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B7000E" w:rsidRDefault="00674920" w:rsidP="00FE1AF0">
      <w:pPr>
        <w:pStyle w:val="Ttulo"/>
        <w:keepNext w:val="0"/>
        <w:rPr>
          <w:rFonts w:cs="Tahoma"/>
        </w:rPr>
      </w:pPr>
    </w:p>
    <w:p w14:paraId="009A12F5" w14:textId="77777777"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14:paraId="31D5E75E" w14:textId="77777777" w:rsidR="00674920" w:rsidRPr="00B7000E" w:rsidRDefault="00674920" w:rsidP="00674920">
      <w:pPr>
        <w:pStyle w:val="Body"/>
      </w:pPr>
    </w:p>
    <w:p w14:paraId="7619DAFC" w14:textId="77777777" w:rsidR="00674920" w:rsidRPr="00B7000E" w:rsidRDefault="00674920" w:rsidP="00674920">
      <w:pPr>
        <w:pStyle w:val="Body"/>
      </w:pPr>
    </w:p>
    <w:p w14:paraId="58F2F915" w14:textId="77777777" w:rsidR="002A3E1E" w:rsidRPr="00B7000E" w:rsidRDefault="002A3E1E" w:rsidP="00FE1AF0">
      <w:pPr>
        <w:pStyle w:val="Ttulo"/>
        <w:keepNext w:val="0"/>
        <w:jc w:val="center"/>
        <w:rPr>
          <w:rFonts w:cs="Tahoma"/>
          <w:b w:val="0"/>
          <w:color w:val="000000"/>
        </w:rPr>
      </w:pPr>
      <w:r w:rsidRPr="00B7000E">
        <w:rPr>
          <w:rFonts w:cs="Tahoma"/>
          <w:b w:val="0"/>
          <w:color w:val="000000"/>
        </w:rPr>
        <w:t>entre</w:t>
      </w:r>
    </w:p>
    <w:p w14:paraId="7C4A82B3" w14:textId="77777777"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14:paraId="518518B1" w14:textId="77777777" w:rsidR="002A3E1E" w:rsidRPr="00B7000E" w:rsidRDefault="002A3E1E" w:rsidP="00FE1AF0">
      <w:pPr>
        <w:pStyle w:val="Ttulo"/>
        <w:keepNext w:val="0"/>
        <w:jc w:val="center"/>
        <w:rPr>
          <w:rFonts w:cs="Tahoma"/>
        </w:rPr>
      </w:pPr>
    </w:p>
    <w:p w14:paraId="7A112E51" w14:textId="77777777" w:rsidR="002A3E1E" w:rsidRPr="00B7000E" w:rsidRDefault="00BF6066" w:rsidP="00FE1AF0">
      <w:pPr>
        <w:pStyle w:val="Ttulo"/>
        <w:keepNext w:val="0"/>
        <w:jc w:val="center"/>
        <w:rPr>
          <w:rFonts w:cs="Tahoma"/>
          <w:b w:val="0"/>
          <w:color w:val="000000"/>
        </w:rPr>
      </w:pPr>
      <w:r>
        <w:rPr>
          <w:rFonts w:cs="Tahoma"/>
        </w:rPr>
        <w:t>SIMPLIFIC PAVARINI DISTRI</w:t>
      </w:r>
      <w:bookmarkStart w:id="0" w:name="_GoBack"/>
      <w:bookmarkEnd w:id="0"/>
      <w:r>
        <w:rPr>
          <w:rFonts w:cs="Tahoma"/>
        </w:rPr>
        <w:t>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14:paraId="002AC879" w14:textId="77777777" w:rsidR="00FE1AF0" w:rsidRPr="00B7000E" w:rsidRDefault="00FE1AF0" w:rsidP="00FE1AF0">
      <w:pPr>
        <w:pStyle w:val="Ttulo"/>
        <w:keepNext w:val="0"/>
        <w:jc w:val="center"/>
        <w:rPr>
          <w:rFonts w:cs="Tahoma"/>
          <w:b w:val="0"/>
        </w:rPr>
      </w:pPr>
    </w:p>
    <w:p w14:paraId="045984EE" w14:textId="77777777" w:rsidR="0017099B" w:rsidRPr="00B7000E" w:rsidRDefault="003D5B92" w:rsidP="00FE1AF0">
      <w:pPr>
        <w:pStyle w:val="Ttulo"/>
        <w:keepNext w:val="0"/>
        <w:jc w:val="center"/>
        <w:rPr>
          <w:rFonts w:cs="Tahoma"/>
          <w:b w:val="0"/>
        </w:rPr>
      </w:pPr>
      <w:r w:rsidRPr="00B7000E">
        <w:rPr>
          <w:rFonts w:cs="Tahoma"/>
          <w:b w:val="0"/>
        </w:rPr>
        <w:t>e</w:t>
      </w:r>
    </w:p>
    <w:p w14:paraId="794D5010" w14:textId="77777777" w:rsidR="00674920" w:rsidRPr="00B7000E" w:rsidRDefault="00674920" w:rsidP="00FE1AF0">
      <w:pPr>
        <w:pStyle w:val="Ttulo"/>
        <w:keepNext w:val="0"/>
        <w:jc w:val="center"/>
        <w:rPr>
          <w:rFonts w:cs="Tahoma"/>
        </w:rPr>
      </w:pPr>
    </w:p>
    <w:p w14:paraId="26056777" w14:textId="77777777"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14:paraId="385F1846" w14:textId="77777777" w:rsidR="00674920" w:rsidRPr="00B7000E" w:rsidRDefault="00674920" w:rsidP="00674920">
      <w:pPr>
        <w:pStyle w:val="Body"/>
      </w:pPr>
    </w:p>
    <w:p w14:paraId="3332F951" w14:textId="77777777" w:rsidR="00674920" w:rsidRPr="00B7000E" w:rsidRDefault="00674920" w:rsidP="00674920">
      <w:pPr>
        <w:pStyle w:val="Body"/>
      </w:pPr>
    </w:p>
    <w:p w14:paraId="459361A1" w14:textId="77777777" w:rsidR="00FE1AF0" w:rsidRPr="00B7000E" w:rsidRDefault="00FE1AF0" w:rsidP="00FE1AF0">
      <w:pPr>
        <w:pStyle w:val="Ttulo"/>
        <w:keepNext w:val="0"/>
        <w:jc w:val="center"/>
        <w:rPr>
          <w:rFonts w:cs="Tahoma"/>
          <w:b w:val="0"/>
          <w:color w:val="000000"/>
        </w:rPr>
      </w:pPr>
    </w:p>
    <w:p w14:paraId="42154916" w14:textId="51B398B5"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0C4D91" w:rsidRPr="00B7000E">
        <w:rPr>
          <w:rFonts w:cs="Tahoma"/>
          <w:b w:val="0"/>
        </w:rPr>
        <w:t>[</w:t>
      </w:r>
      <w:r w:rsidR="000C4D91">
        <w:rPr>
          <w:rFonts w:cs="Tahoma"/>
          <w:b w:val="0"/>
        </w:rPr>
        <w:t>25</w:t>
      </w:r>
      <w:r w:rsidR="000C4D91" w:rsidRPr="00B7000E">
        <w:rPr>
          <w:rFonts w:cs="Tahoma"/>
          <w:b w:val="0"/>
        </w:rPr>
        <w:t>]</w:t>
      </w:r>
      <w:r w:rsidR="000C4D91" w:rsidRPr="00B7000E">
        <w:rPr>
          <w:rFonts w:cs="Tahoma"/>
          <w:b w:val="0"/>
          <w:color w:val="000000"/>
        </w:rPr>
        <w:t xml:space="preserve"> </w:t>
      </w:r>
      <w:r w:rsidRPr="00B7000E">
        <w:rPr>
          <w:rFonts w:cs="Tahoma"/>
          <w:b w:val="0"/>
          <w:color w:val="000000"/>
        </w:rPr>
        <w:t xml:space="preserve">de </w:t>
      </w:r>
      <w:r w:rsidR="000C4D91" w:rsidRPr="00B7000E">
        <w:rPr>
          <w:rFonts w:cs="Tahoma"/>
          <w:b w:val="0"/>
        </w:rPr>
        <w:t>[</w:t>
      </w:r>
      <w:r w:rsidR="000C4D91">
        <w:rPr>
          <w:rFonts w:cs="Tahoma"/>
          <w:b w:val="0"/>
        </w:rPr>
        <w:t>outubro</w:t>
      </w:r>
      <w:r w:rsidR="000C4D91"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14:paraId="45A1A48A" w14:textId="77777777"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14:paraId="653209EA" w14:textId="77777777" w:rsidR="002A3E1E" w:rsidRPr="00B7000E" w:rsidRDefault="002A3E1E" w:rsidP="00FE1AF0">
      <w:pPr>
        <w:pStyle w:val="Body"/>
      </w:pPr>
      <w:bookmarkStart w:id="1" w:name="_DV_M1"/>
      <w:bookmarkEnd w:id="1"/>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14:paraId="4BB3304C" w14:textId="77777777" w:rsidR="002A3E1E" w:rsidRPr="00B7000E" w:rsidRDefault="00DC1903" w:rsidP="00FE1AF0">
      <w:pPr>
        <w:pStyle w:val="Body"/>
      </w:pPr>
      <w:r w:rsidRPr="00B7000E">
        <w:t>c</w:t>
      </w:r>
      <w:r w:rsidR="002A3E1E" w:rsidRPr="00B7000E">
        <w:t>omo emissora e ofertante das debêntures objeto desta Escritura de Emissão:</w:t>
      </w:r>
    </w:p>
    <w:p w14:paraId="3450A8BB" w14:textId="77777777"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14:paraId="1565CE9A" w14:textId="77777777"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14:paraId="7DB3940D" w14:textId="77777777"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14:paraId="6D43BA12" w14:textId="77777777" w:rsidR="00BC4540" w:rsidRPr="00B7000E" w:rsidRDefault="00BC4540" w:rsidP="00FE1AF0">
      <w:pPr>
        <w:pStyle w:val="Body"/>
        <w:rPr>
          <w:b/>
        </w:rPr>
      </w:pPr>
      <w:r w:rsidRPr="00B7000E">
        <w:t>e,</w:t>
      </w:r>
      <w:r w:rsidR="00DC1903" w:rsidRPr="00B7000E">
        <w:t xml:space="preserve"> </w:t>
      </w:r>
      <w:r w:rsidRPr="00B7000E">
        <w:t>como fiadora:</w:t>
      </w:r>
    </w:p>
    <w:p w14:paraId="5A462E69" w14:textId="77777777"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14:paraId="516F654F" w14:textId="77777777"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14:paraId="398E6882" w14:textId="77777777"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14:paraId="274C10C7" w14:textId="77777777" w:rsidR="00493AB6" w:rsidRPr="00B7000E" w:rsidRDefault="00433226" w:rsidP="005A2546">
      <w:pPr>
        <w:pStyle w:val="Level1"/>
        <w:keepNext/>
        <w:rPr>
          <w:b/>
        </w:rPr>
      </w:pPr>
      <w:bookmarkStart w:id="2" w:name="_DV_M8"/>
      <w:bookmarkEnd w:id="2"/>
      <w:r w:rsidRPr="00B7000E">
        <w:rPr>
          <w:b/>
        </w:rPr>
        <w:t>AUTORIZAÇÃO</w:t>
      </w:r>
    </w:p>
    <w:p w14:paraId="2C2C7C0F" w14:textId="1876F1D1" w:rsidR="00092AD0" w:rsidRPr="00B7000E" w:rsidRDefault="00BC4540" w:rsidP="00FE1AF0">
      <w:pPr>
        <w:pStyle w:val="Level2"/>
        <w:rPr>
          <w:szCs w:val="20"/>
        </w:rPr>
      </w:pPr>
      <w:bookmarkStart w:id="3" w:name="_DV_M9"/>
      <w:bookmarkEnd w:id="3"/>
      <w:r w:rsidRPr="00B7000E">
        <w:t xml:space="preserve">A presente Escritura de Emissão é celebrada com base nas deliberações tomadas em assembleia geral extraordinária de acionistas da Emissora, realizada em </w:t>
      </w:r>
      <w:r w:rsidR="000C4D91" w:rsidRPr="00B7000E">
        <w:rPr>
          <w:rFonts w:cs="Tahoma"/>
          <w:szCs w:val="20"/>
        </w:rPr>
        <w:t>[</w:t>
      </w:r>
      <w:r w:rsidR="000C4D91">
        <w:rPr>
          <w:rFonts w:cs="Tahoma"/>
          <w:szCs w:val="20"/>
        </w:rPr>
        <w:t>25</w:t>
      </w:r>
      <w:r w:rsidR="000C4D91" w:rsidRPr="00B7000E">
        <w:rPr>
          <w:rFonts w:cs="Tahoma"/>
          <w:szCs w:val="20"/>
        </w:rPr>
        <w:t>]</w:t>
      </w:r>
      <w:r w:rsidR="000C4D91" w:rsidRPr="00B7000E">
        <w:t xml:space="preserve"> </w:t>
      </w:r>
      <w:r w:rsidRPr="00B7000E">
        <w:t xml:space="preserve">de </w:t>
      </w:r>
      <w:r w:rsidR="000C4D91" w:rsidRPr="00B7000E">
        <w:rPr>
          <w:rFonts w:cs="Tahoma"/>
          <w:szCs w:val="20"/>
        </w:rPr>
        <w:t>[</w:t>
      </w:r>
      <w:r w:rsidR="000C4D91">
        <w:rPr>
          <w:rFonts w:cs="Tahoma"/>
          <w:szCs w:val="20"/>
        </w:rPr>
        <w:t>outubro</w:t>
      </w:r>
      <w:r w:rsidR="000C4D91"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14:paraId="41A01627" w14:textId="77777777"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14:paraId="357EB3AE" w14:textId="77777777"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4" w:name="_DV_M10"/>
      <w:bookmarkEnd w:id="4"/>
    </w:p>
    <w:p w14:paraId="58BFE80F" w14:textId="77777777" w:rsidR="00493AB6" w:rsidRPr="00B7000E" w:rsidRDefault="00493AB6" w:rsidP="005A2546">
      <w:pPr>
        <w:pStyle w:val="Level1"/>
        <w:keepNext/>
        <w:rPr>
          <w:b/>
        </w:rPr>
      </w:pPr>
      <w:bookmarkStart w:id="5" w:name="_Ref491188748"/>
      <w:r w:rsidRPr="00B7000E">
        <w:rPr>
          <w:b/>
        </w:rPr>
        <w:t>REQUISITOS</w:t>
      </w:r>
      <w:bookmarkEnd w:id="5"/>
    </w:p>
    <w:p w14:paraId="55367D16" w14:textId="77777777" w:rsidR="00493AB6" w:rsidRPr="00B7000E" w:rsidRDefault="00493AB6" w:rsidP="00FE1AF0">
      <w:pPr>
        <w:pStyle w:val="Body"/>
      </w:pPr>
      <w:bookmarkStart w:id="6" w:name="_DV_M11"/>
      <w:bookmarkEnd w:id="6"/>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14:paraId="26699594" w14:textId="77777777" w:rsidR="00493AB6" w:rsidRPr="00B7000E" w:rsidRDefault="00493AB6" w:rsidP="005A2546">
      <w:pPr>
        <w:pStyle w:val="Level2"/>
        <w:keepNext/>
        <w:rPr>
          <w:b/>
        </w:rPr>
      </w:pPr>
      <w:bookmarkStart w:id="7" w:name="_DV_M12"/>
      <w:bookmarkStart w:id="8" w:name="_DV_M13"/>
      <w:bookmarkStart w:id="9" w:name="_DV_M14"/>
      <w:bookmarkStart w:id="10" w:name="_DV_M15"/>
      <w:bookmarkEnd w:id="7"/>
      <w:bookmarkEnd w:id="8"/>
      <w:bookmarkEnd w:id="9"/>
      <w:bookmarkEnd w:id="10"/>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14:paraId="3B9C0769" w14:textId="77777777" w:rsidR="00460C43" w:rsidRPr="00B7000E" w:rsidRDefault="00493AB6" w:rsidP="004B4F19">
      <w:pPr>
        <w:pStyle w:val="Level3"/>
      </w:pPr>
      <w:bookmarkStart w:id="11" w:name="_DV_M16"/>
      <w:bookmarkEnd w:id="11"/>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2" w:name="_DV_M17"/>
      <w:bookmarkStart w:id="13" w:name="_DV_M18"/>
      <w:bookmarkEnd w:id="12"/>
      <w:bookmarkEnd w:id="13"/>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14:paraId="6BD52D45" w14:textId="77777777"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14:paraId="6C36A002" w14:textId="77777777" w:rsidR="00493AB6" w:rsidRPr="00B7000E" w:rsidRDefault="002E4F0D" w:rsidP="005A2546">
      <w:pPr>
        <w:pStyle w:val="Level2"/>
        <w:keepNext/>
        <w:rPr>
          <w:b/>
        </w:rPr>
      </w:pPr>
      <w:bookmarkStart w:id="14" w:name="_DV_M20"/>
      <w:bookmarkStart w:id="15" w:name="_Ref427712429"/>
      <w:bookmarkEnd w:id="14"/>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5"/>
      <w:r w:rsidR="00AA25DC" w:rsidRPr="00B7000E">
        <w:rPr>
          <w:b/>
        </w:rPr>
        <w:t xml:space="preserve"> na J</w:t>
      </w:r>
      <w:r w:rsidR="000F52A4" w:rsidRPr="00B7000E">
        <w:rPr>
          <w:b/>
        </w:rPr>
        <w:t>UCEPA</w:t>
      </w:r>
    </w:p>
    <w:p w14:paraId="06A554F5" w14:textId="77777777" w:rsidR="00493AB6" w:rsidRPr="00B7000E" w:rsidRDefault="00493AB6" w:rsidP="004B4F19">
      <w:pPr>
        <w:pStyle w:val="Level3"/>
      </w:pPr>
      <w:bookmarkStart w:id="16" w:name="_DV_M21"/>
      <w:bookmarkStart w:id="17" w:name="_Ref427660038"/>
      <w:bookmarkEnd w:id="16"/>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7"/>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14:paraId="0FB8E198" w14:textId="106CD1D0" w:rsidR="0004346F" w:rsidRPr="00B7000E" w:rsidRDefault="009E6A2A" w:rsidP="004B4F19">
      <w:pPr>
        <w:pStyle w:val="Level3"/>
      </w:pPr>
      <w:bookmarkStart w:id="18"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F75422">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F75422">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F75422">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F75422">
        <w:t>2.6.1</w:t>
      </w:r>
      <w:r w:rsidR="00C92766" w:rsidRPr="00B7000E">
        <w:fldChar w:fldCharType="end"/>
      </w:r>
      <w:r w:rsidR="00AA25DC" w:rsidRPr="00B7000E">
        <w:t xml:space="preserve"> abaixo.</w:t>
      </w:r>
      <w:bookmarkEnd w:id="18"/>
    </w:p>
    <w:p w14:paraId="42B34C9A" w14:textId="77777777" w:rsidR="00493AB6" w:rsidRPr="00B7000E" w:rsidRDefault="000E0171" w:rsidP="004B4F19">
      <w:pPr>
        <w:pStyle w:val="Level3"/>
      </w:pPr>
      <w:bookmarkStart w:id="19" w:name="_DV_M22"/>
      <w:bookmarkEnd w:id="19"/>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14:paraId="738E7540" w14:textId="77777777" w:rsidR="008D2820" w:rsidRPr="00B7000E" w:rsidRDefault="00326E19" w:rsidP="005A2546">
      <w:pPr>
        <w:pStyle w:val="Level2"/>
        <w:keepNext/>
        <w:rPr>
          <w:rFonts w:cs="Arial"/>
          <w:b/>
        </w:rPr>
      </w:pPr>
      <w:r w:rsidRPr="00B7000E">
        <w:rPr>
          <w:b/>
        </w:rPr>
        <w:t>Dispensa de Registro na CVM</w:t>
      </w:r>
    </w:p>
    <w:p w14:paraId="3B351921" w14:textId="77777777"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14:paraId="7F11CAA5" w14:textId="77777777"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14:paraId="68981CF7" w14:textId="77777777"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14:paraId="2E9C27D8" w14:textId="77777777" w:rsidR="00493AB6" w:rsidRPr="00B7000E" w:rsidRDefault="00E04C5C" w:rsidP="005A2546">
      <w:pPr>
        <w:pStyle w:val="Level2"/>
        <w:keepNext/>
        <w:rPr>
          <w:b/>
        </w:rPr>
      </w:pPr>
      <w:bookmarkStart w:id="20" w:name="_DV_M23"/>
      <w:bookmarkEnd w:id="20"/>
      <w:r w:rsidRPr="00B7000E">
        <w:rPr>
          <w:b/>
        </w:rPr>
        <w:t>Distribuição,</w:t>
      </w:r>
      <w:r w:rsidRPr="00B7000E">
        <w:rPr>
          <w:rStyle w:val="DeltaViewInsertion"/>
          <w:rFonts w:cs="Arial"/>
          <w:b/>
          <w:bCs/>
          <w:color w:val="auto"/>
          <w:szCs w:val="20"/>
          <w:u w:val="none"/>
        </w:rPr>
        <w:t xml:space="preserve"> Negociação e Custódia Eletrônica</w:t>
      </w:r>
    </w:p>
    <w:p w14:paraId="37B14377" w14:textId="77777777" w:rsidR="00F21665" w:rsidRPr="00B7000E" w:rsidRDefault="00D57662" w:rsidP="004B4F19">
      <w:pPr>
        <w:pStyle w:val="Level3"/>
      </w:pPr>
      <w:bookmarkStart w:id="21" w:name="_DV_M24"/>
      <w:bookmarkStart w:id="22" w:name="_Ref491190764"/>
      <w:bookmarkEnd w:id="21"/>
      <w:r w:rsidRPr="00B7000E">
        <w:t xml:space="preserve">As Debêntures serão </w:t>
      </w:r>
      <w:r w:rsidR="000F7E37" w:rsidRPr="00B7000E">
        <w:t xml:space="preserve">depositadas </w:t>
      </w:r>
      <w:r w:rsidRPr="00B7000E">
        <w:t>para</w:t>
      </w:r>
      <w:bookmarkEnd w:id="22"/>
      <w:r w:rsidR="00B20546" w:rsidRPr="00B7000E">
        <w:t>:</w:t>
      </w:r>
      <w:r w:rsidR="001D1391" w:rsidRPr="00B7000E">
        <w:t xml:space="preserve"> </w:t>
      </w:r>
    </w:p>
    <w:p w14:paraId="2675F656" w14:textId="77777777"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14:paraId="16780D5F" w14:textId="77777777" w:rsidR="00D63ABF" w:rsidRPr="00B7000E" w:rsidRDefault="00D63ABF" w:rsidP="0003133B">
      <w:pPr>
        <w:pStyle w:val="Level4"/>
        <w:spacing w:before="140"/>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14:paraId="16A5BDF8" w14:textId="29E375A4" w:rsidR="00F21665" w:rsidRPr="00B7000E" w:rsidRDefault="00F21665" w:rsidP="004B4F19">
      <w:pPr>
        <w:pStyle w:val="Level3"/>
        <w:rPr>
          <w:szCs w:val="20"/>
        </w:rPr>
      </w:pPr>
      <w:bookmarkStart w:id="32"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F75422">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2"/>
    </w:p>
    <w:p w14:paraId="6F759F5E" w14:textId="77777777"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14:paraId="0E6FD5E8" w14:textId="1E015CE7"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F75422">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B7000E" w:rsidRDefault="00460C43" w:rsidP="005A2546">
      <w:pPr>
        <w:pStyle w:val="Level2"/>
        <w:keepNext/>
        <w:rPr>
          <w:b/>
        </w:rPr>
      </w:pPr>
      <w:bookmarkStart w:id="33" w:name="_Ref531650201"/>
      <w:r w:rsidRPr="00B7000E">
        <w:rPr>
          <w:b/>
        </w:rPr>
        <w:t>Constituição da Fiança</w:t>
      </w:r>
      <w:bookmarkEnd w:id="33"/>
    </w:p>
    <w:p w14:paraId="5A9F7F70" w14:textId="6B11BE23" w:rsidR="00460C43" w:rsidRPr="00B7000E" w:rsidRDefault="00460C43" w:rsidP="004B4F19">
      <w:pPr>
        <w:pStyle w:val="Level3"/>
      </w:pPr>
      <w:bookmarkStart w:id="34"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F75422">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4"/>
      <w:r w:rsidRPr="00B7000E">
        <w:t xml:space="preserve"> </w:t>
      </w:r>
    </w:p>
    <w:p w14:paraId="33E8CAEC" w14:textId="77777777"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14:paraId="04BD9468" w14:textId="77777777" w:rsidR="00DC1903" w:rsidRPr="00B7000E" w:rsidRDefault="00DC1903" w:rsidP="005A2546">
      <w:pPr>
        <w:pStyle w:val="Level2"/>
        <w:keepNext/>
        <w:rPr>
          <w:b/>
        </w:rPr>
      </w:pPr>
      <w:r w:rsidRPr="00B7000E">
        <w:rPr>
          <w:b/>
        </w:rPr>
        <w:t>Enquadramento do Projeto</w:t>
      </w:r>
    </w:p>
    <w:p w14:paraId="77F316FF" w14:textId="77777777"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14:paraId="43C61DD6" w14:textId="77777777" w:rsidR="00F84572" w:rsidRPr="00B7000E" w:rsidRDefault="00F84572" w:rsidP="005A2546">
      <w:pPr>
        <w:pStyle w:val="Level1"/>
        <w:keepNext/>
        <w:rPr>
          <w:rFonts w:eastAsia="Arial"/>
          <w:b/>
        </w:rPr>
      </w:pPr>
      <w:bookmarkStart w:id="35" w:name="_Ref491420909"/>
      <w:r w:rsidRPr="00B7000E">
        <w:rPr>
          <w:rFonts w:eastAsia="Arial"/>
          <w:b/>
        </w:rPr>
        <w:t>OBJETO SOCIAL</w:t>
      </w:r>
      <w:bookmarkEnd w:id="35"/>
    </w:p>
    <w:p w14:paraId="2273757C" w14:textId="77777777"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14:paraId="426EC840" w14:textId="77777777" w:rsidR="00F84572" w:rsidRPr="00B7000E" w:rsidRDefault="00F84572" w:rsidP="005A2546">
      <w:pPr>
        <w:pStyle w:val="Level1"/>
        <w:keepNext/>
        <w:rPr>
          <w:rFonts w:eastAsia="Arial"/>
          <w:b/>
        </w:rPr>
      </w:pPr>
      <w:bookmarkStart w:id="36" w:name="_Ref459767256"/>
      <w:r w:rsidRPr="00B7000E">
        <w:rPr>
          <w:rFonts w:eastAsia="Arial"/>
          <w:b/>
        </w:rPr>
        <w:t>DESTINAÇÃO DOS RECURSOS</w:t>
      </w:r>
      <w:bookmarkEnd w:id="36"/>
    </w:p>
    <w:p w14:paraId="2F050D8D" w14:textId="77777777" w:rsidR="00DC1903" w:rsidRPr="00B7000E" w:rsidRDefault="00DC1903" w:rsidP="00FE1AF0">
      <w:pPr>
        <w:pStyle w:val="Level2"/>
      </w:pPr>
      <w:bookmarkStart w:id="37" w:name="_Ref522634289"/>
      <w:bookmarkStart w:id="38" w:name="_Ref522639519"/>
      <w:bookmarkStart w:id="39" w:name="_Ref531660589"/>
      <w:r w:rsidRPr="00B7000E">
        <w:t>A totalidade dos recursos captados por meio da oferta das Debêntures será destinada, nos termos do artigo 2º, parágrafo 1º, da Lei 12.431, e do Decreto 8.874</w:t>
      </w:r>
      <w:bookmarkEnd w:id="37"/>
      <w:r w:rsidRPr="00B7000E">
        <w:t>, conforme abaixo detalhado:</w:t>
      </w:r>
      <w:r w:rsidR="005515E0" w:rsidRPr="00B7000E">
        <w:t xml:space="preserve"> </w:t>
      </w:r>
      <w:bookmarkEnd w:id="38"/>
      <w:bookmarkEnd w:id="39"/>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14:paraId="02ED71E7" w14:textId="77777777" w:rsidTr="004B4F19">
        <w:tc>
          <w:tcPr>
            <w:tcW w:w="2576" w:type="dxa"/>
            <w:shd w:val="clear" w:color="auto" w:fill="D9D9D9"/>
          </w:tcPr>
          <w:p w14:paraId="6FE5ACF1" w14:textId="77777777"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14:paraId="592887C5" w14:textId="77777777"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14:paraId="3D78FAE9" w14:textId="77777777" w:rsidTr="004B4F19">
        <w:tc>
          <w:tcPr>
            <w:tcW w:w="2576" w:type="dxa"/>
            <w:shd w:val="clear" w:color="auto" w:fill="D9D9D9"/>
          </w:tcPr>
          <w:p w14:paraId="6A375C85"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14:paraId="68E53D99" w14:textId="77777777"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14:paraId="555C4C5F" w14:textId="77777777" w:rsidTr="004B4F19">
        <w:tc>
          <w:tcPr>
            <w:tcW w:w="2576" w:type="dxa"/>
            <w:shd w:val="clear" w:color="auto" w:fill="D9D9D9"/>
          </w:tcPr>
          <w:p w14:paraId="653E9ECC"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14:paraId="2E5EF65D" w14:textId="77777777"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14:paraId="0C1E2A1A" w14:textId="77777777" w:rsidR="000900D6" w:rsidRDefault="000900D6" w:rsidP="000900D6">
            <w:pPr>
              <w:pStyle w:val="TabBody"/>
              <w:shd w:val="clear" w:color="auto" w:fill="FFFFFF"/>
              <w:spacing w:before="0" w:after="0" w:line="216" w:lineRule="exact"/>
              <w:jc w:val="both"/>
              <w:rPr>
                <w:rFonts w:ascii="Tahoma" w:hAnsi="Tahoma" w:cs="Tahoma"/>
                <w:szCs w:val="18"/>
              </w:rPr>
            </w:pPr>
          </w:p>
          <w:p w14:paraId="7C41D287" w14:textId="77777777"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14:paraId="04366FE5" w14:textId="77777777" w:rsidR="000900D6" w:rsidRDefault="000900D6" w:rsidP="000900D6">
            <w:pPr>
              <w:pStyle w:val="TabBody"/>
              <w:spacing w:before="40" w:after="40" w:line="290" w:lineRule="auto"/>
              <w:jc w:val="both"/>
              <w:rPr>
                <w:rFonts w:ascii="Tahoma" w:hAnsi="Tahoma" w:cs="Tahoma"/>
                <w:szCs w:val="18"/>
              </w:rPr>
            </w:pPr>
          </w:p>
          <w:p w14:paraId="376F5891" w14:textId="77777777"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14:paraId="45A58B3E" w14:textId="77777777" w:rsidR="000900D6" w:rsidRDefault="000900D6" w:rsidP="0088160C">
            <w:pPr>
              <w:pStyle w:val="TabBody"/>
              <w:spacing w:before="40" w:after="40" w:line="290" w:lineRule="auto"/>
              <w:jc w:val="both"/>
              <w:rPr>
                <w:rFonts w:ascii="Tahoma" w:hAnsi="Tahoma" w:cs="Tahoma"/>
                <w:szCs w:val="18"/>
              </w:rPr>
            </w:pPr>
          </w:p>
          <w:p w14:paraId="7ADB97D2" w14:textId="77777777"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14:paraId="21BD89CD" w14:textId="77777777" w:rsidTr="004B4F19">
        <w:tc>
          <w:tcPr>
            <w:tcW w:w="2576" w:type="dxa"/>
            <w:shd w:val="clear" w:color="auto" w:fill="D9D9D9"/>
          </w:tcPr>
          <w:p w14:paraId="50EAC6BB"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14:paraId="59D6D530"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14:paraId="217040F4" w14:textId="77777777" w:rsidTr="004B4F19">
        <w:tc>
          <w:tcPr>
            <w:tcW w:w="2576" w:type="dxa"/>
            <w:shd w:val="clear" w:color="auto" w:fill="D9D9D9"/>
          </w:tcPr>
          <w:p w14:paraId="7F5C3E82"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14:paraId="10D6F48B"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14:paraId="256B583D" w14:textId="77777777" w:rsidTr="004B4F19">
        <w:tc>
          <w:tcPr>
            <w:tcW w:w="2576" w:type="dxa"/>
            <w:shd w:val="clear" w:color="auto" w:fill="D9D9D9"/>
          </w:tcPr>
          <w:p w14:paraId="6A789CEA"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14:paraId="3028B9C4"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14:paraId="7690CECF" w14:textId="77777777" w:rsidTr="004B4F19">
        <w:tc>
          <w:tcPr>
            <w:tcW w:w="2576" w:type="dxa"/>
            <w:shd w:val="clear" w:color="auto" w:fill="D9D9D9"/>
          </w:tcPr>
          <w:p w14:paraId="2224F34E"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14:paraId="7E96B453"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14:paraId="12239423" w14:textId="77777777" w:rsidTr="004B4F19">
        <w:tc>
          <w:tcPr>
            <w:tcW w:w="2576" w:type="dxa"/>
            <w:shd w:val="clear" w:color="auto" w:fill="D9D9D9"/>
          </w:tcPr>
          <w:p w14:paraId="2C5AC261"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14:paraId="30DFBB5C" w14:textId="77777777"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14:paraId="79F6C2C6" w14:textId="77777777" w:rsidR="00A33E1B" w:rsidRPr="00B7000E" w:rsidRDefault="00A33E1B" w:rsidP="00BC3E35">
      <w:pPr>
        <w:pStyle w:val="Level2"/>
        <w:numPr>
          <w:ilvl w:val="0"/>
          <w:numId w:val="0"/>
        </w:numPr>
        <w:ind w:left="680"/>
      </w:pPr>
    </w:p>
    <w:p w14:paraId="0A9B31C0" w14:textId="77777777"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14:paraId="7ED04420" w14:textId="77777777" w:rsidR="004E1850" w:rsidRPr="00B7000E" w:rsidRDefault="004E1850" w:rsidP="004B4F19">
      <w:pPr>
        <w:pStyle w:val="Level2"/>
        <w:keepNext/>
        <w:rPr>
          <w:b/>
        </w:rPr>
      </w:pPr>
      <w:r w:rsidRPr="00B7000E">
        <w:rPr>
          <w:b/>
        </w:rPr>
        <w:t xml:space="preserve">Valor Total da Emissão </w:t>
      </w:r>
    </w:p>
    <w:p w14:paraId="16D2745E" w14:textId="77777777"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14:paraId="22C6EDA0" w14:textId="77777777" w:rsidR="004E1850" w:rsidRPr="00B7000E" w:rsidRDefault="004E1850" w:rsidP="005A2546">
      <w:pPr>
        <w:pStyle w:val="Level2"/>
        <w:keepNext/>
        <w:rPr>
          <w:b/>
        </w:rPr>
      </w:pPr>
      <w:r w:rsidRPr="00B7000E">
        <w:rPr>
          <w:b/>
        </w:rPr>
        <w:t xml:space="preserve">Valor Nominal Unitário </w:t>
      </w:r>
    </w:p>
    <w:p w14:paraId="4496E4CC" w14:textId="77777777"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14:paraId="6BD43F7F" w14:textId="77777777" w:rsidR="004E1850" w:rsidRPr="00B7000E" w:rsidRDefault="004E1850" w:rsidP="005A2546">
      <w:pPr>
        <w:pStyle w:val="Level2"/>
        <w:keepNext/>
        <w:rPr>
          <w:b/>
        </w:rPr>
      </w:pPr>
      <w:bookmarkStart w:id="40" w:name="_Ref420335418"/>
      <w:r w:rsidRPr="00B7000E">
        <w:rPr>
          <w:b/>
        </w:rPr>
        <w:t>Data de Emissão</w:t>
      </w:r>
      <w:bookmarkEnd w:id="40"/>
      <w:r w:rsidRPr="00B7000E">
        <w:rPr>
          <w:b/>
        </w:rPr>
        <w:t xml:space="preserve"> </w:t>
      </w:r>
    </w:p>
    <w:p w14:paraId="4894DFBA" w14:textId="6ED035BF" w:rsidR="004E1850" w:rsidRPr="00A97003" w:rsidRDefault="004E1850" w:rsidP="00E6689C">
      <w:pPr>
        <w:pStyle w:val="Level3"/>
      </w:pPr>
      <w:r w:rsidRPr="00A97003">
        <w:t>Para todos os fins e efeitos legais, a data de emissão das Debêntures será</w:t>
      </w:r>
      <w:r w:rsidR="00561E82" w:rsidRPr="00A97003">
        <w:t xml:space="preserve"> </w:t>
      </w:r>
      <w:r w:rsidR="004C5CE3">
        <w:t>15</w:t>
      </w:r>
      <w:r w:rsidR="004C5CE3" w:rsidRPr="008A3EFC">
        <w:t xml:space="preserve"> </w:t>
      </w:r>
      <w:r w:rsidR="00EF0F18" w:rsidRPr="008A3EFC">
        <w:t xml:space="preserve">de </w:t>
      </w:r>
      <w:r w:rsidR="004C5CE3">
        <w:t xml:space="preserve">novembro </w:t>
      </w:r>
      <w:r w:rsidR="00561E82" w:rsidRPr="008A3EFC">
        <w:t xml:space="preserve">de </w:t>
      </w:r>
      <w:r w:rsidR="00CB0AC6" w:rsidRPr="008A3EFC">
        <w:t>2019</w:t>
      </w:r>
      <w:r w:rsidR="00321D6A" w:rsidRPr="00A97003">
        <w:t xml:space="preserve"> </w:t>
      </w:r>
      <w:r w:rsidRPr="00A97003">
        <w:t>(“</w:t>
      </w:r>
      <w:r w:rsidRPr="00A97003">
        <w:rPr>
          <w:b/>
        </w:rPr>
        <w:t>Data de Emissão</w:t>
      </w:r>
      <w:r w:rsidRPr="00A97003">
        <w:t xml:space="preserve">”). </w:t>
      </w:r>
    </w:p>
    <w:p w14:paraId="1257AE53" w14:textId="77777777" w:rsidR="004E1850" w:rsidRPr="00B7000E" w:rsidRDefault="004E1850" w:rsidP="005A2546">
      <w:pPr>
        <w:pStyle w:val="Level2"/>
        <w:keepNext/>
        <w:rPr>
          <w:b/>
        </w:rPr>
      </w:pPr>
      <w:r w:rsidRPr="00B7000E">
        <w:rPr>
          <w:b/>
        </w:rPr>
        <w:t xml:space="preserve">Número da Emissão </w:t>
      </w:r>
    </w:p>
    <w:p w14:paraId="48C77221" w14:textId="77777777"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14:paraId="26723CDF" w14:textId="77777777" w:rsidR="004E1850" w:rsidRPr="00B7000E" w:rsidRDefault="004E1850" w:rsidP="005A2546">
      <w:pPr>
        <w:pStyle w:val="Level2"/>
        <w:keepNext/>
        <w:rPr>
          <w:b/>
        </w:rPr>
      </w:pPr>
      <w:bookmarkStart w:id="41" w:name="_Ref420334827"/>
      <w:r w:rsidRPr="00B7000E">
        <w:rPr>
          <w:b/>
        </w:rPr>
        <w:t>Número de Séries</w:t>
      </w:r>
      <w:bookmarkEnd w:id="41"/>
    </w:p>
    <w:p w14:paraId="07960B89" w14:textId="77777777" w:rsidR="004E1850" w:rsidRPr="00B7000E" w:rsidRDefault="004E1850" w:rsidP="004B4F19">
      <w:pPr>
        <w:pStyle w:val="Level3"/>
      </w:pPr>
      <w:bookmarkStart w:id="42" w:name="_Ref420334801"/>
      <w:r w:rsidRPr="00B7000E">
        <w:t>A Emissão será realizada em</w:t>
      </w:r>
      <w:r w:rsidR="00DC1903" w:rsidRPr="00B7000E">
        <w:t xml:space="preserve"> série única</w:t>
      </w:r>
      <w:bookmarkEnd w:id="42"/>
      <w:r w:rsidR="00DC1903" w:rsidRPr="00B7000E">
        <w:t>.</w:t>
      </w:r>
    </w:p>
    <w:p w14:paraId="2245360D" w14:textId="77777777" w:rsidR="004E1850" w:rsidRPr="00B7000E" w:rsidRDefault="004E1850" w:rsidP="005A2546">
      <w:pPr>
        <w:pStyle w:val="Level2"/>
        <w:keepNext/>
        <w:rPr>
          <w:b/>
        </w:rPr>
      </w:pPr>
      <w:bookmarkStart w:id="43" w:name="_Ref420335400"/>
      <w:r w:rsidRPr="00B7000E">
        <w:rPr>
          <w:b/>
        </w:rPr>
        <w:t>Quantidade de Debêntures</w:t>
      </w:r>
      <w:bookmarkEnd w:id="43"/>
    </w:p>
    <w:p w14:paraId="54375BCD" w14:textId="77777777"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14:paraId="6AC9A176" w14:textId="77777777" w:rsidR="00D14DDC" w:rsidRPr="00B7000E" w:rsidRDefault="00D14DDC" w:rsidP="005A2546">
      <w:pPr>
        <w:pStyle w:val="Level2"/>
        <w:keepNext/>
        <w:rPr>
          <w:b/>
        </w:rPr>
      </w:pPr>
      <w:r w:rsidRPr="00B7000E">
        <w:rPr>
          <w:b/>
        </w:rPr>
        <w:t>Imunidade de Debenturistas</w:t>
      </w:r>
    </w:p>
    <w:p w14:paraId="54440B7A" w14:textId="77777777" w:rsidR="00977F46" w:rsidRPr="00B7000E" w:rsidRDefault="00977F46" w:rsidP="004B4F19">
      <w:pPr>
        <w:pStyle w:val="Level3"/>
      </w:pPr>
      <w:bookmarkStart w:id="44" w:name="_Ref435690063"/>
      <w:r w:rsidRPr="00B7000E">
        <w:t>As Debêntures gozam do tratamento tributário previsto no artigo 2º da Lei</w:t>
      </w:r>
      <w:r w:rsidR="007F2010" w:rsidRPr="00B7000E">
        <w:t> </w:t>
      </w:r>
      <w:r w:rsidRPr="00B7000E">
        <w:t>12.431.</w:t>
      </w:r>
    </w:p>
    <w:p w14:paraId="51791878" w14:textId="77777777" w:rsidR="00D14DDC" w:rsidRPr="00B7000E" w:rsidRDefault="00977F46" w:rsidP="004B4F19">
      <w:pPr>
        <w:pStyle w:val="Level3"/>
      </w:pPr>
      <w:bookmarkStart w:id="45"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4"/>
      <w:bookmarkEnd w:id="45"/>
    </w:p>
    <w:p w14:paraId="2DAC8292" w14:textId="77777777"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570A108F"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F75422">
        <w:t>5.7.2</w:t>
      </w:r>
      <w:r w:rsidRPr="00B7000E">
        <w:fldChar w:fldCharType="end"/>
      </w:r>
      <w:r w:rsidRPr="00B7000E">
        <w:t xml:space="preserve"> acima, e desde que tenha fundamento legal para tanto, fica facultado à Emissora depositar em juízo a tributação que entender devida.</w:t>
      </w:r>
    </w:p>
    <w:p w14:paraId="51A991E1" w14:textId="42104FDB"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F75422">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14:paraId="714E495D" w14:textId="39D8FD38" w:rsidR="00465B51" w:rsidRPr="00B7000E" w:rsidRDefault="00537F6A" w:rsidP="00C05637">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w:t>
      </w:r>
      <w:r w:rsidR="00F9507B" w:rsidRPr="00B7000E">
        <w:rPr>
          <w:iCs/>
        </w:rPr>
        <w:t>Resgate Antecipado</w:t>
      </w:r>
      <w:r w:rsidR="00F9507B">
        <w:rPr>
          <w:iCs/>
        </w:rPr>
        <w:t xml:space="preserve"> Obrigatório</w:t>
      </w:r>
      <w:r w:rsidR="00F9507B" w:rsidRPr="00B7000E">
        <w:rPr>
          <w:iCs/>
        </w:rPr>
        <w:t xml:space="preserve"> </w:t>
      </w:r>
      <w:r w:rsidR="004C3371">
        <w:rPr>
          <w:iCs/>
        </w:rPr>
        <w:t xml:space="preserve">(conforme abaixo definido) </w:t>
      </w:r>
      <w:r w:rsidRPr="00B7000E">
        <w:rPr>
          <w:iCs/>
        </w:rPr>
        <w:t>da totalidade das Debêntures</w:t>
      </w:r>
      <w:r w:rsidR="00F9507B">
        <w:rPr>
          <w:iCs/>
        </w:rPr>
        <w:t>, nos termos da cláusula 5.21 abaixo,</w:t>
      </w:r>
      <w:r w:rsidR="00F9507B" w:rsidRPr="00F9507B">
        <w:rPr>
          <w:rFonts w:cs="Tahoma"/>
          <w:szCs w:val="20"/>
        </w:rPr>
        <w:t xml:space="preserve"> </w:t>
      </w:r>
      <w:r w:rsidR="00F9507B" w:rsidRPr="00D45AA4">
        <w:rPr>
          <w:rFonts w:cs="Tahoma"/>
          <w:szCs w:val="20"/>
        </w:rPr>
        <w:t>da Resolução CMN 4.751</w:t>
      </w:r>
      <w:r w:rsidR="00C918A8">
        <w:rPr>
          <w:rFonts w:cs="Tahoma"/>
          <w:szCs w:val="20"/>
        </w:rPr>
        <w:t xml:space="preserve"> (conforme abaixo definida)</w:t>
      </w:r>
      <w:r w:rsidR="00F9507B" w:rsidRPr="00D45AA4">
        <w:rPr>
          <w:rFonts w:cs="Tahoma"/>
          <w:szCs w:val="20"/>
        </w:rPr>
        <w:t xml:space="preserve"> ou de outra forma, desde que venha a ser legalmente permitido e devidamente regulamentado pelo CMN, nos termos da Lei n° 12.431</w:t>
      </w:r>
      <w:r w:rsidRPr="00B7000E">
        <w:rPr>
          <w:iCs/>
        </w:rPr>
        <w:t>, sem a incidência de quaisquer penalidades ou prêmio</w:t>
      </w:r>
      <w:r w:rsidR="003E3B22" w:rsidRPr="00B7000E">
        <w:t>;</w:t>
      </w:r>
      <w:r w:rsidRPr="00B7000E">
        <w:rPr>
          <w:iCs/>
        </w:rPr>
        <w:t xml:space="preserve"> e (ii) </w:t>
      </w:r>
      <w:r w:rsidR="00465B51">
        <w:rPr>
          <w:rFonts w:cs="Tahoma"/>
          <w:szCs w:val="20"/>
        </w:rPr>
        <w:t xml:space="preserve">(ii.a) </w:t>
      </w:r>
      <w:r w:rsidR="00B526F2">
        <w:t xml:space="preserve">caso </w:t>
      </w:r>
      <w:r w:rsidR="00B526F2" w:rsidRPr="0001174E">
        <w:t xml:space="preserve">não </w:t>
      </w:r>
      <w:r w:rsidR="00465B51">
        <w:t>tenha</w:t>
      </w:r>
      <w:r w:rsidR="00B526F2" w:rsidRPr="0001174E">
        <w:t xml:space="preserve"> transcorrido o período de 4 (quatro) anos a contar da Data de Emissão</w:t>
      </w:r>
      <w:r w:rsidR="007A7629">
        <w:t xml:space="preserve"> </w:t>
      </w:r>
      <w:r w:rsidR="007A7629" w:rsidRPr="001B1F88">
        <w:t>(ou prazo inferior que venha a ser autorizado pela legislação ou regulamentação aplicáveis)</w:t>
      </w:r>
      <w:r w:rsidR="00B526F2" w:rsidRPr="0001174E">
        <w:t xml:space="preserve">, conforme determina a </w:t>
      </w:r>
      <w:r w:rsidR="00B526F2" w:rsidRPr="00F3249F">
        <w:rPr>
          <w:rFonts w:cs="Tahoma"/>
          <w:szCs w:val="20"/>
        </w:rPr>
        <w:t>Resolução CMN 4.75</w:t>
      </w:r>
      <w:r w:rsidR="00465B51">
        <w:rPr>
          <w:rFonts w:cs="Tahoma"/>
          <w:szCs w:val="20"/>
        </w:rPr>
        <w:t>,</w:t>
      </w:r>
      <w:r w:rsidR="00B526F2">
        <w:rPr>
          <w:rFonts w:cs="Tahoma"/>
          <w:szCs w:val="20"/>
        </w:rPr>
        <w:t xml:space="preserve"> </w:t>
      </w:r>
      <w:r w:rsidR="00B526F2" w:rsidRPr="0001174E">
        <w:rPr>
          <w:rFonts w:cs="Tahoma"/>
          <w:szCs w:val="20"/>
        </w:rPr>
        <w:t xml:space="preserve">a Emissora obriga-se a </w:t>
      </w:r>
      <w:r w:rsidRPr="00B7000E">
        <w:rPr>
          <w:iCs/>
        </w:rPr>
        <w:t>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00465B51">
        <w:rPr>
          <w:iCs/>
        </w:rPr>
        <w:t>;</w:t>
      </w:r>
      <w:r w:rsidR="00F9507B">
        <w:rPr>
          <w:iCs/>
        </w:rPr>
        <w:t xml:space="preserve"> </w:t>
      </w:r>
      <w:r w:rsidR="00465B51">
        <w:rPr>
          <w:rFonts w:cs="Tahoma"/>
          <w:szCs w:val="20"/>
        </w:rPr>
        <w:t xml:space="preserve">e (ii.b) </w:t>
      </w:r>
      <w:r w:rsidR="00465B51" w:rsidRPr="0001174E">
        <w:rPr>
          <w:rFonts w:cs="Tahoma"/>
          <w:szCs w:val="20"/>
        </w:rPr>
        <w:t xml:space="preserve">a Emissora obriga-se </w:t>
      </w:r>
      <w:r w:rsidR="00465B51" w:rsidRPr="00B7000E">
        <w:rPr>
          <w:iCs/>
        </w:rPr>
        <w:t>a realizar o Resgate Antecipado</w:t>
      </w:r>
      <w:r w:rsidR="00465B51">
        <w:rPr>
          <w:iCs/>
        </w:rPr>
        <w:t xml:space="preserve"> Obrigatório</w:t>
      </w:r>
      <w:r w:rsidR="00465B51" w:rsidRPr="00B7000E">
        <w:rPr>
          <w:iCs/>
        </w:rPr>
        <w:t xml:space="preserve"> da totalidade das Debêntures</w:t>
      </w:r>
      <w:r w:rsidR="00465B51">
        <w:rPr>
          <w:iCs/>
        </w:rPr>
        <w:t>, nos termos da cláusula 5.21 abaixo,</w:t>
      </w:r>
      <w:r w:rsidR="00465B51" w:rsidRPr="00F9507B">
        <w:rPr>
          <w:rFonts w:cs="Tahoma"/>
          <w:szCs w:val="20"/>
        </w:rPr>
        <w:t xml:space="preserve"> </w:t>
      </w:r>
      <w:r w:rsidR="00465B51" w:rsidRPr="00D45AA4">
        <w:rPr>
          <w:rFonts w:cs="Tahoma"/>
          <w:szCs w:val="20"/>
        </w:rPr>
        <w:t>da Resolução CMN 4.751</w:t>
      </w:r>
      <w:r w:rsidR="00465B51">
        <w:rPr>
          <w:rFonts w:cs="Tahoma"/>
          <w:szCs w:val="20"/>
        </w:rPr>
        <w:t xml:space="preserve">, </w:t>
      </w:r>
      <w:r w:rsidR="00465B51" w:rsidRPr="0001174E">
        <w:rPr>
          <w:rFonts w:cs="Tahoma"/>
          <w:szCs w:val="20"/>
        </w:rPr>
        <w:t xml:space="preserve">na data em que o referido prazo </w:t>
      </w:r>
      <w:r w:rsidR="00465B51" w:rsidRPr="0001174E">
        <w:t>de 4 (quatro) anos a contar da Data de Emissão</w:t>
      </w:r>
      <w:r w:rsidR="00465B51">
        <w:t xml:space="preserve"> </w:t>
      </w:r>
      <w:r w:rsidR="00465B51"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465B51" w:rsidRPr="0001174E">
        <w:rPr>
          <w:rFonts w:cs="Tahoma"/>
          <w:szCs w:val="20"/>
        </w:rPr>
        <w:t xml:space="preserve">, nos termos da </w:t>
      </w:r>
      <w:r w:rsidR="00465B51" w:rsidRPr="00F3249F">
        <w:rPr>
          <w:rFonts w:cs="Tahoma"/>
          <w:szCs w:val="20"/>
        </w:rPr>
        <w:t>Resolução CMN 4.751</w:t>
      </w:r>
      <w:r w:rsidR="00465B51">
        <w:rPr>
          <w:rFonts w:cs="Tahoma"/>
          <w:szCs w:val="20"/>
        </w:rPr>
        <w:t>,</w:t>
      </w:r>
      <w:r w:rsidR="00465B51" w:rsidRPr="0001174E">
        <w:rPr>
          <w:rFonts w:cs="Tahoma"/>
          <w:szCs w:val="20"/>
        </w:rPr>
        <w:t xml:space="preserve"> observado o disposto na Cláusula </w:t>
      </w:r>
      <w:r w:rsidR="00465B51">
        <w:rPr>
          <w:rFonts w:cs="Tahoma"/>
          <w:szCs w:val="20"/>
        </w:rPr>
        <w:fldChar w:fldCharType="begin"/>
      </w:r>
      <w:r w:rsidR="00465B51">
        <w:rPr>
          <w:rFonts w:cs="Tahoma"/>
          <w:szCs w:val="20"/>
        </w:rPr>
        <w:instrText xml:space="preserve"> REF _Ref21676712 \r \h </w:instrText>
      </w:r>
      <w:r w:rsidR="00465B51">
        <w:rPr>
          <w:rFonts w:cs="Tahoma"/>
          <w:szCs w:val="20"/>
        </w:rPr>
      </w:r>
      <w:r w:rsidR="00465B51">
        <w:rPr>
          <w:rFonts w:cs="Tahoma"/>
          <w:szCs w:val="20"/>
        </w:rPr>
        <w:fldChar w:fldCharType="separate"/>
      </w:r>
      <w:r w:rsidR="00F75422">
        <w:rPr>
          <w:rFonts w:cs="Tahoma"/>
          <w:szCs w:val="20"/>
        </w:rPr>
        <w:t>5.21</w:t>
      </w:r>
      <w:r w:rsidR="00465B51">
        <w:rPr>
          <w:rFonts w:cs="Tahoma"/>
          <w:szCs w:val="20"/>
        </w:rPr>
        <w:fldChar w:fldCharType="end"/>
      </w:r>
      <w:r w:rsidR="00465B51">
        <w:rPr>
          <w:rFonts w:cs="Tahoma"/>
          <w:szCs w:val="20"/>
        </w:rPr>
        <w:t xml:space="preserve"> </w:t>
      </w:r>
      <w:r w:rsidR="00465B51" w:rsidRPr="0001174E">
        <w:rPr>
          <w:rFonts w:cs="Tahoma"/>
          <w:szCs w:val="20"/>
        </w:rPr>
        <w:t>abaixo</w:t>
      </w:r>
      <w:r w:rsidR="00465B51" w:rsidRPr="00B7000E">
        <w:t>.</w:t>
      </w:r>
      <w:r w:rsidR="00465B51">
        <w:t xml:space="preserve"> </w:t>
      </w:r>
    </w:p>
    <w:p w14:paraId="2C7E837C" w14:textId="77777777" w:rsidR="00C71EAB" w:rsidRPr="00B7000E" w:rsidRDefault="00C71EAB" w:rsidP="005A2546">
      <w:pPr>
        <w:pStyle w:val="Level2"/>
        <w:keepNext/>
        <w:rPr>
          <w:b/>
        </w:rPr>
      </w:pPr>
      <w:r w:rsidRPr="00B7000E">
        <w:rPr>
          <w:b/>
        </w:rPr>
        <w:t xml:space="preserve">Prazo e Data de Vencimento </w:t>
      </w:r>
    </w:p>
    <w:p w14:paraId="0C86F16F" w14:textId="1EC5CB5F" w:rsidR="00C71EAB" w:rsidRPr="00B7000E" w:rsidRDefault="00DC1903" w:rsidP="00E6689C">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w:t>
      </w:r>
      <w:r w:rsidR="00F9507B" w:rsidRPr="00B7000E">
        <w:t>Resgate Antecipado</w:t>
      </w:r>
      <w:r w:rsidR="00106333">
        <w:t xml:space="preserve"> (conforme abaixo definido)</w:t>
      </w:r>
      <w:r w:rsidR="00F9507B" w:rsidRPr="00B7000E">
        <w:t xml:space="preserve"> </w:t>
      </w:r>
      <w:r w:rsidRPr="00B7000E">
        <w:t>(</w:t>
      </w:r>
      <w:r w:rsidR="00F9507B" w:rsidRPr="00D45AA4">
        <w:rPr>
          <w:rFonts w:cs="Tahoma"/>
          <w:szCs w:val="20"/>
        </w:rPr>
        <w:t>nos termos da Resolução CMN 4.751 ou de outra forma, desde que venha a ser legalmente permitido e devidamente regulamentado pelo CMN, nos termos da Lei n° 12.431</w:t>
      </w:r>
      <w:r w:rsidRPr="00B7000E">
        <w:t xml:space="preserve">)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4C5CE3">
        <w:rPr>
          <w:rFonts w:cs="Tahoma"/>
          <w:szCs w:val="20"/>
        </w:rPr>
        <w:t>15</w:t>
      </w:r>
      <w:r w:rsidR="004C5CE3" w:rsidRPr="00B7000E">
        <w:t xml:space="preserve"> </w:t>
      </w:r>
      <w:r w:rsidR="00555712" w:rsidRPr="00B7000E">
        <w:t xml:space="preserve">de </w:t>
      </w:r>
      <w:r w:rsidR="004C5CE3">
        <w:rPr>
          <w:rFonts w:cs="Tahoma"/>
          <w:szCs w:val="20"/>
        </w:rPr>
        <w:t xml:space="preserve">novembro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r w:rsidR="00F9507B">
        <w:t xml:space="preserve"> </w:t>
      </w:r>
    </w:p>
    <w:p w14:paraId="2FE8EA72" w14:textId="77777777" w:rsidR="004E1850" w:rsidRPr="00B7000E" w:rsidRDefault="004E1850" w:rsidP="005A2546">
      <w:pPr>
        <w:pStyle w:val="Level2"/>
        <w:keepNext/>
        <w:rPr>
          <w:b/>
        </w:rPr>
      </w:pPr>
      <w:r w:rsidRPr="00B7000E">
        <w:rPr>
          <w:b/>
        </w:rPr>
        <w:t xml:space="preserve">Banco Liquidante e Escriturador </w:t>
      </w:r>
    </w:p>
    <w:p w14:paraId="1576D6F5" w14:textId="77777777"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14:paraId="0B2129AF" w14:textId="77777777"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cuja definição inclui qualquer outra instituição que venha a suceder o Escriturador na prestação dos ser</w:t>
      </w:r>
      <w:r>
        <w:t>viços relativos às Debêntures).</w:t>
      </w:r>
    </w:p>
    <w:p w14:paraId="0CEBC2B4" w14:textId="77777777" w:rsidR="00C71EAB" w:rsidRPr="00B7000E" w:rsidRDefault="00C71EAB" w:rsidP="005A2546">
      <w:pPr>
        <w:pStyle w:val="Level2"/>
        <w:keepNext/>
        <w:rPr>
          <w:b/>
        </w:rPr>
      </w:pPr>
      <w:r w:rsidRPr="00B7000E">
        <w:rPr>
          <w:b/>
        </w:rPr>
        <w:t>Forma e Comprovação da Titularidade das Debêntures</w:t>
      </w:r>
    </w:p>
    <w:p w14:paraId="4B99213F" w14:textId="77777777" w:rsidR="004E1850" w:rsidRPr="00B7000E" w:rsidRDefault="00B104DE" w:rsidP="004B4F19">
      <w:pPr>
        <w:pStyle w:val="Level3"/>
      </w:pPr>
      <w:bookmarkStart w:id="46" w:name="_DV_M70"/>
      <w:bookmarkEnd w:id="46"/>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B7000E">
        <w:t xml:space="preserve"> </w:t>
      </w:r>
    </w:p>
    <w:p w14:paraId="4C9D4E05" w14:textId="77777777" w:rsidR="004E1850" w:rsidRPr="00B7000E" w:rsidRDefault="004E1850" w:rsidP="005A2546">
      <w:pPr>
        <w:pStyle w:val="Level2"/>
        <w:keepNext/>
      </w:pPr>
      <w:r w:rsidRPr="00B7000E">
        <w:rPr>
          <w:b/>
        </w:rPr>
        <w:t>Conversibilidade</w:t>
      </w:r>
      <w:r w:rsidRPr="00B7000E">
        <w:t xml:space="preserve"> </w:t>
      </w:r>
    </w:p>
    <w:p w14:paraId="49C6F161" w14:textId="77777777" w:rsidR="004E1850" w:rsidRPr="00B7000E" w:rsidRDefault="004E1850" w:rsidP="004B4F19">
      <w:pPr>
        <w:pStyle w:val="Level3"/>
      </w:pPr>
      <w:r w:rsidRPr="00B7000E">
        <w:t xml:space="preserve">As Debêntures serão simples, não conversíveis em ações de emissão da Emissora. </w:t>
      </w:r>
    </w:p>
    <w:p w14:paraId="7026EEBA" w14:textId="77777777" w:rsidR="004E1850" w:rsidRPr="00B7000E" w:rsidRDefault="004E1850" w:rsidP="005A2546">
      <w:pPr>
        <w:pStyle w:val="Level2"/>
        <w:keepNext/>
      </w:pPr>
      <w:r w:rsidRPr="00B7000E">
        <w:rPr>
          <w:b/>
        </w:rPr>
        <w:t>Espécie</w:t>
      </w:r>
      <w:r w:rsidRPr="00B7000E">
        <w:t xml:space="preserve"> </w:t>
      </w:r>
    </w:p>
    <w:p w14:paraId="20A14344" w14:textId="77777777"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14:paraId="659E5E8B" w14:textId="77777777" w:rsidR="004E1850" w:rsidRPr="00B7000E" w:rsidRDefault="004E1850" w:rsidP="005A2546">
      <w:pPr>
        <w:pStyle w:val="Level2"/>
        <w:keepNext/>
        <w:rPr>
          <w:b/>
        </w:rPr>
      </w:pPr>
      <w:r w:rsidRPr="00B7000E">
        <w:rPr>
          <w:b/>
        </w:rPr>
        <w:t xml:space="preserve">Direito de Preferência </w:t>
      </w:r>
    </w:p>
    <w:p w14:paraId="079DE858" w14:textId="77777777"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14:paraId="4FE73662" w14:textId="77777777" w:rsidR="004E1850" w:rsidRPr="00B7000E" w:rsidRDefault="004E1850" w:rsidP="005A2546">
      <w:pPr>
        <w:pStyle w:val="Level2"/>
        <w:keepNext/>
        <w:rPr>
          <w:b/>
        </w:rPr>
      </w:pPr>
      <w:r w:rsidRPr="00B7000E">
        <w:rPr>
          <w:b/>
        </w:rPr>
        <w:t xml:space="preserve">Repactuação </w:t>
      </w:r>
      <w:r w:rsidR="008849C0" w:rsidRPr="00B7000E">
        <w:rPr>
          <w:b/>
        </w:rPr>
        <w:t>Programada</w:t>
      </w:r>
    </w:p>
    <w:p w14:paraId="741E3334" w14:textId="77777777" w:rsidR="004E1850" w:rsidRPr="00B7000E" w:rsidRDefault="001E0590" w:rsidP="004B4F19">
      <w:pPr>
        <w:pStyle w:val="Level3"/>
      </w:pPr>
      <w:r w:rsidRPr="00B7000E">
        <w:t>As Debêntures não serão objeto de repactuação programada</w:t>
      </w:r>
      <w:r w:rsidR="004E1850" w:rsidRPr="00B7000E">
        <w:t xml:space="preserve">. </w:t>
      </w:r>
    </w:p>
    <w:p w14:paraId="459F376B" w14:textId="77777777" w:rsidR="001E0590" w:rsidRPr="00B7000E" w:rsidRDefault="001E0590" w:rsidP="005A2546">
      <w:pPr>
        <w:pStyle w:val="Level2"/>
        <w:keepNext/>
        <w:rPr>
          <w:b/>
        </w:rPr>
      </w:pPr>
      <w:bookmarkStart w:id="48" w:name="_Ref427685207"/>
      <w:r w:rsidRPr="00B7000E">
        <w:rPr>
          <w:b/>
        </w:rPr>
        <w:t>Amortização Programada</w:t>
      </w:r>
      <w:bookmarkEnd w:id="48"/>
      <w:r w:rsidRPr="00B7000E">
        <w:rPr>
          <w:b/>
        </w:rPr>
        <w:t xml:space="preserve"> </w:t>
      </w:r>
    </w:p>
    <w:p w14:paraId="081DE282" w14:textId="4D128825"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w:t>
      </w:r>
      <w:r w:rsidR="00F9507B" w:rsidRPr="00B7000E">
        <w:t xml:space="preserve">Resgate Antecipado </w:t>
      </w:r>
      <w:r w:rsidR="000B4EA7" w:rsidRPr="00B7000E">
        <w:t>(</w:t>
      </w:r>
      <w:r w:rsidR="00F9507B" w:rsidRPr="00D45AA4">
        <w:rPr>
          <w:rFonts w:cs="Tahoma"/>
          <w:szCs w:val="20"/>
        </w:rPr>
        <w:t>nos termos da Resolução CMN 4.751 ou de outra forma, desde que venha a ser legalmente permitido e devidamente regulamentado pelo CMN, nos termos da Lei n° 12.431</w:t>
      </w:r>
      <w:r w:rsidR="000B4EA7" w:rsidRPr="00B7000E">
        <w:t xml:space="preserve">)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00C34E70">
        <w:t xml:space="preserve">sempre no dia 15 dos meses de </w:t>
      </w:r>
      <w:r w:rsidR="004C5CE3">
        <w:t>maio</w:t>
      </w:r>
      <w:r w:rsidR="00C34E70">
        <w:t xml:space="preserve"> e </w:t>
      </w:r>
      <w:r w:rsidR="004C5CE3">
        <w:t>novembro</w:t>
      </w:r>
      <w:r w:rsidR="00C34E70">
        <w:t xml:space="preserve"> de cada ano, sendo o primeiro pagamento em 15 de </w:t>
      </w:r>
      <w:r w:rsidR="004C5CE3">
        <w:t>maio</w:t>
      </w:r>
      <w:r w:rsidR="00C34E70">
        <w:t xml:space="preserve"> de 2020 e o último na Data de Vencimento, </w:t>
      </w:r>
      <w:r w:rsidRPr="00B7000E">
        <w:t>conforme cronograma abaixo, sendo cada uma das datas de pagamento definida como “</w:t>
      </w:r>
      <w:r w:rsidRPr="00B7000E">
        <w:rPr>
          <w:b/>
        </w:rPr>
        <w:t>Data de Amortização</w:t>
      </w:r>
      <w:r w:rsidRPr="00B7000E">
        <w:t>”:</w:t>
      </w:r>
      <w:r w:rsidR="00C55BBA" w:rsidRPr="00B7000E">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14:paraId="3AEBE91C" w14:textId="77777777" w:rsidTr="009624B7">
        <w:tc>
          <w:tcPr>
            <w:tcW w:w="2844" w:type="dxa"/>
            <w:tcBorders>
              <w:top w:val="single" w:sz="6" w:space="0" w:color="auto"/>
            </w:tcBorders>
          </w:tcPr>
          <w:p w14:paraId="0EE341C6" w14:textId="5B95D469" w:rsidR="00E53F25" w:rsidRPr="00B7000E" w:rsidRDefault="00E53F25">
            <w:pPr>
              <w:jc w:val="center"/>
              <w:rPr>
                <w:highlight w:val="yellow"/>
              </w:rPr>
            </w:pPr>
            <w:r w:rsidRPr="00FD298F">
              <w:rPr>
                <w:rFonts w:cs="Tahoma"/>
              </w:rPr>
              <w:t>1</w:t>
            </w:r>
            <w:r w:rsidR="00DB3C64">
              <w:rPr>
                <w:rFonts w:cs="Tahoma"/>
              </w:rPr>
              <w:t>5</w:t>
            </w:r>
            <w:r w:rsidRPr="00FD298F">
              <w:rPr>
                <w:rFonts w:cs="Tahoma"/>
              </w:rPr>
              <w:t xml:space="preserve"> de </w:t>
            </w:r>
            <w:r w:rsidR="004C5CE3">
              <w:rPr>
                <w:rFonts w:cs="Tahoma"/>
              </w:rPr>
              <w:t>maio</w:t>
            </w:r>
            <w:r w:rsidRPr="00FD298F">
              <w:rPr>
                <w:rFonts w:cs="Tahoma"/>
              </w:rPr>
              <w:t xml:space="preserve"> 2020</w:t>
            </w:r>
          </w:p>
        </w:tc>
        <w:tc>
          <w:tcPr>
            <w:tcW w:w="4238" w:type="dxa"/>
            <w:tcBorders>
              <w:top w:val="single" w:sz="6" w:space="0" w:color="auto"/>
            </w:tcBorders>
            <w:vAlign w:val="center"/>
          </w:tcPr>
          <w:p w14:paraId="3F5F0266" w14:textId="77777777" w:rsidR="00E53F25" w:rsidRPr="00B7000E" w:rsidRDefault="00E53F25" w:rsidP="00E53F25">
            <w:pPr>
              <w:jc w:val="center"/>
            </w:pPr>
            <w:r w:rsidRPr="007035D7">
              <w:rPr>
                <w:rFonts w:cs="Tahoma"/>
              </w:rPr>
              <w:t>4,1400%</w:t>
            </w:r>
          </w:p>
        </w:tc>
      </w:tr>
      <w:tr w:rsidR="00E53F25" w:rsidRPr="00B7000E" w14:paraId="27B18520" w14:textId="77777777" w:rsidTr="009624B7">
        <w:tc>
          <w:tcPr>
            <w:tcW w:w="2844" w:type="dxa"/>
          </w:tcPr>
          <w:p w14:paraId="075A99C9" w14:textId="7F2554AF" w:rsidR="00E53F25" w:rsidRPr="00B7000E" w:rsidRDefault="00E53F25">
            <w:pPr>
              <w:jc w:val="center"/>
              <w:rPr>
                <w:highlight w:val="yellow"/>
              </w:rPr>
            </w:pPr>
            <w:r w:rsidRPr="00FD298F">
              <w:rPr>
                <w:rFonts w:cs="Tahoma"/>
              </w:rPr>
              <w:t xml:space="preserve">15 de </w:t>
            </w:r>
            <w:r w:rsidR="004C5CE3">
              <w:rPr>
                <w:rFonts w:cs="Tahoma"/>
              </w:rPr>
              <w:t>novembro</w:t>
            </w:r>
            <w:r w:rsidRPr="00FD298F">
              <w:rPr>
                <w:rFonts w:cs="Tahoma"/>
              </w:rPr>
              <w:t xml:space="preserve"> de 20200</w:t>
            </w:r>
          </w:p>
        </w:tc>
        <w:tc>
          <w:tcPr>
            <w:tcW w:w="4238" w:type="dxa"/>
            <w:vAlign w:val="center"/>
          </w:tcPr>
          <w:p w14:paraId="39CA79DA" w14:textId="77777777" w:rsidR="00E53F25" w:rsidRPr="00B7000E" w:rsidRDefault="00E53F25" w:rsidP="00E53F25">
            <w:pPr>
              <w:jc w:val="center"/>
            </w:pPr>
            <w:r w:rsidRPr="007035D7">
              <w:rPr>
                <w:rFonts w:cs="Tahoma"/>
              </w:rPr>
              <w:t>4,3188%</w:t>
            </w:r>
          </w:p>
        </w:tc>
      </w:tr>
      <w:tr w:rsidR="00E53F25" w:rsidRPr="00B7000E" w14:paraId="2D8503C9" w14:textId="77777777" w:rsidTr="009624B7">
        <w:tc>
          <w:tcPr>
            <w:tcW w:w="2844" w:type="dxa"/>
          </w:tcPr>
          <w:p w14:paraId="604CE9CD" w14:textId="115B64B4" w:rsidR="00E53F25" w:rsidRPr="00B7000E" w:rsidRDefault="00E53F25">
            <w:pPr>
              <w:jc w:val="center"/>
              <w:rPr>
                <w:highlight w:val="yellow"/>
              </w:rPr>
            </w:pPr>
            <w:r w:rsidRPr="00FD298F">
              <w:rPr>
                <w:rFonts w:cs="Tahoma"/>
              </w:rPr>
              <w:t xml:space="preserve">15 de </w:t>
            </w:r>
            <w:r w:rsidR="004C5CE3">
              <w:rPr>
                <w:rFonts w:cs="Tahoma"/>
              </w:rPr>
              <w:t>maio</w:t>
            </w:r>
            <w:r w:rsidRPr="00FD298F">
              <w:rPr>
                <w:rFonts w:cs="Tahoma"/>
              </w:rPr>
              <w:t xml:space="preserve"> de 2021</w:t>
            </w:r>
          </w:p>
        </w:tc>
        <w:tc>
          <w:tcPr>
            <w:tcW w:w="4238" w:type="dxa"/>
            <w:vAlign w:val="center"/>
          </w:tcPr>
          <w:p w14:paraId="01B23AC3" w14:textId="77777777" w:rsidR="00E53F25" w:rsidRPr="00B7000E" w:rsidRDefault="00E53F25" w:rsidP="00E53F25">
            <w:pPr>
              <w:jc w:val="center"/>
            </w:pPr>
            <w:r w:rsidRPr="007035D7">
              <w:rPr>
                <w:rFonts w:cs="Tahoma"/>
              </w:rPr>
              <w:t>4,5137%</w:t>
            </w:r>
          </w:p>
        </w:tc>
      </w:tr>
      <w:tr w:rsidR="00E53F25" w:rsidRPr="00B7000E" w14:paraId="7D6DD247" w14:textId="77777777" w:rsidTr="009624B7">
        <w:tc>
          <w:tcPr>
            <w:tcW w:w="2844" w:type="dxa"/>
          </w:tcPr>
          <w:p w14:paraId="62EF11A8" w14:textId="010AD6E4" w:rsidR="00E53F25" w:rsidRPr="00B7000E" w:rsidRDefault="00E53F25">
            <w:pPr>
              <w:jc w:val="center"/>
              <w:rPr>
                <w:highlight w:val="yellow"/>
              </w:rPr>
            </w:pPr>
            <w:r w:rsidRPr="00FD298F">
              <w:rPr>
                <w:rFonts w:cs="Tahoma"/>
              </w:rPr>
              <w:t xml:space="preserve">15 de </w:t>
            </w:r>
            <w:r w:rsidR="004C5CE3">
              <w:rPr>
                <w:rFonts w:cs="Tahoma"/>
              </w:rPr>
              <w:t>novembro</w:t>
            </w:r>
            <w:r w:rsidRPr="00FD298F">
              <w:rPr>
                <w:rFonts w:cs="Tahoma"/>
              </w:rPr>
              <w:t xml:space="preserve"> de 2021</w:t>
            </w:r>
          </w:p>
        </w:tc>
        <w:tc>
          <w:tcPr>
            <w:tcW w:w="4238" w:type="dxa"/>
            <w:vAlign w:val="center"/>
          </w:tcPr>
          <w:p w14:paraId="0885507F" w14:textId="77777777" w:rsidR="00E53F25" w:rsidRPr="00B7000E" w:rsidRDefault="00E53F25" w:rsidP="00E53F25">
            <w:pPr>
              <w:jc w:val="center"/>
            </w:pPr>
            <w:r w:rsidRPr="007035D7">
              <w:rPr>
                <w:rFonts w:cs="Tahoma"/>
              </w:rPr>
              <w:t>4,7385%</w:t>
            </w:r>
          </w:p>
        </w:tc>
      </w:tr>
      <w:tr w:rsidR="00E53F25" w:rsidRPr="00B7000E" w14:paraId="64569FA8" w14:textId="77777777" w:rsidTr="009624B7">
        <w:tc>
          <w:tcPr>
            <w:tcW w:w="2844" w:type="dxa"/>
          </w:tcPr>
          <w:p w14:paraId="7928EC32" w14:textId="5D2B0E09" w:rsidR="00E53F25" w:rsidRPr="00B7000E" w:rsidRDefault="00E53F25">
            <w:pPr>
              <w:jc w:val="center"/>
              <w:rPr>
                <w:highlight w:val="yellow"/>
              </w:rPr>
            </w:pPr>
            <w:r w:rsidRPr="00FD298F">
              <w:rPr>
                <w:rFonts w:cs="Tahoma"/>
              </w:rPr>
              <w:t xml:space="preserve">15 de </w:t>
            </w:r>
            <w:r w:rsidR="004C5CE3">
              <w:rPr>
                <w:rFonts w:cs="Tahoma"/>
              </w:rPr>
              <w:t>maio</w:t>
            </w:r>
            <w:r w:rsidRPr="00FD298F">
              <w:rPr>
                <w:rFonts w:cs="Tahoma"/>
              </w:rPr>
              <w:t xml:space="preserve"> de 2022</w:t>
            </w:r>
          </w:p>
        </w:tc>
        <w:tc>
          <w:tcPr>
            <w:tcW w:w="4238" w:type="dxa"/>
            <w:vAlign w:val="center"/>
          </w:tcPr>
          <w:p w14:paraId="31FA247D" w14:textId="77777777" w:rsidR="00E53F25" w:rsidRPr="00B7000E" w:rsidRDefault="00E53F25" w:rsidP="00E53F25">
            <w:pPr>
              <w:jc w:val="center"/>
            </w:pPr>
            <w:r w:rsidRPr="007035D7">
              <w:rPr>
                <w:rFonts w:cs="Tahoma"/>
              </w:rPr>
              <w:t>4,9742%</w:t>
            </w:r>
          </w:p>
        </w:tc>
      </w:tr>
      <w:tr w:rsidR="00E53F25" w:rsidRPr="00B7000E" w14:paraId="59B06FE5" w14:textId="77777777" w:rsidTr="009624B7">
        <w:tc>
          <w:tcPr>
            <w:tcW w:w="2844" w:type="dxa"/>
          </w:tcPr>
          <w:p w14:paraId="6A37DE79" w14:textId="2C50B39A" w:rsidR="00E53F25" w:rsidRPr="00B7000E" w:rsidRDefault="00E53F25">
            <w:pPr>
              <w:jc w:val="center"/>
              <w:rPr>
                <w:highlight w:val="yellow"/>
              </w:rPr>
            </w:pPr>
            <w:r w:rsidRPr="00FD298F">
              <w:rPr>
                <w:rFonts w:cs="Tahoma"/>
              </w:rPr>
              <w:t xml:space="preserve">15 de </w:t>
            </w:r>
            <w:r w:rsidR="004C5CE3">
              <w:rPr>
                <w:rFonts w:cs="Tahoma"/>
              </w:rPr>
              <w:t>novembro</w:t>
            </w:r>
            <w:r w:rsidRPr="00FD298F">
              <w:rPr>
                <w:rFonts w:cs="Tahoma"/>
              </w:rPr>
              <w:t xml:space="preserve"> de 2022</w:t>
            </w:r>
          </w:p>
        </w:tc>
        <w:tc>
          <w:tcPr>
            <w:tcW w:w="4238" w:type="dxa"/>
            <w:vAlign w:val="center"/>
          </w:tcPr>
          <w:p w14:paraId="7C5EBE1E" w14:textId="77777777" w:rsidR="00E53F25" w:rsidRPr="00B7000E" w:rsidRDefault="00E53F25" w:rsidP="00E53F25">
            <w:pPr>
              <w:jc w:val="center"/>
            </w:pPr>
            <w:r w:rsidRPr="007035D7">
              <w:rPr>
                <w:rFonts w:cs="Tahoma"/>
              </w:rPr>
              <w:t>5,2346%</w:t>
            </w:r>
          </w:p>
        </w:tc>
      </w:tr>
      <w:tr w:rsidR="00E53F25" w:rsidRPr="00B7000E" w14:paraId="45AD7BBA" w14:textId="77777777" w:rsidTr="009624B7">
        <w:tc>
          <w:tcPr>
            <w:tcW w:w="2844" w:type="dxa"/>
          </w:tcPr>
          <w:p w14:paraId="60C18CB7" w14:textId="455BD94D" w:rsidR="00E53F25" w:rsidRPr="00B7000E" w:rsidRDefault="00E53F25">
            <w:pPr>
              <w:jc w:val="center"/>
              <w:rPr>
                <w:highlight w:val="yellow"/>
              </w:rPr>
            </w:pPr>
            <w:r w:rsidRPr="00FD298F">
              <w:rPr>
                <w:rFonts w:cs="Tahoma"/>
              </w:rPr>
              <w:t xml:space="preserve">15 de </w:t>
            </w:r>
            <w:r w:rsidR="004C5CE3">
              <w:rPr>
                <w:rFonts w:cs="Tahoma"/>
              </w:rPr>
              <w:t>maio</w:t>
            </w:r>
            <w:r w:rsidRPr="00FD298F">
              <w:rPr>
                <w:rFonts w:cs="Tahoma"/>
              </w:rPr>
              <w:t xml:space="preserve"> de 2023</w:t>
            </w:r>
          </w:p>
        </w:tc>
        <w:tc>
          <w:tcPr>
            <w:tcW w:w="4238" w:type="dxa"/>
            <w:vAlign w:val="center"/>
          </w:tcPr>
          <w:p w14:paraId="7C40313A" w14:textId="77777777" w:rsidR="00E53F25" w:rsidRPr="00B7000E" w:rsidRDefault="00E53F25" w:rsidP="00E53F25">
            <w:pPr>
              <w:jc w:val="center"/>
            </w:pPr>
            <w:r w:rsidRPr="007035D7">
              <w:rPr>
                <w:rFonts w:cs="Tahoma"/>
              </w:rPr>
              <w:t>5,5238%</w:t>
            </w:r>
          </w:p>
        </w:tc>
      </w:tr>
      <w:tr w:rsidR="00E53F25" w:rsidRPr="00B7000E" w14:paraId="170D25F7" w14:textId="77777777" w:rsidTr="009624B7">
        <w:tc>
          <w:tcPr>
            <w:tcW w:w="2844" w:type="dxa"/>
          </w:tcPr>
          <w:p w14:paraId="2B705993" w14:textId="22C44759" w:rsidR="00E53F25" w:rsidRPr="00B7000E" w:rsidRDefault="00E53F25">
            <w:pPr>
              <w:jc w:val="center"/>
              <w:rPr>
                <w:highlight w:val="yellow"/>
              </w:rPr>
            </w:pPr>
            <w:r w:rsidRPr="00FD298F">
              <w:rPr>
                <w:rFonts w:cs="Tahoma"/>
              </w:rPr>
              <w:t xml:space="preserve">15 de </w:t>
            </w:r>
            <w:r w:rsidR="004C5CE3">
              <w:rPr>
                <w:rFonts w:cs="Tahoma"/>
              </w:rPr>
              <w:t>novembro</w:t>
            </w:r>
            <w:r w:rsidRPr="00FD298F">
              <w:rPr>
                <w:rFonts w:cs="Tahoma"/>
              </w:rPr>
              <w:t xml:space="preserve"> de 2023</w:t>
            </w:r>
          </w:p>
        </w:tc>
        <w:tc>
          <w:tcPr>
            <w:tcW w:w="4238" w:type="dxa"/>
            <w:vAlign w:val="center"/>
          </w:tcPr>
          <w:p w14:paraId="10292F6D" w14:textId="77777777" w:rsidR="00E53F25" w:rsidRPr="00B7000E" w:rsidRDefault="00E53F25" w:rsidP="00E53F25">
            <w:pPr>
              <w:jc w:val="center"/>
            </w:pPr>
            <w:r w:rsidRPr="007035D7">
              <w:rPr>
                <w:rFonts w:cs="Tahoma"/>
              </w:rPr>
              <w:t>5,8608%</w:t>
            </w:r>
          </w:p>
        </w:tc>
      </w:tr>
      <w:tr w:rsidR="00E53F25" w:rsidRPr="00B7000E" w14:paraId="425FFAD0" w14:textId="77777777" w:rsidTr="009624B7">
        <w:tc>
          <w:tcPr>
            <w:tcW w:w="2844" w:type="dxa"/>
          </w:tcPr>
          <w:p w14:paraId="6E764580" w14:textId="174CD496" w:rsidR="00E53F25" w:rsidRPr="00B7000E" w:rsidRDefault="00E53F25">
            <w:pPr>
              <w:jc w:val="center"/>
              <w:rPr>
                <w:highlight w:val="yellow"/>
              </w:rPr>
            </w:pPr>
            <w:r w:rsidRPr="00FD298F">
              <w:rPr>
                <w:rFonts w:cs="Tahoma"/>
              </w:rPr>
              <w:t xml:space="preserve">15 de </w:t>
            </w:r>
            <w:r w:rsidR="004C5CE3">
              <w:rPr>
                <w:rFonts w:cs="Tahoma"/>
              </w:rPr>
              <w:t>maio</w:t>
            </w:r>
            <w:r w:rsidRPr="00FD298F">
              <w:rPr>
                <w:rFonts w:cs="Tahoma"/>
              </w:rPr>
              <w:t xml:space="preserve"> de 2024</w:t>
            </w:r>
          </w:p>
        </w:tc>
        <w:tc>
          <w:tcPr>
            <w:tcW w:w="4238" w:type="dxa"/>
            <w:vAlign w:val="center"/>
          </w:tcPr>
          <w:p w14:paraId="4A55385C" w14:textId="77777777" w:rsidR="00E53F25" w:rsidRPr="00B7000E" w:rsidRDefault="00E53F25" w:rsidP="00E53F25">
            <w:pPr>
              <w:jc w:val="center"/>
            </w:pPr>
            <w:r w:rsidRPr="007035D7">
              <w:rPr>
                <w:rFonts w:cs="Tahoma"/>
              </w:rPr>
              <w:t>6,2257%</w:t>
            </w:r>
          </w:p>
        </w:tc>
      </w:tr>
      <w:tr w:rsidR="00E53F25" w:rsidRPr="00B7000E" w14:paraId="46C89AC4" w14:textId="77777777" w:rsidTr="009624B7">
        <w:tc>
          <w:tcPr>
            <w:tcW w:w="2844" w:type="dxa"/>
          </w:tcPr>
          <w:p w14:paraId="7725CBC9" w14:textId="5EE882C9" w:rsidR="00E53F25" w:rsidRPr="00B7000E" w:rsidRDefault="00E53F25">
            <w:pPr>
              <w:jc w:val="center"/>
              <w:rPr>
                <w:highlight w:val="yellow"/>
              </w:rPr>
            </w:pPr>
            <w:r w:rsidRPr="00FD298F">
              <w:rPr>
                <w:rFonts w:cs="Tahoma"/>
              </w:rPr>
              <w:t>1</w:t>
            </w:r>
            <w:r w:rsidR="00DB3C64">
              <w:rPr>
                <w:rFonts w:cs="Tahoma"/>
              </w:rPr>
              <w:t>5</w:t>
            </w:r>
            <w:r w:rsidRPr="00FD298F">
              <w:rPr>
                <w:rFonts w:cs="Tahoma"/>
              </w:rPr>
              <w:t xml:space="preserve"> de </w:t>
            </w:r>
            <w:r w:rsidR="004C5CE3">
              <w:rPr>
                <w:rFonts w:cs="Tahoma"/>
              </w:rPr>
              <w:t>novembro</w:t>
            </w:r>
            <w:r w:rsidRPr="00FD298F">
              <w:rPr>
                <w:rFonts w:cs="Tahoma"/>
              </w:rPr>
              <w:t xml:space="preserve"> de 2024</w:t>
            </w:r>
          </w:p>
        </w:tc>
        <w:tc>
          <w:tcPr>
            <w:tcW w:w="4238" w:type="dxa"/>
            <w:vAlign w:val="center"/>
          </w:tcPr>
          <w:p w14:paraId="0007D024" w14:textId="77777777" w:rsidR="00E53F25" w:rsidRPr="00B7000E" w:rsidRDefault="00E53F25" w:rsidP="00E53F25">
            <w:pPr>
              <w:jc w:val="center"/>
            </w:pPr>
            <w:r w:rsidRPr="007035D7">
              <w:rPr>
                <w:rFonts w:cs="Tahoma"/>
              </w:rPr>
              <w:t>6,6390%</w:t>
            </w:r>
          </w:p>
        </w:tc>
      </w:tr>
      <w:tr w:rsidR="00E53F25" w:rsidRPr="00B7000E" w14:paraId="3402F987" w14:textId="77777777" w:rsidTr="009624B7">
        <w:tc>
          <w:tcPr>
            <w:tcW w:w="2844" w:type="dxa"/>
          </w:tcPr>
          <w:p w14:paraId="18E6390F" w14:textId="646F1042" w:rsidR="00E53F25" w:rsidRPr="00B7000E" w:rsidRDefault="00E53F25">
            <w:pPr>
              <w:jc w:val="center"/>
              <w:rPr>
                <w:highlight w:val="yellow"/>
              </w:rPr>
            </w:pPr>
            <w:r w:rsidRPr="00FD298F">
              <w:rPr>
                <w:rFonts w:cs="Tahoma"/>
              </w:rPr>
              <w:t>1</w:t>
            </w:r>
            <w:r w:rsidR="00DB3C64">
              <w:rPr>
                <w:rFonts w:cs="Tahoma"/>
              </w:rPr>
              <w:t>5</w:t>
            </w:r>
            <w:r w:rsidRPr="00FD298F">
              <w:rPr>
                <w:rFonts w:cs="Tahoma"/>
              </w:rPr>
              <w:t xml:space="preserve"> de </w:t>
            </w:r>
            <w:r w:rsidR="004C5CE3">
              <w:rPr>
                <w:rFonts w:cs="Tahoma"/>
              </w:rPr>
              <w:t>maio</w:t>
            </w:r>
            <w:r w:rsidRPr="00FD298F">
              <w:rPr>
                <w:rFonts w:cs="Tahoma"/>
              </w:rPr>
              <w:t xml:space="preserve"> de 2025</w:t>
            </w:r>
          </w:p>
        </w:tc>
        <w:tc>
          <w:tcPr>
            <w:tcW w:w="4238" w:type="dxa"/>
            <w:vAlign w:val="center"/>
          </w:tcPr>
          <w:p w14:paraId="5327AC1F" w14:textId="77777777" w:rsidR="00E53F25" w:rsidRPr="00B7000E" w:rsidRDefault="00E53F25" w:rsidP="00E53F25">
            <w:pPr>
              <w:jc w:val="center"/>
            </w:pPr>
            <w:r w:rsidRPr="007035D7">
              <w:rPr>
                <w:rFonts w:cs="Tahoma"/>
              </w:rPr>
              <w:t>7,1111%</w:t>
            </w:r>
          </w:p>
        </w:tc>
      </w:tr>
      <w:tr w:rsidR="00E53F25" w:rsidRPr="00B7000E" w14:paraId="1793DEDA" w14:textId="77777777" w:rsidTr="009624B7">
        <w:tc>
          <w:tcPr>
            <w:tcW w:w="2844" w:type="dxa"/>
          </w:tcPr>
          <w:p w14:paraId="712B88D5" w14:textId="0E985125" w:rsidR="00E53F25" w:rsidRPr="009C3E4F" w:rsidRDefault="00E53F25">
            <w:pPr>
              <w:jc w:val="center"/>
              <w:rPr>
                <w:highlight w:val="yellow"/>
              </w:rPr>
            </w:pPr>
            <w:r w:rsidRPr="009C3E4F">
              <w:rPr>
                <w:rFonts w:cs="Tahoma"/>
              </w:rPr>
              <w:t xml:space="preserve">15 de </w:t>
            </w:r>
            <w:r w:rsidR="004C5CE3">
              <w:rPr>
                <w:rFonts w:cs="Tahoma"/>
              </w:rPr>
              <w:t>novembro</w:t>
            </w:r>
            <w:r w:rsidRPr="009C3E4F">
              <w:rPr>
                <w:rFonts w:cs="Tahoma"/>
              </w:rPr>
              <w:t xml:space="preserve"> de 2025</w:t>
            </w:r>
          </w:p>
        </w:tc>
        <w:tc>
          <w:tcPr>
            <w:tcW w:w="4238" w:type="dxa"/>
            <w:vAlign w:val="center"/>
          </w:tcPr>
          <w:p w14:paraId="2E2D3696" w14:textId="77777777" w:rsidR="00E53F25" w:rsidRPr="009C3E4F" w:rsidRDefault="00E53F25" w:rsidP="00E53F25">
            <w:pPr>
              <w:jc w:val="center"/>
            </w:pPr>
            <w:r w:rsidRPr="009C3E4F">
              <w:rPr>
                <w:rFonts w:cs="Tahoma"/>
              </w:rPr>
              <w:t>7,6555%</w:t>
            </w:r>
          </w:p>
        </w:tc>
      </w:tr>
      <w:tr w:rsidR="00E53F25" w:rsidRPr="00B7000E" w14:paraId="3FF0EA8B" w14:textId="77777777" w:rsidTr="009624B7">
        <w:tc>
          <w:tcPr>
            <w:tcW w:w="2844" w:type="dxa"/>
          </w:tcPr>
          <w:p w14:paraId="1ED91A2E" w14:textId="6FEC291E" w:rsidR="00E53F25" w:rsidRPr="009C3E4F" w:rsidRDefault="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4C5CE3">
              <w:rPr>
                <w:rFonts w:cs="Tahoma"/>
              </w:rPr>
              <w:t>maio</w:t>
            </w:r>
            <w:r w:rsidRPr="009C3E4F">
              <w:rPr>
                <w:rFonts w:cs="Tahoma"/>
              </w:rPr>
              <w:t xml:space="preserve"> de 2026</w:t>
            </w:r>
          </w:p>
        </w:tc>
        <w:tc>
          <w:tcPr>
            <w:tcW w:w="4238" w:type="dxa"/>
            <w:vAlign w:val="center"/>
          </w:tcPr>
          <w:p w14:paraId="09CE070B" w14:textId="77777777" w:rsidR="00E53F25" w:rsidRPr="009C3E4F" w:rsidRDefault="00E53F25" w:rsidP="00E53F25">
            <w:pPr>
              <w:jc w:val="center"/>
              <w:rPr>
                <w:rFonts w:cs="Tahoma"/>
              </w:rPr>
            </w:pPr>
            <w:r w:rsidRPr="009C3E4F">
              <w:rPr>
                <w:rFonts w:cs="Tahoma"/>
              </w:rPr>
              <w:t>8,3101%</w:t>
            </w:r>
          </w:p>
        </w:tc>
      </w:tr>
      <w:tr w:rsidR="00E53F25" w:rsidRPr="00B7000E" w14:paraId="4F409A63" w14:textId="77777777" w:rsidTr="009624B7">
        <w:tc>
          <w:tcPr>
            <w:tcW w:w="2844" w:type="dxa"/>
          </w:tcPr>
          <w:p w14:paraId="18629D28" w14:textId="0D75C2CA" w:rsidR="00E53F25" w:rsidRPr="009C3E4F" w:rsidRDefault="00E53F25">
            <w:pPr>
              <w:jc w:val="center"/>
              <w:rPr>
                <w:rFonts w:cs="Tahoma"/>
                <w:highlight w:val="yellow"/>
              </w:rPr>
            </w:pPr>
            <w:r w:rsidRPr="009C3E4F">
              <w:rPr>
                <w:rFonts w:cs="Tahoma"/>
              </w:rPr>
              <w:t xml:space="preserve">15 de </w:t>
            </w:r>
            <w:r w:rsidR="004C5CE3">
              <w:rPr>
                <w:rFonts w:cs="Tahoma"/>
              </w:rPr>
              <w:t>novembro</w:t>
            </w:r>
            <w:r w:rsidRPr="009C3E4F">
              <w:rPr>
                <w:rFonts w:cs="Tahoma"/>
              </w:rPr>
              <w:t xml:space="preserve"> de 2026</w:t>
            </w:r>
          </w:p>
        </w:tc>
        <w:tc>
          <w:tcPr>
            <w:tcW w:w="4238" w:type="dxa"/>
            <w:vAlign w:val="center"/>
          </w:tcPr>
          <w:p w14:paraId="1A33C606" w14:textId="77777777" w:rsidR="00E53F25" w:rsidRPr="009C3E4F" w:rsidRDefault="00E53F25" w:rsidP="00E53F25">
            <w:pPr>
              <w:jc w:val="center"/>
              <w:rPr>
                <w:rFonts w:cs="Tahoma"/>
              </w:rPr>
            </w:pPr>
            <w:r w:rsidRPr="009C3E4F">
              <w:rPr>
                <w:rFonts w:cs="Tahoma"/>
              </w:rPr>
              <w:t>9,0632%</w:t>
            </w:r>
          </w:p>
        </w:tc>
      </w:tr>
      <w:tr w:rsidR="00E53F25" w:rsidRPr="00B7000E" w14:paraId="346974A6" w14:textId="77777777" w:rsidTr="009624B7">
        <w:tc>
          <w:tcPr>
            <w:tcW w:w="2844" w:type="dxa"/>
          </w:tcPr>
          <w:p w14:paraId="7C6FA95E" w14:textId="368D04B4" w:rsidR="00E53F25" w:rsidRPr="009C3E4F" w:rsidRDefault="00E53F25">
            <w:pPr>
              <w:jc w:val="center"/>
              <w:rPr>
                <w:rFonts w:cs="Tahoma"/>
                <w:highlight w:val="yellow"/>
              </w:rPr>
            </w:pPr>
            <w:r w:rsidRPr="009C3E4F">
              <w:rPr>
                <w:rFonts w:cs="Tahoma"/>
              </w:rPr>
              <w:t xml:space="preserve">15 de </w:t>
            </w:r>
            <w:r w:rsidR="004C5CE3">
              <w:rPr>
                <w:rFonts w:cs="Tahoma"/>
              </w:rPr>
              <w:t>maio</w:t>
            </w:r>
            <w:r w:rsidRPr="009C3E4F">
              <w:rPr>
                <w:rFonts w:cs="Tahoma"/>
              </w:rPr>
              <w:t xml:space="preserve"> de 2027</w:t>
            </w:r>
          </w:p>
        </w:tc>
        <w:tc>
          <w:tcPr>
            <w:tcW w:w="4238" w:type="dxa"/>
            <w:vAlign w:val="center"/>
          </w:tcPr>
          <w:p w14:paraId="62C18072" w14:textId="77777777" w:rsidR="00E53F25" w:rsidRPr="009C3E4F" w:rsidRDefault="00E53F25" w:rsidP="00E53F25">
            <w:pPr>
              <w:jc w:val="center"/>
              <w:rPr>
                <w:rFonts w:cs="Tahoma"/>
              </w:rPr>
            </w:pPr>
            <w:r w:rsidRPr="009C3E4F">
              <w:rPr>
                <w:rFonts w:cs="Tahoma"/>
              </w:rPr>
              <w:t>9,9665%</w:t>
            </w:r>
          </w:p>
        </w:tc>
      </w:tr>
      <w:tr w:rsidR="00E53F25" w:rsidRPr="00B7000E" w14:paraId="6730BE77" w14:textId="77777777" w:rsidTr="009624B7">
        <w:tc>
          <w:tcPr>
            <w:tcW w:w="2844" w:type="dxa"/>
          </w:tcPr>
          <w:p w14:paraId="4CACD8F9" w14:textId="088F3D9E" w:rsidR="00E53F25" w:rsidRPr="009C3E4F" w:rsidRDefault="00E53F25">
            <w:pPr>
              <w:jc w:val="center"/>
              <w:rPr>
                <w:rFonts w:cs="Tahoma"/>
                <w:highlight w:val="yellow"/>
              </w:rPr>
            </w:pPr>
            <w:r w:rsidRPr="009C3E4F">
              <w:rPr>
                <w:rFonts w:cs="Tahoma"/>
              </w:rPr>
              <w:t xml:space="preserve">15 de </w:t>
            </w:r>
            <w:r w:rsidR="004C5CE3">
              <w:rPr>
                <w:rFonts w:cs="Tahoma"/>
              </w:rPr>
              <w:t>novembro</w:t>
            </w:r>
            <w:r w:rsidRPr="009C3E4F">
              <w:rPr>
                <w:rFonts w:cs="Tahoma"/>
              </w:rPr>
              <w:t xml:space="preserve"> de 2027</w:t>
            </w:r>
          </w:p>
        </w:tc>
        <w:tc>
          <w:tcPr>
            <w:tcW w:w="4238" w:type="dxa"/>
            <w:vAlign w:val="center"/>
          </w:tcPr>
          <w:p w14:paraId="1E0CAC0A" w14:textId="77777777" w:rsidR="00E53F25" w:rsidRPr="009C3E4F" w:rsidRDefault="00E53F25" w:rsidP="00E53F25">
            <w:pPr>
              <w:jc w:val="center"/>
              <w:rPr>
                <w:rFonts w:cs="Tahoma"/>
              </w:rPr>
            </w:pPr>
            <w:r w:rsidRPr="009C3E4F">
              <w:rPr>
                <w:rFonts w:cs="Tahoma"/>
              </w:rPr>
              <w:t>11,0964%</w:t>
            </w:r>
          </w:p>
        </w:tc>
      </w:tr>
      <w:tr w:rsidR="00E53F25" w:rsidRPr="00B7000E" w14:paraId="2B1EC0B7" w14:textId="77777777" w:rsidTr="009624B7">
        <w:tc>
          <w:tcPr>
            <w:tcW w:w="2844" w:type="dxa"/>
          </w:tcPr>
          <w:p w14:paraId="5407DC55" w14:textId="4E95A6F4" w:rsidR="00E53F25" w:rsidRPr="009C3E4F" w:rsidRDefault="00E53F25">
            <w:pPr>
              <w:jc w:val="center"/>
              <w:rPr>
                <w:rFonts w:cs="Tahoma"/>
                <w:highlight w:val="yellow"/>
              </w:rPr>
            </w:pPr>
            <w:r w:rsidRPr="009C3E4F">
              <w:rPr>
                <w:rFonts w:cs="Tahoma"/>
              </w:rPr>
              <w:t xml:space="preserve">15 de </w:t>
            </w:r>
            <w:r w:rsidR="004C5CE3">
              <w:rPr>
                <w:rFonts w:cs="Tahoma"/>
              </w:rPr>
              <w:t>maio</w:t>
            </w:r>
            <w:r w:rsidRPr="009C3E4F">
              <w:rPr>
                <w:rFonts w:cs="Tahoma"/>
              </w:rPr>
              <w:t xml:space="preserve"> de 2028</w:t>
            </w:r>
          </w:p>
        </w:tc>
        <w:tc>
          <w:tcPr>
            <w:tcW w:w="4238" w:type="dxa"/>
            <w:vAlign w:val="center"/>
          </w:tcPr>
          <w:p w14:paraId="4C9C8172" w14:textId="77777777" w:rsidR="00E53F25" w:rsidRPr="009C3E4F" w:rsidRDefault="00E53F25" w:rsidP="00E53F25">
            <w:pPr>
              <w:jc w:val="center"/>
              <w:rPr>
                <w:rFonts w:cs="Tahoma"/>
              </w:rPr>
            </w:pPr>
            <w:r w:rsidRPr="009C3E4F">
              <w:rPr>
                <w:rFonts w:cs="Tahoma"/>
              </w:rPr>
              <w:t>12,4813%</w:t>
            </w:r>
          </w:p>
        </w:tc>
      </w:tr>
      <w:tr w:rsidR="00E53F25" w:rsidRPr="00B7000E" w14:paraId="2704C1A5" w14:textId="77777777" w:rsidTr="009624B7">
        <w:tc>
          <w:tcPr>
            <w:tcW w:w="2844" w:type="dxa"/>
          </w:tcPr>
          <w:p w14:paraId="55D3FF33" w14:textId="3E42F461" w:rsidR="00E53F25" w:rsidRPr="009C3E4F" w:rsidRDefault="00E53F25">
            <w:pPr>
              <w:jc w:val="center"/>
              <w:rPr>
                <w:rFonts w:cs="Tahoma"/>
                <w:highlight w:val="yellow"/>
              </w:rPr>
            </w:pPr>
            <w:r w:rsidRPr="009C3E4F">
              <w:rPr>
                <w:rFonts w:cs="Tahoma"/>
              </w:rPr>
              <w:t xml:space="preserve">15 de </w:t>
            </w:r>
            <w:r w:rsidR="004C5CE3">
              <w:rPr>
                <w:rFonts w:cs="Tahoma"/>
              </w:rPr>
              <w:t>novembro</w:t>
            </w:r>
            <w:r w:rsidRPr="009C3E4F">
              <w:rPr>
                <w:rFonts w:cs="Tahoma"/>
              </w:rPr>
              <w:t xml:space="preserve"> de-2028</w:t>
            </w:r>
          </w:p>
        </w:tc>
        <w:tc>
          <w:tcPr>
            <w:tcW w:w="4238" w:type="dxa"/>
            <w:vAlign w:val="center"/>
          </w:tcPr>
          <w:p w14:paraId="40F235BF" w14:textId="77777777" w:rsidR="00E53F25" w:rsidRPr="009C3E4F" w:rsidRDefault="00E53F25" w:rsidP="00E53F25">
            <w:pPr>
              <w:jc w:val="center"/>
              <w:rPr>
                <w:rFonts w:cs="Tahoma"/>
              </w:rPr>
            </w:pPr>
            <w:r w:rsidRPr="009C3E4F">
              <w:rPr>
                <w:rFonts w:cs="Tahoma"/>
              </w:rPr>
              <w:t>14,2613%</w:t>
            </w:r>
          </w:p>
        </w:tc>
      </w:tr>
      <w:tr w:rsidR="00E53F25" w:rsidRPr="00B7000E" w14:paraId="471332CF" w14:textId="77777777" w:rsidTr="009624B7">
        <w:tc>
          <w:tcPr>
            <w:tcW w:w="2844" w:type="dxa"/>
          </w:tcPr>
          <w:p w14:paraId="7C85A7EF" w14:textId="363EF226" w:rsidR="00E53F25" w:rsidRPr="009C3E4F" w:rsidRDefault="00E53F25">
            <w:pPr>
              <w:jc w:val="center"/>
              <w:rPr>
                <w:rFonts w:cs="Tahoma"/>
                <w:highlight w:val="yellow"/>
              </w:rPr>
            </w:pPr>
            <w:r w:rsidRPr="009C3E4F">
              <w:rPr>
                <w:rFonts w:cs="Tahoma"/>
              </w:rPr>
              <w:t xml:space="preserve">15 de </w:t>
            </w:r>
            <w:r w:rsidR="004C5CE3">
              <w:rPr>
                <w:rFonts w:cs="Tahoma"/>
              </w:rPr>
              <w:t>maio</w:t>
            </w:r>
            <w:r w:rsidRPr="009C3E4F">
              <w:rPr>
                <w:rFonts w:cs="Tahoma"/>
              </w:rPr>
              <w:t xml:space="preserve"> de 2029</w:t>
            </w:r>
          </w:p>
        </w:tc>
        <w:tc>
          <w:tcPr>
            <w:tcW w:w="4238" w:type="dxa"/>
            <w:vAlign w:val="center"/>
          </w:tcPr>
          <w:p w14:paraId="2E888997" w14:textId="77777777" w:rsidR="00E53F25" w:rsidRPr="009C3E4F" w:rsidRDefault="00E53F25" w:rsidP="00E53F25">
            <w:pPr>
              <w:jc w:val="center"/>
              <w:rPr>
                <w:rFonts w:cs="Tahoma"/>
              </w:rPr>
            </w:pPr>
            <w:r w:rsidRPr="009C3E4F">
              <w:rPr>
                <w:rFonts w:cs="Tahoma"/>
              </w:rPr>
              <w:t>16,6335%</w:t>
            </w:r>
          </w:p>
        </w:tc>
      </w:tr>
      <w:tr w:rsidR="00E53F25" w:rsidRPr="00B7000E" w14:paraId="63C0A733" w14:textId="77777777" w:rsidTr="009624B7">
        <w:tc>
          <w:tcPr>
            <w:tcW w:w="2844" w:type="dxa"/>
          </w:tcPr>
          <w:p w14:paraId="4690F794" w14:textId="2B266C2F" w:rsidR="00E53F25" w:rsidRPr="009C3E4F" w:rsidRDefault="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4C5CE3">
              <w:rPr>
                <w:rFonts w:cs="Tahoma"/>
              </w:rPr>
              <w:t>novembro</w:t>
            </w:r>
            <w:r w:rsidRPr="009C3E4F">
              <w:rPr>
                <w:rFonts w:cs="Tahoma"/>
              </w:rPr>
              <w:t xml:space="preserve"> de 2029</w:t>
            </w:r>
          </w:p>
        </w:tc>
        <w:tc>
          <w:tcPr>
            <w:tcW w:w="4238" w:type="dxa"/>
            <w:vAlign w:val="center"/>
          </w:tcPr>
          <w:p w14:paraId="4276D470" w14:textId="77777777" w:rsidR="00E53F25" w:rsidRPr="009C3E4F" w:rsidRDefault="00E53F25" w:rsidP="00E53F25">
            <w:pPr>
              <w:jc w:val="center"/>
              <w:rPr>
                <w:rFonts w:cs="Tahoma"/>
              </w:rPr>
            </w:pPr>
            <w:r w:rsidRPr="009C3E4F">
              <w:rPr>
                <w:rFonts w:cs="Tahoma"/>
              </w:rPr>
              <w:t>19,9523%</w:t>
            </w:r>
          </w:p>
        </w:tc>
      </w:tr>
      <w:tr w:rsidR="00E53F25" w:rsidRPr="00B7000E" w14:paraId="7DFDC635" w14:textId="77777777" w:rsidTr="009624B7">
        <w:tc>
          <w:tcPr>
            <w:tcW w:w="2844" w:type="dxa"/>
          </w:tcPr>
          <w:p w14:paraId="70DB398C" w14:textId="3E820861" w:rsidR="00E53F25" w:rsidRPr="009C3E4F" w:rsidRDefault="00E53F25">
            <w:pPr>
              <w:jc w:val="center"/>
              <w:rPr>
                <w:rFonts w:cs="Tahoma"/>
                <w:highlight w:val="yellow"/>
              </w:rPr>
            </w:pPr>
            <w:r w:rsidRPr="009C3E4F">
              <w:rPr>
                <w:rFonts w:cs="Tahoma"/>
              </w:rPr>
              <w:t xml:space="preserve">15 de </w:t>
            </w:r>
            <w:r w:rsidR="004C5CE3">
              <w:rPr>
                <w:rFonts w:cs="Tahoma"/>
              </w:rPr>
              <w:t>maio</w:t>
            </w:r>
            <w:r w:rsidRPr="009C3E4F">
              <w:rPr>
                <w:rFonts w:cs="Tahoma"/>
              </w:rPr>
              <w:t xml:space="preserve"> de 2030</w:t>
            </w:r>
          </w:p>
        </w:tc>
        <w:tc>
          <w:tcPr>
            <w:tcW w:w="4238" w:type="dxa"/>
            <w:vAlign w:val="center"/>
          </w:tcPr>
          <w:p w14:paraId="253BB0E3" w14:textId="77777777" w:rsidR="00E53F25" w:rsidRPr="009C3E4F" w:rsidRDefault="00E53F25" w:rsidP="00E53F25">
            <w:pPr>
              <w:jc w:val="center"/>
              <w:rPr>
                <w:rFonts w:cs="Tahoma"/>
              </w:rPr>
            </w:pPr>
            <w:r w:rsidRPr="009C3E4F">
              <w:rPr>
                <w:rFonts w:cs="Tahoma"/>
              </w:rPr>
              <w:t>24,9851%</w:t>
            </w:r>
          </w:p>
        </w:tc>
      </w:tr>
      <w:tr w:rsidR="00E53F25" w:rsidRPr="00B7000E" w14:paraId="636D1CF7" w14:textId="77777777" w:rsidTr="009624B7">
        <w:tc>
          <w:tcPr>
            <w:tcW w:w="2844" w:type="dxa"/>
          </w:tcPr>
          <w:p w14:paraId="0BA9E5FA" w14:textId="741A576C" w:rsidR="00E53F25" w:rsidRPr="009C3E4F" w:rsidRDefault="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4C5CE3">
              <w:rPr>
                <w:rFonts w:cs="Tahoma"/>
              </w:rPr>
              <w:t>novembro</w:t>
            </w:r>
            <w:r w:rsidRPr="009C3E4F">
              <w:rPr>
                <w:rFonts w:cs="Tahoma"/>
              </w:rPr>
              <w:t xml:space="preserve"> de 2030</w:t>
            </w:r>
          </w:p>
        </w:tc>
        <w:tc>
          <w:tcPr>
            <w:tcW w:w="4238" w:type="dxa"/>
            <w:vAlign w:val="center"/>
          </w:tcPr>
          <w:p w14:paraId="0FE87214" w14:textId="77777777" w:rsidR="00E53F25" w:rsidRPr="009C3E4F" w:rsidRDefault="00E53F25" w:rsidP="00E53F25">
            <w:pPr>
              <w:jc w:val="center"/>
              <w:rPr>
                <w:rFonts w:cs="Tahoma"/>
              </w:rPr>
            </w:pPr>
            <w:r w:rsidRPr="009C3E4F">
              <w:rPr>
                <w:rFonts w:cs="Tahoma"/>
              </w:rPr>
              <w:t>33,3068%</w:t>
            </w:r>
          </w:p>
        </w:tc>
      </w:tr>
      <w:tr w:rsidR="00E53F25" w:rsidRPr="00B7000E" w14:paraId="28422BEC" w14:textId="77777777" w:rsidTr="009624B7">
        <w:tc>
          <w:tcPr>
            <w:tcW w:w="2844" w:type="dxa"/>
          </w:tcPr>
          <w:p w14:paraId="6BFD164E" w14:textId="3239ACEF" w:rsidR="00E53F25" w:rsidRPr="009C3E4F" w:rsidRDefault="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4C5CE3">
              <w:rPr>
                <w:rFonts w:cs="Tahoma"/>
              </w:rPr>
              <w:t>maio</w:t>
            </w:r>
            <w:r w:rsidRPr="009C3E4F">
              <w:rPr>
                <w:rFonts w:cs="Tahoma"/>
              </w:rPr>
              <w:t xml:space="preserve"> de 2031</w:t>
            </w:r>
          </w:p>
        </w:tc>
        <w:tc>
          <w:tcPr>
            <w:tcW w:w="4238" w:type="dxa"/>
            <w:vAlign w:val="center"/>
          </w:tcPr>
          <w:p w14:paraId="674DA1B9" w14:textId="77777777" w:rsidR="00E53F25" w:rsidRPr="009C3E4F" w:rsidRDefault="00E53F25" w:rsidP="00E53F25">
            <w:pPr>
              <w:jc w:val="center"/>
              <w:rPr>
                <w:rFonts w:cs="Tahoma"/>
              </w:rPr>
            </w:pPr>
            <w:r w:rsidRPr="009C3E4F">
              <w:rPr>
                <w:rFonts w:cs="Tahoma"/>
              </w:rPr>
              <w:t>49,9404%</w:t>
            </w:r>
          </w:p>
        </w:tc>
      </w:tr>
      <w:tr w:rsidR="007E2BFD" w:rsidRPr="00B7000E" w14:paraId="50C97743" w14:textId="77777777" w:rsidTr="004B4F19">
        <w:tc>
          <w:tcPr>
            <w:tcW w:w="2844" w:type="dxa"/>
          </w:tcPr>
          <w:p w14:paraId="0D9BBDED" w14:textId="77777777"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14:paraId="2AD1E1A0" w14:textId="77777777" w:rsidR="007E2BFD" w:rsidRPr="009C3E4F" w:rsidRDefault="007035D7" w:rsidP="007E2BFD">
            <w:pPr>
              <w:jc w:val="center"/>
            </w:pPr>
            <w:r w:rsidRPr="009C3E4F">
              <w:rPr>
                <w:rFonts w:cs="Tahoma"/>
              </w:rPr>
              <w:t>100,0000%</w:t>
            </w:r>
          </w:p>
        </w:tc>
      </w:tr>
    </w:tbl>
    <w:p w14:paraId="5BF131C2" w14:textId="43D28125" w:rsidR="004B4F19" w:rsidRPr="00B7000E" w:rsidRDefault="004B4F19" w:rsidP="004B4F19">
      <w:pPr>
        <w:pStyle w:val="Body"/>
      </w:pPr>
      <w:bookmarkStart w:id="49" w:name="_Ref420335077"/>
    </w:p>
    <w:p w14:paraId="4F0ED94F" w14:textId="77777777" w:rsidR="000B4F45" w:rsidRPr="00B7000E" w:rsidRDefault="000B4F45" w:rsidP="005A2546">
      <w:pPr>
        <w:pStyle w:val="Level2"/>
        <w:keepNext/>
        <w:rPr>
          <w:b/>
        </w:rPr>
      </w:pPr>
      <w:r w:rsidRPr="00B7000E">
        <w:rPr>
          <w:b/>
        </w:rPr>
        <w:t>Atualização Monetária das Debêntures</w:t>
      </w:r>
    </w:p>
    <w:p w14:paraId="07B392E1" w14:textId="77777777" w:rsidR="00D421A8" w:rsidRPr="00B7000E" w:rsidRDefault="00D421A8" w:rsidP="004B4F19">
      <w:pPr>
        <w:pStyle w:val="Level3"/>
      </w:pPr>
      <w:bookmarkStart w:id="50"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50"/>
    </w:p>
    <w:p w14:paraId="0F1679CA" w14:textId="77777777" w:rsidR="00B20963" w:rsidRPr="00B7000E" w:rsidRDefault="00B20963" w:rsidP="0077776B">
      <w:pPr>
        <w:pStyle w:val="Level3"/>
        <w:numPr>
          <w:ilvl w:val="0"/>
          <w:numId w:val="0"/>
        </w:numPr>
        <w:spacing w:before="140"/>
        <w:ind w:left="1361"/>
      </w:pPr>
    </w:p>
    <w:p w14:paraId="6C4AE8C3" w14:textId="77777777"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B7000E" w:rsidRDefault="00B20963" w:rsidP="004B4F19">
      <w:pPr>
        <w:pStyle w:val="Body2"/>
      </w:pPr>
      <w:r w:rsidRPr="00B7000E">
        <w:t>onde:</w:t>
      </w:r>
    </w:p>
    <w:p w14:paraId="26B49A32" w14:textId="77777777"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14:paraId="798C32D9" w14:textId="77777777"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14:paraId="1287A200" w14:textId="77777777"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14:paraId="785E9484" w14:textId="77777777"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B7000E" w:rsidRDefault="00B20963" w:rsidP="004B4F19">
      <w:pPr>
        <w:pStyle w:val="Body2"/>
      </w:pPr>
      <w:r w:rsidRPr="00B7000E">
        <w:t>onde:</w:t>
      </w:r>
    </w:p>
    <w:p w14:paraId="14659563" w14:textId="77777777"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14:paraId="1820C20C" w14:textId="77777777"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14:paraId="3BC0F9FC" w14:textId="77777777"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14:paraId="75431827" w14:textId="77777777"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14:paraId="2A0287AE" w14:textId="77777777"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14:paraId="3E1BED43" w14:textId="77777777" w:rsidR="00B20963" w:rsidRPr="00B7000E" w:rsidRDefault="00B20963" w:rsidP="004B4F19">
      <w:pPr>
        <w:pStyle w:val="Body2"/>
      </w:pPr>
      <w:r w:rsidRPr="00B7000E">
        <w:t>Observações:</w:t>
      </w:r>
    </w:p>
    <w:p w14:paraId="5069EF04" w14:textId="77777777"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14:paraId="0B0357D4" w14:textId="77777777"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14:paraId="1A4D1EA9" w14:textId="77777777"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14:paraId="1B9DE72E" w14:textId="77777777"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14:paraId="13BA8284" w14:textId="77777777"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14:paraId="752DBB45" w14:textId="77777777" w:rsidR="00074DE7" w:rsidRPr="00B7000E" w:rsidRDefault="00074DE7" w:rsidP="004B4F19">
      <w:pPr>
        <w:pStyle w:val="roman3"/>
      </w:pPr>
    </w:p>
    <w:p w14:paraId="7676448B" w14:textId="77777777" w:rsidR="00A74C99" w:rsidRPr="00B7000E" w:rsidRDefault="00A74C99" w:rsidP="005A2546">
      <w:pPr>
        <w:pStyle w:val="Level3"/>
        <w:keepNext/>
        <w:rPr>
          <w:b/>
        </w:rPr>
      </w:pPr>
      <w:bookmarkStart w:id="51" w:name="_Ref434447298"/>
      <w:r w:rsidRPr="00B7000E">
        <w:rPr>
          <w:b/>
        </w:rPr>
        <w:t>Indisponibilidade do IPCA</w:t>
      </w:r>
      <w:bookmarkEnd w:id="51"/>
      <w:r w:rsidRPr="00B7000E">
        <w:rPr>
          <w:b/>
        </w:rPr>
        <w:t xml:space="preserve"> </w:t>
      </w:r>
    </w:p>
    <w:p w14:paraId="323079B7" w14:textId="77777777" w:rsidR="00A74C99" w:rsidRPr="00B7000E" w:rsidRDefault="00A74C99" w:rsidP="004B4F19">
      <w:pPr>
        <w:pStyle w:val="Level3"/>
      </w:pPr>
      <w:bookmarkStart w:id="52"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2"/>
    </w:p>
    <w:p w14:paraId="08BA26A5" w14:textId="77777777" w:rsidR="00A74C99" w:rsidRPr="00B7000E" w:rsidRDefault="00A74C99" w:rsidP="004B4F19">
      <w:pPr>
        <w:pStyle w:val="Level3"/>
      </w:pPr>
      <w:bookmarkStart w:id="53"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3"/>
      <w:r w:rsidR="00317112" w:rsidRPr="00B7000E">
        <w:t xml:space="preserve"> </w:t>
      </w:r>
    </w:p>
    <w:p w14:paraId="68692E27" w14:textId="09E2C46D" w:rsidR="00A74C99" w:rsidRPr="00B7000E" w:rsidRDefault="00A74C99" w:rsidP="004B4F19">
      <w:pPr>
        <w:pStyle w:val="Level3"/>
      </w:pPr>
      <w:bookmarkStart w:id="54"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F75422">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4"/>
      <w:r w:rsidRPr="00B7000E">
        <w:t xml:space="preserve"> </w:t>
      </w:r>
    </w:p>
    <w:p w14:paraId="261C806F" w14:textId="43F30D43" w:rsidR="007247A6" w:rsidRPr="008A3EFC" w:rsidRDefault="00B526F2" w:rsidP="004B4F19">
      <w:pPr>
        <w:pStyle w:val="Level3"/>
      </w:pPr>
      <w:bookmarkStart w:id="55" w:name="_Ref460961214"/>
      <w:r w:rsidRPr="00B7000E">
        <w:t xml:space="preserve">No caso de não instalação ou não obtenção de quórum de deliberação, em segunda convocação, </w:t>
      </w:r>
      <w:r>
        <w:t>ou, ainda, 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F75422">
        <w:t>11.10</w:t>
      </w:r>
      <w:r w:rsidR="001B39B2" w:rsidRPr="00B7000E">
        <w:fldChar w:fldCharType="end"/>
      </w:r>
      <w:r w:rsidR="00F5587D" w:rsidRPr="00B7000E">
        <w:t xml:space="preserve"> abaixo</w:t>
      </w:r>
      <w:r w:rsidR="00A41C68"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F75422">
        <w:t>5.16.4</w:t>
      </w:r>
      <w:r w:rsidR="001B39B2" w:rsidRPr="00B7000E">
        <w:fldChar w:fldCharType="end"/>
      </w:r>
      <w:r w:rsidR="00A41C68" w:rsidRPr="00B7000E">
        <w:t xml:space="preserve"> acima,</w:t>
      </w:r>
      <w:r w:rsidR="007B5AD2" w:rsidRPr="00B7000E">
        <w:t xml:space="preserve"> </w:t>
      </w:r>
      <w:r w:rsidR="002140C7" w:rsidRPr="00C064BF">
        <w:rPr>
          <w:rFonts w:cs="Tahoma"/>
          <w:szCs w:val="20"/>
        </w:rPr>
        <w:t>nos termos da Resolução do CMN nº 4.751, de 26 de setembro de 2019 (“</w:t>
      </w:r>
      <w:r w:rsidR="002140C7" w:rsidRPr="00C064BF">
        <w:rPr>
          <w:rFonts w:cs="Tahoma"/>
          <w:b/>
          <w:szCs w:val="20"/>
        </w:rPr>
        <w:t>Resolução CMN 4.751</w:t>
      </w:r>
      <w:r w:rsidR="002140C7" w:rsidRPr="00C064BF">
        <w:rPr>
          <w:rFonts w:cs="Tahoma"/>
          <w:szCs w:val="20"/>
        </w:rPr>
        <w:t>”) ou de outra forma</w:t>
      </w:r>
      <w:r w:rsidR="002140C7">
        <w:t xml:space="preserve">, </w:t>
      </w:r>
      <w:r w:rsidR="007B5AD2" w:rsidRPr="00B7000E">
        <w:t xml:space="preserve">desde que </w:t>
      </w:r>
      <w:r w:rsidR="002140C7">
        <w:t xml:space="preserve">venha a ser legalmente </w:t>
      </w:r>
      <w:r w:rsidR="007B5AD2" w:rsidRPr="00B7000E">
        <w:t xml:space="preserve">permitido </w:t>
      </w:r>
      <w:r w:rsidR="002140C7">
        <w:t xml:space="preserve">e devidamente regulamentado </w:t>
      </w:r>
      <w:r w:rsidR="007B5AD2" w:rsidRPr="00B7000E">
        <w:t>pelas regras expedidas pelo CMN e pela legislação e regulamentação aplicáveis,</w:t>
      </w:r>
      <w:r w:rsidR="00E40083" w:rsidRPr="00B7000E">
        <w:t xml:space="preserve"> </w:t>
      </w:r>
      <w:r w:rsidR="0001174E" w:rsidRPr="007E66CB">
        <w:rPr>
          <w:b/>
        </w:rPr>
        <w:t>(i)</w:t>
      </w:r>
      <w:r w:rsidR="0001174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00A41C68" w:rsidRPr="00B7000E">
        <w:t xml:space="preserve"> respectiva</w:t>
      </w:r>
      <w:r w:rsidR="00BE6A43" w:rsidRPr="00B7000E">
        <w:t xml:space="preserve"> Assembleia </w:t>
      </w:r>
      <w:r w:rsidR="00A41C68" w:rsidRPr="00B7000E">
        <w:t>Gera</w:t>
      </w:r>
      <w:r w:rsidR="00EA6289" w:rsidRPr="00B7000E">
        <w:t>l</w:t>
      </w:r>
      <w:r w:rsidR="00A41C68"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2140C7">
        <w:t>, desde que já tenha transcorrido o prazo</w:t>
      </w:r>
      <w:r w:rsidR="0001174E">
        <w:t xml:space="preserve"> </w:t>
      </w:r>
      <w:bookmarkStart w:id="56" w:name="_Ref461179384"/>
      <w:r w:rsidR="0001174E" w:rsidRPr="0001174E">
        <w:t>de 4 (quatro) anos a contar da Data de Emissão</w:t>
      </w:r>
      <w:r w:rsidR="007A7629">
        <w:t xml:space="preserve"> </w:t>
      </w:r>
      <w:r w:rsidR="007A7629" w:rsidRPr="001B1F88">
        <w:t>(ou prazo inferior que venha a ser autorizado pela legislação ou regulamentação aplicáveis)</w:t>
      </w:r>
      <w:r w:rsidR="0001174E">
        <w:t>, conforme</w:t>
      </w:r>
      <w:r w:rsidR="002140C7">
        <w:t xml:space="preserve"> indicado </w:t>
      </w:r>
      <w:r w:rsidR="002140C7" w:rsidRPr="00F3249F">
        <w:rPr>
          <w:rFonts w:cs="Tahoma"/>
          <w:szCs w:val="20"/>
        </w:rPr>
        <w:t>no inciso I do artigo 1º da Resolução CMN 4.751 ou outro que venha a ser autorizado pela legislação ou regulamentação aplicáveis</w:t>
      </w:r>
      <w:r w:rsidR="002140C7">
        <w:rPr>
          <w:rFonts w:cs="Tahoma"/>
          <w:szCs w:val="20"/>
        </w:rPr>
        <w:t>, nos termos da Cláusula 5.21 abaixo</w:t>
      </w:r>
      <w:bookmarkEnd w:id="56"/>
      <w:r w:rsidR="0001174E">
        <w:rPr>
          <w:rFonts w:cs="Tahoma"/>
          <w:szCs w:val="20"/>
        </w:rPr>
        <w:t xml:space="preserve"> ou </w:t>
      </w:r>
      <w:r w:rsidR="0001174E" w:rsidRPr="007E66CB">
        <w:rPr>
          <w:rFonts w:cs="Tahoma"/>
          <w:b/>
          <w:szCs w:val="20"/>
        </w:rPr>
        <w:t>(ii)</w:t>
      </w:r>
      <w:bookmarkEnd w:id="55"/>
      <w:r w:rsidR="0001174E">
        <w:t xml:space="preserve"> </w:t>
      </w:r>
      <w:r w:rsidR="0001174E" w:rsidRPr="007E66CB">
        <w:t>(ii.a)</w:t>
      </w:r>
      <w:r w:rsidR="007247A6" w:rsidRPr="00B7000E">
        <w:t xml:space="preserve"> </w:t>
      </w:r>
      <w:r w:rsidR="00CE1D8C" w:rsidRPr="00B7000E">
        <w:t xml:space="preserve">será aplicado índice usualmente aplicado na Atualização Monetária de outras debêntures incentivadas, nos termos da Lei 12.431, </w:t>
      </w:r>
      <w:r w:rsidR="00DA76E0" w:rsidRPr="00B7000E">
        <w:t>negociadas</w:t>
      </w:r>
      <w:r w:rsidR="00CE1D8C" w:rsidRPr="00B7000E">
        <w:t xml:space="preserve"> no mercado de capitais local</w:t>
      </w:r>
      <w:r w:rsidR="0001174E" w:rsidRPr="0001174E">
        <w:t xml:space="preserve"> se, na data da realização da referida Assembleia Geral de Debenturistas, não tiver transcorrido o período de 4 (quatro) anos a contar da Data de Emissão</w:t>
      </w:r>
      <w:r w:rsidR="007A7629">
        <w:t xml:space="preserve"> </w:t>
      </w:r>
      <w:r w:rsidR="007A7629" w:rsidRPr="001B1F88">
        <w:t>(ou prazo inferior que venha a ser autorizado pela legislação ou regulamentação aplicáveis)</w:t>
      </w:r>
      <w:r w:rsidR="0001174E" w:rsidRPr="0001174E">
        <w:t xml:space="preserve">, conforme determina a </w:t>
      </w:r>
      <w:r w:rsidR="0001174E" w:rsidRPr="00F3249F">
        <w:rPr>
          <w:rFonts w:cs="Tahoma"/>
          <w:szCs w:val="20"/>
        </w:rPr>
        <w:t>Resolução CMN 4.751</w:t>
      </w:r>
      <w:r w:rsidR="0001174E">
        <w:rPr>
          <w:rFonts w:cs="Tahoma"/>
          <w:szCs w:val="20"/>
        </w:rPr>
        <w:t xml:space="preserve">; e (ii.b) </w:t>
      </w:r>
      <w:r w:rsidR="0001174E" w:rsidRPr="0001174E">
        <w:rPr>
          <w:rFonts w:cs="Tahoma"/>
          <w:szCs w:val="20"/>
        </w:rPr>
        <w:t xml:space="preserve">a Emissora obriga-se a resgatar a totalidade das Debêntures na data em que o referido prazo </w:t>
      </w:r>
      <w:r w:rsidR="00CB509E" w:rsidRPr="0001174E">
        <w:t>de 4 (quatro) anos a contar da Data de Emissão</w:t>
      </w:r>
      <w:r w:rsidR="00CB509E">
        <w:t xml:space="preserve"> </w:t>
      </w:r>
      <w:r w:rsidR="00CB509E"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01174E" w:rsidRPr="0001174E">
        <w:rPr>
          <w:rFonts w:cs="Tahoma"/>
          <w:szCs w:val="20"/>
        </w:rPr>
        <w:t>, nos termos</w:t>
      </w:r>
      <w:r w:rsidR="0001174E" w:rsidRPr="008A3EFC">
        <w:t xml:space="preserve"> da Resolução CMN 4.751</w:t>
      </w:r>
      <w:r w:rsidR="00CB509E">
        <w:rPr>
          <w:rFonts w:cs="Tahoma"/>
          <w:szCs w:val="20"/>
        </w:rPr>
        <w:t>,</w:t>
      </w:r>
      <w:r w:rsidR="0001174E" w:rsidRPr="0001174E">
        <w:rPr>
          <w:rFonts w:cs="Tahoma"/>
          <w:szCs w:val="20"/>
        </w:rPr>
        <w:t xml:space="preserve"> observado o disposto na Cláusula </w:t>
      </w:r>
      <w:r w:rsidR="00CB509E">
        <w:rPr>
          <w:rFonts w:cs="Tahoma"/>
          <w:szCs w:val="20"/>
        </w:rPr>
        <w:fldChar w:fldCharType="begin"/>
      </w:r>
      <w:r w:rsidR="00CB509E">
        <w:rPr>
          <w:rFonts w:cs="Tahoma"/>
          <w:szCs w:val="20"/>
        </w:rPr>
        <w:instrText xml:space="preserve"> REF _Ref21676712 \r \h </w:instrText>
      </w:r>
      <w:r w:rsidR="00CB509E">
        <w:rPr>
          <w:rFonts w:cs="Tahoma"/>
          <w:szCs w:val="20"/>
        </w:rPr>
      </w:r>
      <w:r w:rsidR="00CB509E">
        <w:rPr>
          <w:rFonts w:cs="Tahoma"/>
          <w:szCs w:val="20"/>
        </w:rPr>
        <w:fldChar w:fldCharType="separate"/>
      </w:r>
      <w:r w:rsidR="00F75422">
        <w:rPr>
          <w:rFonts w:cs="Tahoma"/>
          <w:szCs w:val="20"/>
        </w:rPr>
        <w:t>5.21</w:t>
      </w:r>
      <w:r w:rsidR="00CB509E">
        <w:rPr>
          <w:rFonts w:cs="Tahoma"/>
          <w:szCs w:val="20"/>
        </w:rPr>
        <w:fldChar w:fldCharType="end"/>
      </w:r>
      <w:r w:rsidR="00CB509E">
        <w:rPr>
          <w:rFonts w:cs="Tahoma"/>
          <w:szCs w:val="20"/>
        </w:rPr>
        <w:t xml:space="preserve"> </w:t>
      </w:r>
      <w:r w:rsidR="0001174E" w:rsidRPr="0001174E">
        <w:rPr>
          <w:rFonts w:cs="Tahoma"/>
          <w:szCs w:val="20"/>
        </w:rPr>
        <w:t>abaixo</w:t>
      </w:r>
      <w:r w:rsidR="00CE1D8C" w:rsidRPr="00B7000E">
        <w:t>.</w:t>
      </w:r>
      <w:r w:rsidR="00C513C2">
        <w:t xml:space="preserve"> </w:t>
      </w:r>
    </w:p>
    <w:p w14:paraId="4C1488CD" w14:textId="77777777" w:rsidR="001E0590" w:rsidRPr="00B7000E" w:rsidRDefault="001E0590" w:rsidP="004B4F19">
      <w:pPr>
        <w:pStyle w:val="Level2"/>
        <w:keepNext/>
        <w:rPr>
          <w:b/>
        </w:rPr>
      </w:pPr>
      <w:r w:rsidRPr="00B7000E">
        <w:rPr>
          <w:b/>
        </w:rPr>
        <w:t>Remuneração das Debêntures e Pagamento da Remuneração</w:t>
      </w:r>
      <w:bookmarkEnd w:id="49"/>
    </w:p>
    <w:p w14:paraId="4AD0F5BE" w14:textId="77777777" w:rsidR="004B4F19" w:rsidRPr="00B7000E" w:rsidRDefault="003816FF" w:rsidP="004B4F19">
      <w:pPr>
        <w:pStyle w:val="Level3"/>
        <w:keepNext/>
      </w:pPr>
      <w:r w:rsidRPr="00B7000E">
        <w:rPr>
          <w:b/>
        </w:rPr>
        <w:t>Remuneração das Debêntures</w:t>
      </w:r>
      <w:r w:rsidR="00A5035C" w:rsidRPr="00B7000E">
        <w:rPr>
          <w:b/>
        </w:rPr>
        <w:t xml:space="preserve"> </w:t>
      </w:r>
    </w:p>
    <w:p w14:paraId="4D70489F" w14:textId="77777777"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14:paraId="679EEA5B" w14:textId="77777777"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14:paraId="569182CB" w14:textId="77777777" w:rsidR="00081A9B" w:rsidRPr="00B7000E" w:rsidRDefault="00081A9B" w:rsidP="004B4F19">
      <w:pPr>
        <w:pStyle w:val="Body2"/>
      </w:pPr>
      <w:r w:rsidRPr="00B7000E">
        <w:t>onde:</w:t>
      </w:r>
    </w:p>
    <w:p w14:paraId="27538881" w14:textId="77777777"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14:paraId="4AA87FC6" w14:textId="77777777" w:rsidR="00081A9B" w:rsidRPr="00B7000E" w:rsidRDefault="00081A9B" w:rsidP="004B4F19">
      <w:pPr>
        <w:pStyle w:val="Body2"/>
      </w:pPr>
      <w:r w:rsidRPr="00B7000E">
        <w:t>VNa = Valor Nominal Unitário Atualizado das Debêntures, calculado com 8 (oito) casas decimais, sem arredondamento;</w:t>
      </w:r>
    </w:p>
    <w:p w14:paraId="3D3AB0A3" w14:textId="77777777"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14:paraId="0F9731AA" w14:textId="77777777"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B7000E" w:rsidRDefault="00081A9B" w:rsidP="004B4F19">
      <w:pPr>
        <w:pStyle w:val="Body2"/>
      </w:pPr>
      <w:r w:rsidRPr="00B7000E">
        <w:t>onde:</w:t>
      </w:r>
    </w:p>
    <w:p w14:paraId="0CD854BE" w14:textId="77777777"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14:paraId="6237B046" w14:textId="77777777"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14:paraId="0D725090" w14:textId="77777777"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14:paraId="758963B3" w14:textId="4BDBD3C5"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w:t>
      </w:r>
      <w:r w:rsidR="00F9507B" w:rsidRPr="00B7000E">
        <w:t xml:space="preserve">Resgate Antecipado </w:t>
      </w:r>
      <w:r w:rsidR="00165E64" w:rsidRPr="00B7000E">
        <w:t>(</w:t>
      </w:r>
      <w:r w:rsidR="00F9507B" w:rsidRPr="00D45AA4">
        <w:rPr>
          <w:rFonts w:cs="Tahoma"/>
          <w:szCs w:val="20"/>
        </w:rPr>
        <w:t>nos termos da Resolução CMN 4.751 ou de outra forma, desde que venha a ser legalmente permitido e devidamente regulamentado pelo CMN, nos termos da Lei n° 12.431</w:t>
      </w:r>
      <w:r w:rsidR="00165E64" w:rsidRPr="00B7000E">
        <w:t xml:space="preserve">)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F562D2">
        <w:t>maio</w:t>
      </w:r>
      <w:r w:rsidR="00FA7386" w:rsidRPr="00B7000E">
        <w:t xml:space="preserve"> </w:t>
      </w:r>
      <w:r w:rsidR="007F2010" w:rsidRPr="00B7000E">
        <w:t>e</w:t>
      </w:r>
      <w:r w:rsidR="00674920" w:rsidRPr="00B7000E">
        <w:t xml:space="preserve"> </w:t>
      </w:r>
      <w:r w:rsidR="00F562D2">
        <w:t>novembro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F562D2">
        <w:t>maio</w:t>
      </w:r>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p>
    <w:p w14:paraId="32C2BD7E" w14:textId="77777777" w:rsidR="004A4656" w:rsidRPr="00B7000E" w:rsidRDefault="004A4656" w:rsidP="008540F7">
      <w:pPr>
        <w:pStyle w:val="Level2"/>
        <w:keepNext/>
        <w:rPr>
          <w:b/>
        </w:rPr>
      </w:pPr>
      <w:r w:rsidRPr="00B7000E">
        <w:rPr>
          <w:b/>
        </w:rPr>
        <w:t xml:space="preserve">Forma de Subscrição e de Integralização e Preço de Integralização </w:t>
      </w:r>
    </w:p>
    <w:p w14:paraId="73EC612A" w14:textId="77777777"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14:paraId="4E5872A8" w14:textId="77777777"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14:paraId="32336E2D" w14:textId="77777777"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14:paraId="7A167156" w14:textId="5432EC94" w:rsidR="007A6F52" w:rsidRPr="00B7000E" w:rsidRDefault="007A6F52" w:rsidP="008540F7">
      <w:pPr>
        <w:pStyle w:val="Level2"/>
        <w:keepNext/>
        <w:rPr>
          <w:b/>
        </w:rPr>
      </w:pPr>
      <w:bookmarkStart w:id="57" w:name="_Ref459627090"/>
      <w:r w:rsidRPr="00B7000E">
        <w:rPr>
          <w:b/>
        </w:rPr>
        <w:t>Oferta de Resgate Antecipado das Debêntures</w:t>
      </w:r>
      <w:bookmarkEnd w:id="57"/>
      <w:r w:rsidR="00C513C2">
        <w:rPr>
          <w:b/>
        </w:rPr>
        <w:t xml:space="preserve"> </w:t>
      </w:r>
    </w:p>
    <w:p w14:paraId="4A06EAE6" w14:textId="49A7F701" w:rsidR="008C3C9B" w:rsidRPr="00B7000E" w:rsidRDefault="00C513C2" w:rsidP="004B4F19">
      <w:pPr>
        <w:pStyle w:val="Level3"/>
        <w:rPr>
          <w:szCs w:val="20"/>
        </w:rPr>
      </w:pPr>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w:t>
      </w:r>
      <w:r w:rsidR="007A7629">
        <w:rPr>
          <w:rFonts w:cs="Tahoma"/>
          <w:szCs w:val="20"/>
        </w:rPr>
        <w:t xml:space="preserve"> de </w:t>
      </w:r>
      <w:r w:rsidR="007A7629" w:rsidRPr="001B1F88">
        <w:t>4 (quatro) anos a contar da Data de Emissão</w:t>
      </w:r>
      <w:r w:rsidR="007A7629">
        <w:t>, conforme</w:t>
      </w:r>
      <w:r w:rsidRPr="00D45AA4">
        <w:rPr>
          <w:rFonts w:cs="Tahoma"/>
          <w:szCs w:val="20"/>
        </w:rPr>
        <w:t xml:space="preserve"> indicado no inciso I do artigo 1º da Resolução CMN 4.751 ou </w:t>
      </w:r>
      <w:r w:rsidR="00B60C7A">
        <w:rPr>
          <w:rFonts w:cs="Tahoma"/>
          <w:szCs w:val="20"/>
        </w:rPr>
        <w:t>prazo inferior</w:t>
      </w:r>
      <w:r w:rsidR="00B60C7A" w:rsidRPr="00D45AA4">
        <w:rPr>
          <w:rFonts w:cs="Tahoma"/>
          <w:szCs w:val="20"/>
        </w:rPr>
        <w:t xml:space="preserve"> </w:t>
      </w:r>
      <w:r w:rsidRPr="00D45AA4">
        <w:rPr>
          <w:rFonts w:cs="Tahoma"/>
          <w:szCs w:val="20"/>
        </w:rPr>
        <w:t>que venha a ser autorizado pela legislação ou regulamentação aplicáveis</w:t>
      </w:r>
      <w:r>
        <w:rPr>
          <w:rFonts w:cs="Tahoma"/>
          <w:szCs w:val="20"/>
        </w:rPr>
        <w:t>,</w:t>
      </w:r>
      <w:r w:rsidR="008C3C9B" w:rsidRPr="00B7000E">
        <w:rPr>
          <w:rFonts w:eastAsia="Arial Unicode MS"/>
          <w:szCs w:val="20"/>
        </w:rPr>
        <w:t xml:space="preserve"> oferta de resgate antecipado da totalidade das Debêntures (“</w:t>
      </w:r>
      <w:r w:rsidR="008C3C9B" w:rsidRPr="00B7000E">
        <w:rPr>
          <w:rFonts w:eastAsia="Arial Unicode MS"/>
          <w:b/>
          <w:szCs w:val="20"/>
        </w:rPr>
        <w:t>Oferta de Resgate Antecipado</w:t>
      </w:r>
      <w:r w:rsidR="008C3C9B"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7E653067"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F75422">
        <w:rPr>
          <w:szCs w:val="20"/>
        </w:rPr>
        <w:t>5.29</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75422">
        <w:rPr>
          <w:szCs w:val="20"/>
        </w:rPr>
        <w:t>5.19.3</w:t>
      </w:r>
      <w:r w:rsidRPr="00B7000E">
        <w:rPr>
          <w:szCs w:val="20"/>
        </w:rPr>
        <w:fldChar w:fldCharType="end"/>
      </w:r>
      <w:r w:rsidRPr="00B7000E">
        <w:rPr>
          <w:szCs w:val="20"/>
        </w:rPr>
        <w:t xml:space="preserve"> abaixo; (iii) a data efetiva para o resgate antecipado das Debêntures</w:t>
      </w:r>
      <w:r w:rsidR="00752476">
        <w:rPr>
          <w:szCs w:val="20"/>
        </w:rPr>
        <w:t>, que deverá observar o intervalo não inferior a 6 (seis) meses entre possíveis datas</w:t>
      </w:r>
      <w:r w:rsidR="00752476" w:rsidRPr="00B7000E">
        <w:rPr>
          <w:szCs w:val="20"/>
        </w:rPr>
        <w:t xml:space="preserve"> para o resgate antecipado das Debêntures</w:t>
      </w:r>
      <w:r w:rsidR="00752476">
        <w:rPr>
          <w:szCs w:val="20"/>
        </w:rPr>
        <w:t>, nos termos do inciso IV, do artigo 1º da Resolução CMN 4.751; (iv)</w:t>
      </w:r>
      <w:r w:rsidRPr="00B7000E">
        <w:rPr>
          <w:szCs w:val="20"/>
        </w:rPr>
        <w:t xml:space="preserv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F75422">
        <w:rPr>
          <w:szCs w:val="20"/>
        </w:rPr>
        <w:t>5.19.7</w:t>
      </w:r>
      <w:r w:rsidRPr="00B7000E">
        <w:rPr>
          <w:szCs w:val="20"/>
        </w:rPr>
        <w:fldChar w:fldCharType="end"/>
      </w:r>
      <w:r w:rsidRPr="00B7000E">
        <w:rPr>
          <w:szCs w:val="20"/>
        </w:rPr>
        <w:t xml:space="preserve"> abaixo; e (v) as demais informações necessárias para a tomada de decisão pelos Debenturistas e para a operacionalização da Oferta de Resgate Antecipado.</w:t>
      </w:r>
      <w:r w:rsidR="00C5158C" w:rsidRPr="00B7000E">
        <w:rPr>
          <w:szCs w:val="20"/>
        </w:rPr>
        <w:t xml:space="preserve"> </w:t>
      </w:r>
    </w:p>
    <w:p w14:paraId="5381C458" w14:textId="77777777" w:rsidR="008C3C9B" w:rsidRPr="00B7000E" w:rsidRDefault="00D421A8" w:rsidP="004B4F19">
      <w:pPr>
        <w:pStyle w:val="Level3"/>
        <w:rPr>
          <w:szCs w:val="20"/>
        </w:rPr>
      </w:pPr>
      <w:bookmarkStart w:id="58"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14E2D703"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75422">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14:paraId="6ACA88AA" w14:textId="77777777"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14:paraId="76E9C6D5" w14:textId="77777777"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C5C258D" w:rsidR="008C3C9B" w:rsidRPr="00B7000E" w:rsidRDefault="008C3C9B" w:rsidP="004B4F19">
      <w:pPr>
        <w:pStyle w:val="Level3"/>
        <w:rPr>
          <w:szCs w:val="20"/>
        </w:rPr>
      </w:pPr>
      <w:bookmarkStart w:id="59"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r w:rsidR="003D615D">
        <w:rPr>
          <w:szCs w:val="20"/>
        </w:rPr>
        <w:t xml:space="preserve"> (“</w:t>
      </w:r>
      <w:r w:rsidR="003D615D">
        <w:rPr>
          <w:b/>
          <w:szCs w:val="20"/>
        </w:rPr>
        <w:t>Valor do Resgate em Virtude de Oferta de Resgate Antecipado</w:t>
      </w:r>
      <w:r w:rsidR="00BF480A">
        <w:rPr>
          <w:szCs w:val="20"/>
        </w:rPr>
        <w:t>”),</w:t>
      </w:r>
      <w:r w:rsidR="00BF480A" w:rsidRPr="003D615D">
        <w:rPr>
          <w:rFonts w:cs="Tahoma"/>
          <w:szCs w:val="20"/>
        </w:rPr>
        <w:t xml:space="preserve"> </w:t>
      </w:r>
      <w:r w:rsidR="003D615D">
        <w:rPr>
          <w:rFonts w:cs="Tahoma"/>
          <w:szCs w:val="20"/>
        </w:rPr>
        <w:t xml:space="preserve">sendo certo que sobre o Valor do Resgate em Virtude de Oferta de Resgate Antecipado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duration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237C6F">
        <w:rPr>
          <w:szCs w:val="20"/>
        </w:rPr>
        <w:t>.</w:t>
      </w:r>
      <w:bookmarkEnd w:id="59"/>
    </w:p>
    <w:p w14:paraId="5444B88C" w14:textId="77777777"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14:paraId="6B68B5C3" w14:textId="5D837957" w:rsidR="001D1B42" w:rsidRPr="008A3EFC"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14:paraId="6C112566" w14:textId="7B2D497F" w:rsidR="00F24A70" w:rsidRPr="00B7000E" w:rsidRDefault="00752476" w:rsidP="00F85354">
      <w:pPr>
        <w:pStyle w:val="Level3"/>
      </w:pPr>
      <w:r w:rsidRPr="00AA1E1D" w:rsidDel="00752476">
        <w:t xml:space="preserve"> </w:t>
      </w:r>
      <w:r>
        <w:t>A</w:t>
      </w:r>
      <w:r w:rsidR="00F85354">
        <w:t xml:space="preserve"> </w:t>
      </w:r>
      <w:r>
        <w:t xml:space="preserve">eventual </w:t>
      </w:r>
      <w:r w:rsidR="00F85354">
        <w:t xml:space="preserve">dispensa aos requisitos </w:t>
      </w:r>
      <w:r w:rsidR="00F85354" w:rsidRPr="00F85354">
        <w:t>constantes nos incisos III e IV</w:t>
      </w:r>
      <w:r w:rsidR="00F85354" w:rsidRPr="00F85354" w:rsidDel="00F85354">
        <w:t xml:space="preserve"> </w:t>
      </w:r>
      <w:r w:rsidR="00F85354">
        <w:t xml:space="preserve">da </w:t>
      </w:r>
      <w:r w:rsidR="00F85354" w:rsidRPr="00D45AA4">
        <w:t>Resolução CMN 4.751</w:t>
      </w:r>
      <w:r>
        <w:t xml:space="preserve"> </w:t>
      </w:r>
      <w:r w:rsidR="003D615D">
        <w:t>poderá ser</w:t>
      </w:r>
      <w:r>
        <w:t xml:space="preserve"> considerada </w:t>
      </w:r>
      <w:r w:rsidR="003D615D">
        <w:t>pelos Debenturistas no momento da adesão à Oferta de Resgate Antecipado</w:t>
      </w:r>
      <w:r>
        <w:t>, nos termos do §1º do artigo 1º da Resolução CMN 4.751</w:t>
      </w:r>
      <w:r w:rsidR="00F85354">
        <w:t>.</w:t>
      </w:r>
      <w:r w:rsidR="00F85354" w:rsidRPr="00C05637" w:rsidDel="00F85354">
        <w:rPr>
          <w:rFonts w:cs="Tahoma"/>
          <w:szCs w:val="20"/>
        </w:rPr>
        <w:t xml:space="preserve"> </w:t>
      </w:r>
    </w:p>
    <w:p w14:paraId="68D4A4E6" w14:textId="5188A990" w:rsidR="00585427" w:rsidRPr="00B7000E" w:rsidRDefault="00585427" w:rsidP="008540F7">
      <w:pPr>
        <w:pStyle w:val="Level2"/>
        <w:keepNext/>
        <w:rPr>
          <w:b/>
        </w:rPr>
      </w:pPr>
      <w:r w:rsidRPr="00B7000E">
        <w:rPr>
          <w:b/>
        </w:rPr>
        <w:t>Resgate Antecipado Facultativo</w:t>
      </w:r>
      <w:r w:rsidR="002140C7">
        <w:rPr>
          <w:b/>
        </w:rPr>
        <w:t xml:space="preserve"> </w:t>
      </w:r>
    </w:p>
    <w:p w14:paraId="40C70CA8" w14:textId="77777777" w:rsidR="00F24A70" w:rsidRPr="007E66CB" w:rsidRDefault="00F24A70" w:rsidP="004B4F19">
      <w:pPr>
        <w:pStyle w:val="Level3"/>
      </w:pPr>
      <w:bookmarkStart w:id="60" w:name="_Ref481077719"/>
      <w:bookmarkStart w:id="61" w:name="_Ref497778033"/>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Pr="0037761E">
        <w:rPr>
          <w:rFonts w:cs="Tahoma"/>
          <w:szCs w:val="20"/>
        </w:rPr>
        <w:t xml:space="preserve"> o resgate antecipado facultativo da totalidade (sendo vedado o resgate parcial) das Debêntures, com o consequente cancelamento de tais Debêntures (“</w:t>
      </w:r>
      <w:r w:rsidRPr="0037761E">
        <w:rPr>
          <w:rFonts w:cs="Tahoma"/>
          <w:b/>
          <w:szCs w:val="20"/>
        </w:rPr>
        <w:t>Resgate Antecipado Facultativo</w:t>
      </w:r>
      <w:r w:rsidRPr="0037761E">
        <w:rPr>
          <w:rFonts w:cs="Tahoma"/>
          <w:szCs w:val="20"/>
        </w:rPr>
        <w:t xml:space="preserve">”), </w:t>
      </w:r>
      <w:r w:rsidRPr="0037761E">
        <w:rPr>
          <w:rFonts w:cs="Tahoma"/>
          <w:snapToGrid w:val="0"/>
          <w:szCs w:val="20"/>
        </w:rPr>
        <w:t xml:space="preserve">de acordo com os termos e condições previstos </w:t>
      </w:r>
      <w:bookmarkEnd w:id="60"/>
      <w:r w:rsidRPr="0037761E">
        <w:rPr>
          <w:rFonts w:cs="Tahoma"/>
          <w:snapToGrid w:val="0"/>
          <w:szCs w:val="20"/>
        </w:rPr>
        <w:t>nas Cláusulas abaixo</w:t>
      </w:r>
      <w:r w:rsidR="009B6F75">
        <w:rPr>
          <w:rFonts w:cs="Tahoma"/>
          <w:snapToGrid w:val="0"/>
          <w:szCs w:val="20"/>
        </w:rPr>
        <w:t>.</w:t>
      </w:r>
    </w:p>
    <w:p w14:paraId="60D5F8E1" w14:textId="02DDCAFD" w:rsidR="00F24A70" w:rsidRPr="00AA1E1D" w:rsidRDefault="00AA5049" w:rsidP="00AA1E1D">
      <w:pPr>
        <w:pStyle w:val="Level3"/>
      </w:pPr>
      <w:r>
        <w:rPr>
          <w:rFonts w:cs="Tahoma"/>
          <w:szCs w:val="20"/>
        </w:rPr>
        <w:t>A</w:t>
      </w:r>
      <w:r w:rsidR="00F24A70" w:rsidRPr="0037761E">
        <w:rPr>
          <w:rFonts w:cs="Tahoma"/>
          <w:szCs w:val="20"/>
        </w:rPr>
        <w:t xml:space="preserve"> Emissora deverá comunicar aos Debenturistas por meio de publicação de anúncio, nos termos da Cláusula </w:t>
      </w:r>
      <w:r w:rsidR="00F24A70">
        <w:rPr>
          <w:rFonts w:cs="Tahoma"/>
          <w:szCs w:val="20"/>
        </w:rPr>
        <w:t xml:space="preserve">5.29 </w:t>
      </w:r>
      <w:r w:rsidR="00F24A70" w:rsidRPr="0037761E">
        <w:rPr>
          <w:rFonts w:cs="Tahoma"/>
          <w:szCs w:val="20"/>
        </w:rPr>
        <w:t xml:space="preserve">abaixo, ou, alternativamente, por meio de comunicado </w:t>
      </w:r>
      <w:r w:rsidR="00F24A70" w:rsidRPr="00AA1E1D">
        <w:rPr>
          <w:rFonts w:cs="Arial"/>
          <w:noProof/>
          <w:szCs w:val="20"/>
        </w:rPr>
        <w:t>individual</w:t>
      </w:r>
      <w:r w:rsidR="00F24A70" w:rsidRPr="0037761E">
        <w:rPr>
          <w:rFonts w:cs="Tahoma"/>
          <w:szCs w:val="20"/>
        </w:rPr>
        <w:t xml:space="preserve"> a </w:t>
      </w:r>
      <w:r w:rsidR="00F24A70" w:rsidRPr="00AA1E1D">
        <w:rPr>
          <w:rFonts w:cs="Arial"/>
          <w:noProof/>
          <w:szCs w:val="20"/>
        </w:rPr>
        <w:t>ser</w:t>
      </w:r>
      <w:r w:rsidR="00F24A70" w:rsidRPr="0037761E">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37761E">
        <w:rPr>
          <w:rFonts w:cs="Tahoma"/>
          <w:b/>
          <w:szCs w:val="20"/>
        </w:rPr>
        <w:t>(</w:t>
      </w:r>
      <w:r w:rsidR="00F24A70">
        <w:rPr>
          <w:rFonts w:cs="Tahoma"/>
          <w:b/>
          <w:szCs w:val="20"/>
        </w:rPr>
        <w:t>a</w:t>
      </w:r>
      <w:r w:rsidR="00F24A70" w:rsidRPr="0037761E">
        <w:rPr>
          <w:rFonts w:cs="Tahoma"/>
          <w:b/>
          <w:szCs w:val="20"/>
        </w:rPr>
        <w:t>)</w:t>
      </w:r>
      <w:r w:rsidR="00F24A70" w:rsidRPr="0037761E">
        <w:rPr>
          <w:rFonts w:cs="Tahoma"/>
          <w:szCs w:val="20"/>
        </w:rPr>
        <w:t xml:space="preserve"> a data do Resgate Antecipado Facultativo,</w:t>
      </w:r>
      <w:r w:rsidR="00F24A70" w:rsidRPr="0037761E">
        <w:rPr>
          <w:rFonts w:cs="Tahoma"/>
          <w:bCs/>
          <w:szCs w:val="20"/>
        </w:rPr>
        <w:t xml:space="preserve"> que deverá, obrigatoriamente, ser um Dia Útil</w:t>
      </w:r>
      <w:r w:rsidR="00237C6F">
        <w:rPr>
          <w:rFonts w:cs="Tahoma"/>
          <w:bCs/>
          <w:szCs w:val="20"/>
        </w:rPr>
        <w:t xml:space="preserve"> e </w:t>
      </w:r>
      <w:r w:rsidR="00237C6F">
        <w:rPr>
          <w:szCs w:val="20"/>
        </w:rPr>
        <w:t>que deverá observar o intervalo não inferior a 6 (seis) meses entre possíveis datas</w:t>
      </w:r>
      <w:r w:rsidR="00237C6F" w:rsidRPr="00B7000E">
        <w:rPr>
          <w:szCs w:val="20"/>
        </w:rPr>
        <w:t xml:space="preserve"> para o resgate antecipado das Debêntures</w:t>
      </w:r>
      <w:r w:rsidR="00237C6F">
        <w:rPr>
          <w:szCs w:val="20"/>
        </w:rPr>
        <w:t>, nos termos do inciso IV, do artigo 1º da Resolução CMN 4.751</w:t>
      </w:r>
      <w:r w:rsidR="00F24A70" w:rsidRPr="0037761E">
        <w:rPr>
          <w:rFonts w:cs="Tahoma"/>
          <w:bCs/>
          <w:szCs w:val="20"/>
        </w:rPr>
        <w:t>;</w:t>
      </w:r>
      <w:r w:rsidR="00F24A70" w:rsidRPr="0037761E">
        <w:rPr>
          <w:rFonts w:cs="Tahoma"/>
          <w:szCs w:val="20"/>
        </w:rPr>
        <w:t xml:space="preserve"> </w:t>
      </w:r>
      <w:r w:rsidR="00F24A70" w:rsidRPr="0037761E">
        <w:rPr>
          <w:rFonts w:cs="Tahoma"/>
          <w:b/>
          <w:szCs w:val="20"/>
        </w:rPr>
        <w:t>(</w:t>
      </w:r>
      <w:r w:rsidR="00F24A70">
        <w:rPr>
          <w:rFonts w:cs="Tahoma"/>
          <w:b/>
          <w:szCs w:val="20"/>
        </w:rPr>
        <w:t>b</w:t>
      </w:r>
      <w:r w:rsidR="00F24A70" w:rsidRPr="0037761E">
        <w:rPr>
          <w:rFonts w:cs="Tahoma"/>
          <w:b/>
          <w:szCs w:val="20"/>
        </w:rPr>
        <w:t>)</w:t>
      </w:r>
      <w:r w:rsidR="00F24A70" w:rsidRPr="0037761E">
        <w:rPr>
          <w:rFonts w:cs="Tahoma"/>
          <w:szCs w:val="20"/>
        </w:rPr>
        <w:t xml:space="preserve"> menção ao Valor do Resgate Antecipado Facultativo (conforme abaixo definido); e </w:t>
      </w:r>
      <w:r w:rsidR="00F24A70" w:rsidRPr="0037761E">
        <w:rPr>
          <w:rFonts w:cs="Tahoma"/>
          <w:b/>
          <w:szCs w:val="20"/>
        </w:rPr>
        <w:t>(</w:t>
      </w:r>
      <w:r w:rsidR="00F24A70">
        <w:rPr>
          <w:rFonts w:cs="Tahoma"/>
          <w:b/>
          <w:szCs w:val="20"/>
        </w:rPr>
        <w:t>c</w:t>
      </w:r>
      <w:r w:rsidR="00F24A70" w:rsidRPr="0037761E">
        <w:rPr>
          <w:rFonts w:cs="Tahoma"/>
          <w:b/>
          <w:szCs w:val="20"/>
        </w:rPr>
        <w:t>)</w:t>
      </w:r>
      <w:r w:rsidR="00F24A70" w:rsidRPr="0037761E">
        <w:rPr>
          <w:rFonts w:cs="Tahoma"/>
          <w:szCs w:val="20"/>
        </w:rPr>
        <w:t xml:space="preserve"> quaisquer outras informações necessárias à operacionalização do Resgate Antecipado Facultativo</w:t>
      </w:r>
      <w:r w:rsidR="009B6F75">
        <w:rPr>
          <w:rFonts w:cs="Tahoma"/>
          <w:szCs w:val="20"/>
        </w:rPr>
        <w:t>.</w:t>
      </w:r>
    </w:p>
    <w:p w14:paraId="0BB9C8D3" w14:textId="65793C85" w:rsidR="00F24A70" w:rsidRPr="00AA1E1D" w:rsidRDefault="00AA5049" w:rsidP="00AA1E1D">
      <w:pPr>
        <w:pStyle w:val="Level3"/>
      </w:pPr>
      <w:bookmarkStart w:id="62" w:name="_Ref480808857"/>
      <w:r>
        <w:rPr>
          <w:rFonts w:cs="Tahoma"/>
          <w:szCs w:val="20"/>
        </w:rPr>
        <w:t>O</w:t>
      </w:r>
      <w:r w:rsidRPr="00CA54A6">
        <w:rPr>
          <w:rFonts w:cs="Tahoma"/>
          <w:szCs w:val="20"/>
        </w:rPr>
        <w:t xml:space="preserve"> </w:t>
      </w:r>
      <w:r w:rsidR="00F24A70" w:rsidRPr="00CA54A6">
        <w:rPr>
          <w:rFonts w:cs="Tahoma"/>
          <w:szCs w:val="20"/>
        </w:rPr>
        <w:t xml:space="preserve">valor a ser pago em relação a cada uma das Debêntures objeto do Resgate Antecipado Facultativo será equivalente </w:t>
      </w:r>
      <w:r w:rsidR="00F24A70" w:rsidRPr="00B7000E">
        <w:rPr>
          <w:szCs w:val="20"/>
        </w:rPr>
        <w:t>ao Valor</w:t>
      </w:r>
      <w:r w:rsidR="00F24A70" w:rsidRPr="00B7000E">
        <w:t xml:space="preserve"> Nominal Unitário Atualizado das Debêntures, acrescido da Remuneração devida até a data do efetivo resgate </w:t>
      </w:r>
      <w:r w:rsidR="00F24A70" w:rsidRPr="00AA1E1D">
        <w:rPr>
          <w:rFonts w:cs="Tahoma"/>
          <w:szCs w:val="20"/>
        </w:rPr>
        <w:t>antecipado</w:t>
      </w:r>
      <w:r w:rsidR="00F24A70" w:rsidRPr="00B7000E">
        <w:t xml:space="preserve">, calculada </w:t>
      </w:r>
      <w:r w:rsidR="00F24A70" w:rsidRPr="00B7000E">
        <w:rPr>
          <w:i/>
        </w:rPr>
        <w:t>pro rata temporis</w:t>
      </w:r>
      <w:r w:rsidR="00F24A70" w:rsidRPr="00B7000E">
        <w:t xml:space="preserve">, </w:t>
      </w:r>
      <w:r w:rsidR="009B6F75" w:rsidRPr="00D072D8">
        <w:rPr>
          <w:rFonts w:cs="Tahoma"/>
          <w:szCs w:val="20"/>
        </w:rPr>
        <w:t xml:space="preserve">desde a Primeira Data de Integralização, ou desde a Data de Pagamento </w:t>
      </w:r>
      <w:r w:rsidR="009B6F75">
        <w:rPr>
          <w:rFonts w:cs="Tahoma"/>
          <w:szCs w:val="20"/>
        </w:rPr>
        <w:t>da Remuneração</w:t>
      </w:r>
      <w:r w:rsidR="009B6F75" w:rsidRPr="00D072D8">
        <w:rPr>
          <w:rFonts w:cs="Tahoma"/>
          <w:szCs w:val="20"/>
        </w:rPr>
        <w:t xml:space="preserve"> imediatamente anterior, conforme o caso</w:t>
      </w:r>
      <w:r w:rsidR="009B6F75">
        <w:rPr>
          <w:rFonts w:cs="Tahoma"/>
          <w:szCs w:val="20"/>
        </w:rPr>
        <w:t>, até a data do resgate,</w:t>
      </w:r>
      <w:r w:rsidR="009B6F75" w:rsidRPr="009B6F75">
        <w:rPr>
          <w:rFonts w:cs="Tahoma"/>
          <w:szCs w:val="20"/>
        </w:rPr>
        <w:t xml:space="preserve"> </w:t>
      </w:r>
      <w:r w:rsidR="009B6F75" w:rsidRPr="00D072D8">
        <w:rPr>
          <w:rFonts w:cs="Tahoma"/>
          <w:szCs w:val="20"/>
        </w:rPr>
        <w:t>bem como Encargos Moratórios, se houver, e quaisquer outros valores eventualmente devidos pela Emissora</w:t>
      </w:r>
      <w:r w:rsidR="009B6F75" w:rsidRPr="00CA54A6">
        <w:rPr>
          <w:rFonts w:cs="Tahoma"/>
          <w:szCs w:val="20"/>
        </w:rPr>
        <w:t xml:space="preserve"> </w:t>
      </w:r>
      <w:r w:rsidR="00F24A70" w:rsidRPr="00CA54A6">
        <w:rPr>
          <w:rFonts w:cs="Tahoma"/>
          <w:szCs w:val="20"/>
        </w:rPr>
        <w:t>(“</w:t>
      </w:r>
      <w:r w:rsidR="00F24A70" w:rsidRPr="00CA54A6">
        <w:rPr>
          <w:rFonts w:cs="Tahoma"/>
          <w:b/>
          <w:szCs w:val="20"/>
        </w:rPr>
        <w:t>Valor do Resgate Antecipado Facultativo</w:t>
      </w:r>
      <w:r w:rsidR="00F24A70" w:rsidRPr="00CA54A6">
        <w:rPr>
          <w:rFonts w:cs="Tahoma"/>
          <w:szCs w:val="20"/>
        </w:rPr>
        <w:t>”)</w:t>
      </w:r>
      <w:bookmarkEnd w:id="62"/>
      <w:r w:rsidR="003D615D">
        <w:rPr>
          <w:rFonts w:cs="Tahoma"/>
          <w:szCs w:val="20"/>
        </w:rPr>
        <w:t xml:space="preserve">, sendo certo que sobre o Valor do Resgate Antecipado Facultativo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w:t>
      </w:r>
      <w:r w:rsidR="003D615D" w:rsidRPr="008A3EFC">
        <w:rPr>
          <w:i/>
          <w:szCs w:val="20"/>
        </w:rPr>
        <w:t>duration</w:t>
      </w:r>
      <w:r w:rsidR="003D615D">
        <w:rPr>
          <w:szCs w:val="20"/>
        </w:rPr>
        <w:t xml:space="preserve">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9B6F75">
        <w:rPr>
          <w:rFonts w:cs="Tahoma"/>
          <w:szCs w:val="20"/>
        </w:rPr>
        <w:t>.</w:t>
      </w:r>
    </w:p>
    <w:p w14:paraId="26EB727C" w14:textId="3CC96496" w:rsidR="009B6F75" w:rsidRPr="008A3EFC" w:rsidRDefault="00237C6F" w:rsidP="009B6F75">
      <w:pPr>
        <w:pStyle w:val="Level3"/>
      </w:pPr>
      <w:r w:rsidRPr="001261E2" w:rsidDel="00237C6F">
        <w:rPr>
          <w:rFonts w:cs="Tahoma"/>
          <w:szCs w:val="20"/>
        </w:rPr>
        <w:t xml:space="preserve"> </w:t>
      </w:r>
      <w:r w:rsidR="009B6F75" w:rsidRPr="001261E2">
        <w:t>A</w:t>
      </w:r>
      <w:r w:rsidR="009B6F75" w:rsidRPr="008A3EFC">
        <w:t>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Pr="001261E2" w:rsidRDefault="009B6F75" w:rsidP="00AA1E1D">
      <w:pPr>
        <w:pStyle w:val="Level3"/>
      </w:pPr>
      <w:r w:rsidRPr="00CD5A82">
        <w:rPr>
          <w:rFonts w:cs="Tahoma"/>
          <w:szCs w:val="20"/>
        </w:rPr>
        <w:t xml:space="preserve">O Resgate </w:t>
      </w:r>
      <w:r>
        <w:rPr>
          <w:rFonts w:cs="Tahoma"/>
          <w:szCs w:val="20"/>
        </w:rPr>
        <w:t>Antecipado Facultativo</w:t>
      </w:r>
      <w:r w:rsidRPr="00CD5A82">
        <w:rPr>
          <w:rFonts w:cs="Tahoma"/>
          <w:szCs w:val="20"/>
        </w:rPr>
        <w:t xml:space="preserve"> será realizado de acordo com: (i) os procedimentos estabelecidos pela B3, para as Debêntures que estiverem custodiadas eletronicamente na B3; ou (ii) os procedimentos adotados pelo Banco Liquidante, </w:t>
      </w:r>
      <w:r w:rsidRPr="001261E2">
        <w:rPr>
          <w:rFonts w:cs="Tahoma"/>
          <w:szCs w:val="20"/>
        </w:rPr>
        <w:t>para as Debêntures que não estiverem custodiadas eletronicamente na B3.</w:t>
      </w:r>
    </w:p>
    <w:p w14:paraId="0EA6DD24" w14:textId="77777777" w:rsidR="002140C7" w:rsidRPr="001261E2" w:rsidRDefault="00C513C2" w:rsidP="004B4F19">
      <w:pPr>
        <w:pStyle w:val="Level3"/>
      </w:pPr>
      <w:r w:rsidRPr="001261E2">
        <w:t xml:space="preserve">Não será admitido </w:t>
      </w:r>
      <w:r w:rsidR="005E420C" w:rsidRPr="001261E2">
        <w:t>o resgate antecipado facultativo parcial</w:t>
      </w:r>
      <w:bookmarkEnd w:id="61"/>
      <w:r w:rsidRPr="001261E2">
        <w:t>, exceto se vier a ser permitido pelas regras expedidas pelo CMN e pela legislação e regulamentação aplicáveis e</w:t>
      </w:r>
      <w:r w:rsidRPr="001261E2">
        <w:rPr>
          <w:sz w:val="22"/>
          <w:szCs w:val="22"/>
        </w:rPr>
        <w:t xml:space="preserve"> </w:t>
      </w:r>
      <w:r w:rsidRPr="001261E2">
        <w:t>observado disposto nos incisos I e II do parágrafo 1º do artigo 1º da Lei nº 12.431</w:t>
      </w:r>
      <w:r w:rsidR="003042BB" w:rsidRPr="001261E2">
        <w:rPr>
          <w:rFonts w:cs="Arial"/>
          <w:szCs w:val="20"/>
        </w:rPr>
        <w:t>.</w:t>
      </w:r>
    </w:p>
    <w:p w14:paraId="327E72CA" w14:textId="648D1844" w:rsidR="00AA5049" w:rsidRPr="001261E2" w:rsidRDefault="00237C6F" w:rsidP="004B4F19">
      <w:pPr>
        <w:pStyle w:val="Level3"/>
      </w:pPr>
      <w:r w:rsidRPr="001261E2">
        <w:t>A eventual dispensa aos requisitos constantes nos incisos III e IV</w:t>
      </w:r>
      <w:r w:rsidRPr="001261E2" w:rsidDel="00F85354">
        <w:t xml:space="preserve"> </w:t>
      </w:r>
      <w:r w:rsidRPr="001261E2">
        <w:t>da Resolução CMN 4.751 será considerada se objeto de deliberação em Assembleia Geral de Debenturistas, nos termos do §1º do artigo 1º da Resolução CMN 4.751.</w:t>
      </w:r>
    </w:p>
    <w:p w14:paraId="38067883" w14:textId="3E6FF8D6" w:rsidR="002140C7" w:rsidRPr="001261E2" w:rsidRDefault="002140C7" w:rsidP="002140C7">
      <w:pPr>
        <w:pStyle w:val="Level2"/>
        <w:rPr>
          <w:rFonts w:cs="Tahoma"/>
          <w:szCs w:val="20"/>
        </w:rPr>
      </w:pPr>
      <w:bookmarkStart w:id="63" w:name="_Ref21676712"/>
      <w:r w:rsidRPr="001261E2">
        <w:rPr>
          <w:b/>
        </w:rPr>
        <w:t>Resgate Antecipado Compulsório</w:t>
      </w:r>
      <w:bookmarkEnd w:id="63"/>
      <w:r w:rsidRPr="001261E2">
        <w:rPr>
          <w:rFonts w:cs="Tahoma"/>
          <w:szCs w:val="20"/>
        </w:rPr>
        <w:t xml:space="preserve"> </w:t>
      </w:r>
    </w:p>
    <w:p w14:paraId="6B4A1E37" w14:textId="277F86B1" w:rsidR="002140C7" w:rsidRPr="001261E2" w:rsidRDefault="002140C7" w:rsidP="00752476">
      <w:pPr>
        <w:pStyle w:val="Level3"/>
        <w:rPr>
          <w:rFonts w:cs="Tahoma"/>
          <w:szCs w:val="20"/>
        </w:rPr>
      </w:pPr>
      <w:r w:rsidRPr="001261E2">
        <w:rPr>
          <w:rFonts w:cs="Tahoma"/>
          <w:szCs w:val="20"/>
        </w:rPr>
        <w:t>Na ocorrência de Evento de Indisponibilidade do IPCA previsto na Cláusula 5.16.6 acima</w:t>
      </w:r>
      <w:r w:rsidR="00F9507B" w:rsidRPr="001261E2">
        <w:rPr>
          <w:rFonts w:cs="Tahoma"/>
          <w:szCs w:val="20"/>
        </w:rPr>
        <w:t xml:space="preserve"> ou caso </w:t>
      </w:r>
      <w:r w:rsidR="00F9507B" w:rsidRPr="001261E2">
        <w:rPr>
          <w:iCs/>
        </w:rPr>
        <w:t>seja editada lei determinando a incidência de imposto de renda retido na fonte sobre a Remuneração devida aos Debenturistas em alíquotas superiores àquelas em vigor na presente data</w:t>
      </w:r>
      <w:r w:rsidR="00F9507B" w:rsidRPr="001261E2">
        <w:rPr>
          <w:rFonts w:cs="Tahoma"/>
          <w:szCs w:val="20"/>
        </w:rPr>
        <w:t>, conforme previsto na Cláusula 5.7.6 acima</w:t>
      </w:r>
      <w:r w:rsidRPr="001261E2">
        <w:rPr>
          <w:rFonts w:cs="Tahoma"/>
          <w:szCs w:val="20"/>
        </w:rPr>
        <w:t>, a Emissora deverá realizar o resgate antecipado da totalidade das Debêntures, nos termos da Resolução CMN 4.751 ou de outra forma, desde que venha a ser legalmente permitido e devidamente regulamentado pelo CMN, nos termos da Lei n° 12.431, observado os prazos previstos na Cláusula 5.16.6 acima</w:t>
      </w:r>
      <w:r w:rsidR="00AA74B6" w:rsidRPr="001261E2">
        <w:rPr>
          <w:rFonts w:cs="Tahoma"/>
          <w:szCs w:val="20"/>
        </w:rPr>
        <w:t xml:space="preserve"> (“</w:t>
      </w:r>
      <w:r w:rsidR="00AA74B6" w:rsidRPr="001261E2">
        <w:rPr>
          <w:rFonts w:cs="Tahoma"/>
          <w:b/>
          <w:szCs w:val="20"/>
        </w:rPr>
        <w:t>Resgate Antecipado Obrigatório</w:t>
      </w:r>
      <w:r w:rsidR="00AA74B6" w:rsidRPr="001261E2">
        <w:rPr>
          <w:rFonts w:cs="Tahoma"/>
          <w:szCs w:val="20"/>
        </w:rPr>
        <w:t>”, e em conjunto com o Resgate Antecipado Facultativo, “</w:t>
      </w:r>
      <w:r w:rsidR="00AA74B6" w:rsidRPr="001261E2">
        <w:rPr>
          <w:rFonts w:cs="Tahoma"/>
          <w:b/>
          <w:szCs w:val="20"/>
        </w:rPr>
        <w:t>Resgate Antecipado</w:t>
      </w:r>
      <w:r w:rsidR="00AA74B6" w:rsidRPr="001261E2">
        <w:rPr>
          <w:rFonts w:cs="Tahoma"/>
          <w:szCs w:val="20"/>
        </w:rPr>
        <w:t>”)</w:t>
      </w:r>
      <w:r w:rsidRPr="001261E2">
        <w:rPr>
          <w:rFonts w:cs="Tahoma"/>
          <w:szCs w:val="20"/>
        </w:rPr>
        <w:t xml:space="preserve">, desde que já tenha transcorrido o prazo </w:t>
      </w:r>
      <w:r w:rsidR="00404BBB" w:rsidRPr="001261E2">
        <w:rPr>
          <w:rFonts w:cs="Tahoma"/>
          <w:szCs w:val="20"/>
        </w:rPr>
        <w:t xml:space="preserve">de </w:t>
      </w:r>
      <w:r w:rsidR="00404BBB" w:rsidRPr="001261E2">
        <w:t>4 (quatro) anos a contar da Data de Emissão, conforme</w:t>
      </w:r>
      <w:r w:rsidR="00404BBB" w:rsidRPr="001261E2">
        <w:rPr>
          <w:rFonts w:cs="Tahoma"/>
          <w:szCs w:val="20"/>
        </w:rPr>
        <w:t xml:space="preserve"> </w:t>
      </w:r>
      <w:r w:rsidRPr="001261E2">
        <w:rPr>
          <w:rFonts w:cs="Tahoma"/>
          <w:szCs w:val="20"/>
        </w:rPr>
        <w:t xml:space="preserve">indicado no inciso I do artigo 1º da Resolução CMN 4.751 ou </w:t>
      </w:r>
      <w:r w:rsidR="00404BBB" w:rsidRPr="001261E2">
        <w:rPr>
          <w:rFonts w:cs="Tahoma"/>
          <w:szCs w:val="20"/>
        </w:rPr>
        <w:t xml:space="preserve">prazo inferior </w:t>
      </w:r>
      <w:r w:rsidRPr="001261E2">
        <w:rPr>
          <w:rFonts w:cs="Tahoma"/>
          <w:szCs w:val="20"/>
        </w:rPr>
        <w:t xml:space="preserve">que venha a ser autorizado pela legislação ou regulamentação aplicáveis, pelo seu Valor Nominal Unitário Atualizado, acrescido da respectiva Remuneração, calculados </w:t>
      </w:r>
      <w:r w:rsidRPr="001261E2">
        <w:rPr>
          <w:rFonts w:cs="Tahoma"/>
          <w:i/>
          <w:szCs w:val="20"/>
        </w:rPr>
        <w:t>pro rata temporis</w:t>
      </w:r>
      <w:r w:rsidRPr="001261E2">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1261E2">
        <w:rPr>
          <w:rFonts w:cs="Tahoma"/>
          <w:b/>
          <w:szCs w:val="20"/>
        </w:rPr>
        <w:t xml:space="preserve">Valor do Resgate </w:t>
      </w:r>
      <w:r w:rsidR="00AA74B6" w:rsidRPr="001261E2">
        <w:rPr>
          <w:rFonts w:cs="Tahoma"/>
          <w:b/>
          <w:szCs w:val="20"/>
        </w:rPr>
        <w:t xml:space="preserve">Antecipado </w:t>
      </w:r>
      <w:r w:rsidRPr="001261E2">
        <w:rPr>
          <w:rFonts w:cs="Tahoma"/>
          <w:b/>
          <w:szCs w:val="20"/>
        </w:rPr>
        <w:t>Obrigatório</w:t>
      </w:r>
      <w:r w:rsidRPr="001261E2">
        <w:rPr>
          <w:rFonts w:cs="Tahoma"/>
          <w:szCs w:val="20"/>
        </w:rPr>
        <w:t>”</w:t>
      </w:r>
      <w:r w:rsidR="009B6F75" w:rsidRPr="001261E2">
        <w:rPr>
          <w:rFonts w:cs="Tahoma"/>
          <w:szCs w:val="20"/>
        </w:rPr>
        <w:t>)</w:t>
      </w:r>
      <w:r w:rsidR="00876D48" w:rsidRPr="001261E2">
        <w:rPr>
          <w:rFonts w:cs="Tahoma"/>
          <w:szCs w:val="20"/>
        </w:rPr>
        <w:t xml:space="preserve">, sendo certo que </w:t>
      </w:r>
      <w:r w:rsidR="003D615D" w:rsidRPr="001261E2">
        <w:rPr>
          <w:rFonts w:cs="Tahoma"/>
          <w:szCs w:val="20"/>
        </w:rPr>
        <w:t xml:space="preserve">sobre o Valor do Resgate Antecipado Obrigatório será aplicada a taxa de pré-pagamento de que trata o </w:t>
      </w:r>
      <w:r w:rsidR="003D615D" w:rsidRPr="001261E2">
        <w:rPr>
          <w:szCs w:val="20"/>
        </w:rPr>
        <w:t>inciso III, do artigo 1º da Resolução CMN 4.751</w:t>
      </w:r>
      <w:r w:rsidR="003D615D" w:rsidRPr="001261E2">
        <w:rPr>
          <w:rFonts w:cs="Tahoma"/>
          <w:szCs w:val="20"/>
        </w:rPr>
        <w:t xml:space="preserve">, devendo esta ser </w:t>
      </w:r>
      <w:r w:rsidR="00876D48" w:rsidRPr="001261E2">
        <w:rPr>
          <w:szCs w:val="20"/>
        </w:rPr>
        <w:t xml:space="preserve">igual </w:t>
      </w:r>
      <w:r w:rsidR="003D615D" w:rsidRPr="001261E2">
        <w:rPr>
          <w:szCs w:val="20"/>
        </w:rPr>
        <w:t>à</w:t>
      </w:r>
      <w:r w:rsidR="00876D48" w:rsidRPr="001261E2">
        <w:rPr>
          <w:szCs w:val="20"/>
        </w:rPr>
        <w:t xml:space="preserve"> soma da taxa do título público federal remunerado pelo mesmo índice das Debêntures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da Debênture na data do resgate antecipado das Debêntures, com </w:t>
      </w:r>
      <w:r w:rsidR="00876D48" w:rsidRPr="001261E2">
        <w:rPr>
          <w:i/>
          <w:szCs w:val="20"/>
        </w:rPr>
        <w:t>spread</w:t>
      </w:r>
      <w:r w:rsidR="00876D48" w:rsidRPr="001261E2">
        <w:rPr>
          <w:szCs w:val="20"/>
        </w:rPr>
        <w:t xml:space="preserve"> sobre o título público federal remunerado pelo mesmo índice da Debênture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do título na Data de Emissão</w:t>
      </w:r>
      <w:r w:rsidRPr="001261E2">
        <w:rPr>
          <w:rFonts w:cs="Tahoma"/>
          <w:szCs w:val="20"/>
        </w:rPr>
        <w:t xml:space="preserve">. </w:t>
      </w:r>
    </w:p>
    <w:p w14:paraId="15762203" w14:textId="21E680C1" w:rsidR="00AA74B6" w:rsidRPr="001261E2" w:rsidRDefault="00AA74B6" w:rsidP="00752476">
      <w:pPr>
        <w:pStyle w:val="Level3"/>
      </w:pPr>
      <w:r w:rsidRPr="001261E2">
        <w:rPr>
          <w:rFonts w:cs="Tahoma"/>
          <w:szCs w:val="20"/>
        </w:rPr>
        <w:t>A Emissora deverá comunicar aos Debenturistas por meio de publicação de anúncio, nos termos da Cláusula 5.29 abaixo, ou, alternativamente, por meio</w:t>
      </w:r>
      <w:r w:rsidRPr="001261E2">
        <w:t xml:space="preserve"> de </w:t>
      </w:r>
      <w:r w:rsidRPr="001261E2">
        <w:rPr>
          <w:rFonts w:cs="Tahoma"/>
          <w:szCs w:val="20"/>
        </w:rPr>
        <w:t xml:space="preserve">comunicado </w:t>
      </w:r>
      <w:r w:rsidRPr="001261E2">
        <w:rPr>
          <w:rFonts w:cs="Arial"/>
          <w:noProof/>
          <w:szCs w:val="20"/>
        </w:rPr>
        <w:t>individual</w:t>
      </w:r>
      <w:r w:rsidRPr="001261E2">
        <w:rPr>
          <w:rFonts w:cs="Tahoma"/>
          <w:szCs w:val="20"/>
        </w:rPr>
        <w:t xml:space="preserve"> a </w:t>
      </w:r>
      <w:r w:rsidRPr="001261E2">
        <w:rPr>
          <w:rFonts w:cs="Arial"/>
          <w:noProof/>
          <w:szCs w:val="20"/>
        </w:rPr>
        <w:t>ser</w:t>
      </w:r>
      <w:r w:rsidRPr="001261E2">
        <w:rPr>
          <w:rFonts w:cs="Tahoma"/>
          <w:szCs w:val="20"/>
        </w:rPr>
        <w:t xml:space="preserve"> encaminhada pela Emissora a cada Debenturista, com 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1261E2">
        <w:rPr>
          <w:rFonts w:cs="Tahoma"/>
          <w:b/>
          <w:szCs w:val="20"/>
        </w:rPr>
        <w:t>(a)</w:t>
      </w:r>
      <w:r w:rsidRPr="001261E2">
        <w:rPr>
          <w:rFonts w:cs="Tahoma"/>
          <w:szCs w:val="20"/>
        </w:rPr>
        <w:t xml:space="preserve"> a data</w:t>
      </w:r>
      <w:r w:rsidRPr="001261E2">
        <w:t xml:space="preserve"> do Resgate </w:t>
      </w:r>
      <w:r w:rsidRPr="001261E2">
        <w:rPr>
          <w:rFonts w:cs="Tahoma"/>
          <w:szCs w:val="20"/>
        </w:rPr>
        <w:t xml:space="preserve">Antecipado </w:t>
      </w:r>
      <w:r w:rsidRPr="001261E2">
        <w:t>Obrigatório</w:t>
      </w:r>
      <w:r w:rsidRPr="001261E2">
        <w:rPr>
          <w:rFonts w:cs="Tahoma"/>
          <w:szCs w:val="20"/>
        </w:rPr>
        <w:t>,</w:t>
      </w:r>
      <w:r w:rsidRPr="001261E2">
        <w:rPr>
          <w:rFonts w:cs="Tahoma"/>
          <w:bCs/>
          <w:szCs w:val="20"/>
        </w:rPr>
        <w:t xml:space="preserve"> que deverá, obrigatoriamente, ser um Dia Útil</w:t>
      </w:r>
      <w:r w:rsidR="00876D48" w:rsidRPr="001261E2">
        <w:rPr>
          <w:rFonts w:cs="Tahoma"/>
          <w:bCs/>
          <w:szCs w:val="20"/>
        </w:rPr>
        <w:t xml:space="preserve">, e </w:t>
      </w:r>
      <w:r w:rsidR="00876D48" w:rsidRPr="001261E2">
        <w:rPr>
          <w:szCs w:val="20"/>
        </w:rPr>
        <w:t>que deverá observar o intervalo não inferior a 6 (seis) meses entre possíveis datas para o resgate antecipado das Debêntures, nos termos do inciso IV, do artigo 1º da Resolução CMN 4.751</w:t>
      </w:r>
      <w:r w:rsidRPr="001261E2">
        <w:rPr>
          <w:rFonts w:cs="Tahoma"/>
          <w:bCs/>
          <w:szCs w:val="20"/>
        </w:rPr>
        <w:t>;</w:t>
      </w:r>
      <w:r w:rsidRPr="001261E2">
        <w:rPr>
          <w:rFonts w:cs="Tahoma"/>
          <w:szCs w:val="20"/>
        </w:rPr>
        <w:t xml:space="preserve"> </w:t>
      </w:r>
      <w:r w:rsidRPr="001261E2">
        <w:rPr>
          <w:b/>
        </w:rPr>
        <w:t>(b)</w:t>
      </w:r>
      <w:r w:rsidRPr="001261E2">
        <w:rPr>
          <w:rFonts w:cs="Tahoma"/>
          <w:szCs w:val="20"/>
        </w:rPr>
        <w:t xml:space="preserve"> menção ao Valor do Resgate Antecipado </w:t>
      </w:r>
      <w:r w:rsidR="008C7402" w:rsidRPr="001261E2">
        <w:rPr>
          <w:rFonts w:cs="Tahoma"/>
          <w:szCs w:val="20"/>
        </w:rPr>
        <w:t>Obrigatório</w:t>
      </w:r>
      <w:r w:rsidRPr="001261E2">
        <w:rPr>
          <w:rFonts w:cs="Tahoma"/>
          <w:szCs w:val="20"/>
        </w:rPr>
        <w:t xml:space="preserve">; e </w:t>
      </w:r>
      <w:r w:rsidRPr="001261E2">
        <w:rPr>
          <w:b/>
        </w:rPr>
        <w:t>(c)</w:t>
      </w:r>
      <w:r w:rsidRPr="001261E2">
        <w:rPr>
          <w:rFonts w:cs="Tahoma"/>
          <w:szCs w:val="20"/>
        </w:rPr>
        <w:t xml:space="preserve"> quaisquer outras informações necessárias à operacionalização do Resgate Antecipado </w:t>
      </w:r>
      <w:r w:rsidR="008C7402" w:rsidRPr="001261E2">
        <w:rPr>
          <w:rFonts w:cs="Tahoma"/>
          <w:szCs w:val="20"/>
        </w:rPr>
        <w:t>Obrigatório</w:t>
      </w:r>
      <w:r w:rsidRPr="001261E2">
        <w:rPr>
          <w:rFonts w:cs="Tahoma"/>
          <w:szCs w:val="20"/>
        </w:rPr>
        <w:t>.</w:t>
      </w:r>
      <w:r w:rsidR="008C7402" w:rsidRPr="001261E2">
        <w:rPr>
          <w:rFonts w:cs="Tahoma"/>
          <w:szCs w:val="20"/>
        </w:rPr>
        <w:t xml:space="preserve"> </w:t>
      </w:r>
    </w:p>
    <w:p w14:paraId="7A1CBC83" w14:textId="34356592" w:rsidR="002140C7" w:rsidRPr="001261E2" w:rsidRDefault="00876D48" w:rsidP="002140C7">
      <w:pPr>
        <w:pStyle w:val="Level3"/>
      </w:pPr>
      <w:r w:rsidRPr="001261E2" w:rsidDel="00876D48">
        <w:rPr>
          <w:rFonts w:cs="Tahoma"/>
          <w:szCs w:val="20"/>
        </w:rPr>
        <w:t xml:space="preserve"> </w:t>
      </w:r>
      <w:r w:rsidR="002140C7" w:rsidRPr="001261E2">
        <w:t xml:space="preserve">As datas de pagamento do Resgate </w:t>
      </w:r>
      <w:r w:rsidR="009B6F75" w:rsidRPr="001261E2">
        <w:t xml:space="preserve">Antecipado </w:t>
      </w:r>
      <w:r w:rsidR="002140C7" w:rsidRPr="001261E2">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CD5A82" w:rsidRDefault="002140C7" w:rsidP="002140C7">
      <w:pPr>
        <w:pStyle w:val="Level3"/>
        <w:rPr>
          <w:rFonts w:cs="Tahoma"/>
          <w:szCs w:val="20"/>
        </w:rPr>
      </w:pPr>
      <w:r w:rsidRPr="001261E2">
        <w:rPr>
          <w:rFonts w:cs="Tahoma"/>
          <w:szCs w:val="20"/>
        </w:rPr>
        <w:t xml:space="preserve">O Resgate </w:t>
      </w:r>
      <w:r w:rsidR="009B6F75" w:rsidRPr="001261E2">
        <w:rPr>
          <w:rFonts w:cs="Tahoma"/>
          <w:szCs w:val="20"/>
        </w:rPr>
        <w:t xml:space="preserve">Antecipado </w:t>
      </w:r>
      <w:r w:rsidRPr="001261E2">
        <w:rPr>
          <w:rFonts w:cs="Tahoma"/>
          <w:szCs w:val="20"/>
        </w:rPr>
        <w:t>Obrigatório será realizado</w:t>
      </w:r>
      <w:r w:rsidRPr="00CD5A82">
        <w:rPr>
          <w:rFonts w:cs="Tahoma"/>
          <w:szCs w:val="20"/>
        </w:rPr>
        <w:t xml:space="preserve">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CD5A82" w:rsidRDefault="002140C7" w:rsidP="002140C7">
      <w:pPr>
        <w:pStyle w:val="Level3"/>
        <w:rPr>
          <w:rFonts w:cs="Tahoma"/>
          <w:szCs w:val="20"/>
        </w:rPr>
      </w:pPr>
      <w:r w:rsidRPr="00CD5A82">
        <w:rPr>
          <w:rFonts w:cs="Tahoma"/>
          <w:szCs w:val="20"/>
        </w:rPr>
        <w:t>As Debêntures resgatadas pela Emissora, conforme previsto nesta Cláusula, serão obrigatoriamente canceladas.</w:t>
      </w:r>
    </w:p>
    <w:p w14:paraId="32F31E69" w14:textId="77777777" w:rsidR="002140C7" w:rsidRPr="00CD5A82" w:rsidRDefault="002140C7" w:rsidP="002140C7">
      <w:pPr>
        <w:pStyle w:val="Level3"/>
        <w:rPr>
          <w:rFonts w:cs="Tahoma"/>
          <w:szCs w:val="20"/>
        </w:rPr>
      </w:pPr>
      <w:r w:rsidRPr="00CD5A82">
        <w:rPr>
          <w:rFonts w:cs="Tahoma"/>
          <w:szCs w:val="20"/>
        </w:rPr>
        <w:t xml:space="preserve">Não será admitido o Resgate </w:t>
      </w:r>
      <w:r w:rsidR="009B6F75">
        <w:rPr>
          <w:rFonts w:cs="Tahoma"/>
          <w:szCs w:val="20"/>
        </w:rPr>
        <w:t xml:space="preserve">Antecipado </w:t>
      </w:r>
      <w:r w:rsidRPr="00CD5A82">
        <w:rPr>
          <w:rFonts w:cs="Tahoma"/>
          <w:szCs w:val="20"/>
        </w:rPr>
        <w:t>Obrigatório parcial das Debêntures.</w:t>
      </w:r>
    </w:p>
    <w:p w14:paraId="33E26F66" w14:textId="77777777" w:rsidR="003042BB" w:rsidRPr="00C05637" w:rsidRDefault="002140C7" w:rsidP="002140C7">
      <w:pPr>
        <w:pStyle w:val="Level3"/>
      </w:pPr>
      <w:r w:rsidRPr="00CD5A82">
        <w:rPr>
          <w:rFonts w:cs="Tahoma"/>
          <w:szCs w:val="20"/>
        </w:rPr>
        <w:t xml:space="preserve">Todos os custos decorrentes do Resgate </w:t>
      </w:r>
      <w:r w:rsidR="009B6F75">
        <w:rPr>
          <w:rFonts w:cs="Tahoma"/>
          <w:szCs w:val="20"/>
        </w:rPr>
        <w:t xml:space="preserve">Antecipado </w:t>
      </w:r>
      <w:r w:rsidRPr="00CD5A82">
        <w:rPr>
          <w:rFonts w:cs="Tahoma"/>
          <w:szCs w:val="20"/>
        </w:rPr>
        <w:t>Obrigatório estabelecido nesta Cláusula serão integralmente arcados pela Emissora.</w:t>
      </w:r>
    </w:p>
    <w:p w14:paraId="10D859F3" w14:textId="11518435" w:rsidR="008C7402" w:rsidRPr="002140C7" w:rsidRDefault="00876D48" w:rsidP="008C7402">
      <w:pPr>
        <w:pStyle w:val="Level3"/>
      </w:pPr>
      <w:r>
        <w:t xml:space="preserve">A eventual dispensa aos requisitos </w:t>
      </w:r>
      <w:r w:rsidRPr="00F85354">
        <w:t>constantes nos incisos III e IV</w:t>
      </w:r>
      <w:r w:rsidRPr="00F85354" w:rsidDel="00F85354">
        <w:t xml:space="preserve"> </w:t>
      </w:r>
      <w:r>
        <w:t xml:space="preserve">da </w:t>
      </w:r>
      <w:r w:rsidRPr="00D45AA4">
        <w:t>Resolução CMN 4.751</w:t>
      </w:r>
      <w:r>
        <w:t xml:space="preserve"> será considerada se objeto de deliberação em Assembleia Geral de Debenturistas, nos termos do §1º do artigo 1º da Resolução CMN 4.751.</w:t>
      </w:r>
    </w:p>
    <w:p w14:paraId="2115E576" w14:textId="77777777" w:rsidR="00585427" w:rsidRPr="00B7000E" w:rsidRDefault="00585427" w:rsidP="008540F7">
      <w:pPr>
        <w:pStyle w:val="Level2"/>
        <w:keepNext/>
        <w:rPr>
          <w:b/>
        </w:rPr>
      </w:pPr>
      <w:bookmarkStart w:id="64" w:name="_Ref492277517"/>
      <w:r w:rsidRPr="00B7000E">
        <w:rPr>
          <w:b/>
        </w:rPr>
        <w:t xml:space="preserve">Amortização Extraordinária </w:t>
      </w:r>
      <w:r w:rsidR="00A653F6" w:rsidRPr="00B7000E">
        <w:rPr>
          <w:b/>
        </w:rPr>
        <w:t>Facultativa</w:t>
      </w:r>
      <w:bookmarkEnd w:id="64"/>
    </w:p>
    <w:p w14:paraId="60109570" w14:textId="77777777"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14:paraId="7741E504" w14:textId="77777777" w:rsidR="007A6F52" w:rsidRPr="00B7000E" w:rsidRDefault="001314DD" w:rsidP="008540F7">
      <w:pPr>
        <w:pStyle w:val="Level2"/>
        <w:keepNext/>
        <w:rPr>
          <w:b/>
        </w:rPr>
      </w:pPr>
      <w:r w:rsidRPr="00B7000E">
        <w:rPr>
          <w:b/>
        </w:rPr>
        <w:t>Aquisição Facultativa</w:t>
      </w:r>
    </w:p>
    <w:p w14:paraId="35FBC9E8" w14:textId="77777777" w:rsidR="007A6F52" w:rsidRPr="00B7000E" w:rsidRDefault="00935097" w:rsidP="004B4F19">
      <w:pPr>
        <w:pStyle w:val="Level3"/>
      </w:pPr>
      <w:bookmarkStart w:id="65" w:name="_Ref531656509"/>
      <w:bookmarkStart w:id="66"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B7000E">
        <w:t xml:space="preserve"> </w:t>
      </w:r>
    </w:p>
    <w:p w14:paraId="177DA213" w14:textId="2A4F0A41"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F75422">
        <w:t>5.23.1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14:paraId="49BF6FBE" w14:textId="77777777" w:rsidR="004E1850" w:rsidRPr="00B7000E" w:rsidRDefault="004E1850" w:rsidP="008540F7">
      <w:pPr>
        <w:pStyle w:val="Level2"/>
        <w:keepNext/>
        <w:rPr>
          <w:b/>
        </w:rPr>
      </w:pPr>
      <w:bookmarkStart w:id="67" w:name="_Ref531661970"/>
      <w:r w:rsidRPr="00B7000E">
        <w:rPr>
          <w:b/>
        </w:rPr>
        <w:t>Local de Pagamento</w:t>
      </w:r>
      <w:bookmarkEnd w:id="67"/>
    </w:p>
    <w:p w14:paraId="502EB8BE" w14:textId="77777777"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14:paraId="2B72405E" w14:textId="77777777" w:rsidR="004E1850" w:rsidRPr="00B7000E" w:rsidRDefault="004E1850" w:rsidP="008540F7">
      <w:pPr>
        <w:pStyle w:val="Level2"/>
        <w:keepNext/>
        <w:rPr>
          <w:b/>
        </w:rPr>
      </w:pPr>
      <w:r w:rsidRPr="00B7000E">
        <w:rPr>
          <w:b/>
        </w:rPr>
        <w:t xml:space="preserve">Prorrogação dos Prazos </w:t>
      </w:r>
    </w:p>
    <w:p w14:paraId="591C2CD7" w14:textId="77777777"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14:paraId="28F11404" w14:textId="77777777"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14:paraId="4399A41C" w14:textId="77777777" w:rsidR="00ED50BB" w:rsidRPr="00B7000E" w:rsidRDefault="00ED50BB" w:rsidP="008540F7">
      <w:pPr>
        <w:pStyle w:val="Level2"/>
        <w:keepNext/>
        <w:rPr>
          <w:b/>
        </w:rPr>
      </w:pPr>
      <w:r w:rsidRPr="00B7000E">
        <w:rPr>
          <w:b/>
        </w:rPr>
        <w:t>Direito ao Recebimento dos Pagamentos</w:t>
      </w:r>
    </w:p>
    <w:p w14:paraId="7839AB06" w14:textId="77777777"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B7000E" w:rsidRDefault="004E1850" w:rsidP="008540F7">
      <w:pPr>
        <w:pStyle w:val="Level2"/>
        <w:keepNext/>
        <w:rPr>
          <w:b/>
        </w:rPr>
      </w:pPr>
      <w:r w:rsidRPr="00B7000E">
        <w:rPr>
          <w:b/>
        </w:rPr>
        <w:t>Encargos Moratórios</w:t>
      </w:r>
    </w:p>
    <w:p w14:paraId="09E1343C" w14:textId="77777777"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14:paraId="1F9DA157" w14:textId="77777777" w:rsidR="004E1850" w:rsidRPr="00B7000E" w:rsidRDefault="004E1850" w:rsidP="008540F7">
      <w:pPr>
        <w:pStyle w:val="Level2"/>
        <w:keepNext/>
        <w:rPr>
          <w:b/>
        </w:rPr>
      </w:pPr>
      <w:r w:rsidRPr="00B7000E">
        <w:rPr>
          <w:b/>
        </w:rPr>
        <w:t xml:space="preserve">Decadência dos Direitos aos Acréscimos </w:t>
      </w:r>
    </w:p>
    <w:p w14:paraId="7D433B47" w14:textId="77777777"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B7000E" w:rsidRDefault="004E1850" w:rsidP="008540F7">
      <w:pPr>
        <w:pStyle w:val="Level2"/>
        <w:keepNext/>
        <w:rPr>
          <w:b/>
        </w:rPr>
      </w:pPr>
      <w:bookmarkStart w:id="68" w:name="_Ref420336525"/>
      <w:r w:rsidRPr="00B7000E">
        <w:rPr>
          <w:b/>
        </w:rPr>
        <w:t>Publicidade</w:t>
      </w:r>
      <w:bookmarkEnd w:id="68"/>
      <w:r w:rsidRPr="00B7000E">
        <w:rPr>
          <w:b/>
        </w:rPr>
        <w:t xml:space="preserve"> </w:t>
      </w:r>
    </w:p>
    <w:p w14:paraId="749046C2" w14:textId="77777777" w:rsidR="002435B6" w:rsidRPr="00B7000E" w:rsidRDefault="002435B6" w:rsidP="004B4F19">
      <w:pPr>
        <w:pStyle w:val="Level3"/>
      </w:pPr>
      <w:bookmarkStart w:id="69"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9"/>
    </w:p>
    <w:p w14:paraId="5DF788FF" w14:textId="77777777" w:rsidR="004E1850" w:rsidRPr="00B7000E" w:rsidRDefault="004E1850" w:rsidP="008540F7">
      <w:pPr>
        <w:pStyle w:val="Level2"/>
        <w:keepNext/>
        <w:rPr>
          <w:b/>
        </w:rPr>
      </w:pPr>
      <w:bookmarkStart w:id="70" w:name="_Ref531986287"/>
      <w:r w:rsidRPr="00B7000E">
        <w:rPr>
          <w:b/>
        </w:rPr>
        <w:t>Classificação de Risco</w:t>
      </w:r>
      <w:bookmarkEnd w:id="70"/>
    </w:p>
    <w:p w14:paraId="7C4F76AD" w14:textId="208AB906"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F75422">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F75422">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F75422">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F75422">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14:paraId="0F88B519" w14:textId="77777777" w:rsidR="004E1850" w:rsidRPr="00B7000E" w:rsidRDefault="004E1850" w:rsidP="008540F7">
      <w:pPr>
        <w:pStyle w:val="Level2"/>
        <w:keepNext/>
        <w:rPr>
          <w:b/>
        </w:rPr>
      </w:pPr>
      <w:r w:rsidRPr="00B7000E">
        <w:rPr>
          <w:b/>
        </w:rPr>
        <w:t>Fundo de Liquidez e Estabilização</w:t>
      </w:r>
    </w:p>
    <w:p w14:paraId="0A984971" w14:textId="77777777"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14:paraId="0F4620DC" w14:textId="77777777" w:rsidR="00977F46" w:rsidRPr="00B7000E" w:rsidRDefault="00977F46" w:rsidP="005A2546">
      <w:pPr>
        <w:pStyle w:val="Level1"/>
        <w:keepNext/>
        <w:rPr>
          <w:b/>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000E">
        <w:rPr>
          <w:b/>
        </w:rPr>
        <w:t>GARANTIAS</w:t>
      </w:r>
    </w:p>
    <w:p w14:paraId="1067633A" w14:textId="77777777" w:rsidR="004139BF" w:rsidRPr="00B7000E" w:rsidRDefault="000B22AE" w:rsidP="005A2546">
      <w:pPr>
        <w:pStyle w:val="Level2"/>
        <w:keepNext/>
        <w:rPr>
          <w:b/>
        </w:rPr>
      </w:pPr>
      <w:bookmarkStart w:id="116" w:name="_Ref531687597"/>
      <w:r w:rsidRPr="00B7000E">
        <w:rPr>
          <w:b/>
        </w:rPr>
        <w:t xml:space="preserve">Fiança </w:t>
      </w:r>
      <w:r w:rsidR="009865E0" w:rsidRPr="00B7000E">
        <w:rPr>
          <w:b/>
        </w:rPr>
        <w:t xml:space="preserve">da </w:t>
      </w:r>
      <w:bookmarkEnd w:id="116"/>
      <w:r w:rsidR="002A65D5" w:rsidRPr="00B7000E">
        <w:rPr>
          <w:b/>
        </w:rPr>
        <w:t>Santos Brasil</w:t>
      </w:r>
    </w:p>
    <w:p w14:paraId="69567099" w14:textId="77777777"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14:paraId="342A9731" w14:textId="77777777"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14:paraId="60F70512" w14:textId="77777777"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14:paraId="7F8A6E4F" w14:textId="77777777" w:rsidR="00476312" w:rsidRPr="00B7000E" w:rsidRDefault="00476312" w:rsidP="00476312">
      <w:pPr>
        <w:pStyle w:val="Level3"/>
      </w:pPr>
      <w:bookmarkStart w:id="117"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7"/>
    </w:p>
    <w:p w14:paraId="7CB6C6AE" w14:textId="77777777"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14:paraId="5926A465" w14:textId="77777777"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72135749"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F75422">
        <w:t>5.24</w:t>
      </w:r>
      <w:r w:rsidRPr="00B7000E">
        <w:fldChar w:fldCharType="end"/>
      </w:r>
      <w:r w:rsidRPr="00B7000E">
        <w:t>.</w:t>
      </w:r>
    </w:p>
    <w:p w14:paraId="7E831E8C" w14:textId="77777777"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B7000E" w:rsidRDefault="00476312" w:rsidP="005A2546">
      <w:pPr>
        <w:pStyle w:val="Level2"/>
        <w:keepNext/>
      </w:pPr>
      <w:r w:rsidRPr="00B7000E">
        <w:t>Além da Fiança, as Debêntures não contarão com outras garantias de qualquer natureza.</w:t>
      </w:r>
    </w:p>
    <w:p w14:paraId="62FB77A4" w14:textId="77777777" w:rsidR="00753F1F" w:rsidRPr="00B7000E" w:rsidRDefault="00753F1F" w:rsidP="00DE57F6">
      <w:pPr>
        <w:pStyle w:val="Level1"/>
        <w:rPr>
          <w:b/>
        </w:rPr>
      </w:pPr>
      <w:bookmarkStart w:id="118" w:name="_Ref531736724"/>
      <w:r w:rsidRPr="00B7000E">
        <w:rPr>
          <w:b/>
        </w:rPr>
        <w:t>VENCIMENTO ANTECIPADO</w:t>
      </w:r>
      <w:bookmarkEnd w:id="115"/>
      <w:bookmarkEnd w:id="118"/>
    </w:p>
    <w:p w14:paraId="6429C8A2" w14:textId="34DC4B6B" w:rsidR="00753F1F" w:rsidRPr="00B7000E" w:rsidRDefault="00753F1F" w:rsidP="008540F7">
      <w:pPr>
        <w:pStyle w:val="Level2"/>
      </w:pPr>
      <w:bookmarkStart w:id="119" w:name="_DV_M268"/>
      <w:bookmarkStart w:id="120" w:name="_Ref392008548"/>
      <w:bookmarkEnd w:id="119"/>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F75422">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F75422">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F75422">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F75422">
        <w:t>7.1.2</w:t>
      </w:r>
      <w:r w:rsidR="00BA6E45" w:rsidRPr="00B7000E">
        <w:fldChar w:fldCharType="end"/>
      </w:r>
      <w:r w:rsidRPr="00B7000E">
        <w:t xml:space="preserve"> abaixo (cada um, um “</w:t>
      </w:r>
      <w:r w:rsidRPr="00B7000E">
        <w:rPr>
          <w:b/>
        </w:rPr>
        <w:t>Evento de Vencimento Antecipado</w:t>
      </w:r>
      <w:r w:rsidRPr="00B7000E">
        <w:t>”):</w:t>
      </w:r>
      <w:bookmarkEnd w:id="120"/>
      <w:r w:rsidR="00EE666F" w:rsidRPr="00B7000E">
        <w:t xml:space="preserve"> </w:t>
      </w:r>
    </w:p>
    <w:p w14:paraId="3202EAEF" w14:textId="57E1B8F8" w:rsidR="00753F1F" w:rsidRPr="00B7000E" w:rsidRDefault="00753F1F" w:rsidP="008540F7">
      <w:pPr>
        <w:pStyle w:val="Level3"/>
      </w:pPr>
      <w:bookmarkStart w:id="121" w:name="_Ref416256173"/>
      <w:bookmarkStart w:id="122"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F75422">
        <w:rPr>
          <w:rFonts w:cs="Arial"/>
          <w:szCs w:val="20"/>
        </w:rPr>
        <w:t>7.1.2</w:t>
      </w:r>
      <w:r w:rsidR="00A42BFA" w:rsidRPr="00B7000E">
        <w:rPr>
          <w:rFonts w:cs="Arial"/>
          <w:szCs w:val="20"/>
        </w:rPr>
        <w:fldChar w:fldCharType="end"/>
      </w:r>
      <w:r w:rsidRPr="00B7000E">
        <w:t xml:space="preserve"> abaixo:</w:t>
      </w:r>
      <w:bookmarkEnd w:id="121"/>
      <w:bookmarkEnd w:id="122"/>
    </w:p>
    <w:p w14:paraId="34FBA4DF" w14:textId="77777777" w:rsidR="00211B3D" w:rsidRDefault="00C07C62" w:rsidP="00652FDD">
      <w:pPr>
        <w:pStyle w:val="roman4"/>
        <w:rPr>
          <w:rFonts w:cs="Arial"/>
          <w:noProof/>
        </w:rPr>
      </w:pPr>
      <w:bookmarkStart w:id="123"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3"/>
    </w:p>
    <w:p w14:paraId="34F0D4E1" w14:textId="77777777"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14:paraId="16239BB9" w14:textId="77777777"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14:paraId="6F19D5D5" w14:textId="77777777"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14:paraId="4D2D2D1C" w14:textId="77777777"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14:paraId="59287831" w14:textId="77777777"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14:paraId="0097D4A9" w14:textId="77777777"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14:paraId="5BC5F73D" w14:textId="77777777"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14:paraId="54AAC091" w14:textId="77777777" w:rsidR="003B0342" w:rsidRPr="00B7000E" w:rsidRDefault="003B0342" w:rsidP="00CF2C52">
      <w:pPr>
        <w:pStyle w:val="roman4"/>
      </w:pPr>
      <w:bookmarkStart w:id="124"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4"/>
    </w:p>
    <w:p w14:paraId="35AA6513" w14:textId="77777777"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14:paraId="64F4610B" w14:textId="77777777"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14:paraId="0E3BC65B" w14:textId="53F31E0B"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F75422">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14:paraId="26353EFE" w14:textId="42AE40E7" w:rsidR="00E16D0A" w:rsidRPr="00B7000E" w:rsidRDefault="00753F1F" w:rsidP="008540F7">
      <w:pPr>
        <w:pStyle w:val="Level3"/>
        <w:rPr>
          <w:rFonts w:cs="Arial"/>
          <w:noProof/>
          <w:szCs w:val="20"/>
        </w:rPr>
      </w:pPr>
      <w:bookmarkStart w:id="125"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F75422">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5"/>
      <w:r w:rsidR="007F22EF" w:rsidRPr="00B7000E">
        <w:t xml:space="preserve"> </w:t>
      </w:r>
    </w:p>
    <w:p w14:paraId="63BE5702" w14:textId="77777777"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14:paraId="181CE589" w14:textId="77777777"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14:paraId="279E6B46" w14:textId="77777777"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14:paraId="0386203E" w14:textId="77777777"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14:paraId="4B8FACC2" w14:textId="77777777"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14:paraId="61E37E31" w14:textId="77777777"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14:paraId="6F6D1755" w14:textId="77777777"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14:paraId="4725098C" w14:textId="77777777"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14:paraId="72EC0876" w14:textId="77777777"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14:paraId="640D9771" w14:textId="77777777"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14:paraId="7877BE90" w14:textId="77777777"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14:paraId="24D68576" w14:textId="77777777" w:rsidR="009356D6" w:rsidRPr="001261E2"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 xml:space="preserve">obtiver medida judicial que suspenda os efeitos de tal arresto, sequestro ou penhora no prazo de 15 (quinze) Dias Úteis contados da respectiva decisão que determinar tal arresto, </w:t>
      </w:r>
      <w:r w:rsidRPr="001261E2">
        <w:rPr>
          <w:noProof/>
        </w:rPr>
        <w:t>sequestro ou penhora;</w:t>
      </w:r>
      <w:r w:rsidR="00182EB7" w:rsidRPr="001261E2">
        <w:rPr>
          <w:noProof/>
        </w:rPr>
        <w:t xml:space="preserve"> </w:t>
      </w:r>
    </w:p>
    <w:p w14:paraId="54CAD01D" w14:textId="77777777" w:rsidR="00182EB7" w:rsidRPr="001261E2" w:rsidRDefault="00A32638" w:rsidP="008540F7">
      <w:pPr>
        <w:pStyle w:val="roman4"/>
        <w:rPr>
          <w:noProof/>
        </w:rPr>
      </w:pPr>
      <w:r w:rsidRPr="001261E2">
        <w:rPr>
          <w:noProof/>
        </w:rPr>
        <w:t xml:space="preserve">comprovada atuação da Emissora, da Fiadora, qualquer </w:t>
      </w:r>
      <w:r w:rsidR="004D2857" w:rsidRPr="001261E2">
        <w:rPr>
          <w:noProof/>
        </w:rPr>
        <w:t>de suas Controladas Relevantes</w:t>
      </w:r>
      <w:r w:rsidRPr="001261E2">
        <w:rPr>
          <w:noProof/>
        </w:rPr>
        <w:t xml:space="preserve"> e/ou seus funcionários, a partir da Data de Emissão, em desconformidade com as disposições das Leis Anticorrupção (conforme definido abaixo); </w:t>
      </w:r>
    </w:p>
    <w:p w14:paraId="039ED6FC" w14:textId="7F2BCFF9" w:rsidR="00060FF6" w:rsidRPr="001261E2" w:rsidRDefault="001B1D31" w:rsidP="003B481C">
      <w:pPr>
        <w:pStyle w:val="roman4"/>
      </w:pPr>
      <w:r w:rsidRPr="001261E2">
        <w:rPr>
          <w:noProof/>
        </w:rPr>
        <w:t xml:space="preserve">existência de sentença condenatória, cuja exigibilidade não seja suspensa no prazo de até 15 (quinze) Dias Úteis a contar da data da publicação da referida sentença, relativamente à prática de atos pela Emissora </w:t>
      </w:r>
      <w:r w:rsidRPr="001261E2">
        <w:rPr>
          <w:rFonts w:cs="Arial"/>
          <w:iCs/>
        </w:rPr>
        <w:t xml:space="preserve">e/ou pela </w:t>
      </w:r>
      <w:r w:rsidR="00B22CDB" w:rsidRPr="001261E2">
        <w:rPr>
          <w:rFonts w:cs="Arial"/>
          <w:iCs/>
        </w:rPr>
        <w:t>Santos Brasil</w:t>
      </w:r>
      <w:r w:rsidRPr="001261E2">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B7000E" w:rsidRDefault="0015464B" w:rsidP="0058350D">
      <w:pPr>
        <w:pStyle w:val="roman4"/>
        <w:rPr>
          <w:noProof/>
        </w:rPr>
      </w:pPr>
      <w:bookmarkStart w:id="126" w:name="_Ref532001838"/>
      <w:bookmarkStart w:id="127"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26"/>
      <w:bookmarkEnd w:id="127"/>
    </w:p>
    <w:p w14:paraId="3E3FCA2E" w14:textId="60CC3A79"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F75422">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14:paraId="303C2F3D" w14:textId="77777777"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14:paraId="0FECF98D" w14:textId="77777777" w:rsidR="00406A06" w:rsidRPr="00B7000E" w:rsidRDefault="00406A06" w:rsidP="00E153EC">
      <w:pPr>
        <w:pStyle w:val="roman4"/>
      </w:pPr>
      <w:bookmarkStart w:id="128"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B7000E" w:rsidRDefault="00406A06" w:rsidP="00E153EC">
      <w:pPr>
        <w:pStyle w:val="roman4"/>
      </w:pPr>
      <w:r w:rsidRPr="00B7000E">
        <w:rPr>
          <w:noProof/>
        </w:rPr>
        <w:t>destinação, pela Emissora, dos recursos obtidos com a Emissão de forma diversa da prevista na Cláusula 4 acima;</w:t>
      </w:r>
    </w:p>
    <w:p w14:paraId="376C6E19" w14:textId="77777777"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14:paraId="55C88122" w14:textId="77777777"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14:paraId="080EDD35" w14:textId="77777777"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14:paraId="3D48E44A" w14:textId="77777777"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14:paraId="306AC0E7" w14:textId="77777777"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14:paraId="0A77257A" w14:textId="63623A61" w:rsidR="008A43E2" w:rsidRPr="00B7000E" w:rsidRDefault="008A43E2" w:rsidP="008540F7">
      <w:pPr>
        <w:pStyle w:val="Level2"/>
        <w:rPr>
          <w:rFonts w:cs="Arial"/>
          <w:szCs w:val="20"/>
        </w:rPr>
      </w:pPr>
      <w:bookmarkStart w:id="129"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F75422">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F75422">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F75422">
        <w:t>5.16.6</w:t>
      </w:r>
      <w:r w:rsidR="00E40083" w:rsidRPr="00B7000E">
        <w:fldChar w:fldCharType="end"/>
      </w:r>
      <w:r w:rsidRPr="00B7000E">
        <w:rPr>
          <w:rFonts w:cs="Arial"/>
          <w:szCs w:val="20"/>
        </w:rPr>
        <w:t>.</w:t>
      </w:r>
    </w:p>
    <w:p w14:paraId="17E57EB5" w14:textId="391562AA"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F75422">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9"/>
      <w:r w:rsidRPr="00B7000E">
        <w:t xml:space="preserve"> </w:t>
      </w:r>
    </w:p>
    <w:p w14:paraId="5A3AA0DF" w14:textId="0C060644" w:rsidR="00753F1F" w:rsidRPr="00B7000E" w:rsidRDefault="00753F1F" w:rsidP="008540F7">
      <w:pPr>
        <w:pStyle w:val="Level2"/>
      </w:pPr>
      <w:bookmarkStart w:id="130"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F75422">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F75422">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30"/>
    </w:p>
    <w:p w14:paraId="163A70EB" w14:textId="5DEB21C4" w:rsidR="00753F1F" w:rsidRPr="00B7000E" w:rsidRDefault="00753F1F" w:rsidP="008540F7">
      <w:pPr>
        <w:pStyle w:val="Level2"/>
      </w:pPr>
      <w:bookmarkStart w:id="131" w:name="_Ref392008629"/>
      <w:bookmarkStart w:id="132"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F75422">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31"/>
      <w:r w:rsidRPr="00B7000E">
        <w:t>.</w:t>
      </w:r>
      <w:bookmarkEnd w:id="132"/>
    </w:p>
    <w:p w14:paraId="5B0A9C0B" w14:textId="3489D680" w:rsidR="00753F1F" w:rsidRPr="00B7000E" w:rsidRDefault="00753F1F" w:rsidP="008540F7">
      <w:pPr>
        <w:pStyle w:val="Level2"/>
      </w:pPr>
      <w:bookmarkStart w:id="133" w:name="_Ref416258031"/>
      <w:bookmarkStart w:id="134"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F75422">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3"/>
      <w:bookmarkEnd w:id="134"/>
    </w:p>
    <w:p w14:paraId="4111466F" w14:textId="77777777" w:rsidR="00CA2FB3" w:rsidRPr="00B7000E" w:rsidRDefault="00B542C3" w:rsidP="008540F7">
      <w:pPr>
        <w:pStyle w:val="Level2"/>
      </w:pPr>
      <w:bookmarkStart w:id="135"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4EC7F481" w14:textId="64B662AE" w:rsidR="00CA2FB3" w:rsidRPr="00B7000E" w:rsidRDefault="00CA2FB3" w:rsidP="008540F7">
      <w:pPr>
        <w:pStyle w:val="Level2"/>
      </w:pPr>
      <w:bookmarkStart w:id="136" w:name="_Ref420336801"/>
      <w:bookmarkStart w:id="137"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F75422">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6"/>
      <w:bookmarkEnd w:id="137"/>
      <w:r w:rsidRPr="00B7000E">
        <w:t xml:space="preserve"> </w:t>
      </w:r>
    </w:p>
    <w:p w14:paraId="67FBCD15" w14:textId="77777777" w:rsidR="005562AE" w:rsidRPr="00B7000E" w:rsidRDefault="00B54879" w:rsidP="005A2546">
      <w:pPr>
        <w:pStyle w:val="Level1"/>
        <w:keepNext/>
        <w:rPr>
          <w:b/>
        </w:rPr>
      </w:pPr>
      <w:bookmarkStart w:id="138" w:name="_DV_M194"/>
      <w:bookmarkEnd w:id="135"/>
      <w:bookmarkEnd w:id="138"/>
      <w:r w:rsidRPr="00B7000E">
        <w:rPr>
          <w:b/>
        </w:rPr>
        <w:t>CARACTERÍST</w:t>
      </w:r>
      <w:r w:rsidR="0028464D" w:rsidRPr="00B7000E">
        <w:rPr>
          <w:b/>
        </w:rPr>
        <w:t>I</w:t>
      </w:r>
      <w:r w:rsidRPr="00B7000E">
        <w:rPr>
          <w:b/>
        </w:rPr>
        <w:t>CAS DA OFERTA</w:t>
      </w:r>
    </w:p>
    <w:p w14:paraId="41F77EC3" w14:textId="77777777" w:rsidR="005562AE" w:rsidRPr="00B7000E" w:rsidRDefault="005562AE" w:rsidP="005A2546">
      <w:pPr>
        <w:pStyle w:val="Level2"/>
        <w:keepNext/>
        <w:rPr>
          <w:b/>
        </w:rPr>
      </w:pPr>
      <w:r w:rsidRPr="00B7000E">
        <w:rPr>
          <w:b/>
        </w:rPr>
        <w:t xml:space="preserve">Colocação e Procedimento de Distribuição </w:t>
      </w:r>
    </w:p>
    <w:p w14:paraId="4EC6DA67" w14:textId="77777777"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14:paraId="3DB579E9" w14:textId="77777777" w:rsidR="00585885" w:rsidRPr="00B7000E" w:rsidRDefault="00585885" w:rsidP="005A2546">
      <w:pPr>
        <w:pStyle w:val="Level2"/>
        <w:keepNext/>
        <w:rPr>
          <w:b/>
        </w:rPr>
      </w:pPr>
      <w:bookmarkStart w:id="139" w:name="_Ref434432135"/>
      <w:r w:rsidRPr="00B7000E">
        <w:rPr>
          <w:b/>
        </w:rPr>
        <w:t>Público Alvo da Oferta</w:t>
      </w:r>
      <w:bookmarkEnd w:id="139"/>
      <w:r w:rsidR="00122C4A" w:rsidRPr="00B7000E">
        <w:rPr>
          <w:b/>
        </w:rPr>
        <w:t xml:space="preserve"> </w:t>
      </w:r>
    </w:p>
    <w:p w14:paraId="7612A6F9" w14:textId="77777777"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14:paraId="449C9BAA" w14:textId="77777777" w:rsidR="00585885" w:rsidRPr="00B7000E" w:rsidRDefault="00585885" w:rsidP="005A2546">
      <w:pPr>
        <w:pStyle w:val="Level2"/>
        <w:keepNext/>
        <w:rPr>
          <w:b/>
        </w:rPr>
      </w:pPr>
      <w:r w:rsidRPr="00B7000E">
        <w:rPr>
          <w:b/>
        </w:rPr>
        <w:t xml:space="preserve">Plano de Distribuição </w:t>
      </w:r>
    </w:p>
    <w:p w14:paraId="470C9050" w14:textId="77777777"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14:paraId="480938CF" w14:textId="77777777"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14:paraId="23D27F1E" w14:textId="77777777" w:rsidR="002261FB" w:rsidRPr="00B7000E" w:rsidRDefault="005562AE" w:rsidP="005A2546">
      <w:pPr>
        <w:pStyle w:val="Level2"/>
        <w:keepNext/>
        <w:rPr>
          <w:b/>
        </w:rPr>
      </w:pPr>
      <w:bookmarkStart w:id="140" w:name="_Ref427712341"/>
      <w:r w:rsidRPr="00B7000E">
        <w:rPr>
          <w:b/>
        </w:rPr>
        <w:t xml:space="preserve">Procedimento de Coleta de Intenções de Investimentos (Procedimento de </w:t>
      </w:r>
      <w:r w:rsidRPr="00B7000E">
        <w:rPr>
          <w:b/>
          <w:i/>
        </w:rPr>
        <w:t>Bookbuilding</w:t>
      </w:r>
      <w:r w:rsidRPr="00B7000E">
        <w:rPr>
          <w:b/>
        </w:rPr>
        <w:t>)</w:t>
      </w:r>
      <w:bookmarkEnd w:id="140"/>
      <w:r w:rsidRPr="00B7000E">
        <w:rPr>
          <w:b/>
        </w:rPr>
        <w:t xml:space="preserve"> </w:t>
      </w:r>
    </w:p>
    <w:p w14:paraId="5D635692" w14:textId="77777777" w:rsidR="009A4B8D" w:rsidRPr="00B7000E" w:rsidRDefault="00935097" w:rsidP="008E1A89">
      <w:pPr>
        <w:pStyle w:val="Level3"/>
      </w:pPr>
      <w:bookmarkStart w:id="141"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41"/>
    </w:p>
    <w:p w14:paraId="46FD137A" w14:textId="77777777" w:rsidR="009F51F1" w:rsidRPr="00B7000E" w:rsidRDefault="00336EA4" w:rsidP="008E1A89">
      <w:pPr>
        <w:pStyle w:val="Level3"/>
      </w:pPr>
      <w:bookmarkStart w:id="142" w:name="_Ref427711719"/>
      <w:bookmarkStart w:id="143"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42"/>
      <w:bookmarkEnd w:id="143"/>
    </w:p>
    <w:p w14:paraId="75E1137F" w14:textId="77777777" w:rsidR="00493AB6" w:rsidRPr="00B7000E" w:rsidRDefault="00493AB6" w:rsidP="005A2546">
      <w:pPr>
        <w:pStyle w:val="Level1"/>
        <w:keepNext/>
        <w:rPr>
          <w:b/>
        </w:rPr>
      </w:pPr>
      <w:bookmarkStart w:id="144" w:name="_DV_C150"/>
      <w:bookmarkEnd w:id="144"/>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14:paraId="56B5E9B8" w14:textId="77777777" w:rsidR="00227D5D" w:rsidRPr="00B7000E" w:rsidRDefault="00227D5D" w:rsidP="008E1A89">
      <w:pPr>
        <w:pStyle w:val="Level2"/>
      </w:pPr>
      <w:bookmarkStart w:id="145"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5"/>
    </w:p>
    <w:p w14:paraId="1BD417FB" w14:textId="77777777" w:rsidR="001E5040" w:rsidRPr="00B7000E" w:rsidRDefault="003D7021" w:rsidP="008E1A89">
      <w:pPr>
        <w:pStyle w:val="alpha3"/>
      </w:pPr>
      <w:r w:rsidRPr="00B7000E">
        <w:t>d</w:t>
      </w:r>
      <w:r w:rsidR="001E5040" w:rsidRPr="00B7000E">
        <w:t>isponibilizar ao Agente Fiduciário:</w:t>
      </w:r>
    </w:p>
    <w:p w14:paraId="32A8AD62" w14:textId="77777777"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14:paraId="0C106118" w14:textId="77777777"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14:paraId="6B699D0C" w14:textId="77777777"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14:paraId="4DBAD290" w14:textId="77777777"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14:paraId="132CCC3C" w14:textId="77777777"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14:paraId="38A3DF2E" w14:textId="77777777"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14:paraId="01B5C932" w14:textId="77777777"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14:paraId="35F442B4" w14:textId="77777777"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14:paraId="76AFCE6E" w14:textId="77777777"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14:paraId="518F370A" w14:textId="19DC0DA5"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F75422">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14:paraId="7E3F55D1" w14:textId="77777777"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14:paraId="5ECC354D" w14:textId="77777777"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14:paraId="5B25A6E9" w14:textId="77777777"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14:paraId="4E810D9D" w14:textId="77777777"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14:paraId="47F41920" w14:textId="77777777" w:rsidR="001E5040" w:rsidRPr="00B7000E" w:rsidRDefault="001E5040" w:rsidP="008E1A89">
      <w:pPr>
        <w:pStyle w:val="alpha3"/>
      </w:pPr>
      <w:r w:rsidRPr="00B7000E">
        <w:t>manter seus bens e ativos devidamente segurados, conforme práticas correntes da Emissora e do mercado;</w:t>
      </w:r>
    </w:p>
    <w:p w14:paraId="7A74B956" w14:textId="77777777"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14:paraId="6AF71AD7" w14:textId="77777777"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14:paraId="24CD9B06" w14:textId="77777777"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14:paraId="7EC104D3" w14:textId="77777777"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F75422">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14:paraId="1BD2C7D2" w14:textId="77777777" w:rsidR="001E5040" w:rsidRPr="00B7000E" w:rsidRDefault="001E5040" w:rsidP="008E1A89">
      <w:pPr>
        <w:pStyle w:val="alpha3"/>
      </w:pPr>
      <w:r w:rsidRPr="00B7000E">
        <w:t xml:space="preserve">comparecer às Assembleias Gerais de Debenturistas, sempre que solicitado; </w:t>
      </w:r>
    </w:p>
    <w:p w14:paraId="004892DE" w14:textId="77777777" w:rsidR="001E5040" w:rsidRPr="00B7000E" w:rsidRDefault="001E5040" w:rsidP="008E1A89">
      <w:pPr>
        <w:pStyle w:val="alpha3"/>
      </w:pPr>
      <w:bookmarkStart w:id="146"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14:paraId="07C99DC5" w14:textId="77777777"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14:paraId="5CB637DA" w14:textId="77777777"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14:paraId="55898341" w14:textId="4202BE9F"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F75422">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14:paraId="3BDB823D" w14:textId="77777777"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14:paraId="6F203C7E" w14:textId="77777777"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42BDA1EA" w14:textId="77777777"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14:paraId="7FF95676" w14:textId="05279168"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F75422">
        <w:t>4</w:t>
      </w:r>
      <w:r w:rsidR="00E40083" w:rsidRPr="00B7000E">
        <w:fldChar w:fldCharType="end"/>
      </w:r>
      <w:r w:rsidR="00FE3566" w:rsidRPr="00B7000E">
        <w:t>;</w:t>
      </w:r>
    </w:p>
    <w:p w14:paraId="1B76DF83" w14:textId="77777777"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14:paraId="3A6954C5" w14:textId="77777777"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14:paraId="75E5DB89" w14:textId="77777777"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14:paraId="0E240C09" w14:textId="77777777"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14:paraId="17EE7317" w14:textId="77777777" w:rsidR="00955BED" w:rsidRPr="00B7000E" w:rsidRDefault="00D803BF" w:rsidP="00E76A61">
      <w:pPr>
        <w:pStyle w:val="alpha3"/>
      </w:pPr>
      <w:bookmarkStart w:id="147" w:name="_Ref427707775"/>
      <w:bookmarkStart w:id="148"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7"/>
      <w:bookmarkEnd w:id="148"/>
    </w:p>
    <w:p w14:paraId="31C1E736" w14:textId="77777777" w:rsidR="009F4092" w:rsidRPr="00B7000E" w:rsidRDefault="009F4092" w:rsidP="008E1A89">
      <w:pPr>
        <w:pStyle w:val="alpha3"/>
      </w:pPr>
      <w:bookmarkStart w:id="149"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9"/>
    </w:p>
    <w:p w14:paraId="76CFE2BF" w14:textId="77777777"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14:paraId="203ABB51" w14:textId="77777777"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14:paraId="0830C4B5" w14:textId="77777777"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14:paraId="51F702A9" w14:textId="77777777"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14:paraId="0C2DDBFF" w14:textId="77777777"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14:paraId="565D8DDE" w14:textId="77777777"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14:paraId="5E185B62" w14:textId="77777777"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14:paraId="6776A15B"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14:paraId="4D190955"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14:paraId="5487E396" w14:textId="77777777"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14:paraId="33712BA3" w14:textId="77777777"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14:paraId="17A3CD68"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14:paraId="020BC34F"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14:paraId="72BE10BA" w14:textId="77777777"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14:paraId="0094B40C" w14:textId="77777777"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14:paraId="63CBE93A" w14:textId="77777777"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14:paraId="5D86463F" w14:textId="77777777"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14:paraId="0341CA6A" w14:textId="77777777"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14:paraId="0DFEEABA" w14:textId="77777777"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14:paraId="077F871E" w14:textId="77777777"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14:paraId="426F2E17" w14:textId="77777777"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14:paraId="3E47F7EE" w14:textId="77777777"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14:paraId="69FF3B8D" w14:textId="77777777"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14:paraId="32AB6ACD" w14:textId="77777777"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14:paraId="752CF60A" w14:textId="77777777"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14:paraId="4EC97402" w14:textId="77777777"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14:paraId="21744EFD" w14:textId="77777777"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60706B9" w14:textId="77777777"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14:paraId="56998D45" w14:textId="75B2D67D"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14:paraId="5BCD7465" w14:textId="77777777"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14:paraId="6BE6E4B8" w14:textId="77777777"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14:paraId="13E16999" w14:textId="77777777"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14:paraId="1E334174" w14:textId="77777777"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14:paraId="2F62AF9F" w14:textId="77777777" w:rsidR="00493AB6" w:rsidRPr="00B7000E" w:rsidRDefault="00493AB6" w:rsidP="005A2546">
      <w:pPr>
        <w:pStyle w:val="Level1"/>
        <w:keepNext/>
        <w:rPr>
          <w:b/>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000E">
        <w:rPr>
          <w:b/>
        </w:rPr>
        <w:t>DO AGENTE FIDUCIÁRIO</w:t>
      </w:r>
      <w:r w:rsidR="004F4DF1" w:rsidRPr="00B7000E">
        <w:rPr>
          <w:b/>
        </w:rPr>
        <w:t xml:space="preserve"> </w:t>
      </w:r>
    </w:p>
    <w:p w14:paraId="77F82E3D" w14:textId="77777777" w:rsidR="00044418" w:rsidRPr="00B7000E" w:rsidRDefault="000F629F" w:rsidP="007C7B23">
      <w:pPr>
        <w:pStyle w:val="Level2"/>
      </w:pPr>
      <w:bookmarkStart w:id="205" w:name="_DV_M250"/>
      <w:bookmarkEnd w:id="205"/>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B7000E" w:rsidRDefault="00BC67EB" w:rsidP="008E1A89">
      <w:pPr>
        <w:pStyle w:val="Level2"/>
        <w:rPr>
          <w:rStyle w:val="DeltaViewInsertion"/>
          <w:rFonts w:ascii="Times New Roman" w:hAnsi="Times New Roman"/>
          <w:b/>
          <w:color w:val="auto"/>
          <w:sz w:val="26"/>
          <w:szCs w:val="26"/>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14:paraId="7AF3A0A6" w14:textId="77777777" w:rsidR="000F629F" w:rsidRPr="00B7000E" w:rsidRDefault="000F629F" w:rsidP="008E1A89">
      <w:pPr>
        <w:pStyle w:val="Level2"/>
      </w:pPr>
      <w:bookmarkStart w:id="228"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B7000E">
        <w:t xml:space="preserve"> </w:t>
      </w:r>
    </w:p>
    <w:p w14:paraId="6F66ECCC" w14:textId="77777777"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5A974EE9" w14:textId="77777777"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14:paraId="24E92ED4" w14:textId="77777777"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14:paraId="20B638E9" w14:textId="181D55FB"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F75422">
        <w:t>5.29</w:t>
      </w:r>
      <w:r w:rsidRPr="00B7000E">
        <w:fldChar w:fldCharType="end"/>
      </w:r>
      <w:r w:rsidRPr="00B7000E">
        <w:t xml:space="preserve"> acima.</w:t>
      </w:r>
    </w:p>
    <w:p w14:paraId="09B1F779" w14:textId="77777777"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14:paraId="0B6F929C" w14:textId="77777777" w:rsidR="00BC67EB" w:rsidRPr="00B7000E" w:rsidRDefault="000F629F" w:rsidP="008E1A89">
      <w:pPr>
        <w:pStyle w:val="Level2"/>
      </w:pPr>
      <w:r w:rsidRPr="00B7000E">
        <w:t>Aplicam-se às hipóteses de substituição do Agente Fiduciário as normas e preceitos a este respeito promulgados por atos da CVM.</w:t>
      </w:r>
    </w:p>
    <w:p w14:paraId="5258203F" w14:textId="77777777" w:rsidR="00493AB6" w:rsidRPr="00B7000E" w:rsidRDefault="00493AB6" w:rsidP="008E1A89">
      <w:pPr>
        <w:pStyle w:val="Level2"/>
      </w:pPr>
      <w:bookmarkStart w:id="229"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9"/>
    </w:p>
    <w:p w14:paraId="19D9E5DC" w14:textId="77777777" w:rsidR="00493AB6" w:rsidRPr="00B7000E" w:rsidRDefault="00493AB6" w:rsidP="00933349">
      <w:pPr>
        <w:pStyle w:val="alpha3"/>
        <w:numPr>
          <w:ilvl w:val="0"/>
          <w:numId w:val="54"/>
        </w:numPr>
      </w:pPr>
      <w:bookmarkStart w:id="230" w:name="_DV_M278"/>
      <w:bookmarkEnd w:id="230"/>
      <w:r w:rsidRPr="00B7000E">
        <w:t>proteger os direitos e interesses dos Debenturistas, empregando, no exercício da função, o cuidado e a diligência que todo homem ativo e probo costuma empregar na administração dos seus próprios bens;</w:t>
      </w:r>
    </w:p>
    <w:p w14:paraId="5753DBA6" w14:textId="77777777" w:rsidR="00493AB6" w:rsidRPr="00B7000E" w:rsidRDefault="00493AB6" w:rsidP="008E1A89">
      <w:pPr>
        <w:pStyle w:val="alpha3"/>
      </w:pPr>
      <w:bookmarkStart w:id="231" w:name="_DV_M279"/>
      <w:bookmarkEnd w:id="231"/>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14:paraId="471E4805" w14:textId="77777777" w:rsidR="00493AB6" w:rsidRPr="00B7000E" w:rsidRDefault="00493AB6" w:rsidP="008E1A89">
      <w:pPr>
        <w:pStyle w:val="alpha3"/>
      </w:pPr>
      <w:bookmarkStart w:id="232" w:name="_DV_M280"/>
      <w:bookmarkEnd w:id="232"/>
      <w:r w:rsidRPr="00B7000E">
        <w:t xml:space="preserve">conservar em boa guarda toda a </w:t>
      </w:r>
      <w:r w:rsidR="000F629F" w:rsidRPr="00B7000E">
        <w:t>documentação relativa ao</w:t>
      </w:r>
      <w:r w:rsidRPr="00B7000E">
        <w:t xml:space="preserve"> exercício de suas funções;</w:t>
      </w:r>
    </w:p>
    <w:p w14:paraId="6FBDC40D" w14:textId="77777777" w:rsidR="006529B9" w:rsidRPr="00B7000E" w:rsidRDefault="00B542C3" w:rsidP="008E1A89">
      <w:pPr>
        <w:pStyle w:val="alpha3"/>
      </w:pPr>
      <w:bookmarkStart w:id="233" w:name="_DV_M281"/>
      <w:bookmarkEnd w:id="233"/>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14:paraId="36EFDE6F" w14:textId="75A2F73D"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F75422">
        <w:t>(l)</w:t>
      </w:r>
      <w:r w:rsidRPr="00B7000E">
        <w:fldChar w:fldCharType="end"/>
      </w:r>
      <w:r w:rsidRPr="00B7000E">
        <w:t xml:space="preserve"> abaixo, sobre as inconsistências ou omissões de que tenha conhecimento; </w:t>
      </w:r>
    </w:p>
    <w:p w14:paraId="2B350A1D" w14:textId="77777777" w:rsidR="006529B9" w:rsidRPr="00B7000E" w:rsidRDefault="006529B9" w:rsidP="008E1A89">
      <w:pPr>
        <w:pStyle w:val="alpha3"/>
      </w:pPr>
      <w:r w:rsidRPr="00B7000E">
        <w:t xml:space="preserve">opinar sobre a suficiência das informações prestadas nas propostas de modificações nas condições das Debêntures; </w:t>
      </w:r>
    </w:p>
    <w:p w14:paraId="2CD1C072" w14:textId="77777777" w:rsidR="00493AB6" w:rsidRPr="00B7000E" w:rsidRDefault="001B06DB" w:rsidP="008E1A89">
      <w:pPr>
        <w:pStyle w:val="alpha3"/>
      </w:pPr>
      <w:bookmarkStart w:id="234" w:name="_DV_M282"/>
      <w:bookmarkStart w:id="235" w:name="_DV_M283"/>
      <w:bookmarkStart w:id="236" w:name="_DV_M284"/>
      <w:bookmarkEnd w:id="234"/>
      <w:bookmarkEnd w:id="235"/>
      <w:bookmarkEnd w:id="236"/>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14:paraId="05D09AF4" w14:textId="77777777" w:rsidR="00493AB6" w:rsidRPr="00B7000E" w:rsidRDefault="00493AB6" w:rsidP="008E1A89">
      <w:pPr>
        <w:pStyle w:val="alpha3"/>
      </w:pPr>
      <w:bookmarkStart w:id="237" w:name="_DV_M285"/>
      <w:bookmarkEnd w:id="237"/>
      <w:r w:rsidRPr="00B7000E">
        <w:t xml:space="preserve">solicitar, quando considerar necessário, auditoria </w:t>
      </w:r>
      <w:r w:rsidR="006529B9" w:rsidRPr="00B7000E">
        <w:t xml:space="preserve">externa </w:t>
      </w:r>
      <w:r w:rsidR="00911013" w:rsidRPr="00B7000E">
        <w:t>na Emissora</w:t>
      </w:r>
      <w:r w:rsidRPr="00B7000E">
        <w:t>;</w:t>
      </w:r>
    </w:p>
    <w:p w14:paraId="2ED52555" w14:textId="2DB0B3DE" w:rsidR="00493AB6" w:rsidRPr="00B7000E" w:rsidRDefault="00493AB6" w:rsidP="008E1A89">
      <w:pPr>
        <w:pStyle w:val="alpha3"/>
      </w:pPr>
      <w:bookmarkStart w:id="238" w:name="_DV_M286"/>
      <w:bookmarkEnd w:id="238"/>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F75422">
        <w:t>5.29</w:t>
      </w:r>
      <w:r w:rsidR="006529B9" w:rsidRPr="00B7000E">
        <w:fldChar w:fldCharType="end"/>
      </w:r>
      <w:r w:rsidRPr="00B7000E">
        <w:t>;</w:t>
      </w:r>
    </w:p>
    <w:p w14:paraId="42060B8A" w14:textId="77777777" w:rsidR="00493AB6" w:rsidRPr="00B7000E" w:rsidRDefault="00493AB6" w:rsidP="008E1A89">
      <w:pPr>
        <w:pStyle w:val="alpha3"/>
      </w:pPr>
      <w:bookmarkStart w:id="239" w:name="_DV_M287"/>
      <w:bookmarkEnd w:id="239"/>
      <w:r w:rsidRPr="00B7000E">
        <w:t>comparecer à Assembleia Geral de Debenturistas a fim de prestar as informações que lhe forem solicitadas;</w:t>
      </w:r>
    </w:p>
    <w:p w14:paraId="7CF588EB" w14:textId="77777777" w:rsidR="00493AB6" w:rsidRPr="00B7000E" w:rsidRDefault="00493AB6" w:rsidP="008E1A89">
      <w:pPr>
        <w:pStyle w:val="alpha3"/>
      </w:pPr>
      <w:bookmarkStart w:id="240" w:name="_DV_M288"/>
      <w:bookmarkStart w:id="241" w:name="_Ref459547205"/>
      <w:bookmarkEnd w:id="240"/>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41"/>
      <w:r w:rsidR="004F4DF1" w:rsidRPr="00B7000E">
        <w:t>;</w:t>
      </w:r>
    </w:p>
    <w:p w14:paraId="72928CC3" w14:textId="77777777" w:rsidR="007E169C" w:rsidRPr="00B7000E" w:rsidRDefault="007E169C" w:rsidP="008E1A89">
      <w:pPr>
        <w:pStyle w:val="alpha3"/>
      </w:pPr>
      <w:bookmarkStart w:id="242" w:name="_DV_M289"/>
      <w:bookmarkStart w:id="243" w:name="_Ref490667426"/>
      <w:bookmarkEnd w:id="242"/>
      <w:r w:rsidRPr="00B7000E">
        <w:t>cumprimento pela Emissora das suas obrigações de prestação de informações periódicas, indicando as inconsistências ou omissões de que tenha conhecimento;</w:t>
      </w:r>
      <w:bookmarkEnd w:id="243"/>
    </w:p>
    <w:p w14:paraId="7B2F1C88" w14:textId="77777777" w:rsidR="007E169C" w:rsidRPr="00B7000E" w:rsidRDefault="001B06DB" w:rsidP="00933349">
      <w:pPr>
        <w:pStyle w:val="roman4"/>
        <w:numPr>
          <w:ilvl w:val="0"/>
          <w:numId w:val="55"/>
        </w:numPr>
      </w:pPr>
      <w:r w:rsidRPr="00B7000E">
        <w:t>alterações estatutárias ocorridas no exercício social com efeitos relevantes para os debenturistas;</w:t>
      </w:r>
    </w:p>
    <w:p w14:paraId="59668BCF" w14:textId="77777777"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14:paraId="4E0E6E86" w14:textId="77777777" w:rsidR="007E169C" w:rsidRPr="00B7000E" w:rsidRDefault="007E169C" w:rsidP="008E1A89">
      <w:pPr>
        <w:pStyle w:val="roman4"/>
      </w:pPr>
      <w:r w:rsidRPr="00B7000E">
        <w:t>quantidade de Debêntures emitidas, quantidade de Debêntures em Circulação e saldo cancelado no período;</w:t>
      </w:r>
    </w:p>
    <w:p w14:paraId="1AB2DADB" w14:textId="77777777" w:rsidR="007E169C" w:rsidRPr="00B7000E" w:rsidRDefault="007E169C" w:rsidP="008E1A89">
      <w:pPr>
        <w:pStyle w:val="roman4"/>
      </w:pPr>
      <w:r w:rsidRPr="00B7000E">
        <w:t>resgate, amortização, conversão, repactuação e pagamento de juros das Debêntures realizados no período;</w:t>
      </w:r>
    </w:p>
    <w:p w14:paraId="5A82C4AC" w14:textId="77777777" w:rsidR="007E169C" w:rsidRPr="00B7000E" w:rsidRDefault="007E169C" w:rsidP="008E1A89">
      <w:pPr>
        <w:pStyle w:val="roman4"/>
      </w:pPr>
      <w:r w:rsidRPr="00B7000E">
        <w:t>destinação dos recursos captados por meio da Emissão, conforme informações prestadas pela Emissora;</w:t>
      </w:r>
    </w:p>
    <w:p w14:paraId="65BFCE67" w14:textId="77777777" w:rsidR="007E169C" w:rsidRPr="00B7000E" w:rsidRDefault="007E169C" w:rsidP="008E1A89">
      <w:pPr>
        <w:pStyle w:val="roman4"/>
      </w:pPr>
      <w:r w:rsidRPr="00B7000E">
        <w:t>cumprimento de outras obrigações assumidas pela Emissora nesta Escritura de Emissão;</w:t>
      </w:r>
    </w:p>
    <w:p w14:paraId="0A5E300B" w14:textId="77777777" w:rsidR="001B06DB" w:rsidRPr="00B7000E" w:rsidRDefault="007E169C" w:rsidP="008E1A89">
      <w:pPr>
        <w:pStyle w:val="roman4"/>
      </w:pPr>
      <w:r w:rsidRPr="00B7000E">
        <w:t>declaração sobre a não existência de situação de conflito de interesses que impeça o Agente Fiduciário a continuar a exercer a função;</w:t>
      </w:r>
    </w:p>
    <w:p w14:paraId="5A65DBAE" w14:textId="77777777"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14:paraId="10A97935" w14:textId="77777777" w:rsidR="007E169C" w:rsidRPr="00B7000E" w:rsidRDefault="007E169C" w:rsidP="008E1A89">
      <w:pPr>
        <w:pStyle w:val="roman4"/>
      </w:pPr>
      <w:bookmarkStart w:id="244"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4"/>
    </w:p>
    <w:p w14:paraId="509B954F" w14:textId="31440019" w:rsidR="00493AB6" w:rsidRPr="00B7000E" w:rsidRDefault="00493AB6" w:rsidP="008E1A89">
      <w:pPr>
        <w:pStyle w:val="alpha3"/>
        <w:rPr>
          <w:rFonts w:cs="Arial"/>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F75422">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B7000E" w:rsidRDefault="00493AB6" w:rsidP="008E1A89">
      <w:pPr>
        <w:pStyle w:val="alpha3"/>
        <w:rPr>
          <w:rFonts w:cs="Arial"/>
        </w:rPr>
      </w:pPr>
      <w:bookmarkStart w:id="269" w:name="_DV_M313"/>
      <w:bookmarkStart w:id="270" w:name="_DV_M314"/>
      <w:bookmarkEnd w:id="269"/>
      <w:bookmarkEnd w:id="270"/>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14:paraId="6FC9E825" w14:textId="77777777"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14:paraId="2FDBD871" w14:textId="77777777" w:rsidR="00493AB6" w:rsidRPr="00B7000E" w:rsidRDefault="00493AB6" w:rsidP="008E1A89">
      <w:pPr>
        <w:pStyle w:val="alpha3"/>
        <w:rPr>
          <w:rFonts w:cs="Arial"/>
        </w:rPr>
      </w:pPr>
      <w:bookmarkStart w:id="271" w:name="_DV_M315"/>
      <w:bookmarkEnd w:id="271"/>
      <w:r w:rsidRPr="00B7000E">
        <w:rPr>
          <w:rFonts w:cs="Arial"/>
        </w:rPr>
        <w:t>fiscalizar o cumprimento das Cláusulas constantes desta Escritura de Emissão e todas aquelas impositivas de obrigações de fazer e não fazer;</w:t>
      </w:r>
    </w:p>
    <w:p w14:paraId="200B2A6A" w14:textId="77777777" w:rsidR="007E169C" w:rsidRPr="00B7000E" w:rsidRDefault="00492B9E" w:rsidP="008E1A89">
      <w:pPr>
        <w:pStyle w:val="alpha3"/>
        <w:rPr>
          <w:rFonts w:cs="Arial"/>
        </w:rPr>
      </w:pPr>
      <w:bookmarkStart w:id="272" w:name="_DV_M316"/>
      <w:bookmarkEnd w:id="272"/>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B7000E" w:rsidRDefault="007E169C" w:rsidP="008E1A89">
      <w:pPr>
        <w:pStyle w:val="alpha3"/>
        <w:rPr>
          <w:rFonts w:cs="Arial"/>
        </w:rPr>
      </w:pPr>
      <w:r w:rsidRPr="00B7000E">
        <w:t xml:space="preserve">responsabilizar-se integralmente pelos serviços contratados, nos termos da legislação vigente; </w:t>
      </w:r>
    </w:p>
    <w:p w14:paraId="712ABCB0" w14:textId="77777777"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14:paraId="0F95A33A" w14:textId="77777777"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B7000E" w:rsidRDefault="00F40D54" w:rsidP="008E1A89">
      <w:pPr>
        <w:pStyle w:val="Level2"/>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B7000E">
        <w:t>, observado o artigo 12 da Instrução CVM 583</w:t>
      </w:r>
      <w:r w:rsidRPr="00B7000E">
        <w:t>.</w:t>
      </w:r>
      <w:bookmarkEnd w:id="286"/>
    </w:p>
    <w:p w14:paraId="72901026" w14:textId="77777777" w:rsidR="00F40D54" w:rsidRDefault="00F12730" w:rsidP="00A13D52">
      <w:pPr>
        <w:pStyle w:val="Level2"/>
      </w:pPr>
      <w:bookmarkStart w:id="287" w:name="_DV_M326"/>
      <w:bookmarkStart w:id="288" w:name="_DV_M330"/>
      <w:bookmarkStart w:id="289" w:name="_DV_M331"/>
      <w:bookmarkStart w:id="290" w:name="_Ref486279001"/>
      <w:bookmarkStart w:id="291" w:name="_Ref486517592"/>
      <w:bookmarkEnd w:id="287"/>
      <w:bookmarkEnd w:id="288"/>
      <w:bookmarkEnd w:id="289"/>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14:paraId="1BC87054" w14:textId="77777777"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90"/>
    <w:bookmarkEnd w:id="291"/>
    <w:p w14:paraId="7389F6FE" w14:textId="44D01996"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F75422">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14:paraId="0ED55C1F" w14:textId="0457098A"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F75422">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14:paraId="53A0C531" w14:textId="77777777"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14:paraId="59B9C616" w14:textId="77777777"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14:paraId="46F1194D" w14:textId="77777777"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14:paraId="55B2E590" w14:textId="77777777"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14:paraId="4B1D9C9B" w14:textId="77777777"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A553D37" w14:textId="77777777"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14:paraId="031A2879" w14:textId="77777777"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B7000E" w:rsidRDefault="00493AB6" w:rsidP="005A2546">
      <w:pPr>
        <w:pStyle w:val="Level1"/>
        <w:keepNext/>
        <w:rPr>
          <w:b/>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B7000E">
        <w:rPr>
          <w:b/>
        </w:rPr>
        <w:t>DA ASSEMBLEIA GERAL DE DEBENTURISTAS</w:t>
      </w:r>
      <w:bookmarkEnd w:id="301"/>
    </w:p>
    <w:p w14:paraId="1E960D4C" w14:textId="77777777" w:rsidR="00B7577E" w:rsidRPr="00B7000E" w:rsidRDefault="00B7577E" w:rsidP="008E1A89">
      <w:pPr>
        <w:pStyle w:val="Level2"/>
      </w:pPr>
      <w:bookmarkStart w:id="302" w:name="_DV_M341"/>
      <w:bookmarkStart w:id="303" w:name="_DV_M353"/>
      <w:bookmarkStart w:id="304" w:name="_DV_M354"/>
      <w:bookmarkEnd w:id="302"/>
      <w:bookmarkEnd w:id="303"/>
      <w:bookmarkEnd w:id="30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14:paraId="7D88D4CD" w14:textId="77777777"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14:paraId="0558C585" w14:textId="4D156FCA" w:rsidR="00B7577E" w:rsidRPr="00B7000E" w:rsidRDefault="00B7577E" w:rsidP="005A2546">
      <w:pPr>
        <w:pStyle w:val="Level3"/>
      </w:pPr>
      <w:bookmarkStart w:id="30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F75422">
        <w:t>5.29</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14:paraId="065718AE" w14:textId="77777777"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14:paraId="565A74CC" w14:textId="77777777"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7DF7726E" w:rsidR="00B7577E" w:rsidRPr="00B7000E" w:rsidRDefault="00B7577E" w:rsidP="008E1A89">
      <w:pPr>
        <w:pStyle w:val="Level2"/>
      </w:pPr>
      <w:bookmarkStart w:id="306" w:name="_Ref460753205"/>
      <w:bookmarkStart w:id="30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6"/>
      <w:r w:rsidR="00F12730" w:rsidRPr="00B7000E">
        <w:t xml:space="preserve"> Não estão incluídos no quórum a que se refere esta Cláusula as situações previstas nas Cláusu</w:t>
      </w:r>
      <w:r w:rsidR="00AC6852" w:rsidRPr="00B7000E">
        <w:t>l</w:t>
      </w:r>
      <w:r w:rsidR="00F12730" w:rsidRPr="00B7000E">
        <w:t>as</w:t>
      </w:r>
      <w:bookmarkEnd w:id="30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F75422">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F75422">
        <w:t>11.11</w:t>
      </w:r>
      <w:r w:rsidR="00F12730" w:rsidRPr="00B7000E">
        <w:fldChar w:fldCharType="end"/>
      </w:r>
      <w:r w:rsidR="00F12730" w:rsidRPr="00B7000E">
        <w:t>.</w:t>
      </w:r>
    </w:p>
    <w:p w14:paraId="0B6B5B7F" w14:textId="77777777"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14:paraId="30A1DA46" w14:textId="77777777"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14:paraId="3B11FE4B" w14:textId="77777777"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14:paraId="632273CC" w14:textId="421D567C" w:rsidR="00B7577E" w:rsidRPr="00B7000E" w:rsidRDefault="00B7577E" w:rsidP="008E1A89">
      <w:pPr>
        <w:pStyle w:val="Level2"/>
      </w:pPr>
      <w:bookmarkStart w:id="308" w:name="_Ref392020859"/>
      <w:bookmarkStart w:id="309" w:name="_Ref427710498"/>
      <w:bookmarkStart w:id="31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F75422">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8"/>
      <w:bookmarkEnd w:id="309"/>
      <w:bookmarkEnd w:id="310"/>
      <w:r w:rsidR="00E56373" w:rsidRPr="00B7000E">
        <w:t>.</w:t>
      </w:r>
      <w:r w:rsidR="00223EAC" w:rsidRPr="00B7000E">
        <w:t xml:space="preserve"> </w:t>
      </w:r>
    </w:p>
    <w:p w14:paraId="3BC141DC" w14:textId="76EB3773" w:rsidR="002426EA" w:rsidRPr="00B7000E" w:rsidRDefault="002426EA" w:rsidP="008E1A89">
      <w:pPr>
        <w:pStyle w:val="Level2"/>
      </w:pPr>
      <w:bookmarkStart w:id="31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F75422">
        <w:t>11.10</w:t>
      </w:r>
      <w:r w:rsidR="00945CB0" w:rsidRPr="00B7000E">
        <w:fldChar w:fldCharType="end"/>
      </w:r>
      <w:r w:rsidRPr="00B7000E">
        <w:t xml:space="preserve"> acima:</w:t>
      </w:r>
      <w:bookmarkEnd w:id="311"/>
    </w:p>
    <w:p w14:paraId="00086C38" w14:textId="77777777"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14:paraId="5E2C44E8" w14:textId="47A2D562"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F75422">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e/ou da Amortização Extraordinária previstos nas Cláusulas 5.20</w:t>
      </w:r>
      <w:r w:rsidR="00DC2590">
        <w:t>, 5.21</w:t>
      </w:r>
      <w:r w:rsidR="006F4274" w:rsidRPr="00B7000E">
        <w:t xml:space="preserve"> e 5.</w:t>
      </w:r>
      <w:r w:rsidR="00DC2590" w:rsidRPr="00B7000E">
        <w:t>2</w:t>
      </w:r>
      <w:r w:rsidR="00DC2590">
        <w:t>2</w:t>
      </w:r>
      <w:r w:rsidR="006F4274" w:rsidRPr="00B7000E">
        <w:t>,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14:paraId="635C6AB2" w14:textId="6963FBAE" w:rsidR="002426EA" w:rsidRPr="00B7000E" w:rsidRDefault="00B5291E" w:rsidP="008E1A89">
      <w:pPr>
        <w:pStyle w:val="alpha3"/>
        <w:rPr>
          <w:rFonts w:ascii="Arial" w:hAnsi="Arial" w:cs="Arial"/>
        </w:rPr>
      </w:pPr>
      <w:bookmarkStart w:id="312" w:name="_Ref534390263"/>
      <w:bookmarkStart w:id="313"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F75422">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12"/>
      <w:bookmarkEnd w:id="313"/>
      <w:r w:rsidR="00492B9E" w:rsidRPr="00B7000E">
        <w:t>.</w:t>
      </w:r>
      <w:r w:rsidR="00223EAC" w:rsidRPr="00B7000E">
        <w:t xml:space="preserve"> </w:t>
      </w:r>
    </w:p>
    <w:p w14:paraId="6B762426" w14:textId="77777777"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14:paraId="2E55BED1" w14:textId="77777777" w:rsidR="00245677" w:rsidRPr="00B7000E" w:rsidRDefault="00245677" w:rsidP="005A2546">
      <w:pPr>
        <w:pStyle w:val="Level1"/>
        <w:keepNext/>
        <w:rPr>
          <w:b/>
        </w:rPr>
      </w:pPr>
      <w:r w:rsidRPr="00B7000E">
        <w:rPr>
          <w:b/>
        </w:rPr>
        <w:t>DECLARAÇÕES E GARANTIAS DO AGENTE FIDUCIÁRIO</w:t>
      </w:r>
    </w:p>
    <w:p w14:paraId="2A8618E4" w14:textId="77777777" w:rsidR="00245677" w:rsidRPr="00B7000E" w:rsidRDefault="00245677" w:rsidP="008E1A89">
      <w:pPr>
        <w:pStyle w:val="Level2"/>
      </w:pPr>
      <w:r w:rsidRPr="00B7000E">
        <w:t>O Agente Fiduciário, nomeado na presente Escritura de Emissão, declara que:</w:t>
      </w:r>
    </w:p>
    <w:p w14:paraId="7575A8CF" w14:textId="77777777"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14:paraId="3DDA0011" w14:textId="77777777"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14:paraId="6F41512F" w14:textId="77777777" w:rsidR="00245677" w:rsidRPr="00B7000E" w:rsidRDefault="00245677" w:rsidP="008E1A89">
      <w:pPr>
        <w:pStyle w:val="alpha3"/>
      </w:pPr>
      <w:r w:rsidRPr="00B7000E">
        <w:t>aceita integralmente esta Escritura de Emissão, todas suas Cláusulas e condições;</w:t>
      </w:r>
    </w:p>
    <w:p w14:paraId="37D45D14" w14:textId="77777777"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14:paraId="4A94414F" w14:textId="77777777"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14:paraId="349A5362" w14:textId="77777777"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14:paraId="1F7DAEB8" w14:textId="77777777" w:rsidR="00245677" w:rsidRPr="00B7000E" w:rsidRDefault="00245677" w:rsidP="008E1A89">
      <w:pPr>
        <w:pStyle w:val="alpha3"/>
      </w:pPr>
      <w:r w:rsidRPr="00B7000E">
        <w:t xml:space="preserve">não tem qualquer ligação com a Emissora que o impeça de exercer suas funções; </w:t>
      </w:r>
    </w:p>
    <w:p w14:paraId="33A493B3" w14:textId="77777777" w:rsidR="00245677" w:rsidRPr="00B7000E" w:rsidRDefault="00245677" w:rsidP="008E1A89">
      <w:pPr>
        <w:pStyle w:val="alpha3"/>
      </w:pPr>
      <w:r w:rsidRPr="00B7000E">
        <w:t>está ciente das disposições da Circular do BACEN nº 1.832, de 31 de outubro de 1990;</w:t>
      </w:r>
    </w:p>
    <w:p w14:paraId="4BC2FF1C" w14:textId="77777777"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14:paraId="2E1B7877" w14:textId="4B6AF504"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F75422">
        <w:t>6</w:t>
      </w:r>
      <w:r w:rsidRPr="00B7000E">
        <w:fldChar w:fldCharType="end"/>
      </w:r>
      <w:r w:rsidRPr="00B7000E">
        <w:t xml:space="preserve"> desta Escritura de Emissão;</w:t>
      </w:r>
    </w:p>
    <w:p w14:paraId="6EE946C4" w14:textId="77777777" w:rsidR="00245677" w:rsidRPr="00B7000E" w:rsidRDefault="00245677" w:rsidP="008E1A89">
      <w:pPr>
        <w:pStyle w:val="alpha3"/>
      </w:pPr>
      <w:r w:rsidRPr="00B7000E">
        <w:t>estar devidamente qualificado a exercer as atividades de Agente Fiduciário, nos termos da regulamentação aplicável vigente;</w:t>
      </w:r>
    </w:p>
    <w:p w14:paraId="064CCFBB" w14:textId="77777777"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14:paraId="4BC9FC98" w14:textId="77777777"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14:paraId="1EEC2DE2" w14:textId="77777777"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14:paraId="65A908B2" w14:textId="77777777" w:rsidR="00C03884" w:rsidRPr="00B7000E" w:rsidRDefault="00C03884" w:rsidP="008E1A89">
      <w:pPr>
        <w:pStyle w:val="Level2"/>
        <w:rPr>
          <w:lang w:eastAsia="pt-BR"/>
        </w:rPr>
      </w:pPr>
      <w:bookmarkStart w:id="314" w:name="_DV_M355"/>
      <w:bookmarkStart w:id="315" w:name="_Ref531659421"/>
      <w:bookmarkEnd w:id="314"/>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5"/>
      <w:r w:rsidR="00940EB6" w:rsidRPr="00B7000E">
        <w:rPr>
          <w:lang w:eastAsia="pt-BR"/>
        </w:rPr>
        <w:t xml:space="preserve"> </w:t>
      </w:r>
    </w:p>
    <w:p w14:paraId="20BF8D73" w14:textId="77777777"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14:paraId="6FA2471F" w14:textId="77777777"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14:paraId="7AAF9002" w14:textId="77777777"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14:paraId="3C34A027" w14:textId="77777777"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14:paraId="49F0C2B9" w14:textId="77777777"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14:paraId="346B02C8" w14:textId="77777777"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14:paraId="085688C1" w14:textId="77777777" w:rsidR="00B256A5" w:rsidRPr="00B7000E" w:rsidRDefault="00BA5641" w:rsidP="00CC5C61">
      <w:pPr>
        <w:pStyle w:val="alpha3"/>
      </w:pPr>
      <w:bookmarkStart w:id="316"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6"/>
    <w:p w14:paraId="7AC8FC46" w14:textId="123B6276" w:rsidR="00470A41" w:rsidRPr="00B7000E" w:rsidRDefault="00B874C9" w:rsidP="00DF1276">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w:t>
      </w:r>
    </w:p>
    <w:p w14:paraId="0B82F10F" w14:textId="77777777"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14:paraId="39668805" w14:textId="77777777"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14:paraId="2D7CEACE" w14:textId="77777777"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14:paraId="2C48A326" w14:textId="77777777"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14:paraId="79A7B920" w14:textId="63A07B79"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2336B2">
        <w:t>, com exceção da ação civil pública nº 1000625-44.2019.5.02.0301, em tramit</w:t>
      </w:r>
      <w:r w:rsidR="006B23B5">
        <w:t>a</w:t>
      </w:r>
      <w:r w:rsidR="002336B2">
        <w:t xml:space="preserve"> na 1ª Vara do Trabalho do Guarujá, Estado de São Paulo, movido pelo Ministério Público do Trabalho em face da Fiadora</w:t>
      </w:r>
      <w:r w:rsidR="00C03884" w:rsidRPr="009C3E4F">
        <w:t>;</w:t>
      </w:r>
    </w:p>
    <w:p w14:paraId="3275F60A" w14:textId="77777777"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14:paraId="726CA962" w14:textId="77777777"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14:paraId="4DAB06F1" w14:textId="77777777"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14:paraId="35362C95" w14:textId="77777777"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14:paraId="7A593295" w14:textId="77777777"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14:paraId="4AF671E5" w14:textId="77777777" w:rsidR="00953D98" w:rsidRPr="00B7000E" w:rsidRDefault="00953D98" w:rsidP="005A2546">
      <w:pPr>
        <w:pStyle w:val="Level2"/>
        <w:keepNext/>
        <w:rPr>
          <w:b/>
        </w:rPr>
      </w:pPr>
      <w:r w:rsidRPr="00B7000E">
        <w:rPr>
          <w:b/>
        </w:rPr>
        <w:t>Declarações Adicionais:</w:t>
      </w:r>
    </w:p>
    <w:p w14:paraId="6B7C2A17" w14:textId="31A54116" w:rsidR="00953D98" w:rsidRPr="00B7000E" w:rsidRDefault="00E56C98" w:rsidP="00933349">
      <w:pPr>
        <w:pStyle w:val="alpha3"/>
        <w:numPr>
          <w:ilvl w:val="0"/>
          <w:numId w:val="59"/>
        </w:numPr>
      </w:pPr>
      <w:bookmarkStart w:id="317" w:name="_Ref434840536"/>
      <w:bookmarkStart w:id="318"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7"/>
      <w:r w:rsidR="00953D98" w:rsidRPr="00B7000E">
        <w:t>;</w:t>
      </w:r>
      <w:bookmarkEnd w:id="318"/>
    </w:p>
    <w:p w14:paraId="1567B4A3" w14:textId="77777777"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14:paraId="4689837E" w14:textId="77777777"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14:paraId="24864E0B" w14:textId="77777777"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14:paraId="4F6CCA98" w14:textId="77777777"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14:paraId="1BA517D1" w14:textId="77777777"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14:paraId="15B9CB10" w14:textId="77777777" w:rsidR="00493AB6" w:rsidRPr="00B7000E" w:rsidRDefault="00493AB6" w:rsidP="005A2546">
      <w:pPr>
        <w:pStyle w:val="Level1"/>
        <w:keepNext/>
        <w:rPr>
          <w:b/>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B7000E">
        <w:rPr>
          <w:b/>
        </w:rPr>
        <w:t>NOTIFICAÇÕES</w:t>
      </w:r>
      <w:bookmarkEnd w:id="358"/>
    </w:p>
    <w:p w14:paraId="13AFE029" w14:textId="77777777" w:rsidR="00493AB6" w:rsidRPr="00B7000E" w:rsidRDefault="00493AB6" w:rsidP="008E1A89">
      <w:pPr>
        <w:pStyle w:val="Level2"/>
      </w:pPr>
      <w:bookmarkStart w:id="359" w:name="_DV_M395"/>
      <w:bookmarkEnd w:id="359"/>
      <w:r w:rsidRPr="00B7000E">
        <w:t>Todos os documentos e a</w:t>
      </w:r>
      <w:bookmarkStart w:id="360"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B7000E" w:rsidRDefault="00493AB6" w:rsidP="005A2546">
      <w:pPr>
        <w:pStyle w:val="roman3"/>
        <w:keepNext/>
        <w:numPr>
          <w:ilvl w:val="0"/>
          <w:numId w:val="60"/>
        </w:numPr>
      </w:pPr>
      <w:bookmarkStart w:id="361" w:name="_DV_M396"/>
      <w:bookmarkEnd w:id="361"/>
      <w:r w:rsidRPr="00B7000E">
        <w:t>Para a Emissora:</w:t>
      </w:r>
    </w:p>
    <w:p w14:paraId="29AB6F7F" w14:textId="77777777" w:rsidR="00F151A9" w:rsidRPr="00B7000E" w:rsidRDefault="009B5E01" w:rsidP="008E1A89">
      <w:pPr>
        <w:pStyle w:val="Body3"/>
        <w:spacing w:after="0"/>
        <w:rPr>
          <w:b/>
        </w:rPr>
      </w:pPr>
      <w:bookmarkStart w:id="362" w:name="_DV_M397"/>
      <w:bookmarkStart w:id="363" w:name="_DV_M398"/>
      <w:bookmarkEnd w:id="362"/>
      <w:bookmarkEnd w:id="363"/>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14:paraId="30E12A56" w14:textId="77777777" w:rsidR="008541A9" w:rsidRPr="00B7000E" w:rsidRDefault="008541A9" w:rsidP="008541A9">
      <w:pPr>
        <w:pStyle w:val="Body3"/>
        <w:spacing w:after="0"/>
      </w:pPr>
      <w:r w:rsidRPr="00B7000E">
        <w:rPr>
          <w:rFonts w:cs="Tahoma"/>
        </w:rPr>
        <w:t>Rua Dr. Eduardo Souza Aranha, nº 387, 2º andar, parte</w:t>
      </w:r>
    </w:p>
    <w:p w14:paraId="4921FEDB" w14:textId="77777777" w:rsidR="008541A9" w:rsidRPr="00B7000E" w:rsidRDefault="008541A9" w:rsidP="008541A9">
      <w:pPr>
        <w:pStyle w:val="Body3"/>
        <w:spacing w:after="0"/>
      </w:pPr>
      <w:r w:rsidRPr="00B7000E">
        <w:t>São Paulo, SP</w:t>
      </w:r>
    </w:p>
    <w:p w14:paraId="383AFAB1" w14:textId="77777777" w:rsidR="008541A9" w:rsidRPr="00B7000E" w:rsidRDefault="008541A9" w:rsidP="008541A9">
      <w:pPr>
        <w:pStyle w:val="Body3"/>
        <w:spacing w:after="0"/>
      </w:pPr>
      <w:r w:rsidRPr="00B7000E">
        <w:t xml:space="preserve">At.: </w:t>
      </w:r>
      <w:r w:rsidRPr="007669E9">
        <w:rPr>
          <w:rFonts w:cs="Tahoma"/>
        </w:rPr>
        <w:t>Sr. Daniel Pedreira</w:t>
      </w:r>
    </w:p>
    <w:p w14:paraId="49B017B1" w14:textId="77777777" w:rsidR="008541A9" w:rsidRPr="00B7000E" w:rsidRDefault="008541A9" w:rsidP="008541A9">
      <w:pPr>
        <w:pStyle w:val="Body3"/>
        <w:spacing w:after="0"/>
      </w:pPr>
      <w:r w:rsidRPr="00B7000E">
        <w:t xml:space="preserve">Tel.: </w:t>
      </w:r>
      <w:r w:rsidRPr="007669E9">
        <w:t>(11) 3279-3279</w:t>
      </w:r>
    </w:p>
    <w:p w14:paraId="0389AE68" w14:textId="77777777"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14:paraId="53F47BBC" w14:textId="77777777" w:rsidR="00D64168" w:rsidRPr="00B7000E" w:rsidRDefault="00D64168" w:rsidP="005A2546">
      <w:pPr>
        <w:pStyle w:val="roman3"/>
        <w:keepNext/>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B7000E">
        <w:t xml:space="preserve">Para a </w:t>
      </w:r>
      <w:r w:rsidR="009B5E01" w:rsidRPr="00B7000E">
        <w:t>Fiadora</w:t>
      </w:r>
    </w:p>
    <w:p w14:paraId="653BBEBA" w14:textId="77777777" w:rsidR="00D64168" w:rsidRPr="00B7000E" w:rsidRDefault="009B5E01" w:rsidP="008E1A89">
      <w:pPr>
        <w:pStyle w:val="Body3"/>
        <w:spacing w:after="0"/>
        <w:rPr>
          <w:b/>
        </w:rPr>
      </w:pPr>
      <w:r w:rsidRPr="00B7000E">
        <w:rPr>
          <w:b/>
        </w:rPr>
        <w:t>Santos Brasil Participações S.A.</w:t>
      </w:r>
    </w:p>
    <w:p w14:paraId="4010C0D5" w14:textId="77777777" w:rsidR="00D64168" w:rsidRPr="00B7000E" w:rsidRDefault="009B5E01" w:rsidP="008E1A89">
      <w:pPr>
        <w:pStyle w:val="Body3"/>
        <w:spacing w:after="0"/>
      </w:pPr>
      <w:r w:rsidRPr="00B7000E">
        <w:rPr>
          <w:rFonts w:cs="Tahoma"/>
        </w:rPr>
        <w:t>Rua Dr. Eduardo Souza Aranha, nº 387, 2º andar, parte</w:t>
      </w:r>
    </w:p>
    <w:p w14:paraId="5DC28E5C" w14:textId="77777777" w:rsidR="00D64168" w:rsidRPr="00B7000E" w:rsidRDefault="009B5E01" w:rsidP="008E1A89">
      <w:pPr>
        <w:pStyle w:val="Body3"/>
        <w:spacing w:after="0"/>
      </w:pPr>
      <w:r w:rsidRPr="00B7000E">
        <w:t>São Paulo, SP</w:t>
      </w:r>
    </w:p>
    <w:p w14:paraId="0BDC373E" w14:textId="77777777" w:rsidR="00D64168" w:rsidRPr="00B7000E" w:rsidRDefault="00D64168" w:rsidP="008E1A89">
      <w:pPr>
        <w:pStyle w:val="Body3"/>
        <w:spacing w:after="0"/>
      </w:pPr>
      <w:r w:rsidRPr="00B7000E">
        <w:t xml:space="preserve">At.: </w:t>
      </w:r>
      <w:r w:rsidR="007669E9" w:rsidRPr="007669E9">
        <w:rPr>
          <w:rFonts w:cs="Tahoma"/>
        </w:rPr>
        <w:t>Sr. Daniel Pedreira</w:t>
      </w:r>
    </w:p>
    <w:p w14:paraId="1A3FF482" w14:textId="77777777" w:rsidR="00D64168" w:rsidRPr="00B7000E" w:rsidRDefault="00D64168" w:rsidP="008E1A89">
      <w:pPr>
        <w:pStyle w:val="Body3"/>
        <w:spacing w:after="0"/>
      </w:pPr>
      <w:r w:rsidRPr="00B7000E">
        <w:t xml:space="preserve">Tel.: </w:t>
      </w:r>
      <w:r w:rsidR="007669E9" w:rsidRPr="007669E9">
        <w:t>(11) 3279-3279</w:t>
      </w:r>
    </w:p>
    <w:p w14:paraId="2293CE6F" w14:textId="77777777"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14:paraId="1B633C70" w14:textId="77777777" w:rsidR="00CC1188" w:rsidRPr="00B7000E" w:rsidRDefault="00CC1188" w:rsidP="005A2546">
      <w:pPr>
        <w:pStyle w:val="roman3"/>
        <w:keepNext/>
      </w:pPr>
      <w:r w:rsidRPr="00B7000E">
        <w:t xml:space="preserve">Para o Agente Fiduciário: </w:t>
      </w:r>
    </w:p>
    <w:p w14:paraId="49124C6F" w14:textId="77777777"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14:paraId="5E0B1D8E" w14:textId="77777777"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14:paraId="6B79CB9E" w14:textId="5D2C7E5B" w:rsidR="00442AE4" w:rsidRDefault="004E45A9" w:rsidP="00F83F07">
      <w:pPr>
        <w:pStyle w:val="Body3"/>
        <w:spacing w:after="0"/>
        <w:rPr>
          <w:rFonts w:cs="Tahoma"/>
        </w:rPr>
      </w:pPr>
      <w:r w:rsidRPr="00384CD2">
        <w:rPr>
          <w:rFonts w:cs="Tahoma"/>
        </w:rPr>
        <w:t xml:space="preserve">E-mail: </w:t>
      </w:r>
      <w:hyperlink r:id="rId32" w:history="1">
        <w:r w:rsidR="0088160C" w:rsidRPr="00C61919">
          <w:rPr>
            <w:rStyle w:val="Hyperlink"/>
            <w:rFonts w:cs="Tahoma"/>
          </w:rPr>
          <w:t>fiduciario@simplificpavarini.com.br</w:t>
        </w:r>
      </w:hyperlink>
    </w:p>
    <w:p w14:paraId="3A854FFB" w14:textId="77777777" w:rsidR="0088160C" w:rsidRPr="00F83F07" w:rsidRDefault="0088160C" w:rsidP="00F83F07">
      <w:pPr>
        <w:pStyle w:val="Body3"/>
        <w:spacing w:after="0"/>
        <w:rPr>
          <w:rFonts w:cs="Tahoma"/>
        </w:rPr>
      </w:pPr>
    </w:p>
    <w:p w14:paraId="275A1319" w14:textId="77777777" w:rsidR="00CC1188" w:rsidRPr="00B7000E" w:rsidRDefault="00CC1188" w:rsidP="005A2546">
      <w:pPr>
        <w:pStyle w:val="roman3"/>
        <w:keepNext/>
      </w:pPr>
      <w:r w:rsidRPr="009C3E4F">
        <w:rPr>
          <w:u w:val="single"/>
        </w:rPr>
        <w:t>Para o Banco Liquidante</w:t>
      </w:r>
      <w:r w:rsidR="007A3AB3" w:rsidRPr="00B7000E">
        <w:t>:</w:t>
      </w:r>
    </w:p>
    <w:p w14:paraId="459B616D" w14:textId="77777777" w:rsidR="0088160C" w:rsidRPr="00F83F07" w:rsidRDefault="0088160C" w:rsidP="00F83F07">
      <w:pPr>
        <w:pStyle w:val="Body3"/>
        <w:spacing w:after="0"/>
        <w:rPr>
          <w:rFonts w:cs="Tahoma"/>
          <w:b/>
        </w:rPr>
      </w:pPr>
      <w:r w:rsidRPr="00F83F07">
        <w:rPr>
          <w:rFonts w:cs="Tahoma"/>
          <w:b/>
        </w:rPr>
        <w:t xml:space="preserve">ITAÚ UNIBANCO S.A. </w:t>
      </w:r>
    </w:p>
    <w:p w14:paraId="74F5670A" w14:textId="77777777" w:rsidR="0088160C" w:rsidRPr="00F83F07" w:rsidRDefault="0088160C" w:rsidP="00F83F07">
      <w:pPr>
        <w:pStyle w:val="Body3"/>
        <w:spacing w:after="0"/>
        <w:rPr>
          <w:rFonts w:cs="Tahoma"/>
        </w:rPr>
      </w:pPr>
      <w:r w:rsidRPr="00F83F07">
        <w:rPr>
          <w:rFonts w:cs="Tahoma"/>
        </w:rPr>
        <w:t xml:space="preserve">Rua Santa Virginia, nº 299, </w:t>
      </w:r>
    </w:p>
    <w:p w14:paraId="057EDFAD" w14:textId="77777777" w:rsidR="0088160C" w:rsidRPr="00F83F07" w:rsidRDefault="0088160C" w:rsidP="00F83F07">
      <w:pPr>
        <w:pStyle w:val="Body3"/>
        <w:spacing w:after="0"/>
        <w:rPr>
          <w:rFonts w:cs="Tahoma"/>
        </w:rPr>
      </w:pPr>
      <w:r w:rsidRPr="00F83F07">
        <w:rPr>
          <w:rFonts w:cs="Tahoma"/>
        </w:rPr>
        <w:t>Prédio II Térreo,</w:t>
      </w:r>
    </w:p>
    <w:p w14:paraId="6F5798D5" w14:textId="77777777" w:rsidR="0088160C" w:rsidRPr="00F83F07" w:rsidRDefault="0088160C" w:rsidP="00F83F07">
      <w:pPr>
        <w:pStyle w:val="Body3"/>
        <w:spacing w:after="0"/>
        <w:rPr>
          <w:rFonts w:cs="Tahoma"/>
        </w:rPr>
      </w:pPr>
      <w:r w:rsidRPr="00F83F07">
        <w:rPr>
          <w:rFonts w:cs="Tahoma"/>
        </w:rPr>
        <w:t xml:space="preserve">CEP 03084-010, São Paulo, SP </w:t>
      </w:r>
    </w:p>
    <w:p w14:paraId="0E8F0AEF" w14:textId="77777777"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14:paraId="20A32780" w14:textId="77777777"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14:paraId="2E2F2794" w14:textId="77777777"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14:paraId="620E1694" w14:textId="77777777" w:rsidR="0088160C" w:rsidRPr="00F83F07" w:rsidRDefault="0088160C" w:rsidP="00F83F07">
      <w:pPr>
        <w:pStyle w:val="Body3"/>
        <w:spacing w:after="0"/>
        <w:rPr>
          <w:rFonts w:cs="Tahoma"/>
        </w:rPr>
      </w:pPr>
    </w:p>
    <w:p w14:paraId="51852659" w14:textId="77777777"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14:paraId="7C1D0476" w14:textId="77777777" w:rsidR="00C37B2F" w:rsidRPr="00F83F07" w:rsidRDefault="00C37B2F" w:rsidP="00F83F07">
      <w:pPr>
        <w:pStyle w:val="Body3"/>
        <w:spacing w:after="0"/>
        <w:rPr>
          <w:rFonts w:cs="Tahoma"/>
          <w:b/>
        </w:rPr>
      </w:pPr>
      <w:r w:rsidRPr="00F83F07">
        <w:rPr>
          <w:rFonts w:cs="Tahoma"/>
          <w:b/>
        </w:rPr>
        <w:t xml:space="preserve">ITAÚ CORRETORA DE VALORES S.A. </w:t>
      </w:r>
    </w:p>
    <w:p w14:paraId="004124CC" w14:textId="77777777" w:rsidR="00C37B2F" w:rsidRPr="00F83F07" w:rsidRDefault="00C37B2F" w:rsidP="00F83F07">
      <w:pPr>
        <w:pStyle w:val="Body3"/>
        <w:spacing w:after="0"/>
        <w:rPr>
          <w:rFonts w:cs="Tahoma"/>
        </w:rPr>
      </w:pPr>
      <w:r w:rsidRPr="00F83F07">
        <w:rPr>
          <w:rFonts w:cs="Tahoma"/>
        </w:rPr>
        <w:t xml:space="preserve">Rua Santa Virginia, nº 299, </w:t>
      </w:r>
    </w:p>
    <w:p w14:paraId="5E2D5862" w14:textId="77777777" w:rsidR="00C37B2F" w:rsidRPr="00F83F07" w:rsidRDefault="00C37B2F" w:rsidP="00F83F07">
      <w:pPr>
        <w:pStyle w:val="Body3"/>
        <w:spacing w:after="0"/>
        <w:rPr>
          <w:rFonts w:cs="Tahoma"/>
        </w:rPr>
      </w:pPr>
      <w:r w:rsidRPr="00F83F07">
        <w:rPr>
          <w:rFonts w:cs="Tahoma"/>
        </w:rPr>
        <w:t>Prédio II Térreo,</w:t>
      </w:r>
    </w:p>
    <w:p w14:paraId="0CA4A33D" w14:textId="77777777" w:rsidR="00C37B2F" w:rsidRPr="009C3E4F" w:rsidRDefault="00C37B2F" w:rsidP="00F83F07">
      <w:pPr>
        <w:pStyle w:val="Body3"/>
        <w:spacing w:after="0"/>
      </w:pPr>
      <w:r w:rsidRPr="009C3E4F">
        <w:t xml:space="preserve">CEP </w:t>
      </w:r>
      <w:r w:rsidRPr="00F83F07">
        <w:rPr>
          <w:rFonts w:cs="Tahoma"/>
        </w:rPr>
        <w:t xml:space="preserve">03084-010, São Paulo, SP </w:t>
      </w:r>
    </w:p>
    <w:p w14:paraId="231711C9" w14:textId="77777777"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14:paraId="47120F74" w14:textId="77777777" w:rsidR="00C37B2F" w:rsidRPr="00F83F07" w:rsidRDefault="00C37B2F" w:rsidP="00C37B2F">
      <w:pPr>
        <w:pStyle w:val="Body3"/>
        <w:spacing w:after="0"/>
        <w:rPr>
          <w:rFonts w:cs="Tahoma"/>
        </w:rPr>
      </w:pPr>
      <w:r w:rsidRPr="00F83F07">
        <w:rPr>
          <w:rFonts w:cs="Tahoma"/>
        </w:rPr>
        <w:t>Telefone: (11) 2740-2919</w:t>
      </w:r>
    </w:p>
    <w:p w14:paraId="1AE7C144" w14:textId="77777777"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14:paraId="47EE054D" w14:textId="77777777" w:rsidR="0088160C" w:rsidRPr="00F83F07" w:rsidRDefault="0088160C" w:rsidP="009B5E01">
      <w:pPr>
        <w:pStyle w:val="Body3"/>
        <w:spacing w:after="0"/>
        <w:rPr>
          <w:rFonts w:cs="Tahoma"/>
        </w:rPr>
      </w:pPr>
    </w:p>
    <w:p w14:paraId="114E2C46" w14:textId="77777777" w:rsidR="0088160C" w:rsidRPr="00D75353" w:rsidRDefault="0088160C" w:rsidP="00F83F07">
      <w:pPr>
        <w:pStyle w:val="roman3"/>
        <w:keepNext/>
        <w:rPr>
          <w:u w:val="single"/>
        </w:rPr>
      </w:pPr>
      <w:r w:rsidRPr="00091CFC">
        <w:rPr>
          <w:u w:val="single"/>
        </w:rPr>
        <w:t>Para a B3</w:t>
      </w:r>
      <w:r w:rsidRPr="00D75353">
        <w:rPr>
          <w:u w:val="single"/>
        </w:rPr>
        <w:t>:</w:t>
      </w:r>
    </w:p>
    <w:p w14:paraId="7F052FF9" w14:textId="77777777" w:rsidR="0088160C" w:rsidRPr="003B7AB9" w:rsidRDefault="0088160C" w:rsidP="00F83F07">
      <w:pPr>
        <w:pStyle w:val="Body3"/>
        <w:spacing w:after="0"/>
        <w:rPr>
          <w:rFonts w:cs="Tahoma"/>
          <w:b/>
        </w:rPr>
      </w:pPr>
      <w:r w:rsidRPr="00DC54C4">
        <w:rPr>
          <w:rFonts w:cs="Tahoma"/>
          <w:b/>
        </w:rPr>
        <w:t>B3 S.A. – BRASIL, BOLSA, BALCÃO – SEGMENTO CETIP UTVM</w:t>
      </w:r>
    </w:p>
    <w:p w14:paraId="050E6CA8" w14:textId="77777777" w:rsidR="0088160C" w:rsidRPr="0088160C" w:rsidRDefault="0088160C" w:rsidP="00F83F07">
      <w:pPr>
        <w:pStyle w:val="Body3"/>
        <w:spacing w:after="0"/>
        <w:rPr>
          <w:rFonts w:cs="Tahoma"/>
        </w:rPr>
      </w:pPr>
      <w:r w:rsidRPr="0088160C">
        <w:rPr>
          <w:rFonts w:cs="Tahoma"/>
        </w:rPr>
        <w:t>Praça Antonio Prado, 48 – 2º andar SP</w:t>
      </w:r>
    </w:p>
    <w:p w14:paraId="156B0CA0" w14:textId="77777777" w:rsidR="0088160C" w:rsidRPr="0088160C" w:rsidRDefault="0088160C" w:rsidP="00F83F07">
      <w:pPr>
        <w:pStyle w:val="Body3"/>
        <w:spacing w:after="0"/>
        <w:rPr>
          <w:rFonts w:cs="Tahoma"/>
        </w:rPr>
      </w:pPr>
      <w:r w:rsidRPr="0088160C">
        <w:rPr>
          <w:rFonts w:cs="Tahoma"/>
        </w:rPr>
        <w:t>CEP.: 01010-901 – São Paulo – SP.</w:t>
      </w:r>
    </w:p>
    <w:p w14:paraId="46D01451" w14:textId="77777777" w:rsidR="0088160C" w:rsidRDefault="0088160C" w:rsidP="00F83F07">
      <w:pPr>
        <w:pStyle w:val="Body3"/>
        <w:spacing w:after="0"/>
        <w:rPr>
          <w:rFonts w:cs="Tahoma"/>
        </w:rPr>
      </w:pPr>
      <w:r w:rsidRPr="0088160C">
        <w:rPr>
          <w:rFonts w:cs="Tahoma"/>
        </w:rPr>
        <w:t xml:space="preserve">At.: Superintendência de Ofertas de Valores Mobiliários </w:t>
      </w:r>
    </w:p>
    <w:p w14:paraId="37A83820" w14:textId="77777777" w:rsidR="0088160C" w:rsidRPr="003B7AB9" w:rsidRDefault="0088160C" w:rsidP="00F83F07">
      <w:pPr>
        <w:pStyle w:val="Body3"/>
        <w:spacing w:after="0"/>
        <w:rPr>
          <w:rFonts w:cs="Tahoma"/>
        </w:rPr>
      </w:pPr>
      <w:r w:rsidRPr="00DC54C4">
        <w:rPr>
          <w:rFonts w:cs="Tahoma"/>
        </w:rPr>
        <w:t>E-mail: valores.mobiliarios@cetip.com.br</w:t>
      </w:r>
    </w:p>
    <w:p w14:paraId="4B7DEF27" w14:textId="77777777" w:rsidR="009B5E01" w:rsidRPr="009C3E4F" w:rsidRDefault="009B5E01" w:rsidP="009C3E4F">
      <w:pPr>
        <w:pStyle w:val="Body3"/>
        <w:spacing w:after="0"/>
        <w:ind w:left="0"/>
      </w:pPr>
    </w:p>
    <w:p w14:paraId="394C889B" w14:textId="77777777" w:rsidR="00493AB6" w:rsidRPr="00B7000E" w:rsidRDefault="00493AB6" w:rsidP="008E1A89">
      <w:pPr>
        <w:pStyle w:val="Level2"/>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14:paraId="48216931" w14:textId="77777777" w:rsidR="00493AB6" w:rsidRPr="00B7000E" w:rsidRDefault="00493AB6" w:rsidP="005A2546">
      <w:pPr>
        <w:pStyle w:val="Level1"/>
        <w:keepNext/>
        <w:rPr>
          <w:b/>
        </w:rPr>
      </w:pPr>
      <w:bookmarkStart w:id="394" w:name="_DV_M441"/>
      <w:bookmarkEnd w:id="394"/>
      <w:r w:rsidRPr="00B7000E">
        <w:rPr>
          <w:b/>
        </w:rPr>
        <w:t>DAS DISPOSIÇÕES GERAIS</w:t>
      </w:r>
    </w:p>
    <w:p w14:paraId="44CD5032" w14:textId="77777777" w:rsidR="00493AB6" w:rsidRPr="00B7000E" w:rsidRDefault="00493AB6" w:rsidP="008E1A89">
      <w:pPr>
        <w:pStyle w:val="Level2"/>
      </w:pPr>
      <w:bookmarkStart w:id="395" w:name="_DV_M442"/>
      <w:bookmarkEnd w:id="395"/>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2F7A51F6" w:rsidR="00493AB6" w:rsidRPr="00B7000E" w:rsidRDefault="00493AB6" w:rsidP="008E1A89">
      <w:pPr>
        <w:pStyle w:val="Level2"/>
      </w:pPr>
      <w:bookmarkStart w:id="396" w:name="_DV_M443"/>
      <w:bookmarkEnd w:id="396"/>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F75422">
        <w:t>2</w:t>
      </w:r>
      <w:r w:rsidR="006053EC" w:rsidRPr="00B7000E">
        <w:fldChar w:fldCharType="end"/>
      </w:r>
      <w:r w:rsidRPr="00B7000E">
        <w:t xml:space="preserve"> </w:t>
      </w:r>
      <w:r w:rsidR="00E0542B" w:rsidRPr="00B7000E">
        <w:t>acima</w:t>
      </w:r>
      <w:r w:rsidRPr="00B7000E">
        <w:t>, obrigando as partes por si e seus sucessores.</w:t>
      </w:r>
    </w:p>
    <w:p w14:paraId="40B9150B" w14:textId="77777777" w:rsidR="00493AB6" w:rsidRPr="00B7000E" w:rsidRDefault="00493AB6" w:rsidP="008E1A89">
      <w:pPr>
        <w:pStyle w:val="Level2"/>
      </w:pPr>
      <w:bookmarkStart w:id="397" w:name="_DV_M444"/>
      <w:bookmarkEnd w:id="397"/>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B7000E" w:rsidRDefault="00493AB6" w:rsidP="008E1A89">
      <w:pPr>
        <w:pStyle w:val="Level2"/>
      </w:pPr>
      <w:bookmarkStart w:id="398" w:name="_DV_M445"/>
      <w:bookmarkEnd w:id="398"/>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14:paraId="364BACDB" w14:textId="77777777" w:rsidR="00493AB6" w:rsidRPr="00B7000E" w:rsidRDefault="00493AB6" w:rsidP="008E1A89">
      <w:pPr>
        <w:pStyle w:val="Level2"/>
        <w:rPr>
          <w:u w:val="single"/>
        </w:rPr>
      </w:pPr>
      <w:bookmarkStart w:id="399" w:name="_DV_M446"/>
      <w:bookmarkStart w:id="400" w:name="_DV_M447"/>
      <w:bookmarkEnd w:id="399"/>
      <w:bookmarkEnd w:id="400"/>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14:paraId="103320E2" w14:textId="77777777" w:rsidR="00493AB6" w:rsidRPr="00B7000E" w:rsidRDefault="000E0171" w:rsidP="008E1A89">
      <w:pPr>
        <w:pStyle w:val="Level2"/>
        <w:rPr>
          <w:rStyle w:val="DeltaViewInsertion"/>
          <w:color w:val="auto"/>
          <w:u w:val="single"/>
        </w:rPr>
      </w:pPr>
      <w:bookmarkStart w:id="401" w:name="_DV_M448"/>
      <w:bookmarkEnd w:id="401"/>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14:paraId="148130FB" w14:textId="77777777"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B7000E" w:rsidRDefault="00493AB6" w:rsidP="005A2546">
      <w:pPr>
        <w:pStyle w:val="Level1"/>
        <w:keepNext/>
        <w:rPr>
          <w:b/>
        </w:rPr>
      </w:pPr>
      <w:bookmarkStart w:id="402" w:name="_DV_M449"/>
      <w:bookmarkEnd w:id="402"/>
      <w:r w:rsidRPr="00B7000E">
        <w:rPr>
          <w:b/>
        </w:rPr>
        <w:t>D</w:t>
      </w:r>
      <w:r w:rsidR="00CC1188" w:rsidRPr="00B7000E">
        <w:rPr>
          <w:b/>
        </w:rPr>
        <w:t>A LEI E DO</w:t>
      </w:r>
      <w:r w:rsidRPr="00B7000E">
        <w:rPr>
          <w:b/>
        </w:rPr>
        <w:t xml:space="preserve"> FORO</w:t>
      </w:r>
    </w:p>
    <w:p w14:paraId="40176EF4" w14:textId="77777777" w:rsidR="00493AB6" w:rsidRPr="00B7000E" w:rsidRDefault="00CC1188" w:rsidP="008E1A89">
      <w:pPr>
        <w:pStyle w:val="Level2"/>
      </w:pPr>
      <w:bookmarkStart w:id="403" w:name="_DV_M450"/>
      <w:bookmarkEnd w:id="403"/>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14:paraId="5E0851DE" w14:textId="77777777" w:rsidR="00493AB6" w:rsidRPr="00B7000E" w:rsidRDefault="00493AB6" w:rsidP="008E1A89">
      <w:pPr>
        <w:pStyle w:val="Body"/>
      </w:pPr>
      <w:bookmarkStart w:id="404" w:name="_DV_M451"/>
      <w:bookmarkEnd w:id="404"/>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14:paraId="00399994" w14:textId="77777777" w:rsidR="00E5575D" w:rsidRPr="00B7000E" w:rsidRDefault="00E5575D" w:rsidP="008E1A89">
      <w:pPr>
        <w:pStyle w:val="Body"/>
      </w:pPr>
    </w:p>
    <w:p w14:paraId="3CC573C5" w14:textId="53DF3E9E" w:rsidR="00493AB6" w:rsidRPr="00B7000E" w:rsidRDefault="00166FED" w:rsidP="008E1A89">
      <w:pPr>
        <w:pStyle w:val="Body"/>
        <w:jc w:val="center"/>
      </w:pPr>
      <w:bookmarkStart w:id="405" w:name="_DV_M452"/>
      <w:bookmarkEnd w:id="405"/>
      <w:r w:rsidRPr="00B7000E">
        <w:t>São Paulo</w:t>
      </w:r>
      <w:r w:rsidR="00493AB6" w:rsidRPr="00B7000E">
        <w:t xml:space="preserve">, </w:t>
      </w:r>
      <w:bookmarkStart w:id="406" w:name="_DV_M453"/>
      <w:bookmarkStart w:id="407" w:name="_DV_M454"/>
      <w:bookmarkEnd w:id="406"/>
      <w:bookmarkEnd w:id="407"/>
      <w:r w:rsidR="000C4D91" w:rsidRPr="00B7000E">
        <w:rPr>
          <w:rFonts w:cs="Tahoma"/>
        </w:rPr>
        <w:t>[</w:t>
      </w:r>
      <w:r w:rsidR="000C4D91">
        <w:rPr>
          <w:rFonts w:cs="Tahoma"/>
        </w:rPr>
        <w:t>25</w:t>
      </w:r>
      <w:r w:rsidR="000C4D91" w:rsidRPr="00B7000E">
        <w:rPr>
          <w:rFonts w:cs="Tahoma"/>
        </w:rPr>
        <w:t>]</w:t>
      </w:r>
      <w:r w:rsidR="000C4D91" w:rsidRPr="00B7000E">
        <w:t xml:space="preserve"> </w:t>
      </w:r>
      <w:r w:rsidR="000E0171" w:rsidRPr="00B7000E">
        <w:t xml:space="preserve">de </w:t>
      </w:r>
      <w:r w:rsidR="000C4D91" w:rsidRPr="00B7000E">
        <w:rPr>
          <w:rFonts w:cs="Tahoma"/>
        </w:rPr>
        <w:t>[</w:t>
      </w:r>
      <w:r w:rsidR="000C4D91">
        <w:rPr>
          <w:rFonts w:cs="Tahoma"/>
        </w:rPr>
        <w:t>outubro</w:t>
      </w:r>
      <w:r w:rsidR="000C4D91" w:rsidRPr="00B7000E">
        <w:rPr>
          <w:rFonts w:cs="Tahoma"/>
        </w:rPr>
        <w:t>]</w:t>
      </w:r>
      <w:r w:rsidR="000C4D91" w:rsidRPr="00B7000E">
        <w:t xml:space="preserve"> </w:t>
      </w:r>
      <w:r w:rsidR="00CE40AA" w:rsidRPr="00B7000E">
        <w:t xml:space="preserve">de </w:t>
      </w:r>
      <w:r w:rsidR="00F12730" w:rsidRPr="00B7000E">
        <w:t>2019</w:t>
      </w:r>
      <w:r w:rsidR="005E0498" w:rsidRPr="00B7000E">
        <w:t>.</w:t>
      </w:r>
    </w:p>
    <w:p w14:paraId="7DF71E76" w14:textId="77777777" w:rsidR="00063805" w:rsidRPr="00B7000E" w:rsidRDefault="00063805" w:rsidP="008E1A89">
      <w:pPr>
        <w:pStyle w:val="Body"/>
        <w:jc w:val="center"/>
      </w:pPr>
    </w:p>
    <w:p w14:paraId="0C58918D" w14:textId="77777777" w:rsidR="00063805" w:rsidRPr="00B7000E" w:rsidRDefault="002140C7" w:rsidP="008E1A89">
      <w:pPr>
        <w:pStyle w:val="Body"/>
        <w:jc w:val="center"/>
        <w:rPr>
          <w:i/>
        </w:rPr>
      </w:pPr>
      <w:r>
        <w:rPr>
          <w:i/>
        </w:rPr>
        <w:t>(</w:t>
      </w:r>
      <w:r w:rsidR="00063805" w:rsidRPr="00B7000E">
        <w:rPr>
          <w:i/>
        </w:rPr>
        <w:t>restante da página deixado intencionalmente em branco</w:t>
      </w:r>
      <w:r>
        <w:rPr>
          <w:i/>
        </w:rPr>
        <w:t>)</w:t>
      </w:r>
    </w:p>
    <w:p w14:paraId="3CD48B4A" w14:textId="77777777" w:rsidR="00DC79F4" w:rsidRPr="00B7000E" w:rsidRDefault="00DC79F4" w:rsidP="008E1A89">
      <w:pPr>
        <w:pStyle w:val="Body"/>
      </w:pPr>
      <w:bookmarkStart w:id="408" w:name="_DV_M455"/>
      <w:bookmarkStart w:id="409" w:name="_DV_M456"/>
      <w:bookmarkEnd w:id="408"/>
      <w:bookmarkEnd w:id="409"/>
      <w:r w:rsidRPr="00B7000E">
        <w:br w:type="page"/>
      </w:r>
    </w:p>
    <w:p w14:paraId="40F07125" w14:textId="77777777"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14:paraId="63317B6B" w14:textId="77777777" w:rsidR="00493AB6" w:rsidRPr="00B7000E" w:rsidRDefault="00493AB6" w:rsidP="008E1A89">
      <w:pPr>
        <w:pStyle w:val="Body"/>
      </w:pPr>
    </w:p>
    <w:p w14:paraId="7C58B60C" w14:textId="77777777" w:rsidR="007601B4" w:rsidRPr="00B7000E" w:rsidRDefault="007601B4" w:rsidP="008E1A89">
      <w:pPr>
        <w:pStyle w:val="Body"/>
      </w:pPr>
    </w:p>
    <w:p w14:paraId="724CE610" w14:textId="77777777" w:rsidR="00493AB6" w:rsidRPr="00B7000E" w:rsidRDefault="00926558" w:rsidP="00933349">
      <w:pPr>
        <w:pStyle w:val="Body"/>
        <w:jc w:val="center"/>
        <w:rPr>
          <w:b/>
          <w:bCs/>
          <w:color w:val="000000"/>
        </w:rPr>
      </w:pPr>
      <w:bookmarkStart w:id="410" w:name="_DV_M457"/>
      <w:bookmarkEnd w:id="410"/>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14:paraId="0B22EFD3" w14:textId="77777777" w:rsidR="00077C04" w:rsidRPr="00B7000E" w:rsidRDefault="00077C04" w:rsidP="008E1A89">
      <w:pPr>
        <w:pStyle w:val="Body"/>
        <w:rPr>
          <w:b/>
          <w:bCs/>
          <w:color w:val="000000"/>
        </w:rPr>
      </w:pPr>
    </w:p>
    <w:p w14:paraId="56571671" w14:textId="77777777"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14:paraId="3AA85581" w14:textId="77777777" w:rsidTr="00684544">
        <w:trPr>
          <w:jc w:val="center"/>
        </w:trPr>
        <w:tc>
          <w:tcPr>
            <w:tcW w:w="4773" w:type="dxa"/>
          </w:tcPr>
          <w:p w14:paraId="6604CE02"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615FFE3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6E50150" w14:textId="77777777" w:rsidR="00E5575D" w:rsidRPr="00B7000E" w:rsidRDefault="00E5575D" w:rsidP="008E1A89">
      <w:pPr>
        <w:pStyle w:val="Body"/>
      </w:pPr>
      <w:bookmarkStart w:id="411" w:name="_DV_M458"/>
      <w:bookmarkEnd w:id="411"/>
    </w:p>
    <w:p w14:paraId="7A7056E4" w14:textId="77777777"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14:paraId="42C25A32" w14:textId="77777777"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14:paraId="350B0343" w14:textId="77777777" w:rsidR="00E5575D" w:rsidRPr="00B7000E" w:rsidRDefault="00E5575D" w:rsidP="008E1A89">
      <w:pPr>
        <w:pStyle w:val="Body"/>
        <w:rPr>
          <w:rFonts w:ascii="Arial" w:hAnsi="Arial" w:cs="Arial"/>
          <w:szCs w:val="20"/>
        </w:rPr>
      </w:pPr>
    </w:p>
    <w:p w14:paraId="0288E5AE" w14:textId="77777777"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14:paraId="58DFEA80" w14:textId="77777777" w:rsidR="00077C04" w:rsidRPr="00B7000E" w:rsidRDefault="00077C04" w:rsidP="008E1A89">
      <w:pPr>
        <w:pStyle w:val="Body"/>
        <w:rPr>
          <w:rFonts w:ascii="Arial" w:hAnsi="Arial" w:cs="Arial"/>
          <w:b/>
        </w:rPr>
      </w:pPr>
    </w:p>
    <w:p w14:paraId="21340360" w14:textId="77777777" w:rsidR="00926558" w:rsidRPr="00B7000E" w:rsidRDefault="00926558" w:rsidP="00926558">
      <w:pPr>
        <w:pStyle w:val="Body"/>
        <w:rPr>
          <w:b/>
          <w:bCs/>
          <w:color w:val="000000"/>
        </w:rPr>
      </w:pPr>
    </w:p>
    <w:p w14:paraId="6372404E" w14:textId="77777777"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tblGrid>
      <w:tr w:rsidR="002336B2" w:rsidRPr="00B7000E" w14:paraId="566FB1A8" w14:textId="77777777" w:rsidTr="001261E2">
        <w:trPr>
          <w:jc w:val="center"/>
        </w:trPr>
        <w:tc>
          <w:tcPr>
            <w:tcW w:w="4366" w:type="dxa"/>
          </w:tcPr>
          <w:p w14:paraId="3119E6A6" w14:textId="77777777" w:rsidR="002336B2" w:rsidRPr="00B7000E" w:rsidRDefault="002336B2" w:rsidP="004F090D">
            <w:pPr>
              <w:pStyle w:val="Body"/>
            </w:pPr>
            <w:r w:rsidRPr="00B7000E">
              <w:t>___________________________________</w:t>
            </w:r>
            <w:r w:rsidRPr="00B7000E">
              <w:br/>
              <w:t>Nome:</w:t>
            </w:r>
            <w:r w:rsidRPr="00B7000E">
              <w:br/>
              <w:t>Cargo:</w:t>
            </w:r>
          </w:p>
        </w:tc>
      </w:tr>
    </w:tbl>
    <w:p w14:paraId="019A28A9" w14:textId="24936512" w:rsidR="00926558" w:rsidRPr="00B7000E" w:rsidRDefault="00926558" w:rsidP="00926558">
      <w:pPr>
        <w:pStyle w:val="Body"/>
      </w:pPr>
    </w:p>
    <w:p w14:paraId="12167D1E" w14:textId="77777777" w:rsidR="00926558" w:rsidRPr="00B7000E" w:rsidRDefault="00926558" w:rsidP="00926558">
      <w:pPr>
        <w:pStyle w:val="Body"/>
      </w:pPr>
      <w:r w:rsidRPr="00B7000E">
        <w:br w:type="page"/>
      </w:r>
    </w:p>
    <w:p w14:paraId="03CA9157" w14:textId="77777777"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0D366062" w14:textId="77777777" w:rsidR="002353AC" w:rsidRPr="00B7000E" w:rsidRDefault="002353AC" w:rsidP="008E1A89">
      <w:pPr>
        <w:pStyle w:val="Body"/>
      </w:pPr>
      <w:r w:rsidRPr="00B7000E" w:rsidDel="002353AC">
        <w:t xml:space="preserve"> </w:t>
      </w:r>
    </w:p>
    <w:p w14:paraId="7A1C3A0C" w14:textId="77777777" w:rsidR="002353AC" w:rsidRPr="00B7000E" w:rsidRDefault="002353AC" w:rsidP="008E1A89">
      <w:pPr>
        <w:pStyle w:val="Body"/>
      </w:pPr>
    </w:p>
    <w:p w14:paraId="27EBC786" w14:textId="77777777"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14:paraId="1B5223CB" w14:textId="77777777" w:rsidR="00077C04" w:rsidRPr="00B7000E" w:rsidRDefault="00077C04" w:rsidP="008E1A89">
      <w:pPr>
        <w:pStyle w:val="Body"/>
        <w:rPr>
          <w:b/>
          <w:bCs/>
          <w:color w:val="000000"/>
        </w:rPr>
      </w:pPr>
    </w:p>
    <w:p w14:paraId="3933DA7E" w14:textId="77777777"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14:paraId="6C85CE45" w14:textId="77777777" w:rsidTr="00684544">
        <w:trPr>
          <w:jc w:val="center"/>
        </w:trPr>
        <w:tc>
          <w:tcPr>
            <w:tcW w:w="4773" w:type="dxa"/>
          </w:tcPr>
          <w:p w14:paraId="1551F303"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3E4686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4471644" w14:textId="77777777" w:rsidR="00077C04" w:rsidRPr="00B7000E" w:rsidRDefault="00077C04" w:rsidP="008E1A89">
      <w:pPr>
        <w:pStyle w:val="Body"/>
        <w:rPr>
          <w:b/>
          <w:bCs/>
          <w:color w:val="000000"/>
        </w:rPr>
      </w:pPr>
    </w:p>
    <w:p w14:paraId="162E0972" w14:textId="77777777" w:rsidR="002353AC" w:rsidRPr="00B7000E" w:rsidRDefault="002353AC" w:rsidP="008E1A89">
      <w:pPr>
        <w:pStyle w:val="Body"/>
        <w:rPr>
          <w:b/>
          <w:bCs/>
        </w:rPr>
      </w:pPr>
    </w:p>
    <w:p w14:paraId="7F2D0C9D" w14:textId="77777777" w:rsidR="002353AC" w:rsidRPr="00B7000E" w:rsidRDefault="002353AC" w:rsidP="008E1A89">
      <w:pPr>
        <w:pStyle w:val="Body"/>
        <w:rPr>
          <w:b/>
          <w:bCs/>
        </w:rPr>
      </w:pPr>
    </w:p>
    <w:p w14:paraId="7E49D7B2" w14:textId="77777777" w:rsidR="00D64168" w:rsidRPr="00B7000E" w:rsidRDefault="00D64168" w:rsidP="006A0F52">
      <w:pPr>
        <w:suppressAutoHyphens/>
        <w:spacing w:before="140" w:line="290" w:lineRule="auto"/>
        <w:rPr>
          <w:rFonts w:ascii="Arial" w:hAnsi="Arial" w:cs="Arial"/>
          <w:b/>
          <w:bCs/>
          <w:szCs w:val="20"/>
        </w:rPr>
      </w:pPr>
    </w:p>
    <w:p w14:paraId="71E4C0D2" w14:textId="77777777" w:rsidR="00D64168" w:rsidRPr="00B7000E" w:rsidRDefault="00D64168" w:rsidP="006A0F52">
      <w:pPr>
        <w:suppressAutoHyphens/>
        <w:spacing w:before="140" w:line="290" w:lineRule="auto"/>
        <w:rPr>
          <w:rFonts w:ascii="Arial" w:hAnsi="Arial" w:cs="Arial"/>
          <w:b/>
          <w:bCs/>
          <w:szCs w:val="20"/>
        </w:rPr>
      </w:pPr>
    </w:p>
    <w:p w14:paraId="6FC62D8D" w14:textId="77777777" w:rsidR="00D64168" w:rsidRPr="00B7000E" w:rsidRDefault="00D64168" w:rsidP="006A0F52">
      <w:pPr>
        <w:suppressAutoHyphens/>
        <w:spacing w:before="140" w:line="290" w:lineRule="auto"/>
        <w:rPr>
          <w:rFonts w:ascii="Arial" w:hAnsi="Arial" w:cs="Arial"/>
          <w:b/>
          <w:bCs/>
          <w:szCs w:val="20"/>
        </w:rPr>
      </w:pPr>
    </w:p>
    <w:p w14:paraId="20CE5E67" w14:textId="77777777" w:rsidR="00933349" w:rsidRPr="00B7000E" w:rsidRDefault="00933349">
      <w:pPr>
        <w:rPr>
          <w:kern w:val="20"/>
        </w:rPr>
      </w:pPr>
      <w:r w:rsidRPr="00B7000E">
        <w:br w:type="page"/>
      </w:r>
    </w:p>
    <w:p w14:paraId="280869B7" w14:textId="77777777"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65CC5237" w14:textId="77777777" w:rsidR="00D64168" w:rsidRPr="00B7000E" w:rsidRDefault="00D64168" w:rsidP="008E1A89">
      <w:pPr>
        <w:pStyle w:val="Body"/>
        <w:rPr>
          <w:b/>
          <w:bCs/>
        </w:rPr>
      </w:pPr>
    </w:p>
    <w:p w14:paraId="6A7B05C8" w14:textId="77777777" w:rsidR="00D64168" w:rsidRPr="00B7000E" w:rsidRDefault="00D64168" w:rsidP="008E1A89">
      <w:pPr>
        <w:pStyle w:val="Body"/>
        <w:rPr>
          <w:b/>
          <w:bCs/>
        </w:rPr>
      </w:pPr>
    </w:p>
    <w:p w14:paraId="0C99C8E3" w14:textId="77777777" w:rsidR="00493AB6" w:rsidRPr="00B7000E" w:rsidRDefault="00493AB6" w:rsidP="008E1A89">
      <w:pPr>
        <w:pStyle w:val="Body"/>
      </w:pPr>
      <w:r w:rsidRPr="00B7000E">
        <w:t>Testemunhas</w:t>
      </w:r>
    </w:p>
    <w:p w14:paraId="02BC7047" w14:textId="77777777" w:rsidR="00077C04" w:rsidRPr="00B7000E" w:rsidRDefault="00077C04" w:rsidP="008E1A89">
      <w:pPr>
        <w:pStyle w:val="Body"/>
        <w:rPr>
          <w:lang w:eastAsia="pt-BR"/>
        </w:rPr>
      </w:pPr>
    </w:p>
    <w:p w14:paraId="122C1608" w14:textId="77777777"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14:paraId="5DC27830" w14:textId="77777777" w:rsidTr="00684544">
        <w:trPr>
          <w:jc w:val="center"/>
        </w:trPr>
        <w:tc>
          <w:tcPr>
            <w:tcW w:w="4773" w:type="dxa"/>
          </w:tcPr>
          <w:p w14:paraId="4055FA4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3D6EC68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0889B929" w14:textId="77777777" w:rsidR="00933349" w:rsidRPr="00B7000E" w:rsidRDefault="00933349" w:rsidP="00DB4B19">
      <w:pPr>
        <w:pStyle w:val="DeltaViewTableBody"/>
        <w:spacing w:before="140" w:line="290" w:lineRule="auto"/>
        <w:jc w:val="center"/>
        <w:rPr>
          <w:b/>
          <w:sz w:val="20"/>
          <w:szCs w:val="20"/>
          <w:lang w:val="pt-BR"/>
        </w:rPr>
      </w:pPr>
    </w:p>
    <w:p w14:paraId="269106B4" w14:textId="77777777" w:rsidR="00D26AF5" w:rsidRPr="00285F60" w:rsidRDefault="00D26AF5" w:rsidP="00B7000E">
      <w:pPr>
        <w:pStyle w:val="Body"/>
        <w:jc w:val="center"/>
      </w:pPr>
      <w:r w:rsidRPr="00B7000E">
        <w:rPr>
          <w:b/>
        </w:rPr>
        <w:br w:type="page"/>
      </w:r>
    </w:p>
    <w:sectPr w:rsidR="00D26AF5" w:rsidRPr="00285F60" w:rsidSect="009C7328">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A25A" w14:textId="77777777" w:rsidR="00BF480A" w:rsidRDefault="00BF480A">
      <w:r>
        <w:separator/>
      </w:r>
    </w:p>
  </w:endnote>
  <w:endnote w:type="continuationSeparator" w:id="0">
    <w:p w14:paraId="2BDF79AA" w14:textId="77777777" w:rsidR="00BF480A" w:rsidRDefault="00BF480A">
      <w:r>
        <w:continuationSeparator/>
      </w:r>
    </w:p>
  </w:endnote>
  <w:endnote w:type="continuationNotice" w:id="1">
    <w:p w14:paraId="5D806F03" w14:textId="77777777" w:rsidR="00BF480A" w:rsidRDefault="00BF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ABB0" w14:textId="77777777" w:rsidR="000C4D91" w:rsidRDefault="000C4D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12EBB841" w:rsidR="00BF480A" w:rsidRDefault="00BF480A"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9C7328">
      <w:rPr>
        <w:rFonts w:cs="Tahoma"/>
        <w:noProof/>
        <w:sz w:val="20"/>
        <w:szCs w:val="20"/>
      </w:rPr>
      <w:t>2</w:t>
    </w:r>
    <w:r w:rsidRPr="008540F7">
      <w:rPr>
        <w:rFonts w:cs="Tahoma"/>
        <w:noProof/>
        <w:sz w:val="20"/>
        <w:szCs w:val="20"/>
      </w:rPr>
      <w:fldChar w:fldCharType="end"/>
    </w:r>
  </w:p>
  <w:p w14:paraId="0135971B" w14:textId="77777777" w:rsidR="009C7328" w:rsidRDefault="009C7328" w:rsidP="009C7328">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7FF2A213" w:rsidR="00BF480A" w:rsidRPr="009C7328" w:rsidRDefault="009C7328" w:rsidP="009C7328">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- 4457939v13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AAA8" w14:textId="77777777" w:rsidR="009C7328" w:rsidRDefault="009C7328" w:rsidP="009C7328">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6B069CD3" w14:textId="03EBEF63" w:rsidR="00BF480A" w:rsidRPr="009C7328" w:rsidRDefault="009C7328" w:rsidP="009C7328">
    <w:pPr>
      <w:pStyle w:val="Rodap"/>
      <w:jc w:val="left"/>
      <w:rPr>
        <w:rFonts w:ascii="Arial" w:hAnsi="Arial" w:cs="Arial"/>
        <w:color w:val="FFFFFF" w:themeColor="background1"/>
        <w:sz w:val="10"/>
      </w:rPr>
    </w:pPr>
    <w:r>
      <w:rPr>
        <w:rFonts w:ascii="Arial" w:hAnsi="Arial" w:cs="Arial"/>
        <w:color w:val="FFFFFF" w:themeColor="background1"/>
        <w:sz w:val="10"/>
      </w:rPr>
      <w:t xml:space="preserve">GED - 4457939v13 </w:t>
    </w:r>
    <w:r>
      <w:rPr>
        <w:rFonts w:ascii="Arial" w:hAnsi="Arial" w:cs="Arial"/>
        <w:color w:val="FFFFFF" w:themeColor="background1"/>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D5D8" w14:textId="77777777" w:rsidR="00BF480A" w:rsidRDefault="00BF480A">
      <w:r>
        <w:separator/>
      </w:r>
    </w:p>
  </w:footnote>
  <w:footnote w:type="continuationSeparator" w:id="0">
    <w:p w14:paraId="67563C39" w14:textId="77777777" w:rsidR="00BF480A" w:rsidRDefault="00BF480A">
      <w:r>
        <w:continuationSeparator/>
      </w:r>
    </w:p>
  </w:footnote>
  <w:footnote w:type="continuationNotice" w:id="1">
    <w:p w14:paraId="30DFAF9A" w14:textId="77777777" w:rsidR="00BF480A" w:rsidRDefault="00BF48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C4C0" w14:textId="77777777" w:rsidR="000C4D91" w:rsidRDefault="000C4D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77777777" w:rsidR="00BF480A" w:rsidRPr="00454911" w:rsidRDefault="00BF480A"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BF480A" w:rsidRDefault="00BF480A"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2F8DDB0E" w14:textId="77777777" w:rsidR="00BF480A" w:rsidRDefault="00BF480A" w:rsidP="00226420">
    <w:pPr>
      <w:pStyle w:val="Cabealho"/>
      <w:jc w:val="right"/>
      <w:rPr>
        <w:b/>
        <w:i/>
      </w:rPr>
    </w:pPr>
  </w:p>
  <w:p w14:paraId="70197DF3" w14:textId="1F7DA36F" w:rsidR="00BF480A" w:rsidRPr="00226420" w:rsidRDefault="000C4D91" w:rsidP="00226420">
    <w:pPr>
      <w:pStyle w:val="Cabealho"/>
      <w:jc w:val="right"/>
      <w:rPr>
        <w:b/>
        <w:i/>
      </w:rPr>
    </w:pPr>
    <w:r>
      <w:rPr>
        <w:b/>
        <w:i/>
      </w:rPr>
      <w:t>Versão para sign-off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revisionView w:markup="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4ED"/>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4D91"/>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2D9"/>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5CE3"/>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3B5"/>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328"/>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80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72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2D2"/>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422"/>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B52471C6-9709-4D89-9D04-A8366E86B2F2}">
  <ds:schemaRefs>
    <ds:schemaRef ds:uri="http://schemas.openxmlformats.org/officeDocument/2006/bibliography"/>
  </ds:schemaRefs>
</ds:datastoreItem>
</file>

<file path=customXml/itemProps11.xml><?xml version="1.0" encoding="utf-8"?>
<ds:datastoreItem xmlns:ds="http://schemas.openxmlformats.org/officeDocument/2006/customXml" ds:itemID="{EFE21B02-4FEC-4B1E-9848-2D28030D8F2C}">
  <ds:schemaRefs>
    <ds:schemaRef ds:uri="http://schemas.openxmlformats.org/officeDocument/2006/bibliography"/>
  </ds:schemaRefs>
</ds:datastoreItem>
</file>

<file path=customXml/itemProps1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D85BCCF6-96D5-4EBB-829D-7615C980D20D}">
  <ds:schemaRefs>
    <ds:schemaRef ds:uri="http://schemas.openxmlformats.org/officeDocument/2006/bibliography"/>
  </ds:schemaRefs>
</ds:datastoreItem>
</file>

<file path=customXml/itemProps14.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15.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6.xml><?xml version="1.0" encoding="utf-8"?>
<ds:datastoreItem xmlns:ds="http://schemas.openxmlformats.org/officeDocument/2006/customXml" ds:itemID="{83310E66-53C4-454E-A9B4-5FBF3FBF5FC6}">
  <ds:schemaRefs>
    <ds:schemaRef ds:uri="http://schemas.openxmlformats.org/officeDocument/2006/bibliography"/>
  </ds:schemaRefs>
</ds:datastoreItem>
</file>

<file path=customXml/itemProps17.xml><?xml version="1.0" encoding="utf-8"?>
<ds:datastoreItem xmlns:ds="http://schemas.openxmlformats.org/officeDocument/2006/customXml" ds:itemID="{EB8C712F-81C8-4AFA-BCEC-662D98432A8F}">
  <ds:schemaRefs>
    <ds:schemaRef ds:uri="http://schemas.openxmlformats.org/officeDocument/2006/bibliography"/>
  </ds:schemaRefs>
</ds:datastoreItem>
</file>

<file path=customXml/itemProps18.xml><?xml version="1.0" encoding="utf-8"?>
<ds:datastoreItem xmlns:ds="http://schemas.openxmlformats.org/officeDocument/2006/customXml" ds:itemID="{D2EAAF1E-7116-41A7-A19A-8D6D2AE9C2A0}">
  <ds:schemaRefs>
    <ds:schemaRef ds:uri="http://schemas.openxmlformats.org/officeDocument/2006/bibliography"/>
  </ds:schemaRefs>
</ds:datastoreItem>
</file>

<file path=customXml/itemProps19.xml><?xml version="1.0" encoding="utf-8"?>
<ds:datastoreItem xmlns:ds="http://schemas.openxmlformats.org/officeDocument/2006/customXml" ds:itemID="{0CDABCE4-BE61-4DA2-A100-928829D23D04}">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0.xml><?xml version="1.0" encoding="utf-8"?>
<ds:datastoreItem xmlns:ds="http://schemas.openxmlformats.org/officeDocument/2006/customXml" ds:itemID="{90E4EF5C-CC66-4F48-B11C-4C48D0A51ADA}">
  <ds:schemaRefs>
    <ds:schemaRef ds:uri="http://schemas.openxmlformats.org/officeDocument/2006/bibliography"/>
  </ds:schemaRefs>
</ds:datastoreItem>
</file>

<file path=customXml/itemProps21.xml><?xml version="1.0" encoding="utf-8"?>
<ds:datastoreItem xmlns:ds="http://schemas.openxmlformats.org/officeDocument/2006/customXml" ds:itemID="{C1226143-8368-4D6C-965E-834C80C1B295}">
  <ds:schemaRefs>
    <ds:schemaRef ds:uri="http://schemas.openxmlformats.org/officeDocument/2006/bibliograph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4FBB9890-D049-494A-84CB-A8B3E7D20932}">
  <ds:schemaRefs>
    <ds:schemaRef ds:uri="http://schemas.openxmlformats.org/officeDocument/2006/bibliography"/>
  </ds:schemaRefs>
</ds:datastoreItem>
</file>

<file path=customXml/itemProps5.xml><?xml version="1.0" encoding="utf-8"?>
<ds:datastoreItem xmlns:ds="http://schemas.openxmlformats.org/officeDocument/2006/customXml" ds:itemID="{A1554A32-912B-430B-863A-406AB946B29F}">
  <ds:schemaRefs>
    <ds:schemaRef ds:uri="http://www.imanage.com/work/xmlschema"/>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4B37C589-2525-46A7-9A9E-870319F0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25900</Words>
  <Characters>139864</Characters>
  <Application>Microsoft Office Word</Application>
  <DocSecurity>0</DocSecurity>
  <Lines>1165</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2019-10-25T14:46:00Z</dcterms:created>
  <dcterms:modified xsi:type="dcterms:W3CDTF">2019-10-25T14:46:00Z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- 4457939v13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