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20" w:rsidRPr="00B7000E" w:rsidRDefault="00674920" w:rsidP="00FE1AF0">
      <w:pPr>
        <w:pStyle w:val="Ttulo"/>
        <w:keepNext w:val="0"/>
        <w:rPr>
          <w:rFonts w:cs="Tahoma"/>
        </w:rPr>
      </w:pPr>
    </w:p>
    <w:p w:rsidR="002A3E1E" w:rsidRPr="00B7000E" w:rsidRDefault="002A3E1E" w:rsidP="00FE1AF0">
      <w:pPr>
        <w:pStyle w:val="Ttulo"/>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rsidR="00674920" w:rsidRPr="00B7000E" w:rsidRDefault="00674920" w:rsidP="00674920">
      <w:pPr>
        <w:pStyle w:val="Body"/>
      </w:pPr>
    </w:p>
    <w:p w:rsidR="00674920" w:rsidRPr="00B7000E" w:rsidRDefault="00674920" w:rsidP="00674920">
      <w:pPr>
        <w:pStyle w:val="Body"/>
      </w:pPr>
    </w:p>
    <w:p w:rsidR="002A3E1E" w:rsidRPr="00B7000E" w:rsidRDefault="002A3E1E" w:rsidP="00FE1AF0">
      <w:pPr>
        <w:pStyle w:val="Ttulo"/>
        <w:keepNext w:val="0"/>
        <w:jc w:val="center"/>
        <w:rPr>
          <w:rFonts w:cs="Tahoma"/>
          <w:b w:val="0"/>
          <w:color w:val="000000"/>
        </w:rPr>
      </w:pPr>
      <w:r w:rsidRPr="00B7000E">
        <w:rPr>
          <w:rFonts w:cs="Tahoma"/>
          <w:b w:val="0"/>
          <w:color w:val="000000"/>
        </w:rPr>
        <w:t>entre</w:t>
      </w:r>
    </w:p>
    <w:p w:rsidR="002A3E1E" w:rsidRPr="00B7000E" w:rsidRDefault="003D5B92" w:rsidP="00FE1AF0">
      <w:pPr>
        <w:pStyle w:val="Ttulo"/>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rsidR="002A3E1E" w:rsidRPr="00B7000E" w:rsidRDefault="002A3E1E" w:rsidP="00FE1AF0">
      <w:pPr>
        <w:pStyle w:val="Ttulo"/>
        <w:keepNext w:val="0"/>
        <w:jc w:val="center"/>
        <w:rPr>
          <w:rFonts w:cs="Tahoma"/>
        </w:rPr>
      </w:pPr>
    </w:p>
    <w:p w:rsidR="002A3E1E" w:rsidRPr="00B7000E" w:rsidRDefault="003D5B92" w:rsidP="00FE1AF0">
      <w:pPr>
        <w:pStyle w:val="Ttulo"/>
        <w:keepNext w:val="0"/>
        <w:jc w:val="center"/>
        <w:rPr>
          <w:rFonts w:cs="Tahoma"/>
          <w:b w:val="0"/>
          <w:color w:val="000000"/>
        </w:rPr>
      </w:pPr>
      <w:r w:rsidRPr="00B7000E">
        <w:rPr>
          <w:rFonts w:cs="Tahoma"/>
        </w:rPr>
        <w:t>[●]</w:t>
      </w:r>
      <w:r w:rsidR="00FE1AF0" w:rsidRPr="00B7000E">
        <w:rPr>
          <w:rFonts w:cs="Tahoma"/>
        </w:rPr>
        <w:br/>
      </w:r>
      <w:r w:rsidR="002A3E1E" w:rsidRPr="00B7000E">
        <w:rPr>
          <w:rFonts w:cs="Tahoma"/>
          <w:b w:val="0"/>
          <w:i/>
          <w:iCs/>
          <w:color w:val="000000"/>
        </w:rPr>
        <w:t>representando a comunhão dos titulares das debêntures objeto da presente Emissão</w:t>
      </w:r>
    </w:p>
    <w:p w:rsidR="00FE1AF0" w:rsidRPr="00B7000E" w:rsidRDefault="00FE1AF0" w:rsidP="00FE1AF0">
      <w:pPr>
        <w:pStyle w:val="Ttulo"/>
        <w:keepNext w:val="0"/>
        <w:jc w:val="center"/>
        <w:rPr>
          <w:rFonts w:cs="Tahoma"/>
          <w:b w:val="0"/>
        </w:rPr>
      </w:pPr>
    </w:p>
    <w:p w:rsidR="0017099B" w:rsidRPr="00B7000E" w:rsidRDefault="003D5B92" w:rsidP="00FE1AF0">
      <w:pPr>
        <w:pStyle w:val="Ttulo"/>
        <w:keepNext w:val="0"/>
        <w:jc w:val="center"/>
        <w:rPr>
          <w:rFonts w:cs="Tahoma"/>
          <w:b w:val="0"/>
        </w:rPr>
      </w:pPr>
      <w:r w:rsidRPr="00B7000E">
        <w:rPr>
          <w:rFonts w:cs="Tahoma"/>
          <w:b w:val="0"/>
        </w:rPr>
        <w:t>e</w:t>
      </w:r>
    </w:p>
    <w:p w:rsidR="00674920" w:rsidRPr="00B7000E" w:rsidRDefault="00674920" w:rsidP="00FE1AF0">
      <w:pPr>
        <w:pStyle w:val="Ttulo"/>
        <w:keepNext w:val="0"/>
        <w:jc w:val="center"/>
        <w:rPr>
          <w:rFonts w:cs="Tahoma"/>
        </w:rPr>
      </w:pPr>
    </w:p>
    <w:p w:rsidR="009A5138" w:rsidRPr="00B7000E" w:rsidRDefault="003D5B92" w:rsidP="00FE1AF0">
      <w:pPr>
        <w:pStyle w:val="Ttulo"/>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rsidR="00674920" w:rsidRPr="00B7000E" w:rsidRDefault="00674920" w:rsidP="00674920">
      <w:pPr>
        <w:pStyle w:val="Body"/>
      </w:pPr>
    </w:p>
    <w:p w:rsidR="00674920" w:rsidRPr="00B7000E" w:rsidRDefault="00674920" w:rsidP="00674920">
      <w:pPr>
        <w:pStyle w:val="Body"/>
      </w:pPr>
    </w:p>
    <w:p w:rsidR="00FE1AF0" w:rsidRPr="00B7000E" w:rsidRDefault="00FE1AF0" w:rsidP="00FE1AF0">
      <w:pPr>
        <w:pStyle w:val="Ttulo"/>
        <w:keepNext w:val="0"/>
        <w:jc w:val="center"/>
        <w:rPr>
          <w:rFonts w:cs="Tahoma"/>
          <w:b w:val="0"/>
          <w:color w:val="000000"/>
        </w:rPr>
      </w:pPr>
    </w:p>
    <w:p w:rsidR="002A3E1E" w:rsidRPr="00B7000E" w:rsidRDefault="002A3E1E" w:rsidP="00FE1AF0">
      <w:pPr>
        <w:pStyle w:val="Ttulo"/>
        <w:keepNext w:val="0"/>
        <w:jc w:val="center"/>
        <w:rPr>
          <w:rFonts w:cs="Tahoma"/>
          <w:b w:val="0"/>
          <w:color w:val="000000"/>
        </w:rPr>
      </w:pPr>
      <w:r w:rsidRPr="00B7000E">
        <w:rPr>
          <w:rFonts w:cs="Tahoma"/>
          <w:b w:val="0"/>
          <w:color w:val="000000"/>
        </w:rPr>
        <w:t>datada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rsidR="003D5B92" w:rsidRPr="00B7000E" w:rsidRDefault="003D5B92" w:rsidP="005A2546">
      <w:pPr>
        <w:pStyle w:val="Ttulo"/>
        <w:pageBreakBefore/>
      </w:pPr>
      <w:r w:rsidRPr="00B7000E">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rsidR="002A3E1E" w:rsidRPr="00B7000E" w:rsidRDefault="002A3E1E" w:rsidP="00FE1AF0">
      <w:pPr>
        <w:pStyle w:val="Body"/>
      </w:pPr>
      <w:bookmarkStart w:id="0" w:name="_DV_M1"/>
      <w:bookmarkEnd w:id="0"/>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rsidR="002A3E1E" w:rsidRPr="00B7000E" w:rsidRDefault="00DC1903" w:rsidP="00FE1AF0">
      <w:pPr>
        <w:pStyle w:val="Body"/>
      </w:pPr>
      <w:r w:rsidRPr="00B7000E">
        <w:t>c</w:t>
      </w:r>
      <w:r w:rsidR="002A3E1E" w:rsidRPr="00B7000E">
        <w:t>omo emissora e ofertante das debêntures objeto desta Escritura de Emissão:</w:t>
      </w:r>
    </w:p>
    <w:p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legal(is)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rsidR="002A3E1E" w:rsidRPr="00B7000E" w:rsidRDefault="002A3E1E" w:rsidP="00FE1AF0">
      <w:pPr>
        <w:pStyle w:val="Body"/>
      </w:pPr>
      <w:r w:rsidRPr="00B7000E">
        <w:t>como agente fiduciário representando a comunhão dos Debenturistas</w:t>
      </w:r>
      <w:r w:rsidR="00381D40" w:rsidRPr="00B7000E">
        <w:t xml:space="preserve"> (conforme abaixo definidos</w:t>
      </w:r>
      <w:r w:rsidRPr="00B7000E">
        <w:t>):</w:t>
      </w:r>
    </w:p>
    <w:p w:rsidR="00BC4540" w:rsidRPr="00B7000E" w:rsidRDefault="003D5B92" w:rsidP="00BC3E35">
      <w:pPr>
        <w:pStyle w:val="Parties"/>
      </w:pPr>
      <w:r w:rsidRPr="00B7000E">
        <w:rPr>
          <w:rFonts w:cs="Tahoma"/>
          <w:b/>
        </w:rPr>
        <w:t>[●]</w:t>
      </w:r>
      <w:r w:rsidRPr="00B7000E">
        <w:rPr>
          <w:rFonts w:cs="Tahoma"/>
        </w:rPr>
        <w:t xml:space="preserve">, instituição financeira, com </w:t>
      </w:r>
      <w:r w:rsidR="00276C81" w:rsidRPr="00B7000E">
        <w:rPr>
          <w:rFonts w:cs="Tahoma"/>
        </w:rPr>
        <w:t>[sede/</w:t>
      </w:r>
      <w:r w:rsidRPr="00B7000E">
        <w:rPr>
          <w:rFonts w:cs="Tahoma"/>
        </w:rPr>
        <w:t>domicílio</w:t>
      </w:r>
      <w:r w:rsidR="00276C81" w:rsidRPr="00B7000E">
        <w:rPr>
          <w:rFonts w:cs="Tahoma"/>
        </w:rPr>
        <w:t>]</w:t>
      </w:r>
      <w:r w:rsidRPr="00B7000E">
        <w:rPr>
          <w:rFonts w:cs="Tahoma"/>
        </w:rPr>
        <w:t xml:space="preserve"> na cidade de [●], Estado de [●], na [●], nº [●], inscrita no CNPJ/</w:t>
      </w:r>
      <w:r w:rsidR="00CA4E08" w:rsidRPr="00B7000E">
        <w:rPr>
          <w:rFonts w:cs="Tahoma"/>
        </w:rPr>
        <w:t xml:space="preserve">ME </w:t>
      </w:r>
      <w:r w:rsidRPr="00B7000E">
        <w:rPr>
          <w:rFonts w:cs="Tahoma"/>
        </w:rPr>
        <w:t>sob o nº [●], neste ato representada por seu(s) representante(s) legal(is) devidamente autorizado(s) e identificado(s) nas páginas de assinaturas do presente instrumento (“</w:t>
      </w:r>
      <w:r w:rsidRPr="00B7000E">
        <w:rPr>
          <w:rFonts w:cs="Tahoma"/>
          <w:b/>
        </w:rPr>
        <w:t>Agente Fiduciário</w:t>
      </w:r>
      <w:r w:rsidRPr="00B7000E">
        <w:rPr>
          <w:rFonts w:cs="Tahoma"/>
        </w:rPr>
        <w:t>”), representando a comunhão dos titulares das debêntures desta emissão (“</w:t>
      </w:r>
      <w:r w:rsidRPr="00B7000E">
        <w:rPr>
          <w:rFonts w:cs="Tahoma"/>
          <w:b/>
        </w:rPr>
        <w:t>Debenturistas</w:t>
      </w:r>
      <w:r w:rsidRPr="00B7000E">
        <w:rPr>
          <w:rFonts w:cs="Tahoma"/>
        </w:rPr>
        <w:t>” e, individualmente, “</w:t>
      </w:r>
      <w:r w:rsidRPr="00B7000E">
        <w:rPr>
          <w:rFonts w:cs="Tahoma"/>
          <w:b/>
        </w:rPr>
        <w:t>Debenturista</w:t>
      </w:r>
      <w:r w:rsidRPr="00B7000E">
        <w:rPr>
          <w:rFonts w:cs="Tahoma"/>
        </w:rPr>
        <w:t>”)</w:t>
      </w:r>
      <w:r w:rsidR="00BC4540" w:rsidRPr="00B7000E">
        <w:t>;</w:t>
      </w:r>
    </w:p>
    <w:p w:rsidR="00BC4540" w:rsidRPr="00B7000E" w:rsidRDefault="00BC4540" w:rsidP="00FE1AF0">
      <w:pPr>
        <w:pStyle w:val="Body"/>
        <w:rPr>
          <w:b/>
        </w:rPr>
      </w:pPr>
      <w:r w:rsidRPr="00B7000E">
        <w:t>e,</w:t>
      </w:r>
      <w:r w:rsidR="00DC1903" w:rsidRPr="00B7000E">
        <w:t xml:space="preserve"> </w:t>
      </w:r>
      <w:r w:rsidRPr="00B7000E">
        <w:t>como fiadora:</w:t>
      </w:r>
    </w:p>
    <w:p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rsidR="002A3E1E" w:rsidRPr="00B7000E" w:rsidRDefault="00045194" w:rsidP="00FE1AF0">
      <w:pPr>
        <w:pStyle w:val="Body"/>
      </w:pPr>
      <w:r w:rsidRPr="00B7000E">
        <w:t>s</w:t>
      </w:r>
      <w:r w:rsidR="002A3E1E" w:rsidRPr="00B7000E">
        <w:t>endo,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rsidR="002A3E1E" w:rsidRPr="00B7000E" w:rsidRDefault="002A3E1E" w:rsidP="00FE1AF0">
      <w:pPr>
        <w:pStyle w:val="Body"/>
      </w:pPr>
      <w:r w:rsidRPr="00B7000E">
        <w:t>vêm por esta e na melhor forma de direito firmar a presente Escritura de Emissão, que será regida pelas seguintes cláusulas e condições</w:t>
      </w:r>
      <w:r w:rsidR="008F5396" w:rsidRPr="00B7000E">
        <w:t>:</w:t>
      </w:r>
    </w:p>
    <w:p w:rsidR="00493AB6" w:rsidRPr="00B7000E" w:rsidRDefault="00433226" w:rsidP="005A2546">
      <w:pPr>
        <w:pStyle w:val="Level1"/>
        <w:keepNext/>
        <w:rPr>
          <w:b/>
        </w:rPr>
      </w:pPr>
      <w:bookmarkStart w:id="1" w:name="_DV_M8"/>
      <w:bookmarkEnd w:id="1"/>
      <w:r w:rsidRPr="00B7000E">
        <w:rPr>
          <w:b/>
        </w:rPr>
        <w:t>AUTORIZAÇÃO</w:t>
      </w:r>
    </w:p>
    <w:p w:rsidR="00092AD0" w:rsidRPr="00B7000E" w:rsidRDefault="00BC4540" w:rsidP="00FE1AF0">
      <w:pPr>
        <w:pStyle w:val="Level2"/>
        <w:rPr>
          <w:szCs w:val="20"/>
        </w:rPr>
      </w:pPr>
      <w:bookmarkStart w:id="2" w:name="_DV_M9"/>
      <w:bookmarkEnd w:id="2"/>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Escriturador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Cetip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r w:rsidR="003D5B92" w:rsidRPr="00B7000E">
        <w:rPr>
          <w:rFonts w:cs="Tahoma"/>
          <w:szCs w:val="20"/>
        </w:rPr>
        <w:t>[●]</w:t>
      </w:r>
      <w:r w:rsidRPr="00B7000E">
        <w:rPr>
          <w:szCs w:val="20"/>
        </w:rPr>
        <w:t xml:space="preserve"> de </w:t>
      </w:r>
      <w:r w:rsidR="003D5B92"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3" w:name="_DV_M10"/>
      <w:bookmarkEnd w:id="3"/>
    </w:p>
    <w:p w:rsidR="00493AB6" w:rsidRPr="00B7000E" w:rsidRDefault="00493AB6" w:rsidP="005A2546">
      <w:pPr>
        <w:pStyle w:val="Level1"/>
        <w:keepNext/>
        <w:rPr>
          <w:b/>
        </w:rPr>
      </w:pPr>
      <w:bookmarkStart w:id="4" w:name="_Ref491188748"/>
      <w:r w:rsidRPr="00B7000E">
        <w:rPr>
          <w:b/>
        </w:rPr>
        <w:t>REQUISITOS</w:t>
      </w:r>
      <w:bookmarkEnd w:id="4"/>
    </w:p>
    <w:p w:rsidR="00493AB6" w:rsidRPr="00B7000E" w:rsidRDefault="00493AB6" w:rsidP="00FE1AF0">
      <w:pPr>
        <w:pStyle w:val="Body"/>
      </w:pPr>
      <w:bookmarkStart w:id="5" w:name="_DV_M11"/>
      <w:bookmarkEnd w:id="5"/>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rsidR="00493AB6" w:rsidRPr="00B7000E" w:rsidRDefault="00493AB6" w:rsidP="005A2546">
      <w:pPr>
        <w:pStyle w:val="Level2"/>
        <w:keepNext/>
        <w:rPr>
          <w:b/>
        </w:rPr>
      </w:pPr>
      <w:bookmarkStart w:id="6" w:name="_DV_M12"/>
      <w:bookmarkStart w:id="7" w:name="_DV_M13"/>
      <w:bookmarkStart w:id="8" w:name="_DV_M14"/>
      <w:bookmarkStart w:id="9" w:name="_DV_M15"/>
      <w:bookmarkEnd w:id="6"/>
      <w:bookmarkEnd w:id="7"/>
      <w:bookmarkEnd w:id="8"/>
      <w:bookmarkEnd w:id="9"/>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rsidR="00460C43" w:rsidRPr="00B7000E" w:rsidRDefault="00493AB6" w:rsidP="004B4F19">
      <w:pPr>
        <w:pStyle w:val="Level3"/>
      </w:pPr>
      <w:bookmarkStart w:id="10" w:name="_DV_M16"/>
      <w:bookmarkEnd w:id="10"/>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1" w:name="_DV_M17"/>
      <w:bookmarkStart w:id="12" w:name="_DV_M18"/>
      <w:bookmarkEnd w:id="11"/>
      <w:bookmarkEnd w:id="12"/>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(ii)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r w:rsidR="00DD1900" w:rsidRPr="00B7000E">
        <w:rPr>
          <w:b/>
          <w:highlight w:val="yellow"/>
        </w:rPr>
        <w:t xml:space="preserve">[Nota Lefosse: </w:t>
      </w:r>
      <w:r w:rsidR="00C07D31" w:rsidRPr="00B7000E">
        <w:rPr>
          <w:b/>
          <w:highlight w:val="yellow"/>
        </w:rPr>
        <w:t>Pendente confirmação do</w:t>
      </w:r>
      <w:r w:rsidR="00DD1900" w:rsidRPr="00B7000E">
        <w:rPr>
          <w:b/>
          <w:highlight w:val="yellow"/>
        </w:rPr>
        <w:t xml:space="preserve"> jornal de publicação.]</w:t>
      </w:r>
    </w:p>
    <w:p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r w:rsidR="00FD1871" w:rsidRPr="00B7000E">
        <w:t>ii</w:t>
      </w:r>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rsidR="00493AB6" w:rsidRPr="00B7000E" w:rsidRDefault="002E4F0D" w:rsidP="005A2546">
      <w:pPr>
        <w:pStyle w:val="Level2"/>
        <w:keepNext/>
        <w:rPr>
          <w:b/>
        </w:rPr>
      </w:pPr>
      <w:bookmarkStart w:id="13" w:name="_DV_M20"/>
      <w:bookmarkStart w:id="14" w:name="_Ref427712429"/>
      <w:bookmarkEnd w:id="13"/>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14"/>
      <w:r w:rsidR="00AA25DC" w:rsidRPr="00B7000E">
        <w:rPr>
          <w:b/>
        </w:rPr>
        <w:t xml:space="preserve"> na J</w:t>
      </w:r>
      <w:r w:rsidR="000F52A4" w:rsidRPr="00B7000E">
        <w:rPr>
          <w:b/>
        </w:rPr>
        <w:t>UCEPA</w:t>
      </w:r>
    </w:p>
    <w:p w:rsidR="00493AB6" w:rsidRPr="00B7000E" w:rsidRDefault="00493AB6" w:rsidP="004B4F19">
      <w:pPr>
        <w:pStyle w:val="Level3"/>
      </w:pPr>
      <w:bookmarkStart w:id="15" w:name="_DV_M21"/>
      <w:bookmarkStart w:id="16" w:name="_Ref427660038"/>
      <w:bookmarkEnd w:id="15"/>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16"/>
      <w:r w:rsidR="00CE03B8" w:rsidRPr="00B7000E" w:rsidDel="00CE03B8">
        <w:t xml:space="preserve"> </w:t>
      </w:r>
      <w:r w:rsidR="00C92766" w:rsidRPr="00B7000E">
        <w:t xml:space="preserve">A Escritura de Emissão e seus eventuais aditamentos deverão ser 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rsidR="0004346F" w:rsidRPr="00B7000E" w:rsidRDefault="009E6A2A" w:rsidP="004B4F19">
      <w:pPr>
        <w:pStyle w:val="Level3"/>
      </w:pPr>
      <w:bookmarkStart w:id="17"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226420" w:rsidRPr="00B7000E">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r w:rsidR="0004346F" w:rsidRPr="00B7000E">
        <w:rPr>
          <w:i/>
        </w:rPr>
        <w:t>Bookbuilding</w:t>
      </w:r>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226420" w:rsidRPr="00B7000E">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226420" w:rsidRPr="00B7000E">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226420" w:rsidRPr="00B7000E">
        <w:t>2.6.1</w:t>
      </w:r>
      <w:r w:rsidR="00C92766" w:rsidRPr="00B7000E">
        <w:fldChar w:fldCharType="end"/>
      </w:r>
      <w:r w:rsidR="00AA25DC" w:rsidRPr="00B7000E">
        <w:t xml:space="preserve"> abaixo.</w:t>
      </w:r>
      <w:bookmarkEnd w:id="17"/>
    </w:p>
    <w:p w:rsidR="00493AB6" w:rsidRPr="00B7000E" w:rsidRDefault="000E0171" w:rsidP="004B4F19">
      <w:pPr>
        <w:pStyle w:val="Level3"/>
      </w:pPr>
      <w:bookmarkStart w:id="18" w:name="_DV_M22"/>
      <w:bookmarkEnd w:id="18"/>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rsidR="008D2820" w:rsidRPr="00B7000E" w:rsidRDefault="00326E19" w:rsidP="005A2546">
      <w:pPr>
        <w:pStyle w:val="Level2"/>
        <w:keepNext/>
        <w:rPr>
          <w:rFonts w:cs="Arial"/>
          <w:b/>
        </w:rPr>
      </w:pPr>
      <w:r w:rsidRPr="00B7000E">
        <w:rPr>
          <w:b/>
        </w:rPr>
        <w:t>Dispensa de Registro na CVM</w:t>
      </w:r>
    </w:p>
    <w:p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r w:rsidR="00677919" w:rsidRPr="00B7000E">
        <w:rPr>
          <w:rFonts w:cs="Arial"/>
          <w:highlight w:val="yellow"/>
        </w:rPr>
        <w:t>[</w:t>
      </w:r>
      <w:r w:rsidR="00677919" w:rsidRPr="00B7000E">
        <w:rPr>
          <w:rFonts w:cs="Arial"/>
          <w:b/>
          <w:highlight w:val="yellow"/>
        </w:rPr>
        <w:t>Nota LDR</w:t>
      </w:r>
      <w:r w:rsidR="00677919" w:rsidRPr="00B7000E">
        <w:rPr>
          <w:rFonts w:cs="Arial"/>
          <w:highlight w:val="yellow"/>
        </w:rPr>
        <w:t xml:space="preserve">: </w:t>
      </w:r>
      <w:r w:rsidR="0016671B" w:rsidRPr="00B7000E">
        <w:rPr>
          <w:rFonts w:cs="Arial"/>
          <w:highlight w:val="yellow"/>
        </w:rPr>
        <w:t xml:space="preserve">Devido à entrada em vigor do novo código de ofertas, </w:t>
      </w:r>
      <w:r w:rsidR="00677919" w:rsidRPr="00B7000E">
        <w:rPr>
          <w:rFonts w:cs="Arial"/>
          <w:highlight w:val="yellow"/>
        </w:rPr>
        <w:t xml:space="preserve">taxa de registro da ANBIMA </w:t>
      </w:r>
      <w:r w:rsidR="0016671B" w:rsidRPr="00B7000E">
        <w:rPr>
          <w:rFonts w:cs="Arial"/>
          <w:highlight w:val="yellow"/>
        </w:rPr>
        <w:t xml:space="preserve">será incluída na tabela do </w:t>
      </w:r>
      <w:r w:rsidR="00677919" w:rsidRPr="00B7000E">
        <w:rPr>
          <w:rFonts w:cs="Arial"/>
          <w:highlight w:val="yellow"/>
        </w:rPr>
        <w:t>Anexo II do mandato.</w:t>
      </w:r>
      <w:r w:rsidR="0016671B" w:rsidRPr="00B7000E">
        <w:rPr>
          <w:rFonts w:cs="Arial"/>
          <w:highlight w:val="yellow"/>
        </w:rPr>
        <w:t xml:space="preserve"> Os valores da referida taxa de registro estão disponíveis no seguinte link: </w:t>
      </w:r>
      <w:hyperlink r:id="rId28" w:history="1">
        <w:r w:rsidR="0016671B" w:rsidRPr="00B7000E">
          <w:rPr>
            <w:rStyle w:val="Hyperlink"/>
            <w:rFonts w:cs="Arial"/>
            <w:highlight w:val="yellow"/>
          </w:rPr>
          <w:t>http://www.anbima.com.br/pt_br/autorregular/supervisao/taxas-de-supervisao.htm</w:t>
        </w:r>
      </w:hyperlink>
      <w:r w:rsidR="00677919" w:rsidRPr="00B7000E">
        <w:rPr>
          <w:rFonts w:cs="Arial"/>
          <w:highlight w:val="yellow"/>
        </w:rPr>
        <w:t>]</w:t>
      </w:r>
    </w:p>
    <w:p w:rsidR="00493AB6" w:rsidRPr="00B7000E" w:rsidRDefault="00E04C5C" w:rsidP="005A2546">
      <w:pPr>
        <w:pStyle w:val="Level2"/>
        <w:keepNext/>
        <w:rPr>
          <w:b/>
        </w:rPr>
      </w:pPr>
      <w:bookmarkStart w:id="19" w:name="_DV_M23"/>
      <w:bookmarkEnd w:id="19"/>
      <w:r w:rsidRPr="00B7000E">
        <w:rPr>
          <w:b/>
        </w:rPr>
        <w:t>Distribuição,</w:t>
      </w:r>
      <w:r w:rsidRPr="00B7000E">
        <w:rPr>
          <w:rStyle w:val="DeltaViewInsertion"/>
          <w:rFonts w:cs="Arial"/>
          <w:b/>
          <w:bCs/>
          <w:color w:val="auto"/>
          <w:szCs w:val="20"/>
          <w:u w:val="none"/>
        </w:rPr>
        <w:t xml:space="preserve"> Negociação e Custódia Eletrônica</w:t>
      </w:r>
    </w:p>
    <w:p w:rsidR="00F21665" w:rsidRPr="00B7000E" w:rsidRDefault="00D57662" w:rsidP="004B4F19">
      <w:pPr>
        <w:pStyle w:val="Level3"/>
      </w:pPr>
      <w:bookmarkStart w:id="20" w:name="_DV_M24"/>
      <w:bookmarkStart w:id="21" w:name="_Ref491190764"/>
      <w:bookmarkEnd w:id="20"/>
      <w:r w:rsidRPr="00B7000E">
        <w:t xml:space="preserve">As Debêntures serão </w:t>
      </w:r>
      <w:r w:rsidR="000F7E37" w:rsidRPr="00B7000E">
        <w:t xml:space="preserve">depositadas </w:t>
      </w:r>
      <w:r w:rsidRPr="00B7000E">
        <w:t>para</w:t>
      </w:r>
      <w:bookmarkEnd w:id="21"/>
      <w:r w:rsidR="00B20546" w:rsidRPr="00B7000E">
        <w:t>:</w:t>
      </w:r>
      <w:r w:rsidR="001D1391" w:rsidRPr="00B7000E">
        <w:t xml:space="preserve"> </w:t>
      </w:r>
    </w:p>
    <w:p w:rsidR="00F21665" w:rsidRPr="00B7000E" w:rsidRDefault="001D1391" w:rsidP="0003133B">
      <w:pPr>
        <w:pStyle w:val="Level4"/>
        <w:spacing w:before="140"/>
      </w:pPr>
      <w:r w:rsidRPr="00B7000E">
        <w:t>distribuição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rsidR="00D63ABF" w:rsidRPr="00B7000E" w:rsidRDefault="00D63ABF" w:rsidP="0003133B">
      <w:pPr>
        <w:pStyle w:val="Level4"/>
        <w:spacing w:before="140"/>
      </w:pPr>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End w:id="22"/>
      <w:bookmarkEnd w:id="23"/>
      <w:bookmarkEnd w:id="24"/>
      <w:bookmarkEnd w:id="25"/>
      <w:bookmarkEnd w:id="26"/>
      <w:bookmarkEnd w:id="27"/>
      <w:bookmarkEnd w:id="28"/>
      <w:bookmarkEnd w:id="29"/>
      <w:bookmarkEnd w:id="30"/>
      <w:r w:rsidRPr="00B7000E">
        <w:t>negociação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rsidR="00F21665" w:rsidRPr="00B7000E" w:rsidRDefault="00F21665" w:rsidP="004B4F19">
      <w:pPr>
        <w:pStyle w:val="Level3"/>
        <w:rPr>
          <w:szCs w:val="20"/>
        </w:rPr>
      </w:pPr>
      <w:bookmarkStart w:id="31"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226420" w:rsidRPr="00B7000E">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1"/>
    </w:p>
    <w:p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(ii)</w:t>
      </w:r>
      <w:r w:rsidRPr="00B7000E">
        <w:rPr>
          <w:b/>
        </w:rPr>
        <w:t xml:space="preserve"> </w:t>
      </w:r>
      <w:r w:rsidRPr="00B7000E">
        <w:t>“</w:t>
      </w:r>
      <w:r w:rsidRPr="00B7000E">
        <w:rPr>
          <w:b/>
        </w:rPr>
        <w:t>Investidores Profissionais</w:t>
      </w:r>
      <w:r w:rsidRPr="00B7000E">
        <w:t>” aqueles investidores referidos no artigo 9º-A da Instrução da CVM 539.</w:t>
      </w:r>
    </w:p>
    <w:p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226420" w:rsidRPr="00B7000E">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pro rata temporis</w:t>
      </w:r>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rsidR="00460C43" w:rsidRPr="00B7000E" w:rsidRDefault="00460C43" w:rsidP="005A2546">
      <w:pPr>
        <w:pStyle w:val="Level2"/>
        <w:keepNext/>
        <w:rPr>
          <w:b/>
        </w:rPr>
      </w:pPr>
      <w:bookmarkStart w:id="32" w:name="_Ref531650201"/>
      <w:r w:rsidRPr="00B7000E">
        <w:rPr>
          <w:b/>
        </w:rPr>
        <w:t>Constituição da Fiança</w:t>
      </w:r>
      <w:bookmarkEnd w:id="32"/>
    </w:p>
    <w:p w:rsidR="00460C43" w:rsidRPr="00B7000E" w:rsidRDefault="00460C43" w:rsidP="004B4F19">
      <w:pPr>
        <w:pStyle w:val="Level3"/>
      </w:pPr>
      <w:bookmarkStart w:id="33"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226420" w:rsidRPr="00B7000E">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w:t>
      </w:r>
      <w:r w:rsidR="00F62AC8" w:rsidRPr="00B7000E">
        <w:t>[</w:t>
      </w:r>
      <w:r w:rsidRPr="00B7000E">
        <w:t xml:space="preserve">(i) no Cartório de Registro de Títulos e Documentos da Cidade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r w:rsidR="00D43670" w:rsidRPr="00B7000E">
        <w:rPr>
          <w:b/>
        </w:rPr>
        <w:t>Bacarena</w:t>
      </w:r>
      <w:r w:rsidRPr="00B7000E">
        <w:t xml:space="preserve">”); </w:t>
      </w:r>
      <w:r w:rsidR="00D43670" w:rsidRPr="00B7000E">
        <w:t xml:space="preserve">e </w:t>
      </w:r>
      <w:r w:rsidRPr="00B7000E">
        <w:t>(ii)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r w:rsidR="00D43670" w:rsidRPr="00B7000E">
        <w:t>Bacarena</w:t>
      </w:r>
      <w:r w:rsidRPr="00B7000E">
        <w:t>, “</w:t>
      </w:r>
      <w:r w:rsidRPr="00B7000E">
        <w:rPr>
          <w:b/>
        </w:rPr>
        <w:t>Cartórios RTD</w:t>
      </w:r>
      <w:r w:rsidRPr="00B7000E">
        <w:t>”)</w:t>
      </w:r>
      <w:r w:rsidR="00F62AC8" w:rsidRPr="00B7000E">
        <w:t xml:space="preserve">] </w:t>
      </w:r>
      <w:r w:rsidR="00F62AC8" w:rsidRPr="00B7000E">
        <w:rPr>
          <w:highlight w:val="yellow"/>
        </w:rPr>
        <w:t>[Nota LdR: Aguardando definição do agente fiduciário para listagem final dos RTDs]</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33"/>
      <w:r w:rsidRPr="00B7000E">
        <w:t xml:space="preserve"> </w:t>
      </w:r>
    </w:p>
    <w:p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rsidR="00DC1903" w:rsidRPr="00B7000E" w:rsidRDefault="00DC1903" w:rsidP="005A2546">
      <w:pPr>
        <w:pStyle w:val="Level2"/>
        <w:keepNext/>
        <w:rPr>
          <w:b/>
        </w:rPr>
      </w:pPr>
      <w:r w:rsidRPr="00B7000E">
        <w:rPr>
          <w:b/>
        </w:rPr>
        <w:t>Enquadramento do Projeto</w:t>
      </w:r>
    </w:p>
    <w:p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(ii)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D43670" w:rsidRPr="00B7000E">
        <w:rPr>
          <w:rFonts w:cs="Tahoma"/>
          <w:szCs w:val="20"/>
        </w:rPr>
        <w:t>[●]</w:t>
      </w:r>
      <w:r w:rsidRPr="00B7000E">
        <w:t xml:space="preserve">, de </w:t>
      </w:r>
      <w:r w:rsidR="00D43670" w:rsidRPr="00B7000E">
        <w:rPr>
          <w:rFonts w:cs="Tahoma"/>
          <w:szCs w:val="20"/>
        </w:rPr>
        <w:t>[●]</w:t>
      </w:r>
      <w:r w:rsidR="008C3C9B" w:rsidRPr="00B7000E">
        <w:t xml:space="preserve"> </w:t>
      </w:r>
      <w:r w:rsidRPr="00B7000E">
        <w:t xml:space="preserve">de </w:t>
      </w:r>
      <w:r w:rsidR="00D43670"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D43670" w:rsidRPr="00B7000E">
        <w:rPr>
          <w:rFonts w:cs="Tahoma"/>
          <w:szCs w:val="20"/>
        </w:rPr>
        <w:t xml:space="preserve">[●] </w:t>
      </w:r>
      <w:r w:rsidRPr="00B7000E">
        <w:t xml:space="preserve">de </w:t>
      </w:r>
      <w:r w:rsidR="00D43670"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rsidR="00F84572" w:rsidRPr="00B7000E" w:rsidRDefault="00F84572" w:rsidP="005A2546">
      <w:pPr>
        <w:pStyle w:val="Level1"/>
        <w:keepNext/>
        <w:rPr>
          <w:rFonts w:eastAsia="Arial"/>
          <w:b/>
        </w:rPr>
      </w:pPr>
      <w:bookmarkStart w:id="34" w:name="_Ref491420909"/>
      <w:r w:rsidRPr="00B7000E">
        <w:rPr>
          <w:rFonts w:eastAsia="Arial"/>
          <w:b/>
        </w:rPr>
        <w:t>OBJETO SOCIAL</w:t>
      </w:r>
      <w:bookmarkEnd w:id="34"/>
    </w:p>
    <w:p w:rsidR="00F84572" w:rsidRPr="00B7000E" w:rsidRDefault="005515E0" w:rsidP="00FE1AF0">
      <w:pPr>
        <w:pStyle w:val="Level2"/>
        <w:rPr>
          <w:b/>
        </w:rPr>
      </w:pPr>
      <w:r w:rsidRPr="00B7000E">
        <w:t xml:space="preserve">A Emissora tem por objeto social </w:t>
      </w:r>
      <w:r w:rsidR="00CA4E08" w:rsidRPr="00B7000E">
        <w:t>específico, a execução do contrato de arrendamento de área no Porto de Vila do Conde – PVC, mediante a armazenagem portuária, consolidação, desconsolidação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rsidR="00F84572" w:rsidRPr="00B7000E" w:rsidRDefault="00F84572" w:rsidP="005A2546">
      <w:pPr>
        <w:pStyle w:val="Level1"/>
        <w:keepNext/>
        <w:rPr>
          <w:rFonts w:eastAsia="Arial"/>
          <w:b/>
        </w:rPr>
      </w:pPr>
      <w:bookmarkStart w:id="35" w:name="_Ref459767256"/>
      <w:r w:rsidRPr="00B7000E">
        <w:rPr>
          <w:rFonts w:eastAsia="Arial"/>
          <w:b/>
        </w:rPr>
        <w:t>DESTINAÇÃO DOS RECURSOS</w:t>
      </w:r>
      <w:bookmarkEnd w:id="35"/>
    </w:p>
    <w:p w:rsidR="00DC1903" w:rsidRPr="00B7000E" w:rsidRDefault="00DC1903" w:rsidP="00FE1AF0">
      <w:pPr>
        <w:pStyle w:val="Level2"/>
      </w:pPr>
      <w:bookmarkStart w:id="36" w:name="_Ref522634289"/>
      <w:bookmarkStart w:id="37" w:name="_Ref522639519"/>
      <w:bookmarkStart w:id="38" w:name="_Ref531660589"/>
      <w:r w:rsidRPr="00B7000E">
        <w:t>A totalidade dos recursos captados por meio da oferta das Debêntures será destinada, nos termos do artigo 2º, parágrafo 1º, da Lei 12.431, e do Decreto 8.874</w:t>
      </w:r>
      <w:bookmarkEnd w:id="36"/>
      <w:r w:rsidRPr="00B7000E">
        <w:t>, conforme abaixo detalhado:</w:t>
      </w:r>
      <w:r w:rsidR="005515E0" w:rsidRPr="00B7000E">
        <w:t xml:space="preserve"> </w:t>
      </w:r>
      <w:bookmarkEnd w:id="37"/>
      <w:bookmarkEnd w:id="38"/>
      <w:r w:rsidR="0099236C" w:rsidRPr="00B7000E">
        <w:rPr>
          <w:b/>
          <w:highlight w:val="yellow"/>
        </w:rPr>
        <w:t xml:space="preserve">[Nota Lefosse: </w:t>
      </w:r>
      <w:r w:rsidR="002F7E66" w:rsidRPr="00B7000E">
        <w:rPr>
          <w:b/>
          <w:highlight w:val="yellow"/>
        </w:rPr>
        <w:t>A ser preenchido oportunamente, quando do enquadramento do Projeto.</w:t>
      </w:r>
      <w:r w:rsidR="0099236C" w:rsidRPr="00B7000E">
        <w:rPr>
          <w:b/>
          <w:highlight w:val="yellow"/>
        </w:rPr>
        <w:t>]</w:t>
      </w:r>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rsidTr="004B4F19">
        <w:tc>
          <w:tcPr>
            <w:tcW w:w="2576" w:type="dxa"/>
            <w:shd w:val="clear" w:color="auto" w:fill="D9D9D9"/>
          </w:tcPr>
          <w:p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rsidR="00DC1903" w:rsidRPr="00B7000E" w:rsidRDefault="007E2BFD" w:rsidP="007E2BFD">
            <w:pPr>
              <w:pStyle w:val="TabBody"/>
              <w:spacing w:before="40" w:after="40" w:line="290" w:lineRule="auto"/>
              <w:jc w:val="both"/>
              <w:rPr>
                <w:rFonts w:ascii="Tahoma" w:hAnsi="Tahoma" w:cs="Tahoma"/>
                <w:szCs w:val="18"/>
                <w:highlight w:val="yellow"/>
              </w:rPr>
            </w:pPr>
            <w:r w:rsidRPr="00B7000E">
              <w:rPr>
                <w:rFonts w:ascii="Tahoma" w:hAnsi="Tahoma" w:cs="Tahoma"/>
                <w:szCs w:val="18"/>
              </w:rPr>
              <w:t>[●] (“</w:t>
            </w:r>
            <w:r w:rsidRPr="00B7000E">
              <w:rPr>
                <w:rFonts w:ascii="Tahoma" w:hAnsi="Tahoma" w:cs="Tahoma"/>
                <w:b/>
                <w:szCs w:val="18"/>
              </w:rPr>
              <w:t>Projeto</w:t>
            </w:r>
            <w:r w:rsidR="00D43670"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rsidR="00A03668" w:rsidRPr="00B7000E" w:rsidRDefault="00D4367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rsidR="00A03668" w:rsidRPr="00B7000E" w:rsidRDefault="00674920"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R$</w:t>
            </w:r>
            <w:r w:rsidR="00D43670" w:rsidRPr="00B7000E">
              <w:rPr>
                <w:rFonts w:ascii="Tahoma" w:hAnsi="Tahoma" w:cs="Tahoma"/>
                <w:szCs w:val="18"/>
              </w:rPr>
              <w:t xml:space="preserve">[●] </w:t>
            </w:r>
            <w:r w:rsidR="00772BD4" w:rsidRPr="00B7000E">
              <w:rPr>
                <w:rFonts w:ascii="Tahoma" w:hAnsi="Tahoma" w:cs="Tahoma"/>
                <w:szCs w:val="18"/>
              </w:rPr>
              <w:t>(</w:t>
            </w:r>
            <w:r w:rsidR="00D43670" w:rsidRPr="00B7000E">
              <w:rPr>
                <w:rFonts w:ascii="Tahoma" w:hAnsi="Tahoma" w:cs="Tahoma"/>
                <w:szCs w:val="18"/>
              </w:rPr>
              <w:t>[●]</w:t>
            </w:r>
            <w:r w:rsidR="00772BD4" w:rsidRPr="00B7000E">
              <w:rPr>
                <w:rFonts w:ascii="Tahoma" w:hAnsi="Tahoma" w:cs="Tahoma"/>
                <w:szCs w:val="18"/>
              </w:rPr>
              <w:t>)</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rsidR="00A03668" w:rsidRPr="00B7000E" w:rsidRDefault="00EB0A1B" w:rsidP="004B4F19">
            <w:pPr>
              <w:pStyle w:val="TabBody"/>
              <w:spacing w:before="40" w:after="40" w:line="290" w:lineRule="auto"/>
              <w:jc w:val="both"/>
              <w:rPr>
                <w:rFonts w:ascii="Tahoma" w:hAnsi="Tahoma" w:cs="Tahoma"/>
                <w:szCs w:val="18"/>
                <w:highlight w:val="yellow"/>
              </w:rPr>
            </w:pPr>
            <w:r w:rsidRPr="00B7000E">
              <w:rPr>
                <w:rFonts w:ascii="Tahoma" w:hAnsi="Tahoma" w:cs="Tahoma"/>
                <w:szCs w:val="18"/>
              </w:rPr>
              <w:t>[●]</w:t>
            </w:r>
            <w:r w:rsidR="00A03668" w:rsidRPr="00B7000E">
              <w:rPr>
                <w:rFonts w:ascii="Tahoma" w:hAnsi="Tahoma" w:cs="Tahoma"/>
                <w:szCs w:val="18"/>
              </w:rPr>
              <w:t>%</w:t>
            </w:r>
            <w:r w:rsidR="000D0DC2" w:rsidRPr="00B7000E">
              <w:rPr>
                <w:rFonts w:ascii="Tahoma" w:hAnsi="Tahoma" w:cs="Tahoma"/>
                <w:szCs w:val="18"/>
              </w:rPr>
              <w:t xml:space="preserve"> (</w:t>
            </w:r>
            <w:r w:rsidRPr="00B7000E">
              <w:rPr>
                <w:rFonts w:ascii="Tahoma" w:hAnsi="Tahoma" w:cs="Tahoma"/>
                <w:szCs w:val="18"/>
              </w:rPr>
              <w:t>[●]</w:t>
            </w:r>
            <w:r w:rsidR="00772BD4" w:rsidRPr="00B7000E">
              <w:rPr>
                <w:rFonts w:ascii="Tahoma" w:hAnsi="Tahoma" w:cs="Tahoma"/>
                <w:szCs w:val="18"/>
              </w:rPr>
              <w:t>)</w:t>
            </w:r>
          </w:p>
        </w:tc>
      </w:tr>
    </w:tbl>
    <w:p w:rsidR="00A33E1B" w:rsidRPr="00B7000E" w:rsidRDefault="00A33E1B" w:rsidP="00BC3E35">
      <w:pPr>
        <w:pStyle w:val="Level2"/>
        <w:numPr>
          <w:ilvl w:val="0"/>
          <w:numId w:val="0"/>
        </w:numPr>
        <w:ind w:left="680"/>
      </w:pPr>
    </w:p>
    <w:p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rsidR="004E1850" w:rsidRPr="00B7000E" w:rsidRDefault="004E1850" w:rsidP="004B4F19">
      <w:pPr>
        <w:pStyle w:val="Level2"/>
        <w:keepNext/>
        <w:rPr>
          <w:b/>
        </w:rPr>
      </w:pPr>
      <w:r w:rsidRPr="00B7000E">
        <w:rPr>
          <w:b/>
        </w:rPr>
        <w:t xml:space="preserve">Valor Total da Emissão </w:t>
      </w:r>
    </w:p>
    <w:p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935097" w:rsidRPr="00B7000E">
        <w:t xml:space="preserve"> (“</w:t>
      </w:r>
      <w:r w:rsidR="00935097" w:rsidRPr="00B7000E">
        <w:rPr>
          <w:b/>
        </w:rPr>
        <w:t>Valor Total da Emissão</w:t>
      </w:r>
      <w:r w:rsidR="00935097" w:rsidRPr="00B7000E">
        <w:t>”)</w:t>
      </w:r>
      <w:r w:rsidRPr="00B7000E">
        <w:t xml:space="preserve">. </w:t>
      </w:r>
    </w:p>
    <w:p w:rsidR="004E1850" w:rsidRPr="00B7000E" w:rsidRDefault="004E1850" w:rsidP="005A2546">
      <w:pPr>
        <w:pStyle w:val="Level2"/>
        <w:keepNext/>
        <w:rPr>
          <w:b/>
        </w:rPr>
      </w:pPr>
      <w:r w:rsidRPr="00B7000E">
        <w:rPr>
          <w:b/>
        </w:rPr>
        <w:t xml:space="preserve">Valor Nominal Unitário </w:t>
      </w:r>
    </w:p>
    <w:p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rsidR="004E1850" w:rsidRPr="00B7000E" w:rsidRDefault="004E1850" w:rsidP="005A2546">
      <w:pPr>
        <w:pStyle w:val="Level2"/>
        <w:keepNext/>
        <w:rPr>
          <w:b/>
        </w:rPr>
      </w:pPr>
      <w:bookmarkStart w:id="39" w:name="_Ref420335418"/>
      <w:r w:rsidRPr="00B7000E">
        <w:rPr>
          <w:b/>
        </w:rPr>
        <w:t>Data de Emissão</w:t>
      </w:r>
      <w:bookmarkEnd w:id="39"/>
      <w:r w:rsidRPr="00B7000E">
        <w:rPr>
          <w:b/>
        </w:rPr>
        <w:t xml:space="preserve"> </w:t>
      </w:r>
    </w:p>
    <w:p w:rsidR="004E1850" w:rsidRPr="00B7000E" w:rsidRDefault="004E1850" w:rsidP="004B4F19">
      <w:pPr>
        <w:pStyle w:val="Level3"/>
      </w:pPr>
      <w:r w:rsidRPr="00B7000E">
        <w:t>Para todos os fins e efeitos legais, a data de emissão das Debêntures será</w:t>
      </w:r>
      <w:r w:rsidR="00561E82" w:rsidRPr="00B7000E">
        <w:t xml:space="preserve"> </w:t>
      </w:r>
      <w:r w:rsidR="00591A31" w:rsidRPr="00B7000E">
        <w:t>[</w:t>
      </w:r>
      <w:r w:rsidR="00986230" w:rsidRPr="00B7000E">
        <w:rPr>
          <w:rFonts w:cs="Tahoma"/>
          <w:szCs w:val="20"/>
        </w:rPr>
        <w:t>1º</w:t>
      </w:r>
      <w:r w:rsidR="00986230" w:rsidRPr="00B7000E">
        <w:t xml:space="preserve"> </w:t>
      </w:r>
      <w:r w:rsidR="00561E82" w:rsidRPr="00B7000E">
        <w:t xml:space="preserve">de </w:t>
      </w:r>
      <w:r w:rsidR="00986230" w:rsidRPr="00B7000E">
        <w:rPr>
          <w:rFonts w:cs="Tahoma"/>
          <w:szCs w:val="20"/>
        </w:rPr>
        <w:t>abril</w:t>
      </w:r>
      <w:r w:rsidR="00986230" w:rsidRPr="00B7000E">
        <w:t xml:space="preserve"> </w:t>
      </w:r>
      <w:r w:rsidR="00561E82" w:rsidRPr="00B7000E">
        <w:t xml:space="preserve">de </w:t>
      </w:r>
      <w:r w:rsidR="00CB0AC6" w:rsidRPr="00B7000E">
        <w:t>2019</w:t>
      </w:r>
      <w:r w:rsidR="00591A31" w:rsidRPr="00B7000E">
        <w:t>]</w:t>
      </w:r>
      <w:r w:rsidR="00321D6A" w:rsidRPr="00B7000E">
        <w:t xml:space="preserve"> </w:t>
      </w:r>
      <w:r w:rsidRPr="00B7000E">
        <w:t>(“</w:t>
      </w:r>
      <w:r w:rsidRPr="00B7000E">
        <w:rPr>
          <w:b/>
        </w:rPr>
        <w:t>Data de Emissão</w:t>
      </w:r>
      <w:r w:rsidRPr="00B7000E">
        <w:t xml:space="preserve">”). </w:t>
      </w:r>
      <w:r w:rsidR="00591A31" w:rsidRPr="00B7000E">
        <w:rPr>
          <w:b/>
          <w:highlight w:val="yellow"/>
        </w:rPr>
        <w:t>[Nota Lefosse: A ser redefinida oportunamente, quando do enquadramento do Projeto.]</w:t>
      </w:r>
    </w:p>
    <w:p w:rsidR="004E1850" w:rsidRPr="00B7000E" w:rsidRDefault="004E1850" w:rsidP="005A2546">
      <w:pPr>
        <w:pStyle w:val="Level2"/>
        <w:keepNext/>
        <w:rPr>
          <w:b/>
        </w:rPr>
      </w:pPr>
      <w:r w:rsidRPr="00B7000E">
        <w:rPr>
          <w:b/>
        </w:rPr>
        <w:t xml:space="preserve">Número da Emissão </w:t>
      </w:r>
    </w:p>
    <w:p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rsidR="004E1850" w:rsidRPr="00B7000E" w:rsidRDefault="004E1850" w:rsidP="005A2546">
      <w:pPr>
        <w:pStyle w:val="Level2"/>
        <w:keepNext/>
        <w:rPr>
          <w:b/>
        </w:rPr>
      </w:pPr>
      <w:bookmarkStart w:id="40" w:name="_Ref420334827"/>
      <w:r w:rsidRPr="00B7000E">
        <w:rPr>
          <w:b/>
        </w:rPr>
        <w:t>Número de Séries</w:t>
      </w:r>
      <w:bookmarkEnd w:id="40"/>
    </w:p>
    <w:p w:rsidR="004E1850" w:rsidRPr="00B7000E" w:rsidRDefault="004E1850" w:rsidP="004B4F19">
      <w:pPr>
        <w:pStyle w:val="Level3"/>
      </w:pPr>
      <w:bookmarkStart w:id="41" w:name="_Ref420334801"/>
      <w:r w:rsidRPr="00B7000E">
        <w:t>A Emissão será realizada em</w:t>
      </w:r>
      <w:r w:rsidR="00DC1903" w:rsidRPr="00B7000E">
        <w:t xml:space="preserve"> série única</w:t>
      </w:r>
      <w:bookmarkEnd w:id="41"/>
      <w:r w:rsidR="00DC1903" w:rsidRPr="00B7000E">
        <w:t>.</w:t>
      </w:r>
    </w:p>
    <w:p w:rsidR="004E1850" w:rsidRPr="00B7000E" w:rsidRDefault="004E1850" w:rsidP="005A2546">
      <w:pPr>
        <w:pStyle w:val="Level2"/>
        <w:keepNext/>
        <w:rPr>
          <w:b/>
        </w:rPr>
      </w:pPr>
      <w:bookmarkStart w:id="42" w:name="_Ref420335400"/>
      <w:r w:rsidRPr="00B7000E">
        <w:rPr>
          <w:b/>
        </w:rPr>
        <w:t>Quantidade de Debêntures</w:t>
      </w:r>
      <w:bookmarkEnd w:id="42"/>
    </w:p>
    <w:p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rsidR="00D14DDC" w:rsidRPr="00B7000E" w:rsidRDefault="00D14DDC" w:rsidP="005A2546">
      <w:pPr>
        <w:pStyle w:val="Level2"/>
        <w:keepNext/>
        <w:rPr>
          <w:b/>
        </w:rPr>
      </w:pPr>
      <w:r w:rsidRPr="00B7000E">
        <w:rPr>
          <w:b/>
        </w:rPr>
        <w:t>Imunidade de Debenturistas</w:t>
      </w:r>
    </w:p>
    <w:p w:rsidR="00977F46" w:rsidRPr="00B7000E" w:rsidRDefault="00977F46" w:rsidP="004B4F19">
      <w:pPr>
        <w:pStyle w:val="Level3"/>
      </w:pPr>
      <w:bookmarkStart w:id="43" w:name="_Ref435690063"/>
      <w:r w:rsidRPr="00B7000E">
        <w:t>As Debêntures gozam do tratamento tributário previsto no artigo 2º da Lei</w:t>
      </w:r>
      <w:r w:rsidR="007F2010" w:rsidRPr="00B7000E">
        <w:t> </w:t>
      </w:r>
      <w:r w:rsidRPr="00B7000E">
        <w:t>12.431.</w:t>
      </w:r>
    </w:p>
    <w:p w:rsidR="00D14DDC" w:rsidRPr="00B7000E" w:rsidRDefault="00977F46" w:rsidP="004B4F19">
      <w:pPr>
        <w:pStyle w:val="Level3"/>
      </w:pPr>
      <w:bookmarkStart w:id="44"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deverá(ão)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43"/>
      <w:bookmarkEnd w:id="44"/>
    </w:p>
    <w:p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226420" w:rsidRPr="00B7000E">
        <w:t>5.7.2</w:t>
      </w:r>
      <w:r w:rsidRPr="00B7000E">
        <w:fldChar w:fldCharType="end"/>
      </w:r>
      <w:r w:rsidRPr="00B7000E">
        <w:t xml:space="preserve"> acima, e desde que tenha fundamento legal para tanto, fica facultado à Emissora depositar em juízo a tributação que entender devida.</w:t>
      </w:r>
    </w:p>
    <w:p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226420" w:rsidRPr="00B7000E">
        <w:t>4.1</w:t>
      </w:r>
      <w:r w:rsidRPr="00B7000E">
        <w:fldChar w:fldCharType="end"/>
      </w:r>
      <w:r w:rsidRPr="00B7000E">
        <w:t xml:space="preserve"> acima, dando causa ao seu desenquadramento nos termos do parágrafo 8º do artigo 1º da Lei n° 12.431, esta será responsável pela</w:t>
      </w:r>
      <w:r w:rsidR="005515E0" w:rsidRPr="00B7000E">
        <w:t>s penalidades aplicáveis</w:t>
      </w:r>
      <w:r w:rsidRPr="00B7000E">
        <w:t xml:space="preserve"> nos termos da Lei n° 12.431.</w:t>
      </w:r>
    </w:p>
    <w:p w:rsidR="00F37E2E" w:rsidRPr="00B7000E" w:rsidRDefault="00537F6A" w:rsidP="003D3E83">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resgate antecipado da totalidade das Debêntures, sem a incidência de quaisquer penalidades ou prêmio, </w:t>
      </w:r>
      <w:r w:rsidRPr="00B7000E">
        <w:t>desde que permitido pelas regras expedidas pelo CMN e pela legislação e regulamentação aplicáveis</w:t>
      </w:r>
      <w:r w:rsidR="003E3B22" w:rsidRPr="00B7000E">
        <w:t>;</w:t>
      </w:r>
      <w:r w:rsidRPr="00B7000E">
        <w:rPr>
          <w:iCs/>
        </w:rPr>
        <w:t xml:space="preserve"> e (ii) até que o resgate seja realizado ou, até a Data de Vencimento das Debêntures e integral pagamento da Remuneração das Debêntures, caso a Emissora não possa ou opte por não resgatar a totalidade das Debêntures nos termos do item “(i)” acima,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p>
    <w:p w:rsidR="00C71EAB" w:rsidRPr="00B7000E" w:rsidRDefault="00C71EAB" w:rsidP="005A2546">
      <w:pPr>
        <w:pStyle w:val="Level2"/>
        <w:keepNext/>
        <w:rPr>
          <w:b/>
        </w:rPr>
      </w:pPr>
      <w:r w:rsidRPr="00B7000E">
        <w:rPr>
          <w:b/>
        </w:rPr>
        <w:t xml:space="preserve">Prazo e Data de Vencimento </w:t>
      </w:r>
    </w:p>
    <w:p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resgate antecipado (desde que permitido pelas regras expedidas pelo CMN e pela legislação e regulamentação aplicáveis)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xml:space="preserve">) anos </w:t>
      </w:r>
      <w:r w:rsidR="00F02A6A" w:rsidRPr="00B7000E">
        <w:t xml:space="preserve">e 14 (quatorze) dias </w:t>
      </w:r>
      <w:r w:rsidRPr="00B7000E">
        <w:t xml:space="preserve">contados da Data de Emissão, vencendo-se, portanto, em </w:t>
      </w:r>
      <w:r w:rsidR="00986230" w:rsidRPr="00B7000E">
        <w:rPr>
          <w:rFonts w:cs="Tahoma"/>
          <w:szCs w:val="20"/>
        </w:rPr>
        <w:t>15</w:t>
      </w:r>
      <w:r w:rsidR="00986230" w:rsidRPr="00B7000E">
        <w:t xml:space="preserve"> </w:t>
      </w:r>
      <w:r w:rsidR="00555712" w:rsidRPr="00B7000E">
        <w:t xml:space="preserve">de </w:t>
      </w:r>
      <w:r w:rsidR="00986230" w:rsidRPr="00B7000E">
        <w:rPr>
          <w:rFonts w:cs="Tahoma"/>
          <w:szCs w:val="20"/>
        </w:rPr>
        <w:t xml:space="preserve">abril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p>
    <w:p w:rsidR="004E1850" w:rsidRPr="00B7000E" w:rsidRDefault="004E1850" w:rsidP="005A2546">
      <w:pPr>
        <w:pStyle w:val="Level2"/>
        <w:keepNext/>
        <w:rPr>
          <w:b/>
        </w:rPr>
      </w:pPr>
      <w:r w:rsidRPr="00B7000E">
        <w:rPr>
          <w:b/>
        </w:rPr>
        <w:t xml:space="preserve">Banco Liquidante e Escriturador </w:t>
      </w:r>
    </w:p>
    <w:p w:rsidR="00DC75E6" w:rsidRPr="00B7000E" w:rsidRDefault="004B04AD" w:rsidP="004B4F19">
      <w:pPr>
        <w:pStyle w:val="Level3"/>
        <w:rPr>
          <w:b/>
        </w:rPr>
      </w:pPr>
      <w:r w:rsidRPr="00B7000E">
        <w:t xml:space="preserve">O banco liquidante da Emissão e o escriturador das Debêntures será o </w:t>
      </w:r>
      <w:r w:rsidR="003E3B22" w:rsidRPr="00B7000E">
        <w:rPr>
          <w:rFonts w:cs="Tahoma"/>
          <w:szCs w:val="20"/>
        </w:rPr>
        <w:t>[●]</w:t>
      </w:r>
      <w:r w:rsidR="005515E0" w:rsidRPr="00B7000E">
        <w:t xml:space="preserve">, instituição financeira com sede na </w:t>
      </w:r>
      <w:r w:rsidR="000C25B1" w:rsidRPr="00B7000E">
        <w:rPr>
          <w:rFonts w:cs="Tahoma"/>
          <w:szCs w:val="20"/>
        </w:rPr>
        <w:t>[●]</w:t>
      </w:r>
      <w:r w:rsidR="005515E0" w:rsidRPr="00B7000E">
        <w:t xml:space="preserve">, Estado de </w:t>
      </w:r>
      <w:r w:rsidR="000C25B1" w:rsidRPr="00B7000E">
        <w:rPr>
          <w:rFonts w:cs="Tahoma"/>
          <w:szCs w:val="20"/>
        </w:rPr>
        <w:t>[●]</w:t>
      </w:r>
      <w:r w:rsidR="005515E0" w:rsidRPr="00B7000E">
        <w:t xml:space="preserve">, </w:t>
      </w:r>
      <w:r w:rsidR="000C25B1" w:rsidRPr="00B7000E">
        <w:rPr>
          <w:rFonts w:cs="Tahoma"/>
          <w:szCs w:val="20"/>
        </w:rPr>
        <w:t>[●],</w:t>
      </w:r>
      <w:r w:rsidR="005515E0" w:rsidRPr="00B7000E">
        <w:t xml:space="preserve"> n°</w:t>
      </w:r>
      <w:r w:rsidR="00674920" w:rsidRPr="00B7000E">
        <w:t xml:space="preserve"> </w:t>
      </w:r>
      <w:r w:rsidR="000C25B1" w:rsidRPr="00B7000E">
        <w:rPr>
          <w:rFonts w:cs="Tahoma"/>
          <w:szCs w:val="20"/>
        </w:rPr>
        <w:t>[●]</w:t>
      </w:r>
      <w:r w:rsidR="005515E0" w:rsidRPr="00B7000E">
        <w:t xml:space="preserve">, inscrita no CNPJ/MF sob o nº </w:t>
      </w:r>
      <w:r w:rsidR="000C25B1" w:rsidRPr="00B7000E">
        <w:rPr>
          <w:rFonts w:cs="Tahoma"/>
          <w:szCs w:val="20"/>
        </w:rPr>
        <w:t>[●]</w:t>
      </w:r>
      <w:r w:rsidR="000C25B1" w:rsidRPr="00B7000E">
        <w:t xml:space="preserve"> </w:t>
      </w:r>
      <w:r w:rsidRPr="00B7000E">
        <w:t>(“</w:t>
      </w:r>
      <w:r w:rsidRPr="00B7000E">
        <w:rPr>
          <w:b/>
        </w:rPr>
        <w:t>Banco Liquidante</w:t>
      </w:r>
      <w:r w:rsidRPr="00B7000E">
        <w:t>”, cuja definição inclui qualquer outra instituição que venha a suceder o Banco Liquidante na prestação dos serviços de banco liquidante da Emissão; e “</w:t>
      </w:r>
      <w:r w:rsidRPr="00B7000E">
        <w:rPr>
          <w:b/>
        </w:rPr>
        <w:t>Escriturador</w:t>
      </w:r>
      <w:r w:rsidRPr="00B7000E">
        <w:t>”, cuja definição inclui qualquer outra instituição que venha a suceder o Escriturador na prestação dos serviços de escriturador das Debêntures).</w:t>
      </w:r>
    </w:p>
    <w:p w:rsidR="00C71EAB" w:rsidRPr="00B7000E" w:rsidRDefault="00C71EAB" w:rsidP="005A2546">
      <w:pPr>
        <w:pStyle w:val="Level2"/>
        <w:keepNext/>
        <w:rPr>
          <w:b/>
        </w:rPr>
      </w:pPr>
      <w:r w:rsidRPr="00B7000E">
        <w:rPr>
          <w:b/>
        </w:rPr>
        <w:t>Forma e Comprovação da Titularidade das Debêntures</w:t>
      </w:r>
    </w:p>
    <w:p w:rsidR="004E1850" w:rsidRPr="00B7000E" w:rsidRDefault="00B104DE" w:rsidP="004B4F19">
      <w:pPr>
        <w:pStyle w:val="Level3"/>
      </w:pPr>
      <w:bookmarkStart w:id="45" w:name="_DV_M70"/>
      <w:bookmarkEnd w:id="45"/>
      <w:r w:rsidRPr="00B7000E">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46" w:name="_DV_M71"/>
      <w:bookmarkEnd w:id="46"/>
      <w:r w:rsidR="004E1850" w:rsidRPr="00B7000E">
        <w:t xml:space="preserve"> </w:t>
      </w:r>
    </w:p>
    <w:p w:rsidR="004E1850" w:rsidRPr="00B7000E" w:rsidRDefault="004E1850" w:rsidP="005A2546">
      <w:pPr>
        <w:pStyle w:val="Level2"/>
        <w:keepNext/>
      </w:pPr>
      <w:r w:rsidRPr="00B7000E">
        <w:rPr>
          <w:b/>
        </w:rPr>
        <w:t>Conversibilidade</w:t>
      </w:r>
      <w:r w:rsidRPr="00B7000E">
        <w:t xml:space="preserve"> </w:t>
      </w:r>
    </w:p>
    <w:p w:rsidR="004E1850" w:rsidRPr="00B7000E" w:rsidRDefault="004E1850" w:rsidP="004B4F19">
      <w:pPr>
        <w:pStyle w:val="Level3"/>
      </w:pPr>
      <w:r w:rsidRPr="00B7000E">
        <w:t xml:space="preserve">As Debêntures serão simples, não conversíveis em ações de emissão da Emissora. </w:t>
      </w:r>
    </w:p>
    <w:p w:rsidR="004E1850" w:rsidRPr="00B7000E" w:rsidRDefault="004E1850" w:rsidP="005A2546">
      <w:pPr>
        <w:pStyle w:val="Level2"/>
        <w:keepNext/>
      </w:pPr>
      <w:r w:rsidRPr="00B7000E">
        <w:rPr>
          <w:b/>
        </w:rPr>
        <w:t>Espécie</w:t>
      </w:r>
      <w:r w:rsidRPr="00B7000E">
        <w:t xml:space="preserve"> </w:t>
      </w:r>
    </w:p>
    <w:p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rsidR="004E1850" w:rsidRPr="00B7000E" w:rsidRDefault="004E1850" w:rsidP="005A2546">
      <w:pPr>
        <w:pStyle w:val="Level2"/>
        <w:keepNext/>
        <w:rPr>
          <w:b/>
        </w:rPr>
      </w:pPr>
      <w:r w:rsidRPr="00B7000E">
        <w:rPr>
          <w:b/>
        </w:rPr>
        <w:t xml:space="preserve">Direito de Preferência </w:t>
      </w:r>
    </w:p>
    <w:p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rsidR="004E1850" w:rsidRPr="00B7000E" w:rsidRDefault="004E1850" w:rsidP="005A2546">
      <w:pPr>
        <w:pStyle w:val="Level2"/>
        <w:keepNext/>
        <w:rPr>
          <w:b/>
        </w:rPr>
      </w:pPr>
      <w:r w:rsidRPr="00B7000E">
        <w:rPr>
          <w:b/>
        </w:rPr>
        <w:t xml:space="preserve">Repactuação </w:t>
      </w:r>
      <w:r w:rsidR="008849C0" w:rsidRPr="00B7000E">
        <w:rPr>
          <w:b/>
        </w:rPr>
        <w:t>Programada</w:t>
      </w:r>
    </w:p>
    <w:p w:rsidR="004E1850" w:rsidRPr="00B7000E" w:rsidRDefault="001E0590" w:rsidP="004B4F19">
      <w:pPr>
        <w:pStyle w:val="Level3"/>
      </w:pPr>
      <w:r w:rsidRPr="00B7000E">
        <w:t>As Debêntures não serão objeto de repactuação programada</w:t>
      </w:r>
      <w:r w:rsidR="004E1850" w:rsidRPr="00B7000E">
        <w:t xml:space="preserve">. </w:t>
      </w:r>
    </w:p>
    <w:p w:rsidR="001E0590" w:rsidRPr="00B7000E" w:rsidRDefault="001E0590" w:rsidP="005A2546">
      <w:pPr>
        <w:pStyle w:val="Level2"/>
        <w:keepNext/>
        <w:rPr>
          <w:b/>
        </w:rPr>
      </w:pPr>
      <w:bookmarkStart w:id="47" w:name="_Ref427685207"/>
      <w:r w:rsidRPr="00B7000E">
        <w:rPr>
          <w:b/>
        </w:rPr>
        <w:t>Amortização Programada</w:t>
      </w:r>
      <w:bookmarkEnd w:id="47"/>
      <w:r w:rsidRPr="00B7000E">
        <w:rPr>
          <w:b/>
        </w:rPr>
        <w:t xml:space="preserve"> </w:t>
      </w:r>
    </w:p>
    <w:p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resgate antecipado (desde que permitido pelas regras expedidas pelo CMN e pela legislação e regulamentação aplicáveis)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r w:rsidR="00591A31" w:rsidRPr="00B7000E">
        <w:rPr>
          <w:b/>
          <w:highlight w:val="yellow"/>
        </w:rPr>
        <w:t>[Nota Lefosse: Ajustar cronograma conforme nova data de emissão.]</w:t>
      </w:r>
    </w:p>
    <w:tbl>
      <w:tblPr>
        <w:tblStyle w:val="Tabelacomgrade"/>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rsidTr="004B4F19">
        <w:tc>
          <w:tcPr>
            <w:tcW w:w="2844"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986230" w:rsidRPr="00B7000E" w:rsidTr="009624B7">
        <w:tc>
          <w:tcPr>
            <w:tcW w:w="2844" w:type="dxa"/>
            <w:tcBorders>
              <w:top w:val="single" w:sz="6" w:space="0" w:color="auto"/>
            </w:tcBorders>
          </w:tcPr>
          <w:p w:rsidR="00986230" w:rsidRPr="00B7000E" w:rsidRDefault="00986230" w:rsidP="00FA7386">
            <w:pPr>
              <w:jc w:val="center"/>
              <w:rPr>
                <w:highlight w:val="yellow"/>
              </w:rPr>
            </w:pPr>
            <w:r w:rsidRPr="00B7000E">
              <w:rPr>
                <w:highlight w:val="yellow"/>
              </w:rPr>
              <w:t>15/10/2019</w:t>
            </w:r>
          </w:p>
        </w:tc>
        <w:tc>
          <w:tcPr>
            <w:tcW w:w="4238" w:type="dxa"/>
            <w:tcBorders>
              <w:top w:val="single" w:sz="6" w:space="0" w:color="auto"/>
            </w:tcBorders>
            <w:vAlign w:val="center"/>
          </w:tcPr>
          <w:p w:rsidR="00986230" w:rsidRPr="00B7000E" w:rsidRDefault="00986230" w:rsidP="00986230">
            <w:pPr>
              <w:jc w:val="center"/>
            </w:pPr>
            <w:r w:rsidRPr="00B7000E">
              <w:rPr>
                <w:rFonts w:cs="Tahoma"/>
              </w:rPr>
              <w:t>4,1400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15/04/2020</w:t>
            </w:r>
          </w:p>
        </w:tc>
        <w:tc>
          <w:tcPr>
            <w:tcW w:w="4238" w:type="dxa"/>
            <w:vAlign w:val="center"/>
          </w:tcPr>
          <w:p w:rsidR="00986230" w:rsidRPr="00B7000E" w:rsidRDefault="00986230" w:rsidP="00986230">
            <w:pPr>
              <w:jc w:val="center"/>
            </w:pPr>
            <w:r w:rsidRPr="00B7000E">
              <w:rPr>
                <w:rFonts w:cs="Tahoma"/>
              </w:rPr>
              <w:t>4,1400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15/10/2020</w:t>
            </w:r>
          </w:p>
        </w:tc>
        <w:tc>
          <w:tcPr>
            <w:tcW w:w="4238" w:type="dxa"/>
            <w:vAlign w:val="center"/>
          </w:tcPr>
          <w:p w:rsidR="00986230" w:rsidRPr="00B7000E" w:rsidRDefault="00986230" w:rsidP="00986230">
            <w:pPr>
              <w:jc w:val="center"/>
            </w:pPr>
            <w:r w:rsidRPr="00B7000E">
              <w:rPr>
                <w:rFonts w:cs="Tahoma"/>
              </w:rPr>
              <w:t>4,1400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15/04/2021</w:t>
            </w:r>
          </w:p>
        </w:tc>
        <w:tc>
          <w:tcPr>
            <w:tcW w:w="4238" w:type="dxa"/>
            <w:vAlign w:val="center"/>
          </w:tcPr>
          <w:p w:rsidR="00986230" w:rsidRPr="00B7000E" w:rsidRDefault="00986230" w:rsidP="00986230">
            <w:pPr>
              <w:jc w:val="center"/>
            </w:pPr>
            <w:r w:rsidRPr="00B7000E">
              <w:rPr>
                <w:rFonts w:cs="Tahoma"/>
              </w:rPr>
              <w:t>4,1500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15/10/2021</w:t>
            </w:r>
          </w:p>
        </w:tc>
        <w:tc>
          <w:tcPr>
            <w:tcW w:w="4238" w:type="dxa"/>
            <w:vAlign w:val="center"/>
          </w:tcPr>
          <w:p w:rsidR="00986230" w:rsidRPr="00B7000E" w:rsidRDefault="00986230" w:rsidP="00986230">
            <w:pPr>
              <w:jc w:val="center"/>
            </w:pPr>
            <w:r w:rsidRPr="00B7000E">
              <w:rPr>
                <w:rFonts w:cs="Tahoma"/>
              </w:rPr>
              <w:t>4,1500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18/04/2022</w:t>
            </w:r>
          </w:p>
        </w:tc>
        <w:tc>
          <w:tcPr>
            <w:tcW w:w="4238" w:type="dxa"/>
            <w:vAlign w:val="center"/>
          </w:tcPr>
          <w:p w:rsidR="00986230" w:rsidRPr="00B7000E" w:rsidRDefault="00986230" w:rsidP="00986230">
            <w:pPr>
              <w:jc w:val="center"/>
            </w:pPr>
            <w:r w:rsidRPr="00B7000E">
              <w:rPr>
                <w:rFonts w:cs="Tahoma"/>
              </w:rPr>
              <w:t>4,1500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17/10/2022</w:t>
            </w:r>
          </w:p>
        </w:tc>
        <w:tc>
          <w:tcPr>
            <w:tcW w:w="4238" w:type="dxa"/>
            <w:vAlign w:val="center"/>
          </w:tcPr>
          <w:p w:rsidR="00986230" w:rsidRPr="00B7000E" w:rsidRDefault="00986230" w:rsidP="00986230">
            <w:pPr>
              <w:jc w:val="center"/>
            </w:pPr>
            <w:r w:rsidRPr="00B7000E">
              <w:rPr>
                <w:rFonts w:cs="Tahoma"/>
              </w:rPr>
              <w:t>4,1500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17/04/2023</w:t>
            </w:r>
          </w:p>
        </w:tc>
        <w:tc>
          <w:tcPr>
            <w:tcW w:w="4238" w:type="dxa"/>
            <w:vAlign w:val="center"/>
          </w:tcPr>
          <w:p w:rsidR="00986230" w:rsidRPr="00B7000E" w:rsidRDefault="00986230" w:rsidP="00986230">
            <w:pPr>
              <w:jc w:val="center"/>
            </w:pPr>
            <w:r w:rsidRPr="00B7000E">
              <w:rPr>
                <w:rFonts w:cs="Tahoma"/>
              </w:rPr>
              <w:t>4,1600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16/10/2023</w:t>
            </w:r>
          </w:p>
        </w:tc>
        <w:tc>
          <w:tcPr>
            <w:tcW w:w="4238" w:type="dxa"/>
            <w:vAlign w:val="center"/>
          </w:tcPr>
          <w:p w:rsidR="00986230" w:rsidRPr="00B7000E" w:rsidRDefault="00986230" w:rsidP="00986230">
            <w:pPr>
              <w:jc w:val="center"/>
            </w:pPr>
            <w:r w:rsidRPr="00B7000E">
              <w:rPr>
                <w:rFonts w:cs="Tahoma"/>
              </w:rPr>
              <w:t>4,1600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15/04/2024</w:t>
            </w:r>
          </w:p>
        </w:tc>
        <w:tc>
          <w:tcPr>
            <w:tcW w:w="4238" w:type="dxa"/>
            <w:vAlign w:val="center"/>
          </w:tcPr>
          <w:p w:rsidR="00986230" w:rsidRPr="00B7000E" w:rsidRDefault="00986230" w:rsidP="00986230">
            <w:pPr>
              <w:jc w:val="center"/>
            </w:pPr>
            <w:r w:rsidRPr="00B7000E">
              <w:rPr>
                <w:rFonts w:cs="Tahoma"/>
              </w:rPr>
              <w:t>4,1600</w:t>
            </w:r>
            <w:r w:rsidRPr="00B7000E">
              <w:rPr>
                <w:rFonts w:cs="Tahoma"/>
                <w:sz w:val="18"/>
                <w:szCs w:val="18"/>
              </w:rPr>
              <w:t>%</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15/10/2024</w:t>
            </w:r>
          </w:p>
        </w:tc>
        <w:tc>
          <w:tcPr>
            <w:tcW w:w="4238" w:type="dxa"/>
            <w:vAlign w:val="center"/>
          </w:tcPr>
          <w:p w:rsidR="00986230" w:rsidRPr="00B7000E" w:rsidRDefault="00986230" w:rsidP="00986230">
            <w:pPr>
              <w:jc w:val="center"/>
            </w:pPr>
            <w:r w:rsidRPr="00B7000E">
              <w:rPr>
                <w:rFonts w:cs="Tahoma"/>
              </w:rPr>
              <w:t>4,1600%</w:t>
            </w:r>
          </w:p>
        </w:tc>
      </w:tr>
      <w:tr w:rsidR="00986230" w:rsidRPr="00B7000E" w:rsidTr="009624B7">
        <w:tc>
          <w:tcPr>
            <w:tcW w:w="2844" w:type="dxa"/>
          </w:tcPr>
          <w:p w:rsidR="00986230" w:rsidRPr="00B7000E" w:rsidRDefault="00986230" w:rsidP="00986230">
            <w:pPr>
              <w:jc w:val="center"/>
              <w:rPr>
                <w:highlight w:val="yellow"/>
              </w:rPr>
            </w:pPr>
            <w:r w:rsidRPr="00B7000E">
              <w:rPr>
                <w:highlight w:val="yellow"/>
              </w:rPr>
              <w:t>15/04/2025</w:t>
            </w:r>
          </w:p>
        </w:tc>
        <w:tc>
          <w:tcPr>
            <w:tcW w:w="4238" w:type="dxa"/>
            <w:vAlign w:val="center"/>
          </w:tcPr>
          <w:p w:rsidR="00986230" w:rsidRPr="00B7000E" w:rsidRDefault="00986230" w:rsidP="00986230">
            <w:pPr>
              <w:jc w:val="center"/>
            </w:pPr>
            <w:r w:rsidRPr="00B7000E">
              <w:rPr>
                <w:rFonts w:cs="Tahoma"/>
              </w:rPr>
              <w:t>4,1600%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15/10/2025</w:t>
            </w:r>
          </w:p>
        </w:tc>
        <w:tc>
          <w:tcPr>
            <w:tcW w:w="4238" w:type="dxa"/>
            <w:vAlign w:val="center"/>
          </w:tcPr>
          <w:p w:rsidR="00986230" w:rsidRPr="00B7000E" w:rsidRDefault="00986230" w:rsidP="00986230">
            <w:pPr>
              <w:jc w:val="center"/>
              <w:rPr>
                <w:rFonts w:cs="Tahoma"/>
              </w:rPr>
            </w:pPr>
            <w:r w:rsidRPr="00B7000E">
              <w:rPr>
                <w:rFonts w:cs="Tahoma"/>
              </w:rPr>
              <w:t>4,1700%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15/04/2026</w:t>
            </w:r>
          </w:p>
        </w:tc>
        <w:tc>
          <w:tcPr>
            <w:tcW w:w="4238" w:type="dxa"/>
            <w:vAlign w:val="center"/>
          </w:tcPr>
          <w:p w:rsidR="00986230" w:rsidRPr="00B7000E" w:rsidRDefault="00986230" w:rsidP="00986230">
            <w:pPr>
              <w:jc w:val="center"/>
              <w:rPr>
                <w:rFonts w:cs="Tahoma"/>
              </w:rPr>
            </w:pPr>
            <w:r w:rsidRPr="00B7000E">
              <w:rPr>
                <w:rFonts w:cs="Tahoma"/>
              </w:rPr>
              <w:t>4,1700%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15/10/2026</w:t>
            </w:r>
          </w:p>
        </w:tc>
        <w:tc>
          <w:tcPr>
            <w:tcW w:w="4238" w:type="dxa"/>
            <w:vAlign w:val="center"/>
          </w:tcPr>
          <w:p w:rsidR="00986230" w:rsidRPr="00B7000E" w:rsidRDefault="00986230" w:rsidP="00986230">
            <w:pPr>
              <w:jc w:val="center"/>
              <w:rPr>
                <w:rFonts w:cs="Tahoma"/>
              </w:rPr>
            </w:pPr>
            <w:r w:rsidRPr="00B7000E">
              <w:rPr>
                <w:rFonts w:cs="Tahoma"/>
              </w:rPr>
              <w:t>4,1700%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15/04/2027</w:t>
            </w:r>
          </w:p>
        </w:tc>
        <w:tc>
          <w:tcPr>
            <w:tcW w:w="4238" w:type="dxa"/>
            <w:vAlign w:val="center"/>
          </w:tcPr>
          <w:p w:rsidR="00986230" w:rsidRPr="00B7000E" w:rsidRDefault="00986230" w:rsidP="00986230">
            <w:pPr>
              <w:jc w:val="center"/>
              <w:rPr>
                <w:rFonts w:cs="Tahoma"/>
              </w:rPr>
            </w:pPr>
            <w:r w:rsidRPr="00B7000E">
              <w:rPr>
                <w:rFonts w:cs="Tahoma"/>
              </w:rPr>
              <w:t>4,1800%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15/10/2027</w:t>
            </w:r>
          </w:p>
        </w:tc>
        <w:tc>
          <w:tcPr>
            <w:tcW w:w="4238" w:type="dxa"/>
            <w:vAlign w:val="center"/>
          </w:tcPr>
          <w:p w:rsidR="00986230" w:rsidRPr="00B7000E" w:rsidRDefault="00986230" w:rsidP="00986230">
            <w:pPr>
              <w:jc w:val="center"/>
              <w:rPr>
                <w:rFonts w:cs="Tahoma"/>
              </w:rPr>
            </w:pPr>
            <w:r w:rsidRPr="00B7000E">
              <w:rPr>
                <w:rFonts w:cs="Tahoma"/>
              </w:rPr>
              <w:t>4,1800%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17/04/2028</w:t>
            </w:r>
          </w:p>
        </w:tc>
        <w:tc>
          <w:tcPr>
            <w:tcW w:w="4238" w:type="dxa"/>
            <w:vAlign w:val="center"/>
          </w:tcPr>
          <w:p w:rsidR="00986230" w:rsidRPr="00B7000E" w:rsidRDefault="00986230" w:rsidP="00986230">
            <w:pPr>
              <w:jc w:val="center"/>
              <w:rPr>
                <w:rFonts w:cs="Tahoma"/>
              </w:rPr>
            </w:pPr>
            <w:r w:rsidRPr="00B7000E">
              <w:rPr>
                <w:rFonts w:cs="Tahoma"/>
              </w:rPr>
              <w:t>4,1800%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16/10/2028</w:t>
            </w:r>
          </w:p>
        </w:tc>
        <w:tc>
          <w:tcPr>
            <w:tcW w:w="4238" w:type="dxa"/>
            <w:vAlign w:val="center"/>
          </w:tcPr>
          <w:p w:rsidR="00986230" w:rsidRPr="00B7000E" w:rsidRDefault="00986230" w:rsidP="00986230">
            <w:pPr>
              <w:jc w:val="center"/>
              <w:rPr>
                <w:rFonts w:cs="Tahoma"/>
              </w:rPr>
            </w:pPr>
            <w:r w:rsidRPr="00B7000E">
              <w:rPr>
                <w:rFonts w:cs="Tahoma"/>
              </w:rPr>
              <w:t>4,1800%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16/04/2029</w:t>
            </w:r>
          </w:p>
        </w:tc>
        <w:tc>
          <w:tcPr>
            <w:tcW w:w="4238" w:type="dxa"/>
            <w:vAlign w:val="center"/>
          </w:tcPr>
          <w:p w:rsidR="00986230" w:rsidRPr="00B7000E" w:rsidRDefault="00986230" w:rsidP="00986230">
            <w:pPr>
              <w:jc w:val="center"/>
              <w:rPr>
                <w:rFonts w:cs="Tahoma"/>
              </w:rPr>
            </w:pPr>
            <w:r w:rsidRPr="00B7000E">
              <w:rPr>
                <w:rFonts w:cs="Tahoma"/>
              </w:rPr>
              <w:t>4,1800%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15/10/2029</w:t>
            </w:r>
          </w:p>
        </w:tc>
        <w:tc>
          <w:tcPr>
            <w:tcW w:w="4238" w:type="dxa"/>
            <w:vAlign w:val="center"/>
          </w:tcPr>
          <w:p w:rsidR="00986230" w:rsidRPr="00B7000E" w:rsidRDefault="00986230" w:rsidP="00986230">
            <w:pPr>
              <w:jc w:val="center"/>
              <w:rPr>
                <w:rFonts w:cs="Tahoma"/>
              </w:rPr>
            </w:pPr>
            <w:r w:rsidRPr="00B7000E">
              <w:rPr>
                <w:rFonts w:cs="Tahoma"/>
              </w:rPr>
              <w:t>4,1900%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15/04/2030</w:t>
            </w:r>
          </w:p>
        </w:tc>
        <w:tc>
          <w:tcPr>
            <w:tcW w:w="4238" w:type="dxa"/>
            <w:vAlign w:val="center"/>
          </w:tcPr>
          <w:p w:rsidR="00986230" w:rsidRPr="00B7000E" w:rsidRDefault="00986230" w:rsidP="00986230">
            <w:pPr>
              <w:jc w:val="center"/>
              <w:rPr>
                <w:rFonts w:cs="Tahoma"/>
              </w:rPr>
            </w:pPr>
            <w:r w:rsidRPr="00B7000E">
              <w:rPr>
                <w:rFonts w:cs="Tahoma"/>
              </w:rPr>
              <w:t>4,1900%</w:t>
            </w:r>
          </w:p>
        </w:tc>
      </w:tr>
      <w:tr w:rsidR="00986230" w:rsidRPr="00B7000E" w:rsidTr="009624B7">
        <w:tc>
          <w:tcPr>
            <w:tcW w:w="2844" w:type="dxa"/>
          </w:tcPr>
          <w:p w:rsidR="00986230" w:rsidRPr="00B7000E" w:rsidRDefault="00986230" w:rsidP="00986230">
            <w:pPr>
              <w:jc w:val="center"/>
              <w:rPr>
                <w:rFonts w:cs="Tahoma"/>
                <w:highlight w:val="yellow"/>
              </w:rPr>
            </w:pPr>
            <w:r w:rsidRPr="00B7000E">
              <w:rPr>
                <w:highlight w:val="yellow"/>
              </w:rPr>
              <w:t>15/10/2030</w:t>
            </w:r>
          </w:p>
        </w:tc>
        <w:tc>
          <w:tcPr>
            <w:tcW w:w="4238" w:type="dxa"/>
            <w:vAlign w:val="center"/>
          </w:tcPr>
          <w:p w:rsidR="00986230" w:rsidRPr="00B7000E" w:rsidRDefault="00986230" w:rsidP="00986230">
            <w:pPr>
              <w:jc w:val="center"/>
              <w:rPr>
                <w:rFonts w:cs="Tahoma"/>
              </w:rPr>
            </w:pPr>
            <w:r w:rsidRPr="00B7000E">
              <w:rPr>
                <w:rFonts w:cs="Tahoma"/>
              </w:rPr>
              <w:t>4,1900%</w:t>
            </w:r>
          </w:p>
        </w:tc>
      </w:tr>
      <w:tr w:rsidR="007E2BFD" w:rsidRPr="00B7000E" w:rsidTr="004B4F19">
        <w:tc>
          <w:tcPr>
            <w:tcW w:w="2844" w:type="dxa"/>
          </w:tcPr>
          <w:p w:rsidR="007E2BFD" w:rsidRPr="00B7000E" w:rsidRDefault="007E2BFD" w:rsidP="007E2BFD">
            <w:pPr>
              <w:pStyle w:val="Default"/>
              <w:spacing w:before="40" w:after="40" w:line="290" w:lineRule="auto"/>
              <w:jc w:val="center"/>
              <w:rPr>
                <w:rFonts w:ascii="Tahoma" w:hAnsi="Tahoma" w:cs="Tahoma"/>
                <w:sz w:val="18"/>
                <w:szCs w:val="18"/>
              </w:rPr>
            </w:pPr>
            <w:r w:rsidRPr="00B7000E">
              <w:rPr>
                <w:rFonts w:ascii="Tahoma" w:hAnsi="Tahoma" w:cs="Tahoma"/>
                <w:sz w:val="18"/>
                <w:szCs w:val="18"/>
              </w:rPr>
              <w:t>Data de Vencimento</w:t>
            </w:r>
          </w:p>
        </w:tc>
        <w:tc>
          <w:tcPr>
            <w:tcW w:w="4238" w:type="dxa"/>
          </w:tcPr>
          <w:p w:rsidR="007E2BFD" w:rsidRPr="00B7000E" w:rsidRDefault="00986230" w:rsidP="007E2BFD">
            <w:pPr>
              <w:jc w:val="center"/>
            </w:pPr>
            <w:r w:rsidRPr="00B7000E">
              <w:rPr>
                <w:rFonts w:cs="Tahoma"/>
              </w:rPr>
              <w:t>4,2000%</w:t>
            </w:r>
          </w:p>
        </w:tc>
      </w:tr>
    </w:tbl>
    <w:p w:rsidR="004B4F19" w:rsidRPr="00B7000E" w:rsidRDefault="004B4F19" w:rsidP="004B4F19">
      <w:pPr>
        <w:pStyle w:val="Body"/>
      </w:pPr>
      <w:bookmarkStart w:id="48" w:name="_Ref420335077"/>
    </w:p>
    <w:p w:rsidR="000B4F45" w:rsidRPr="00B7000E" w:rsidRDefault="000B4F45" w:rsidP="005A2546">
      <w:pPr>
        <w:pStyle w:val="Level2"/>
        <w:keepNext/>
        <w:rPr>
          <w:b/>
        </w:rPr>
      </w:pPr>
      <w:r w:rsidRPr="00B7000E">
        <w:rPr>
          <w:b/>
        </w:rPr>
        <w:t>Atualização Monetária das Debêntures</w:t>
      </w:r>
    </w:p>
    <w:p w:rsidR="00D421A8" w:rsidRPr="00B7000E" w:rsidRDefault="00D421A8" w:rsidP="004B4F19">
      <w:pPr>
        <w:pStyle w:val="Level3"/>
      </w:pPr>
      <w:bookmarkStart w:id="49"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temporis </w:t>
      </w:r>
      <w:r w:rsidRPr="00B7000E">
        <w:t xml:space="preserve">por Dias Úteis, desde a primeira Data de Integralização ou da última Data de Amortização, conforme aplicável, até a Data de Amortização subsequente ou Data de Vencimento, conforme aplicável,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49"/>
    </w:p>
    <w:p w:rsidR="00B20963" w:rsidRPr="00B7000E" w:rsidRDefault="00B20963" w:rsidP="0077776B">
      <w:pPr>
        <w:pStyle w:val="Level3"/>
        <w:numPr>
          <w:ilvl w:val="0"/>
          <w:numId w:val="0"/>
        </w:numPr>
        <w:spacing w:before="140"/>
        <w:ind w:left="1361"/>
      </w:pPr>
    </w:p>
    <w:p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E02A04" w:rsidP="004B4F19">
      <w:pPr>
        <w:pStyle w:val="Body2"/>
      </w:pPr>
      <w:r w:rsidRPr="00B7000E">
        <w:t>VNa = Valor Nominal Unitário Atualizado</w:t>
      </w:r>
      <w:r w:rsidR="00584D9E" w:rsidRPr="00B7000E">
        <w:t xml:space="preserve"> das Debêntures</w:t>
      </w:r>
      <w:r w:rsidRPr="00B7000E">
        <w:t>, calculado com 8 (oito) casas decimais, sem arredondamento</w:t>
      </w:r>
      <w:r w:rsidR="00B20963" w:rsidRPr="00B7000E">
        <w:t>;</w:t>
      </w:r>
    </w:p>
    <w:p w:rsidR="00B20963" w:rsidRPr="00B7000E" w:rsidRDefault="00B20963" w:rsidP="004B4F19">
      <w:pPr>
        <w:pStyle w:val="Body2"/>
      </w:pPr>
      <w:r w:rsidRPr="00B7000E">
        <w:t>VNe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B20963" w:rsidRPr="00B7000E" w:rsidRDefault="00B20963" w:rsidP="004B4F19">
      <w:pPr>
        <w:pStyle w:val="Body2"/>
      </w:pPr>
      <w:r w:rsidRPr="00B7000E">
        <w:t>onde:</w:t>
      </w:r>
    </w:p>
    <w:p w:rsidR="00B20963" w:rsidRPr="00B7000E" w:rsidRDefault="00B20963" w:rsidP="004B4F19">
      <w:pPr>
        <w:pStyle w:val="Body2"/>
      </w:pPr>
      <w:r w:rsidRPr="00B7000E">
        <w:t>n =</w:t>
      </w:r>
      <w:r w:rsidR="00477C88" w:rsidRPr="00B7000E">
        <w:t>N</w:t>
      </w:r>
      <w:r w:rsidRPr="00B7000E">
        <w:t>úmero total de índices considerados na atualização monetária, sendo “n” um número inteiro;</w:t>
      </w:r>
    </w:p>
    <w:p w:rsidR="00B20963" w:rsidRPr="00B7000E" w:rsidRDefault="00B20963" w:rsidP="004B4F19">
      <w:pPr>
        <w:pStyle w:val="Body2"/>
      </w:pPr>
      <w:r w:rsidRPr="00B7000E">
        <w:t xml:space="preserve">NIk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“NIk” corresponderá ao valor do número índice do IPCA do mês de atualização;</w:t>
      </w:r>
    </w:p>
    <w:p w:rsidR="00B20963" w:rsidRPr="00B7000E" w:rsidRDefault="00B20963" w:rsidP="004B4F19">
      <w:pPr>
        <w:pStyle w:val="Body2"/>
      </w:pPr>
      <w:r w:rsidRPr="00B7000E">
        <w:t xml:space="preserve">NIk-1 = </w:t>
      </w:r>
      <w:r w:rsidR="00477C88" w:rsidRPr="00B7000E">
        <w:t>V</w:t>
      </w:r>
      <w:r w:rsidRPr="00B7000E">
        <w:t>alor do número-índice do IPCA do mês anterior ao mês “k”;</w:t>
      </w:r>
    </w:p>
    <w:p w:rsidR="00B20963" w:rsidRPr="00B7000E" w:rsidRDefault="00B20963" w:rsidP="004B4F19">
      <w:pPr>
        <w:pStyle w:val="Body2"/>
      </w:pPr>
      <w:r w:rsidRPr="00B7000E">
        <w:t xml:space="preserve">dup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última </w:t>
      </w:r>
      <w:r w:rsidR="005C3A8A" w:rsidRPr="00B7000E">
        <w:t>Data de Aniversário</w:t>
      </w:r>
      <w:r w:rsidRPr="00B7000E">
        <w:t xml:space="preserve"> das Debêntures) e a data de cálculo, limitado ao número total de Dias Úteis de vigência do número-índice do IPCA, sendo “dup” um número inteiro; e</w:t>
      </w:r>
    </w:p>
    <w:p w:rsidR="00B20963" w:rsidRPr="00B7000E" w:rsidRDefault="00B20963" w:rsidP="004B4F19">
      <w:pPr>
        <w:pStyle w:val="Body2"/>
      </w:pPr>
      <w:r w:rsidRPr="00B7000E">
        <w:t xml:space="preserve">dut = </w:t>
      </w:r>
      <w:r w:rsidR="00477C88" w:rsidRPr="00B7000E">
        <w:t>N</w:t>
      </w:r>
      <w:r w:rsidRPr="00B7000E">
        <w:t xml:space="preserve">úmero de Dias Úteis contidos entre </w:t>
      </w:r>
      <w:r w:rsidR="00332A8B" w:rsidRPr="00B7000E">
        <w:t>a</w:t>
      </w:r>
      <w:r w:rsidR="00A46F25" w:rsidRPr="00B7000E">
        <w:t xml:space="preserve"> </w:t>
      </w:r>
      <w:r w:rsidRPr="00B7000E">
        <w:t xml:space="preserve">última </w:t>
      </w:r>
      <w:r w:rsidR="005C3A8A" w:rsidRPr="00B7000E">
        <w:t>Data de Aniversário</w:t>
      </w:r>
      <w:r w:rsidR="00332A8B" w:rsidRPr="00B7000E">
        <w:t xml:space="preserve"> das Debêntures</w:t>
      </w:r>
      <w:r w:rsidR="00560A9A" w:rsidRPr="00B7000E">
        <w:t xml:space="preserve"> </w:t>
      </w:r>
      <w:r w:rsidRPr="00B7000E">
        <w:t xml:space="preserve">e a próxima </w:t>
      </w:r>
      <w:r w:rsidR="005C3A8A" w:rsidRPr="00B7000E">
        <w:t>Data de Aniversário</w:t>
      </w:r>
      <w:r w:rsidRPr="00B7000E">
        <w:t xml:space="preserve"> das Debêntures, sendo “dut” um número inteiro.</w:t>
      </w:r>
    </w:p>
    <w:p w:rsidR="00B20963" w:rsidRPr="00B7000E" w:rsidRDefault="00B20963" w:rsidP="004B4F19">
      <w:pPr>
        <w:pStyle w:val="Body2"/>
      </w:pPr>
      <w:r w:rsidRPr="00B7000E">
        <w:t>Observações:</w:t>
      </w:r>
    </w:p>
    <w:p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r w:rsidR="004C73DC" w:rsidRPr="00B7000E">
        <w:t xml:space="preserve"> e</w:t>
      </w:r>
    </w:p>
    <w:p w:rsidR="00A74C99" w:rsidRPr="00B7000E" w:rsidRDefault="00B20963" w:rsidP="004B4F19">
      <w:pPr>
        <w:pStyle w:val="roman3"/>
      </w:pPr>
      <w:r w:rsidRPr="00B7000E">
        <w:t>O produtório é executado a partir do fator mais recente, acrescentando-se, em seguida, os mais remotos. Os resultados intermediários são calculados com 16</w:t>
      </w:r>
      <w:r w:rsidR="004334F3" w:rsidRPr="00B7000E">
        <w:t> </w:t>
      </w:r>
      <w:r w:rsidRPr="00B7000E">
        <w:t>(dezesseis) casas decimais, sem arredondamento</w:t>
      </w:r>
      <w:r w:rsidR="005947ED" w:rsidRPr="00B7000E">
        <w:t>.</w:t>
      </w:r>
    </w:p>
    <w:p w:rsidR="00A74C99" w:rsidRPr="00B7000E" w:rsidRDefault="00A74C99" w:rsidP="005A2546">
      <w:pPr>
        <w:pStyle w:val="Level3"/>
        <w:keepNext/>
        <w:rPr>
          <w:b/>
        </w:rPr>
      </w:pPr>
      <w:bookmarkStart w:id="50" w:name="_Ref434447298"/>
      <w:r w:rsidRPr="00B7000E">
        <w:rPr>
          <w:b/>
        </w:rPr>
        <w:t>Indisponibilidade do IPCA</w:t>
      </w:r>
      <w:bookmarkEnd w:id="50"/>
      <w:r w:rsidRPr="00B7000E">
        <w:rPr>
          <w:b/>
        </w:rPr>
        <w:t xml:space="preserve"> </w:t>
      </w:r>
    </w:p>
    <w:p w:rsidR="00A74C99" w:rsidRPr="00B7000E" w:rsidRDefault="00A74C99" w:rsidP="004B4F19">
      <w:pPr>
        <w:pStyle w:val="Level3"/>
      </w:pPr>
      <w:bookmarkStart w:id="51"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51"/>
    </w:p>
    <w:p w:rsidR="00A74C99" w:rsidRPr="00B7000E" w:rsidRDefault="00A74C99" w:rsidP="004B4F19">
      <w:pPr>
        <w:pStyle w:val="Level3"/>
      </w:pPr>
      <w:bookmarkStart w:id="52"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52"/>
      <w:r w:rsidR="00317112" w:rsidRPr="00B7000E">
        <w:t xml:space="preserve"> </w:t>
      </w:r>
    </w:p>
    <w:p w:rsidR="00A74C99" w:rsidRPr="00B7000E" w:rsidRDefault="00A74C99" w:rsidP="004B4F19">
      <w:pPr>
        <w:pStyle w:val="Level3"/>
      </w:pPr>
      <w:bookmarkStart w:id="53"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226420" w:rsidRPr="00B7000E">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53"/>
      <w:r w:rsidRPr="00B7000E">
        <w:t xml:space="preserve"> </w:t>
      </w:r>
    </w:p>
    <w:p w:rsidR="007247A6" w:rsidRPr="00B7000E" w:rsidRDefault="00A41C68" w:rsidP="004B4F19">
      <w:pPr>
        <w:pStyle w:val="Level3"/>
      </w:pPr>
      <w:bookmarkStart w:id="54"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226420" w:rsidRPr="00B7000E">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226420" w:rsidRPr="00B7000E">
        <w:t>5.16.4</w:t>
      </w:r>
      <w:r w:rsidR="001B39B2" w:rsidRPr="00B7000E">
        <w:fldChar w:fldCharType="end"/>
      </w:r>
      <w:r w:rsidRPr="00B7000E">
        <w:t xml:space="preserve"> acima,</w:t>
      </w:r>
      <w:r w:rsidR="007B5AD2" w:rsidRPr="00B7000E">
        <w:t xml:space="preserve"> e desde que permitido 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003C8E" w:rsidRPr="00B7000E">
        <w:t>.</w:t>
      </w:r>
      <w:bookmarkEnd w:id="54"/>
      <w:r w:rsidR="007247A6" w:rsidRPr="00B7000E">
        <w:t xml:space="preserve"> </w:t>
      </w:r>
      <w:r w:rsidR="00CE1D8C" w:rsidRPr="00B7000E">
        <w:t xml:space="preserve">Caso não seja permitido o resgate antecipado das Debêntures,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p>
    <w:p w:rsidR="00057C03" w:rsidRPr="00B7000E" w:rsidRDefault="00D72634" w:rsidP="00813A17">
      <w:pPr>
        <w:pStyle w:val="Level3"/>
        <w:rPr>
          <w:b/>
        </w:rPr>
      </w:pPr>
      <w:bookmarkStart w:id="55"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226420" w:rsidRPr="00B7000E">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desde que permitido pelas regras expedidas pelo CMN e pela legislação e regulamentação aplicáveis,</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Pr="00B7000E">
        <w:t>.</w:t>
      </w:r>
      <w:bookmarkEnd w:id="55"/>
      <w:r w:rsidR="00DA76E0" w:rsidRPr="00B7000E">
        <w:t xml:space="preserve"> Caso não seja permitido o resgate antecipado das Debêntures, será aplicado índice usualmente aplicado na Atualização Monetária de outras debêntures incentivadas, nos termos da Lei 12.431, negociadas no mercado de capitais local.</w:t>
      </w:r>
    </w:p>
    <w:p w:rsidR="001E0590" w:rsidRPr="00B7000E" w:rsidRDefault="001E0590" w:rsidP="004B4F19">
      <w:pPr>
        <w:pStyle w:val="Level2"/>
        <w:keepNext/>
        <w:rPr>
          <w:b/>
        </w:rPr>
      </w:pPr>
      <w:r w:rsidRPr="00B7000E">
        <w:rPr>
          <w:b/>
        </w:rPr>
        <w:t>Remuneração das Debêntures e Pagamento da Remuneração</w:t>
      </w:r>
      <w:bookmarkEnd w:id="48"/>
    </w:p>
    <w:p w:rsidR="004B4F19" w:rsidRPr="00B7000E" w:rsidRDefault="003816FF" w:rsidP="004B4F19">
      <w:pPr>
        <w:pStyle w:val="Level3"/>
        <w:keepNext/>
      </w:pPr>
      <w:r w:rsidRPr="00B7000E">
        <w:rPr>
          <w:b/>
        </w:rPr>
        <w:t>Remuneração das Debêntures</w:t>
      </w:r>
      <w:r w:rsidR="00A5035C" w:rsidRPr="00B7000E">
        <w:rPr>
          <w:b/>
        </w:rPr>
        <w:t xml:space="preserve"> </w:t>
      </w:r>
    </w:p>
    <w:p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r w:rsidRPr="00B7000E">
        <w:rPr>
          <w:i/>
        </w:rPr>
        <w:t>Bookbuilding</w:t>
      </w:r>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r w:rsidRPr="00B7000E">
        <w:rPr>
          <w:i/>
        </w:rPr>
        <w:t>Bookbuilding</w:t>
      </w:r>
      <w:r w:rsidRPr="00B7000E">
        <w:t>; ou (ii)</w:t>
      </w:r>
      <w:r w:rsidR="007B4702" w:rsidRPr="00B7000E">
        <w:t> </w:t>
      </w:r>
      <w:r w:rsidR="00D41B1C" w:rsidRPr="00B7000E">
        <w:t>5,</w:t>
      </w:r>
      <w:r w:rsidR="007B4702" w:rsidRPr="00B7000E">
        <w:t>2</w:t>
      </w:r>
      <w:r w:rsidR="00D41B1C" w:rsidRPr="00B7000E">
        <w:t>5</w:t>
      </w:r>
      <w:r w:rsidRPr="00B7000E">
        <w:t>% (</w:t>
      </w:r>
      <w:r w:rsidR="00D41B1C" w:rsidRPr="00B7000E">
        <w:t xml:space="preserve">cinco inteiros e </w:t>
      </w:r>
      <w:r w:rsidR="007B4702" w:rsidRPr="00B7000E">
        <w:t>vinte</w:t>
      </w:r>
      <w:r w:rsidR="00D41B1C" w:rsidRPr="00B7000E">
        <w:t xml:space="preserve"> e cinco</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pro rata temporis</w:t>
      </w:r>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{VNa x [FatorJuros-1]}</w:t>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rsidR="00081A9B" w:rsidRPr="00B7000E" w:rsidRDefault="00081A9B" w:rsidP="004B4F19">
      <w:pPr>
        <w:pStyle w:val="Body2"/>
      </w:pPr>
      <w:r w:rsidRPr="00B7000E">
        <w:t>VNa = Valor Nominal Unitário Atualizado das Debêntures, calculado com 8 (oito) casas decimais, sem arredondamento;</w:t>
      </w:r>
    </w:p>
    <w:p w:rsidR="00081A9B" w:rsidRPr="00B7000E" w:rsidRDefault="00081A9B" w:rsidP="004B4F19">
      <w:pPr>
        <w:pStyle w:val="Body2"/>
      </w:pPr>
      <w:r w:rsidRPr="00B7000E">
        <w:t xml:space="preserve">FatorJuros = </w:t>
      </w:r>
      <w:r w:rsidR="00DB7BA1" w:rsidRPr="00B7000E">
        <w:t>F</w:t>
      </w:r>
      <w:r w:rsidRPr="00B7000E">
        <w:t>ator de juros fixos calculado com 9 (nove) casas decimais, com arredondamento, apurado da seguinte forma:</w:t>
      </w:r>
    </w:p>
    <w:p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081A9B" w:rsidRPr="00B7000E" w:rsidRDefault="00081A9B" w:rsidP="004B4F19">
      <w:pPr>
        <w:pStyle w:val="Body2"/>
      </w:pPr>
      <w:r w:rsidRPr="00B7000E">
        <w:t>onde:</w:t>
      </w:r>
    </w:p>
    <w:p w:rsidR="00081A9B" w:rsidRPr="00B7000E" w:rsidRDefault="00081A9B" w:rsidP="004B4F19">
      <w:pPr>
        <w:pStyle w:val="Body2"/>
      </w:pPr>
      <w:r w:rsidRPr="00B7000E">
        <w:t xml:space="preserve">taxa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r w:rsidRPr="00B7000E">
        <w:rPr>
          <w:i/>
        </w:rPr>
        <w:t>Bookbuilding</w:t>
      </w:r>
      <w:r w:rsidRPr="00B7000E">
        <w:t>, informada com 4 (quatro) casas decimais; e</w:t>
      </w:r>
    </w:p>
    <w:p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última Data de Pagamento da Remuneração, conforme o caso, e a data atual, sendo “DP” um número inteiro.</w:t>
      </w:r>
    </w:p>
    <w:p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resgate antecipado (desde que permitido pelas regras expedidas pelo CMN e pela legislação e regulamentação aplicáveis)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591A31" w:rsidRPr="00B7000E">
        <w:t>[</w:t>
      </w:r>
      <w:r w:rsidR="00FA7386" w:rsidRPr="00B7000E">
        <w:rPr>
          <w:rFonts w:cs="Tahoma"/>
          <w:szCs w:val="20"/>
          <w:highlight w:val="yellow"/>
        </w:rPr>
        <w:t>abril</w:t>
      </w:r>
      <w:r w:rsidR="00591A31" w:rsidRPr="00B7000E">
        <w:rPr>
          <w:rFonts w:cs="Tahoma"/>
          <w:szCs w:val="20"/>
        </w:rPr>
        <w:t>]</w:t>
      </w:r>
      <w:r w:rsidR="00FA7386" w:rsidRPr="00B7000E">
        <w:t xml:space="preserve"> </w:t>
      </w:r>
      <w:r w:rsidR="007F2010" w:rsidRPr="00B7000E">
        <w:t>e</w:t>
      </w:r>
      <w:r w:rsidR="00674920" w:rsidRPr="00B7000E">
        <w:t xml:space="preserve"> </w:t>
      </w:r>
      <w:r w:rsidR="00591A31" w:rsidRPr="00B7000E">
        <w:t>[</w:t>
      </w:r>
      <w:r w:rsidR="00FA7386" w:rsidRPr="00B7000E">
        <w:rPr>
          <w:rFonts w:cs="Tahoma"/>
          <w:szCs w:val="20"/>
          <w:highlight w:val="yellow"/>
        </w:rPr>
        <w:t>outubro</w:t>
      </w:r>
      <w:r w:rsidR="00591A31" w:rsidRPr="00B7000E">
        <w:rPr>
          <w:rFonts w:cs="Tahoma"/>
          <w:szCs w:val="20"/>
        </w:rPr>
        <w:t>]</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FA7386" w:rsidRPr="00B7000E">
        <w:rPr>
          <w:rFonts w:cs="Tahoma"/>
          <w:szCs w:val="20"/>
        </w:rPr>
        <w:t xml:space="preserve">outubro </w:t>
      </w:r>
      <w:r w:rsidR="00240795" w:rsidRPr="00B7000E">
        <w:t>de 20</w:t>
      </w:r>
      <w:r w:rsidR="009F47B8" w:rsidRPr="00B7000E">
        <w:t>19</w:t>
      </w:r>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r w:rsidR="00591A31" w:rsidRPr="00B7000E">
        <w:rPr>
          <w:b/>
          <w:highlight w:val="yellow"/>
        </w:rPr>
        <w:t xml:space="preserve">[Nota Lefosse: Ajustar </w:t>
      </w:r>
      <w:r w:rsidR="00824FF6" w:rsidRPr="00B7000E">
        <w:rPr>
          <w:b/>
          <w:highlight w:val="yellow"/>
        </w:rPr>
        <w:t>datas de pagamento da remuneração</w:t>
      </w:r>
      <w:r w:rsidR="00591A31" w:rsidRPr="00B7000E">
        <w:rPr>
          <w:b/>
          <w:highlight w:val="yellow"/>
        </w:rPr>
        <w:t xml:space="preserve"> conforme nova data de emissão.]</w:t>
      </w:r>
    </w:p>
    <w:p w:rsidR="004A4656" w:rsidRPr="00B7000E" w:rsidRDefault="004A4656" w:rsidP="008540F7">
      <w:pPr>
        <w:pStyle w:val="Level2"/>
        <w:keepNext/>
        <w:rPr>
          <w:b/>
        </w:rPr>
      </w:pPr>
      <w:r w:rsidRPr="00B7000E">
        <w:rPr>
          <w:b/>
        </w:rPr>
        <w:t xml:space="preserve">Forma de Subscrição e de Integralização e Preço de Integralização </w:t>
      </w:r>
    </w:p>
    <w:p w:rsidR="00B73CE7" w:rsidRPr="00B7000E" w:rsidRDefault="004A4656" w:rsidP="004B4F19">
      <w:pPr>
        <w:pStyle w:val="Level3"/>
      </w:pPr>
      <w:r w:rsidRPr="00B7000E">
        <w:t xml:space="preserve">As Debêntures serão subscritas </w:t>
      </w:r>
      <w:r w:rsidR="00D232BC" w:rsidRPr="00B7000E">
        <w:t xml:space="preserve">e integralizadas </w:t>
      </w:r>
      <w:r w:rsidR="00DF72E9" w:rsidRPr="00B7000E">
        <w:t>de acordo com os procedimentos</w:t>
      </w:r>
      <w:r w:rsidRPr="00B7000E">
        <w:t xml:space="preserve"> </w:t>
      </w:r>
      <w:r w:rsidR="001C1C60" w:rsidRPr="00B7000E">
        <w:t xml:space="preserve">da </w:t>
      </w:r>
      <w:r w:rsidR="00326A53" w:rsidRPr="00B7000E">
        <w:t>B3</w:t>
      </w:r>
      <w:r w:rsidR="000D60EE" w:rsidRPr="00B7000E">
        <w:t xml:space="preserve">, observado o </w:t>
      </w:r>
      <w:r w:rsidR="008411F3" w:rsidRPr="00B7000E">
        <w:t>p</w:t>
      </w:r>
      <w:r w:rsidR="000D60EE" w:rsidRPr="00B7000E">
        <w:t xml:space="preserve">lano de </w:t>
      </w:r>
      <w:r w:rsidR="008411F3" w:rsidRPr="00B7000E">
        <w:t>d</w:t>
      </w:r>
      <w:r w:rsidR="000D60EE" w:rsidRPr="00B7000E">
        <w:t xml:space="preserve">istribuição </w:t>
      </w:r>
      <w:r w:rsidR="008411F3" w:rsidRPr="00B7000E">
        <w:t xml:space="preserve">definido </w:t>
      </w:r>
      <w:r w:rsidR="003D7021" w:rsidRPr="00B7000E">
        <w:t>na Cláusula 8.3.1 abaixo</w:t>
      </w:r>
      <w:r w:rsidRPr="00B7000E">
        <w:t>.</w:t>
      </w:r>
      <w:r w:rsidR="004853F7" w:rsidRPr="00B7000E">
        <w:t xml:space="preserve"> </w:t>
      </w:r>
      <w:r w:rsidR="00B73CE7" w:rsidRPr="00B7000E">
        <w:t xml:space="preserve">O preço de subscrição das Debêntures (i) na </w:t>
      </w:r>
      <w:r w:rsidR="007178A8" w:rsidRPr="00B7000E">
        <w:t xml:space="preserve">primeira Data de Integralização </w:t>
      </w:r>
      <w:r w:rsidR="00B73CE7" w:rsidRPr="00B7000E">
        <w:t xml:space="preserve">será o seu Valor Nominal Unitário; e (ii) nas Datas de Integralização posteriores à </w:t>
      </w:r>
      <w:r w:rsidR="00DC290F" w:rsidRPr="00B7000E">
        <w:t>primeira Data de Integralização</w:t>
      </w:r>
      <w:r w:rsidR="00B73CE7" w:rsidRPr="00B7000E">
        <w:t xml:space="preserve"> será o </w:t>
      </w:r>
      <w:r w:rsidR="00584D9E" w:rsidRPr="00B7000E">
        <w:t>Valor Nominal Unitário</w:t>
      </w:r>
      <w:r w:rsidR="00B73CE7" w:rsidRPr="00B7000E">
        <w:t xml:space="preserve"> Atualizado</w:t>
      </w:r>
      <w:r w:rsidR="00584D9E" w:rsidRPr="00B7000E">
        <w:t xml:space="preserve"> das Debêntures</w:t>
      </w:r>
      <w:r w:rsidR="00B73CE7" w:rsidRPr="00B7000E">
        <w:t>, acrescido da</w:t>
      </w:r>
      <w:r w:rsidR="00584D9E" w:rsidRPr="00B7000E">
        <w:t xml:space="preserve"> </w:t>
      </w:r>
      <w:r w:rsidR="00B73CE7" w:rsidRPr="00B7000E">
        <w:t>Remuneraç</w:t>
      </w:r>
      <w:r w:rsidR="00D421A8" w:rsidRPr="00B7000E">
        <w:t>ão</w:t>
      </w:r>
      <w:r w:rsidR="00B73CE7" w:rsidRPr="00B7000E">
        <w:t xml:space="preserve">, calculada </w:t>
      </w:r>
      <w:r w:rsidR="00B73CE7" w:rsidRPr="00B7000E">
        <w:rPr>
          <w:i/>
        </w:rPr>
        <w:t>pro</w:t>
      </w:r>
      <w:r w:rsidR="00B73CE7" w:rsidRPr="00B7000E">
        <w:t xml:space="preserve"> </w:t>
      </w:r>
      <w:r w:rsidR="00B73CE7" w:rsidRPr="00B7000E">
        <w:rPr>
          <w:i/>
        </w:rPr>
        <w:t>rata temporis</w:t>
      </w:r>
      <w:r w:rsidR="00B73CE7" w:rsidRPr="00B7000E">
        <w:t xml:space="preserve"> desde a </w:t>
      </w:r>
      <w:r w:rsidR="009A559E" w:rsidRPr="00B7000E">
        <w:t>primeira Data de Integralização</w:t>
      </w:r>
      <w:r w:rsidR="00B73CE7" w:rsidRPr="00B7000E">
        <w:t xml:space="preserve"> até a data da efetiva integralização (“</w:t>
      </w:r>
      <w:r w:rsidR="00B73CE7" w:rsidRPr="00B7000E">
        <w:rPr>
          <w:b/>
        </w:rPr>
        <w:t>Preço de Integralização</w:t>
      </w:r>
      <w:r w:rsidR="00B73CE7" w:rsidRPr="00B7000E">
        <w:t>”). A integralização das Debêntures será à vista</w:t>
      </w:r>
      <w:r w:rsidR="001B6A08" w:rsidRPr="00B7000E">
        <w:t xml:space="preserve"> e em moeda corrente nacional</w:t>
      </w:r>
      <w:r w:rsidR="00B73CE7" w:rsidRPr="00B7000E">
        <w:t xml:space="preserve"> na Data de Integralização. </w:t>
      </w:r>
    </w:p>
    <w:p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rsidR="007A6F52" w:rsidRPr="00B7000E" w:rsidRDefault="007A6F52" w:rsidP="008540F7">
      <w:pPr>
        <w:pStyle w:val="Level2"/>
        <w:keepNext/>
        <w:rPr>
          <w:b/>
        </w:rPr>
      </w:pPr>
      <w:bookmarkStart w:id="56" w:name="_Ref459627090"/>
      <w:r w:rsidRPr="00B7000E">
        <w:rPr>
          <w:b/>
        </w:rPr>
        <w:t>Oferta de Resgate Antecipado das Debêntures</w:t>
      </w:r>
      <w:bookmarkEnd w:id="56"/>
    </w:p>
    <w:p w:rsidR="008C3C9B" w:rsidRPr="00B7000E" w:rsidRDefault="008C3C9B" w:rsidP="004B4F19">
      <w:pPr>
        <w:pStyle w:val="Level3"/>
        <w:rPr>
          <w:szCs w:val="20"/>
        </w:rPr>
      </w:pPr>
      <w:r w:rsidRPr="00B7000E">
        <w:t>Desde que permitido pelas regras expedidas pelo CMN e pela legislação e regulamentação aplicáveis e</w:t>
      </w:r>
      <w:r w:rsidRPr="00B7000E">
        <w:rPr>
          <w:sz w:val="22"/>
          <w:szCs w:val="22"/>
        </w:rPr>
        <w:t xml:space="preserve"> </w:t>
      </w:r>
      <w:r w:rsidRPr="00B7000E">
        <w:t xml:space="preserve">observado disposto nos incisos I e II do parágrafo 1º do artigo 1º da Lei nº 12.431, </w:t>
      </w:r>
      <w:r w:rsidRPr="00B7000E">
        <w:rPr>
          <w:rFonts w:eastAsia="Arial Unicode MS"/>
          <w:szCs w:val="20"/>
        </w:rPr>
        <w:t>a Emissora poderá realizar, a seu exclusivo critério, oferta de resgate antecipado da totalidade das Debêntures (“</w:t>
      </w:r>
      <w:r w:rsidRPr="00B7000E">
        <w:rPr>
          <w:rFonts w:eastAsia="Arial Unicode MS"/>
          <w:b/>
          <w:szCs w:val="20"/>
        </w:rPr>
        <w:t>Oferta de Resgate Antecipado</w:t>
      </w:r>
      <w:r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226420" w:rsidRPr="00B7000E">
        <w:rPr>
          <w:szCs w:val="20"/>
        </w:rPr>
        <w:t>5.28</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(ii)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226420" w:rsidRPr="00B7000E">
        <w:rPr>
          <w:szCs w:val="20"/>
        </w:rPr>
        <w:t>5.19.3</w:t>
      </w:r>
      <w:r w:rsidRPr="00B7000E">
        <w:rPr>
          <w:szCs w:val="20"/>
        </w:rPr>
        <w:fldChar w:fldCharType="end"/>
      </w:r>
      <w:r w:rsidRPr="00B7000E">
        <w:rPr>
          <w:szCs w:val="20"/>
        </w:rPr>
        <w:t xml:space="preserve"> abaixo; (iii)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226420" w:rsidRPr="00B7000E">
        <w:rPr>
          <w:szCs w:val="20"/>
        </w:rPr>
        <w:t>5.19.7</w:t>
      </w:r>
      <w:r w:rsidRPr="00B7000E">
        <w:rPr>
          <w:szCs w:val="20"/>
        </w:rPr>
        <w:fldChar w:fldCharType="end"/>
      </w:r>
      <w:r w:rsidRPr="00B7000E">
        <w:rPr>
          <w:szCs w:val="20"/>
        </w:rPr>
        <w:t xml:space="preserve"> abaixo; e (iv) as demais informações necessárias para a tomada de decisão pelos Debenturistas e para a operacionalização da Oferta de Resgate Antecipado.</w:t>
      </w:r>
      <w:r w:rsidR="00C5158C" w:rsidRPr="00B7000E">
        <w:rPr>
          <w:szCs w:val="20"/>
        </w:rPr>
        <w:t xml:space="preserve"> </w:t>
      </w:r>
    </w:p>
    <w:p w:rsidR="008C3C9B" w:rsidRPr="00B7000E" w:rsidRDefault="00D421A8" w:rsidP="004B4F19">
      <w:pPr>
        <w:pStyle w:val="Level3"/>
        <w:rPr>
          <w:szCs w:val="20"/>
        </w:rPr>
      </w:pPr>
      <w:bookmarkStart w:id="57"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57"/>
    </w:p>
    <w:p w:rsidR="008C3C9B" w:rsidRPr="00B7000E" w:rsidRDefault="00591A31" w:rsidP="004B4F19">
      <w:pPr>
        <w:pStyle w:val="Level3"/>
        <w:rPr>
          <w:szCs w:val="20"/>
        </w:rPr>
      </w:pPr>
      <w:r w:rsidRPr="00B7000E">
        <w:rPr>
          <w:szCs w:val="20"/>
        </w:rPr>
        <w:t>[</w:t>
      </w:r>
      <w:r w:rsidR="008C3C9B" w:rsidRPr="00B7000E">
        <w:rPr>
          <w:szCs w:val="20"/>
        </w:rPr>
        <w:t xml:space="preserve">O resgate antecipado das Debêntures somente ocorrerá se, no prazo previsto na Cláusula </w:t>
      </w:r>
      <w:r w:rsidR="008C3C9B" w:rsidRPr="00B7000E">
        <w:rPr>
          <w:szCs w:val="20"/>
        </w:rPr>
        <w:fldChar w:fldCharType="begin"/>
      </w:r>
      <w:r w:rsidR="008C3C9B" w:rsidRPr="00B7000E">
        <w:rPr>
          <w:szCs w:val="20"/>
        </w:rPr>
        <w:instrText xml:space="preserve"> REF _Ref531986430 \r \h </w:instrText>
      </w:r>
      <w:r w:rsidR="008C3C9B" w:rsidRPr="00B7000E">
        <w:rPr>
          <w:szCs w:val="20"/>
        </w:rPr>
      </w:r>
      <w:r w:rsidR="008C3C9B" w:rsidRPr="00B7000E">
        <w:rPr>
          <w:szCs w:val="20"/>
        </w:rPr>
        <w:fldChar w:fldCharType="separate"/>
      </w:r>
      <w:r w:rsidR="00226420" w:rsidRPr="00B7000E">
        <w:rPr>
          <w:szCs w:val="20"/>
        </w:rPr>
        <w:t>5.19.3</w:t>
      </w:r>
      <w:r w:rsidR="008C3C9B" w:rsidRPr="00B7000E">
        <w:rPr>
          <w:szCs w:val="20"/>
        </w:rPr>
        <w:fldChar w:fldCharType="end"/>
      </w:r>
      <w:r w:rsidR="008C3C9B" w:rsidRPr="00B7000E">
        <w:rPr>
          <w:szCs w:val="20"/>
        </w:rPr>
        <w:t xml:space="preserve"> acima, Debenturistas </w:t>
      </w:r>
      <w:r w:rsidR="00D421A8" w:rsidRPr="00B7000E">
        <w:rPr>
          <w:szCs w:val="20"/>
        </w:rPr>
        <w:t>detentores</w:t>
      </w:r>
      <w:r w:rsidR="008C3C9B"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Pr="00B7000E">
        <w:rPr>
          <w:szCs w:val="20"/>
        </w:rPr>
        <w:t>]</w:t>
      </w:r>
      <w:r w:rsidR="001B03B9" w:rsidRPr="00B7000E">
        <w:rPr>
          <w:szCs w:val="20"/>
        </w:rPr>
        <w:t xml:space="preserve"> </w:t>
      </w:r>
      <w:r w:rsidR="001B03B9" w:rsidRPr="00B7000E">
        <w:rPr>
          <w:b/>
          <w:szCs w:val="20"/>
          <w:highlight w:val="yellow"/>
        </w:rPr>
        <w:t xml:space="preserve">[Nota Lefosse: </w:t>
      </w:r>
      <w:r w:rsidRPr="00B7000E">
        <w:rPr>
          <w:b/>
          <w:szCs w:val="20"/>
          <w:highlight w:val="yellow"/>
        </w:rPr>
        <w:t>Pendente de discussão</w:t>
      </w:r>
      <w:r w:rsidR="001B03B9" w:rsidRPr="00B7000E">
        <w:rPr>
          <w:b/>
          <w:szCs w:val="20"/>
          <w:highlight w:val="yellow"/>
        </w:rPr>
        <w:t>.]</w:t>
      </w:r>
    </w:p>
    <w:p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à B3 e ao Agente Fiduciário a data do resgate antecipado.</w:t>
      </w:r>
    </w:p>
    <w:p w:rsidR="008C3C9B" w:rsidRPr="00B7000E" w:rsidRDefault="008C3C9B" w:rsidP="004B4F19">
      <w:pPr>
        <w:pStyle w:val="Level3"/>
        <w:rPr>
          <w:szCs w:val="20"/>
        </w:rPr>
      </w:pPr>
      <w:bookmarkStart w:id="58"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pro rata temporis</w:t>
      </w:r>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(ii) se for o caso, do prêmio de resgate indicado no Edital da Oferta de Resgate Antecipado.</w:t>
      </w:r>
      <w:bookmarkEnd w:id="58"/>
    </w:p>
    <w:p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rsidR="001D1B42" w:rsidRPr="00B7000E"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 xml:space="preserve">eletronicamente na B3; ou (ii) os procedimentos adotados pelo Banco Liquidante, para as Debêntures que não estiverem </w:t>
      </w:r>
      <w:r w:rsidR="00ED50BB" w:rsidRPr="00B7000E">
        <w:rPr>
          <w:szCs w:val="20"/>
        </w:rPr>
        <w:t xml:space="preserve">custodiadas </w:t>
      </w:r>
      <w:r w:rsidRPr="00B7000E">
        <w:rPr>
          <w:szCs w:val="20"/>
        </w:rPr>
        <w:t>eletronicamente na B3.</w:t>
      </w:r>
    </w:p>
    <w:p w:rsidR="00585427" w:rsidRPr="00B7000E" w:rsidRDefault="00585427" w:rsidP="008540F7">
      <w:pPr>
        <w:pStyle w:val="Level2"/>
        <w:keepNext/>
        <w:rPr>
          <w:b/>
        </w:rPr>
      </w:pPr>
      <w:r w:rsidRPr="00B7000E">
        <w:rPr>
          <w:b/>
        </w:rPr>
        <w:t>Resgate Antecipado Facultativo</w:t>
      </w:r>
    </w:p>
    <w:p w:rsidR="003042BB" w:rsidRPr="00B7000E" w:rsidRDefault="00591A31" w:rsidP="004B4F19">
      <w:pPr>
        <w:pStyle w:val="Level3"/>
      </w:pPr>
      <w:bookmarkStart w:id="59" w:name="_Ref497778033"/>
      <w:r w:rsidRPr="00B7000E">
        <w:t>[</w:t>
      </w:r>
      <w:r w:rsidR="005E420C" w:rsidRPr="00B7000E">
        <w:t>As Debêntures não estarão sujeitas ao resgate antecipado facultativo pela Emissora, seja ele total ou parcial</w:t>
      </w:r>
      <w:bookmarkEnd w:id="59"/>
      <w:r w:rsidR="003042BB" w:rsidRPr="00B7000E">
        <w:rPr>
          <w:rFonts w:cs="Arial"/>
          <w:szCs w:val="20"/>
        </w:rPr>
        <w:t>.</w:t>
      </w:r>
      <w:r w:rsidRPr="00B7000E">
        <w:rPr>
          <w:rFonts w:cs="Arial"/>
          <w:szCs w:val="20"/>
        </w:rPr>
        <w:t>]</w:t>
      </w:r>
      <w:r w:rsidR="00E66B39" w:rsidRPr="00B7000E">
        <w:rPr>
          <w:rFonts w:cs="Arial"/>
          <w:szCs w:val="20"/>
        </w:rPr>
        <w:t xml:space="preserve"> </w:t>
      </w:r>
      <w:r w:rsidRPr="00B7000E">
        <w:rPr>
          <w:b/>
          <w:szCs w:val="20"/>
          <w:highlight w:val="yellow"/>
        </w:rPr>
        <w:t>[Nota Lefosse: Pendente de discussão.</w:t>
      </w:r>
      <w:r w:rsidR="00E66B39" w:rsidRPr="00B7000E">
        <w:rPr>
          <w:b/>
          <w:szCs w:val="20"/>
          <w:highlight w:val="yellow"/>
        </w:rPr>
        <w:t>]</w:t>
      </w:r>
    </w:p>
    <w:p w:rsidR="00585427" w:rsidRPr="00B7000E" w:rsidRDefault="00585427" w:rsidP="008540F7">
      <w:pPr>
        <w:pStyle w:val="Level2"/>
        <w:keepNext/>
        <w:rPr>
          <w:b/>
        </w:rPr>
      </w:pPr>
      <w:bookmarkStart w:id="60" w:name="_Ref492277517"/>
      <w:r w:rsidRPr="00B7000E">
        <w:rPr>
          <w:b/>
        </w:rPr>
        <w:t xml:space="preserve">Amortização Extraordinária </w:t>
      </w:r>
      <w:r w:rsidR="00A653F6" w:rsidRPr="00B7000E">
        <w:rPr>
          <w:b/>
        </w:rPr>
        <w:t>Facultativa</w:t>
      </w:r>
      <w:bookmarkEnd w:id="60"/>
    </w:p>
    <w:p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r w:rsidR="00591A31" w:rsidRPr="00B7000E">
        <w:rPr>
          <w:b/>
          <w:szCs w:val="20"/>
          <w:highlight w:val="yellow"/>
        </w:rPr>
        <w:t>[Nota Lefosse: Pendente de discussão.]</w:t>
      </w:r>
    </w:p>
    <w:p w:rsidR="007A6F52" w:rsidRPr="00B7000E" w:rsidRDefault="001314DD" w:rsidP="008540F7">
      <w:pPr>
        <w:pStyle w:val="Level2"/>
        <w:keepNext/>
        <w:rPr>
          <w:b/>
        </w:rPr>
      </w:pPr>
      <w:r w:rsidRPr="00B7000E">
        <w:rPr>
          <w:b/>
        </w:rPr>
        <w:t>Aquisição Facultativa</w:t>
      </w:r>
    </w:p>
    <w:p w:rsidR="007A6F52" w:rsidRPr="00B7000E" w:rsidRDefault="00935097" w:rsidP="004B4F19">
      <w:pPr>
        <w:pStyle w:val="Level3"/>
      </w:pPr>
      <w:bookmarkStart w:id="61" w:name="_Ref531656509"/>
      <w:bookmarkStart w:id="62" w:name="_Ref420336687"/>
      <w:r w:rsidRPr="00B7000E">
        <w:t xml:space="preserve">A Emissora poderá, a seu exclusivo critério, observado o disposto no artigo 55, parágrafo 3º, da Lei das Sociedades por Ações, </w:t>
      </w:r>
      <w:r w:rsidR="003042BB" w:rsidRPr="00B7000E">
        <w:t xml:space="preserve">e 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61"/>
      <w:bookmarkEnd w:id="62"/>
      <w:r w:rsidR="007A6F52" w:rsidRPr="00B7000E">
        <w:t xml:space="preserve"> </w:t>
      </w:r>
    </w:p>
    <w:p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226420" w:rsidRPr="00B7000E">
        <w:t>5.22.1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rsidR="004E1850" w:rsidRPr="00B7000E" w:rsidRDefault="004E1850" w:rsidP="008540F7">
      <w:pPr>
        <w:pStyle w:val="Level2"/>
        <w:keepNext/>
        <w:rPr>
          <w:b/>
        </w:rPr>
      </w:pPr>
      <w:bookmarkStart w:id="63" w:name="_Ref531661970"/>
      <w:r w:rsidRPr="00B7000E">
        <w:rPr>
          <w:b/>
        </w:rPr>
        <w:t>Local de Pagamento</w:t>
      </w:r>
      <w:bookmarkEnd w:id="63"/>
    </w:p>
    <w:p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(ii) para as Debêntures que não estejam custodiadas </w:t>
      </w:r>
      <w:r w:rsidRPr="00B7000E">
        <w:rPr>
          <w:rFonts w:eastAsia="TT108t00" w:cs="Arial"/>
        </w:rPr>
        <w:t>eletronicamente na B3</w:t>
      </w:r>
      <w:r w:rsidRPr="00B7000E">
        <w:t>, por meio do Escriturador ou, com relação aos pagamentos que não possam ser realizados por meio do Escriturador, na sede da Emissora, conforme o caso.</w:t>
      </w:r>
    </w:p>
    <w:p w:rsidR="004E1850" w:rsidRPr="00B7000E" w:rsidRDefault="004E1850" w:rsidP="008540F7">
      <w:pPr>
        <w:pStyle w:val="Level2"/>
        <w:keepNext/>
        <w:rPr>
          <w:b/>
        </w:rPr>
      </w:pPr>
      <w:r w:rsidRPr="00B7000E">
        <w:rPr>
          <w:b/>
        </w:rPr>
        <w:t xml:space="preserve">Prorrogação dos Prazos </w:t>
      </w:r>
    </w:p>
    <w:p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rsidR="00ED50BB" w:rsidRPr="00B7000E" w:rsidRDefault="00ED50BB" w:rsidP="008540F7">
      <w:pPr>
        <w:pStyle w:val="Level2"/>
        <w:keepNext/>
        <w:rPr>
          <w:b/>
        </w:rPr>
      </w:pPr>
      <w:r w:rsidRPr="00B7000E">
        <w:rPr>
          <w:b/>
        </w:rPr>
        <w:t>Direito ao Recebimento dos Pagamentos</w:t>
      </w:r>
    </w:p>
    <w:p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rsidR="004E1850" w:rsidRPr="00B7000E" w:rsidRDefault="004E1850" w:rsidP="008540F7">
      <w:pPr>
        <w:pStyle w:val="Level2"/>
        <w:keepNext/>
        <w:rPr>
          <w:b/>
        </w:rPr>
      </w:pPr>
      <w:r w:rsidRPr="00B7000E">
        <w:rPr>
          <w:b/>
        </w:rPr>
        <w:t>Encargos Moratórios</w:t>
      </w:r>
    </w:p>
    <w:p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pro rata temporis</w:t>
      </w:r>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pro rata temporis</w:t>
      </w:r>
      <w:r w:rsidRPr="00B7000E">
        <w:t>, desde a data de inadimplemento até a data do efetivo pagamento; e (ii)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rsidR="004E1850" w:rsidRPr="00B7000E" w:rsidRDefault="004E1850" w:rsidP="008540F7">
      <w:pPr>
        <w:pStyle w:val="Level2"/>
        <w:keepNext/>
        <w:rPr>
          <w:b/>
        </w:rPr>
      </w:pPr>
      <w:r w:rsidRPr="00B7000E">
        <w:rPr>
          <w:b/>
        </w:rPr>
        <w:t xml:space="preserve">Decadência dos Direitos aos Acréscimos </w:t>
      </w:r>
    </w:p>
    <w:p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B7000E" w:rsidRDefault="004E1850" w:rsidP="008540F7">
      <w:pPr>
        <w:pStyle w:val="Level2"/>
        <w:keepNext/>
        <w:rPr>
          <w:b/>
        </w:rPr>
      </w:pPr>
      <w:bookmarkStart w:id="64" w:name="_Ref420336525"/>
      <w:r w:rsidRPr="00B7000E">
        <w:rPr>
          <w:b/>
        </w:rPr>
        <w:t>Publicidade</w:t>
      </w:r>
      <w:bookmarkEnd w:id="64"/>
      <w:r w:rsidRPr="00B7000E">
        <w:rPr>
          <w:b/>
        </w:rPr>
        <w:t xml:space="preserve"> </w:t>
      </w:r>
    </w:p>
    <w:p w:rsidR="002435B6" w:rsidRPr="00B7000E" w:rsidRDefault="002435B6" w:rsidP="004B4F19">
      <w:pPr>
        <w:pStyle w:val="Level3"/>
      </w:pPr>
      <w:bookmarkStart w:id="65" w:name="_Ref492277179"/>
      <w:r w:rsidRPr="00B7000E">
        <w:t>Todos os atos e decisões relevantes decorrentes da Emissão que, de qualquer forma, vierem a envolver, direta ou indiretamente, o interesse dos Debenturistas, a critério razoável da Emissora, deverão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(ii) publicar, nos jornais anteriormente utilizados, aviso aos </w:t>
      </w:r>
      <w:r w:rsidR="00977F46" w:rsidRPr="00B7000E">
        <w:t>Debenturistas</w:t>
      </w:r>
      <w:r w:rsidR="00E92E55" w:rsidRPr="00B7000E">
        <w:t>, informando o novo jornal de publicação.</w:t>
      </w:r>
      <w:bookmarkEnd w:id="65"/>
    </w:p>
    <w:p w:rsidR="004E1850" w:rsidRPr="00B7000E" w:rsidRDefault="004E1850" w:rsidP="008540F7">
      <w:pPr>
        <w:pStyle w:val="Level2"/>
        <w:keepNext/>
        <w:rPr>
          <w:b/>
        </w:rPr>
      </w:pPr>
      <w:bookmarkStart w:id="66" w:name="_Ref531986287"/>
      <w:r w:rsidRPr="00B7000E">
        <w:rPr>
          <w:b/>
        </w:rPr>
        <w:t>Classificação de Risco</w:t>
      </w:r>
      <w:bookmarkEnd w:id="66"/>
    </w:p>
    <w:p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Standard &amp; Poor’s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Standard &amp; Poor’s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16671B" w:rsidRPr="00B7000E">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16671B" w:rsidRPr="00B7000E">
        <w:t>(y)</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226420" w:rsidRPr="00B7000E">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226420" w:rsidRPr="00B7000E">
        <w:t>(y)</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Standard &amp; Poor’s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rsidR="004E1850" w:rsidRPr="00B7000E" w:rsidRDefault="004E1850" w:rsidP="008540F7">
      <w:pPr>
        <w:pStyle w:val="Level2"/>
        <w:keepNext/>
        <w:rPr>
          <w:b/>
        </w:rPr>
      </w:pPr>
      <w:r w:rsidRPr="00B7000E">
        <w:rPr>
          <w:b/>
        </w:rPr>
        <w:t>Fundo de Liquidez e Estabilização</w:t>
      </w:r>
    </w:p>
    <w:p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rsidR="00977F46" w:rsidRPr="00B7000E" w:rsidRDefault="00977F46" w:rsidP="005A2546">
      <w:pPr>
        <w:pStyle w:val="Level1"/>
        <w:keepNext/>
        <w:rPr>
          <w:b/>
        </w:rPr>
      </w:pPr>
      <w:bookmarkStart w:id="67" w:name="_DV_M121"/>
      <w:bookmarkStart w:id="68" w:name="_DV_M122"/>
      <w:bookmarkStart w:id="69" w:name="_DV_M123"/>
      <w:bookmarkStart w:id="70" w:name="_DV_M124"/>
      <w:bookmarkStart w:id="71" w:name="_DV_M125"/>
      <w:bookmarkStart w:id="72" w:name="_DV_M126"/>
      <w:bookmarkStart w:id="73" w:name="_DV_M127"/>
      <w:bookmarkStart w:id="74" w:name="_DV_M128"/>
      <w:bookmarkStart w:id="75" w:name="_DV_M129"/>
      <w:bookmarkStart w:id="76" w:name="_DV_M130"/>
      <w:bookmarkStart w:id="77" w:name="_DV_M131"/>
      <w:bookmarkStart w:id="78" w:name="_DV_M132"/>
      <w:bookmarkStart w:id="79" w:name="_DV_M133"/>
      <w:bookmarkStart w:id="80" w:name="_DV_M134"/>
      <w:bookmarkStart w:id="81" w:name="_DV_M135"/>
      <w:bookmarkStart w:id="82" w:name="_DV_M136"/>
      <w:bookmarkStart w:id="83" w:name="_DV_M137"/>
      <w:bookmarkStart w:id="84" w:name="_DV_M139"/>
      <w:bookmarkStart w:id="85" w:name="_DV_M140"/>
      <w:bookmarkStart w:id="86" w:name="_DV_M141"/>
      <w:bookmarkStart w:id="87" w:name="_DV_M142"/>
      <w:bookmarkStart w:id="88" w:name="_DV_M143"/>
      <w:bookmarkStart w:id="89" w:name="_DV_M144"/>
      <w:bookmarkStart w:id="90" w:name="_DV_M145"/>
      <w:bookmarkStart w:id="91" w:name="_DV_M146"/>
      <w:bookmarkStart w:id="92" w:name="_DV_M147"/>
      <w:bookmarkStart w:id="93" w:name="_DV_M148"/>
      <w:bookmarkStart w:id="94" w:name="_DV_M149"/>
      <w:bookmarkStart w:id="95" w:name="_DV_M150"/>
      <w:bookmarkStart w:id="96" w:name="_DV_M151"/>
      <w:bookmarkStart w:id="97" w:name="_DV_M152"/>
      <w:bookmarkStart w:id="98" w:name="_DV_M153"/>
      <w:bookmarkStart w:id="99" w:name="_DV_M154"/>
      <w:bookmarkStart w:id="100" w:name="_DV_M155"/>
      <w:bookmarkStart w:id="101" w:name="_DV_M156"/>
      <w:bookmarkStart w:id="102" w:name="_DV_M157"/>
      <w:bookmarkStart w:id="103" w:name="_DV_M158"/>
      <w:bookmarkStart w:id="104" w:name="_DV_M159"/>
      <w:bookmarkStart w:id="105" w:name="_DV_M160"/>
      <w:bookmarkStart w:id="106" w:name="_DV_M161"/>
      <w:bookmarkStart w:id="107" w:name="_DV_M162"/>
      <w:bookmarkStart w:id="108" w:name="_DV_M163"/>
      <w:bookmarkStart w:id="109" w:name="_DV_M164"/>
      <w:bookmarkStart w:id="110" w:name="_DV_M165"/>
      <w:bookmarkStart w:id="111" w:name="_Ref49118888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B7000E">
        <w:rPr>
          <w:b/>
        </w:rPr>
        <w:t>GARANTIAS</w:t>
      </w:r>
    </w:p>
    <w:p w:rsidR="004139BF" w:rsidRPr="00B7000E" w:rsidRDefault="000B22AE" w:rsidP="005A2546">
      <w:pPr>
        <w:pStyle w:val="Level2"/>
        <w:keepNext/>
        <w:rPr>
          <w:b/>
        </w:rPr>
      </w:pPr>
      <w:bookmarkStart w:id="112" w:name="_Ref531687597"/>
      <w:r w:rsidRPr="00B7000E">
        <w:rPr>
          <w:b/>
        </w:rPr>
        <w:t xml:space="preserve">Fiança </w:t>
      </w:r>
      <w:r w:rsidR="009865E0" w:rsidRPr="00B7000E">
        <w:rPr>
          <w:b/>
        </w:rPr>
        <w:t xml:space="preserve">da </w:t>
      </w:r>
      <w:bookmarkEnd w:id="112"/>
      <w:r w:rsidR="002A65D5" w:rsidRPr="00B7000E">
        <w:rPr>
          <w:b/>
        </w:rPr>
        <w:t>Santos Brasil</w:t>
      </w:r>
    </w:p>
    <w:p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(ii)</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Escriturador, à </w:t>
      </w:r>
      <w:r w:rsidRPr="00B7000E">
        <w:t>B3,</w:t>
      </w:r>
      <w:r w:rsidRPr="00B7000E">
        <w:rPr>
          <w:snapToGrid w:val="0"/>
        </w:rPr>
        <w:t xml:space="preserve"> ao Agente Fiduciário e demais prestadores de serviço envolvidos na Emissão</w:t>
      </w:r>
      <w:r w:rsidRPr="00B7000E">
        <w:t xml:space="preserve">; e </w:t>
      </w:r>
      <w:r w:rsidRPr="00B7000E">
        <w:rPr>
          <w:b/>
        </w:rPr>
        <w:t>(iii)</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rsidR="00476312" w:rsidRPr="00B7000E" w:rsidRDefault="00476312" w:rsidP="00476312">
      <w:pPr>
        <w:pStyle w:val="Level3"/>
      </w:pPr>
      <w:bookmarkStart w:id="113"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w:t>
      </w:r>
      <w:r w:rsidR="00114907" w:rsidRPr="00B7000E">
        <w:t xml:space="preserve"> </w:t>
      </w:r>
      <w:r w:rsidR="00114907" w:rsidRPr="00B7000E">
        <w:rPr>
          <w:highlight w:val="yellow"/>
        </w:rPr>
        <w:t>[</w:t>
      </w:r>
      <w:r w:rsidR="00114907" w:rsidRPr="00B7000E">
        <w:rPr>
          <w:b/>
          <w:highlight w:val="yellow"/>
        </w:rPr>
        <w:t xml:space="preserve">Nota </w:t>
      </w:r>
      <w:r w:rsidR="0016671B" w:rsidRPr="00B7000E">
        <w:rPr>
          <w:b/>
          <w:highlight w:val="yellow"/>
        </w:rPr>
        <w:t>XP</w:t>
      </w:r>
      <w:r w:rsidR="00114907" w:rsidRPr="00B7000E">
        <w:rPr>
          <w:highlight w:val="yellow"/>
        </w:rPr>
        <w:t xml:space="preserve">: Rating </w:t>
      </w:r>
      <w:r w:rsidR="0016671B" w:rsidRPr="00B7000E">
        <w:rPr>
          <w:highlight w:val="yellow"/>
        </w:rPr>
        <w:t xml:space="preserve">contratado </w:t>
      </w:r>
      <w:r w:rsidR="00114907" w:rsidRPr="00B7000E">
        <w:rPr>
          <w:highlight w:val="yellow"/>
        </w:rPr>
        <w:t>considera esse prazo</w:t>
      </w:r>
      <w:r w:rsidR="0016671B" w:rsidRPr="00B7000E">
        <w:rPr>
          <w:highlight w:val="yellow"/>
        </w:rPr>
        <w:t xml:space="preserve"> para honrar a fiança.</w:t>
      </w:r>
      <w:r w:rsidR="00114907" w:rsidRPr="00B7000E">
        <w:rPr>
          <w:highlight w:val="yellow"/>
        </w:rPr>
        <w:t>]</w:t>
      </w:r>
      <w:r w:rsidRPr="00B7000E">
        <w:t>,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13"/>
    </w:p>
    <w:p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226420" w:rsidRPr="00B7000E">
        <w:t>5.23</w:t>
      </w:r>
      <w:r w:rsidRPr="00B7000E">
        <w:fldChar w:fldCharType="end"/>
      </w:r>
      <w:r w:rsidRPr="00B7000E">
        <w:t>.</w:t>
      </w:r>
    </w:p>
    <w:p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rsidR="00476312" w:rsidRPr="00B7000E" w:rsidRDefault="00476312" w:rsidP="005A2546">
      <w:pPr>
        <w:pStyle w:val="Level2"/>
        <w:keepNext/>
      </w:pPr>
      <w:r w:rsidRPr="00B7000E">
        <w:t>Além da Fiança, as Debêntures não contarão com outras garantias de qualquer natureza.</w:t>
      </w:r>
    </w:p>
    <w:p w:rsidR="00753F1F" w:rsidRPr="00B7000E" w:rsidRDefault="00753F1F" w:rsidP="00DE57F6">
      <w:pPr>
        <w:pStyle w:val="Level1"/>
        <w:rPr>
          <w:b/>
        </w:rPr>
      </w:pPr>
      <w:bookmarkStart w:id="114" w:name="_Ref531736724"/>
      <w:r w:rsidRPr="00B7000E">
        <w:rPr>
          <w:b/>
        </w:rPr>
        <w:t>VENCIMENTO ANTECIPADO</w:t>
      </w:r>
      <w:bookmarkEnd w:id="111"/>
      <w:bookmarkEnd w:id="114"/>
    </w:p>
    <w:p w:rsidR="00753F1F" w:rsidRPr="00B7000E" w:rsidRDefault="00753F1F" w:rsidP="008540F7">
      <w:pPr>
        <w:pStyle w:val="Level2"/>
      </w:pPr>
      <w:bookmarkStart w:id="115" w:name="_DV_M268"/>
      <w:bookmarkStart w:id="116" w:name="_Ref392008548"/>
      <w:bookmarkEnd w:id="115"/>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226420" w:rsidRPr="00B7000E">
        <w:t>7.1.3</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226420" w:rsidRPr="00B7000E">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226420" w:rsidRPr="00B7000E">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226420" w:rsidRPr="00B7000E">
        <w:t>7.1.3</w:t>
      </w:r>
      <w:r w:rsidR="00BA6E45" w:rsidRPr="00B7000E">
        <w:fldChar w:fldCharType="end"/>
      </w:r>
      <w:r w:rsidRPr="00B7000E">
        <w:t xml:space="preserve"> abaixo (cada um, um “</w:t>
      </w:r>
      <w:r w:rsidRPr="00B7000E">
        <w:rPr>
          <w:b/>
        </w:rPr>
        <w:t>Evento de Vencimento Antecipado</w:t>
      </w:r>
      <w:r w:rsidRPr="00B7000E">
        <w:t>”):</w:t>
      </w:r>
      <w:bookmarkEnd w:id="116"/>
      <w:r w:rsidR="00EE666F" w:rsidRPr="00B7000E">
        <w:t xml:space="preserve"> </w:t>
      </w:r>
    </w:p>
    <w:p w:rsidR="00753F1F" w:rsidRPr="00B7000E" w:rsidRDefault="00753F1F" w:rsidP="008540F7">
      <w:pPr>
        <w:pStyle w:val="Level3"/>
      </w:pPr>
      <w:bookmarkStart w:id="117" w:name="_Ref416256173"/>
      <w:bookmarkStart w:id="118"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226420" w:rsidRPr="00B7000E">
        <w:rPr>
          <w:rFonts w:cs="Arial"/>
          <w:szCs w:val="20"/>
        </w:rPr>
        <w:t>7.1.3</w:t>
      </w:r>
      <w:r w:rsidR="00A42BFA" w:rsidRPr="00B7000E">
        <w:rPr>
          <w:rFonts w:cs="Arial"/>
          <w:szCs w:val="20"/>
        </w:rPr>
        <w:fldChar w:fldCharType="end"/>
      </w:r>
      <w:r w:rsidRPr="00B7000E">
        <w:t xml:space="preserve"> abaixo:</w:t>
      </w:r>
      <w:bookmarkEnd w:id="117"/>
      <w:bookmarkEnd w:id="118"/>
    </w:p>
    <w:p w:rsidR="00211B3D" w:rsidRPr="00B7000E" w:rsidRDefault="00C07C62" w:rsidP="00652FDD">
      <w:pPr>
        <w:pStyle w:val="roman4"/>
        <w:rPr>
          <w:rFonts w:cs="Arial"/>
          <w:noProof/>
        </w:rPr>
      </w:pPr>
      <w:bookmarkStart w:id="119"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C30DD6" w:rsidRPr="00B7000E">
        <w:rPr>
          <w:rFonts w:cs="Arial"/>
          <w:noProof/>
        </w:rPr>
        <w:t xml:space="preserve">1 </w:t>
      </w:r>
      <w:r w:rsidR="0036512C" w:rsidRPr="00B7000E">
        <w:rPr>
          <w:rFonts w:cs="Arial"/>
          <w:noProof/>
        </w:rPr>
        <w:t>(</w:t>
      </w:r>
      <w:r w:rsidR="00C30DD6" w:rsidRPr="00B7000E">
        <w:rPr>
          <w:rFonts w:cs="Arial"/>
          <w:noProof/>
        </w:rPr>
        <w:t>um</w:t>
      </w:r>
      <w:r w:rsidR="0036512C" w:rsidRPr="00B7000E">
        <w:rPr>
          <w:rFonts w:cs="Arial"/>
          <w:noProof/>
        </w:rPr>
        <w:t xml:space="preserve">) Dia </w:t>
      </w:r>
      <w:r w:rsidR="00C30DD6" w:rsidRPr="00B7000E">
        <w:rPr>
          <w:rFonts w:cs="Arial"/>
          <w:noProof/>
        </w:rPr>
        <w:t xml:space="preserve">Útil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19"/>
    </w:p>
    <w:p w:rsidR="0016671B" w:rsidRPr="00B7000E" w:rsidRDefault="009A4743" w:rsidP="008540F7">
      <w:pPr>
        <w:pStyle w:val="roman4"/>
        <w:rPr>
          <w:noProof/>
        </w:rPr>
      </w:pPr>
      <w:r w:rsidRPr="00B7000E">
        <w:rPr>
          <w:noProof/>
        </w:rPr>
        <w:t>liquidação, dissolução ou extinção da Emissora ou da Santos Brasil;</w:t>
      </w:r>
    </w:p>
    <w:p w:rsidR="009A4743" w:rsidRPr="00B7000E" w:rsidRDefault="009A4743" w:rsidP="008540F7">
      <w:pPr>
        <w:pStyle w:val="roman4"/>
        <w:rPr>
          <w:noProof/>
        </w:rPr>
      </w:pPr>
      <w:r w:rsidRPr="00B7000E">
        <w:rPr>
          <w:noProof/>
        </w:rPr>
        <w:t>pedido de falência formulado por terceiros em face da Emissora, da Santos Brasil ou de qualquer controlada da Santos Brasil que, de forma individual ou agregada, represente 10% (dez por cento) ou mais da receita brta da Santos Brasil ou 10% (dez por cento) ou mais do ativo da Santos Brasil, conforme vrificado nas últimas demonstrações ou informações financeiras consolidadas divulgadas pela Santos Brasil antes do referido evento, conforme o caso (“</w:t>
      </w:r>
      <w:r w:rsidRPr="00B7000E">
        <w:rPr>
          <w:b/>
          <w:noProof/>
        </w:rPr>
        <w:t>Controladas Relevantes</w:t>
      </w:r>
      <w:r w:rsidRPr="00B7000E">
        <w:rPr>
          <w:noProof/>
        </w:rPr>
        <w:t xml:space="preserve">”), e não devidamente elidido pela Emissora e/ou pela Santos Brasil e/ou pela Controlada Relevante, conforme aplicável, no prazo legal; </w:t>
      </w:r>
      <w:r w:rsidRPr="00B7000E">
        <w:rPr>
          <w:highlight w:val="yellow"/>
        </w:rPr>
        <w:t>[</w:t>
      </w:r>
      <w:r w:rsidRPr="00B7000E">
        <w:rPr>
          <w:b/>
          <w:highlight w:val="yellow"/>
        </w:rPr>
        <w:t>Nota LDR</w:t>
      </w:r>
      <w:r w:rsidRPr="00B7000E">
        <w:rPr>
          <w:highlight w:val="yellow"/>
        </w:rPr>
        <w:t xml:space="preserve">: Companhia, favor notar que na 4ª emissão de Santos Brasil (mais recente) este item consta como automático, bem como tal emissão menciona “sociedade do Grupo Econômico” em todos os eventos tratados nos itens (iii) a (v). </w:t>
      </w:r>
      <w:r w:rsidR="00B7000E" w:rsidRPr="00B7000E">
        <w:rPr>
          <w:highlight w:val="yellow"/>
        </w:rPr>
        <w:t>Incluímos</w:t>
      </w:r>
      <w:r w:rsidRPr="00B7000E">
        <w:rPr>
          <w:highlight w:val="yellow"/>
        </w:rPr>
        <w:t xml:space="preserve"> aqui um conceito intermediário de “Controladas Relevantes”.]</w:t>
      </w:r>
    </w:p>
    <w:p w:rsidR="0036512C" w:rsidRPr="00B7000E" w:rsidRDefault="009A4743" w:rsidP="008540F7">
      <w:pPr>
        <w:pStyle w:val="roman4"/>
        <w:rPr>
          <w:noProof/>
        </w:rPr>
      </w:pPr>
      <w:r w:rsidRPr="00B7000E">
        <w:rPr>
          <w:noProof/>
        </w:rPr>
        <w:t xml:space="preserve">(a) decretação de falência da Emissora, da Santos Brasil e/ou qualquer Controlada Relevante; ou (b) </w:t>
      </w:r>
      <w:r w:rsidR="0036512C" w:rsidRPr="00B7000E">
        <w:rPr>
          <w:noProof/>
        </w:rPr>
        <w:t>pedido de auto-falência formulado pela Emissora</w:t>
      </w:r>
      <w:r w:rsidRPr="00B7000E">
        <w:rPr>
          <w:noProof/>
        </w:rPr>
        <w:t xml:space="preserve">, </w:t>
      </w:r>
      <w:r w:rsidR="00420EB9" w:rsidRPr="00B7000E">
        <w:rPr>
          <w:noProof/>
        </w:rPr>
        <w:t xml:space="preserve">pela </w:t>
      </w:r>
      <w:r w:rsidR="00A956A0" w:rsidRPr="00B7000E">
        <w:rPr>
          <w:noProof/>
        </w:rPr>
        <w:t>Santos Brasil</w:t>
      </w:r>
      <w:r w:rsidRPr="00B7000E">
        <w:rPr>
          <w:noProof/>
        </w:rPr>
        <w:t xml:space="preserve"> e/ou qualquer Controlada Relevante</w:t>
      </w:r>
      <w:r w:rsidR="0036512C" w:rsidRPr="00B7000E">
        <w:rPr>
          <w:noProof/>
        </w:rPr>
        <w:t>;</w:t>
      </w:r>
      <w:r w:rsidR="00D47A21" w:rsidRPr="00B7000E" w:rsidDel="00D47A21">
        <w:rPr>
          <w:noProof/>
        </w:rPr>
        <w:t xml:space="preserve"> </w:t>
      </w:r>
    </w:p>
    <w:p w:rsidR="0036512C" w:rsidRPr="00B7000E" w:rsidRDefault="009A4743" w:rsidP="00114907">
      <w:pPr>
        <w:pStyle w:val="roman4"/>
        <w:rPr>
          <w:noProof/>
        </w:rPr>
      </w:pPr>
      <w:r w:rsidRPr="00B7000E" w:rsidDel="00E153EC">
        <w:rPr>
          <w:noProof/>
        </w:rPr>
        <w:t>se a Emissora</w:t>
      </w:r>
      <w:r w:rsidRPr="00B7000E">
        <w:rPr>
          <w:noProof/>
        </w:rPr>
        <w:t xml:space="preserve">, </w:t>
      </w:r>
      <w:r w:rsidRPr="00B7000E" w:rsidDel="00E153EC">
        <w:rPr>
          <w:noProof/>
        </w:rPr>
        <w:t>a Santos Brasil</w:t>
      </w:r>
      <w:r w:rsidRPr="00B7000E">
        <w:rPr>
          <w:noProof/>
        </w:rPr>
        <w:t xml:space="preserve"> e/ou qualquer Controlada Relevante</w:t>
      </w:r>
      <w:r w:rsidRPr="00B7000E">
        <w:rPr>
          <w:b/>
          <w:noProof/>
        </w:rPr>
        <w:t xml:space="preserve"> </w:t>
      </w:r>
      <w:r w:rsidRPr="00B7000E" w:rsidDel="00E153EC">
        <w:rPr>
          <w:noProof/>
        </w:rPr>
        <w:t>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Pr="00B7000E">
        <w:rPr>
          <w:noProof/>
        </w:rPr>
        <w:t>,</w:t>
      </w:r>
      <w:r w:rsidRPr="00B7000E" w:rsidDel="00E153EC">
        <w:rPr>
          <w:noProof/>
        </w:rPr>
        <w:t xml:space="preserve"> a Santos Brasil</w:t>
      </w:r>
      <w:r w:rsidRPr="00B7000E">
        <w:rPr>
          <w:noProof/>
        </w:rPr>
        <w:t xml:space="preserve"> e/ou qualquer Controlada Relevante</w:t>
      </w:r>
      <w:r w:rsidRPr="00B7000E" w:rsidDel="00E153EC">
        <w:rPr>
          <w:noProof/>
        </w:rPr>
        <w:t>, ingressar em juízo com requerimento de recuperação judicial, independentemente de deferimento do processamento da recuperação ou de sua concessão pelo juiz competente;</w:t>
      </w:r>
    </w:p>
    <w:p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r w:rsidRPr="00B7000E">
        <w:rPr>
          <w:noProof/>
        </w:rPr>
        <w:t>;</w:t>
      </w:r>
    </w:p>
    <w:p w:rsidR="0036512C" w:rsidRPr="00B7000E" w:rsidRDefault="0036512C" w:rsidP="008540F7">
      <w:pPr>
        <w:pStyle w:val="roman4"/>
      </w:pPr>
      <w:r w:rsidRPr="00B7000E">
        <w:t>rescisão,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rsidR="00D25E23" w:rsidRPr="00B7000E" w:rsidRDefault="00D25E23" w:rsidP="008540F7">
      <w:pPr>
        <w:pStyle w:val="roman4"/>
      </w:pPr>
      <w:r w:rsidRPr="00B7000E">
        <w:t>transformação do tipo societário da Emissora, inclusive transformação da Emissora em sociedade limitada, nos termos dos artigos 220 a 222 da Lei das Sociedades por Ações;</w:t>
      </w:r>
    </w:p>
    <w:p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p>
    <w:p w:rsidR="003B0342" w:rsidRPr="00B7000E" w:rsidRDefault="003B0342" w:rsidP="00CF2C52">
      <w:pPr>
        <w:pStyle w:val="roman4"/>
      </w:pPr>
      <w:bookmarkStart w:id="120" w:name="_Ref459799550"/>
      <w:r w:rsidRPr="00B7000E">
        <w:t>transferência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20"/>
    </w:p>
    <w:p w:rsidR="004623AB" w:rsidRPr="00B7000E" w:rsidRDefault="00D25E23" w:rsidP="00CF2C52">
      <w:pPr>
        <w:pStyle w:val="roman4"/>
      </w:pPr>
      <w:r w:rsidRPr="00B7000E">
        <w:t>se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p>
    <w:p w:rsidR="00DA4991" w:rsidRPr="00B7000E" w:rsidRDefault="00E60091">
      <w:pPr>
        <w:pStyle w:val="roman4"/>
      </w:pPr>
      <w:r w:rsidRPr="00B7000E">
        <w:t>declaração de vencimento antecipado de obrigações de natureza financeira a que esteja sujeita a Emissora</w:t>
      </w:r>
      <w:r w:rsidR="00A67698" w:rsidRPr="00B7000E">
        <w:t>,</w:t>
      </w:r>
      <w:r w:rsidR="00406A06" w:rsidRPr="00B7000E">
        <w:t xml:space="preserve"> </w:t>
      </w:r>
      <w:r w:rsidR="009127D9" w:rsidRPr="00B7000E">
        <w:t>a Fiadora</w:t>
      </w:r>
      <w:r w:rsidR="00A67698" w:rsidRPr="00B7000E">
        <w:t xml:space="preserve"> e/ou </w:t>
      </w:r>
      <w:r w:rsidR="00A67698" w:rsidRPr="00B7000E">
        <w:rPr>
          <w:rFonts w:cs="Arial"/>
        </w:rPr>
        <w:t>qualquer Controlada Relevante</w:t>
      </w:r>
      <w:r w:rsidR="009127D9" w:rsidRPr="00B7000E">
        <w:t xml:space="preserve">, </w:t>
      </w:r>
      <w:r w:rsidRPr="00B7000E">
        <w:t>assim entendidas as dívidas contraídas pela Emissora</w:t>
      </w:r>
      <w:r w:rsidR="00A67698" w:rsidRPr="00B7000E">
        <w:t>,</w:t>
      </w:r>
      <w:r w:rsidR="00406A06" w:rsidRPr="00B7000E">
        <w:t xml:space="preserve"> </w:t>
      </w:r>
      <w:r w:rsidR="009127D9" w:rsidRPr="00B7000E">
        <w:t xml:space="preserve">pela Fiadora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xml:space="preserve">) para a Emissora e qualquer Controlada Relevante e/ou </w:t>
      </w:r>
      <w:r w:rsidRPr="00B7000E">
        <w:t>R$</w:t>
      </w:r>
      <w:r w:rsidR="00406A06" w:rsidRPr="00B7000E">
        <w:t>1</w:t>
      </w:r>
      <w:r w:rsidR="009127D9" w:rsidRPr="00B7000E">
        <w:rPr>
          <w:rFonts w:cs="Tahoma"/>
        </w:rPr>
        <w:t>5.000.000,00</w:t>
      </w:r>
      <w:r w:rsidR="009127D9" w:rsidRPr="00B7000E">
        <w:t xml:space="preserve"> (</w:t>
      </w:r>
      <w:r w:rsidR="00406A06" w:rsidRPr="00B7000E">
        <w:rPr>
          <w:rFonts w:cs="Tahoma"/>
        </w:rPr>
        <w:t xml:space="preserve">quinze </w:t>
      </w:r>
      <w:r w:rsidR="009127D9" w:rsidRPr="00B7000E">
        <w:rPr>
          <w:rFonts w:cs="Tahoma"/>
        </w:rPr>
        <w:t>milhões de reais</w:t>
      </w:r>
      <w:r w:rsidR="009127D9" w:rsidRPr="00B7000E">
        <w:t>)</w:t>
      </w:r>
      <w:r w:rsidR="00A67698" w:rsidRPr="00B7000E">
        <w:t xml:space="preserve"> para a Santos Brasil</w:t>
      </w:r>
      <w:r w:rsidR="00DA4991" w:rsidRPr="00B7000E">
        <w:t>; e</w:t>
      </w:r>
    </w:p>
    <w:p w:rsidR="008411F3" w:rsidRPr="00B7000E" w:rsidRDefault="00DA4991">
      <w:pPr>
        <w:pStyle w:val="roman4"/>
      </w:pPr>
      <w:r w:rsidRPr="00B7000E">
        <w:rPr>
          <w:noProof/>
        </w:rPr>
        <w:t>caso a Emissora e/ou a Santos Brasil esteja</w:t>
      </w:r>
      <w:r w:rsidRPr="00B7000E">
        <w:rPr>
          <w:noProof/>
        </w:rPr>
        <w:t>(</w:t>
      </w:r>
      <w:r w:rsidRPr="00B7000E">
        <w:rPr>
          <w:noProof/>
        </w:rPr>
        <w:t>m</w:t>
      </w:r>
      <w:r w:rsidRPr="00B7000E">
        <w:rPr>
          <w:noProof/>
        </w:rPr>
        <w:t>)</w:t>
      </w:r>
      <w:r w:rsidRPr="00B7000E">
        <w:rPr>
          <w:noProof/>
        </w:rPr>
        <w:t xml:space="preserve"> inadimplente</w:t>
      </w:r>
      <w:r w:rsidRPr="00B7000E">
        <w:rPr>
          <w:noProof/>
        </w:rPr>
        <w:t>(</w:t>
      </w:r>
      <w:r w:rsidRPr="00B7000E">
        <w:rPr>
          <w:noProof/>
        </w:rPr>
        <w:t>s</w:t>
      </w:r>
      <w:r w:rsidRPr="00B7000E">
        <w:rPr>
          <w:noProof/>
        </w:rPr>
        <w:t>)</w:t>
      </w:r>
      <w:r w:rsidRPr="00B7000E">
        <w:rPr>
          <w:noProof/>
        </w:rPr>
        <w:t xml:space="preserve"> com quaisquer obrigações pecuniárias relativa</w:t>
      </w:r>
      <w:r w:rsidRPr="00B7000E">
        <w:rPr>
          <w:noProof/>
        </w:rPr>
        <w:t>s</w:t>
      </w:r>
      <w:r w:rsidRPr="00B7000E">
        <w:rPr>
          <w:noProof/>
        </w:rPr>
        <w:t xml:space="preserve"> às Debêntures e realizem: (a)</w:t>
      </w:r>
      <w:r w:rsidRPr="00B7000E">
        <w:rPr>
          <w:noProof/>
        </w:rPr>
        <w:t> </w:t>
      </w:r>
      <w:r w:rsidRPr="00B7000E">
        <w:rPr>
          <w:noProof/>
        </w:rPr>
        <w:t>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Pr="00B7000E">
        <w:rPr>
          <w:highlight w:val="yellow"/>
        </w:rPr>
        <w:t>[</w:t>
      </w:r>
      <w:r w:rsidRPr="00B7000E">
        <w:rPr>
          <w:b/>
          <w:highlight w:val="yellow"/>
        </w:rPr>
        <w:t>Nota LDR</w:t>
      </w:r>
      <w:r w:rsidRPr="00B7000E">
        <w:rPr>
          <w:highlight w:val="yellow"/>
        </w:rPr>
        <w:t>: se houver descumprimento de obrigação pecuniária, deve ser automático. Note que foi incluído item não automático no caso de descumprimento de obrigações não pecuniárias.]</w:t>
      </w:r>
    </w:p>
    <w:p w:rsidR="00CA2FB3" w:rsidRPr="00B7000E" w:rsidRDefault="00CA2FB3" w:rsidP="008540F7">
      <w:pPr>
        <w:pStyle w:val="Level3"/>
      </w:pPr>
      <w:r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226420" w:rsidRPr="00B7000E">
        <w:t>7.1.1</w:t>
      </w:r>
      <w:r w:rsidR="009E29CD" w:rsidRPr="00B7000E">
        <w:fldChar w:fldCharType="end"/>
      </w:r>
      <w:r w:rsidRPr="00B7000E">
        <w:t>, à B3 (caso as Debêntures estejam custodiadas eletronicamente na B3), e ao Banco Liquidante</w:t>
      </w:r>
      <w:r w:rsidR="009D0731" w:rsidRPr="00B7000E">
        <w:t>:</w:t>
      </w:r>
      <w:r w:rsidRPr="00B7000E">
        <w:t xml:space="preserve"> (</w:t>
      </w:r>
      <w:r w:rsidR="009E29CD" w:rsidRPr="00B7000E">
        <w:t>i)</w:t>
      </w:r>
      <w:r w:rsidR="009D0731" w:rsidRPr="00B7000E">
        <w:t> </w:t>
      </w:r>
      <w:r w:rsidR="009E29CD" w:rsidRPr="00B7000E">
        <w:t>por meio de correio eletrônico imediatamente após a declaração do vencimento antecipado, e (ii)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Pr="00B7000E">
        <w:t xml:space="preserve">. </w:t>
      </w:r>
    </w:p>
    <w:p w:rsidR="00E16D0A" w:rsidRPr="00B7000E" w:rsidRDefault="00753F1F" w:rsidP="008540F7">
      <w:pPr>
        <w:pStyle w:val="Level3"/>
        <w:rPr>
          <w:rFonts w:cs="Arial"/>
          <w:noProof/>
          <w:szCs w:val="20"/>
        </w:rPr>
      </w:pPr>
      <w:bookmarkStart w:id="121"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226420" w:rsidRPr="00B7000E">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21"/>
      <w:r w:rsidR="007F22EF" w:rsidRPr="00B7000E">
        <w:t xml:space="preserve"> </w:t>
      </w:r>
    </w:p>
    <w:p w:rsidR="00F25FC9" w:rsidRPr="00B7000E"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rsidR="007B22C5" w:rsidRPr="00B7000E" w:rsidRDefault="003A71A9" w:rsidP="008540F7">
      <w:pPr>
        <w:pStyle w:val="roman4"/>
        <w:rPr>
          <w:noProof/>
        </w:rPr>
      </w:pPr>
      <w:r w:rsidRPr="00B7000E">
        <w:rPr>
          <w:noProof/>
        </w:rPr>
        <w:t xml:space="preserve">descumprimento pela Emissora, </w:t>
      </w:r>
      <w:r w:rsidR="00A67698" w:rsidRPr="00B7000E">
        <w:rPr>
          <w:noProof/>
        </w:rPr>
        <w:t>[</w:t>
      </w:r>
      <w:r w:rsidRPr="00B7000E">
        <w:rPr>
          <w:noProof/>
        </w:rPr>
        <w:t>por 2 (dois) trimestres consecutivos ou por 4 (quatro) trimestres alternados</w:t>
      </w:r>
      <w:r w:rsidR="00A67698" w:rsidRPr="00B7000E">
        <w:rPr>
          <w:noProof/>
        </w:rPr>
        <w:t xml:space="preserve">] </w:t>
      </w:r>
      <w:r w:rsidR="00A67698" w:rsidRPr="00B7000E">
        <w:rPr>
          <w:noProof/>
          <w:highlight w:val="yellow"/>
        </w:rPr>
        <w:t>[</w:t>
      </w:r>
      <w:r w:rsidR="00A67698" w:rsidRPr="00B7000E">
        <w:rPr>
          <w:b/>
          <w:noProof/>
          <w:highlight w:val="yellow"/>
        </w:rPr>
        <w:t>Nota LDR</w:t>
      </w:r>
      <w:r w:rsidR="00A67698" w:rsidRPr="00B7000E">
        <w:rPr>
          <w:noProof/>
          <w:highlight w:val="yellow"/>
        </w:rPr>
        <w:t>: Sob validação da XP.]</w:t>
      </w:r>
      <w:r w:rsidRPr="00B7000E">
        <w:rPr>
          <w:noProof/>
        </w:rPr>
        <w:t xml:space="preserve"> durante a vigência das Debêntures, da manutenção do seguinte índice financeiro no limite abaixo estabelecido</w:t>
      </w:r>
      <w:r w:rsidR="00A67698" w:rsidRPr="00B7000E">
        <w:rPr>
          <w:noProof/>
        </w:rPr>
        <w:t xml:space="preserve">, a ser apurado trimestralmente por </w:t>
      </w:r>
      <w:r w:rsidR="00A67698" w:rsidRPr="00B7000E">
        <w:rPr>
          <w:color w:val="000000"/>
        </w:rPr>
        <w:t>empresa de auditoria independente registrada na CVM</w:t>
      </w:r>
      <w:r w:rsidR="00A67698" w:rsidRPr="00B7000E">
        <w:rPr>
          <w:noProof/>
        </w:rPr>
        <w:t>, e acompanhado pelo Agente Fiduciário, no prazo de até 10 (dez) Dias Úteis contados da data de recebimento, pelo Agente Fiduciário, das informações a que se refere a Cláusula 9.1.(a)(iii) abaixo</w:t>
      </w:r>
      <w:r w:rsidRPr="00B7000E">
        <w:rPr>
          <w:noProof/>
        </w:rPr>
        <w:t xml:space="preserve">, sendo a primeira apuração com base no </w:t>
      </w:r>
      <w:r w:rsidR="00A67698" w:rsidRPr="00B7000E">
        <w:rPr>
          <w:noProof/>
        </w:rPr>
        <w:t>[último trimestre do presente exercício social da Emissora]</w:t>
      </w:r>
      <w:r w:rsidR="00567490" w:rsidRPr="00B7000E">
        <w:rPr>
          <w:noProof/>
        </w:rPr>
        <w:t xml:space="preserve"> </w:t>
      </w:r>
      <w:r w:rsidRPr="00B7000E">
        <w:rPr>
          <w:noProof/>
        </w:rPr>
        <w:t>(“</w:t>
      </w:r>
      <w:r w:rsidR="008875F8" w:rsidRPr="00B7000E">
        <w:rPr>
          <w:b/>
          <w:noProof/>
        </w:rPr>
        <w:t>Índice Financeiro da Emissora</w:t>
      </w:r>
      <w:r w:rsidRPr="00B7000E">
        <w:rPr>
          <w:noProof/>
        </w:rPr>
        <w:t>”):</w:t>
      </w:r>
    </w:p>
    <w:p w:rsidR="00A67698" w:rsidRPr="00B7000E" w:rsidRDefault="00A67698" w:rsidP="00B7000E">
      <w:pPr>
        <w:pStyle w:val="roman4"/>
        <w:numPr>
          <w:ilvl w:val="0"/>
          <w:numId w:val="0"/>
        </w:numPr>
        <w:ind w:left="2041"/>
        <w:rPr>
          <w:noProof/>
        </w:rPr>
      </w:pPr>
      <w:r w:rsidRPr="00B7000E">
        <w:rPr>
          <w:noProof/>
        </w:rPr>
        <w:t xml:space="preserve">ICSD maior ou igual a 1,2. </w:t>
      </w:r>
      <w:r w:rsidRPr="00B7000E">
        <w:rPr>
          <w:noProof/>
          <w:highlight w:val="yellow"/>
        </w:rPr>
        <w:t>[</w:t>
      </w:r>
      <w:r w:rsidRPr="00B7000E">
        <w:rPr>
          <w:b/>
          <w:noProof/>
          <w:highlight w:val="yellow"/>
        </w:rPr>
        <w:t xml:space="preserve">Nota </w:t>
      </w:r>
      <w:r w:rsidRPr="00B7000E">
        <w:rPr>
          <w:b/>
          <w:highlight w:val="yellow"/>
        </w:rPr>
        <w:t>XP</w:t>
      </w:r>
      <w:r w:rsidRPr="00B7000E">
        <w:rPr>
          <w:highlight w:val="yellow"/>
        </w:rPr>
        <w:t>: Companhia, favor explicar a lógica da exclusão do ICSD e dos covenants para a Fiadora. Dado as características da operação, entendemos fazer sentido ter ICSD para a Emissora e Div.Liq / EBITDA para a Fiadora.]</w:t>
      </w:r>
    </w:p>
    <w:p w:rsidR="00F02A6A" w:rsidRPr="00B7000E" w:rsidRDefault="00344966" w:rsidP="008540F7">
      <w:pPr>
        <w:pStyle w:val="Body3"/>
      </w:pPr>
      <w:r w:rsidRPr="00B7000E">
        <w:t xml:space="preserve">O </w:t>
      </w:r>
      <w:r w:rsidRPr="00B7000E">
        <w:rPr>
          <w:rFonts w:cs="Arial"/>
        </w:rPr>
        <w:t xml:space="preserve">cálculo </w:t>
      </w:r>
      <w:r w:rsidR="008875F8" w:rsidRPr="00B7000E">
        <w:rPr>
          <w:rFonts w:cstheme="minorHAnsi"/>
          <w:color w:val="000000"/>
        </w:rPr>
        <w:t xml:space="preserve">do </w:t>
      </w:r>
      <w:r w:rsidR="00A67698" w:rsidRPr="00B7000E">
        <w:rPr>
          <w:rFonts w:cstheme="minorHAnsi"/>
          <w:color w:val="000000"/>
        </w:rPr>
        <w:t xml:space="preserve">Índice Financeiro </w:t>
      </w:r>
      <w:r w:rsidR="005B177B" w:rsidRPr="00B7000E">
        <w:rPr>
          <w:rFonts w:cstheme="minorHAnsi"/>
          <w:color w:val="000000"/>
        </w:rPr>
        <w:t>da Emissora</w:t>
      </w:r>
      <w:r w:rsidR="008875F8" w:rsidRPr="00B7000E">
        <w:rPr>
          <w:color w:val="000000"/>
        </w:rPr>
        <w:t xml:space="preserve"> </w:t>
      </w:r>
      <w:r w:rsidR="00A67698" w:rsidRPr="00B7000E">
        <w:rPr>
          <w:color w:val="000000"/>
        </w:rPr>
        <w:t xml:space="preserve">será realizado conforme fórmula prevista no </w:t>
      </w:r>
      <w:r w:rsidR="00A67698" w:rsidRPr="00B7000E">
        <w:rPr>
          <w:b/>
          <w:color w:val="000000"/>
        </w:rPr>
        <w:t>Anexo I</w:t>
      </w:r>
      <w:r w:rsidR="00A67698" w:rsidRPr="00B7000E">
        <w:rPr>
          <w:color w:val="000000"/>
        </w:rPr>
        <w:t xml:space="preserve"> </w:t>
      </w:r>
      <w:r w:rsidRPr="00B7000E">
        <w:rPr>
          <w:rFonts w:cs="Arial"/>
        </w:rPr>
        <w:t>terá como base</w:t>
      </w:r>
      <w:r w:rsidR="00A67698" w:rsidRPr="00B7000E">
        <w:rPr>
          <w:rFonts w:cs="Arial"/>
        </w:rPr>
        <w:t>: (i)</w:t>
      </w:r>
      <w:r w:rsidRPr="00B7000E">
        <w:rPr>
          <w:rFonts w:cs="Arial"/>
        </w:rPr>
        <w:t xml:space="preserve"> as demonstrações financeiras da </w:t>
      </w:r>
      <w:r w:rsidR="00EE6C21" w:rsidRPr="00B7000E">
        <w:rPr>
          <w:rFonts w:cs="Arial"/>
        </w:rPr>
        <w:t>Emissora</w:t>
      </w:r>
      <w:r w:rsidRPr="00B7000E">
        <w:rPr>
          <w:rFonts w:cs="Arial"/>
        </w:rPr>
        <w:t xml:space="preserve"> </w:t>
      </w:r>
      <w:r w:rsidR="008875F8" w:rsidRPr="00B7000E">
        <w:rPr>
          <w:color w:val="000000"/>
        </w:rPr>
        <w:t>auditadas necessariamente por empresa de auditoria independente registrada na CVM</w:t>
      </w:r>
      <w:r w:rsidR="00567490" w:rsidRPr="00B7000E">
        <w:rPr>
          <w:color w:val="000000"/>
        </w:rPr>
        <w:t xml:space="preserve">, quando referentes </w:t>
      </w:r>
      <w:r w:rsidR="00A67698" w:rsidRPr="00B7000E">
        <w:rPr>
          <w:color w:val="000000"/>
        </w:rPr>
        <w:t>ao último trimestre do exercício social da Emissora</w:t>
      </w:r>
      <w:r w:rsidR="00567490" w:rsidRPr="00B7000E">
        <w:rPr>
          <w:color w:val="000000"/>
        </w:rPr>
        <w:t xml:space="preserve">; e (ii) </w:t>
      </w:r>
      <w:r w:rsidR="00D26AF5" w:rsidRPr="00B7000E">
        <w:rPr>
          <w:color w:val="000000"/>
        </w:rPr>
        <w:t>os balancetes trimestrais</w:t>
      </w:r>
      <w:r w:rsidR="00A67698" w:rsidRPr="00B7000E">
        <w:rPr>
          <w:color w:val="000000"/>
        </w:rPr>
        <w:t xml:space="preserve"> </w:t>
      </w:r>
      <w:r w:rsidR="00567490" w:rsidRPr="00B7000E">
        <w:rPr>
          <w:color w:val="000000"/>
        </w:rPr>
        <w:t>gerenciais</w:t>
      </w:r>
      <w:r w:rsidR="00A67698" w:rsidRPr="00B7000E">
        <w:rPr>
          <w:color w:val="000000"/>
        </w:rPr>
        <w:t xml:space="preserve"> da Emissora</w:t>
      </w:r>
      <w:r w:rsidR="00567490" w:rsidRPr="00B7000E">
        <w:rPr>
          <w:color w:val="000000"/>
        </w:rPr>
        <w:t>, para os demais períodos</w:t>
      </w:r>
      <w:r w:rsidR="00A67698" w:rsidRPr="00B7000E">
        <w:rPr>
          <w:color w:val="000000"/>
        </w:rPr>
        <w:t xml:space="preserve"> de apuração </w:t>
      </w:r>
      <w:r w:rsidR="00A67698" w:rsidRPr="00B7000E">
        <w:rPr>
          <w:rFonts w:cstheme="minorHAnsi"/>
          <w:color w:val="000000"/>
        </w:rPr>
        <w:t>do Índice Financeiro da Emissora</w:t>
      </w:r>
      <w:r w:rsidR="00A67698" w:rsidRPr="00B7000E">
        <w:rPr>
          <w:color w:val="000000"/>
        </w:rPr>
        <w:t xml:space="preserve"> que não o último trimestre do seu exercício social</w:t>
      </w:r>
      <w:r w:rsidR="008875F8" w:rsidRPr="00B7000E">
        <w:rPr>
          <w:rFonts w:cstheme="minorHAnsi"/>
          <w:color w:val="000000"/>
        </w:rPr>
        <w:t xml:space="preserve">. </w:t>
      </w:r>
      <w:r w:rsidR="00EE6C21" w:rsidRPr="00B7000E">
        <w:t>Onde</w:t>
      </w:r>
      <w:r w:rsidR="008875F8" w:rsidRPr="00B7000E">
        <w:t>:</w:t>
      </w:r>
      <w:r w:rsidR="007B4702" w:rsidRPr="00B7000E">
        <w:t xml:space="preserve"> </w:t>
      </w:r>
    </w:p>
    <w:p w:rsidR="008875F8" w:rsidRPr="00B7000E" w:rsidRDefault="00F02A6A" w:rsidP="008540F7">
      <w:pPr>
        <w:pStyle w:val="Body3"/>
        <w:rPr>
          <w:rFonts w:cs="Tahoma"/>
          <w:szCs w:val="20"/>
        </w:rPr>
      </w:pPr>
      <w:r w:rsidRPr="00B7000E">
        <w:t>“</w:t>
      </w:r>
      <w:r w:rsidR="00A67698" w:rsidRPr="00B7000E">
        <w:rPr>
          <w:b/>
        </w:rPr>
        <w:t>ICSD</w:t>
      </w:r>
      <w:r w:rsidRPr="00B7000E">
        <w:t>”</w:t>
      </w:r>
      <w:r w:rsidR="002A54D6" w:rsidRPr="00B7000E">
        <w:t xml:space="preserve"> significa</w:t>
      </w:r>
      <w:r w:rsidR="00AF69AA" w:rsidRPr="00B7000E">
        <w:rPr>
          <w:rFonts w:cs="Tahoma"/>
          <w:szCs w:val="20"/>
        </w:rPr>
        <w:t xml:space="preserve"> </w:t>
      </w:r>
      <w:r w:rsidR="00B7000E" w:rsidRPr="00B7000E">
        <w:rPr>
          <w:rFonts w:cs="Tahoma"/>
          <w:szCs w:val="20"/>
        </w:rPr>
        <w:t>Índice de Cobertura do Serviço da Dívida.</w:t>
      </w:r>
    </w:p>
    <w:p w:rsidR="00A67698" w:rsidRPr="00B7000E" w:rsidRDefault="00A67698" w:rsidP="00A67698">
      <w:pPr>
        <w:pStyle w:val="roman4"/>
        <w:rPr>
          <w:noProof/>
        </w:rPr>
      </w:pPr>
      <w:r w:rsidRPr="00B7000E" w:rsidDel="00A67698">
        <w:t xml:space="preserve"> </w:t>
      </w:r>
      <w:r w:rsidRPr="00B7000E">
        <w:rPr>
          <w:noProof/>
        </w:rPr>
        <w:t>descumprimento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e acompanhado 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w:t>
      </w:r>
      <w:r w:rsidRPr="00B7000E">
        <w:rPr>
          <w:b/>
          <w:noProof/>
        </w:rPr>
        <w:t xml:space="preserve">Índice Financeiro da </w:t>
      </w:r>
      <w:r w:rsidR="00D26AF5" w:rsidRPr="00B7000E">
        <w:rPr>
          <w:b/>
          <w:noProof/>
        </w:rPr>
        <w:t>Santos Brasil</w:t>
      </w:r>
      <w:r w:rsidRPr="00B7000E">
        <w:rPr>
          <w:noProof/>
        </w:rPr>
        <w:t>”):</w:t>
      </w:r>
    </w:p>
    <w:p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da </w:t>
      </w:r>
      <w:r w:rsidR="00D26AF5" w:rsidRPr="00B7000E">
        <w:rPr>
          <w:noProof/>
        </w:rPr>
        <w:t xml:space="preserve">Santos Brasil </w:t>
      </w:r>
      <w:r w:rsidRPr="00B7000E">
        <w:rPr>
          <w:noProof/>
        </w:rPr>
        <w:t>for menor ou igual a 3,0.</w:t>
      </w:r>
      <w:r w:rsidR="00D26AF5" w:rsidRPr="00B7000E">
        <w:rPr>
          <w:noProof/>
        </w:rPr>
        <w:t xml:space="preserve"> </w:t>
      </w:r>
      <w:r w:rsidR="00D26AF5" w:rsidRPr="00B7000E">
        <w:rPr>
          <w:rFonts w:cs="Tahoma"/>
          <w:szCs w:val="20"/>
          <w:highlight w:val="yellow"/>
        </w:rPr>
        <w:t>[</w:t>
      </w:r>
      <w:r w:rsidR="00D26AF5" w:rsidRPr="00B7000E">
        <w:rPr>
          <w:rFonts w:cs="Tahoma"/>
          <w:b/>
          <w:szCs w:val="20"/>
          <w:highlight w:val="yellow"/>
        </w:rPr>
        <w:t>Nota LDR</w:t>
      </w:r>
      <w:r w:rsidR="00D26AF5" w:rsidRPr="00B7000E">
        <w:rPr>
          <w:rFonts w:cs="Tahoma"/>
          <w:szCs w:val="20"/>
          <w:highlight w:val="yellow"/>
        </w:rPr>
        <w:t>: Igual à 4ª emissão de debêntures da Santos Brasil. Pendente de validação p</w:t>
      </w:r>
      <w:r w:rsidR="00B7000E">
        <w:rPr>
          <w:rFonts w:cs="Tahoma"/>
          <w:szCs w:val="20"/>
          <w:highlight w:val="yellow"/>
        </w:rPr>
        <w:t>e</w:t>
      </w:r>
      <w:r w:rsidR="00D26AF5" w:rsidRPr="00B7000E">
        <w:rPr>
          <w:rFonts w:cs="Tahoma"/>
          <w:szCs w:val="20"/>
          <w:highlight w:val="yellow"/>
        </w:rPr>
        <w:t>la XP.]</w:t>
      </w:r>
    </w:p>
    <w:p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da Santos Brasil </w:t>
      </w:r>
      <w:r w:rsidR="00D26AF5" w:rsidRPr="00B7000E">
        <w:rPr>
          <w:color w:val="000000"/>
        </w:rPr>
        <w:t xml:space="preserve">auditadas necessariamente por empresa de auditoria independente registrada na CVM, quando referentes ao último trimestre do exercício social da Santos Brasil; e (ii)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r w:rsidRPr="00B7000E">
        <w:rPr>
          <w:rFonts w:cs="Tahoma"/>
          <w:szCs w:val="20"/>
          <w:highlight w:val="yellow"/>
        </w:rPr>
        <w:t>[</w:t>
      </w:r>
      <w:r w:rsidRPr="00B7000E">
        <w:rPr>
          <w:rFonts w:cs="Tahoma"/>
          <w:b/>
          <w:szCs w:val="20"/>
          <w:highlight w:val="yellow"/>
        </w:rPr>
        <w:t xml:space="preserve">Nota </w:t>
      </w:r>
      <w:r w:rsidR="00D26AF5" w:rsidRPr="00B7000E">
        <w:rPr>
          <w:rFonts w:cs="Tahoma"/>
          <w:b/>
          <w:szCs w:val="20"/>
          <w:highlight w:val="yellow"/>
        </w:rPr>
        <w:t>LDR</w:t>
      </w:r>
      <w:r w:rsidRPr="00B7000E">
        <w:rPr>
          <w:rFonts w:cs="Tahoma"/>
          <w:szCs w:val="20"/>
          <w:highlight w:val="yellow"/>
        </w:rPr>
        <w:t xml:space="preserve">: </w:t>
      </w:r>
      <w:r w:rsidR="00D26AF5" w:rsidRPr="00B7000E">
        <w:rPr>
          <w:rFonts w:cs="Tahoma"/>
          <w:szCs w:val="20"/>
          <w:highlight w:val="yellow"/>
        </w:rPr>
        <w:t>Definição igual à 4ª emissão de debêntures da Santos Brasil. Pendente de validação p</w:t>
      </w:r>
      <w:r w:rsidR="00B7000E">
        <w:rPr>
          <w:rFonts w:cs="Tahoma"/>
          <w:szCs w:val="20"/>
          <w:highlight w:val="yellow"/>
        </w:rPr>
        <w:t>e</w:t>
      </w:r>
      <w:r w:rsidR="00D26AF5" w:rsidRPr="00B7000E">
        <w:rPr>
          <w:rFonts w:cs="Tahoma"/>
          <w:szCs w:val="20"/>
          <w:highlight w:val="yellow"/>
        </w:rPr>
        <w:t>la XP</w:t>
      </w:r>
      <w:r w:rsidRPr="00B7000E">
        <w:rPr>
          <w:rFonts w:cs="Tahoma"/>
          <w:szCs w:val="20"/>
          <w:highlight w:val="yellow"/>
        </w:rPr>
        <w:t>.]</w:t>
      </w:r>
    </w:p>
    <w:p w:rsidR="00A67698" w:rsidRPr="00B7000E" w:rsidRDefault="00A67698" w:rsidP="00A67698">
      <w:pPr>
        <w:pStyle w:val="roman4"/>
        <w:rPr>
          <w:noProof/>
        </w:rPr>
      </w:pPr>
      <w:r w:rsidRPr="00B7000E">
        <w:t>“</w:t>
      </w:r>
      <w:r w:rsidRPr="00B7000E">
        <w:rPr>
          <w:b/>
        </w:rPr>
        <w:t xml:space="preserve">EBITDA da </w:t>
      </w:r>
      <w:r w:rsidR="00D26AF5" w:rsidRPr="00B7000E">
        <w:rPr>
          <w:rFonts w:cs="Tahoma"/>
          <w:b/>
        </w:rPr>
        <w:t>Santos Brasil</w:t>
      </w:r>
      <w:r w:rsidRPr="00B7000E">
        <w:rPr>
          <w:rFonts w:cs="Tahoma"/>
        </w:rPr>
        <w:t xml:space="preserve">” </w:t>
      </w:r>
      <w:r w:rsidR="00D26AF5" w:rsidRPr="00B7000E">
        <w:rPr>
          <w:rFonts w:cs="Tahoma"/>
        </w:rPr>
        <w:t>significa, com base nas demonstrações financeiras consolidadas da Santos Brasil relativas aos 4 (quatro)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r w:rsidR="00D26AF5" w:rsidRPr="00B7000E">
        <w:rPr>
          <w:rFonts w:cs="Tahoma"/>
          <w:highlight w:val="yellow"/>
        </w:rPr>
        <w:t>[</w:t>
      </w:r>
      <w:r w:rsidR="00D26AF5" w:rsidRPr="00B7000E">
        <w:rPr>
          <w:rFonts w:cs="Tahoma"/>
          <w:b/>
          <w:highlight w:val="yellow"/>
        </w:rPr>
        <w:t>Nota LDR</w:t>
      </w:r>
      <w:r w:rsidR="00D26AF5" w:rsidRPr="00B7000E">
        <w:rPr>
          <w:rFonts w:cs="Tahoma"/>
          <w:highlight w:val="yellow"/>
        </w:rPr>
        <w:t>: Definição igual à 4ª emissão de debêntures da Santos Brasil. Pendente de validação p</w:t>
      </w:r>
      <w:r w:rsidR="00B7000E">
        <w:rPr>
          <w:rFonts w:cs="Tahoma"/>
          <w:highlight w:val="yellow"/>
        </w:rPr>
        <w:t>e</w:t>
      </w:r>
      <w:r w:rsidR="00D26AF5" w:rsidRPr="00B7000E">
        <w:rPr>
          <w:rFonts w:cs="Tahoma"/>
          <w:highlight w:val="yellow"/>
        </w:rPr>
        <w:t>la XP.]</w:t>
      </w:r>
    </w:p>
    <w:p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4005BC" w:rsidRPr="00B7000E">
        <w:rPr>
          <w:rFonts w:cs="Arial"/>
        </w:rPr>
        <w:t>1</w:t>
      </w:r>
      <w:r w:rsidR="00541CFC" w:rsidRPr="00B7000E">
        <w:rPr>
          <w:rFonts w:cs="Tahoma"/>
        </w:rPr>
        <w:t>5.000.000,00</w:t>
      </w:r>
      <w:r w:rsidR="00541CFC" w:rsidRPr="00B7000E">
        <w:rPr>
          <w:rFonts w:cs="Arial"/>
        </w:rPr>
        <w:t xml:space="preserve"> (</w:t>
      </w:r>
      <w:r w:rsidR="004005BC" w:rsidRPr="00B7000E">
        <w:rPr>
          <w:rFonts w:cs="Arial"/>
        </w:rPr>
        <w:t>quinze</w:t>
      </w:r>
      <w:r w:rsidR="00541CFC" w:rsidRPr="00B7000E">
        <w:rPr>
          <w:rFonts w:cs="Tahoma"/>
        </w:rPr>
        <w:t xml:space="preserve"> 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4005BC" w:rsidRPr="00B7000E">
        <w:rPr>
          <w:rFonts w:cs="Arial"/>
        </w:rPr>
        <w:t>1</w:t>
      </w:r>
      <w:r w:rsidR="00541CFC" w:rsidRPr="00B7000E">
        <w:rPr>
          <w:rFonts w:cs="Tahoma"/>
        </w:rPr>
        <w:t>5.000.000,00</w:t>
      </w:r>
      <w:r w:rsidR="00541CFC" w:rsidRPr="00B7000E">
        <w:rPr>
          <w:rFonts w:cs="Arial"/>
        </w:rPr>
        <w:t xml:space="preserve"> (</w:t>
      </w:r>
      <w:r w:rsidR="004005BC" w:rsidRPr="00B7000E">
        <w:rPr>
          <w:rFonts w:cs="Arial"/>
        </w:rPr>
        <w:t xml:space="preserve">quinze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 xml:space="preserve">que, individual ou conjuntamente, em qualquer dos casos (a) e/ou (b), representem, em montante individual ou agregado, superior </w:t>
      </w:r>
      <w:r w:rsidR="00772BD4" w:rsidRPr="00B7000E">
        <w:rPr>
          <w:noProof/>
        </w:rPr>
        <w:t xml:space="preserve">a </w:t>
      </w:r>
      <w:r w:rsidR="00B22CDB" w:rsidRPr="00B7000E">
        <w:rPr>
          <w:noProof/>
        </w:rPr>
        <w:t>[</w:t>
      </w:r>
      <w:r w:rsidRPr="00B7000E">
        <w:rPr>
          <w:noProof/>
        </w:rPr>
        <w:t>10% (dez por cento)</w:t>
      </w:r>
      <w:r w:rsidR="00B22CDB" w:rsidRPr="00B7000E">
        <w:rPr>
          <w:noProof/>
        </w:rPr>
        <w:t>]</w:t>
      </w:r>
      <w:r w:rsidRPr="00B7000E">
        <w:rPr>
          <w:noProof/>
        </w:rPr>
        <w:t xml:space="preserve">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rsidR="00D84846" w:rsidRPr="00B7000E" w:rsidRDefault="0015464B" w:rsidP="00364582">
      <w:pPr>
        <w:pStyle w:val="roman4"/>
        <w:rPr>
          <w:noProof/>
        </w:rPr>
      </w:pPr>
      <w:bookmarkStart w:id="122" w:name="_Ref532001838"/>
      <w:bookmarkStart w:id="123"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w:t>
      </w:r>
      <w:r w:rsidR="005E0AD5" w:rsidRPr="00B7000E">
        <w:rPr>
          <w:noProof/>
        </w:rPr>
        <w:t>[</w:t>
      </w:r>
      <w:r w:rsidRPr="00B7000E">
        <w:rPr>
          <w:noProof/>
        </w:rPr>
        <w:t>; ou (ii) se tal não obtenção, não renovação, cancelamento, revogação ou suspensão</w:t>
      </w:r>
      <w:r w:rsidRPr="00B7000E">
        <w:rPr>
          <w:rFonts w:cs="Arial"/>
        </w:rPr>
        <w:t xml:space="preserve"> não causem um Efeito Adverso Relevante (conforme definido abaixo)</w:t>
      </w:r>
      <w:r w:rsidR="005E0AD5" w:rsidRPr="00B7000E">
        <w:rPr>
          <w:rFonts w:cs="Arial"/>
        </w:rPr>
        <w:t>]</w:t>
      </w:r>
      <w:r w:rsidRPr="00B7000E">
        <w:rPr>
          <w:noProof/>
        </w:rPr>
        <w:t>;</w:t>
      </w:r>
      <w:bookmarkEnd w:id="122"/>
      <w:bookmarkEnd w:id="123"/>
      <w:r w:rsidR="00D84846" w:rsidRPr="00B7000E">
        <w:rPr>
          <w:noProof/>
        </w:rPr>
        <w:t xml:space="preserve"> </w:t>
      </w:r>
    </w:p>
    <w:p w:rsidR="00F25FC9" w:rsidRPr="00B7000E" w:rsidRDefault="00DA4991" w:rsidP="00B7000E">
      <w:pPr>
        <w:pStyle w:val="roman4"/>
        <w:numPr>
          <w:ilvl w:val="0"/>
          <w:numId w:val="0"/>
        </w:numPr>
        <w:ind w:left="2041"/>
        <w:rPr>
          <w:noProof/>
        </w:rPr>
      </w:pPr>
      <w:r w:rsidRPr="00B7000E">
        <w:rPr>
          <w:rFonts w:cs="Tahoma"/>
        </w:rPr>
        <w:t>constituição</w:t>
      </w:r>
      <w:r w:rsidRPr="00B7000E">
        <w:rPr>
          <w:rFonts w:cs="Tahoma"/>
        </w:rPr>
        <w:t xml:space="preserve">, </w:t>
      </w:r>
      <w:r w:rsidRPr="00B7000E">
        <w:rPr>
          <w:rFonts w:cs="Tahoma"/>
        </w:rPr>
        <w:t xml:space="preserve">pela Emissora, </w:t>
      </w:r>
      <w:r w:rsidRPr="00B7000E">
        <w:rPr>
          <w:rFonts w:cs="Tahoma"/>
        </w:rPr>
        <w:t>ainda que sob condição suspensiva: (a)</w:t>
      </w:r>
      <w:r w:rsidRPr="00B7000E">
        <w:rPr>
          <w:rFonts w:cs="Tahoma"/>
        </w:rPr>
        <w:t xml:space="preserve"> de </w:t>
      </w:r>
      <w:r w:rsidRPr="00B7000E">
        <w:rPr>
          <w:rFonts w:cs="Tahoma"/>
        </w:rPr>
        <w:t xml:space="preserve">quaisquer garantias reais, ônus em favor de terceiros sobre quaisquer de seus ativos; ou (b) </w:t>
      </w:r>
      <w:r w:rsidRPr="00B7000E">
        <w:rPr>
          <w:rFonts w:cs="Tahoma"/>
        </w:rPr>
        <w:t xml:space="preserve">de </w:t>
      </w:r>
      <w:r w:rsidRPr="00B7000E">
        <w:rPr>
          <w:rFonts w:cs="Tahoma"/>
        </w:rPr>
        <w:t xml:space="preserve">garantias fidejussórias, em valor individual e/ou acumulado superior a R$5.000.000,00 (cinco </w:t>
      </w:r>
      <w:r w:rsidRPr="00B7000E">
        <w:rPr>
          <w:rFonts w:cs="Tahoma"/>
        </w:rPr>
        <w:t>milhões de reais)</w:t>
      </w:r>
      <w:r w:rsidRPr="00B7000E">
        <w:rPr>
          <w:rFonts w:cs="Tahoma"/>
        </w:rPr>
        <w:t>, salvo: (1)</w:t>
      </w:r>
      <w:r w:rsidRPr="00B7000E">
        <w:rPr>
          <w:rFonts w:cs="Tahoma"/>
        </w:rPr>
        <w:t> </w:t>
      </w:r>
      <w:r w:rsidRPr="00B7000E">
        <w:rPr>
          <w:rFonts w:cs="Tahoma"/>
        </w:rPr>
        <w:t xml:space="preserve">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Pr="00B7000E">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Pr="00B7000E">
        <w:rPr>
          <w:rFonts w:cs="Tahoma"/>
        </w:rPr>
        <w:t>;</w:t>
      </w:r>
    </w:p>
    <w:p w:rsidR="00E153EC" w:rsidRPr="00B7000E" w:rsidRDefault="00344966">
      <w:pPr>
        <w:pStyle w:val="roman4"/>
      </w:pPr>
      <w:r w:rsidRPr="00B7000E">
        <w:rPr>
          <w:rFonts w:eastAsia="Arial Unicode MS" w:cs="Arial"/>
        </w:rPr>
        <w:t xml:space="preserve">abandono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w:t>
      </w:r>
      <w:r w:rsidR="005E0AD5" w:rsidRPr="00B7000E">
        <w:rPr>
          <w:rFonts w:eastAsia="Arial Unicode MS" w:cs="Arial"/>
        </w:rPr>
        <w:t>[</w:t>
      </w:r>
      <w:r w:rsidRPr="00B7000E">
        <w:rPr>
          <w:rFonts w:eastAsia="Arial Unicode MS" w:cs="Arial"/>
        </w:rPr>
        <w:t>, em ambos os casos, que cause um Efeito Adverso Relevante (conforme abaixo definido)</w:t>
      </w:r>
      <w:r w:rsidR="005E0AD5" w:rsidRPr="00B7000E">
        <w:rPr>
          <w:rFonts w:eastAsia="Arial Unicode MS" w:cs="Arial"/>
        </w:rPr>
        <w:t>]</w:t>
      </w:r>
      <w:r w:rsidRPr="00B7000E">
        <w:rPr>
          <w:rFonts w:eastAsia="Arial Unicode MS" w:cs="Arial"/>
        </w:rPr>
        <w:t xml:space="preserve"> ou abandono total ou desistência do Projeto ou de qualquer ativo que seja essencial à implementação ou operação do Projeto</w:t>
      </w:r>
      <w:r w:rsidR="00651F1B" w:rsidRPr="00B7000E">
        <w:rPr>
          <w:rFonts w:eastAsia="Arial Unicode MS" w:cs="Arial"/>
        </w:rPr>
        <w:t xml:space="preserve">; </w:t>
      </w:r>
    </w:p>
    <w:p w:rsidR="00406A06" w:rsidRPr="00B7000E" w:rsidRDefault="00406A06" w:rsidP="00E153EC">
      <w:pPr>
        <w:pStyle w:val="roman4"/>
      </w:pPr>
      <w:bookmarkStart w:id="124" w:name="_Ref10387027"/>
      <w:r w:rsidRPr="00B7000E">
        <w:rPr>
          <w:noProof/>
        </w:rPr>
        <w:t>caso a Emissora</w:t>
      </w:r>
      <w:r w:rsidR="002424DD" w:rsidRPr="00B7000E">
        <w:rPr>
          <w:noProof/>
        </w:rPr>
        <w:t xml:space="preserve"> e/ou a Santos Brasil</w:t>
      </w:r>
      <w:r w:rsidRPr="00B7000E">
        <w:rPr>
          <w:noProof/>
        </w:rPr>
        <w:t xml:space="preserve"> esteja</w:t>
      </w:r>
      <w:r w:rsidR="00DA4991" w:rsidRPr="00B7000E">
        <w:rPr>
          <w:noProof/>
        </w:rPr>
        <w:t>(</w:t>
      </w:r>
      <w:r w:rsidR="002424DD" w:rsidRPr="00B7000E">
        <w:rPr>
          <w:noProof/>
        </w:rPr>
        <w:t>m</w:t>
      </w:r>
      <w:r w:rsidR="00DA4991" w:rsidRPr="00B7000E">
        <w:rPr>
          <w:noProof/>
        </w:rPr>
        <w:t>)</w:t>
      </w:r>
      <w:r w:rsidRPr="00B7000E">
        <w:rPr>
          <w:noProof/>
        </w:rPr>
        <w:t xml:space="preserve"> inadimplente</w:t>
      </w:r>
      <w:r w:rsidR="00DA4991" w:rsidRPr="00B7000E">
        <w:rPr>
          <w:noProof/>
        </w:rPr>
        <w:t>(</w:t>
      </w:r>
      <w:r w:rsidR="002424DD" w:rsidRPr="00B7000E">
        <w:rPr>
          <w:noProof/>
        </w:rPr>
        <w:t>s</w:t>
      </w:r>
      <w:r w:rsidR="00DA4991" w:rsidRPr="00B7000E">
        <w:rPr>
          <w:noProof/>
        </w:rPr>
        <w:t>)</w:t>
      </w:r>
      <w:r w:rsidRPr="00B7000E">
        <w:rPr>
          <w:noProof/>
        </w:rPr>
        <w:t xml:space="preserv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2424DD" w:rsidRPr="00B7000E">
        <w:rPr>
          <w:noProof/>
        </w:rPr>
        <w:t xml:space="preserve"> e realizem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24"/>
      <w:r w:rsidR="00F15CA6" w:rsidRPr="00B7000E">
        <w:rPr>
          <w:noProof/>
        </w:rPr>
        <w:t xml:space="preserve"> </w:t>
      </w:r>
      <w:r w:rsidR="00D84846" w:rsidRPr="00B7000E">
        <w:rPr>
          <w:highlight w:val="yellow"/>
        </w:rPr>
        <w:t>[</w:t>
      </w:r>
      <w:r w:rsidR="00D84846" w:rsidRPr="00B7000E">
        <w:rPr>
          <w:b/>
          <w:highlight w:val="yellow"/>
        </w:rPr>
        <w:t>Nota LDR</w:t>
      </w:r>
      <w:r w:rsidR="00D84846" w:rsidRPr="00B7000E">
        <w:rPr>
          <w:highlight w:val="yellow"/>
        </w:rPr>
        <w:t xml:space="preserve">: não automático </w:t>
      </w:r>
      <w:r w:rsidR="00DA4991" w:rsidRPr="00B7000E">
        <w:rPr>
          <w:highlight w:val="yellow"/>
        </w:rPr>
        <w:t>no caso de descumprimento de obrigações não pecuniárias</w:t>
      </w:r>
      <w:r w:rsidR="00D84846" w:rsidRPr="00B7000E">
        <w:rPr>
          <w:highlight w:val="yellow"/>
        </w:rPr>
        <w:t>.]</w:t>
      </w:r>
      <w:r w:rsidR="004D2857" w:rsidRPr="00B7000E">
        <w:t xml:space="preserve"> </w:t>
      </w:r>
    </w:p>
    <w:p w:rsidR="00406A06" w:rsidRPr="00B7000E" w:rsidRDefault="00406A06" w:rsidP="00E153EC">
      <w:pPr>
        <w:pStyle w:val="roman4"/>
      </w:pPr>
      <w:r w:rsidRPr="00B7000E">
        <w:rPr>
          <w:noProof/>
        </w:rPr>
        <w:t>destinação, pela Emissora, dos recursos obtidos com a Emissão de forma diversa da prevista na Cláusula 4 acima;</w:t>
      </w:r>
    </w:p>
    <w:p w:rsidR="002D666A" w:rsidRPr="00B7000E" w:rsidRDefault="002D666A" w:rsidP="002D666A">
      <w:pPr>
        <w:pStyle w:val="roman4"/>
        <w:rPr>
          <w:noProof/>
        </w:rPr>
      </w:pPr>
      <w:r w:rsidRPr="00B7000E">
        <w:t>se</w:t>
      </w:r>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rsidR="004D2857" w:rsidRPr="00B7000E" w:rsidRDefault="002D666A" w:rsidP="002D666A">
      <w:pPr>
        <w:pStyle w:val="roman4"/>
        <w:rPr>
          <w:noProof/>
        </w:rPr>
      </w:pPr>
      <w:r w:rsidRPr="00B7000E">
        <w:rPr>
          <w:noProof/>
        </w:rPr>
        <w:t>inadimplemento, observados os prazos de cura estabelecidos nos respectivos contratos, conforme aplicável, no pagamento de quaisquer obrigações pecuniárias de natureza financeira a que esteja sujeita a Emissora e/ou a Santos Brasil, assim entendidas as dívidas contraídas pela Emissora e/ou pela Santos Brasil, por meio de operações no mercado financeiro ou de capitais, local ou internacional, em valor individual ou agregado, igual ou superior a</w:t>
      </w:r>
      <w:r w:rsidRPr="00B7000E">
        <w:t xml:space="preserve"> </w:t>
      </w:r>
      <w:r w:rsidR="005D70C9" w:rsidRPr="00B7000E">
        <w:rPr>
          <w:rFonts w:cs="Arial"/>
        </w:rPr>
        <w:t>R$</w:t>
      </w:r>
      <w:r w:rsidR="005D70C9" w:rsidRPr="00B7000E">
        <w:rPr>
          <w:rFonts w:cs="Tahoma"/>
        </w:rPr>
        <w:t>5.000.000,00</w:t>
      </w:r>
      <w:r w:rsidR="005D70C9" w:rsidRPr="00B7000E">
        <w:rPr>
          <w:rFonts w:cs="Arial"/>
        </w:rPr>
        <w:t xml:space="preserve"> (cinco </w:t>
      </w:r>
      <w:r w:rsidR="005D70C9" w:rsidRPr="00B7000E">
        <w:rPr>
          <w:rFonts w:cs="Tahoma"/>
        </w:rPr>
        <w:t>milhões de reais</w:t>
      </w:r>
      <w:r w:rsidR="005D70C9" w:rsidRPr="00B7000E">
        <w:rPr>
          <w:rFonts w:cs="Arial"/>
        </w:rPr>
        <w:t xml:space="preserve">) para a Emissora e/ou </w:t>
      </w:r>
      <w:r w:rsidRPr="00B7000E">
        <w:t>R$1</w:t>
      </w:r>
      <w:r w:rsidRPr="00B7000E">
        <w:rPr>
          <w:rFonts w:cs="Tahoma"/>
        </w:rPr>
        <w:t>5.000.000,00</w:t>
      </w:r>
      <w:r w:rsidRPr="00B7000E">
        <w:t xml:space="preserve"> (</w:t>
      </w:r>
      <w:r w:rsidRPr="00B7000E">
        <w:rPr>
          <w:rFonts w:cs="Tahoma"/>
        </w:rPr>
        <w:t>quinze milhões de reais</w:t>
      </w:r>
      <w:r w:rsidRPr="00B7000E">
        <w:t>)</w:t>
      </w:r>
      <w:r w:rsidR="005D70C9" w:rsidRPr="00B7000E">
        <w:t xml:space="preserve"> </w:t>
      </w:r>
      <w:r w:rsidR="005D70C9" w:rsidRPr="00B7000E">
        <w:rPr>
          <w:rFonts w:cs="Arial"/>
        </w:rPr>
        <w:t>para a Santos Brasil</w:t>
      </w:r>
      <w:r w:rsidRPr="00B7000E">
        <w:rPr>
          <w:noProof/>
        </w:rPr>
        <w:t xml:space="preserve">; </w:t>
      </w:r>
    </w:p>
    <w:p w:rsidR="005E317F" w:rsidRPr="00B7000E" w:rsidRDefault="005E317F" w:rsidP="00223EAC">
      <w:pPr>
        <w:pStyle w:val="roman4"/>
        <w:rPr>
          <w:noProof/>
        </w:rPr>
      </w:pPr>
      <w:r w:rsidRPr="00B7000E">
        <w:t xml:space="preserve">obtenção ou concessão de mútuos, adiantamentos ou quaisquer espécies de empréstimos, pela Emissora ou pela Santos Brasil a qualquer outra sociedade, integrante ou não do grupo econômico da Santos Brasil, </w:t>
      </w:r>
      <w:r w:rsidRPr="00B7000E">
        <w:rPr>
          <w:noProof/>
        </w:rPr>
        <w:t>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B7000E">
        <w:rPr>
          <w:rFonts w:cs="Arial"/>
        </w:rPr>
        <w:t xml:space="preserve">) para a Emissora e/ou </w:t>
      </w:r>
      <w:r w:rsidRPr="00B7000E">
        <w:t>R$1</w:t>
      </w:r>
      <w:r w:rsidRPr="00B7000E">
        <w:rPr>
          <w:rFonts w:cs="Tahoma"/>
        </w:rPr>
        <w:t>5.000.000,00</w:t>
      </w:r>
      <w:r w:rsidRPr="00B7000E">
        <w:t xml:space="preserve"> (</w:t>
      </w:r>
      <w:r w:rsidRPr="00B7000E">
        <w:rPr>
          <w:rFonts w:cs="Tahoma"/>
        </w:rPr>
        <w:t>quinze milhões de reais</w:t>
      </w:r>
      <w:r w:rsidRPr="00B7000E">
        <w:t xml:space="preserve">) </w:t>
      </w:r>
      <w:r w:rsidRPr="00B7000E">
        <w:rPr>
          <w:rFonts w:cs="Arial"/>
        </w:rPr>
        <w:t>para a Santos Brasil</w:t>
      </w:r>
      <w:r w:rsidRPr="00B7000E">
        <w:t xml:space="preserve">; </w:t>
      </w:r>
      <w:r w:rsidRPr="00B7000E">
        <w:rPr>
          <w:highlight w:val="yellow"/>
        </w:rPr>
        <w:t>[</w:t>
      </w:r>
      <w:r w:rsidRPr="00B7000E">
        <w:rPr>
          <w:b/>
          <w:highlight w:val="yellow"/>
        </w:rPr>
        <w:t>Nota LDR</w:t>
      </w:r>
      <w:r w:rsidRPr="00B7000E">
        <w:rPr>
          <w:highlight w:val="yellow"/>
        </w:rPr>
        <w:t>: Redação sob validação da XP.]</w:t>
      </w:r>
    </w:p>
    <w:p w:rsidR="005E317F" w:rsidRPr="00B7000E" w:rsidRDefault="005E317F" w:rsidP="00223EAC">
      <w:pPr>
        <w:pStyle w:val="roman4"/>
        <w:rPr>
          <w:noProof/>
        </w:rPr>
      </w:pPr>
      <w:r w:rsidRPr="00B7000E">
        <w:rPr>
          <w:noProof/>
        </w:rPr>
        <w:t xml:space="preserve">caso a Emissora e/ou a Santos Brasil contraía qualquer nova dívida, </w:t>
      </w:r>
      <w:r w:rsidRPr="00B7000E">
        <w:rPr>
          <w:noProof/>
        </w:rPr>
        <w:t>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B7000E">
        <w:rPr>
          <w:rFonts w:cs="Arial"/>
        </w:rPr>
        <w:t xml:space="preserve">) para a Emissora e/ou </w:t>
      </w:r>
      <w:r w:rsidRPr="00B7000E">
        <w:t>R$1</w:t>
      </w:r>
      <w:r w:rsidRPr="00B7000E">
        <w:rPr>
          <w:rFonts w:cs="Tahoma"/>
        </w:rPr>
        <w:t>5.000.000,00</w:t>
      </w:r>
      <w:r w:rsidRPr="00B7000E">
        <w:t xml:space="preserve"> (</w:t>
      </w:r>
      <w:r w:rsidRPr="00B7000E">
        <w:rPr>
          <w:rFonts w:cs="Tahoma"/>
        </w:rPr>
        <w:t>quinze milhões de reais</w:t>
      </w:r>
      <w:r w:rsidRPr="00B7000E">
        <w:t xml:space="preserve">) </w:t>
      </w:r>
      <w:r w:rsidRPr="00B7000E">
        <w:rPr>
          <w:rFonts w:cs="Arial"/>
        </w:rPr>
        <w:t>para a Santos Brasil</w:t>
      </w:r>
      <w:r w:rsidRPr="00B7000E">
        <w:rPr>
          <w:noProof/>
        </w:rPr>
        <w:t xml:space="preserve">; </w:t>
      </w:r>
      <w:r w:rsidRPr="00B7000E">
        <w:rPr>
          <w:highlight w:val="yellow"/>
        </w:rPr>
        <w:t>[</w:t>
      </w:r>
      <w:r w:rsidRPr="00B7000E">
        <w:rPr>
          <w:b/>
          <w:highlight w:val="yellow"/>
        </w:rPr>
        <w:t>Nota LDR</w:t>
      </w:r>
      <w:r w:rsidRPr="00B7000E">
        <w:rPr>
          <w:highlight w:val="yellow"/>
        </w:rPr>
        <w:t>: Redação sob validação da XP.]</w:t>
      </w:r>
    </w:p>
    <w:p w:rsidR="002D666A" w:rsidRPr="00B7000E" w:rsidRDefault="002D666A" w:rsidP="002D666A">
      <w:pPr>
        <w:pStyle w:val="roman4"/>
      </w:pPr>
      <w:r w:rsidRPr="00B7000E">
        <w:rPr>
          <w:szCs w:val="26"/>
        </w:rPr>
        <w:t>questionamento desta Escritura de Emissão ou de quaisquer de suas disposições pela Emissora ou por qualquer sociedade do seu grupo econômico; e</w:t>
      </w:r>
      <w:r w:rsidR="00D60727" w:rsidRPr="00B7000E">
        <w:rPr>
          <w:szCs w:val="26"/>
        </w:rPr>
        <w:t xml:space="preserve"> </w:t>
      </w:r>
      <w:r w:rsidR="00D60727" w:rsidRPr="00B7000E">
        <w:rPr>
          <w:highlight w:val="yellow"/>
        </w:rPr>
        <w:t>[</w:t>
      </w:r>
      <w:r w:rsidR="00D60727" w:rsidRPr="00B7000E">
        <w:rPr>
          <w:b/>
          <w:highlight w:val="yellow"/>
        </w:rPr>
        <w:t>Nota LDR</w:t>
      </w:r>
      <w:r w:rsidR="00D60727" w:rsidRPr="00B7000E">
        <w:rPr>
          <w:highlight w:val="yellow"/>
        </w:rPr>
        <w:t>: normalmente é automático. Em SB, é assim, mas fala em questionamento judicial.]</w:t>
      </w:r>
    </w:p>
    <w:p w:rsidR="002D666A" w:rsidRPr="00B7000E" w:rsidRDefault="002D666A" w:rsidP="002D666A">
      <w:pPr>
        <w:pStyle w:val="roman4"/>
      </w:pPr>
      <w:r w:rsidRPr="00B7000E">
        <w:rPr>
          <w:rFonts w:cs="Arial"/>
          <w:iCs/>
        </w:rPr>
        <w:t>cisão,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intra-grupo que não alterem o controle da Emissora.</w:t>
      </w:r>
    </w:p>
    <w:p w:rsidR="008A43E2" w:rsidRPr="00B7000E" w:rsidRDefault="008A43E2" w:rsidP="008540F7">
      <w:pPr>
        <w:pStyle w:val="Level2"/>
        <w:rPr>
          <w:rFonts w:cs="Arial"/>
          <w:szCs w:val="20"/>
        </w:rPr>
      </w:pPr>
      <w:bookmarkStart w:id="125"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226420" w:rsidRPr="00B7000E">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226420" w:rsidRPr="00B7000E">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226420" w:rsidRPr="00B7000E">
        <w:t>5.16.7</w:t>
      </w:r>
      <w:r w:rsidR="00E40083" w:rsidRPr="00B7000E">
        <w:fldChar w:fldCharType="end"/>
      </w:r>
      <w:r w:rsidRPr="00B7000E">
        <w:rPr>
          <w:rFonts w:cs="Arial"/>
          <w:szCs w:val="20"/>
        </w:rPr>
        <w:t>.</w:t>
      </w:r>
    </w:p>
    <w:p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226420" w:rsidRPr="00B7000E">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125"/>
      <w:r w:rsidRPr="00B7000E">
        <w:t xml:space="preserve"> </w:t>
      </w:r>
    </w:p>
    <w:p w:rsidR="00753F1F" w:rsidRPr="00B7000E" w:rsidRDefault="00753F1F" w:rsidP="008540F7">
      <w:pPr>
        <w:pStyle w:val="Level2"/>
      </w:pPr>
      <w:bookmarkStart w:id="126"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226420" w:rsidRPr="00B7000E">
        <w:t>7.1.3</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226420" w:rsidRPr="00B7000E">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126"/>
    </w:p>
    <w:p w:rsidR="00753F1F" w:rsidRPr="00B7000E" w:rsidRDefault="00753F1F" w:rsidP="008540F7">
      <w:pPr>
        <w:pStyle w:val="Level2"/>
      </w:pPr>
      <w:bookmarkStart w:id="127" w:name="_Ref392008629"/>
      <w:bookmarkStart w:id="128"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226420" w:rsidRPr="00B7000E">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127"/>
      <w:r w:rsidRPr="00B7000E">
        <w:t>.</w:t>
      </w:r>
      <w:bookmarkEnd w:id="128"/>
    </w:p>
    <w:p w:rsidR="00753F1F" w:rsidRPr="00B7000E" w:rsidRDefault="00753F1F" w:rsidP="008540F7">
      <w:pPr>
        <w:pStyle w:val="Level2"/>
      </w:pPr>
      <w:bookmarkStart w:id="129" w:name="_Ref416258031"/>
      <w:bookmarkStart w:id="130"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226420" w:rsidRPr="00B7000E">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129"/>
      <w:bookmarkEnd w:id="130"/>
    </w:p>
    <w:p w:rsidR="00CA2FB3" w:rsidRPr="00B7000E" w:rsidRDefault="00B542C3" w:rsidP="008540F7">
      <w:pPr>
        <w:pStyle w:val="Level2"/>
      </w:pPr>
      <w:bookmarkStart w:id="131"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pro rata temporis</w:t>
      </w:r>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rsidR="00CA2FB3" w:rsidRPr="00B7000E" w:rsidRDefault="00CA2FB3" w:rsidP="008540F7">
      <w:pPr>
        <w:pStyle w:val="Level2"/>
      </w:pPr>
      <w:bookmarkStart w:id="132" w:name="_Ref420336801"/>
      <w:bookmarkStart w:id="133"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226420" w:rsidRPr="00B7000E">
        <w:t>7.1.3</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(ii)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132"/>
      <w:bookmarkEnd w:id="133"/>
      <w:r w:rsidRPr="00B7000E">
        <w:t xml:space="preserve"> </w:t>
      </w:r>
    </w:p>
    <w:p w:rsidR="005562AE" w:rsidRPr="00B7000E" w:rsidRDefault="00B54879" w:rsidP="005A2546">
      <w:pPr>
        <w:pStyle w:val="Level1"/>
        <w:keepNext/>
        <w:rPr>
          <w:b/>
        </w:rPr>
      </w:pPr>
      <w:bookmarkStart w:id="134" w:name="_DV_M194"/>
      <w:bookmarkEnd w:id="131"/>
      <w:bookmarkEnd w:id="134"/>
      <w:r w:rsidRPr="00B7000E">
        <w:rPr>
          <w:b/>
        </w:rPr>
        <w:t>CARACTERÍST</w:t>
      </w:r>
      <w:r w:rsidR="0028464D" w:rsidRPr="00B7000E">
        <w:rPr>
          <w:b/>
        </w:rPr>
        <w:t>I</w:t>
      </w:r>
      <w:r w:rsidRPr="00B7000E">
        <w:rPr>
          <w:b/>
        </w:rPr>
        <w:t>CAS DA OFERTA</w:t>
      </w:r>
    </w:p>
    <w:p w:rsidR="005562AE" w:rsidRPr="00B7000E" w:rsidRDefault="005562AE" w:rsidP="005A2546">
      <w:pPr>
        <w:pStyle w:val="Level2"/>
        <w:keepNext/>
        <w:rPr>
          <w:b/>
        </w:rPr>
      </w:pPr>
      <w:r w:rsidRPr="00B7000E">
        <w:rPr>
          <w:b/>
        </w:rPr>
        <w:t xml:space="preserve">Colocação e Procedimento de Distribuição </w:t>
      </w:r>
    </w:p>
    <w:p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rsidR="00585885" w:rsidRPr="00B7000E" w:rsidRDefault="00585885" w:rsidP="005A2546">
      <w:pPr>
        <w:pStyle w:val="Level2"/>
        <w:keepNext/>
        <w:rPr>
          <w:b/>
        </w:rPr>
      </w:pPr>
      <w:bookmarkStart w:id="135" w:name="_Ref434432135"/>
      <w:r w:rsidRPr="00B7000E">
        <w:rPr>
          <w:b/>
        </w:rPr>
        <w:t>Público Alvo da Oferta</w:t>
      </w:r>
      <w:bookmarkEnd w:id="135"/>
      <w:r w:rsidR="00122C4A" w:rsidRPr="00B7000E">
        <w:rPr>
          <w:b/>
        </w:rPr>
        <w:t xml:space="preserve"> </w:t>
      </w:r>
    </w:p>
    <w:p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rsidR="00585885" w:rsidRPr="00B7000E" w:rsidRDefault="00585885" w:rsidP="005A2546">
      <w:pPr>
        <w:pStyle w:val="Level2"/>
        <w:keepNext/>
        <w:rPr>
          <w:b/>
        </w:rPr>
      </w:pPr>
      <w:r w:rsidRPr="00B7000E">
        <w:rPr>
          <w:b/>
        </w:rPr>
        <w:t xml:space="preserve">Plano de Distribuição </w:t>
      </w:r>
    </w:p>
    <w:p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rsidR="00AF7E1A" w:rsidRPr="00B7000E" w:rsidRDefault="00AF7E1A" w:rsidP="008E1A89">
      <w:pPr>
        <w:pStyle w:val="Level3"/>
      </w:pPr>
      <w:r w:rsidRPr="00B7000E">
        <w:t>A subscrição das Debêntures objeto da Oferta pelos Investidores Profissionais deverá ser realizada no prazo máximo de 24 (vinte e quatro) meses, contado da data de envio do comunicação de início pelo Coordenador Líder, nos termos do artigo 8º-A da Instrução CVM 476.</w:t>
      </w:r>
    </w:p>
    <w:p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rsidR="002261FB" w:rsidRPr="00B7000E" w:rsidRDefault="005562AE" w:rsidP="005A2546">
      <w:pPr>
        <w:pStyle w:val="Level2"/>
        <w:keepNext/>
        <w:rPr>
          <w:b/>
        </w:rPr>
      </w:pPr>
      <w:bookmarkStart w:id="136" w:name="_Ref427712341"/>
      <w:r w:rsidRPr="00B7000E">
        <w:rPr>
          <w:b/>
        </w:rPr>
        <w:t xml:space="preserve">Procedimento de Coleta de Intenções de Investimentos (Procedimento de </w:t>
      </w:r>
      <w:r w:rsidRPr="00B7000E">
        <w:rPr>
          <w:b/>
          <w:i/>
        </w:rPr>
        <w:t>Bookbuilding</w:t>
      </w:r>
      <w:r w:rsidRPr="00B7000E">
        <w:rPr>
          <w:b/>
        </w:rPr>
        <w:t>)</w:t>
      </w:r>
      <w:bookmarkEnd w:id="136"/>
      <w:r w:rsidRPr="00B7000E">
        <w:rPr>
          <w:b/>
        </w:rPr>
        <w:t xml:space="preserve"> </w:t>
      </w:r>
    </w:p>
    <w:p w:rsidR="009A4B8D" w:rsidRPr="00B7000E" w:rsidRDefault="00935097" w:rsidP="008E1A89">
      <w:pPr>
        <w:pStyle w:val="Level3"/>
      </w:pPr>
      <w:bookmarkStart w:id="137"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r w:rsidRPr="00B7000E">
        <w:rPr>
          <w:b/>
          <w:i/>
        </w:rPr>
        <w:t>Bookbuilding</w:t>
      </w:r>
      <w:r w:rsidRPr="00B7000E">
        <w:t>”).</w:t>
      </w:r>
      <w:bookmarkEnd w:id="137"/>
    </w:p>
    <w:p w:rsidR="009F51F1" w:rsidRPr="00B7000E" w:rsidRDefault="00336EA4" w:rsidP="008E1A89">
      <w:pPr>
        <w:pStyle w:val="Level3"/>
      </w:pPr>
      <w:bookmarkStart w:id="138" w:name="_Ref427711719"/>
      <w:bookmarkStart w:id="139" w:name="_Ref459670065"/>
      <w:r w:rsidRPr="00B7000E">
        <w:t xml:space="preserve">Após a realização do Procedimento de </w:t>
      </w:r>
      <w:r w:rsidRPr="00B7000E">
        <w:rPr>
          <w:i/>
        </w:rPr>
        <w:t>Bookbuilding</w:t>
      </w:r>
      <w:r w:rsidRPr="00B7000E">
        <w:t xml:space="preserve">, a Escritura de Emissão será </w:t>
      </w:r>
      <w:r w:rsidR="003D7021" w:rsidRPr="00B7000E">
        <w:t>objeto do aditamento de que trata a Cláusula 2.2.2 acima</w:t>
      </w:r>
      <w:r w:rsidRPr="00B7000E">
        <w:t>.</w:t>
      </w:r>
      <w:bookmarkEnd w:id="138"/>
      <w:bookmarkEnd w:id="139"/>
    </w:p>
    <w:p w:rsidR="00493AB6" w:rsidRPr="00B7000E" w:rsidRDefault="00493AB6" w:rsidP="005A2546">
      <w:pPr>
        <w:pStyle w:val="Level1"/>
        <w:keepNext/>
        <w:rPr>
          <w:b/>
        </w:rPr>
      </w:pPr>
      <w:bookmarkStart w:id="140" w:name="_DV_C150"/>
      <w:bookmarkEnd w:id="140"/>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rsidR="00227D5D" w:rsidRPr="00B7000E" w:rsidRDefault="00227D5D" w:rsidP="008E1A89">
      <w:pPr>
        <w:pStyle w:val="Level2"/>
      </w:pPr>
      <w:bookmarkStart w:id="141"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141"/>
    </w:p>
    <w:p w:rsidR="001E5040" w:rsidRPr="00B7000E" w:rsidRDefault="003D7021" w:rsidP="008E1A89">
      <w:pPr>
        <w:pStyle w:val="alpha3"/>
      </w:pPr>
      <w:r w:rsidRPr="00B7000E">
        <w:t>d</w:t>
      </w:r>
      <w:r w:rsidR="001E5040" w:rsidRPr="00B7000E">
        <w:t>isponibilizar ao Agente Fiduciário:</w:t>
      </w:r>
    </w:p>
    <w:p w:rsidR="00205C59" w:rsidRPr="00B7000E" w:rsidRDefault="00B542C3" w:rsidP="00933349">
      <w:pPr>
        <w:pStyle w:val="roman4"/>
        <w:numPr>
          <w:ilvl w:val="0"/>
          <w:numId w:val="53"/>
        </w:numPr>
        <w:rPr>
          <w:b/>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00223EAC" w:rsidRPr="00B7000E">
        <w:t xml:space="preserve"> </w:t>
      </w:r>
      <w:r w:rsidRPr="00B7000E">
        <w:t xml:space="preserve">cópia do </w:t>
      </w:r>
      <w:r w:rsidR="00223EAC" w:rsidRPr="00B7000E">
        <w:t>balancete trimestral gerencial da Emissora relativo ao respectivo trimestre do seu exercício social encerrado</w:t>
      </w:r>
      <w:r w:rsidRPr="00B7000E">
        <w:t>;</w:t>
      </w:r>
    </w:p>
    <w:p w:rsidR="00B75B06" w:rsidRPr="00B7000E" w:rsidRDefault="00B542C3" w:rsidP="008E1A89">
      <w:pPr>
        <w:pStyle w:val="roman4"/>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rsidR="00223EAC" w:rsidRPr="00B7000E" w:rsidRDefault="00223EAC" w:rsidP="008E1A89">
      <w:pPr>
        <w:pStyle w:val="roman4"/>
        <w:rPr>
          <w:b/>
        </w:rPr>
      </w:pPr>
      <w:r w:rsidRPr="00B7000E">
        <w:t>em até 5 (cinco) Dias Úteis das datas a que se referem os itens (i) e (ii) acima, cópia do relatório específico de apuração do Índice Financeiro da Emissora elaborado por empresa de auditoria independente registrada na CVM, contendo a memória de cálculo compreendendo todas as rubricas necessárias para sua obtenção, sob pena de impossibilidade de acompanhamento pelo Agente Fiduciário, podendo este solicitar à Emissora e/ou aos auditores independentes todos os eventuais esclarecimentos adicionais que se façam necessários</w:t>
      </w:r>
      <w:r w:rsidRPr="00B7000E">
        <w:t xml:space="preserve">; </w:t>
      </w:r>
      <w:r w:rsidRPr="00B7000E">
        <w:rPr>
          <w:highlight w:val="yellow"/>
        </w:rPr>
        <w:t>[</w:t>
      </w:r>
      <w:r w:rsidRPr="00B7000E">
        <w:rPr>
          <w:b/>
          <w:highlight w:val="yellow"/>
        </w:rPr>
        <w:t>Nota LDR</w:t>
      </w:r>
      <w:r w:rsidRPr="00B7000E">
        <w:rPr>
          <w:highlight w:val="yellow"/>
        </w:rPr>
        <w:t>: Cálculo deve ser feito por auditor e não pela Emissora. Sendo assim, usamos aqui, por analogia, a mecânica da 4ª emissão de debêntures da Santos Brasil.]</w:t>
      </w:r>
    </w:p>
    <w:p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rsidR="00205C59" w:rsidRPr="00B7000E" w:rsidRDefault="00205C59" w:rsidP="008E1A89">
      <w:pPr>
        <w:pStyle w:val="roman4"/>
      </w:pPr>
      <w:r w:rsidRPr="00B7000E">
        <w:t xml:space="preserve">em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rsidR="00205C59" w:rsidRPr="00B7000E" w:rsidRDefault="00F50F99" w:rsidP="008E1A89">
      <w:pPr>
        <w:pStyle w:val="roman4"/>
      </w:pPr>
      <w:r w:rsidRPr="00B7000E">
        <w:t xml:space="preserve">em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rsidR="00205C59" w:rsidRPr="00B7000E" w:rsidRDefault="005A269D" w:rsidP="008E1A89">
      <w:pPr>
        <w:pStyle w:val="roman4"/>
      </w:pPr>
      <w:r w:rsidRPr="00B7000E">
        <w:t xml:space="preserve">em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rsidR="00752B98" w:rsidRPr="00B7000E" w:rsidRDefault="00780324" w:rsidP="008E1A89">
      <w:pPr>
        <w:pStyle w:val="roman4"/>
        <w:rPr>
          <w:b/>
        </w:rPr>
      </w:pPr>
      <w:r w:rsidRPr="00B7000E">
        <w:t>em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w:t>
      </w:r>
      <w:r w:rsidR="00223EAC" w:rsidRPr="00B7000E">
        <w:t xml:space="preserve">(a) qualquer efeito adverso relevante na situação (financeira, reputacional ou de outra natureza), nos negócios, nos bens, nos resultados operacionais, nas atividades e/ou nas perspectivas da </w:t>
      </w:r>
      <w:r w:rsidR="00EF7586" w:rsidRPr="00B7000E">
        <w:t>Emissora</w:t>
      </w:r>
      <w:r w:rsidR="00223EAC" w:rsidRPr="00B7000E">
        <w:t xml:space="preserve"> e/ou </w:t>
      </w:r>
      <w:r w:rsidR="00223EAC" w:rsidRPr="00B7000E">
        <w:t xml:space="preserve">da Santos Brasil; </w:t>
      </w:r>
      <w:r w:rsidR="00223EAC" w:rsidRPr="00B7000E">
        <w:t xml:space="preserve">e/ou (b) qualquer efeito adverso que afete a capacidade da </w:t>
      </w:r>
      <w:r w:rsidR="00EF7586" w:rsidRPr="00B7000E">
        <w:t>Emissora</w:t>
      </w:r>
      <w:r w:rsidR="00223EAC" w:rsidRPr="00B7000E">
        <w:t xml:space="preserve"> </w:t>
      </w:r>
      <w:r w:rsidR="00223EAC" w:rsidRPr="00B7000E">
        <w:t xml:space="preserve">e/ou da Santos Brasil </w:t>
      </w:r>
      <w:r w:rsidR="00223EAC" w:rsidRPr="00B7000E">
        <w:t>de cumprir qualquer de suas obrigações nos termos desta Escritura de Emissão</w:t>
      </w:r>
      <w:r w:rsidR="00FA6387" w:rsidRPr="00B7000E">
        <w:t>;</w:t>
      </w:r>
      <w:r w:rsidR="0038078E" w:rsidRPr="00B7000E">
        <w:t xml:space="preserve"> </w:t>
      </w:r>
      <w:r w:rsidR="0038078E" w:rsidRPr="00B7000E">
        <w:rPr>
          <w:b/>
          <w:highlight w:val="yellow"/>
        </w:rPr>
        <w:t xml:space="preserve">[Nota </w:t>
      </w:r>
      <w:r w:rsidR="00223EAC" w:rsidRPr="00B7000E">
        <w:rPr>
          <w:b/>
          <w:highlight w:val="yellow"/>
        </w:rPr>
        <w:t>LDR</w:t>
      </w:r>
      <w:r w:rsidR="0038078E" w:rsidRPr="00B7000E">
        <w:rPr>
          <w:b/>
          <w:highlight w:val="yellow"/>
        </w:rPr>
        <w:t xml:space="preserve">: </w:t>
      </w:r>
      <w:r w:rsidR="00223EAC" w:rsidRPr="00B7000E">
        <w:rPr>
          <w:highlight w:val="yellow"/>
        </w:rPr>
        <w:t>Trouxemos para cá o mesmo conceito da 4ª emissão de debêntures da Santos Brasil</w:t>
      </w:r>
      <w:r w:rsidR="0038078E" w:rsidRPr="00B7000E">
        <w:rPr>
          <w:highlight w:val="yellow"/>
        </w:rPr>
        <w:t>.]</w:t>
      </w:r>
    </w:p>
    <w:p w:rsidR="007D707A" w:rsidRPr="00B7000E" w:rsidRDefault="00205C59" w:rsidP="008E1A89">
      <w:pPr>
        <w:pStyle w:val="roman4"/>
      </w:pPr>
      <w:r w:rsidRPr="00B7000E">
        <w:t>em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Agência Nacional de Transportes Aquaviários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rsidR="00C650D1" w:rsidRPr="00B7000E" w:rsidRDefault="00205C59" w:rsidP="008E1A89">
      <w:pPr>
        <w:pStyle w:val="roman4"/>
      </w:pPr>
      <w:r w:rsidRPr="00B7000E">
        <w:t>todos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rsidR="00743BD1" w:rsidRPr="00B7000E" w:rsidRDefault="00F50F99" w:rsidP="008E1A89">
      <w:pPr>
        <w:pStyle w:val="roman4"/>
      </w:pPr>
      <w:r w:rsidRPr="00B7000E">
        <w:rPr>
          <w:rFonts w:cs="Tahoma"/>
        </w:rPr>
        <w:t xml:space="preserve">em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226420" w:rsidRPr="00B7000E">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rsidR="008E68B9" w:rsidRPr="00B7000E" w:rsidRDefault="00B542C3" w:rsidP="008E1A89">
      <w:pPr>
        <w:pStyle w:val="roman4"/>
      </w:pPr>
      <w:r w:rsidRPr="00B7000E">
        <w:t xml:space="preserve">uma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rsidR="001E5040" w:rsidRPr="00B7000E" w:rsidRDefault="001E5040" w:rsidP="008E1A89">
      <w:pPr>
        <w:pStyle w:val="alpha3"/>
      </w:pPr>
      <w:r w:rsidRPr="00B7000E">
        <w:t xml:space="preserve">preparar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rsidR="001E5040" w:rsidRPr="00B7000E" w:rsidRDefault="008E68B9" w:rsidP="008E1A89">
      <w:pPr>
        <w:pStyle w:val="alpha3"/>
      </w:pPr>
      <w:r w:rsidRPr="00B7000E">
        <w:t>submeter, na forma da lei, suas contas e balanços a exame por empresa de auditoria independente registrada na CVM</w:t>
      </w:r>
      <w:r w:rsidR="00780324" w:rsidRPr="00B7000E">
        <w:t>;</w:t>
      </w:r>
    </w:p>
    <w:p w:rsidR="001E5040" w:rsidRPr="00B7000E" w:rsidRDefault="00C479BE" w:rsidP="008E1A89">
      <w:pPr>
        <w:pStyle w:val="alpha3"/>
      </w:pPr>
      <w:r w:rsidRPr="00B7000E">
        <w:t>divulgar em sua página 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rsidR="001E5040" w:rsidRPr="00B7000E" w:rsidRDefault="001E5040" w:rsidP="008E1A89">
      <w:pPr>
        <w:pStyle w:val="alpha3"/>
      </w:pPr>
      <w:r w:rsidRPr="00B7000E">
        <w:t>manter seus bens e ativos devidamente segurados, conforme práticas correntes da Emissora e do mercado;</w:t>
      </w:r>
    </w:p>
    <w:p w:rsidR="001E5040" w:rsidRPr="00B7000E" w:rsidRDefault="001E5040" w:rsidP="008E1A89">
      <w:pPr>
        <w:pStyle w:val="alpha3"/>
      </w:pPr>
      <w:r w:rsidRPr="00B7000E">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rsidR="001E5040" w:rsidRPr="00B7000E" w:rsidRDefault="001E5040" w:rsidP="008E1A89">
      <w:pPr>
        <w:pStyle w:val="alpha3"/>
      </w:pPr>
      <w:r w:rsidRPr="00B7000E">
        <w:t>efetuar recolhimento de quaisquer tributos ou contribuições que incidam ou venham a incidir sobre a Emissão e que sejam de responsabilidade da Emissora;</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xml:space="preserve">: Aqui são os tributos incidentes sobre a Emissão de responsabilidade da Emissora. </w:t>
      </w:r>
      <w:r w:rsidR="00223EAC" w:rsidRPr="00B7000E">
        <w:rPr>
          <w:highlight w:val="yellow"/>
        </w:rPr>
        <w:t xml:space="preserve">Na 4ª emissão de Santos Brasil </w:t>
      </w:r>
      <w:r w:rsidR="00223EAC" w:rsidRPr="00B7000E">
        <w:rPr>
          <w:highlight w:val="yellow"/>
        </w:rPr>
        <w:t xml:space="preserve">não </w:t>
      </w:r>
      <w:r w:rsidR="00223EAC" w:rsidRPr="00B7000E">
        <w:rPr>
          <w:highlight w:val="yellow"/>
        </w:rPr>
        <w:t xml:space="preserve">há </w:t>
      </w:r>
      <w:r w:rsidR="00223EAC" w:rsidRPr="00B7000E">
        <w:rPr>
          <w:highlight w:val="yellow"/>
        </w:rPr>
        <w:t>carve-out.]</w:t>
      </w:r>
    </w:p>
    <w:p w:rsidR="00223EAC" w:rsidRPr="00B7000E" w:rsidRDefault="00223EAC" w:rsidP="008E1A89">
      <w:pPr>
        <w:pStyle w:val="alpha3"/>
      </w:pPr>
      <w:r w:rsidRPr="00B7000E">
        <w:t xml:space="preserve">pagar e fazer com que as Controladas Relevantes paguem, nos seus respectivos vencimentos, de acordo com os termos contratuais ou aqueles estabelecidos pelalegislação em vigor, todas as suas respectivas </w:t>
      </w:r>
      <w:r w:rsidR="00B7000E">
        <w:t xml:space="preserve">obrigações </w:t>
      </w:r>
      <w:r w:rsidRPr="00B7000E">
        <w:t>e responsabilidades (inclusive todas as obrigaç</w:t>
      </w:r>
      <w:r w:rsidR="00B7000E">
        <w:t>ões de natureza tributá</w:t>
      </w:r>
      <w:r w:rsidRPr="00B7000E">
        <w:t>ria (municipal, estadual e federal), trabalhista, ambiental e previdenciária), exceto</w:t>
      </w:r>
      <w:r w:rsidR="00B7000E">
        <w:t>:</w:t>
      </w:r>
      <w:r w:rsidRPr="00B7000E">
        <w:t xml:space="preserve"> (i) por aquelas que venham a ser questionadas de boa-fé nas esperas administrativa e judicial </w:t>
      </w:r>
      <w:r w:rsidRPr="00B7000E">
        <w:t xml:space="preserve">e tenha sido proferida decisão judicial ou administrativa com efeitos </w:t>
      </w:r>
      <w:r w:rsidR="00B7000E" w:rsidRPr="00B7000E">
        <w:t>suspensivos</w:t>
      </w:r>
      <w:r w:rsidRPr="00B7000E">
        <w:t xml:space="preserve">; ou (ii) por aquelas que não causarem um Efeito Adverso Relevante; </w:t>
      </w:r>
      <w:r w:rsidRPr="00B7000E">
        <w:rPr>
          <w:highlight w:val="yellow"/>
        </w:rPr>
        <w:t>[</w:t>
      </w:r>
      <w:r w:rsidRPr="00B7000E">
        <w:rPr>
          <w:b/>
          <w:highlight w:val="yellow"/>
        </w:rPr>
        <w:t>Nota LDR</w:t>
      </w:r>
      <w:r w:rsidRPr="00B7000E">
        <w:rPr>
          <w:highlight w:val="yellow"/>
        </w:rPr>
        <w:t xml:space="preserve">: </w:t>
      </w:r>
      <w:r w:rsidRPr="00B7000E">
        <w:rPr>
          <w:highlight w:val="yellow"/>
        </w:rPr>
        <w:t>Companhia, favor explicar o motivo da exclusão desse item.</w:t>
      </w:r>
      <w:r w:rsidRPr="00B7000E">
        <w:rPr>
          <w:highlight w:val="yellow"/>
        </w:rPr>
        <w:t>]</w:t>
      </w:r>
    </w:p>
    <w:p w:rsidR="008E68B9" w:rsidRPr="00B7000E" w:rsidRDefault="008E68B9" w:rsidP="008E1A89">
      <w:pPr>
        <w:pStyle w:val="alpha3"/>
      </w:pPr>
      <w:r w:rsidRPr="00B7000E">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000E" w:rsidRDefault="001E5040" w:rsidP="008E1A89">
      <w:pPr>
        <w:pStyle w:val="alpha3"/>
      </w:pPr>
      <w:r w:rsidRPr="00B7000E">
        <w:t>convocar,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226420" w:rsidRPr="00B7000E">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rsidR="001E5040" w:rsidRPr="00B7000E" w:rsidRDefault="001E5040" w:rsidP="008E1A89">
      <w:pPr>
        <w:pStyle w:val="alpha3"/>
      </w:pPr>
      <w:r w:rsidRPr="00B7000E">
        <w:t xml:space="preserve">comparecer às Assembleias Gerais de Debenturistas, sempre que solicitado; </w:t>
      </w:r>
    </w:p>
    <w:p w:rsidR="001E5040" w:rsidRPr="00B7000E" w:rsidRDefault="001E5040" w:rsidP="008E1A89">
      <w:pPr>
        <w:pStyle w:val="alpha3"/>
      </w:pPr>
      <w:bookmarkStart w:id="142" w:name="_Ref410996566"/>
      <w:r w:rsidRPr="00B7000E">
        <w:t>efetuar</w:t>
      </w:r>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2"/>
    </w:p>
    <w:p w:rsidR="00EB3AAD" w:rsidRPr="00B7000E" w:rsidRDefault="00734A64" w:rsidP="008E1A89">
      <w:pPr>
        <w:pStyle w:val="alpha3"/>
      </w:pPr>
      <w:r w:rsidRPr="00B7000E">
        <w:t xml:space="preserve">tomar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(b) de registro e de publicação dos atos necessários à Emissão, tais como esta Escritura de Emissão, seus eventuais aditamentos e os atos societários da Emissora; (c) de contratação do Agente Fiduciário, do Banco Liquidante e do Escriturador;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rsidR="00A94749" w:rsidRPr="00B7000E" w:rsidRDefault="001B0707" w:rsidP="008E1A89">
      <w:pPr>
        <w:pStyle w:val="alpha3"/>
      </w:pPr>
      <w:r w:rsidRPr="00B7000E">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000E">
        <w:t>;</w:t>
      </w:r>
    </w:p>
    <w:p w:rsidR="001E5040" w:rsidRPr="00B7000E" w:rsidRDefault="00F2598F" w:rsidP="008E1A89">
      <w:pPr>
        <w:pStyle w:val="alpha3"/>
      </w:pPr>
      <w:r w:rsidRPr="00B7000E">
        <w:t>cumprir com todas as obrigações constantes desta Escritura de Emissão</w:t>
      </w:r>
      <w:r w:rsidR="001E5040" w:rsidRPr="00B7000E">
        <w:t>;</w:t>
      </w:r>
      <w:r w:rsidR="00734A64" w:rsidRPr="00B7000E">
        <w:t xml:space="preserve"> </w:t>
      </w:r>
    </w:p>
    <w:p w:rsidR="00EB6316" w:rsidRPr="00B7000E" w:rsidRDefault="00EB6316" w:rsidP="008E1A89">
      <w:pPr>
        <w:pStyle w:val="alpha3"/>
      </w:pPr>
      <w:r w:rsidRPr="00B7000E">
        <w:t>não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226420" w:rsidRPr="00B7000E">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rsidR="001E5040" w:rsidRPr="00B7000E" w:rsidRDefault="00F2598F" w:rsidP="008E1A89">
      <w:pPr>
        <w:pStyle w:val="alpha3"/>
      </w:pPr>
      <w:r w:rsidRPr="00B7000E">
        <w:t>manter toda a estrutura de contratos existentes e relevantes, os quais dão a Emissora condição fundamental da continuidade do funcionamento;</w:t>
      </w:r>
      <w:r w:rsidR="001E5040" w:rsidRPr="00B7000E">
        <w:t xml:space="preserve"> </w:t>
      </w:r>
    </w:p>
    <w:p w:rsidR="001E5040" w:rsidRPr="00B7000E" w:rsidRDefault="001E5040" w:rsidP="008E1A89">
      <w:pPr>
        <w:pStyle w:val="alpha3"/>
        <w:rPr>
          <w:b/>
        </w:rPr>
      </w:pPr>
      <w:r w:rsidRPr="00B7000E">
        <w:t>abster-se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F77F53" w:rsidRPr="00B7000E" w:rsidRDefault="00780324" w:rsidP="003C741A">
      <w:pPr>
        <w:pStyle w:val="alpha3"/>
      </w:pPr>
      <w:r w:rsidRPr="00B7000E">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B7000E">
        <w:t xml:space="preserve">ulamentar as normas ambientais, </w:t>
      </w:r>
      <w:r w:rsidRPr="00B7000E">
        <w:t xml:space="preserve">exceto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rsidR="00FE3566" w:rsidRPr="00B7000E" w:rsidRDefault="00442AE4" w:rsidP="008E1A89">
      <w:pPr>
        <w:pStyle w:val="alpha3"/>
      </w:pPr>
      <w:r w:rsidRPr="00B7000E">
        <w:t xml:space="preserve">cumprir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226420" w:rsidRPr="00B7000E">
        <w:t>4</w:t>
      </w:r>
      <w:r w:rsidR="00E40083" w:rsidRPr="00B7000E">
        <w:fldChar w:fldCharType="end"/>
      </w:r>
      <w:r w:rsidR="00FE3566" w:rsidRPr="00B7000E">
        <w:t>;</w:t>
      </w:r>
    </w:p>
    <w:p w:rsidR="00B911A4" w:rsidRPr="00B7000E" w:rsidRDefault="00316CE2" w:rsidP="008E1A89">
      <w:pPr>
        <w:pStyle w:val="alpha3"/>
      </w:pPr>
      <w:r w:rsidRPr="00B7000E">
        <w:t>adotar todas as medidas necessárias para assegurar o cumprimento</w:t>
      </w:r>
      <w:r w:rsidR="002D666A" w:rsidRPr="00B7000E">
        <w:t xml:space="preserve"> de, cumprir e fazer com que seus funcionários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d</w:t>
      </w:r>
      <w:r w:rsidR="00223EAC" w:rsidRPr="00B7000E">
        <w:t xml:space="preserve">o </w:t>
      </w:r>
      <w:r w:rsidRPr="00B7000E">
        <w:rPr>
          <w:i/>
        </w:rPr>
        <w:t>U.S. Foreign Corrupt Practices Act of</w:t>
      </w:r>
      <w:r w:rsidRPr="00B7000E">
        <w:t xml:space="preserve"> 1977 e </w:t>
      </w:r>
      <w:r w:rsidR="00223EAC" w:rsidRPr="00B7000E">
        <w:t>d</w:t>
      </w:r>
      <w:r w:rsidRPr="00B7000E">
        <w:t xml:space="preserve">o </w:t>
      </w:r>
      <w:r w:rsidRPr="00B7000E">
        <w:rPr>
          <w:i/>
        </w:rPr>
        <w:t>UK Bribery Act</w:t>
      </w:r>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Complemento necessário em virtude da exclusão feita no item 13.2(b) abaixo. Usamos a mesma redação da 4ª emissão de debêntures da Santos Brasil.]</w:t>
      </w:r>
    </w:p>
    <w:p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rsidR="006A0F52" w:rsidRPr="00B7000E" w:rsidRDefault="000F3C6A" w:rsidP="008E1A89">
      <w:pPr>
        <w:pStyle w:val="alpha3"/>
      </w:pPr>
      <w:r w:rsidRPr="00B7000E">
        <w:t>implantar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rsidR="006A0F52" w:rsidRPr="00B7000E" w:rsidRDefault="00442AE4" w:rsidP="008E1A89">
      <w:pPr>
        <w:pStyle w:val="alpha3"/>
      </w:pPr>
      <w:r w:rsidRPr="00B7000E">
        <w:t>informar,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 e por seus administradores e empregados, exceto quando o dever de sigilo e confidencialidade estiver prescrito em leis e regulamentação aplicáveis;</w:t>
      </w:r>
    </w:p>
    <w:p w:rsidR="00955BED" w:rsidRPr="00B7000E" w:rsidRDefault="00D803BF" w:rsidP="00E76A61">
      <w:pPr>
        <w:pStyle w:val="alpha3"/>
      </w:pPr>
      <w:bookmarkStart w:id="143" w:name="_Ref427707775"/>
      <w:bookmarkStart w:id="144"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Standard &amp; Poor’s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Standard &amp; Poor’s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Standard &amp; Poor’s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Pr="00B7000E">
        <w:t>[</w:t>
      </w:r>
      <w:r w:rsidR="008F3FCF" w:rsidRPr="00B7000E">
        <w:t>Moody’s</w:t>
      </w:r>
      <w:r w:rsidR="002B5BB7" w:rsidRPr="00B7000E">
        <w:t xml:space="preserve"> ou a </w:t>
      </w:r>
      <w:r w:rsidR="005B0677" w:rsidRPr="00B7000E">
        <w:t>Fitch Ratings</w:t>
      </w:r>
      <w:r w:rsidRPr="00B7000E">
        <w:t>]</w:t>
      </w:r>
      <w:r w:rsidR="007E064E" w:rsidRPr="00B7000E">
        <w:t xml:space="preserve">; </w:t>
      </w:r>
      <w:r w:rsidR="001E5040" w:rsidRPr="00B7000E">
        <w:t>ou (ii)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143"/>
      <w:bookmarkEnd w:id="144"/>
    </w:p>
    <w:p w:rsidR="009F4092" w:rsidRPr="00B7000E" w:rsidRDefault="009F4092" w:rsidP="008E1A89">
      <w:pPr>
        <w:pStyle w:val="alpha3"/>
      </w:pPr>
      <w:bookmarkStart w:id="145" w:name="_Ref367288855"/>
      <w:r w:rsidRPr="00B7000E">
        <w:t xml:space="preserve">permitir inspeção </w:t>
      </w:r>
      <w:r w:rsidR="00492B9E" w:rsidRPr="00B7000E">
        <w:t>[</w:t>
      </w:r>
      <w:r w:rsidRPr="00B7000E">
        <w:t>das obras</w:t>
      </w:r>
      <w:r w:rsidR="00492B9E" w:rsidRPr="00B7000E">
        <w:t>]</w:t>
      </w:r>
      <w:r w:rsidRPr="00B7000E">
        <w:t xml:space="preserve">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145"/>
    </w:p>
    <w:p w:rsidR="009F4092" w:rsidRPr="00B7000E" w:rsidRDefault="009B09F0" w:rsidP="008E1A89">
      <w:pPr>
        <w:pStyle w:val="alpha3"/>
      </w:pPr>
      <w:r w:rsidRPr="00B7000E">
        <w:t xml:space="preserve">cumprir as disposições previstas na Lei 12.431 de modo a </w:t>
      </w:r>
      <w:r w:rsidR="009F4092" w:rsidRPr="00B7000E">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rsidR="009F4092" w:rsidRPr="00B7000E" w:rsidRDefault="00F50F99" w:rsidP="008E1A89">
      <w:pPr>
        <w:pStyle w:val="alpha3"/>
      </w:pPr>
      <w:r w:rsidRPr="00B7000E">
        <w:t xml:space="preserve">exceto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(ii) não rescindir os Contratos do Projeto sem que tais Contratos do Projeto sejam substituídos por outros contratos de forma que não ocorra um Efeito Adverso Relevante;</w:t>
      </w:r>
      <w:r w:rsidR="000923E1" w:rsidRPr="00B7000E">
        <w:t xml:space="preserve"> </w:t>
      </w:r>
      <w:r w:rsidR="000923E1" w:rsidRPr="00B7000E">
        <w:rPr>
          <w:b/>
          <w:highlight w:val="yellow"/>
        </w:rPr>
        <w:t xml:space="preserve">[Nota </w:t>
      </w:r>
      <w:r w:rsidR="00223EAC" w:rsidRPr="00B7000E">
        <w:rPr>
          <w:b/>
          <w:highlight w:val="yellow"/>
        </w:rPr>
        <w:t>LDR</w:t>
      </w:r>
      <w:r w:rsidR="000923E1" w:rsidRPr="00B7000E">
        <w:rPr>
          <w:b/>
          <w:highlight w:val="yellow"/>
        </w:rPr>
        <w:t xml:space="preserve">: </w:t>
      </w:r>
      <w:r w:rsidR="00223EAC" w:rsidRPr="00B7000E">
        <w:rPr>
          <w:highlight w:val="yellow"/>
        </w:rPr>
        <w:t>D</w:t>
      </w:r>
      <w:r w:rsidR="000923E1" w:rsidRPr="00B7000E">
        <w:rPr>
          <w:highlight w:val="yellow"/>
        </w:rPr>
        <w:t>efinição de Efeito Adverso Relevante</w:t>
      </w:r>
      <w:r w:rsidR="00223EAC" w:rsidRPr="00B7000E">
        <w:rPr>
          <w:highlight w:val="yellow"/>
        </w:rPr>
        <w:t xml:space="preserve"> ajustada conforme 4ª emissão de debêntures da Santos Brasil</w:t>
      </w:r>
      <w:r w:rsidR="000923E1" w:rsidRPr="00B7000E">
        <w:rPr>
          <w:highlight w:val="yellow"/>
        </w:rPr>
        <w:t>.]</w:t>
      </w:r>
    </w:p>
    <w:p w:rsidR="007C3132" w:rsidRPr="00B7000E" w:rsidRDefault="007C3132" w:rsidP="008E1A89">
      <w:pPr>
        <w:pStyle w:val="alpha3"/>
      </w:pPr>
      <w:r w:rsidRPr="00B7000E">
        <w:t xml:space="preserve">manter-se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rsidR="00223EAC" w:rsidRPr="00B7000E" w:rsidRDefault="00223EAC" w:rsidP="008E1A89">
      <w:pPr>
        <w:pStyle w:val="alpha3"/>
      </w:pPr>
      <w:r w:rsidRPr="00B7000E">
        <w:rPr>
          <w:rFonts w:eastAsia="Arial Unicode MS"/>
        </w:rPr>
        <w:t>ressarcir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p>
    <w:p w:rsidR="00231049" w:rsidRPr="00B7000E" w:rsidRDefault="00223EAC" w:rsidP="008E1A89">
      <w:pPr>
        <w:pStyle w:val="alpha3"/>
      </w:pPr>
      <w:r w:rsidRPr="00B7000E">
        <w:rPr>
          <w:rFonts w:eastAsia="Arial Unicode MS"/>
        </w:rPr>
        <w:t>manter, e fazer com que suas Controladas Relevantes mantenham, sempre válidas, efi</w:t>
      </w:r>
      <w:r w:rsidR="00EF7586" w:rsidRPr="00B7000E">
        <w:rPr>
          <w:rFonts w:eastAsia="Arial Unicode MS"/>
        </w:rPr>
        <w:t>ca</w:t>
      </w:r>
      <w:r w:rsidRPr="00B7000E">
        <w:rPr>
          <w:rFonts w:eastAsia="Arial Unicode MS"/>
        </w:rPr>
        <w:t>zes, em perfeita ordem e em pleno vigor, todas as licenças, concessões, autorizações, permissões, arrendamentos e alvarás aplicáveis ao exercício de suas atividades</w:t>
      </w:r>
      <w:r w:rsidRPr="00B7000E">
        <w:rPr>
          <w:rFonts w:eastAsia="Arial Unicode MS"/>
        </w:rPr>
        <w:t>;</w:t>
      </w:r>
    </w:p>
    <w:p w:rsidR="002D666A" w:rsidRPr="00B7000E" w:rsidRDefault="009F4092" w:rsidP="008E1A89">
      <w:pPr>
        <w:pStyle w:val="alpha3"/>
        <w:rPr>
          <w:rFonts w:cs="Tahoma"/>
        </w:rPr>
      </w:pPr>
      <w:r w:rsidRPr="00B7000E">
        <w:t>enviar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rsidR="00271DA0" w:rsidRPr="00B7000E" w:rsidRDefault="00AF7E1A" w:rsidP="008E1A89">
      <w:pPr>
        <w:pStyle w:val="alpha3"/>
        <w:rPr>
          <w:rFonts w:cs="Tahoma"/>
        </w:rPr>
      </w:pPr>
      <w:r w:rsidRPr="00B7000E">
        <w:rPr>
          <w:rFonts w:cs="Tahoma"/>
        </w:rPr>
        <w:t>nos termos do artigo 17 da Instrução CVM 476</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preparar as demonstrações financeiras consolidadas da Emissora relativas a cada exercício social, em conformidade com a Lei das Sociedades por Ações e com as regras emitidas pela CVM;</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submeter as demonstrações financeiras consolidadas da Emissora relativas a cada exercício social a auditoria por auditor independente registrado na CVM;</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até o dia anterior ao início das negociações, suas demonstrações financeiras, acompanhadas de notas explicativas e do relatório dos auditores independentes, relativas aos 3 (três) últimos exercícios sociais encerrados;</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suas demonstrações financeiras subsequentes, acompanhadas de notas explicativas e relatório dos auditores independentes, dentro de 3 (três) meses contados do encerramento do exercício social;</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observar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 xml:space="preserve">divulgar, em sua página na Internet, a ocorrência de qualquer ato ou fato relevante, conforme definido no artigo 2º da Instrução CVM 358, comunicando imediatamente ao Agente Fiduciário, ao Coordenador Líder e à B3; </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fornecer todas as informações solicitadas pela CVM e pela B3;</w:t>
      </w:r>
    </w:p>
    <w:p w:rsidR="00271DA0" w:rsidRPr="00B7000E" w:rsidRDefault="00271DA0" w:rsidP="00271DA0">
      <w:pPr>
        <w:numPr>
          <w:ilvl w:val="3"/>
          <w:numId w:val="61"/>
        </w:numPr>
        <w:spacing w:after="120" w:line="340" w:lineRule="exact"/>
        <w:ind w:left="2552" w:hanging="567"/>
        <w:jc w:val="both"/>
        <w:rPr>
          <w:rFonts w:cs="Tahoma"/>
        </w:rPr>
      </w:pPr>
      <w:r w:rsidRPr="00B7000E">
        <w:rPr>
          <w:rFonts w:cs="Tahoma"/>
        </w:rPr>
        <w:t>divulgar em sua página na rede mundial de computadores o relatório anual e demais comunicações enviadas pelo Agente Fiduciário na mesma data do seu recebimento, observado ainda o disposto na alínea (d) acima; e</w:t>
      </w:r>
    </w:p>
    <w:p w:rsidR="009F4092" w:rsidRPr="00B7000E" w:rsidRDefault="00271DA0" w:rsidP="00271DA0">
      <w:pPr>
        <w:numPr>
          <w:ilvl w:val="3"/>
          <w:numId w:val="61"/>
        </w:numPr>
        <w:spacing w:after="120" w:line="340" w:lineRule="exact"/>
        <w:ind w:left="2552" w:hanging="567"/>
        <w:jc w:val="both"/>
        <w:rPr>
          <w:rFonts w:cs="Tahoma"/>
        </w:rPr>
      </w:pPr>
      <w:r w:rsidRPr="00B7000E">
        <w:rPr>
          <w:rFonts w:cs="Tahoma"/>
        </w:rPr>
        <w:t>manter as informações referidas nos itens (c), (d) e (f) acima (i) em sua página na rede mundial de computadores, mantendo-as disponíveis pelo período de 3 (três) anos; e (ii) em sistema disponibilizado pela entidade administradora de mercados organizados onde os valores mobiliários estão admitidos a negociação disponíveis em sua página na rede mundial de computadores pelo período de 3 (três) anos.</w:t>
      </w:r>
    </w:p>
    <w:p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rsidR="004A768C" w:rsidRPr="00B7000E" w:rsidRDefault="004A768C" w:rsidP="009624B7">
      <w:pPr>
        <w:pStyle w:val="alpha3"/>
        <w:numPr>
          <w:ilvl w:val="0"/>
          <w:numId w:val="66"/>
        </w:numPr>
        <w:rPr>
          <w:rFonts w:cs="Tahoma"/>
        </w:rPr>
      </w:pPr>
      <w:r w:rsidRPr="00B7000E">
        <w:t>fornecer ao Agente Fiduciário os seguintes documentos e informações</w:t>
      </w:r>
      <w:r w:rsidRPr="00B7000E">
        <w:rPr>
          <w:rFonts w:cs="Tahoma"/>
        </w:rPr>
        <w:t>:</w:t>
      </w:r>
    </w:p>
    <w:p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w:t>
      </w:r>
      <w:r w:rsidR="00223EAC" w:rsidRPr="00B7000E">
        <w:t xml:space="preserve"> </w:t>
      </w:r>
      <w:r w:rsidR="00223EAC" w:rsidRPr="00B7000E">
        <w:t>ou na data de sua publicação, o que ocorrer primeiro</w:t>
      </w:r>
      <w:r w:rsidR="00223EAC" w:rsidRPr="00B7000E">
        <w:t>,</w:t>
      </w:r>
      <w:r w:rsidRPr="00B7000E">
        <w:t xml:space="preserve"> observado o disposto na alínea (</w:t>
      </w:r>
      <w:r w:rsidR="00223EAC" w:rsidRPr="00B7000E">
        <w:t>iv</w:t>
      </w:r>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 xml:space="preserve">(3) 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rsidR="00223EAC" w:rsidRPr="00B7000E" w:rsidRDefault="00223EAC" w:rsidP="009624B7">
      <w:pPr>
        <w:pStyle w:val="roman4"/>
        <w:numPr>
          <w:ilvl w:val="0"/>
          <w:numId w:val="68"/>
        </w:numPr>
        <w:rPr>
          <w:rFonts w:cs="Tahoma"/>
        </w:rPr>
      </w:pPr>
      <w:r w:rsidRPr="00B7000E">
        <w:t>em até 5 (cinco) Dias Úteis das datas a que se referem os itens (i) e (ii)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r w:rsidRPr="00B7000E">
        <w:t>;</w:t>
      </w:r>
    </w:p>
    <w:p w:rsidR="00A41D57" w:rsidRPr="00B7000E" w:rsidRDefault="005A269D" w:rsidP="009624B7">
      <w:pPr>
        <w:pStyle w:val="roman4"/>
        <w:numPr>
          <w:ilvl w:val="0"/>
          <w:numId w:val="68"/>
        </w:numPr>
        <w:rPr>
          <w:rFonts w:cs="Tahoma"/>
        </w:rPr>
      </w:pPr>
      <w:r w:rsidRPr="00B7000E">
        <w:t xml:space="preserve">em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rsidR="00A41D57" w:rsidRPr="00B7000E" w:rsidRDefault="00A41D57">
      <w:pPr>
        <w:pStyle w:val="roman4"/>
        <w:numPr>
          <w:ilvl w:val="0"/>
          <w:numId w:val="68"/>
        </w:numPr>
      </w:pPr>
      <w:r w:rsidRPr="00B7000E">
        <w:t>em até 5 (cinco) Dias Úteis da data de solicitação, qualquer informação relevante para a presente Emissão que lhe venha a ser razoavelmente solicitada, por escrito, pelo Agente Fiduciário;</w:t>
      </w:r>
    </w:p>
    <w:p w:rsidR="00A41D57" w:rsidRPr="00B7000E" w:rsidRDefault="00057EC1" w:rsidP="00A41D57">
      <w:pPr>
        <w:pStyle w:val="roman4"/>
        <w:numPr>
          <w:ilvl w:val="0"/>
          <w:numId w:val="68"/>
        </w:numPr>
      </w:pPr>
      <w:r w:rsidRPr="00B7000E">
        <w:t xml:space="preserve">em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rsidR="00A41D57" w:rsidRPr="00B7000E" w:rsidRDefault="005A269D" w:rsidP="009624B7">
      <w:pPr>
        <w:pStyle w:val="roman4"/>
        <w:numPr>
          <w:ilvl w:val="0"/>
          <w:numId w:val="68"/>
        </w:numPr>
        <w:rPr>
          <w:rFonts w:cs="Tahoma"/>
        </w:rPr>
      </w:pPr>
      <w:r w:rsidRPr="00B7000E">
        <w:t xml:space="preserve">em até 2 (dois) Dias Úteis contados da sua ocorrência, </w:t>
      </w:r>
      <w:r w:rsidR="00A41D57" w:rsidRPr="00B7000E">
        <w:t>informações a respeito da ocorrência de qualquer dos Eventos de Vencimento Antecipado;</w:t>
      </w:r>
    </w:p>
    <w:p w:rsidR="00A41D57" w:rsidRPr="00B7000E" w:rsidRDefault="00A41D57" w:rsidP="009624B7">
      <w:pPr>
        <w:pStyle w:val="roman4"/>
        <w:numPr>
          <w:ilvl w:val="0"/>
          <w:numId w:val="68"/>
        </w:numPr>
        <w:rPr>
          <w:rFonts w:cs="Tahoma"/>
        </w:rPr>
      </w:pPr>
      <w:r w:rsidRPr="00B7000E">
        <w:t>em até 10 (dez) Dias Úteis após seu recebimento, cópia de qualquer correspondência ou notificação judicial recebida pela Fiadora que possa resultar em qualquer Efeito Adverso Relevante;</w:t>
      </w:r>
    </w:p>
    <w:p w:rsidR="00A41D57" w:rsidRPr="00B7000E" w:rsidRDefault="00A41D57" w:rsidP="00A41D57">
      <w:pPr>
        <w:pStyle w:val="roman4"/>
        <w:numPr>
          <w:ilvl w:val="0"/>
          <w:numId w:val="68"/>
        </w:numPr>
      </w:pPr>
      <w:r w:rsidRPr="00B7000E">
        <w:t>em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rsidR="00A41D57" w:rsidRPr="00B7000E" w:rsidRDefault="00A41D57" w:rsidP="009624B7">
      <w:pPr>
        <w:pStyle w:val="roman4"/>
        <w:numPr>
          <w:ilvl w:val="0"/>
          <w:numId w:val="68"/>
        </w:numPr>
        <w:rPr>
          <w:rFonts w:cs="Tahoma"/>
        </w:rPr>
      </w:pPr>
      <w:r w:rsidRPr="00B7000E">
        <w:t>todos os demais documentos e informações que a Santos Brasil, nos termos e condições previstos nesta Escritura de Emissão, se comprometeram a enviar ao Agente Fiduciário</w:t>
      </w:r>
      <w:r w:rsidR="00C650D1" w:rsidRPr="00B7000E">
        <w:t>; e</w:t>
      </w:r>
    </w:p>
    <w:p w:rsidR="00C650D1" w:rsidRPr="00B7000E" w:rsidRDefault="00825470" w:rsidP="009624B7">
      <w:pPr>
        <w:pStyle w:val="roman4"/>
        <w:numPr>
          <w:ilvl w:val="0"/>
          <w:numId w:val="68"/>
        </w:numPr>
        <w:rPr>
          <w:rFonts w:cs="Tahoma"/>
        </w:rPr>
      </w:pPr>
      <w:r w:rsidRPr="00B7000E">
        <w:rPr>
          <w:rFonts w:cs="Tahoma"/>
        </w:rPr>
        <w:t xml:space="preserve">em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rsidR="009356D6" w:rsidRPr="00B7000E" w:rsidRDefault="008D62AC" w:rsidP="009624B7">
      <w:pPr>
        <w:pStyle w:val="alpha3"/>
        <w:numPr>
          <w:ilvl w:val="0"/>
          <w:numId w:val="66"/>
        </w:numPr>
        <w:rPr>
          <w:rFonts w:cs="Tahoma"/>
        </w:rPr>
      </w:pPr>
      <w:r w:rsidRPr="00B7000E">
        <w:t>preparar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rsidR="008D62AC" w:rsidRPr="00B7000E" w:rsidRDefault="008D62AC" w:rsidP="009624B7">
      <w:pPr>
        <w:pStyle w:val="alpha3"/>
        <w:numPr>
          <w:ilvl w:val="0"/>
          <w:numId w:val="66"/>
        </w:numPr>
        <w:rPr>
          <w:rFonts w:cs="Tahoma"/>
        </w:rPr>
      </w:pPr>
      <w:r w:rsidRPr="00B7000E">
        <w:t>submeter, na forma da lei, suas contas e balanços a exame por empresa de auditoria independente registrada na CVM;</w:t>
      </w:r>
    </w:p>
    <w:p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inclusive ambientais, aplicáveis ao exercício de suas atividades</w:t>
      </w:r>
      <w:r w:rsidR="005E0AD5" w:rsidRPr="00B7000E">
        <w:rPr>
          <w:szCs w:val="26"/>
        </w:rPr>
        <w:t>[</w:t>
      </w:r>
      <w:r w:rsidRPr="00B7000E">
        <w:rPr>
          <w:szCs w:val="26"/>
        </w:rPr>
        <w:t xml:space="preserve">, exceto por aquelas cuja ausência não possa causar um </w:t>
      </w:r>
      <w:r w:rsidRPr="00B7000E">
        <w:t>Efeito Adverso Relevante</w:t>
      </w:r>
      <w:r w:rsidR="005E0AD5" w:rsidRPr="00B7000E">
        <w:t>]</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rsidR="00C650D1" w:rsidRPr="00B7000E" w:rsidRDefault="00C650D1" w:rsidP="009624B7">
      <w:pPr>
        <w:pStyle w:val="alpha3"/>
        <w:numPr>
          <w:ilvl w:val="0"/>
          <w:numId w:val="66"/>
        </w:numPr>
        <w:rPr>
          <w:rFonts w:cs="Tahoma"/>
        </w:rPr>
      </w:pPr>
      <w:r w:rsidRPr="00B7000E">
        <w:t>manter seus bens e ativos devidamente segurados, conforme práticas correntes da Santos Brasil e do mercado;</w:t>
      </w:r>
    </w:p>
    <w:p w:rsidR="00C650D1" w:rsidRPr="00B7000E" w:rsidRDefault="00C650D1" w:rsidP="00681A34">
      <w:pPr>
        <w:pStyle w:val="alpha3"/>
        <w:numPr>
          <w:ilvl w:val="0"/>
          <w:numId w:val="66"/>
        </w:numPr>
        <w:rPr>
          <w:rFonts w:cs="Tahoma"/>
        </w:rPr>
      </w:pPr>
      <w:r w:rsidRPr="00B7000E">
        <w:t>efetuar recolhimento de quaisquer tributos ou contribuições que incidam ou venham a incidir sobre a Emissão e que sejam de responsabilidade da Santos Brasil;</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Idem acima.]</w:t>
      </w:r>
    </w:p>
    <w:p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885C38" w:rsidRPr="00B7000E" w:rsidRDefault="00885C38" w:rsidP="009624B7">
      <w:pPr>
        <w:pStyle w:val="alpha3"/>
        <w:numPr>
          <w:ilvl w:val="0"/>
          <w:numId w:val="66"/>
        </w:numPr>
        <w:rPr>
          <w:rFonts w:cs="Tahoma"/>
        </w:rPr>
      </w:pPr>
      <w:r w:rsidRPr="00B7000E">
        <w:t>cumprir a</w:t>
      </w:r>
      <w:r w:rsidR="0029634F" w:rsidRPr="00B7000E">
        <w:t xml:space="preserve">s Leis Ambientais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rsidR="00885C38" w:rsidRPr="00B7000E" w:rsidRDefault="00885C38" w:rsidP="009624B7">
      <w:pPr>
        <w:pStyle w:val="alpha3"/>
        <w:numPr>
          <w:ilvl w:val="0"/>
          <w:numId w:val="66"/>
        </w:numPr>
        <w:rPr>
          <w:rFonts w:cs="Tahoma"/>
        </w:rPr>
      </w:pPr>
      <w:r w:rsidRPr="00B7000E">
        <w:t>adotar todas as medidas necessárias para assegurar o cumprimento d</w:t>
      </w:r>
      <w:r w:rsidR="00223EAC" w:rsidRPr="00B7000E">
        <w:t xml:space="preserve">e, cumprir e fazer com que seus funcionários cumpram, </w:t>
      </w:r>
      <w:r w:rsidRPr="00B7000E">
        <w:t>as Leis Anticorrupção, na medida em que forem aplicáveis à Santos Brasil;</w:t>
      </w:r>
    </w:p>
    <w:p w:rsidR="00223EAC" w:rsidRPr="00B7000E" w:rsidRDefault="00223EAC" w:rsidP="009624B7">
      <w:pPr>
        <w:pStyle w:val="alpha3"/>
        <w:numPr>
          <w:ilvl w:val="0"/>
          <w:numId w:val="66"/>
        </w:numPr>
        <w:rPr>
          <w:rFonts w:cs="Tahoma"/>
        </w:rPr>
      </w:pPr>
      <w:r w:rsidRPr="00B7000E">
        <w:t xml:space="preserve">assegurar </w:t>
      </w:r>
      <w:r w:rsidRPr="00B7000E">
        <w:t>que os recursos obtidos com a Emissão e a Oferta 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quaisquer das Leis Anticorrupção; ou (vi) em um ato de corrupção, pagamento de propina ou qualquer outro valor ilegal, bem como influenciado o pagamento de qualquer valor indevido</w:t>
      </w:r>
      <w:r w:rsidRPr="00B7000E">
        <w:t>;</w:t>
      </w:r>
    </w:p>
    <w:p w:rsidR="00885C38" w:rsidRPr="00B7000E" w:rsidRDefault="00885C38" w:rsidP="009624B7">
      <w:pPr>
        <w:pStyle w:val="alpha3"/>
        <w:numPr>
          <w:ilvl w:val="0"/>
          <w:numId w:val="66"/>
        </w:numPr>
        <w:rPr>
          <w:rFonts w:cs="Tahoma"/>
        </w:rPr>
      </w:pPr>
      <w:r w:rsidRPr="00B7000E">
        <w:t>implantar e, uma vez implantada, executar e observar políticas e procedimentos destinados a assegurar a observância por seus respectivos conselheiros, diretores, empregados e agentes da Lei Anticorrupção aplicáveis;</w:t>
      </w:r>
      <w:r w:rsidR="00231049" w:rsidRPr="00B7000E">
        <w:t xml:space="preserve"> </w:t>
      </w:r>
    </w:p>
    <w:p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 e por seus administradores e empregados, exceto quando o dever de sigilo e confidencialidade estiver prescrito em leis e regulamentação aplicáveis;</w:t>
      </w:r>
    </w:p>
    <w:p w:rsidR="00885C38" w:rsidRPr="00B7000E" w:rsidRDefault="00885C38" w:rsidP="009624B7">
      <w:pPr>
        <w:pStyle w:val="alpha3"/>
        <w:numPr>
          <w:ilvl w:val="0"/>
          <w:numId w:val="66"/>
        </w:numPr>
        <w:rPr>
          <w:rFonts w:cs="Tahoma"/>
        </w:rPr>
      </w:pP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rsidR="00223EAC" w:rsidRPr="00B7000E" w:rsidRDefault="00223EAC" w:rsidP="009624B7">
      <w:pPr>
        <w:pStyle w:val="alpha3"/>
        <w:numPr>
          <w:ilvl w:val="0"/>
          <w:numId w:val="66"/>
        </w:numPr>
        <w:rPr>
          <w:rFonts w:cs="Tahoma"/>
        </w:rPr>
      </w:pPr>
      <w:r w:rsidRPr="00B7000E">
        <w:rPr>
          <w:rFonts w:eastAsia="Arial Unicode MS"/>
        </w:rPr>
        <w:t>manter, e fazer com que suas Controladas Relevantes mantenham, sempre válidas, eficazes, em perfeita ordem e em pleno vigor, todas as licenças, concessões, autorizações, permissões, arrendamentos e alvarás aplicáveis ao exercício de suas atividades</w:t>
      </w:r>
      <w:r w:rsidRPr="00B7000E">
        <w:rPr>
          <w:rFonts w:eastAsia="Arial Unicode MS"/>
        </w:rPr>
        <w:t>;</w:t>
      </w:r>
    </w:p>
    <w:p w:rsidR="003047EB" w:rsidRPr="00B7000E" w:rsidRDefault="003047EB" w:rsidP="009624B7">
      <w:pPr>
        <w:pStyle w:val="alpha3"/>
        <w:numPr>
          <w:ilvl w:val="0"/>
          <w:numId w:val="66"/>
        </w:numPr>
        <w:rPr>
          <w:rFonts w:cs="Tahoma"/>
        </w:rPr>
      </w:pPr>
      <w:r w:rsidRPr="00B7000E">
        <w:t>realizar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rsidR="00885C38" w:rsidRPr="00B7000E" w:rsidRDefault="00885C38" w:rsidP="009624B7">
      <w:pPr>
        <w:pStyle w:val="alpha3"/>
        <w:numPr>
          <w:ilvl w:val="0"/>
          <w:numId w:val="66"/>
        </w:numPr>
        <w:rPr>
          <w:rFonts w:cs="Tahoma"/>
        </w:rPr>
      </w:pPr>
      <w:r w:rsidRPr="00B7000E">
        <w:rPr>
          <w:rFonts w:cs="Tahoma"/>
        </w:rPr>
        <w:t>comparecer às Assembleias Gerais de Debenturistas, sempre que solicitado</w:t>
      </w:r>
      <w:r w:rsidR="008D62AC" w:rsidRPr="00B7000E">
        <w:rPr>
          <w:rFonts w:cs="Tahoma"/>
        </w:rPr>
        <w:t>; e</w:t>
      </w:r>
    </w:p>
    <w:p w:rsidR="008D62AC" w:rsidRPr="00B7000E" w:rsidRDefault="008D62AC" w:rsidP="009624B7">
      <w:pPr>
        <w:pStyle w:val="alpha3"/>
        <w:numPr>
          <w:ilvl w:val="0"/>
          <w:numId w:val="66"/>
        </w:numPr>
        <w:rPr>
          <w:rFonts w:cs="Tahoma"/>
        </w:rPr>
      </w:pPr>
      <w:r w:rsidRPr="00B7000E">
        <w:rPr>
          <w:rFonts w:cs="Tahoma"/>
        </w:rPr>
        <w:t xml:space="preserve">obter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(ii) para o fiel, pontual e integral cumprimento das obrigações decorrentes das Debêntures.</w:t>
      </w:r>
    </w:p>
    <w:p w:rsidR="00493AB6" w:rsidRPr="00B7000E" w:rsidRDefault="00493AB6" w:rsidP="005A2546">
      <w:pPr>
        <w:pStyle w:val="Level1"/>
        <w:keepNext/>
        <w:rPr>
          <w:b/>
        </w:rPr>
      </w:pPr>
      <w:bookmarkStart w:id="146" w:name="_DV_M195"/>
      <w:bookmarkStart w:id="147" w:name="_DV_M196"/>
      <w:bookmarkStart w:id="148" w:name="_DV_M197"/>
      <w:bookmarkStart w:id="149" w:name="_DV_M198"/>
      <w:bookmarkStart w:id="150" w:name="_DV_M199"/>
      <w:bookmarkStart w:id="151" w:name="_DV_M200"/>
      <w:bookmarkStart w:id="152" w:name="_DV_M201"/>
      <w:bookmarkStart w:id="153" w:name="_DV_M202"/>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6"/>
      <w:bookmarkStart w:id="168" w:name="_DV_M217"/>
      <w:bookmarkStart w:id="169" w:name="_DV_M218"/>
      <w:bookmarkStart w:id="170" w:name="_DV_M219"/>
      <w:bookmarkStart w:id="171" w:name="_DV_M220"/>
      <w:bookmarkStart w:id="172" w:name="_DV_M221"/>
      <w:bookmarkStart w:id="173" w:name="_DV_M222"/>
      <w:bookmarkStart w:id="174" w:name="_DV_M223"/>
      <w:bookmarkStart w:id="175" w:name="_DV_M224"/>
      <w:bookmarkStart w:id="176" w:name="_DV_M225"/>
      <w:bookmarkStart w:id="177" w:name="_DV_M226"/>
      <w:bookmarkStart w:id="178" w:name="_DV_M227"/>
      <w:bookmarkStart w:id="179" w:name="_DV_M228"/>
      <w:bookmarkStart w:id="180" w:name="_DV_M229"/>
      <w:bookmarkStart w:id="181" w:name="_DV_M230"/>
      <w:bookmarkStart w:id="182" w:name="_DV_M231"/>
      <w:bookmarkStart w:id="183" w:name="_DV_M232"/>
      <w:bookmarkStart w:id="184" w:name="_DV_M233"/>
      <w:bookmarkStart w:id="185" w:name="_DV_M234"/>
      <w:bookmarkStart w:id="186" w:name="_DV_M235"/>
      <w:bookmarkStart w:id="187" w:name="_DV_M236"/>
      <w:bookmarkStart w:id="188" w:name="_DV_M237"/>
      <w:bookmarkStart w:id="189" w:name="_DV_M238"/>
      <w:bookmarkStart w:id="190" w:name="_DV_M239"/>
      <w:bookmarkStart w:id="191" w:name="_DV_M240"/>
      <w:bookmarkStart w:id="192" w:name="_DV_M241"/>
      <w:bookmarkStart w:id="193" w:name="_DV_M242"/>
      <w:bookmarkStart w:id="194" w:name="_DV_M243"/>
      <w:bookmarkStart w:id="195" w:name="_DV_M244"/>
      <w:bookmarkStart w:id="196" w:name="_DV_M245"/>
      <w:bookmarkStart w:id="197" w:name="_DV_M246"/>
      <w:bookmarkStart w:id="198" w:name="_DV_M247"/>
      <w:bookmarkStart w:id="199" w:name="_DV_M248"/>
      <w:bookmarkStart w:id="200" w:name="_DV_M24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B7000E">
        <w:rPr>
          <w:b/>
        </w:rPr>
        <w:t>DO AGENTE FIDUCIÁRIO</w:t>
      </w:r>
      <w:r w:rsidR="004F4DF1" w:rsidRPr="00B7000E">
        <w:rPr>
          <w:b/>
        </w:rPr>
        <w:t xml:space="preserve"> </w:t>
      </w:r>
      <w:r w:rsidR="004F4DF1" w:rsidRPr="00B7000E">
        <w:rPr>
          <w:highlight w:val="yellow"/>
        </w:rPr>
        <w:t>[Nota LdR: Agente Fiduciário, favor confirmar as disposições abaixo]</w:t>
      </w:r>
    </w:p>
    <w:p w:rsidR="00044418" w:rsidRPr="00B7000E" w:rsidRDefault="000F629F" w:rsidP="008E1A89">
      <w:pPr>
        <w:pStyle w:val="Level2"/>
      </w:pPr>
      <w:bookmarkStart w:id="201" w:name="_DV_M250"/>
      <w:bookmarkEnd w:id="201"/>
      <w:r w:rsidRPr="00B7000E">
        <w:t xml:space="preserve">A </w:t>
      </w:r>
      <w:r w:rsidR="00E76A61" w:rsidRPr="00B7000E">
        <w:rPr>
          <w:rFonts w:cs="Tahoma"/>
        </w:rPr>
        <w:t>[●]</w:t>
      </w:r>
      <w:r w:rsidRPr="00B7000E">
        <w:t>, conforme qualificada no preâmbulo desta Escritura de Emissão, é nomeada como Agente Fiduciário desta Emissão e expressamente aceita, nos termos da legislação e da presente Escritura de Emissão, representar a comunhão de debenturistas perante a Emissora.</w:t>
      </w:r>
    </w:p>
    <w:p w:rsidR="00BC67EB" w:rsidRPr="00B7000E" w:rsidRDefault="00BC67EB" w:rsidP="008E1A89">
      <w:pPr>
        <w:pStyle w:val="Level2"/>
        <w:rPr>
          <w:rStyle w:val="DeltaViewInsertion"/>
          <w:rFonts w:ascii="Times New Roman" w:hAnsi="Times New Roman"/>
          <w:b/>
          <w:color w:val="auto"/>
          <w:sz w:val="26"/>
          <w:szCs w:val="26"/>
          <w:u w:val="none"/>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rsidR="000F629F" w:rsidRPr="00B7000E" w:rsidRDefault="000F629F" w:rsidP="008E1A89">
      <w:pPr>
        <w:pStyle w:val="Level2"/>
      </w:pPr>
      <w:bookmarkStart w:id="224"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4"/>
      <w:r w:rsidRPr="00B7000E">
        <w:t xml:space="preserve"> </w:t>
      </w:r>
    </w:p>
    <w:p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pro rata temporis</w:t>
      </w:r>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226420" w:rsidRPr="00B7000E">
        <w:t>5.28</w:t>
      </w:r>
      <w:r w:rsidRPr="00B7000E">
        <w:fldChar w:fldCharType="end"/>
      </w:r>
      <w:r w:rsidRPr="00B7000E">
        <w:t xml:space="preserve"> acima.</w:t>
      </w:r>
    </w:p>
    <w:p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rsidR="00BC67EB" w:rsidRPr="00B7000E" w:rsidRDefault="000F629F" w:rsidP="008E1A89">
      <w:pPr>
        <w:pStyle w:val="Level2"/>
      </w:pPr>
      <w:r w:rsidRPr="00B7000E">
        <w:t>Aplicam-se às hipóteses de substituição do Agente Fiduciário as normas e preceitos a este respeito promulgados por atos da CVM.</w:t>
      </w:r>
    </w:p>
    <w:p w:rsidR="00493AB6" w:rsidRPr="00B7000E" w:rsidRDefault="00493AB6" w:rsidP="008E1A89">
      <w:pPr>
        <w:pStyle w:val="Level2"/>
      </w:pPr>
      <w:bookmarkStart w:id="225"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225"/>
    </w:p>
    <w:p w:rsidR="00493AB6" w:rsidRPr="00B7000E" w:rsidRDefault="00493AB6" w:rsidP="00933349">
      <w:pPr>
        <w:pStyle w:val="alpha3"/>
        <w:numPr>
          <w:ilvl w:val="0"/>
          <w:numId w:val="54"/>
        </w:numPr>
      </w:pPr>
      <w:bookmarkStart w:id="226" w:name="_DV_M278"/>
      <w:bookmarkEnd w:id="226"/>
      <w:r w:rsidRPr="00B7000E">
        <w:t>proteger os direitos e interesses dos Debenturistas, empregando, no exercício da função, o cuidado e a diligência que todo homem ativo e probo costuma empregar na administração dos seus próprios bens;</w:t>
      </w:r>
    </w:p>
    <w:p w:rsidR="00493AB6" w:rsidRPr="00B7000E" w:rsidRDefault="00493AB6" w:rsidP="008E1A89">
      <w:pPr>
        <w:pStyle w:val="alpha3"/>
      </w:pPr>
      <w:bookmarkStart w:id="227" w:name="_DV_M279"/>
      <w:bookmarkEnd w:id="227"/>
      <w:r w:rsidRPr="00B7000E">
        <w:t>renunciar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rsidR="00493AB6" w:rsidRPr="00B7000E" w:rsidRDefault="00493AB6" w:rsidP="008E1A89">
      <w:pPr>
        <w:pStyle w:val="alpha3"/>
      </w:pPr>
      <w:bookmarkStart w:id="228" w:name="_DV_M280"/>
      <w:bookmarkEnd w:id="228"/>
      <w:r w:rsidRPr="00B7000E">
        <w:t xml:space="preserve">conservar em boa guarda toda a </w:t>
      </w:r>
      <w:r w:rsidR="000F629F" w:rsidRPr="00B7000E">
        <w:t>documentação relativa ao</w:t>
      </w:r>
      <w:r w:rsidRPr="00B7000E">
        <w:t xml:space="preserve"> exercício de suas funções;</w:t>
      </w:r>
    </w:p>
    <w:p w:rsidR="006529B9" w:rsidRPr="00B7000E" w:rsidRDefault="00B542C3" w:rsidP="008E1A89">
      <w:pPr>
        <w:pStyle w:val="alpha3"/>
      </w:pPr>
      <w:bookmarkStart w:id="229" w:name="_DV_M281"/>
      <w:bookmarkEnd w:id="229"/>
      <w:r w:rsidRPr="00B7000E">
        <w:t>verificar, no momento de aceitar a função, a</w:t>
      </w:r>
      <w:r w:rsidR="00DC755B" w:rsidRPr="00B7000E">
        <w:t xml:space="preserve"> </w:t>
      </w:r>
      <w:r w:rsidRPr="00B7000E">
        <w:t>veracidade das informações acerca das garantias e a consistência das demais informações contidas nesta Escritura de Emissão, diligenciando para que sejam sanadas as omissões, falhas ou defeitos de que tenha conhecimento;</w:t>
      </w:r>
    </w:p>
    <w:p w:rsidR="006529B9" w:rsidRPr="00B7000E" w:rsidRDefault="001B06DB" w:rsidP="008E1A89">
      <w:pPr>
        <w:pStyle w:val="alpha3"/>
      </w:pPr>
      <w:r w:rsidRPr="00B7000E">
        <w:t xml:space="preserve">diligenciar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rsidR="006529B9" w:rsidRPr="00B7000E" w:rsidRDefault="006529B9" w:rsidP="008E1A89">
      <w:pPr>
        <w:pStyle w:val="alpha3"/>
      </w:pPr>
      <w:r w:rsidRPr="00B7000E">
        <w:t xml:space="preserve">acompanhar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226420" w:rsidRPr="00B7000E">
        <w:t>(l)</w:t>
      </w:r>
      <w:r w:rsidRPr="00B7000E">
        <w:fldChar w:fldCharType="end"/>
      </w:r>
      <w:r w:rsidRPr="00B7000E">
        <w:t xml:space="preserve"> abaixo, sobre as inconsistências ou omissões de que tenha conhecimento; </w:t>
      </w:r>
    </w:p>
    <w:p w:rsidR="006529B9" w:rsidRPr="00B7000E" w:rsidRDefault="006529B9" w:rsidP="008E1A89">
      <w:pPr>
        <w:pStyle w:val="alpha3"/>
      </w:pPr>
      <w:r w:rsidRPr="00B7000E">
        <w:t xml:space="preserve">opinar sobre a suficiência das informações prestadas nas propostas de modificações nas condições das Debêntures; </w:t>
      </w:r>
    </w:p>
    <w:p w:rsidR="00493AB6" w:rsidRPr="00B7000E" w:rsidRDefault="001B06DB" w:rsidP="008E1A89">
      <w:pPr>
        <w:pStyle w:val="alpha3"/>
      </w:pPr>
      <w:bookmarkStart w:id="230" w:name="_DV_M282"/>
      <w:bookmarkStart w:id="231" w:name="_DV_M283"/>
      <w:bookmarkStart w:id="232" w:name="_DV_M284"/>
      <w:bookmarkEnd w:id="230"/>
      <w:bookmarkEnd w:id="231"/>
      <w:bookmarkEnd w:id="232"/>
      <w:r w:rsidRPr="00B7000E">
        <w:t>solicitar,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rsidR="00493AB6" w:rsidRPr="00B7000E" w:rsidRDefault="00493AB6" w:rsidP="008E1A89">
      <w:pPr>
        <w:pStyle w:val="alpha3"/>
      </w:pPr>
      <w:bookmarkStart w:id="233" w:name="_DV_M285"/>
      <w:bookmarkEnd w:id="233"/>
      <w:r w:rsidRPr="00B7000E">
        <w:t xml:space="preserve">solicitar, quando considerar necessário, auditoria </w:t>
      </w:r>
      <w:r w:rsidR="006529B9" w:rsidRPr="00B7000E">
        <w:t xml:space="preserve">externa </w:t>
      </w:r>
      <w:r w:rsidR="00911013" w:rsidRPr="00B7000E">
        <w:t>na Emissora</w:t>
      </w:r>
      <w:r w:rsidRPr="00B7000E">
        <w:t>;</w:t>
      </w:r>
    </w:p>
    <w:p w:rsidR="00493AB6" w:rsidRPr="00B7000E" w:rsidRDefault="00493AB6" w:rsidP="008E1A89">
      <w:pPr>
        <w:pStyle w:val="alpha3"/>
      </w:pPr>
      <w:bookmarkStart w:id="234" w:name="_DV_M286"/>
      <w:bookmarkEnd w:id="234"/>
      <w:r w:rsidRPr="00B7000E">
        <w:t>convocar,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226420" w:rsidRPr="00B7000E">
        <w:t>5.28</w:t>
      </w:r>
      <w:r w:rsidR="006529B9" w:rsidRPr="00B7000E">
        <w:fldChar w:fldCharType="end"/>
      </w:r>
      <w:r w:rsidRPr="00B7000E">
        <w:t>;</w:t>
      </w:r>
    </w:p>
    <w:p w:rsidR="00493AB6" w:rsidRPr="00B7000E" w:rsidRDefault="00493AB6" w:rsidP="008E1A89">
      <w:pPr>
        <w:pStyle w:val="alpha3"/>
      </w:pPr>
      <w:bookmarkStart w:id="235" w:name="_DV_M287"/>
      <w:bookmarkEnd w:id="235"/>
      <w:r w:rsidRPr="00B7000E">
        <w:t>comparecer à Assembleia Geral de Debenturistas a fim de prestar as informações que lhe forem solicitadas;</w:t>
      </w:r>
    </w:p>
    <w:p w:rsidR="00493AB6" w:rsidRPr="00B7000E" w:rsidRDefault="00493AB6" w:rsidP="008E1A89">
      <w:pPr>
        <w:pStyle w:val="alpha3"/>
      </w:pPr>
      <w:bookmarkStart w:id="236" w:name="_DV_M288"/>
      <w:bookmarkStart w:id="237" w:name="_Ref459547205"/>
      <w:bookmarkEnd w:id="236"/>
      <w:r w:rsidRPr="00B7000E">
        <w:t xml:space="preserve">elaborar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237"/>
      <w:r w:rsidR="004F4DF1" w:rsidRPr="00B7000E">
        <w:t>;</w:t>
      </w:r>
    </w:p>
    <w:p w:rsidR="007E169C" w:rsidRPr="00B7000E" w:rsidRDefault="007E169C" w:rsidP="008E1A89">
      <w:pPr>
        <w:pStyle w:val="alpha3"/>
      </w:pPr>
      <w:bookmarkStart w:id="238" w:name="_DV_M289"/>
      <w:bookmarkStart w:id="239" w:name="_Ref490667426"/>
      <w:bookmarkEnd w:id="238"/>
      <w:r w:rsidRPr="00B7000E">
        <w:t>cumprimento pela Emissora das suas obrigações de prestação de informações periódicas, indicando as inconsistências ou omissões de que tenha conhecimento;</w:t>
      </w:r>
      <w:bookmarkEnd w:id="239"/>
    </w:p>
    <w:p w:rsidR="007E169C" w:rsidRPr="00B7000E" w:rsidRDefault="001B06DB" w:rsidP="00933349">
      <w:pPr>
        <w:pStyle w:val="roman4"/>
        <w:numPr>
          <w:ilvl w:val="0"/>
          <w:numId w:val="55"/>
        </w:numPr>
      </w:pPr>
      <w:r w:rsidRPr="00B7000E">
        <w:t>alterações estatutárias ocorridas no exercício social com efeitos relevantes para os debenturistas;</w:t>
      </w:r>
    </w:p>
    <w:p w:rsidR="007E169C" w:rsidRPr="00B7000E" w:rsidRDefault="007E169C" w:rsidP="008E1A89">
      <w:pPr>
        <w:pStyle w:val="roman4"/>
      </w:pPr>
      <w:r w:rsidRPr="00B7000E">
        <w:t xml:space="preserve">comentários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rsidR="007E169C" w:rsidRPr="00B7000E" w:rsidRDefault="007E169C" w:rsidP="008E1A89">
      <w:pPr>
        <w:pStyle w:val="roman4"/>
      </w:pPr>
      <w:r w:rsidRPr="00B7000E">
        <w:t>quantidade de Debêntures emitidas, quantidade de Debêntures em Circulação e saldo cancelado no período;</w:t>
      </w:r>
    </w:p>
    <w:p w:rsidR="007E169C" w:rsidRPr="00B7000E" w:rsidRDefault="007E169C" w:rsidP="008E1A89">
      <w:pPr>
        <w:pStyle w:val="roman4"/>
      </w:pPr>
      <w:r w:rsidRPr="00B7000E">
        <w:t>resgate, amortização, conversão, repactuação e pagamento de juros das Debêntures realizados no período;</w:t>
      </w:r>
    </w:p>
    <w:p w:rsidR="007E169C" w:rsidRPr="00B7000E" w:rsidRDefault="007E169C" w:rsidP="008E1A89">
      <w:pPr>
        <w:pStyle w:val="roman4"/>
      </w:pPr>
      <w:r w:rsidRPr="00B7000E">
        <w:t>destinação dos recursos captados por meio da Emissão, conforme informações prestadas pela Emissora;</w:t>
      </w:r>
    </w:p>
    <w:p w:rsidR="007E169C" w:rsidRPr="00B7000E" w:rsidRDefault="007E169C" w:rsidP="008E1A89">
      <w:pPr>
        <w:pStyle w:val="roman4"/>
      </w:pPr>
      <w:r w:rsidRPr="00B7000E">
        <w:t>cumprimento de outras obrigações assumidas pela Emissora nesta Escritura de Emissão;</w:t>
      </w:r>
    </w:p>
    <w:p w:rsidR="001B06DB" w:rsidRPr="00B7000E" w:rsidRDefault="007E169C" w:rsidP="008E1A89">
      <w:pPr>
        <w:pStyle w:val="roman4"/>
      </w:pPr>
      <w:r w:rsidRPr="00B7000E">
        <w:t>declaração sobre a não existência de situação de conflito de interesses que impeça o Agente Fiduciário a continuar a exercer a função;</w:t>
      </w:r>
    </w:p>
    <w:p w:rsidR="007E169C" w:rsidRPr="00B7000E" w:rsidRDefault="001B06DB" w:rsidP="008E1A89">
      <w:pPr>
        <w:pStyle w:val="roman4"/>
      </w:pPr>
      <w:r w:rsidRPr="00B7000E">
        <w:t xml:space="preserve">manutenção da suficiência e exequibilidade da </w:t>
      </w:r>
      <w:r w:rsidR="00F12730" w:rsidRPr="00B7000E">
        <w:t>Fiança;</w:t>
      </w:r>
      <w:r w:rsidR="00AC6852" w:rsidRPr="00B7000E">
        <w:t xml:space="preserve"> e</w:t>
      </w:r>
    </w:p>
    <w:p w:rsidR="007E169C" w:rsidRPr="00B7000E" w:rsidRDefault="007E169C" w:rsidP="008E1A89">
      <w:pPr>
        <w:pStyle w:val="roman4"/>
      </w:pPr>
      <w:bookmarkStart w:id="240"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240"/>
    </w:p>
    <w:p w:rsidR="00493AB6" w:rsidRPr="00B7000E" w:rsidRDefault="00493AB6" w:rsidP="008E1A89">
      <w:pPr>
        <w:pStyle w:val="alpha3"/>
        <w:rPr>
          <w:rFonts w:cs="Arial"/>
        </w:rPr>
      </w:pPr>
      <w:bookmarkStart w:id="241" w:name="_DV_M290"/>
      <w:bookmarkStart w:id="242" w:name="_DV_M291"/>
      <w:bookmarkStart w:id="243" w:name="_DV_M292"/>
      <w:bookmarkStart w:id="244" w:name="_DV_M293"/>
      <w:bookmarkStart w:id="245" w:name="_DV_M294"/>
      <w:bookmarkStart w:id="246" w:name="_DV_M295"/>
      <w:bookmarkStart w:id="247" w:name="_DV_M296"/>
      <w:bookmarkStart w:id="248" w:name="_DV_M297"/>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Start w:id="257" w:name="_DV_M306"/>
      <w:bookmarkStart w:id="258" w:name="_DV_M307"/>
      <w:bookmarkStart w:id="259" w:name="_Ref460949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7000E">
        <w:t>disponibiliza</w:t>
      </w:r>
      <w:r w:rsidR="004E345D" w:rsidRPr="00B7000E">
        <w:t>r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226420" w:rsidRPr="00B7000E">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260" w:name="_DV_M308"/>
      <w:bookmarkStart w:id="261" w:name="_DV_M309"/>
      <w:bookmarkStart w:id="262" w:name="_DV_M310"/>
      <w:bookmarkStart w:id="263" w:name="_DV_M311"/>
      <w:bookmarkStart w:id="264" w:name="_DV_M312"/>
      <w:bookmarkEnd w:id="259"/>
      <w:bookmarkEnd w:id="260"/>
      <w:bookmarkEnd w:id="261"/>
      <w:bookmarkEnd w:id="262"/>
      <w:bookmarkEnd w:id="263"/>
      <w:bookmarkEnd w:id="264"/>
    </w:p>
    <w:p w:rsidR="00493AB6" w:rsidRPr="00B7000E" w:rsidRDefault="00493AB6" w:rsidP="008E1A89">
      <w:pPr>
        <w:pStyle w:val="alpha3"/>
        <w:rPr>
          <w:rFonts w:cs="Arial"/>
        </w:rPr>
      </w:pPr>
      <w:bookmarkStart w:id="265" w:name="_DV_M313"/>
      <w:bookmarkStart w:id="266" w:name="_DV_M314"/>
      <w:bookmarkEnd w:id="265"/>
      <w:bookmarkEnd w:id="266"/>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r w:rsidRPr="00B7000E">
        <w:rPr>
          <w:rFonts w:cs="Arial"/>
        </w:rPr>
        <w:t>Escriturador</w:t>
      </w:r>
      <w:r w:rsidR="000444C3" w:rsidRPr="00B7000E">
        <w:rPr>
          <w:rFonts w:cs="Arial"/>
        </w:rPr>
        <w:t xml:space="preserve">, </w:t>
      </w:r>
      <w:r w:rsidR="007E169C" w:rsidRPr="00B7000E">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rsidR="007E169C" w:rsidRPr="00B7000E" w:rsidRDefault="007E169C" w:rsidP="008E1A89">
      <w:pPr>
        <w:pStyle w:val="alpha3"/>
        <w:rPr>
          <w:rFonts w:cs="Arial"/>
        </w:rPr>
      </w:pPr>
      <w:r w:rsidRPr="00B7000E">
        <w:t>disponibilizar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rsidR="00493AB6" w:rsidRPr="00B7000E" w:rsidRDefault="00493AB6" w:rsidP="008E1A89">
      <w:pPr>
        <w:pStyle w:val="alpha3"/>
        <w:rPr>
          <w:rFonts w:cs="Arial"/>
        </w:rPr>
      </w:pPr>
      <w:bookmarkStart w:id="267" w:name="_DV_M315"/>
      <w:bookmarkEnd w:id="267"/>
      <w:r w:rsidRPr="00B7000E">
        <w:rPr>
          <w:rFonts w:cs="Arial"/>
        </w:rPr>
        <w:t>fiscalizar o cumprimento das Cláusulas constantes desta Escritura de Emissão e todas aquelas impositivas de obrigações de fazer e não fazer;</w:t>
      </w:r>
    </w:p>
    <w:p w:rsidR="007E169C" w:rsidRPr="00B7000E" w:rsidRDefault="00492B9E" w:rsidP="008E1A89">
      <w:pPr>
        <w:pStyle w:val="alpha3"/>
        <w:rPr>
          <w:rFonts w:cs="Arial"/>
        </w:rPr>
      </w:pPr>
      <w:bookmarkStart w:id="268" w:name="_DV_M316"/>
      <w:bookmarkEnd w:id="268"/>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7E169C" w:rsidRPr="00B7000E" w:rsidRDefault="007E169C" w:rsidP="008E1A89">
      <w:pPr>
        <w:pStyle w:val="alpha3"/>
        <w:rPr>
          <w:rFonts w:cs="Arial"/>
        </w:rPr>
      </w:pPr>
      <w:r w:rsidRPr="00B7000E">
        <w:t xml:space="preserve">responsabilizar-se integralmente pelos serviços contratados, nos termos da legislação vigente; </w:t>
      </w:r>
    </w:p>
    <w:p w:rsidR="009624B7" w:rsidRPr="00B7000E" w:rsidRDefault="007E169C" w:rsidP="008E1A89">
      <w:pPr>
        <w:pStyle w:val="alpha3"/>
        <w:rPr>
          <w:rFonts w:cs="Arial"/>
        </w:rPr>
      </w:pPr>
      <w:r w:rsidRPr="00B7000E">
        <w:t>divulgar as informações referidas n</w:t>
      </w:r>
      <w:r w:rsidR="009E29CD" w:rsidRPr="00B7000E">
        <w:t>o inciso (ix)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rsidR="00D66AD3" w:rsidRPr="00B7000E" w:rsidRDefault="009624B7" w:rsidP="008E1A89">
      <w:pPr>
        <w:pStyle w:val="alpha3"/>
        <w:rPr>
          <w:rFonts w:cs="Arial"/>
        </w:rPr>
      </w:pPr>
      <w:r w:rsidRPr="00B7000E">
        <w:t>proceder à adequada verificação da constituição e manutenção do saldo do Fundo de Reserva, nos termos desta Escritura de Emissão</w:t>
      </w:r>
      <w:r w:rsidR="007E169C" w:rsidRPr="00B7000E">
        <w:t>.</w:t>
      </w:r>
      <w:bookmarkStart w:id="269" w:name="_DV_M317"/>
      <w:bookmarkStart w:id="270" w:name="_DV_M318"/>
      <w:bookmarkStart w:id="271" w:name="_DV_M319"/>
      <w:bookmarkStart w:id="272" w:name="_DV_M320"/>
      <w:bookmarkEnd w:id="269"/>
      <w:bookmarkEnd w:id="270"/>
      <w:bookmarkEnd w:id="271"/>
      <w:bookmarkEnd w:id="272"/>
    </w:p>
    <w:p w:rsidR="00493AB6" w:rsidRPr="00B7000E" w:rsidRDefault="00F40D54" w:rsidP="008E1A89">
      <w:pPr>
        <w:pStyle w:val="Level2"/>
      </w:pPr>
      <w:bookmarkStart w:id="273" w:name="_DV_M321"/>
      <w:bookmarkStart w:id="274" w:name="_DV_M322"/>
      <w:bookmarkStart w:id="275" w:name="_DV_M323"/>
      <w:bookmarkStart w:id="276" w:name="_DV_M324"/>
      <w:bookmarkStart w:id="277" w:name="_DV_M325"/>
      <w:bookmarkStart w:id="278" w:name="_Ref459547597"/>
      <w:bookmarkEnd w:id="273"/>
      <w:bookmarkEnd w:id="274"/>
      <w:bookmarkEnd w:id="275"/>
      <w:bookmarkEnd w:id="276"/>
      <w:bookmarkEnd w:id="277"/>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79" w:name="_DV_M327"/>
      <w:bookmarkStart w:id="280" w:name="_DV_M328"/>
      <w:bookmarkStart w:id="281" w:name="_DV_M329"/>
      <w:bookmarkStart w:id="282" w:name="_Ref459547591"/>
      <w:bookmarkEnd w:id="278"/>
      <w:bookmarkEnd w:id="279"/>
      <w:bookmarkEnd w:id="280"/>
      <w:bookmarkEnd w:id="281"/>
      <w:r w:rsidR="003A3AE7" w:rsidRPr="00B7000E">
        <w:t>, observado o artigo 12 da Instrução CVM 583</w:t>
      </w:r>
      <w:r w:rsidRPr="00B7000E">
        <w:t>.</w:t>
      </w:r>
      <w:bookmarkEnd w:id="282"/>
    </w:p>
    <w:p w:rsidR="00F40D54" w:rsidRPr="00B7000E" w:rsidRDefault="00F12730" w:rsidP="008E1A89">
      <w:pPr>
        <w:pStyle w:val="Level2"/>
      </w:pPr>
      <w:bookmarkStart w:id="283" w:name="_DV_M326"/>
      <w:bookmarkStart w:id="284" w:name="_DV_M330"/>
      <w:bookmarkStart w:id="285" w:name="_DV_M331"/>
      <w:bookmarkStart w:id="286" w:name="_Ref486279001"/>
      <w:bookmarkStart w:id="287" w:name="_Ref486517592"/>
      <w:bookmarkEnd w:id="283"/>
      <w:bookmarkEnd w:id="284"/>
      <w:bookmarkEnd w:id="285"/>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DC3F52" w:rsidRPr="00B7000E">
        <w:rPr>
          <w:rFonts w:cs="Tahoma"/>
        </w:rPr>
        <w:t>[●]</w:t>
      </w:r>
      <w:r w:rsidR="00DC3F52" w:rsidRPr="00B7000E">
        <w:t xml:space="preserve"> </w:t>
      </w:r>
      <w:r w:rsidRPr="00B7000E">
        <w:t>(</w:t>
      </w:r>
      <w:r w:rsidR="00DC3F52" w:rsidRPr="00B7000E">
        <w:rPr>
          <w:rFonts w:cs="Tahoma"/>
        </w:rPr>
        <w:t>[●]</w:t>
      </w:r>
      <w:r w:rsidRPr="00B7000E">
        <w:t xml:space="preserve">), devida pela Emissora, sendo a primeira parcela devida até o 5° (quinto) Dia Útil após a data da assinatura da Escritura de Emissão e as demais parcelas no mesmo dia dos anos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bookmarkEnd w:id="286"/>
    <w:bookmarkEnd w:id="287"/>
    <w:p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226420" w:rsidRPr="00B7000E">
        <w:t>10.14</w:t>
      </w:r>
      <w:r w:rsidRPr="00B7000E">
        <w:fldChar w:fldCharType="end"/>
      </w:r>
      <w:r w:rsidRPr="00B7000E">
        <w:t xml:space="preserve"> será atualizada anualmente com base na variação </w:t>
      </w:r>
      <w:r w:rsidR="00F40D54" w:rsidRPr="00B7000E">
        <w:t>positiva</w:t>
      </w:r>
      <w:r w:rsidRPr="00B7000E">
        <w:t xml:space="preserve"> acumulada do Índice Geral de Preços do Mercado – IGP-M,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226420" w:rsidRPr="00B7000E">
        <w:t>10.14</w:t>
      </w:r>
      <w:r w:rsidRPr="00B7000E">
        <w:fldChar w:fldCharType="end"/>
      </w:r>
      <w:r w:rsidRPr="00B7000E">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B7000E">
        <w:rPr>
          <w:i/>
          <w:iCs/>
        </w:rPr>
        <w:t>pro rata die</w:t>
      </w:r>
      <w:r w:rsidRPr="00B7000E">
        <w:t>.</w:t>
      </w:r>
    </w:p>
    <w:p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temporis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pro rata temporis</w:t>
      </w:r>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493AB6" w:rsidRPr="00B7000E" w:rsidRDefault="00493AB6" w:rsidP="005A2546">
      <w:pPr>
        <w:pStyle w:val="Level1"/>
        <w:keepNext/>
        <w:rPr>
          <w:b/>
        </w:rPr>
      </w:pPr>
      <w:bookmarkStart w:id="288" w:name="_DV_M332"/>
      <w:bookmarkStart w:id="289" w:name="_DV_M333"/>
      <w:bookmarkStart w:id="290" w:name="_DV_M334"/>
      <w:bookmarkStart w:id="291" w:name="_DV_M335"/>
      <w:bookmarkStart w:id="292" w:name="_DV_M336"/>
      <w:bookmarkStart w:id="293" w:name="_DV_M337"/>
      <w:bookmarkStart w:id="294" w:name="_DV_M338"/>
      <w:bookmarkStart w:id="295" w:name="_DV_M339"/>
      <w:bookmarkStart w:id="296" w:name="_DV_M340"/>
      <w:bookmarkStart w:id="297" w:name="_Ref427712773"/>
      <w:bookmarkEnd w:id="288"/>
      <w:bookmarkEnd w:id="289"/>
      <w:bookmarkEnd w:id="290"/>
      <w:bookmarkEnd w:id="291"/>
      <w:bookmarkEnd w:id="292"/>
      <w:bookmarkEnd w:id="293"/>
      <w:bookmarkEnd w:id="294"/>
      <w:bookmarkEnd w:id="295"/>
      <w:bookmarkEnd w:id="296"/>
      <w:r w:rsidRPr="00B7000E">
        <w:rPr>
          <w:b/>
        </w:rPr>
        <w:t>DA ASSEMBLEIA GERAL DE DEBENTURISTAS</w:t>
      </w:r>
      <w:bookmarkEnd w:id="297"/>
    </w:p>
    <w:p w:rsidR="00B7577E" w:rsidRPr="00B7000E" w:rsidRDefault="00B7577E" w:rsidP="008E1A89">
      <w:pPr>
        <w:pStyle w:val="Level2"/>
      </w:pPr>
      <w:bookmarkStart w:id="298" w:name="_DV_M341"/>
      <w:bookmarkStart w:id="299" w:name="_DV_M353"/>
      <w:bookmarkStart w:id="300" w:name="_DV_M354"/>
      <w:bookmarkEnd w:id="298"/>
      <w:bookmarkEnd w:id="299"/>
      <w:bookmarkEnd w:id="300"/>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rsidR="00B7577E" w:rsidRPr="00B7000E" w:rsidRDefault="00B7577E" w:rsidP="005A2546">
      <w:pPr>
        <w:pStyle w:val="Level3"/>
      </w:pPr>
      <w:bookmarkStart w:id="301"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226420" w:rsidRPr="00B7000E">
        <w:t>5.28</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1"/>
    </w:p>
    <w:p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000E" w:rsidRDefault="00B7577E" w:rsidP="008E1A89">
      <w:pPr>
        <w:pStyle w:val="Level2"/>
      </w:pPr>
      <w:bookmarkStart w:id="302" w:name="_Ref460753205"/>
      <w:bookmarkStart w:id="303"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w:t>
      </w:r>
      <w:r w:rsidR="00492B9E" w:rsidRPr="00B7000E">
        <w:t>[</w:t>
      </w:r>
      <w:r w:rsidRPr="00B7000E">
        <w:t>50% (cinquenta por cento)</w:t>
      </w:r>
      <w:r w:rsidR="00492B9E" w:rsidRPr="00B7000E">
        <w:t>]</w:t>
      </w:r>
      <w:r w:rsidRPr="00B7000E">
        <w:t xml:space="preserve">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02"/>
      <w:r w:rsidR="00F12730" w:rsidRPr="00B7000E">
        <w:t xml:space="preserve"> Não estão incluídos no quórum a que se refere esta Cláusula as situações previstas nas Cláusu</w:t>
      </w:r>
      <w:r w:rsidR="00AC6852" w:rsidRPr="00B7000E">
        <w:t>l</w:t>
      </w:r>
      <w:r w:rsidR="00F12730" w:rsidRPr="00B7000E">
        <w:t>as</w:t>
      </w:r>
      <w:bookmarkEnd w:id="303"/>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226420" w:rsidRPr="00B7000E">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226420" w:rsidRPr="00B7000E">
        <w:t>11.11</w:t>
      </w:r>
      <w:r w:rsidR="00F12730" w:rsidRPr="00B7000E">
        <w:fldChar w:fldCharType="end"/>
      </w:r>
      <w:r w:rsidR="00F12730" w:rsidRPr="00B7000E">
        <w:t>.</w:t>
      </w:r>
    </w:p>
    <w:p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rsidR="00B7577E" w:rsidRPr="00B7000E" w:rsidRDefault="00B7577E" w:rsidP="008E1A89">
      <w:pPr>
        <w:pStyle w:val="Level2"/>
      </w:pPr>
      <w:bookmarkStart w:id="304" w:name="_Ref392020859"/>
      <w:bookmarkStart w:id="305" w:name="_Ref427710498"/>
      <w:bookmarkStart w:id="306"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226420" w:rsidRPr="00B7000E">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 xml:space="preserve">ou em segunda </w:t>
      </w:r>
      <w:r w:rsidR="00223EAC" w:rsidRPr="00B7000E">
        <w:t>convocaç</w:t>
      </w:r>
      <w:r w:rsidR="00223EAC" w:rsidRPr="00B7000E">
        <w:t>ões</w:t>
      </w:r>
      <w:bookmarkEnd w:id="304"/>
      <w:bookmarkEnd w:id="305"/>
      <w:bookmarkEnd w:id="306"/>
      <w:r w:rsidR="00E56373" w:rsidRPr="00B7000E">
        <w:t>.</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Equalizado com a 4ª emissão de debêntures da Santos Brasil.]</w:t>
      </w:r>
    </w:p>
    <w:p w:rsidR="002426EA" w:rsidRPr="00B7000E" w:rsidRDefault="002426EA" w:rsidP="008E1A89">
      <w:pPr>
        <w:pStyle w:val="Level2"/>
      </w:pPr>
      <w:bookmarkStart w:id="307"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226420" w:rsidRPr="00B7000E">
        <w:t>11.10</w:t>
      </w:r>
      <w:r w:rsidR="00945CB0" w:rsidRPr="00B7000E">
        <w:fldChar w:fldCharType="end"/>
      </w:r>
      <w:r w:rsidRPr="00B7000E">
        <w:t xml:space="preserve"> acima:</w:t>
      </w:r>
      <w:bookmarkEnd w:id="307"/>
    </w:p>
    <w:p w:rsidR="002426EA" w:rsidRPr="00B7000E" w:rsidRDefault="002426EA" w:rsidP="00933349">
      <w:pPr>
        <w:pStyle w:val="alpha3"/>
        <w:numPr>
          <w:ilvl w:val="0"/>
          <w:numId w:val="56"/>
        </w:numPr>
      </w:pPr>
      <w:r w:rsidRPr="00B7000E">
        <w:t>os quóruns expressamente previstos em outros itens e/ou Cláusulas desta Escritura de Emissão;</w:t>
      </w:r>
      <w:r w:rsidR="00E43E6B" w:rsidRPr="00B7000E">
        <w:t xml:space="preserve"> </w:t>
      </w:r>
    </w:p>
    <w:p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(ii) a Data de Pagamento da Remuneração, (iii) o prazo de vencimento das Debêntures, (iv)</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 xml:space="preserve">alteração do procedimento da Oferta de Resgate Antecipado previsto na Cláusula 5.19; (vii)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226420" w:rsidRPr="00B7000E">
        <w:t>11</w:t>
      </w:r>
      <w:r w:rsidR="002270B0" w:rsidRPr="00B7000E">
        <w:fldChar w:fldCharType="end"/>
      </w:r>
      <w:r w:rsidR="006F4274" w:rsidRPr="00B7000E">
        <w:t xml:space="preserve">; </w:t>
      </w:r>
      <w:r w:rsidR="00D52E49" w:rsidRPr="00B7000E">
        <w:t xml:space="preserve">e </w:t>
      </w:r>
      <w:r w:rsidR="006F4274" w:rsidRPr="00B7000E">
        <w:t>(viii) alteração dos procedimentos do Resgate Antecipado Facultativo e/ou da Amortização Extraordinária previstos nas Cláusulas 5.20 e 5.21,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rsidR="002426EA" w:rsidRPr="00B7000E" w:rsidRDefault="00B5291E" w:rsidP="008E1A89">
      <w:pPr>
        <w:pStyle w:val="alpha3"/>
        <w:rPr>
          <w:rFonts w:ascii="Arial" w:hAnsi="Arial" w:cs="Arial"/>
        </w:rPr>
      </w:pPr>
      <w:bookmarkStart w:id="308" w:name="_Ref534390263"/>
      <w:bookmarkStart w:id="309" w:name="_Ref459799771"/>
      <w:r w:rsidRPr="00B7000E">
        <w:t xml:space="preserve">os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226420" w:rsidRPr="00B7000E">
        <w:t>7.1.3</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 xml:space="preserve">Debenturistas representando, no mínimo, 2/3 (dois terços) das Debêntures em Circulação, em primeira ou em segunda </w:t>
      </w:r>
      <w:r w:rsidR="00223EAC" w:rsidRPr="00B7000E">
        <w:t>convocaç</w:t>
      </w:r>
      <w:r w:rsidR="00223EAC" w:rsidRPr="00B7000E">
        <w:t>ões</w:t>
      </w:r>
      <w:bookmarkEnd w:id="308"/>
      <w:bookmarkEnd w:id="309"/>
      <w:r w:rsidR="00492B9E" w:rsidRPr="00B7000E">
        <w:t>.</w:t>
      </w:r>
      <w:r w:rsidR="00223EAC" w:rsidRPr="00B7000E">
        <w:t xml:space="preserve"> </w:t>
      </w:r>
      <w:r w:rsidR="00223EAC" w:rsidRPr="00B7000E">
        <w:rPr>
          <w:highlight w:val="yellow"/>
        </w:rPr>
        <w:t>[</w:t>
      </w:r>
      <w:r w:rsidR="00223EAC" w:rsidRPr="00B7000E">
        <w:rPr>
          <w:b/>
          <w:highlight w:val="yellow"/>
        </w:rPr>
        <w:t>Nota LDR</w:t>
      </w:r>
      <w:r w:rsidR="00223EAC" w:rsidRPr="00B7000E">
        <w:rPr>
          <w:highlight w:val="yellow"/>
        </w:rPr>
        <w:t>: Equalizado com a 4ª emissão de debêntures da Santos Brasil.]</w:t>
      </w:r>
    </w:p>
    <w:p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(ii)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(iii) a qualquer diretor, conselheiro, cônjuge, companheiro ou parente até o 3º (terceiro) grau de qualquer das pessoas referidas nos itens anteriores.</w:t>
      </w:r>
    </w:p>
    <w:p w:rsidR="00245677" w:rsidRPr="00B7000E" w:rsidRDefault="00245677" w:rsidP="005A2546">
      <w:pPr>
        <w:pStyle w:val="Level1"/>
        <w:keepNext/>
        <w:rPr>
          <w:b/>
        </w:rPr>
      </w:pPr>
      <w:r w:rsidRPr="00B7000E">
        <w:rPr>
          <w:b/>
        </w:rPr>
        <w:t>DECLARAÇÕES E GARANTIAS DO AGENTE FIDUCIÁRIO</w:t>
      </w:r>
    </w:p>
    <w:p w:rsidR="00245677" w:rsidRPr="00B7000E" w:rsidRDefault="00245677" w:rsidP="008E1A89">
      <w:pPr>
        <w:pStyle w:val="Level2"/>
      </w:pPr>
      <w:r w:rsidRPr="00B7000E">
        <w:t>O Agente Fiduciário, nomeado na presente Escritura de Emissão, declara que:</w:t>
      </w:r>
    </w:p>
    <w:p w:rsidR="00245677" w:rsidRPr="00B7000E" w:rsidRDefault="00245677" w:rsidP="00933349">
      <w:pPr>
        <w:pStyle w:val="alpha3"/>
        <w:numPr>
          <w:ilvl w:val="0"/>
          <w:numId w:val="57"/>
        </w:numPr>
      </w:pPr>
      <w:r w:rsidRPr="00B7000E">
        <w:t xml:space="preserve">é sociedade devidamente organizada, constituída e existente sob a forma de </w:t>
      </w:r>
      <w:r w:rsidR="00FF35A4" w:rsidRPr="00B7000E">
        <w:t>[</w:t>
      </w:r>
      <w:r w:rsidRPr="00B7000E">
        <w:t>sociedade por ações</w:t>
      </w:r>
      <w:r w:rsidR="00FF35A4" w:rsidRPr="00B7000E">
        <w:t>]</w:t>
      </w:r>
      <w:r w:rsidRPr="00B7000E">
        <w:t>, de acordo com as leis brasileiras;</w:t>
      </w:r>
    </w:p>
    <w:p w:rsidR="00245677" w:rsidRPr="00B7000E" w:rsidRDefault="00245677" w:rsidP="008E1A89">
      <w:pPr>
        <w:pStyle w:val="alpha3"/>
      </w:pPr>
      <w:r w:rsidRPr="00B7000E">
        <w:t>aceita a função para a qual foi nomeado, assumindo integralmente os deveres e atribuições previstos na legislação específica e nesta Escritura de Emissão;</w:t>
      </w:r>
    </w:p>
    <w:p w:rsidR="00245677" w:rsidRPr="00B7000E" w:rsidRDefault="00245677" w:rsidP="008E1A89">
      <w:pPr>
        <w:pStyle w:val="alpha3"/>
      </w:pPr>
      <w:r w:rsidRPr="00B7000E">
        <w:t>aceita integralmente esta Escritura de Emissão, todas suas Cláusulas e condições;</w:t>
      </w:r>
    </w:p>
    <w:p w:rsidR="00245677" w:rsidRPr="00B7000E" w:rsidRDefault="00245677" w:rsidP="008E1A89">
      <w:pPr>
        <w:pStyle w:val="alpha3"/>
      </w:pPr>
      <w:r w:rsidRPr="00B7000E">
        <w:t>está devidamente autorizado a celebrar esta Escritura de Emissão e a cumprir com suas obrigações aqui previstas, tendo sido satisfeitos todos os requisitos legais e estatutários necessários para tanto;</w:t>
      </w:r>
    </w:p>
    <w:p w:rsidR="00245677" w:rsidRPr="00B7000E" w:rsidRDefault="00245677" w:rsidP="008E1A89">
      <w:pPr>
        <w:pStyle w:val="alpha3"/>
      </w:pPr>
      <w:r w:rsidRPr="00B7000E">
        <w:t>a celebração desta Escritura de Emissão e o cumprimento de suas obrigações aqui previstas não infringem qualquer obrigação anteriormente assumida pelo Agente Fiduciário;</w:t>
      </w:r>
    </w:p>
    <w:p w:rsidR="00245677" w:rsidRPr="00B7000E" w:rsidRDefault="00245677" w:rsidP="008E1A89">
      <w:pPr>
        <w:pStyle w:val="alpha3"/>
      </w:pPr>
      <w:r w:rsidRPr="00B7000E">
        <w:t xml:space="preserve">não tem qualquer impedimento legal, conforme parágrafo 3º do artigo 66, da Lei das Sociedades por Ações, para exercer a função que lhe é conferida; </w:t>
      </w:r>
    </w:p>
    <w:p w:rsidR="00245677" w:rsidRPr="00B7000E" w:rsidRDefault="00245677" w:rsidP="008E1A89">
      <w:pPr>
        <w:pStyle w:val="alpha3"/>
      </w:pPr>
      <w:r w:rsidRPr="00B7000E">
        <w:t xml:space="preserve">não se encontra em nenhuma das situações de conflito de interesse previstas no artigo 6 </w:t>
      </w:r>
      <w:r w:rsidR="003A3AE7" w:rsidRPr="00B7000E">
        <w:t>da</w:t>
      </w:r>
      <w:r w:rsidRPr="00B7000E">
        <w:t xml:space="preserve"> Instrução CVM 583;</w:t>
      </w:r>
    </w:p>
    <w:p w:rsidR="00245677" w:rsidRPr="00B7000E" w:rsidRDefault="00245677" w:rsidP="008E1A89">
      <w:pPr>
        <w:pStyle w:val="alpha3"/>
      </w:pPr>
      <w:r w:rsidRPr="00B7000E">
        <w:t xml:space="preserve">não tem qualquer ligação com a Emissora que o impeça de exercer suas funções; </w:t>
      </w:r>
    </w:p>
    <w:p w:rsidR="00245677" w:rsidRPr="00B7000E" w:rsidRDefault="00245677" w:rsidP="008E1A89">
      <w:pPr>
        <w:pStyle w:val="alpha3"/>
      </w:pPr>
      <w:r w:rsidRPr="00B7000E">
        <w:t>está ciente das disposições da Circular do BACEN nº 1.832, de 31 de outubro de 1990;</w:t>
      </w:r>
    </w:p>
    <w:p w:rsidR="00245677" w:rsidRPr="00B7000E" w:rsidRDefault="00F12730" w:rsidP="008E1A89">
      <w:pPr>
        <w:pStyle w:val="alpha3"/>
      </w:pPr>
      <w:r w:rsidRPr="00B7000E">
        <w:t>verificou, no momento de aceitar a função, a veracidade das informações relativas à</w:t>
      </w:r>
      <w:r w:rsidR="00FF35A4" w:rsidRPr="00B7000E">
        <w:t xml:space="preserve"> Fiança</w:t>
      </w:r>
      <w:r w:rsidRPr="00B7000E">
        <w:t xml:space="preserve"> e a consistência das demais informações contidas nesta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rsidR="00245677" w:rsidRPr="00B7000E" w:rsidRDefault="00245677" w:rsidP="008E1A89">
      <w:pPr>
        <w:pStyle w:val="alpha3"/>
      </w:pPr>
      <w:r w:rsidRPr="00B7000E">
        <w:t>a pessoa que o representa na assinatura desta Escritura de Emissão t</w:t>
      </w:r>
      <w:r w:rsidR="003A3AE7" w:rsidRPr="00B7000E">
        <w:t>e</w:t>
      </w:r>
      <w:r w:rsidRPr="00B7000E">
        <w:t xml:space="preserve">m poderes bastantes para tanto; </w:t>
      </w:r>
    </w:p>
    <w:p w:rsidR="00245677" w:rsidRPr="00B7000E" w:rsidRDefault="00245677" w:rsidP="008E1A89">
      <w:pPr>
        <w:pStyle w:val="alpha3"/>
      </w:pPr>
      <w:r w:rsidRPr="00B7000E">
        <w:t xml:space="preserve">aceita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226420" w:rsidRPr="00B7000E">
        <w:t>6</w:t>
      </w:r>
      <w:r w:rsidRPr="00B7000E">
        <w:fldChar w:fldCharType="end"/>
      </w:r>
      <w:r w:rsidRPr="00B7000E">
        <w:t xml:space="preserve"> desta Escritura de Emissão;</w:t>
      </w:r>
    </w:p>
    <w:p w:rsidR="00245677" w:rsidRPr="00B7000E" w:rsidRDefault="00245677" w:rsidP="008E1A89">
      <w:pPr>
        <w:pStyle w:val="alpha3"/>
      </w:pPr>
      <w:r w:rsidRPr="00B7000E">
        <w:t>estar devidamente qualificado a exercer as atividades de Agente Fiduciário, nos termos da regulamentação aplicável vigente;</w:t>
      </w:r>
    </w:p>
    <w:p w:rsidR="00245677" w:rsidRPr="00B7000E" w:rsidRDefault="00245677" w:rsidP="008E1A89">
      <w:pPr>
        <w:pStyle w:val="alpha3"/>
      </w:pPr>
      <w:r w:rsidRPr="00B7000E">
        <w:t xml:space="preserve">que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rsidR="005B177B" w:rsidRPr="00B7000E" w:rsidRDefault="00245677" w:rsidP="008E1A89">
      <w:pPr>
        <w:pStyle w:val="alpha3"/>
      </w:pPr>
      <w:r w:rsidRPr="00B7000E">
        <w:t xml:space="preserve">que conforme exigência do artigo 6º, §2º da Instrução CVM 583, também exerce </w:t>
      </w:r>
      <w:r w:rsidR="004A20ED" w:rsidRPr="00B7000E">
        <w:t xml:space="preserve">a função de agente fiduciário </w:t>
      </w:r>
      <w:r w:rsidR="005B177B" w:rsidRPr="00B7000E">
        <w:t>nas seguintes emissões:</w:t>
      </w:r>
      <w:r w:rsidR="000C25B1" w:rsidRPr="00B7000E">
        <w:t xml:space="preserve"> </w:t>
      </w:r>
      <w:r w:rsidR="000C25B1" w:rsidRPr="00B7000E">
        <w:rPr>
          <w:rFonts w:cs="Tahoma"/>
        </w:rPr>
        <w:t>[●]</w:t>
      </w:r>
    </w:p>
    <w:p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rsidR="00C03884" w:rsidRPr="00B7000E" w:rsidRDefault="00C03884" w:rsidP="008E1A89">
      <w:pPr>
        <w:pStyle w:val="Level2"/>
        <w:rPr>
          <w:lang w:eastAsia="pt-BR"/>
        </w:rPr>
      </w:pPr>
      <w:bookmarkStart w:id="310" w:name="_DV_M355"/>
      <w:bookmarkStart w:id="311" w:name="_Ref531659421"/>
      <w:bookmarkEnd w:id="310"/>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311"/>
      <w:r w:rsidR="00940EB6" w:rsidRPr="00B7000E">
        <w:rPr>
          <w:lang w:eastAsia="pt-BR"/>
        </w:rPr>
        <w:t xml:space="preserve"> </w:t>
      </w:r>
    </w:p>
    <w:p w:rsidR="00C03884" w:rsidRPr="00B7000E" w:rsidRDefault="002353AC" w:rsidP="00933349">
      <w:pPr>
        <w:pStyle w:val="alpha3"/>
        <w:numPr>
          <w:ilvl w:val="0"/>
          <w:numId w:val="58"/>
        </w:numPr>
        <w:rPr>
          <w:lang w:eastAsia="pt-BR"/>
        </w:rPr>
      </w:pPr>
      <w:r w:rsidRPr="00B7000E">
        <w:rPr>
          <w:lang w:eastAsia="pt-BR"/>
        </w:rPr>
        <w:t xml:space="preserve">são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rsidR="00357F57" w:rsidRPr="00B7000E" w:rsidRDefault="00357F57" w:rsidP="008E1A89">
      <w:pPr>
        <w:pStyle w:val="alpha3"/>
        <w:rPr>
          <w:lang w:eastAsia="pt-BR"/>
        </w:rPr>
      </w:pPr>
      <w:r w:rsidRPr="00B7000E">
        <w:rPr>
          <w:lang w:eastAsia="pt-BR"/>
        </w:rPr>
        <w:t xml:space="preserve">o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rsidR="00B248C1" w:rsidRPr="00B7000E" w:rsidRDefault="00D042B6" w:rsidP="008E1A89">
      <w:pPr>
        <w:pStyle w:val="alpha3"/>
        <w:rPr>
          <w:lang w:eastAsia="pt-BR"/>
        </w:rPr>
      </w:pPr>
      <w:r w:rsidRPr="00B7000E">
        <w:t xml:space="preserve">estão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rsidR="00C03884" w:rsidRPr="00B7000E" w:rsidRDefault="00C03884" w:rsidP="008E1A89">
      <w:pPr>
        <w:pStyle w:val="alpha3"/>
        <w:rPr>
          <w:lang w:eastAsia="pt-BR"/>
        </w:rPr>
      </w:pPr>
      <w:r w:rsidRPr="00B7000E">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rsidR="00C03884" w:rsidRPr="00B7000E" w:rsidRDefault="00C03884" w:rsidP="008E1A89">
      <w:pPr>
        <w:pStyle w:val="alpha3"/>
      </w:pPr>
      <w:r w:rsidRPr="00B7000E">
        <w:t>esta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r w:rsidR="00E22EED" w:rsidRPr="00B7000E">
        <w:t>ii</w:t>
      </w:r>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r w:rsidR="00E22EED" w:rsidRPr="00B7000E">
        <w:t>iii</w:t>
      </w:r>
      <w:r w:rsidRPr="00B7000E">
        <w:t>) não resultarão em</w:t>
      </w:r>
      <w:r w:rsidR="00492B9E" w:rsidRPr="00B7000E">
        <w:t>:</w:t>
      </w:r>
      <w:r w:rsidRPr="00B7000E">
        <w:t xml:space="preserve"> (</w:t>
      </w:r>
      <w:r w:rsidR="00E22EED" w:rsidRPr="00B7000E">
        <w:t>iii.a</w:t>
      </w:r>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(ii</w:t>
      </w:r>
      <w:r w:rsidR="00E22EED" w:rsidRPr="00B7000E">
        <w:t>i.b</w:t>
      </w:r>
      <w:r w:rsidRPr="00B7000E">
        <w:t>) rescisão de qualquer desses contratos ou instrumentos; (</w:t>
      </w:r>
      <w:r w:rsidR="00E22EED" w:rsidRPr="00B7000E">
        <w:t>iv</w:t>
      </w:r>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(ii)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(i</w:t>
      </w:r>
      <w:r w:rsidR="00FF35A4" w:rsidRPr="00B7000E">
        <w:t>ii</w:t>
      </w:r>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r w:rsidR="00DA4966" w:rsidRPr="00B7000E">
        <w:t>vii</w:t>
      </w:r>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rsidR="00B256A5" w:rsidRPr="00B7000E" w:rsidRDefault="00BA5641" w:rsidP="00CC5C61">
      <w:pPr>
        <w:pStyle w:val="alpha3"/>
      </w:pPr>
      <w:bookmarkStart w:id="312"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312"/>
    <w:p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p>
    <w:p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w:t>
      </w:r>
      <w:r w:rsidR="00492B9E" w:rsidRPr="00B7000E">
        <w:t>[</w:t>
      </w:r>
      <w:r w:rsidRPr="00B7000E">
        <w:t xml:space="preserve">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492B9E" w:rsidRPr="00B7000E">
        <w:t xml:space="preserve">março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(ii)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w:t>
      </w:r>
      <w:r w:rsidR="005E0AD5" w:rsidRPr="00B7000E">
        <w:t>[</w:t>
      </w:r>
      <w:r w:rsidRPr="00B7000E">
        <w:t>e/ou (2) que possam resultar em um Efeito Adverso Relevante</w:t>
      </w:r>
      <w:r w:rsidR="005E0AD5" w:rsidRPr="00B7000E">
        <w:t>]</w:t>
      </w:r>
      <w:r w:rsidRPr="00B7000E">
        <w:t xml:space="preserve">; </w:t>
      </w:r>
    </w:p>
    <w:p w:rsidR="009E17E4" w:rsidRPr="00B7000E" w:rsidRDefault="009A1FE4" w:rsidP="008E1A89">
      <w:pPr>
        <w:pStyle w:val="alpha3"/>
      </w:pPr>
      <w:r w:rsidRPr="00B7000E">
        <w:t xml:space="preserve">estão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rsidR="00765DC3" w:rsidRPr="00B7000E" w:rsidRDefault="00C03884" w:rsidP="008E1A89">
      <w:pPr>
        <w:pStyle w:val="alpha3"/>
      </w:pPr>
      <w:r w:rsidRPr="00B7000E">
        <w:t>está em dia com o pagamento de todas as obrigações de natureza tributária (municipal, estadual e federal), previdenciária e de quaisquer outras obrigações impostas por lei</w:t>
      </w:r>
      <w:r w:rsidR="00A72030" w:rsidRPr="00B7000E">
        <w:t>;</w:t>
      </w:r>
    </w:p>
    <w:p w:rsidR="001319EC" w:rsidRPr="00B7000E" w:rsidRDefault="00C3560A" w:rsidP="008E1A89">
      <w:pPr>
        <w:pStyle w:val="alpha3"/>
      </w:pPr>
      <w:r w:rsidRPr="00B7000E">
        <w:t xml:space="preserve">não foi citada, intimada, notificada ou de qualquer outra forma cientificada do </w:t>
      </w:r>
      <w:r w:rsidR="00C03884" w:rsidRPr="00B7000E">
        <w:t>descumprimento de qualquer disposição contratual</w:t>
      </w:r>
      <w:r w:rsidR="001319EC" w:rsidRPr="00B7000E">
        <w:t xml:space="preserve"> ou legal</w:t>
      </w:r>
      <w:r w:rsidR="00322018" w:rsidRPr="00B7000E">
        <w:t xml:space="preserve"> </w:t>
      </w:r>
      <w:r w:rsidR="00C03884" w:rsidRPr="00B7000E">
        <w:t>ou de qualquer outra ordem judicial, administrativa ou arbitral</w:t>
      </w:r>
      <w:r w:rsidR="00F65912" w:rsidRPr="00B7000E">
        <w:t>, exceto pelo que informado, até a presente data, nas demonstrações financeiras auditadas</w:t>
      </w:r>
      <w:r w:rsidR="00C03884" w:rsidRPr="00B7000E">
        <w:t>;</w:t>
      </w:r>
      <w:r w:rsidR="00A709A2" w:rsidRPr="00B7000E">
        <w:t xml:space="preserve"> </w:t>
      </w:r>
      <w:r w:rsidR="00223EAC" w:rsidRPr="00B7000E">
        <w:rPr>
          <w:highlight w:val="yellow"/>
        </w:rPr>
        <w:t>[</w:t>
      </w:r>
      <w:r w:rsidR="00223EAC" w:rsidRPr="00B7000E">
        <w:rPr>
          <w:b/>
          <w:highlight w:val="yellow"/>
        </w:rPr>
        <w:t>Nota LDR</w:t>
      </w:r>
      <w:r w:rsidR="00223EAC" w:rsidRPr="00B7000E">
        <w:rPr>
          <w:highlight w:val="yellow"/>
        </w:rPr>
        <w:t>: Se algo for identificado na audtoria legal, será incluído carve-out específico, se for o caso.]</w:t>
      </w:r>
    </w:p>
    <w:p w:rsidR="00F151A9" w:rsidRPr="00B7000E" w:rsidRDefault="00F151A9" w:rsidP="008E1A89">
      <w:pPr>
        <w:pStyle w:val="alpha3"/>
      </w:pPr>
      <w:r w:rsidRPr="00B7000E">
        <w:t xml:space="preserve">não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rsidR="00765DC3" w:rsidRPr="00B7000E" w:rsidRDefault="009A1FE4" w:rsidP="008E1A89">
      <w:pPr>
        <w:pStyle w:val="alpha3"/>
      </w:pPr>
      <w:r w:rsidRPr="00B7000E">
        <w:t xml:space="preserve">possuem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rsidR="00BA7C7B" w:rsidRPr="00B7000E" w:rsidRDefault="0031526D" w:rsidP="008E1A89">
      <w:pPr>
        <w:pStyle w:val="alpha3"/>
      </w:pPr>
      <w:r w:rsidRPr="00B7000E">
        <w:t xml:space="preserve">não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rsidR="00786CE2" w:rsidRPr="00B7000E" w:rsidRDefault="005A0B4F" w:rsidP="008E1A89">
      <w:pPr>
        <w:pStyle w:val="alpha3"/>
      </w:pPr>
      <w:r w:rsidRPr="00B7000E">
        <w:t xml:space="preserve">nos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rsidR="00953D98" w:rsidRPr="00B7000E" w:rsidRDefault="00953D98" w:rsidP="005A2546">
      <w:pPr>
        <w:pStyle w:val="Level2"/>
        <w:keepNext/>
        <w:rPr>
          <w:b/>
        </w:rPr>
      </w:pPr>
      <w:r w:rsidRPr="00B7000E">
        <w:rPr>
          <w:b/>
        </w:rPr>
        <w:t>Declarações Adicionais:</w:t>
      </w:r>
    </w:p>
    <w:p w:rsidR="00953D98" w:rsidRPr="00B7000E" w:rsidRDefault="00E56C98" w:rsidP="00933349">
      <w:pPr>
        <w:pStyle w:val="alpha3"/>
        <w:numPr>
          <w:ilvl w:val="0"/>
          <w:numId w:val="59"/>
        </w:numPr>
      </w:pPr>
      <w:bookmarkStart w:id="313" w:name="_Ref434840536"/>
      <w:bookmarkStart w:id="314"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(ii) ter feito qualquer pagamento ilegal, direto ou indireto, a empregados ou funcionários públicos, partidos políticos, políticos ou candidatos políticos (incluindo seus familiares), nacionais ou estrangeiros; (iii)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313"/>
      <w:r w:rsidR="00953D98" w:rsidRPr="00B7000E">
        <w:t>;</w:t>
      </w:r>
      <w:bookmarkEnd w:id="314"/>
      <w:r w:rsidR="00953D98" w:rsidRPr="00B7000E">
        <w:t xml:space="preserve"> </w:t>
      </w:r>
    </w:p>
    <w:p w:rsidR="00EB0501"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rsidR="009F4092" w:rsidRPr="00B7000E" w:rsidRDefault="00EB0501" w:rsidP="008E1A89">
      <w:pPr>
        <w:pStyle w:val="alpha3"/>
      </w:pPr>
      <w:r w:rsidRPr="00B7000E">
        <w:t>a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ainda, que </w:t>
      </w:r>
      <w:r w:rsidR="005E0498" w:rsidRPr="00B7000E">
        <w:t xml:space="preserve">possuem </w:t>
      </w:r>
      <w:r w:rsidRPr="00B7000E">
        <w:t xml:space="preserve">política própria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w:t>
      </w:r>
      <w:r w:rsidR="005E0498" w:rsidRPr="00B7000E">
        <w:t>s</w:t>
      </w:r>
      <w:r w:rsidR="00D210EF" w:rsidRPr="00B7000E">
        <w:t xml:space="preserve"> </w:t>
      </w:r>
      <w:r w:rsidR="005E0498" w:rsidRPr="00B7000E">
        <w:t xml:space="preserve">referidas </w:t>
      </w:r>
      <w:r w:rsidR="00D210EF" w:rsidRPr="00B7000E">
        <w:t>política</w:t>
      </w:r>
      <w:r w:rsidR="005E0498" w:rsidRPr="00B7000E">
        <w:t>s</w:t>
      </w:r>
      <w:r w:rsidR="00D210EF" w:rsidRPr="00B7000E">
        <w:t xml:space="preserve"> atende</w:t>
      </w:r>
      <w:r w:rsidR="005E0498" w:rsidRPr="00B7000E">
        <w:t>m</w:t>
      </w:r>
      <w:r w:rsidR="00D210EF" w:rsidRPr="00B7000E">
        <w:t xml:space="preserve"> aos requisitos das Leis Anticorrupção</w:t>
      </w:r>
      <w:r w:rsidR="009F4092" w:rsidRPr="00B7000E">
        <w:t>;</w:t>
      </w:r>
      <w:r w:rsidR="005E0498" w:rsidRPr="00B7000E">
        <w:t xml:space="preserve"> </w:t>
      </w:r>
      <w:r w:rsidR="005E0498" w:rsidRPr="00B7000E">
        <w:rPr>
          <w:highlight w:val="yellow"/>
        </w:rPr>
        <w:t>[Nota LdR: Companhia, favor confirmar a existência de política]</w:t>
      </w:r>
    </w:p>
    <w:p w:rsidR="009F4092"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rsidR="00EB0501" w:rsidRPr="00B7000E" w:rsidRDefault="005E0498" w:rsidP="008E1A89">
      <w:pPr>
        <w:pStyle w:val="alpha3"/>
      </w:pPr>
      <w:r w:rsidRPr="00B7000E">
        <w:t xml:space="preserve">a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xml:space="preserve">; (ii) ter ciência de todas as disposições da Instrução CVM </w:t>
      </w:r>
      <w:r w:rsidR="00D66F39" w:rsidRPr="00B7000E">
        <w:t>583</w:t>
      </w:r>
      <w:r w:rsidRPr="00B7000E">
        <w:t xml:space="preserve"> a serem cumpridas pelo Agente Fiduciário; (iii) que cumprir</w:t>
      </w:r>
      <w:r w:rsidR="005E0498" w:rsidRPr="00B7000E">
        <w:t>ão</w:t>
      </w:r>
      <w:r w:rsidRPr="00B7000E">
        <w:t xml:space="preserve"> todas as determinações do Agente Fiduciário vinculadas ao cumprimento das disposições previstas naquela Instrução; e (iv) não existir nenhum impedimento legal, contratual ou acordo de acionistas que impeça a presente Emissão.</w:t>
      </w:r>
    </w:p>
    <w:p w:rsidR="00EF7586" w:rsidRPr="00B7000E" w:rsidRDefault="00EF7586" w:rsidP="008E1A89">
      <w:pPr>
        <w:pStyle w:val="Level2"/>
      </w:pPr>
      <w:r w:rsidRPr="00B7000E">
        <w:t xml:space="preserve">A Emissora e/ou a Santos Brasil, conforme aplicável, obriga(m)-se,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r w:rsidRPr="00B7000E">
        <w:rPr>
          <w:highlight w:val="yellow"/>
        </w:rPr>
        <w:t>[</w:t>
      </w:r>
      <w:r w:rsidRPr="00B7000E">
        <w:rPr>
          <w:b/>
          <w:highlight w:val="yellow"/>
        </w:rPr>
        <w:t>Nota LDR</w:t>
      </w:r>
      <w:r w:rsidRPr="00B7000E">
        <w:rPr>
          <w:highlight w:val="yellow"/>
        </w:rPr>
        <w:t xml:space="preserve">: </w:t>
      </w:r>
      <w:r w:rsidR="00B7000E" w:rsidRPr="00B7000E">
        <w:rPr>
          <w:highlight w:val="yellow"/>
        </w:rPr>
        <w:t>Extraído</w:t>
      </w:r>
      <w:r w:rsidRPr="00B7000E">
        <w:rPr>
          <w:highlight w:val="yellow"/>
        </w:rPr>
        <w:t xml:space="preserve"> da 4ª emissão de debêntures da Santos Brasil.]</w:t>
      </w:r>
    </w:p>
    <w:p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rsidR="00493AB6" w:rsidRPr="00B7000E" w:rsidRDefault="00493AB6" w:rsidP="005A2546">
      <w:pPr>
        <w:pStyle w:val="Level1"/>
        <w:keepNext/>
        <w:rPr>
          <w:b/>
        </w:rPr>
      </w:pPr>
      <w:bookmarkStart w:id="315" w:name="_DV_M356"/>
      <w:bookmarkStart w:id="316" w:name="_DV_M357"/>
      <w:bookmarkStart w:id="317" w:name="_DV_M358"/>
      <w:bookmarkStart w:id="318" w:name="_DV_M359"/>
      <w:bookmarkStart w:id="319" w:name="_DV_M360"/>
      <w:bookmarkStart w:id="320" w:name="_DV_M361"/>
      <w:bookmarkStart w:id="321" w:name="_DV_M362"/>
      <w:bookmarkStart w:id="322" w:name="_DV_M363"/>
      <w:bookmarkStart w:id="323" w:name="_DV_M364"/>
      <w:bookmarkStart w:id="324" w:name="_DV_M365"/>
      <w:bookmarkStart w:id="325" w:name="_DV_M366"/>
      <w:bookmarkStart w:id="326" w:name="_DV_M367"/>
      <w:bookmarkStart w:id="327" w:name="_DV_M368"/>
      <w:bookmarkStart w:id="328" w:name="_DV_M369"/>
      <w:bookmarkStart w:id="329" w:name="_DV_M370"/>
      <w:bookmarkStart w:id="330" w:name="_DV_M371"/>
      <w:bookmarkStart w:id="331" w:name="_DV_M372"/>
      <w:bookmarkStart w:id="332" w:name="_DV_M373"/>
      <w:bookmarkStart w:id="333" w:name="_DV_M374"/>
      <w:bookmarkStart w:id="334" w:name="_DV_M375"/>
      <w:bookmarkStart w:id="335" w:name="_DV_M376"/>
      <w:bookmarkStart w:id="336" w:name="_DV_M377"/>
      <w:bookmarkStart w:id="337" w:name="_DV_M378"/>
      <w:bookmarkStart w:id="338" w:name="_DV_M379"/>
      <w:bookmarkStart w:id="339" w:name="_DV_M380"/>
      <w:bookmarkStart w:id="340" w:name="_DV_M381"/>
      <w:bookmarkStart w:id="341" w:name="_DV_M382"/>
      <w:bookmarkStart w:id="342" w:name="_DV_M383"/>
      <w:bookmarkStart w:id="343" w:name="_DV_M384"/>
      <w:bookmarkStart w:id="344" w:name="_DV_M385"/>
      <w:bookmarkStart w:id="345" w:name="_DV_M386"/>
      <w:bookmarkStart w:id="346" w:name="_DV_M387"/>
      <w:bookmarkStart w:id="347" w:name="_DV_M388"/>
      <w:bookmarkStart w:id="348" w:name="_DV_M389"/>
      <w:bookmarkStart w:id="349" w:name="_DV_M390"/>
      <w:bookmarkStart w:id="350" w:name="_DV_M391"/>
      <w:bookmarkStart w:id="351" w:name="_DV_M392"/>
      <w:bookmarkStart w:id="352" w:name="_DV_M393"/>
      <w:bookmarkStart w:id="353" w:name="_DV_M394"/>
      <w:bookmarkStart w:id="354" w:name="_Ref49118911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B7000E">
        <w:rPr>
          <w:b/>
        </w:rPr>
        <w:t>NOTIFICAÇÕES</w:t>
      </w:r>
      <w:bookmarkEnd w:id="354"/>
    </w:p>
    <w:p w:rsidR="00493AB6" w:rsidRPr="00B7000E" w:rsidRDefault="00493AB6" w:rsidP="008E1A89">
      <w:pPr>
        <w:pStyle w:val="Level2"/>
      </w:pPr>
      <w:bookmarkStart w:id="355" w:name="_DV_M395"/>
      <w:bookmarkEnd w:id="355"/>
      <w:r w:rsidRPr="00B7000E">
        <w:t>Todos os documentos e a</w:t>
      </w:r>
      <w:bookmarkStart w:id="356"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6"/>
    </w:p>
    <w:p w:rsidR="00493AB6" w:rsidRPr="00B7000E" w:rsidRDefault="00493AB6" w:rsidP="005A2546">
      <w:pPr>
        <w:pStyle w:val="roman3"/>
        <w:keepNext/>
        <w:numPr>
          <w:ilvl w:val="0"/>
          <w:numId w:val="60"/>
        </w:numPr>
      </w:pPr>
      <w:bookmarkStart w:id="357" w:name="_DV_M396"/>
      <w:bookmarkEnd w:id="357"/>
      <w:r w:rsidRPr="00B7000E">
        <w:t>Para a Emissora:</w:t>
      </w:r>
    </w:p>
    <w:p w:rsidR="00F151A9" w:rsidRPr="00B7000E" w:rsidRDefault="009B5E01" w:rsidP="008E1A89">
      <w:pPr>
        <w:pStyle w:val="Body3"/>
        <w:spacing w:after="0"/>
        <w:rPr>
          <w:b/>
        </w:rPr>
      </w:pPr>
      <w:bookmarkStart w:id="358" w:name="_DV_M397"/>
      <w:bookmarkStart w:id="359" w:name="_DV_M398"/>
      <w:bookmarkEnd w:id="358"/>
      <w:bookmarkEnd w:id="359"/>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rsidR="00A03668" w:rsidRPr="00B7000E" w:rsidRDefault="009B5E01" w:rsidP="008E1A89">
      <w:pPr>
        <w:pStyle w:val="Body3"/>
        <w:spacing w:after="0"/>
        <w:rPr>
          <w:lang w:eastAsia="pt-BR"/>
        </w:rPr>
      </w:pPr>
      <w:r w:rsidRPr="00B7000E">
        <w:rPr>
          <w:rFonts w:cs="Tahoma"/>
        </w:rPr>
        <w:t>Rodovia PA 481, s/n, km 21</w:t>
      </w:r>
    </w:p>
    <w:p w:rsidR="00A03668" w:rsidRPr="00B7000E" w:rsidRDefault="009B5E01" w:rsidP="008E1A89">
      <w:pPr>
        <w:pStyle w:val="Body3"/>
        <w:spacing w:after="0"/>
      </w:pPr>
      <w:r w:rsidRPr="00B7000E">
        <w:rPr>
          <w:rFonts w:cs="Tahoma"/>
        </w:rPr>
        <w:t>Barcarena, Estado do Pará</w:t>
      </w:r>
    </w:p>
    <w:p w:rsidR="00A03668" w:rsidRPr="00B7000E" w:rsidRDefault="00A03668" w:rsidP="008E1A89">
      <w:pPr>
        <w:pStyle w:val="Body3"/>
        <w:spacing w:after="0"/>
      </w:pPr>
      <w:r w:rsidRPr="00B7000E">
        <w:t xml:space="preserve">CEP: </w:t>
      </w:r>
      <w:r w:rsidR="009B5E01" w:rsidRPr="00B7000E">
        <w:rPr>
          <w:rFonts w:cs="Tahoma"/>
        </w:rPr>
        <w:t>68.447-000</w:t>
      </w:r>
    </w:p>
    <w:p w:rsidR="00A03668" w:rsidRPr="00B7000E" w:rsidRDefault="00A03668" w:rsidP="008E1A89">
      <w:pPr>
        <w:pStyle w:val="Body3"/>
        <w:spacing w:after="0"/>
      </w:pPr>
      <w:r w:rsidRPr="00B7000E">
        <w:t xml:space="preserve">At.: </w:t>
      </w:r>
      <w:r w:rsidR="009B5E01" w:rsidRPr="00B7000E">
        <w:rPr>
          <w:rFonts w:cs="Tahoma"/>
        </w:rPr>
        <w:t>[●]</w:t>
      </w:r>
    </w:p>
    <w:p w:rsidR="00A03668" w:rsidRPr="00B7000E" w:rsidRDefault="00A03668" w:rsidP="008E1A89">
      <w:pPr>
        <w:pStyle w:val="Body3"/>
        <w:spacing w:after="0"/>
      </w:pPr>
      <w:r w:rsidRPr="00B7000E">
        <w:t>Tel.: (</w:t>
      </w:r>
      <w:r w:rsidR="009B5E01" w:rsidRPr="00B7000E">
        <w:rPr>
          <w:rFonts w:cs="Tahoma"/>
        </w:rPr>
        <w:t>[●]</w:t>
      </w:r>
      <w:r w:rsidRPr="00B7000E">
        <w:t xml:space="preserve">) </w:t>
      </w:r>
      <w:r w:rsidR="009B5E01" w:rsidRPr="00B7000E">
        <w:rPr>
          <w:rFonts w:cs="Tahoma"/>
        </w:rPr>
        <w:t>[●]</w:t>
      </w:r>
    </w:p>
    <w:p w:rsidR="00F151A9" w:rsidRPr="00B7000E" w:rsidRDefault="00A03668" w:rsidP="008E1A89">
      <w:pPr>
        <w:pStyle w:val="Body3"/>
      </w:pPr>
      <w:r w:rsidRPr="00B7000E">
        <w:t>E-mail:</w:t>
      </w:r>
      <w:r w:rsidR="009B5E01" w:rsidRPr="00B7000E">
        <w:rPr>
          <w:rFonts w:cs="Tahoma"/>
        </w:rPr>
        <w:t xml:space="preserve"> [●]</w:t>
      </w:r>
    </w:p>
    <w:p w:rsidR="00D64168" w:rsidRPr="00B7000E" w:rsidRDefault="00D64168" w:rsidP="005A2546">
      <w:pPr>
        <w:pStyle w:val="roman3"/>
        <w:keepNext/>
      </w:pPr>
      <w:bookmarkStart w:id="360" w:name="_DV_M407"/>
      <w:bookmarkStart w:id="361" w:name="_DV_M408"/>
      <w:bookmarkStart w:id="362" w:name="_DV_M409"/>
      <w:bookmarkStart w:id="363" w:name="_DV_M410"/>
      <w:bookmarkStart w:id="364" w:name="_DV_M411"/>
      <w:bookmarkStart w:id="365" w:name="_DV_M412"/>
      <w:bookmarkStart w:id="366" w:name="_DV_M413"/>
      <w:bookmarkStart w:id="367" w:name="_DV_M414"/>
      <w:bookmarkEnd w:id="360"/>
      <w:bookmarkEnd w:id="361"/>
      <w:bookmarkEnd w:id="362"/>
      <w:bookmarkEnd w:id="363"/>
      <w:bookmarkEnd w:id="364"/>
      <w:bookmarkEnd w:id="365"/>
      <w:bookmarkEnd w:id="366"/>
      <w:bookmarkEnd w:id="367"/>
      <w:r w:rsidRPr="00B7000E">
        <w:t xml:space="preserve">Para a </w:t>
      </w:r>
      <w:r w:rsidR="009B5E01" w:rsidRPr="00B7000E">
        <w:t>Fiadora</w:t>
      </w:r>
    </w:p>
    <w:p w:rsidR="00D64168" w:rsidRPr="00B7000E" w:rsidRDefault="009B5E01" w:rsidP="008E1A89">
      <w:pPr>
        <w:pStyle w:val="Body3"/>
        <w:spacing w:after="0"/>
        <w:rPr>
          <w:b/>
        </w:rPr>
      </w:pPr>
      <w:r w:rsidRPr="00B7000E">
        <w:rPr>
          <w:b/>
        </w:rPr>
        <w:t>Santos Brasil Participações S.A.</w:t>
      </w:r>
    </w:p>
    <w:p w:rsidR="00D64168" w:rsidRPr="00B7000E" w:rsidRDefault="009B5E01" w:rsidP="008E1A89">
      <w:pPr>
        <w:pStyle w:val="Body3"/>
        <w:spacing w:after="0"/>
      </w:pPr>
      <w:r w:rsidRPr="00B7000E">
        <w:rPr>
          <w:rFonts w:cs="Tahoma"/>
        </w:rPr>
        <w:t>Rua Dr. Eduardo Souza Aranha, nº 387, 2º andar, parte</w:t>
      </w:r>
    </w:p>
    <w:p w:rsidR="00D64168" w:rsidRPr="00B7000E" w:rsidRDefault="009B5E01" w:rsidP="008E1A89">
      <w:pPr>
        <w:pStyle w:val="Body3"/>
        <w:spacing w:after="0"/>
      </w:pPr>
      <w:r w:rsidRPr="00B7000E">
        <w:t>São Paulo, SP</w:t>
      </w:r>
    </w:p>
    <w:p w:rsidR="00D64168" w:rsidRPr="00B7000E" w:rsidRDefault="00D64168" w:rsidP="008E1A89">
      <w:pPr>
        <w:pStyle w:val="Body3"/>
        <w:spacing w:after="0"/>
      </w:pPr>
      <w:r w:rsidRPr="00B7000E">
        <w:t xml:space="preserve">At.: </w:t>
      </w:r>
      <w:r w:rsidR="00926558" w:rsidRPr="00B7000E">
        <w:rPr>
          <w:rFonts w:cs="Tahoma"/>
        </w:rPr>
        <w:t>[●]</w:t>
      </w:r>
    </w:p>
    <w:p w:rsidR="00D64168" w:rsidRPr="00B7000E" w:rsidRDefault="00D64168" w:rsidP="008E1A89">
      <w:pPr>
        <w:pStyle w:val="Body3"/>
        <w:spacing w:after="0"/>
      </w:pPr>
      <w:r w:rsidRPr="00B7000E">
        <w:t>Tel.: (</w:t>
      </w:r>
      <w:r w:rsidR="00926558" w:rsidRPr="00B7000E">
        <w:rPr>
          <w:rFonts w:cs="Tahoma"/>
        </w:rPr>
        <w:t>[●]</w:t>
      </w:r>
      <w:r w:rsidRPr="00B7000E">
        <w:t xml:space="preserve">) </w:t>
      </w:r>
      <w:r w:rsidR="00926558" w:rsidRPr="00B7000E">
        <w:rPr>
          <w:rFonts w:cs="Tahoma"/>
        </w:rPr>
        <w:t>[●]</w:t>
      </w:r>
    </w:p>
    <w:p w:rsidR="00D64168" w:rsidRPr="00B7000E" w:rsidRDefault="00D64168" w:rsidP="008E1A89">
      <w:pPr>
        <w:pStyle w:val="Body3"/>
      </w:pPr>
      <w:r w:rsidRPr="00B7000E">
        <w:t>E-mai</w:t>
      </w:r>
      <w:r w:rsidR="005C494F" w:rsidRPr="00B7000E">
        <w:t xml:space="preserve">l: </w:t>
      </w:r>
      <w:r w:rsidR="00926558" w:rsidRPr="00B7000E">
        <w:rPr>
          <w:rFonts w:cs="Tahoma"/>
        </w:rPr>
        <w:t>[●]</w:t>
      </w:r>
    </w:p>
    <w:p w:rsidR="00CC1188" w:rsidRPr="00B7000E" w:rsidRDefault="00CC1188" w:rsidP="005A2546">
      <w:pPr>
        <w:pStyle w:val="roman3"/>
        <w:keepNext/>
      </w:pPr>
      <w:r w:rsidRPr="00B7000E">
        <w:t xml:space="preserve">Para o Agente Fiduciário: </w:t>
      </w:r>
    </w:p>
    <w:p w:rsidR="00442AE4" w:rsidRPr="00B7000E" w:rsidRDefault="009B5E01" w:rsidP="008E1A89">
      <w:pPr>
        <w:pStyle w:val="Body3"/>
        <w:spacing w:after="0"/>
        <w:rPr>
          <w:b/>
          <w:szCs w:val="20"/>
          <w:highlight w:val="yellow"/>
        </w:rPr>
      </w:pPr>
      <w:r w:rsidRPr="00B7000E">
        <w:rPr>
          <w:rFonts w:cs="Tahoma"/>
          <w:b/>
        </w:rPr>
        <w:t>[●]</w:t>
      </w:r>
    </w:p>
    <w:p w:rsidR="009B5E01" w:rsidRPr="00B7000E" w:rsidRDefault="009B5E01" w:rsidP="008E1A89">
      <w:pPr>
        <w:pStyle w:val="Body3"/>
        <w:spacing w:after="0"/>
        <w:rPr>
          <w:rFonts w:cs="Tahoma"/>
        </w:rPr>
      </w:pPr>
      <w:r w:rsidRPr="00B7000E">
        <w:rPr>
          <w:rFonts w:cs="Tahoma"/>
        </w:rPr>
        <w:t>[●]</w:t>
      </w:r>
    </w:p>
    <w:p w:rsidR="00F12730" w:rsidRPr="00B7000E" w:rsidRDefault="00F12730" w:rsidP="008E1A89">
      <w:pPr>
        <w:pStyle w:val="Body3"/>
        <w:spacing w:after="0"/>
        <w:rPr>
          <w:rFonts w:eastAsia="Arial Unicode MS"/>
          <w:bCs/>
          <w:color w:val="000000"/>
          <w:szCs w:val="20"/>
        </w:rPr>
      </w:pPr>
      <w:r w:rsidRPr="00B7000E">
        <w:rPr>
          <w:szCs w:val="20"/>
        </w:rPr>
        <w:t xml:space="preserve">CEP </w:t>
      </w:r>
      <w:r w:rsidR="009B5E01" w:rsidRPr="00B7000E">
        <w:rPr>
          <w:rFonts w:cs="Tahoma"/>
        </w:rPr>
        <w:t>[●]</w:t>
      </w:r>
    </w:p>
    <w:p w:rsidR="009B5E01" w:rsidRPr="00B7000E" w:rsidRDefault="00F12730" w:rsidP="008E1A89">
      <w:pPr>
        <w:pStyle w:val="Body3"/>
        <w:spacing w:after="0"/>
        <w:rPr>
          <w:rFonts w:cs="Tahoma"/>
        </w:rPr>
      </w:pPr>
      <w:r w:rsidRPr="00B7000E">
        <w:rPr>
          <w:szCs w:val="20"/>
        </w:rPr>
        <w:t xml:space="preserve">At.: </w:t>
      </w:r>
      <w:r w:rsidR="009B5E01" w:rsidRPr="00B7000E">
        <w:rPr>
          <w:rFonts w:cs="Tahoma"/>
        </w:rPr>
        <w:t>[●]</w:t>
      </w:r>
    </w:p>
    <w:p w:rsidR="00F12730" w:rsidRPr="00B7000E" w:rsidRDefault="00F12730" w:rsidP="008E1A89">
      <w:pPr>
        <w:pStyle w:val="Body3"/>
        <w:spacing w:after="0"/>
      </w:pPr>
      <w:r w:rsidRPr="00B7000E">
        <w:t xml:space="preserve">Tel.: </w:t>
      </w:r>
      <w:r w:rsidRPr="00B7000E">
        <w:rPr>
          <w:szCs w:val="20"/>
        </w:rPr>
        <w:t>(</w:t>
      </w:r>
      <w:r w:rsidR="009B5E01" w:rsidRPr="00B7000E">
        <w:rPr>
          <w:rFonts w:cs="Tahoma"/>
        </w:rPr>
        <w:t>[●]</w:t>
      </w:r>
      <w:r w:rsidRPr="00B7000E">
        <w:rPr>
          <w:szCs w:val="20"/>
        </w:rPr>
        <w:t xml:space="preserve">) </w:t>
      </w:r>
      <w:r w:rsidR="009B5E01" w:rsidRPr="00B7000E">
        <w:rPr>
          <w:rFonts w:cs="Tahoma"/>
        </w:rPr>
        <w:t>[●]</w:t>
      </w:r>
    </w:p>
    <w:p w:rsidR="00442AE4" w:rsidRPr="00B7000E" w:rsidRDefault="00B7000E" w:rsidP="008E1A89">
      <w:pPr>
        <w:pStyle w:val="Body3"/>
        <w:rPr>
          <w:rFonts w:eastAsia="Arial Unicode MS"/>
          <w:bCs/>
          <w:color w:val="000000"/>
          <w:szCs w:val="20"/>
        </w:rPr>
      </w:pPr>
      <w:r w:rsidRPr="00B7000E">
        <w:rPr>
          <w:rFonts w:eastAsia="Arial Unicode MS"/>
          <w:bCs/>
          <w:color w:val="000000"/>
          <w:szCs w:val="20"/>
        </w:rPr>
        <w:t>E-mail</w:t>
      </w:r>
      <w:r w:rsidR="00F12730" w:rsidRPr="00B7000E">
        <w:rPr>
          <w:rFonts w:eastAsia="Arial Unicode MS"/>
          <w:bCs/>
          <w:color w:val="000000"/>
          <w:szCs w:val="20"/>
        </w:rPr>
        <w:t xml:space="preserve">: </w:t>
      </w:r>
      <w:r w:rsidR="009B5E01" w:rsidRPr="00B7000E">
        <w:rPr>
          <w:rFonts w:cs="Tahoma"/>
        </w:rPr>
        <w:t>[●]</w:t>
      </w:r>
    </w:p>
    <w:p w:rsidR="00CC1188" w:rsidRPr="00B7000E" w:rsidRDefault="00CC1188" w:rsidP="005A2546">
      <w:pPr>
        <w:pStyle w:val="roman3"/>
        <w:keepNext/>
      </w:pPr>
      <w:r w:rsidRPr="00B7000E">
        <w:t>Para o Banco Liquidante</w:t>
      </w:r>
      <w:r w:rsidR="007A3AB3" w:rsidRPr="00B7000E">
        <w:t xml:space="preserve"> ou para o Escriturador:</w:t>
      </w:r>
    </w:p>
    <w:p w:rsidR="009B5E01" w:rsidRPr="00B7000E" w:rsidRDefault="009B5E01" w:rsidP="009B5E01">
      <w:pPr>
        <w:pStyle w:val="Body3"/>
        <w:spacing w:after="0"/>
        <w:rPr>
          <w:b/>
        </w:rPr>
      </w:pPr>
      <w:r w:rsidRPr="00B7000E">
        <w:rPr>
          <w:b/>
        </w:rPr>
        <w:t>[●]</w:t>
      </w:r>
    </w:p>
    <w:p w:rsidR="009B5E01" w:rsidRPr="00B7000E" w:rsidRDefault="009B5E01" w:rsidP="009B5E01">
      <w:pPr>
        <w:pStyle w:val="Body3"/>
        <w:spacing w:after="0"/>
      </w:pPr>
      <w:r w:rsidRPr="00B7000E">
        <w:t>[●]</w:t>
      </w:r>
    </w:p>
    <w:p w:rsidR="009B5E01" w:rsidRPr="00B7000E" w:rsidRDefault="009B5E01" w:rsidP="009B5E01">
      <w:pPr>
        <w:pStyle w:val="Body3"/>
        <w:spacing w:after="0"/>
      </w:pPr>
      <w:r w:rsidRPr="00B7000E">
        <w:t>CEP [●]</w:t>
      </w:r>
    </w:p>
    <w:p w:rsidR="009B5E01" w:rsidRPr="00B7000E" w:rsidRDefault="009B5E01" w:rsidP="009B5E01">
      <w:pPr>
        <w:pStyle w:val="Body3"/>
        <w:spacing w:after="0"/>
      </w:pPr>
      <w:r w:rsidRPr="00B7000E">
        <w:t>At.: [●]</w:t>
      </w:r>
    </w:p>
    <w:p w:rsidR="009B5E01" w:rsidRPr="00B7000E" w:rsidRDefault="009B5E01" w:rsidP="009B5E01">
      <w:pPr>
        <w:pStyle w:val="Body3"/>
        <w:spacing w:after="0"/>
      </w:pPr>
      <w:r w:rsidRPr="00B7000E">
        <w:t>Tel.: ([●]) [●]</w:t>
      </w:r>
    </w:p>
    <w:p w:rsidR="00DC75E6" w:rsidRPr="00B7000E" w:rsidRDefault="00B7000E" w:rsidP="009B5E01">
      <w:pPr>
        <w:pStyle w:val="Body3"/>
        <w:spacing w:after="0"/>
      </w:pPr>
      <w:r w:rsidRPr="00B7000E">
        <w:t>E-mail</w:t>
      </w:r>
      <w:r w:rsidR="009B5E01" w:rsidRPr="00B7000E">
        <w:t>: [●]</w:t>
      </w:r>
    </w:p>
    <w:p w:rsidR="009B5E01" w:rsidRPr="00B7000E" w:rsidRDefault="009B5E01" w:rsidP="009B5E01">
      <w:pPr>
        <w:pStyle w:val="Body3"/>
        <w:spacing w:after="0"/>
      </w:pPr>
    </w:p>
    <w:p w:rsidR="00493AB6" w:rsidRPr="00B7000E" w:rsidRDefault="00493AB6" w:rsidP="008E1A89">
      <w:pPr>
        <w:pStyle w:val="Level2"/>
      </w:pPr>
      <w:bookmarkStart w:id="368" w:name="_DV_M650"/>
      <w:bookmarkStart w:id="369" w:name="_DV_M651"/>
      <w:bookmarkStart w:id="370" w:name="_DV_M415"/>
      <w:bookmarkStart w:id="371" w:name="_DV_M416"/>
      <w:bookmarkStart w:id="372" w:name="_DV_M418"/>
      <w:bookmarkStart w:id="373" w:name="_DV_M419"/>
      <w:bookmarkStart w:id="374" w:name="_DV_M420"/>
      <w:bookmarkStart w:id="375" w:name="_DV_M421"/>
      <w:bookmarkStart w:id="376" w:name="_DV_M422"/>
      <w:bookmarkStart w:id="377" w:name="_DV_M423"/>
      <w:bookmarkStart w:id="378" w:name="_DV_M424"/>
      <w:bookmarkStart w:id="379" w:name="_DV_M425"/>
      <w:bookmarkStart w:id="380" w:name="_DV_M431"/>
      <w:bookmarkStart w:id="381" w:name="_DV_M432"/>
      <w:bookmarkStart w:id="382" w:name="_DV_M433"/>
      <w:bookmarkStart w:id="383" w:name="_DV_M434"/>
      <w:bookmarkStart w:id="384" w:name="_DV_M435"/>
      <w:bookmarkStart w:id="385" w:name="_DV_M436"/>
      <w:bookmarkStart w:id="386" w:name="_DV_M437"/>
      <w:bookmarkStart w:id="387" w:name="_DV_M438"/>
      <w:bookmarkStart w:id="388" w:name="_DV_M439"/>
      <w:bookmarkStart w:id="389" w:name="_DV_M44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rsidR="00493AB6" w:rsidRPr="00B7000E" w:rsidRDefault="00493AB6" w:rsidP="005A2546">
      <w:pPr>
        <w:pStyle w:val="Level1"/>
        <w:keepNext/>
        <w:rPr>
          <w:b/>
        </w:rPr>
      </w:pPr>
      <w:bookmarkStart w:id="390" w:name="_DV_M441"/>
      <w:bookmarkEnd w:id="390"/>
      <w:r w:rsidRPr="00B7000E">
        <w:rPr>
          <w:b/>
        </w:rPr>
        <w:t>DAS DISPOSIÇÕES GERAIS</w:t>
      </w:r>
    </w:p>
    <w:p w:rsidR="00493AB6" w:rsidRPr="00B7000E" w:rsidRDefault="00493AB6" w:rsidP="008E1A89">
      <w:pPr>
        <w:pStyle w:val="Level2"/>
      </w:pPr>
      <w:bookmarkStart w:id="391" w:name="_DV_M442"/>
      <w:bookmarkEnd w:id="391"/>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000E" w:rsidRDefault="00493AB6" w:rsidP="008E1A89">
      <w:pPr>
        <w:pStyle w:val="Level2"/>
      </w:pPr>
      <w:bookmarkStart w:id="392" w:name="_DV_M443"/>
      <w:bookmarkEnd w:id="392"/>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226420" w:rsidRPr="00B7000E">
        <w:t>2</w:t>
      </w:r>
      <w:r w:rsidR="006053EC" w:rsidRPr="00B7000E">
        <w:fldChar w:fldCharType="end"/>
      </w:r>
      <w:r w:rsidRPr="00B7000E">
        <w:t xml:space="preserve"> </w:t>
      </w:r>
      <w:r w:rsidR="00E0542B" w:rsidRPr="00B7000E">
        <w:t>acima</w:t>
      </w:r>
      <w:r w:rsidRPr="00B7000E">
        <w:t>, obrigando as partes por si e seus sucessores.</w:t>
      </w:r>
    </w:p>
    <w:p w:rsidR="00493AB6" w:rsidRPr="00B7000E" w:rsidRDefault="00493AB6" w:rsidP="008E1A89">
      <w:pPr>
        <w:pStyle w:val="Level2"/>
      </w:pPr>
      <w:bookmarkStart w:id="393" w:name="_DV_M444"/>
      <w:bookmarkEnd w:id="393"/>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000E" w:rsidRDefault="00493AB6" w:rsidP="008E1A89">
      <w:pPr>
        <w:pStyle w:val="Level2"/>
      </w:pPr>
      <w:bookmarkStart w:id="394" w:name="_DV_M445"/>
      <w:bookmarkEnd w:id="394"/>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rsidR="00493AB6" w:rsidRPr="00B7000E" w:rsidRDefault="00493AB6" w:rsidP="008E1A89">
      <w:pPr>
        <w:pStyle w:val="Level2"/>
        <w:rPr>
          <w:u w:val="single"/>
        </w:rPr>
      </w:pPr>
      <w:bookmarkStart w:id="395" w:name="_DV_M446"/>
      <w:bookmarkStart w:id="396" w:name="_DV_M447"/>
      <w:bookmarkEnd w:id="395"/>
      <w:bookmarkEnd w:id="396"/>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rsidR="00493AB6" w:rsidRPr="00B7000E" w:rsidRDefault="000E0171" w:rsidP="008E1A89">
      <w:pPr>
        <w:pStyle w:val="Level2"/>
        <w:rPr>
          <w:rStyle w:val="DeltaViewInsertion"/>
          <w:color w:val="auto"/>
          <w:u w:val="single"/>
        </w:rPr>
      </w:pPr>
      <w:bookmarkStart w:id="397" w:name="_DV_M448"/>
      <w:bookmarkEnd w:id="397"/>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r w:rsidRPr="00B7000E">
        <w:rPr>
          <w:rStyle w:val="DeltaViewInsertion"/>
          <w:rFonts w:cs="Arial"/>
          <w:color w:val="auto"/>
          <w:szCs w:val="20"/>
          <w:u w:val="none"/>
        </w:rPr>
        <w:t>ii)</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(iii)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493AB6" w:rsidRPr="00B7000E" w:rsidRDefault="00493AB6" w:rsidP="005A2546">
      <w:pPr>
        <w:pStyle w:val="Level1"/>
        <w:keepNext/>
        <w:rPr>
          <w:b/>
        </w:rPr>
      </w:pPr>
      <w:bookmarkStart w:id="398" w:name="_DV_M449"/>
      <w:bookmarkEnd w:id="398"/>
      <w:r w:rsidRPr="00B7000E">
        <w:rPr>
          <w:b/>
        </w:rPr>
        <w:t>D</w:t>
      </w:r>
      <w:r w:rsidR="00CC1188" w:rsidRPr="00B7000E">
        <w:rPr>
          <w:b/>
        </w:rPr>
        <w:t>A LEI E DO</w:t>
      </w:r>
      <w:r w:rsidRPr="00B7000E">
        <w:rPr>
          <w:b/>
        </w:rPr>
        <w:t xml:space="preserve"> FORO</w:t>
      </w:r>
    </w:p>
    <w:p w:rsidR="00493AB6" w:rsidRPr="00B7000E" w:rsidRDefault="00CC1188" w:rsidP="008E1A89">
      <w:pPr>
        <w:pStyle w:val="Level2"/>
      </w:pPr>
      <w:bookmarkStart w:id="399" w:name="_DV_M450"/>
      <w:bookmarkEnd w:id="399"/>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5E0498" w:rsidRPr="00B7000E">
        <w:t>[</w:t>
      </w:r>
      <w:r w:rsidR="00082BB2" w:rsidRPr="00B7000E">
        <w:t>São Paulo</w:t>
      </w:r>
      <w:r w:rsidR="005E0498" w:rsidRPr="00B7000E">
        <w:t>]</w:t>
      </w:r>
      <w:r w:rsidR="00493AB6" w:rsidRPr="00B7000E">
        <w:t>, com exclusão de qualquer outro, por mais privilegiado que seja, para dirimir as questões porventura oriundas desta Escritura de Emissão.</w:t>
      </w:r>
    </w:p>
    <w:p w:rsidR="00493AB6" w:rsidRPr="00B7000E" w:rsidRDefault="00493AB6" w:rsidP="008E1A89">
      <w:pPr>
        <w:pStyle w:val="Body"/>
      </w:pPr>
      <w:bookmarkStart w:id="400" w:name="_DV_M451"/>
      <w:bookmarkEnd w:id="400"/>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5E0498" w:rsidRPr="00B7000E">
        <w:rPr>
          <w:rFonts w:cs="Tahoma"/>
        </w:rPr>
        <w:t>[●]</w:t>
      </w:r>
      <w:r w:rsidR="005E0498" w:rsidRPr="00B7000E">
        <w:t xml:space="preserve"> </w:t>
      </w:r>
      <w:r w:rsidRPr="00B7000E">
        <w:t>(</w:t>
      </w:r>
      <w:r w:rsidR="005E0498" w:rsidRPr="00B7000E">
        <w:rPr>
          <w:rFonts w:cs="Tahoma"/>
        </w:rPr>
        <w:t>[●]</w:t>
      </w:r>
      <w:r w:rsidRPr="00B7000E">
        <w:t>) vias de igual forma e teor e para o mesmo fim, em conjunto com as 2 (duas) testemunhas abaixo assinadas.</w:t>
      </w:r>
    </w:p>
    <w:p w:rsidR="00E5575D" w:rsidRPr="00B7000E" w:rsidRDefault="00E5575D" w:rsidP="008E1A89">
      <w:pPr>
        <w:pStyle w:val="Body"/>
      </w:pPr>
    </w:p>
    <w:p w:rsidR="00493AB6" w:rsidRPr="00B7000E" w:rsidRDefault="00166FED" w:rsidP="008E1A89">
      <w:pPr>
        <w:pStyle w:val="Body"/>
        <w:jc w:val="center"/>
      </w:pPr>
      <w:bookmarkStart w:id="401" w:name="_DV_M452"/>
      <w:bookmarkEnd w:id="401"/>
      <w:r w:rsidRPr="00B7000E">
        <w:t>São Paulo</w:t>
      </w:r>
      <w:r w:rsidR="00493AB6" w:rsidRPr="00B7000E">
        <w:t xml:space="preserve">, </w:t>
      </w:r>
      <w:bookmarkStart w:id="402" w:name="_DV_M453"/>
      <w:bookmarkStart w:id="403" w:name="_DV_M454"/>
      <w:bookmarkEnd w:id="402"/>
      <w:bookmarkEnd w:id="403"/>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rsidR="00063805" w:rsidRPr="00B7000E" w:rsidRDefault="00063805" w:rsidP="008E1A89">
      <w:pPr>
        <w:pStyle w:val="Body"/>
        <w:jc w:val="center"/>
      </w:pPr>
    </w:p>
    <w:p w:rsidR="00063805" w:rsidRPr="00B7000E" w:rsidRDefault="00063805" w:rsidP="008E1A89">
      <w:pPr>
        <w:pStyle w:val="Body"/>
        <w:jc w:val="center"/>
        <w:rPr>
          <w:i/>
        </w:rPr>
      </w:pPr>
      <w:r w:rsidRPr="00B7000E">
        <w:rPr>
          <w:i/>
        </w:rPr>
        <w:t>[restante da página deixado intencionalmente em branco]</w:t>
      </w:r>
    </w:p>
    <w:p w:rsidR="00DC79F4" w:rsidRPr="00B7000E" w:rsidRDefault="00DC79F4" w:rsidP="008E1A89">
      <w:pPr>
        <w:pStyle w:val="Body"/>
      </w:pPr>
      <w:bookmarkStart w:id="404" w:name="_DV_M455"/>
      <w:bookmarkStart w:id="405" w:name="_DV_M456"/>
      <w:bookmarkEnd w:id="404"/>
      <w:bookmarkEnd w:id="405"/>
      <w:r w:rsidRPr="00B7000E">
        <w:br w:type="page"/>
      </w:r>
    </w:p>
    <w:p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rsidR="00493AB6" w:rsidRPr="00B7000E" w:rsidRDefault="00493AB6" w:rsidP="008E1A89">
      <w:pPr>
        <w:pStyle w:val="Body"/>
      </w:pPr>
    </w:p>
    <w:p w:rsidR="007601B4" w:rsidRPr="00B7000E" w:rsidRDefault="007601B4" w:rsidP="008E1A89">
      <w:pPr>
        <w:pStyle w:val="Body"/>
      </w:pPr>
    </w:p>
    <w:p w:rsidR="00493AB6" w:rsidRPr="00B7000E" w:rsidRDefault="00926558" w:rsidP="00933349">
      <w:pPr>
        <w:pStyle w:val="Body"/>
        <w:jc w:val="center"/>
        <w:rPr>
          <w:b/>
          <w:bCs/>
          <w:color w:val="000000"/>
        </w:rPr>
      </w:pPr>
      <w:bookmarkStart w:id="406" w:name="_DV_M457"/>
      <w:bookmarkEnd w:id="406"/>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rsidR="00077C04" w:rsidRPr="00B7000E" w:rsidRDefault="00077C04" w:rsidP="008E1A89">
      <w:pPr>
        <w:pStyle w:val="Body"/>
        <w:rPr>
          <w:b/>
          <w:bCs/>
          <w:color w:val="000000"/>
        </w:rPr>
      </w:pPr>
    </w:p>
    <w:p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E5575D" w:rsidRPr="00B7000E" w:rsidRDefault="00E5575D" w:rsidP="008E1A89">
      <w:pPr>
        <w:pStyle w:val="Body"/>
      </w:pPr>
      <w:bookmarkStart w:id="407" w:name="_DV_M458"/>
      <w:bookmarkEnd w:id="407"/>
    </w:p>
    <w:p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rsidR="00E5575D" w:rsidRPr="00B7000E" w:rsidRDefault="00E5575D" w:rsidP="008E1A89">
      <w:pPr>
        <w:pStyle w:val="Body"/>
        <w:rPr>
          <w:rFonts w:ascii="Arial" w:hAnsi="Arial" w:cs="Arial"/>
          <w:szCs w:val="20"/>
        </w:rPr>
      </w:pPr>
    </w:p>
    <w:p w:rsidR="00F7367B" w:rsidRPr="00B7000E" w:rsidRDefault="00926558" w:rsidP="00933349">
      <w:pPr>
        <w:pStyle w:val="Body"/>
        <w:jc w:val="center"/>
        <w:rPr>
          <w:rFonts w:ascii="Arial" w:hAnsi="Arial" w:cs="Arial"/>
          <w:b/>
        </w:rPr>
      </w:pPr>
      <w:r w:rsidRPr="00B7000E">
        <w:rPr>
          <w:rFonts w:cs="Tahoma"/>
        </w:rPr>
        <w:t>[●]</w:t>
      </w:r>
    </w:p>
    <w:p w:rsidR="00077C04" w:rsidRPr="00B7000E" w:rsidRDefault="00077C04" w:rsidP="008E1A89">
      <w:pPr>
        <w:pStyle w:val="Body"/>
        <w:rPr>
          <w:rFonts w:ascii="Arial" w:hAnsi="Arial" w:cs="Arial"/>
          <w:b/>
        </w:rPr>
      </w:pPr>
    </w:p>
    <w:p w:rsidR="00926558" w:rsidRPr="00B7000E" w:rsidRDefault="00926558" w:rsidP="00926558">
      <w:pPr>
        <w:pStyle w:val="Body"/>
        <w:rPr>
          <w:b/>
          <w:bCs/>
          <w:color w:val="000000"/>
        </w:rPr>
      </w:pPr>
    </w:p>
    <w:p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rsidTr="004F090D">
        <w:trPr>
          <w:jc w:val="center"/>
        </w:trPr>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c>
          <w:tcPr>
            <w:tcW w:w="4773" w:type="dxa"/>
          </w:tcPr>
          <w:p w:rsidR="00926558" w:rsidRPr="00B7000E" w:rsidRDefault="00926558" w:rsidP="004F090D">
            <w:pPr>
              <w:pStyle w:val="Body"/>
            </w:pPr>
            <w:r w:rsidRPr="00B7000E">
              <w:t>___________________________________</w:t>
            </w:r>
            <w:r w:rsidRPr="00B7000E">
              <w:br/>
              <w:t>Nome:</w:t>
            </w:r>
            <w:r w:rsidRPr="00B7000E">
              <w:br/>
              <w:t>Cargo:</w:t>
            </w:r>
          </w:p>
        </w:tc>
      </w:tr>
    </w:tbl>
    <w:p w:rsidR="00926558" w:rsidRPr="00B7000E" w:rsidRDefault="00926558" w:rsidP="00926558">
      <w:pPr>
        <w:pStyle w:val="Body"/>
      </w:pPr>
    </w:p>
    <w:p w:rsidR="00926558" w:rsidRPr="00B7000E" w:rsidRDefault="00926558" w:rsidP="00926558">
      <w:pPr>
        <w:pStyle w:val="Body"/>
      </w:pPr>
      <w:r w:rsidRPr="00B7000E">
        <w:t xml:space="preserve"> </w:t>
      </w:r>
    </w:p>
    <w:p w:rsidR="00926558" w:rsidRPr="00B7000E" w:rsidRDefault="00926558" w:rsidP="00926558">
      <w:pPr>
        <w:pStyle w:val="Body"/>
      </w:pPr>
      <w:r w:rsidRPr="00B7000E">
        <w:br w:type="page"/>
      </w:r>
    </w:p>
    <w:p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2353AC" w:rsidRPr="00B7000E" w:rsidRDefault="002353AC" w:rsidP="008E1A89">
      <w:pPr>
        <w:pStyle w:val="Body"/>
      </w:pPr>
      <w:r w:rsidRPr="00B7000E" w:rsidDel="002353AC">
        <w:t xml:space="preserve"> </w:t>
      </w:r>
    </w:p>
    <w:p w:rsidR="002353AC" w:rsidRPr="00B7000E" w:rsidRDefault="002353AC" w:rsidP="008E1A89">
      <w:pPr>
        <w:pStyle w:val="Body"/>
      </w:pPr>
    </w:p>
    <w:p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rsidR="00077C04" w:rsidRPr="00B7000E" w:rsidRDefault="00077C04" w:rsidP="008E1A89">
      <w:pPr>
        <w:pStyle w:val="Body"/>
        <w:rPr>
          <w:b/>
          <w:bCs/>
          <w:color w:val="000000"/>
        </w:rPr>
      </w:pPr>
    </w:p>
    <w:p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077C04" w:rsidRPr="00B7000E" w:rsidRDefault="00077C04" w:rsidP="008E1A89">
      <w:pPr>
        <w:pStyle w:val="Body"/>
        <w:rPr>
          <w:b/>
          <w:bCs/>
          <w:color w:val="000000"/>
        </w:rPr>
      </w:pPr>
    </w:p>
    <w:p w:rsidR="002353AC" w:rsidRPr="00B7000E" w:rsidRDefault="002353AC" w:rsidP="008E1A89">
      <w:pPr>
        <w:pStyle w:val="Body"/>
        <w:rPr>
          <w:b/>
          <w:bCs/>
        </w:rPr>
      </w:pPr>
    </w:p>
    <w:p w:rsidR="002353AC" w:rsidRPr="00B7000E" w:rsidRDefault="002353AC" w:rsidP="008E1A89">
      <w:pPr>
        <w:pStyle w:val="Body"/>
        <w:rPr>
          <w:b/>
          <w:bCs/>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933349" w:rsidRPr="00B7000E" w:rsidRDefault="00933349">
      <w:pPr>
        <w:rPr>
          <w:kern w:val="20"/>
        </w:rPr>
      </w:pPr>
      <w:r w:rsidRPr="00B7000E">
        <w:br w:type="page"/>
      </w:r>
    </w:p>
    <w:p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D64168" w:rsidRPr="00B7000E" w:rsidRDefault="00D64168" w:rsidP="008E1A89">
      <w:pPr>
        <w:pStyle w:val="Body"/>
        <w:rPr>
          <w:b/>
          <w:bCs/>
        </w:rPr>
      </w:pPr>
    </w:p>
    <w:p w:rsidR="00D64168" w:rsidRPr="00B7000E" w:rsidRDefault="00D64168" w:rsidP="008E1A89">
      <w:pPr>
        <w:pStyle w:val="Body"/>
        <w:rPr>
          <w:b/>
          <w:bCs/>
        </w:rPr>
      </w:pPr>
    </w:p>
    <w:p w:rsidR="00493AB6" w:rsidRPr="00B7000E" w:rsidRDefault="00493AB6" w:rsidP="008E1A89">
      <w:pPr>
        <w:pStyle w:val="Body"/>
      </w:pPr>
      <w:r w:rsidRPr="00B7000E">
        <w:t>Testemunhas</w:t>
      </w:r>
    </w:p>
    <w:p w:rsidR="00077C04" w:rsidRPr="00B7000E" w:rsidRDefault="00077C04" w:rsidP="008E1A89">
      <w:pPr>
        <w:pStyle w:val="Body"/>
        <w:rPr>
          <w:lang w:eastAsia="pt-BR"/>
        </w:rPr>
      </w:pPr>
    </w:p>
    <w:p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c>
          <w:tcPr>
            <w:tcW w:w="4773" w:type="dxa"/>
          </w:tcPr>
          <w:p w:rsidR="00077C04" w:rsidRPr="00B7000E" w:rsidRDefault="00077C04" w:rsidP="00933349">
            <w:pPr>
              <w:pStyle w:val="Body"/>
            </w:pPr>
            <w:r w:rsidRPr="00B7000E">
              <w:t>___________________________________</w:t>
            </w:r>
            <w:r w:rsidR="00933349" w:rsidRPr="00B7000E">
              <w:br/>
            </w:r>
            <w:r w:rsidRPr="00B7000E">
              <w:t>Nome:</w:t>
            </w:r>
            <w:r w:rsidR="00933349" w:rsidRPr="00B7000E">
              <w:br/>
            </w:r>
            <w:r w:rsidRPr="00B7000E">
              <w:t>Cargo:</w:t>
            </w:r>
          </w:p>
        </w:tc>
      </w:tr>
    </w:tbl>
    <w:p w:rsidR="00933349" w:rsidRPr="00B7000E" w:rsidRDefault="00933349" w:rsidP="00DB4B19">
      <w:pPr>
        <w:pStyle w:val="DeltaViewTableBody"/>
        <w:spacing w:before="140" w:line="290" w:lineRule="auto"/>
        <w:jc w:val="center"/>
        <w:rPr>
          <w:b/>
          <w:sz w:val="20"/>
          <w:szCs w:val="20"/>
          <w:lang w:val="pt-BR"/>
        </w:rPr>
      </w:pPr>
    </w:p>
    <w:p w:rsidR="00D26AF5" w:rsidRPr="00B7000E" w:rsidRDefault="00D26AF5">
      <w:pPr>
        <w:rPr>
          <w:b/>
          <w:kern w:val="20"/>
        </w:rPr>
      </w:pPr>
      <w:r w:rsidRPr="00B7000E">
        <w:rPr>
          <w:b/>
        </w:rPr>
        <w:br w:type="page"/>
      </w:r>
    </w:p>
    <w:p w:rsidR="00064928" w:rsidRPr="00B7000E" w:rsidRDefault="00D26AF5" w:rsidP="00B7000E">
      <w:pPr>
        <w:pStyle w:val="Body"/>
        <w:jc w:val="center"/>
        <w:rPr>
          <w:b/>
        </w:rPr>
      </w:pPr>
      <w:r w:rsidRPr="00B7000E">
        <w:rPr>
          <w:b/>
        </w:rPr>
        <w:t>Anexo I</w:t>
      </w:r>
    </w:p>
    <w:p w:rsidR="00D26AF5" w:rsidRPr="00B7000E" w:rsidRDefault="00D26AF5" w:rsidP="00B7000E">
      <w:pPr>
        <w:pStyle w:val="Body"/>
        <w:jc w:val="center"/>
        <w:rPr>
          <w:b/>
        </w:rPr>
      </w:pPr>
    </w:p>
    <w:p w:rsidR="00D26AF5" w:rsidRPr="00B7000E" w:rsidRDefault="00D26AF5" w:rsidP="00B7000E">
      <w:pPr>
        <w:pStyle w:val="Body"/>
        <w:jc w:val="center"/>
        <w:rPr>
          <w:b/>
        </w:rPr>
      </w:pPr>
      <w:r w:rsidRPr="00B7000E">
        <w:rPr>
          <w:b/>
        </w:rPr>
        <w:t>Cálculo do ICSD da Emissora</w:t>
      </w:r>
    </w:p>
    <w:sectPr w:rsidR="00D26AF5" w:rsidRPr="00B7000E" w:rsidSect="00BD3253">
      <w:headerReference w:type="default" r:id="rId32"/>
      <w:footerReference w:type="default" r:id="rId33"/>
      <w:headerReference w:type="first" r:id="rId34"/>
      <w:footerReference w:type="first" r:id="rId35"/>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B0" w:rsidRDefault="001E5BB0">
      <w:r>
        <w:separator/>
      </w:r>
    </w:p>
  </w:endnote>
  <w:endnote w:type="continuationSeparator" w:id="0">
    <w:p w:rsidR="001E5BB0" w:rsidRDefault="001E5BB0">
      <w:r>
        <w:continuationSeparator/>
      </w:r>
    </w:p>
  </w:endnote>
  <w:endnote w:type="continuationNotice" w:id="1">
    <w:p w:rsidR="001E5BB0" w:rsidRDefault="001E5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T108t00">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1B" w:rsidRDefault="0016671B" w:rsidP="00CD51E7">
    <w:pPr>
      <w:pStyle w:val="Rodap"/>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B7000E">
      <w:rPr>
        <w:rFonts w:cs="Tahoma"/>
        <w:noProof/>
        <w:sz w:val="20"/>
        <w:szCs w:val="20"/>
      </w:rPr>
      <w:t>20</w:t>
    </w:r>
    <w:r w:rsidRPr="008540F7">
      <w:rPr>
        <w:rFonts w:cs="Tahoma"/>
        <w:noProof/>
        <w:sz w:val="20"/>
        <w:szCs w:val="20"/>
      </w:rPr>
      <w:fldChar w:fldCharType="end"/>
    </w:r>
  </w:p>
  <w:p w:rsidR="0016671B" w:rsidRDefault="0016671B" w:rsidP="00A32638">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rsidR="0016671B" w:rsidRPr="005615BC" w:rsidRDefault="0016671B">
    <w:pPr>
      <w:pStyle w:val="Rodap"/>
      <w:jc w:val="left"/>
      <w:rPr>
        <w:rFonts w:ascii="Arial" w:hAnsi="Arial" w:cs="Arial"/>
        <w:color w:val="FFFFFF" w:themeColor="background1"/>
        <w:sz w:val="10"/>
        <w:szCs w:val="20"/>
      </w:rPr>
    </w:pPr>
    <w:r>
      <w:rPr>
        <w:rFonts w:ascii="Arial" w:hAnsi="Arial" w:cs="Arial"/>
        <w:color w:val="FFFFFF" w:themeColor="background1"/>
        <w:sz w:val="10"/>
        <w:szCs w:val="20"/>
      </w:rPr>
      <w:t xml:space="preserve">DOCS - 4366555v1 </w:t>
    </w:r>
    <w:r>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1B" w:rsidRPr="00BD3253" w:rsidRDefault="0016671B" w:rsidP="00BD3253">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B0" w:rsidRDefault="001E5BB0">
      <w:r>
        <w:separator/>
      </w:r>
    </w:p>
  </w:footnote>
  <w:footnote w:type="continuationSeparator" w:id="0">
    <w:p w:rsidR="001E5BB0" w:rsidRDefault="001E5BB0">
      <w:r>
        <w:continuationSeparator/>
      </w:r>
    </w:p>
  </w:footnote>
  <w:footnote w:type="continuationNotice" w:id="1">
    <w:p w:rsidR="001E5BB0" w:rsidRDefault="001E5B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1B" w:rsidRPr="00454911" w:rsidRDefault="0016671B" w:rsidP="002850EA">
    <w:pPr>
      <w:pStyle w:val="Cabealho"/>
      <w:jc w:val="right"/>
      <w:rPr>
        <w:rFonts w:ascii="Arial" w:hAnsi="Arial" w:cs="Arial"/>
        <w:b/>
        <w:i/>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1B" w:rsidRPr="00226420" w:rsidRDefault="0016671B" w:rsidP="00226420">
    <w:pPr>
      <w:pStyle w:val="Cabealho"/>
      <w:jc w:val="right"/>
      <w:rPr>
        <w:b/>
        <w:i/>
      </w:rPr>
    </w:pPr>
    <w:r w:rsidRPr="00226420">
      <w:rPr>
        <w:b/>
        <w:i/>
      </w:rPr>
      <w:t xml:space="preserve">Comentários </w:t>
    </w:r>
    <w:r>
      <w:rPr>
        <w:b/>
        <w:i/>
      </w:rPr>
      <w:t xml:space="preserve">XP </w:t>
    </w:r>
    <w:r w:rsidRPr="00226420">
      <w:rPr>
        <w:b/>
        <w:i/>
      </w:rPr>
      <w:t xml:space="preserve">+ </w:t>
    </w:r>
    <w:r>
      <w:rPr>
        <w:b/>
        <w:i/>
      </w:rPr>
      <w:t>L</w:t>
    </w:r>
    <w:r w:rsidR="00EF7586">
      <w:rPr>
        <w:b/>
        <w:i/>
      </w:rPr>
      <w:t>D</w:t>
    </w:r>
    <w:r>
      <w:rPr>
        <w:b/>
        <w:i/>
      </w:rPr>
      <w:t>R</w:t>
    </w:r>
    <w:r w:rsidRPr="00226420">
      <w:rPr>
        <w:b/>
        <w:i/>
      </w:rPr>
      <w:br/>
    </w:r>
    <w:r>
      <w:rPr>
        <w:b/>
        <w:i/>
      </w:rPr>
      <w:t>21</w:t>
    </w:r>
    <w:r w:rsidRPr="00226420">
      <w:rPr>
        <w:b/>
        <w:i/>
      </w:rPr>
      <w:t>.06.2019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6"/>
  </w:num>
  <w:num w:numId="5">
    <w:abstractNumId w:val="15"/>
  </w:num>
  <w:num w:numId="6">
    <w:abstractNumId w:val="29"/>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4"/>
  </w:num>
  <w:num w:numId="11">
    <w:abstractNumId w:val="20"/>
  </w:num>
  <w:num w:numId="12">
    <w:abstractNumId w:val="13"/>
  </w:num>
  <w:num w:numId="13">
    <w:abstractNumId w:val="26"/>
  </w:num>
  <w:num w:numId="14">
    <w:abstractNumId w:val="22"/>
  </w:num>
  <w:num w:numId="15">
    <w:abstractNumId w:val="51"/>
  </w:num>
  <w:num w:numId="16">
    <w:abstractNumId w:val="48"/>
  </w:num>
  <w:num w:numId="17">
    <w:abstractNumId w:val="14"/>
  </w:num>
  <w:num w:numId="18">
    <w:abstractNumId w:val="25"/>
  </w:num>
  <w:num w:numId="19">
    <w:abstractNumId w:val="30"/>
  </w:num>
  <w:num w:numId="20">
    <w:abstractNumId w:val="27"/>
  </w:num>
  <w:num w:numId="21">
    <w:abstractNumId w:val="12"/>
  </w:num>
  <w:num w:numId="22">
    <w:abstractNumId w:val="47"/>
  </w:num>
  <w:num w:numId="23">
    <w:abstractNumId w:val="52"/>
  </w:num>
  <w:num w:numId="24">
    <w:abstractNumId w:val="34"/>
  </w:num>
  <w:num w:numId="25">
    <w:abstractNumId w:val="24"/>
  </w:num>
  <w:num w:numId="26">
    <w:abstractNumId w:val="53"/>
  </w:num>
  <w:num w:numId="27">
    <w:abstractNumId w:val="43"/>
  </w:num>
  <w:num w:numId="28">
    <w:abstractNumId w:val="40"/>
  </w:num>
  <w:num w:numId="29">
    <w:abstractNumId w:val="11"/>
  </w:num>
  <w:num w:numId="30">
    <w:abstractNumId w:val="7"/>
  </w:num>
  <w:num w:numId="31">
    <w:abstractNumId w:val="36"/>
  </w:num>
  <w:num w:numId="32">
    <w:abstractNumId w:val="33"/>
  </w:num>
  <w:num w:numId="33">
    <w:abstractNumId w:val="50"/>
  </w:num>
  <w:num w:numId="34">
    <w:abstractNumId w:val="37"/>
  </w:num>
  <w:num w:numId="35">
    <w:abstractNumId w:val="32"/>
  </w:num>
  <w:num w:numId="36">
    <w:abstractNumId w:val="45"/>
  </w:num>
  <w:num w:numId="37">
    <w:abstractNumId w:val="42"/>
  </w:num>
  <w:num w:numId="38">
    <w:abstractNumId w:val="9"/>
  </w:num>
  <w:num w:numId="39">
    <w:abstractNumId w:val="18"/>
  </w:num>
  <w:num w:numId="40">
    <w:abstractNumId w:val="35"/>
  </w:num>
  <w:num w:numId="41">
    <w:abstractNumId w:val="38"/>
  </w:num>
  <w:num w:numId="42">
    <w:abstractNumId w:val="5"/>
  </w:num>
  <w:num w:numId="43">
    <w:abstractNumId w:val="21"/>
  </w:num>
  <w:num w:numId="44">
    <w:abstractNumId w:val="39"/>
  </w:num>
  <w:num w:numId="45">
    <w:abstractNumId w:val="17"/>
  </w:num>
  <w:num w:numId="46">
    <w:abstractNumId w:val="23"/>
  </w:num>
  <w:num w:numId="47">
    <w:abstractNumId w:val="41"/>
  </w:num>
  <w:num w:numId="48">
    <w:abstractNumId w:val="16"/>
  </w:num>
  <w:num w:numId="49">
    <w:abstractNumId w:val="31"/>
  </w:num>
  <w:num w:numId="50">
    <w:abstractNumId w:val="26"/>
    <w:lvlOverride w:ilvl="0">
      <w:startOverride w:val="1"/>
    </w:lvlOverride>
  </w:num>
  <w:num w:numId="51">
    <w:abstractNumId w:val="32"/>
  </w:num>
  <w:num w:numId="52">
    <w:abstractNumId w:val="32"/>
    <w:lvlOverride w:ilvl="0">
      <w:startOverride w:val="1"/>
    </w:lvlOverride>
  </w:num>
  <w:num w:numId="53">
    <w:abstractNumId w:val="32"/>
    <w:lvlOverride w:ilvl="0">
      <w:startOverride w:val="1"/>
    </w:lvlOverride>
  </w:num>
  <w:num w:numId="54">
    <w:abstractNumId w:val="20"/>
    <w:lvlOverride w:ilvl="0">
      <w:startOverride w:val="1"/>
    </w:lvlOverride>
  </w:num>
  <w:num w:numId="55">
    <w:abstractNumId w:val="32"/>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37"/>
    <w:lvlOverride w:ilvl="0">
      <w:startOverride w:val="1"/>
    </w:lvlOverride>
  </w:num>
  <w:num w:numId="61">
    <w:abstractNumId w:val="10"/>
  </w:num>
  <w:num w:numId="62">
    <w:abstractNumId w:val="11"/>
  </w:num>
  <w:num w:numId="63">
    <w:abstractNumId w:val="11"/>
  </w:num>
  <w:num w:numId="64">
    <w:abstractNumId w:val="11"/>
  </w:num>
  <w:num w:numId="65">
    <w:abstractNumId w:val="20"/>
  </w:num>
  <w:num w:numId="66">
    <w:abstractNumId w:val="20"/>
    <w:lvlOverride w:ilvl="0">
      <w:startOverride w:val="1"/>
    </w:lvlOverride>
  </w:num>
  <w:num w:numId="67">
    <w:abstractNumId w:val="32"/>
  </w:num>
  <w:num w:numId="68">
    <w:abstractNumId w:val="32"/>
    <w:lvlOverride w:ilvl="0">
      <w:startOverride w:val="1"/>
    </w:lvlOverride>
  </w:num>
  <w:num w:numId="69">
    <w:abstractNumId w:val="20"/>
  </w:num>
  <w:num w:numId="70">
    <w:abstractNumId w:val="20"/>
  </w:num>
  <w:num w:numId="71">
    <w:abstractNumId w:val="32"/>
  </w:num>
  <w:num w:numId="72">
    <w:abstractNumId w:val="8"/>
  </w:num>
  <w:num w:numId="73">
    <w:abstractNumId w:val="32"/>
  </w:num>
  <w:num w:numId="74">
    <w:abstractNumId w:val="32"/>
  </w:num>
  <w:num w:numId="75">
    <w:abstractNumId w:val="32"/>
  </w:num>
  <w:num w:numId="76">
    <w:abstractNumId w:val="11"/>
  </w:num>
  <w:num w:numId="77">
    <w:abstractNumId w:val="11"/>
  </w:num>
  <w:num w:numId="78">
    <w:abstractNumId w:val="32"/>
  </w:num>
  <w:num w:numId="79">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BR" w:vendorID="64" w:dllVersion="131078"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4BD"/>
    <w:rsid w:val="00090606"/>
    <w:rsid w:val="000907D7"/>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F01"/>
    <w:rsid w:val="0028313B"/>
    <w:rsid w:val="00283F5F"/>
    <w:rsid w:val="002844EC"/>
    <w:rsid w:val="0028464D"/>
    <w:rsid w:val="00284C49"/>
    <w:rsid w:val="002850EA"/>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1099"/>
    <w:rsid w:val="002E10D8"/>
    <w:rsid w:val="002E1237"/>
    <w:rsid w:val="002E23D7"/>
    <w:rsid w:val="002E25A4"/>
    <w:rsid w:val="002E2715"/>
    <w:rsid w:val="002E2ACB"/>
    <w:rsid w:val="002E3EDB"/>
    <w:rsid w:val="002E46ED"/>
    <w:rsid w:val="002E4F0D"/>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6156"/>
    <w:rsid w:val="003C741A"/>
    <w:rsid w:val="003C7432"/>
    <w:rsid w:val="003D0A19"/>
    <w:rsid w:val="003D0BDF"/>
    <w:rsid w:val="003D0D75"/>
    <w:rsid w:val="003D1095"/>
    <w:rsid w:val="003D1328"/>
    <w:rsid w:val="003D203C"/>
    <w:rsid w:val="003D2BF7"/>
    <w:rsid w:val="003D3E83"/>
    <w:rsid w:val="003D4C8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FC5"/>
    <w:rsid w:val="003E320F"/>
    <w:rsid w:val="003E3844"/>
    <w:rsid w:val="003E3B22"/>
    <w:rsid w:val="003E3CA2"/>
    <w:rsid w:val="003E3DFB"/>
    <w:rsid w:val="003E3F8D"/>
    <w:rsid w:val="003E4178"/>
    <w:rsid w:val="003E5213"/>
    <w:rsid w:val="003E5695"/>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717E"/>
    <w:rsid w:val="004177C4"/>
    <w:rsid w:val="00417905"/>
    <w:rsid w:val="004200A8"/>
    <w:rsid w:val="00420621"/>
    <w:rsid w:val="00420EB9"/>
    <w:rsid w:val="004212A9"/>
    <w:rsid w:val="004214B9"/>
    <w:rsid w:val="00421C06"/>
    <w:rsid w:val="0042247F"/>
    <w:rsid w:val="004225DE"/>
    <w:rsid w:val="00422C7E"/>
    <w:rsid w:val="0042330D"/>
    <w:rsid w:val="00423336"/>
    <w:rsid w:val="004240AA"/>
    <w:rsid w:val="00424896"/>
    <w:rsid w:val="004257E2"/>
    <w:rsid w:val="0042626C"/>
    <w:rsid w:val="00427524"/>
    <w:rsid w:val="00427BC8"/>
    <w:rsid w:val="00430666"/>
    <w:rsid w:val="00430DDE"/>
    <w:rsid w:val="00430E6E"/>
    <w:rsid w:val="004326C4"/>
    <w:rsid w:val="00432A4F"/>
    <w:rsid w:val="00432BEA"/>
    <w:rsid w:val="00432E2C"/>
    <w:rsid w:val="00433226"/>
    <w:rsid w:val="004334F3"/>
    <w:rsid w:val="00433A21"/>
    <w:rsid w:val="00433C9E"/>
    <w:rsid w:val="0043434B"/>
    <w:rsid w:val="004348DC"/>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60727"/>
    <w:rsid w:val="00560A9A"/>
    <w:rsid w:val="00560C4A"/>
    <w:rsid w:val="00560C64"/>
    <w:rsid w:val="00560FF6"/>
    <w:rsid w:val="005615BC"/>
    <w:rsid w:val="005618E0"/>
    <w:rsid w:val="00561E82"/>
    <w:rsid w:val="005622C2"/>
    <w:rsid w:val="005628F2"/>
    <w:rsid w:val="005629E9"/>
    <w:rsid w:val="00562B5E"/>
    <w:rsid w:val="00564576"/>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C6E"/>
    <w:rsid w:val="00620064"/>
    <w:rsid w:val="0062037D"/>
    <w:rsid w:val="0062054B"/>
    <w:rsid w:val="00620E38"/>
    <w:rsid w:val="006218C8"/>
    <w:rsid w:val="00621959"/>
    <w:rsid w:val="00621B0E"/>
    <w:rsid w:val="00621F92"/>
    <w:rsid w:val="00622323"/>
    <w:rsid w:val="006224FA"/>
    <w:rsid w:val="00622F24"/>
    <w:rsid w:val="0062334D"/>
    <w:rsid w:val="00623C4B"/>
    <w:rsid w:val="00624032"/>
    <w:rsid w:val="006255C3"/>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6482"/>
    <w:rsid w:val="006B694A"/>
    <w:rsid w:val="006B6BB6"/>
    <w:rsid w:val="006B6FD6"/>
    <w:rsid w:val="006B7426"/>
    <w:rsid w:val="006B7DC1"/>
    <w:rsid w:val="006B7EE4"/>
    <w:rsid w:val="006C0140"/>
    <w:rsid w:val="006C119A"/>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E5F"/>
    <w:rsid w:val="007266E8"/>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877"/>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EF7"/>
    <w:rsid w:val="007754AD"/>
    <w:rsid w:val="00775A4A"/>
    <w:rsid w:val="007766CF"/>
    <w:rsid w:val="007768F7"/>
    <w:rsid w:val="00776941"/>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57D"/>
    <w:rsid w:val="007C04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F0"/>
    <w:rsid w:val="008540F7"/>
    <w:rsid w:val="008542DA"/>
    <w:rsid w:val="00854B1C"/>
    <w:rsid w:val="00854C7D"/>
    <w:rsid w:val="00855253"/>
    <w:rsid w:val="0085538F"/>
    <w:rsid w:val="00856BD9"/>
    <w:rsid w:val="00856BE8"/>
    <w:rsid w:val="00857482"/>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903B2"/>
    <w:rsid w:val="008906CD"/>
    <w:rsid w:val="00890AE3"/>
    <w:rsid w:val="00890D72"/>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B9B"/>
    <w:rsid w:val="008C5D19"/>
    <w:rsid w:val="008C62C4"/>
    <w:rsid w:val="008C6328"/>
    <w:rsid w:val="008C6802"/>
    <w:rsid w:val="008C7149"/>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7302"/>
    <w:rsid w:val="00927AE4"/>
    <w:rsid w:val="00931494"/>
    <w:rsid w:val="00931615"/>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791C"/>
    <w:rsid w:val="009C008C"/>
    <w:rsid w:val="009C01E1"/>
    <w:rsid w:val="009C0F86"/>
    <w:rsid w:val="009C0FE7"/>
    <w:rsid w:val="009C19D1"/>
    <w:rsid w:val="009C1E59"/>
    <w:rsid w:val="009C2CE4"/>
    <w:rsid w:val="009C2DF2"/>
    <w:rsid w:val="009C3371"/>
    <w:rsid w:val="009C3555"/>
    <w:rsid w:val="009C42A0"/>
    <w:rsid w:val="009C48CD"/>
    <w:rsid w:val="009C4B7C"/>
    <w:rsid w:val="009C540C"/>
    <w:rsid w:val="009C58BC"/>
    <w:rsid w:val="009C5DF0"/>
    <w:rsid w:val="009C6488"/>
    <w:rsid w:val="009C649C"/>
    <w:rsid w:val="009C651C"/>
    <w:rsid w:val="009C6F51"/>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B24"/>
    <w:rsid w:val="00A33E1B"/>
    <w:rsid w:val="00A340CB"/>
    <w:rsid w:val="00A34642"/>
    <w:rsid w:val="00A34694"/>
    <w:rsid w:val="00A3509B"/>
    <w:rsid w:val="00A35530"/>
    <w:rsid w:val="00A36021"/>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23E6"/>
    <w:rsid w:val="00A62FF2"/>
    <w:rsid w:val="00A63E4E"/>
    <w:rsid w:val="00A64D0D"/>
    <w:rsid w:val="00A6524F"/>
    <w:rsid w:val="00A653F6"/>
    <w:rsid w:val="00A6591A"/>
    <w:rsid w:val="00A6595F"/>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D6"/>
    <w:rsid w:val="00A976D9"/>
    <w:rsid w:val="00A97C0A"/>
    <w:rsid w:val="00A97C48"/>
    <w:rsid w:val="00AA061B"/>
    <w:rsid w:val="00AA1360"/>
    <w:rsid w:val="00AA19D0"/>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DEA"/>
    <w:rsid w:val="00AE5AB1"/>
    <w:rsid w:val="00AE5D09"/>
    <w:rsid w:val="00AE6196"/>
    <w:rsid w:val="00AE6455"/>
    <w:rsid w:val="00AE7916"/>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3B28"/>
    <w:rsid w:val="00B63B2C"/>
    <w:rsid w:val="00B63BFE"/>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6204"/>
    <w:rsid w:val="00B766BE"/>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554"/>
    <w:rsid w:val="00C03884"/>
    <w:rsid w:val="00C03945"/>
    <w:rsid w:val="00C03F2A"/>
    <w:rsid w:val="00C040B6"/>
    <w:rsid w:val="00C050D8"/>
    <w:rsid w:val="00C056A2"/>
    <w:rsid w:val="00C05B2A"/>
    <w:rsid w:val="00C060C9"/>
    <w:rsid w:val="00C061E7"/>
    <w:rsid w:val="00C061FD"/>
    <w:rsid w:val="00C07198"/>
    <w:rsid w:val="00C07B09"/>
    <w:rsid w:val="00C07BFF"/>
    <w:rsid w:val="00C07C62"/>
    <w:rsid w:val="00C07D31"/>
    <w:rsid w:val="00C101CA"/>
    <w:rsid w:val="00C10626"/>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EB6"/>
    <w:rsid w:val="00C3557B"/>
    <w:rsid w:val="00C355DE"/>
    <w:rsid w:val="00C3560A"/>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58C"/>
    <w:rsid w:val="00C5218B"/>
    <w:rsid w:val="00C53A08"/>
    <w:rsid w:val="00C53E9F"/>
    <w:rsid w:val="00C54FEB"/>
    <w:rsid w:val="00C553AE"/>
    <w:rsid w:val="00C55BB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549"/>
    <w:rsid w:val="00C969E2"/>
    <w:rsid w:val="00C96EC6"/>
    <w:rsid w:val="00C97229"/>
    <w:rsid w:val="00C97763"/>
    <w:rsid w:val="00CA0D6B"/>
    <w:rsid w:val="00CA0FC1"/>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946"/>
    <w:rsid w:val="00D04F36"/>
    <w:rsid w:val="00D04FAF"/>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3CF"/>
    <w:rsid w:val="00D72634"/>
    <w:rsid w:val="00D728DB"/>
    <w:rsid w:val="00D72BEA"/>
    <w:rsid w:val="00D72CCE"/>
    <w:rsid w:val="00D7301A"/>
    <w:rsid w:val="00D7340D"/>
    <w:rsid w:val="00D7352D"/>
    <w:rsid w:val="00D736DF"/>
    <w:rsid w:val="00D73E36"/>
    <w:rsid w:val="00D73FB9"/>
    <w:rsid w:val="00D74247"/>
    <w:rsid w:val="00D743F5"/>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33A7"/>
    <w:rsid w:val="00D83758"/>
    <w:rsid w:val="00D83950"/>
    <w:rsid w:val="00D83BAD"/>
    <w:rsid w:val="00D84846"/>
    <w:rsid w:val="00D84EA7"/>
    <w:rsid w:val="00D85747"/>
    <w:rsid w:val="00D85C65"/>
    <w:rsid w:val="00D86484"/>
    <w:rsid w:val="00D86517"/>
    <w:rsid w:val="00D8725D"/>
    <w:rsid w:val="00D87477"/>
    <w:rsid w:val="00D874EC"/>
    <w:rsid w:val="00D877B2"/>
    <w:rsid w:val="00D87D7C"/>
    <w:rsid w:val="00D87DA4"/>
    <w:rsid w:val="00D90479"/>
    <w:rsid w:val="00D90494"/>
    <w:rsid w:val="00D90671"/>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E55"/>
    <w:rsid w:val="00DC290F"/>
    <w:rsid w:val="00DC2ADE"/>
    <w:rsid w:val="00DC3000"/>
    <w:rsid w:val="00DC3E7F"/>
    <w:rsid w:val="00DC3F52"/>
    <w:rsid w:val="00DC44DB"/>
    <w:rsid w:val="00DC48A5"/>
    <w:rsid w:val="00DC4BEE"/>
    <w:rsid w:val="00DC603D"/>
    <w:rsid w:val="00DC613F"/>
    <w:rsid w:val="00DC66DC"/>
    <w:rsid w:val="00DC755B"/>
    <w:rsid w:val="00DC75E6"/>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8D7"/>
    <w:rsid w:val="00DD5E88"/>
    <w:rsid w:val="00DD6209"/>
    <w:rsid w:val="00DD6440"/>
    <w:rsid w:val="00DD6EB0"/>
    <w:rsid w:val="00DD76A5"/>
    <w:rsid w:val="00DE021A"/>
    <w:rsid w:val="00DE09D6"/>
    <w:rsid w:val="00DE10A1"/>
    <w:rsid w:val="00DE1D93"/>
    <w:rsid w:val="00DE20C8"/>
    <w:rsid w:val="00DE23D4"/>
    <w:rsid w:val="00DE2D83"/>
    <w:rsid w:val="00DE321F"/>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27C9"/>
    <w:rsid w:val="00E531FA"/>
    <w:rsid w:val="00E53423"/>
    <w:rsid w:val="00E538D1"/>
    <w:rsid w:val="00E53B72"/>
    <w:rsid w:val="00E53C60"/>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B06"/>
    <w:rsid w:val="00EA0302"/>
    <w:rsid w:val="00EA0CAA"/>
    <w:rsid w:val="00EA11BB"/>
    <w:rsid w:val="00EA139D"/>
    <w:rsid w:val="00EA15DB"/>
    <w:rsid w:val="00EA29E4"/>
    <w:rsid w:val="00EA2D7F"/>
    <w:rsid w:val="00EA3586"/>
    <w:rsid w:val="00EA3A8F"/>
    <w:rsid w:val="00EA4325"/>
    <w:rsid w:val="00EA4761"/>
    <w:rsid w:val="00EA618A"/>
    <w:rsid w:val="00EA6289"/>
    <w:rsid w:val="00EA63CC"/>
    <w:rsid w:val="00EA6518"/>
    <w:rsid w:val="00EA7C89"/>
    <w:rsid w:val="00EB0501"/>
    <w:rsid w:val="00EB0658"/>
    <w:rsid w:val="00EB0A1B"/>
    <w:rsid w:val="00EB0CE0"/>
    <w:rsid w:val="00EB10D3"/>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DF0"/>
    <w:rsid w:val="00F223A3"/>
    <w:rsid w:val="00F22AB6"/>
    <w:rsid w:val="00F22E57"/>
    <w:rsid w:val="00F23ABF"/>
    <w:rsid w:val="00F2430B"/>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3270"/>
    <w:rsid w:val="00F44291"/>
    <w:rsid w:val="00F44354"/>
    <w:rsid w:val="00F44399"/>
    <w:rsid w:val="00F4516C"/>
    <w:rsid w:val="00F46903"/>
    <w:rsid w:val="00F46F47"/>
    <w:rsid w:val="00F47057"/>
    <w:rsid w:val="00F475A7"/>
    <w:rsid w:val="00F47FB1"/>
    <w:rsid w:val="00F501BA"/>
    <w:rsid w:val="00F50F99"/>
    <w:rsid w:val="00F51C74"/>
    <w:rsid w:val="00F527CC"/>
    <w:rsid w:val="00F52A2A"/>
    <w:rsid w:val="00F52CB2"/>
    <w:rsid w:val="00F53BED"/>
    <w:rsid w:val="00F53D6D"/>
    <w:rsid w:val="00F54489"/>
    <w:rsid w:val="00F5587D"/>
    <w:rsid w:val="00F55A64"/>
    <w:rsid w:val="00F561E3"/>
    <w:rsid w:val="00F56473"/>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4572"/>
    <w:rsid w:val="00F8513E"/>
    <w:rsid w:val="00F8555C"/>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EC0C72"/>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Ttulo1">
    <w:name w:val="heading 1"/>
    <w:basedOn w:val="Head1"/>
    <w:next w:val="Normal"/>
    <w:link w:val="Ttulo1Char"/>
    <w:qFormat/>
    <w:rsid w:val="002729D4"/>
    <w:rPr>
      <w:rFonts w:cs="Arial"/>
      <w:bCs/>
      <w:sz w:val="21"/>
      <w:szCs w:val="32"/>
    </w:rPr>
  </w:style>
  <w:style w:type="paragraph" w:styleId="Ttulo2">
    <w:name w:val="heading 2"/>
    <w:basedOn w:val="Head2"/>
    <w:next w:val="Normal"/>
    <w:link w:val="Ttulo2Char"/>
    <w:qFormat/>
    <w:rsid w:val="002729D4"/>
    <w:rPr>
      <w:rFonts w:cs="Arial"/>
      <w:bCs/>
      <w:iCs/>
      <w:szCs w:val="28"/>
    </w:rPr>
  </w:style>
  <w:style w:type="paragraph" w:styleId="Ttulo3">
    <w:name w:val="heading 3"/>
    <w:basedOn w:val="Head3"/>
    <w:next w:val="Normal"/>
    <w:link w:val="Ttulo3Char"/>
    <w:qFormat/>
    <w:rsid w:val="002729D4"/>
    <w:rPr>
      <w:rFonts w:cs="Arial"/>
      <w:bCs/>
      <w:szCs w:val="26"/>
    </w:rPr>
  </w:style>
  <w:style w:type="paragraph" w:styleId="Ttulo4">
    <w:name w:val="heading 4"/>
    <w:basedOn w:val="Normal"/>
    <w:next w:val="Normal"/>
    <w:link w:val="Ttulo4Char"/>
    <w:qFormat/>
    <w:rsid w:val="002729D4"/>
    <w:pPr>
      <w:outlineLvl w:val="3"/>
    </w:pPr>
    <w:rPr>
      <w:bCs/>
      <w:szCs w:val="28"/>
    </w:rPr>
  </w:style>
  <w:style w:type="paragraph" w:styleId="Ttulo5">
    <w:name w:val="heading 5"/>
    <w:basedOn w:val="Normal"/>
    <w:next w:val="Normal"/>
    <w:link w:val="Ttulo5Char"/>
    <w:qFormat/>
    <w:rsid w:val="002729D4"/>
    <w:pPr>
      <w:outlineLvl w:val="4"/>
    </w:pPr>
    <w:rPr>
      <w:bCs/>
      <w:iCs/>
      <w:szCs w:val="26"/>
    </w:rPr>
  </w:style>
  <w:style w:type="paragraph" w:styleId="Ttulo6">
    <w:name w:val="heading 6"/>
    <w:basedOn w:val="Normal"/>
    <w:next w:val="Normal"/>
    <w:link w:val="Ttulo6Char"/>
    <w:qFormat/>
    <w:rsid w:val="002729D4"/>
    <w:pPr>
      <w:outlineLvl w:val="5"/>
    </w:pPr>
    <w:rPr>
      <w:bCs/>
      <w:szCs w:val="22"/>
    </w:rPr>
  </w:style>
  <w:style w:type="paragraph" w:styleId="Ttulo7">
    <w:name w:val="heading 7"/>
    <w:basedOn w:val="Normal"/>
    <w:next w:val="Normal"/>
    <w:link w:val="Ttulo7Char"/>
    <w:qFormat/>
    <w:rsid w:val="002729D4"/>
    <w:pPr>
      <w:outlineLvl w:val="6"/>
    </w:pPr>
  </w:style>
  <w:style w:type="paragraph" w:styleId="Ttulo8">
    <w:name w:val="heading 8"/>
    <w:basedOn w:val="Normal"/>
    <w:next w:val="Normal"/>
    <w:link w:val="Ttulo8Char"/>
    <w:qFormat/>
    <w:rsid w:val="002729D4"/>
    <w:pPr>
      <w:outlineLvl w:val="7"/>
    </w:pPr>
    <w:rPr>
      <w:iCs/>
    </w:rPr>
  </w:style>
  <w:style w:type="paragraph" w:styleId="Ttulo9">
    <w:name w:val="heading 9"/>
    <w:basedOn w:val="Normal"/>
    <w:next w:val="Normal"/>
    <w:link w:val="Ttulo9Char"/>
    <w:qFormat/>
    <w:rsid w:val="002729D4"/>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29D4"/>
    <w:rPr>
      <w:rFonts w:ascii="Tahoma" w:hAnsi="Tahoma" w:cs="Arial"/>
      <w:b/>
      <w:bCs/>
      <w:kern w:val="22"/>
      <w:sz w:val="21"/>
      <w:szCs w:val="32"/>
      <w:lang w:eastAsia="en-US"/>
    </w:rPr>
  </w:style>
  <w:style w:type="character" w:customStyle="1" w:styleId="Ttulo2Char">
    <w:name w:val="Título 2 Char"/>
    <w:basedOn w:val="Fontepargpadro"/>
    <w:link w:val="Ttulo2"/>
    <w:rsid w:val="002729D4"/>
    <w:rPr>
      <w:rFonts w:ascii="Tahoma" w:hAnsi="Tahoma" w:cs="Arial"/>
      <w:b/>
      <w:bCs/>
      <w:iCs/>
      <w:kern w:val="21"/>
      <w:sz w:val="21"/>
      <w:szCs w:val="28"/>
      <w:lang w:eastAsia="en-US"/>
    </w:rPr>
  </w:style>
  <w:style w:type="character" w:customStyle="1" w:styleId="Ttulo3Char">
    <w:name w:val="Título 3 Char"/>
    <w:basedOn w:val="Fontepargpadro"/>
    <w:link w:val="Ttulo3"/>
    <w:rsid w:val="002729D4"/>
    <w:rPr>
      <w:rFonts w:ascii="Tahoma" w:hAnsi="Tahoma" w:cs="Arial"/>
      <w:b/>
      <w:bCs/>
      <w:kern w:val="20"/>
      <w:sz w:val="20"/>
      <w:szCs w:val="26"/>
      <w:lang w:eastAsia="en-US"/>
    </w:rPr>
  </w:style>
  <w:style w:type="character" w:customStyle="1" w:styleId="Ttulo4Char">
    <w:name w:val="Título 4 Char"/>
    <w:basedOn w:val="Fontepargpadro"/>
    <w:link w:val="Ttulo4"/>
    <w:rsid w:val="002729D4"/>
    <w:rPr>
      <w:rFonts w:ascii="Tahoma" w:hAnsi="Tahoma"/>
      <w:bCs/>
      <w:sz w:val="20"/>
      <w:szCs w:val="28"/>
      <w:lang w:eastAsia="en-US"/>
    </w:rPr>
  </w:style>
  <w:style w:type="character" w:customStyle="1" w:styleId="Ttulo5Char">
    <w:name w:val="Título 5 Char"/>
    <w:basedOn w:val="Fontepargpadro"/>
    <w:link w:val="Ttulo5"/>
    <w:rsid w:val="002729D4"/>
    <w:rPr>
      <w:rFonts w:ascii="Tahoma" w:hAnsi="Tahoma"/>
      <w:bCs/>
      <w:iCs/>
      <w:sz w:val="20"/>
      <w:szCs w:val="26"/>
      <w:lang w:eastAsia="en-US"/>
    </w:rPr>
  </w:style>
  <w:style w:type="character" w:customStyle="1" w:styleId="Ttulo6Char">
    <w:name w:val="Título 6 Char"/>
    <w:basedOn w:val="Fontepargpadro"/>
    <w:link w:val="Ttulo6"/>
    <w:rsid w:val="002729D4"/>
    <w:rPr>
      <w:rFonts w:ascii="Tahoma" w:hAnsi="Tahoma"/>
      <w:bCs/>
      <w:sz w:val="20"/>
      <w:szCs w:val="22"/>
      <w:lang w:eastAsia="en-US"/>
    </w:rPr>
  </w:style>
  <w:style w:type="character" w:customStyle="1" w:styleId="Ttulo7Char">
    <w:name w:val="Título 7 Char"/>
    <w:basedOn w:val="Fontepargpadro"/>
    <w:link w:val="Ttulo7"/>
    <w:rsid w:val="002729D4"/>
    <w:rPr>
      <w:rFonts w:ascii="Tahoma" w:hAnsi="Tahoma"/>
      <w:sz w:val="20"/>
      <w:lang w:eastAsia="en-US"/>
    </w:rPr>
  </w:style>
  <w:style w:type="character" w:customStyle="1" w:styleId="Ttulo8Char">
    <w:name w:val="Título 8 Char"/>
    <w:basedOn w:val="Fontepargpadro"/>
    <w:link w:val="Ttulo8"/>
    <w:rsid w:val="002729D4"/>
    <w:rPr>
      <w:rFonts w:ascii="Tahoma" w:hAnsi="Tahoma"/>
      <w:iCs/>
      <w:sz w:val="20"/>
      <w:lang w:eastAsia="en-US"/>
    </w:rPr>
  </w:style>
  <w:style w:type="character" w:customStyle="1" w:styleId="Ttulo9Char">
    <w:name w:val="Título 9 Char"/>
    <w:basedOn w:val="Fontepargpadro"/>
    <w:link w:val="Ttulo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rsid w:val="002729D4"/>
    <w:pPr>
      <w:tabs>
        <w:tab w:val="center" w:pos="4366"/>
        <w:tab w:val="right" w:pos="8732"/>
      </w:tabs>
    </w:pPr>
    <w:rPr>
      <w:kern w:val="20"/>
    </w:rPr>
  </w:style>
  <w:style w:type="character" w:customStyle="1" w:styleId="CabealhoChar">
    <w:name w:val="Cabeçalho Char"/>
    <w:link w:val="Cabealho"/>
    <w:rsid w:val="00455A79"/>
    <w:rPr>
      <w:rFonts w:ascii="Tahoma" w:hAnsi="Tahoma"/>
      <w:kern w:val="20"/>
      <w:sz w:val="20"/>
      <w:lang w:eastAsia="en-US"/>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basedOn w:val="Fontepargpadro"/>
    <w:rsid w:val="002729D4"/>
    <w:rPr>
      <w:rFonts w:ascii="Tahoma" w:hAnsi="Tahoma"/>
      <w:sz w:val="20"/>
    </w:rPr>
  </w:style>
  <w:style w:type="paragraph" w:styleId="Rodap">
    <w:name w:val="footer"/>
    <w:basedOn w:val="Normal"/>
    <w:link w:val="RodapChar"/>
    <w:rsid w:val="002729D4"/>
    <w:pPr>
      <w:jc w:val="both"/>
    </w:pPr>
    <w:rPr>
      <w:kern w:val="16"/>
      <w:sz w:val="16"/>
    </w:rPr>
  </w:style>
  <w:style w:type="character" w:customStyle="1" w:styleId="RodapChar">
    <w:name w:val="Rodapé Char"/>
    <w:link w:val="Rodap"/>
    <w:rsid w:val="00455A79"/>
    <w:rPr>
      <w:rFonts w:ascii="Tahoma" w:hAnsi="Tahoma"/>
      <w:kern w:val="16"/>
      <w:sz w:val="16"/>
      <w:lang w:eastAsia="en-US"/>
    </w:rPr>
  </w:style>
  <w:style w:type="paragraph" w:styleId="Textoembloco">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Fontepargpadro"/>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basedOn w:val="Head"/>
    <w:next w:val="Body"/>
    <w:link w:val="TtuloChar"/>
    <w:qFormat/>
    <w:rsid w:val="002729D4"/>
    <w:pPr>
      <w:spacing w:after="240"/>
    </w:pPr>
    <w:rPr>
      <w:rFonts w:cs="Arial"/>
      <w:bCs/>
      <w:kern w:val="28"/>
      <w:sz w:val="22"/>
      <w:szCs w:val="32"/>
    </w:rPr>
  </w:style>
  <w:style w:type="character" w:customStyle="1" w:styleId="TtuloChar">
    <w:name w:val="Título Char"/>
    <w:basedOn w:val="Fontepargpadro"/>
    <w:link w:val="Ttulo"/>
    <w:rsid w:val="002729D4"/>
    <w:rPr>
      <w:rFonts w:ascii="Tahoma" w:hAnsi="Tahoma" w:cs="Arial"/>
      <w:b/>
      <w:bCs/>
      <w:kern w:val="28"/>
      <w:sz w:val="22"/>
      <w:szCs w:val="32"/>
      <w:lang w:eastAsia="en-US"/>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basedOn w:val="Fontepargpadro"/>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basedOn w:val="Fontepargpadro"/>
    <w:link w:val="Textodecomentrio"/>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shd w:val="clear" w:color="auto" w:fill="000080"/>
    </w:pPr>
    <w:rPr>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Refdenotaderodap">
    <w:name w:val="footnote reference"/>
    <w:basedOn w:val="Fontepargpadro"/>
    <w:rsid w:val="002729D4"/>
    <w:rPr>
      <w:rFonts w:ascii="Tahoma" w:hAnsi="Tahoma"/>
      <w:kern w:val="2"/>
      <w:vertAlign w:val="superscript"/>
    </w:rPr>
  </w:style>
  <w:style w:type="paragraph" w:styleId="TextosemFormatao">
    <w:name w:val="Plain Text"/>
    <w:basedOn w:val="Normal"/>
    <w:link w:val="TextosemFormataoChar"/>
    <w:uiPriority w:val="99"/>
    <w:semiHidden/>
    <w:unhideWhenUsed/>
    <w:rsid w:val="00E92D6F"/>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rsid w:val="002729D4"/>
    <w:pPr>
      <w:numPr>
        <w:ilvl w:val="1"/>
        <w:numId w:val="29"/>
      </w:numPr>
      <w:spacing w:after="140" w:line="290" w:lineRule="auto"/>
      <w:jc w:val="both"/>
    </w:pPr>
    <w:rPr>
      <w:kern w:val="20"/>
      <w:szCs w:val="28"/>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Textodenotaderodap">
    <w:name w:val="footnote text"/>
    <w:basedOn w:val="Normal"/>
    <w:link w:val="TextodenotaderodapChar"/>
    <w:rsid w:val="002729D4"/>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Fontepargpadro"/>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729D4"/>
    <w:pPr>
      <w:ind w:left="200" w:hanging="200"/>
    </w:pPr>
  </w:style>
  <w:style w:type="character" w:styleId="Refdenotadefim">
    <w:name w:val="endnote reference"/>
    <w:basedOn w:val="Fontepargpadro"/>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Rodap"/>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0">
    <w:name w:val="SubTítulo"/>
    <w:basedOn w:val="Normal"/>
    <w:next w:val="Body"/>
    <w:rsid w:val="002729D4"/>
    <w:pPr>
      <w:keepNext/>
      <w:spacing w:before="140" w:after="140" w:line="290" w:lineRule="auto"/>
      <w:jc w:val="both"/>
      <w:outlineLvl w:val="0"/>
    </w:pPr>
    <w:rPr>
      <w:b/>
      <w:kern w:val="21"/>
      <w:sz w:val="21"/>
    </w:rPr>
  </w:style>
  <w:style w:type="paragraph" w:styleId="Sumrio1">
    <w:name w:val="toc 1"/>
    <w:basedOn w:val="Normal"/>
    <w:next w:val="Body"/>
    <w:rsid w:val="002729D4"/>
    <w:pPr>
      <w:spacing w:before="280" w:after="140" w:line="290" w:lineRule="auto"/>
      <w:ind w:left="567" w:hanging="567"/>
    </w:pPr>
    <w:rPr>
      <w:kern w:val="20"/>
    </w:rPr>
  </w:style>
  <w:style w:type="paragraph" w:styleId="Sumrio2">
    <w:name w:val="toc 2"/>
    <w:basedOn w:val="Normal"/>
    <w:next w:val="Body"/>
    <w:rsid w:val="002729D4"/>
    <w:pPr>
      <w:spacing w:before="280" w:after="140" w:line="290" w:lineRule="auto"/>
      <w:ind w:left="1247" w:hanging="680"/>
    </w:pPr>
    <w:rPr>
      <w:kern w:val="20"/>
    </w:rPr>
  </w:style>
  <w:style w:type="paragraph" w:styleId="Sumrio3">
    <w:name w:val="toc 3"/>
    <w:basedOn w:val="Normal"/>
    <w:next w:val="Body"/>
    <w:rsid w:val="002729D4"/>
    <w:pPr>
      <w:spacing w:before="280" w:after="140" w:line="290" w:lineRule="auto"/>
      <w:ind w:left="2041" w:hanging="794"/>
    </w:pPr>
    <w:rPr>
      <w:kern w:val="20"/>
    </w:rPr>
  </w:style>
  <w:style w:type="paragraph" w:styleId="Sumrio4">
    <w:name w:val="toc 4"/>
    <w:basedOn w:val="Normal"/>
    <w:next w:val="Body"/>
    <w:rsid w:val="002729D4"/>
    <w:pPr>
      <w:spacing w:before="280" w:after="140" w:line="290" w:lineRule="auto"/>
      <w:ind w:left="2041" w:hanging="794"/>
    </w:pPr>
    <w:rPr>
      <w:kern w:val="20"/>
    </w:rPr>
  </w:style>
  <w:style w:type="paragraph" w:styleId="Sumrio5">
    <w:name w:val="toc 5"/>
    <w:basedOn w:val="Normal"/>
    <w:next w:val="Body"/>
    <w:rsid w:val="002729D4"/>
  </w:style>
  <w:style w:type="paragraph" w:styleId="Sumrio6">
    <w:name w:val="toc 6"/>
    <w:basedOn w:val="Normal"/>
    <w:next w:val="Body"/>
    <w:rsid w:val="002729D4"/>
  </w:style>
  <w:style w:type="paragraph" w:styleId="Sumrio7">
    <w:name w:val="toc 7"/>
    <w:basedOn w:val="Normal"/>
    <w:next w:val="Body"/>
    <w:rsid w:val="002729D4"/>
  </w:style>
  <w:style w:type="paragraph" w:styleId="Sumrio8">
    <w:name w:val="toc 8"/>
    <w:basedOn w:val="Normal"/>
    <w:next w:val="Body"/>
    <w:rsid w:val="002729D4"/>
  </w:style>
  <w:style w:type="paragraph" w:styleId="Sumrio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Textodenotadefim">
    <w:name w:val="endnote text"/>
    <w:basedOn w:val="Normal"/>
    <w:link w:val="TextodenotadefimChar"/>
    <w:rsid w:val="002729D4"/>
    <w:rPr>
      <w:szCs w:val="20"/>
    </w:rPr>
  </w:style>
  <w:style w:type="character" w:customStyle="1" w:styleId="TextodenotadefimChar">
    <w:name w:val="Texto de nota de fim Char"/>
    <w:basedOn w:val="Fontepargpadro"/>
    <w:link w:val="Textodenotadefim"/>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anbima.com.br/pt_br/autorregular/supervisao/taxas-de-supervisao.htm"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2.e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LongProperties xmlns="http://schemas.microsoft.com/office/2006/metadata/long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8.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1.xml><?xml version="1.0" encoding="utf-8"?>
<ds:datastoreItem xmlns:ds="http://schemas.openxmlformats.org/officeDocument/2006/customXml" ds:itemID="{778719A7-28D9-4761-A410-64C30390FE0D}">
  <ds:schemaRefs>
    <ds:schemaRef ds:uri="http://schemas.openxmlformats.org/officeDocument/2006/bibliography"/>
  </ds:schemaRefs>
</ds:datastoreItem>
</file>

<file path=customXml/itemProps12.xml><?xml version="1.0" encoding="utf-8"?>
<ds:datastoreItem xmlns:ds="http://schemas.openxmlformats.org/officeDocument/2006/customXml" ds:itemID="{039EAEAF-0A86-4BEE-BF23-2FF00B9ED52E}">
  <ds:schemaRefs>
    <ds:schemaRef ds:uri="http://schemas.openxmlformats.org/officeDocument/2006/bibliography"/>
  </ds:schemaRefs>
</ds:datastoreItem>
</file>

<file path=customXml/itemProps1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4.xml><?xml version="1.0" encoding="utf-8"?>
<ds:datastoreItem xmlns:ds="http://schemas.openxmlformats.org/officeDocument/2006/customXml" ds:itemID="{A8B15CC2-86B1-403D-879B-077594932E97}">
  <ds:schemaRefs>
    <ds:schemaRef ds:uri="http://schemas.openxmlformats.org/officeDocument/2006/bibliography"/>
  </ds:schemaRefs>
</ds:datastoreItem>
</file>

<file path=customXml/itemProps15.xml><?xml version="1.0" encoding="utf-8"?>
<ds:datastoreItem xmlns:ds="http://schemas.openxmlformats.org/officeDocument/2006/customXml" ds:itemID="{814E85C4-AA99-4112-A3D9-AF78C3243C80}">
  <ds:schemaRefs>
    <ds:schemaRef ds:uri="http://schemas.openxmlformats.org/officeDocument/2006/bibliography"/>
  </ds:schemaRefs>
</ds:datastoreItem>
</file>

<file path=customXml/itemProps16.xml><?xml version="1.0" encoding="utf-8"?>
<ds:datastoreItem xmlns:ds="http://schemas.openxmlformats.org/officeDocument/2006/customXml" ds:itemID="{E82227D2-455C-4F76-83B4-81829E6B0CDD}">
  <ds:schemaRefs>
    <ds:schemaRef ds:uri="http://schemas.openxmlformats.org/officeDocument/2006/bibliography"/>
  </ds:schemaRefs>
</ds:datastoreItem>
</file>

<file path=customXml/itemProps17.xml><?xml version="1.0" encoding="utf-8"?>
<ds:datastoreItem xmlns:ds="http://schemas.openxmlformats.org/officeDocument/2006/customXml" ds:itemID="{D61423E0-D1CB-4F31-B2B6-AB42705756E0}">
  <ds:schemaRefs>
    <ds:schemaRef ds:uri="office.server.policy"/>
  </ds:schemaRefs>
</ds:datastoreItem>
</file>

<file path=customXml/itemProps18.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9.xml><?xml version="1.0" encoding="utf-8"?>
<ds:datastoreItem xmlns:ds="http://schemas.openxmlformats.org/officeDocument/2006/customXml" ds:itemID="{ED284EF6-9391-40B3-945F-AE3BD6C6AE3A}">
  <ds:schemaRefs>
    <ds:schemaRef ds:uri="http://schemas.openxmlformats.org/officeDocument/2006/bibliography"/>
  </ds:schemaRefs>
</ds:datastoreItem>
</file>

<file path=customXml/itemProps2.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D959D8BD-7F0F-4274-BE4F-0B3B27A24DF0}">
  <ds:schemaRefs>
    <ds:schemaRef ds:uri="http://schemas.openxmlformats.org/officeDocument/2006/bibliography"/>
  </ds:schemaRefs>
</ds:datastoreItem>
</file>

<file path=customXml/itemProps21.xml><?xml version="1.0" encoding="utf-8"?>
<ds:datastoreItem xmlns:ds="http://schemas.openxmlformats.org/officeDocument/2006/customXml" ds:itemID="{CF23799A-8D6F-4746-A5C6-408793EDB161}">
  <ds:schemaRefs>
    <ds:schemaRef ds:uri="http://schemas.openxmlformats.org/officeDocument/2006/bibliography"/>
  </ds:schemaRefs>
</ds:datastoreItem>
</file>

<file path=customXml/itemProps3.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4.xml><?xml version="1.0" encoding="utf-8"?>
<ds:datastoreItem xmlns:ds="http://schemas.openxmlformats.org/officeDocument/2006/customXml" ds:itemID="{A1554A32-912B-430B-863A-406AB946B29F}">
  <ds:schemaRefs>
    <ds:schemaRef ds:uri="http://www.imanage.com/work/xmlschema"/>
  </ds:schemaRefs>
</ds:datastoreItem>
</file>

<file path=customXml/itemProps5.xml><?xml version="1.0" encoding="utf-8"?>
<ds:datastoreItem xmlns:ds="http://schemas.openxmlformats.org/officeDocument/2006/customXml" ds:itemID="{B1519D34-6859-4F51-A946-AB3CE98E1F26}">
  <ds:schemaRefs>
    <ds:schemaRef ds:uri="http://schemas.openxmlformats.org/officeDocument/2006/bibliography"/>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F185C349-2624-44A6-BE1F-64AF39CA7CFF}">
  <ds:schemaRefs>
    <ds:schemaRef ds:uri="http://schemas.openxmlformats.org/officeDocument/2006/bibliography"/>
  </ds:schemaRefs>
</ds:datastoreItem>
</file>

<file path=customXml/itemProps8.xml><?xml version="1.0" encoding="utf-8"?>
<ds:datastoreItem xmlns:ds="http://schemas.openxmlformats.org/officeDocument/2006/customXml" ds:itemID="{246A9581-262F-46E7-A2DC-7239302CB63E}">
  <ds:schemaRefs>
    <ds:schemaRef ds:uri="http://schemas.openxmlformats.org/officeDocument/2006/bibliography"/>
  </ds:schemaRefs>
</ds:datastoreItem>
</file>

<file path=customXml/itemProps9.xml><?xml version="1.0" encoding="utf-8"?>
<ds:datastoreItem xmlns:ds="http://schemas.openxmlformats.org/officeDocument/2006/customXml" ds:itemID="{028DC499-39D2-473E-97D5-AEE2D3FE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24413</Words>
  <Characters>131831</Characters>
  <Application>Microsoft Office Word</Application>
  <DocSecurity>0</DocSecurity>
  <Lines>1098</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155933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Gabriela Scatolini Menten</cp:lastModifiedBy>
  <cp:revision>2</cp:revision>
  <cp:lastPrinted>2015-09-22T19:44:00Z</cp:lastPrinted>
  <dcterms:created xsi:type="dcterms:W3CDTF">2019-06-19T21:16:00Z</dcterms:created>
  <dcterms:modified xsi:type="dcterms:W3CDTF">2019-06-19T21:16:00Z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- 4366555v1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