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151" w:rsidRPr="00854C94" w:rsidRDefault="00417750" w:rsidP="00854C94">
      <w:pPr>
        <w:spacing w:after="240" w:line="320" w:lineRule="atLeast"/>
        <w:jc w:val="both"/>
        <w:rPr>
          <w:rFonts w:ascii="Arial" w:hAnsi="Arial" w:cs="Arial"/>
          <w:sz w:val="22"/>
          <w:szCs w:val="22"/>
        </w:rPr>
      </w:pPr>
      <w:r w:rsidRPr="00854C94">
        <w:rPr>
          <w:rFonts w:ascii="Arial" w:hAnsi="Arial" w:cs="Arial"/>
          <w:b/>
          <w:caps/>
          <w:sz w:val="22"/>
          <w:szCs w:val="22"/>
        </w:rPr>
        <w:t>INSTRUMENTO</w:t>
      </w:r>
      <w:r w:rsidR="00AD52BB" w:rsidRPr="00854C94">
        <w:rPr>
          <w:rFonts w:ascii="Arial" w:hAnsi="Arial" w:cs="Arial"/>
          <w:b/>
          <w:caps/>
          <w:sz w:val="22"/>
          <w:szCs w:val="22"/>
        </w:rPr>
        <w:t xml:space="preserve"> </w:t>
      </w:r>
      <w:r w:rsidR="001F449F" w:rsidRPr="00854C94">
        <w:rPr>
          <w:rFonts w:ascii="Arial" w:hAnsi="Arial" w:cs="Arial"/>
          <w:b/>
          <w:caps/>
          <w:sz w:val="22"/>
          <w:szCs w:val="22"/>
        </w:rPr>
        <w:t xml:space="preserve">Particular de Escritura da </w:t>
      </w:r>
      <w:r w:rsidR="002551D9" w:rsidRPr="00854C94">
        <w:rPr>
          <w:rFonts w:ascii="Arial" w:hAnsi="Arial" w:cs="Arial"/>
          <w:b/>
          <w:caps/>
          <w:sz w:val="22"/>
          <w:szCs w:val="22"/>
        </w:rPr>
        <w:t>3</w:t>
      </w:r>
      <w:r w:rsidR="00970BA1" w:rsidRPr="00854C94">
        <w:rPr>
          <w:rFonts w:ascii="Arial" w:hAnsi="Arial" w:cs="Arial"/>
          <w:b/>
          <w:caps/>
          <w:sz w:val="22"/>
          <w:szCs w:val="22"/>
        </w:rPr>
        <w:t>ª </w:t>
      </w:r>
      <w:r w:rsidR="001F449F" w:rsidRPr="00854C94">
        <w:rPr>
          <w:rFonts w:ascii="Arial" w:hAnsi="Arial" w:cs="Arial"/>
          <w:b/>
          <w:caps/>
          <w:sz w:val="22"/>
          <w:szCs w:val="22"/>
        </w:rPr>
        <w:t>(</w:t>
      </w:r>
      <w:r w:rsidR="002551D9" w:rsidRPr="00854C94">
        <w:rPr>
          <w:rFonts w:ascii="Arial" w:hAnsi="Arial" w:cs="Arial"/>
          <w:b/>
          <w:caps/>
          <w:sz w:val="22"/>
          <w:szCs w:val="22"/>
        </w:rPr>
        <w:t>TERCEIRA</w:t>
      </w:r>
      <w:r w:rsidR="001F449F" w:rsidRPr="00854C94">
        <w:rPr>
          <w:rFonts w:ascii="Arial" w:hAnsi="Arial" w:cs="Arial"/>
          <w:b/>
          <w:caps/>
          <w:sz w:val="22"/>
          <w:szCs w:val="22"/>
        </w:rPr>
        <w:t xml:space="preserve">) Emissão de Debêntures Simples, Não Conversíveis em Ações, da Espécie </w:t>
      </w:r>
      <w:r w:rsidR="000C6841" w:rsidRPr="00854C94">
        <w:rPr>
          <w:rFonts w:ascii="Arial" w:hAnsi="Arial" w:cs="Arial"/>
          <w:b/>
          <w:caps/>
          <w:sz w:val="22"/>
          <w:szCs w:val="22"/>
        </w:rPr>
        <w:t>QUIROGRAFÁRIA</w:t>
      </w:r>
      <w:r w:rsidR="001F449F" w:rsidRPr="00854C94">
        <w:rPr>
          <w:rFonts w:ascii="Arial" w:hAnsi="Arial" w:cs="Arial"/>
          <w:b/>
          <w:caps/>
          <w:sz w:val="22"/>
          <w:szCs w:val="22"/>
        </w:rPr>
        <w:t xml:space="preserve">, </w:t>
      </w:r>
      <w:r w:rsidR="00EB7E5A" w:rsidRPr="00854C94">
        <w:rPr>
          <w:rFonts w:ascii="Arial" w:hAnsi="Arial" w:cs="Arial"/>
          <w:b/>
          <w:caps/>
          <w:sz w:val="22"/>
          <w:szCs w:val="22"/>
        </w:rPr>
        <w:t xml:space="preserve">EM </w:t>
      </w:r>
      <w:r w:rsidR="002551D9" w:rsidRPr="00854C94">
        <w:rPr>
          <w:rFonts w:ascii="Arial" w:hAnsi="Arial" w:cs="Arial"/>
          <w:b/>
          <w:caps/>
          <w:sz w:val="22"/>
          <w:szCs w:val="22"/>
        </w:rPr>
        <w:t>DUAS SÉRIES</w:t>
      </w:r>
      <w:r w:rsidR="00EB7E5A" w:rsidRPr="00854C94">
        <w:rPr>
          <w:rFonts w:ascii="Arial" w:hAnsi="Arial" w:cs="Arial"/>
          <w:b/>
          <w:caps/>
          <w:sz w:val="22"/>
          <w:szCs w:val="22"/>
        </w:rPr>
        <w:t xml:space="preserve">, </w:t>
      </w:r>
      <w:r w:rsidR="001F449F" w:rsidRPr="00854C94">
        <w:rPr>
          <w:rFonts w:ascii="Arial" w:hAnsi="Arial" w:cs="Arial"/>
          <w:b/>
          <w:caps/>
          <w:sz w:val="22"/>
          <w:szCs w:val="22"/>
        </w:rPr>
        <w:t>para Distribuição Pública</w:t>
      </w:r>
      <w:r w:rsidR="00CE2056" w:rsidRPr="00854C94">
        <w:rPr>
          <w:rFonts w:ascii="Arial" w:hAnsi="Arial" w:cs="Arial"/>
          <w:b/>
          <w:caps/>
          <w:sz w:val="22"/>
          <w:szCs w:val="22"/>
        </w:rPr>
        <w:t>,</w:t>
      </w:r>
      <w:r w:rsidR="001F449F" w:rsidRPr="00854C94">
        <w:rPr>
          <w:rFonts w:ascii="Arial" w:hAnsi="Arial" w:cs="Arial"/>
          <w:b/>
          <w:caps/>
          <w:sz w:val="22"/>
          <w:szCs w:val="22"/>
        </w:rPr>
        <w:t xml:space="preserve"> com Esforços Restritos</w:t>
      </w:r>
      <w:r w:rsidR="000C6841" w:rsidRPr="00854C94">
        <w:rPr>
          <w:rFonts w:ascii="Arial" w:hAnsi="Arial" w:cs="Arial"/>
          <w:b/>
          <w:caps/>
          <w:sz w:val="22"/>
          <w:szCs w:val="22"/>
        </w:rPr>
        <w:t xml:space="preserve"> DE </w:t>
      </w:r>
      <w:r w:rsidR="005D5991" w:rsidRPr="00854C94">
        <w:rPr>
          <w:rFonts w:ascii="Arial" w:hAnsi="Arial" w:cs="Arial"/>
          <w:b/>
          <w:caps/>
          <w:sz w:val="22"/>
          <w:szCs w:val="22"/>
        </w:rPr>
        <w:t>DISTRIBUIÇÃO</w:t>
      </w:r>
      <w:r w:rsidR="001F449F" w:rsidRPr="00854C94">
        <w:rPr>
          <w:rFonts w:ascii="Arial" w:hAnsi="Arial" w:cs="Arial"/>
          <w:b/>
          <w:caps/>
          <w:sz w:val="22"/>
          <w:szCs w:val="22"/>
        </w:rPr>
        <w:t xml:space="preserve">, </w:t>
      </w:r>
      <w:r w:rsidR="008D598F" w:rsidRPr="00854C94">
        <w:rPr>
          <w:rFonts w:ascii="Arial" w:hAnsi="Arial" w:cs="Arial"/>
          <w:b/>
          <w:caps/>
          <w:sz w:val="22"/>
          <w:szCs w:val="22"/>
        </w:rPr>
        <w:t xml:space="preserve">DA </w:t>
      </w:r>
      <w:r w:rsidR="00E1789F" w:rsidRPr="00854C94">
        <w:rPr>
          <w:rFonts w:ascii="Arial" w:hAnsi="Arial" w:cs="Arial"/>
          <w:b/>
          <w:caps/>
          <w:sz w:val="22"/>
          <w:szCs w:val="22"/>
        </w:rPr>
        <w:t xml:space="preserve">dimed </w:t>
      </w:r>
      <w:r w:rsidR="000C6841" w:rsidRPr="00854C94">
        <w:rPr>
          <w:rFonts w:ascii="Arial" w:hAnsi="Arial" w:cs="Arial"/>
          <w:b/>
          <w:caps/>
          <w:sz w:val="22"/>
          <w:szCs w:val="22"/>
        </w:rPr>
        <w:t>S.A.</w:t>
      </w:r>
      <w:r w:rsidR="00E1789F" w:rsidRPr="00854C94">
        <w:rPr>
          <w:rFonts w:ascii="Arial" w:hAnsi="Arial" w:cs="Arial"/>
          <w:b/>
          <w:caps/>
          <w:sz w:val="22"/>
          <w:szCs w:val="22"/>
        </w:rPr>
        <w:t xml:space="preserve"> distribuidora de medicamentos</w:t>
      </w:r>
    </w:p>
    <w:p w:rsidR="006A72AB" w:rsidRPr="00854C94" w:rsidRDefault="0063263C" w:rsidP="00854C94">
      <w:pPr>
        <w:pStyle w:val="Corpodetexto"/>
        <w:widowControl w:val="0"/>
        <w:spacing w:after="240" w:line="320" w:lineRule="atLeast"/>
        <w:jc w:val="both"/>
        <w:rPr>
          <w:rFonts w:ascii="Arial" w:hAnsi="Arial" w:cs="Arial"/>
          <w:sz w:val="22"/>
          <w:szCs w:val="22"/>
          <w:lang w:val="pt-BR"/>
        </w:rPr>
      </w:pPr>
      <w:bookmarkStart w:id="0" w:name="_DV_M28"/>
      <w:bookmarkEnd w:id="0"/>
      <w:r w:rsidRPr="00854C94">
        <w:rPr>
          <w:rFonts w:ascii="Arial" w:hAnsi="Arial" w:cs="Arial"/>
          <w:sz w:val="22"/>
          <w:szCs w:val="22"/>
          <w:lang w:val="pt-BR"/>
        </w:rPr>
        <w:t>Pel</w:t>
      </w:r>
      <w:r w:rsidR="00DD652E" w:rsidRPr="00854C94">
        <w:rPr>
          <w:rFonts w:ascii="Arial" w:hAnsi="Arial" w:cs="Arial"/>
          <w:sz w:val="22"/>
          <w:szCs w:val="22"/>
          <w:lang w:val="pt-BR"/>
        </w:rPr>
        <w:t>o presente instrumento</w:t>
      </w:r>
      <w:r w:rsidR="005E536D" w:rsidRPr="00854C94">
        <w:rPr>
          <w:rFonts w:ascii="Arial" w:hAnsi="Arial" w:cs="Arial"/>
          <w:sz w:val="22"/>
          <w:szCs w:val="22"/>
          <w:lang w:val="pt-BR" w:eastAsia="pt-BR"/>
        </w:rPr>
        <w:t xml:space="preserve"> </w:t>
      </w:r>
      <w:r w:rsidR="005E536D" w:rsidRPr="00854C94">
        <w:rPr>
          <w:rFonts w:ascii="Arial" w:hAnsi="Arial" w:cs="Arial"/>
          <w:sz w:val="22"/>
          <w:szCs w:val="22"/>
          <w:lang w:val="pt-BR"/>
        </w:rPr>
        <w:t>particular</w:t>
      </w:r>
      <w:r w:rsidR="00DD652E" w:rsidRPr="00854C94">
        <w:rPr>
          <w:rFonts w:ascii="Arial" w:hAnsi="Arial" w:cs="Arial"/>
          <w:sz w:val="22"/>
          <w:szCs w:val="22"/>
          <w:lang w:val="pt-BR"/>
        </w:rPr>
        <w:t>,</w:t>
      </w:r>
      <w:r w:rsidR="005E536D" w:rsidRPr="00854C94">
        <w:rPr>
          <w:rFonts w:ascii="Arial" w:hAnsi="Arial" w:cs="Arial"/>
          <w:sz w:val="22"/>
          <w:szCs w:val="22"/>
          <w:lang w:val="pt-BR"/>
        </w:rPr>
        <w:t xml:space="preserve"> as partes abaixo qualificadas: </w:t>
      </w:r>
    </w:p>
    <w:p w:rsidR="008F1AA7" w:rsidRPr="00854C94" w:rsidRDefault="00BA05D2" w:rsidP="00854C94">
      <w:pPr>
        <w:pStyle w:val="Corpodetexto"/>
        <w:widowControl w:val="0"/>
        <w:spacing w:after="240" w:line="320" w:lineRule="atLeast"/>
        <w:jc w:val="both"/>
        <w:rPr>
          <w:rFonts w:ascii="Arial" w:hAnsi="Arial" w:cs="Arial"/>
          <w:sz w:val="22"/>
          <w:szCs w:val="22"/>
          <w:lang w:val="pt-BR"/>
        </w:rPr>
      </w:pPr>
      <w:bookmarkStart w:id="1" w:name="_DV_M29"/>
      <w:bookmarkEnd w:id="1"/>
      <w:r w:rsidRPr="00854C94">
        <w:rPr>
          <w:rFonts w:ascii="Arial" w:hAnsi="Arial" w:cs="Arial"/>
          <w:b/>
          <w:caps/>
          <w:sz w:val="22"/>
          <w:szCs w:val="22"/>
          <w:lang w:val="pt-BR"/>
        </w:rPr>
        <w:t xml:space="preserve">dimed </w:t>
      </w:r>
      <w:r w:rsidR="000C6841" w:rsidRPr="00854C94">
        <w:rPr>
          <w:rFonts w:ascii="Arial" w:hAnsi="Arial" w:cs="Arial"/>
          <w:b/>
          <w:caps/>
          <w:sz w:val="22"/>
          <w:szCs w:val="22"/>
        </w:rPr>
        <w:t>S.A.</w:t>
      </w:r>
      <w:r w:rsidRPr="00854C94">
        <w:rPr>
          <w:rFonts w:ascii="Arial" w:hAnsi="Arial" w:cs="Arial"/>
          <w:b/>
          <w:caps/>
          <w:sz w:val="22"/>
          <w:szCs w:val="22"/>
          <w:lang w:val="pt-BR"/>
        </w:rPr>
        <w:t xml:space="preserve"> distribuidora de medicamentos</w:t>
      </w:r>
      <w:r w:rsidR="0064385D" w:rsidRPr="00854C94">
        <w:rPr>
          <w:rFonts w:ascii="Arial" w:hAnsi="Arial" w:cs="Arial"/>
          <w:caps/>
          <w:sz w:val="22"/>
          <w:szCs w:val="22"/>
          <w:lang w:val="pt-BR"/>
        </w:rPr>
        <w:t>,</w:t>
      </w:r>
      <w:r w:rsidR="0064385D" w:rsidRPr="00854C94">
        <w:rPr>
          <w:rFonts w:ascii="Arial" w:hAnsi="Arial" w:cs="Arial"/>
          <w:b/>
          <w:caps/>
          <w:sz w:val="22"/>
          <w:szCs w:val="22"/>
          <w:lang w:val="pt-BR"/>
        </w:rPr>
        <w:t xml:space="preserve"> </w:t>
      </w:r>
      <w:r w:rsidR="0082786C" w:rsidRPr="00854C94">
        <w:rPr>
          <w:rFonts w:ascii="Arial" w:hAnsi="Arial" w:cs="Arial"/>
          <w:color w:val="000000"/>
          <w:sz w:val="22"/>
          <w:szCs w:val="22"/>
        </w:rPr>
        <w:t xml:space="preserve">sociedade </w:t>
      </w:r>
      <w:r w:rsidR="00F66731" w:rsidRPr="00854C94">
        <w:rPr>
          <w:rFonts w:ascii="Arial" w:hAnsi="Arial" w:cs="Arial"/>
          <w:color w:val="000000"/>
          <w:sz w:val="22"/>
          <w:szCs w:val="22"/>
          <w:lang w:val="pt-BR"/>
        </w:rPr>
        <w:t>por ações com registro de companhia aberta</w:t>
      </w:r>
      <w:r w:rsidR="00190DB7" w:rsidRPr="00854C94">
        <w:rPr>
          <w:rFonts w:ascii="Arial" w:hAnsi="Arial" w:cs="Arial"/>
          <w:color w:val="000000"/>
          <w:sz w:val="22"/>
          <w:szCs w:val="22"/>
          <w:lang w:val="pt-BR"/>
        </w:rPr>
        <w:t>, na categoria “A”,</w:t>
      </w:r>
      <w:r w:rsidR="00F66731" w:rsidRPr="00854C94">
        <w:rPr>
          <w:rFonts w:ascii="Arial" w:hAnsi="Arial" w:cs="Arial"/>
          <w:color w:val="000000"/>
          <w:sz w:val="22"/>
          <w:szCs w:val="22"/>
          <w:lang w:val="pt-BR"/>
        </w:rPr>
        <w:t xml:space="preserve"> perante a Comissão de Valores Mobiliários (“</w:t>
      </w:r>
      <w:r w:rsidR="00F66731" w:rsidRPr="00854C94">
        <w:rPr>
          <w:rFonts w:ascii="Arial" w:hAnsi="Arial" w:cs="Arial"/>
          <w:color w:val="000000"/>
          <w:sz w:val="22"/>
          <w:szCs w:val="22"/>
          <w:u w:val="single"/>
          <w:lang w:val="pt-BR"/>
        </w:rPr>
        <w:t>CVM</w:t>
      </w:r>
      <w:r w:rsidR="00F66731" w:rsidRPr="00854C94">
        <w:rPr>
          <w:rFonts w:ascii="Arial" w:hAnsi="Arial" w:cs="Arial"/>
          <w:color w:val="000000"/>
          <w:sz w:val="22"/>
          <w:szCs w:val="22"/>
          <w:lang w:val="pt-BR"/>
        </w:rPr>
        <w:t>”)</w:t>
      </w:r>
      <w:r w:rsidR="003C46FA" w:rsidRPr="00854C94">
        <w:rPr>
          <w:rFonts w:ascii="Arial" w:hAnsi="Arial" w:cs="Arial"/>
          <w:color w:val="000000"/>
          <w:sz w:val="22"/>
          <w:szCs w:val="22"/>
          <w:lang w:val="pt-BR"/>
        </w:rPr>
        <w:t xml:space="preserve">, </w:t>
      </w:r>
      <w:r w:rsidR="0064385D" w:rsidRPr="00854C94">
        <w:rPr>
          <w:rFonts w:ascii="Arial" w:hAnsi="Arial" w:cs="Arial"/>
          <w:sz w:val="22"/>
          <w:szCs w:val="22"/>
          <w:lang w:val="pt-BR" w:eastAsia="pt-BR"/>
        </w:rPr>
        <w:t xml:space="preserve">com sede na </w:t>
      </w:r>
      <w:r w:rsidR="0082786C" w:rsidRPr="00854C94">
        <w:rPr>
          <w:rFonts w:ascii="Arial" w:hAnsi="Arial" w:cs="Arial"/>
          <w:sz w:val="22"/>
          <w:szCs w:val="22"/>
          <w:lang w:val="pt-BR" w:eastAsia="pt-BR"/>
        </w:rPr>
        <w:t>cidade</w:t>
      </w:r>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de </w:t>
      </w:r>
      <w:r w:rsidRPr="00854C94">
        <w:rPr>
          <w:rFonts w:ascii="Arial" w:hAnsi="Arial" w:cs="Arial"/>
          <w:sz w:val="22"/>
          <w:szCs w:val="22"/>
          <w:lang w:val="pt-BR" w:eastAsia="pt-BR"/>
        </w:rPr>
        <w:t>Eldorado do Sul</w:t>
      </w:r>
      <w:r w:rsidR="000C6841" w:rsidRPr="00854C94">
        <w:rPr>
          <w:rFonts w:ascii="Arial" w:hAnsi="Arial" w:cs="Arial"/>
          <w:sz w:val="22"/>
          <w:szCs w:val="22"/>
          <w:lang w:val="pt-BR" w:eastAsia="pt-BR"/>
        </w:rPr>
        <w:t>, E</w:t>
      </w:r>
      <w:r w:rsidRPr="00854C94">
        <w:rPr>
          <w:rFonts w:ascii="Arial" w:hAnsi="Arial" w:cs="Arial"/>
          <w:sz w:val="22"/>
          <w:szCs w:val="22"/>
          <w:lang w:val="pt-BR" w:eastAsia="pt-BR"/>
        </w:rPr>
        <w:t>stado do</w:t>
      </w:r>
      <w:r w:rsidR="0064385D" w:rsidRPr="00854C94">
        <w:rPr>
          <w:rFonts w:ascii="Arial" w:hAnsi="Arial" w:cs="Arial"/>
          <w:sz w:val="22"/>
          <w:szCs w:val="22"/>
          <w:lang w:val="pt-BR" w:eastAsia="pt-BR"/>
        </w:rPr>
        <w:t xml:space="preserve"> </w:t>
      </w:r>
      <w:r w:rsidRPr="00854C94">
        <w:rPr>
          <w:rFonts w:ascii="Arial" w:hAnsi="Arial" w:cs="Arial"/>
          <w:sz w:val="22"/>
          <w:szCs w:val="22"/>
          <w:lang w:val="pt-BR" w:eastAsia="pt-BR"/>
        </w:rPr>
        <w:t>Rio Grande do Sul</w:t>
      </w:r>
      <w:r w:rsidR="0064385D" w:rsidRPr="00854C94">
        <w:rPr>
          <w:rFonts w:ascii="Arial" w:hAnsi="Arial" w:cs="Arial"/>
          <w:sz w:val="22"/>
          <w:szCs w:val="22"/>
          <w:lang w:val="pt-BR" w:eastAsia="pt-BR"/>
        </w:rPr>
        <w:t xml:space="preserve">, na Avenida </w:t>
      </w:r>
      <w:r w:rsidRPr="00854C94">
        <w:rPr>
          <w:rFonts w:ascii="Arial" w:hAnsi="Arial" w:cs="Arial"/>
          <w:sz w:val="22"/>
          <w:szCs w:val="22"/>
          <w:lang w:val="pt-BR" w:eastAsia="pt-BR"/>
        </w:rPr>
        <w:t xml:space="preserve">Industrial </w:t>
      </w:r>
      <w:proofErr w:type="spellStart"/>
      <w:r w:rsidRPr="00854C94">
        <w:rPr>
          <w:rFonts w:ascii="Arial" w:hAnsi="Arial" w:cs="Arial"/>
          <w:sz w:val="22"/>
          <w:szCs w:val="22"/>
          <w:lang w:val="pt-BR" w:eastAsia="pt-BR"/>
        </w:rPr>
        <w:t>Belgraff</w:t>
      </w:r>
      <w:proofErr w:type="spellEnd"/>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n.º </w:t>
      </w:r>
      <w:r w:rsidRPr="00854C94">
        <w:rPr>
          <w:rFonts w:ascii="Arial" w:hAnsi="Arial" w:cs="Arial"/>
          <w:sz w:val="22"/>
          <w:szCs w:val="22"/>
          <w:lang w:val="pt-BR" w:eastAsia="pt-BR"/>
        </w:rPr>
        <w:t>865</w:t>
      </w:r>
      <w:r w:rsidR="000C6841" w:rsidRPr="00854C94">
        <w:rPr>
          <w:rFonts w:ascii="Arial" w:hAnsi="Arial" w:cs="Arial"/>
          <w:sz w:val="22"/>
          <w:szCs w:val="22"/>
          <w:lang w:val="pt-BR" w:eastAsia="pt-BR"/>
        </w:rPr>
        <w:t xml:space="preserve">, </w:t>
      </w:r>
      <w:r w:rsidR="00F66731" w:rsidRPr="00854C94">
        <w:rPr>
          <w:rFonts w:ascii="Arial" w:hAnsi="Arial" w:cs="Arial"/>
          <w:sz w:val="22"/>
          <w:szCs w:val="22"/>
          <w:lang w:val="pt-BR" w:eastAsia="pt-BR"/>
        </w:rPr>
        <w:t xml:space="preserve">Bairro Industrial, </w:t>
      </w:r>
      <w:r w:rsidR="000C6841" w:rsidRPr="00854C94">
        <w:rPr>
          <w:rFonts w:ascii="Arial" w:hAnsi="Arial" w:cs="Arial"/>
          <w:sz w:val="22"/>
          <w:szCs w:val="22"/>
          <w:lang w:val="pt-BR" w:eastAsia="pt-BR"/>
        </w:rPr>
        <w:t xml:space="preserve">CEP </w:t>
      </w:r>
      <w:r w:rsidRPr="00854C94">
        <w:rPr>
          <w:rFonts w:ascii="Arial" w:hAnsi="Arial" w:cs="Arial"/>
          <w:sz w:val="22"/>
          <w:szCs w:val="22"/>
          <w:lang w:val="pt-BR" w:eastAsia="pt-BR"/>
        </w:rPr>
        <w:t>92.990-000</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inscrita no </w:t>
      </w:r>
      <w:r w:rsidR="0064385D" w:rsidRPr="00854C94">
        <w:rPr>
          <w:rFonts w:ascii="Arial" w:hAnsi="Arial" w:cs="Arial"/>
          <w:bCs/>
          <w:sz w:val="22"/>
          <w:szCs w:val="22"/>
          <w:lang w:val="pt-BR" w:eastAsia="pt-BR"/>
        </w:rPr>
        <w:t>Cadastro Nacional da Pessoa Jurídica (“</w:t>
      </w:r>
      <w:r w:rsidR="0064385D" w:rsidRPr="00854C94">
        <w:rPr>
          <w:rFonts w:ascii="Arial" w:hAnsi="Arial" w:cs="Arial"/>
          <w:bCs/>
          <w:sz w:val="22"/>
          <w:szCs w:val="22"/>
          <w:u w:val="single"/>
          <w:lang w:val="pt-BR" w:eastAsia="pt-BR"/>
        </w:rPr>
        <w:t>CNPJ</w:t>
      </w:r>
      <w:r w:rsidR="0064385D" w:rsidRPr="00854C94">
        <w:rPr>
          <w:rFonts w:ascii="Arial" w:hAnsi="Arial" w:cs="Arial"/>
          <w:bCs/>
          <w:sz w:val="22"/>
          <w:szCs w:val="22"/>
          <w:lang w:val="pt-BR" w:eastAsia="pt-BR"/>
        </w:rPr>
        <w:t>”)</w:t>
      </w:r>
      <w:r w:rsidR="0064385D" w:rsidRPr="00854C94">
        <w:rPr>
          <w:rFonts w:ascii="Arial" w:hAnsi="Arial" w:cs="Arial"/>
          <w:sz w:val="22"/>
          <w:szCs w:val="22"/>
          <w:lang w:val="pt-BR" w:eastAsia="pt-BR"/>
        </w:rPr>
        <w:t xml:space="preserve"> sob o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92.665.611/0001-77</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e na </w:t>
      </w:r>
      <w:r w:rsidRPr="00854C94">
        <w:rPr>
          <w:rFonts w:ascii="Arial" w:hAnsi="Arial" w:cs="Arial"/>
          <w:bCs/>
          <w:sz w:val="22"/>
          <w:szCs w:val="22"/>
          <w:lang w:val="pt-BR" w:eastAsia="pt-BR"/>
        </w:rPr>
        <w:t>Junta Comercial</w:t>
      </w:r>
      <w:r w:rsidR="007177DC" w:rsidRPr="00854C94">
        <w:rPr>
          <w:rFonts w:ascii="Arial" w:hAnsi="Arial" w:cs="Arial"/>
          <w:bCs/>
          <w:sz w:val="22"/>
          <w:szCs w:val="22"/>
          <w:lang w:val="pt-BR" w:eastAsia="pt-BR"/>
        </w:rPr>
        <w:t>, Industrial e Serviços</w:t>
      </w:r>
      <w:r w:rsidRPr="00854C94">
        <w:rPr>
          <w:rFonts w:ascii="Arial" w:hAnsi="Arial" w:cs="Arial"/>
          <w:bCs/>
          <w:sz w:val="22"/>
          <w:szCs w:val="22"/>
          <w:lang w:val="pt-BR" w:eastAsia="pt-BR"/>
        </w:rPr>
        <w:t xml:space="preserve"> do Estado do</w:t>
      </w:r>
      <w:r w:rsidR="0064385D" w:rsidRPr="00854C94">
        <w:rPr>
          <w:rFonts w:ascii="Arial" w:hAnsi="Arial" w:cs="Arial"/>
          <w:bCs/>
          <w:sz w:val="22"/>
          <w:szCs w:val="22"/>
          <w:lang w:val="pt-BR" w:eastAsia="pt-BR"/>
        </w:rPr>
        <w:t xml:space="preserve"> </w:t>
      </w:r>
      <w:r w:rsidRPr="00854C94">
        <w:rPr>
          <w:rFonts w:ascii="Arial" w:hAnsi="Arial" w:cs="Arial"/>
          <w:bCs/>
          <w:sz w:val="22"/>
          <w:szCs w:val="22"/>
          <w:lang w:val="pt-BR" w:eastAsia="pt-BR"/>
        </w:rPr>
        <w:t xml:space="preserve">Rio Grande do Sul </w:t>
      </w:r>
      <w:r w:rsidR="0064385D" w:rsidRPr="00854C94">
        <w:rPr>
          <w:rFonts w:ascii="Arial" w:hAnsi="Arial" w:cs="Arial"/>
          <w:bCs/>
          <w:sz w:val="22"/>
          <w:szCs w:val="22"/>
          <w:lang w:val="pt-BR" w:eastAsia="pt-BR"/>
        </w:rPr>
        <w:t>(“</w:t>
      </w:r>
      <w:r w:rsidR="008A57A8" w:rsidRPr="00854C94">
        <w:rPr>
          <w:rFonts w:ascii="Arial" w:hAnsi="Arial" w:cs="Arial"/>
          <w:bCs/>
          <w:sz w:val="22"/>
          <w:szCs w:val="22"/>
          <w:u w:val="single"/>
          <w:lang w:val="pt-BR" w:eastAsia="pt-BR"/>
        </w:rPr>
        <w:t>JUCISRS</w:t>
      </w:r>
      <w:r w:rsidR="00A94E44" w:rsidRPr="00854C94">
        <w:rPr>
          <w:rFonts w:ascii="Arial" w:hAnsi="Arial" w:cs="Arial"/>
          <w:bCs/>
          <w:sz w:val="22"/>
          <w:szCs w:val="22"/>
          <w:lang w:val="pt-BR" w:eastAsia="pt-BR"/>
        </w:rPr>
        <w:t>”)</w:t>
      </w:r>
      <w:r w:rsidR="00A94E44"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sob o NIRE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43.300.003.221</w:t>
      </w:r>
      <w:r w:rsidR="0063263C" w:rsidRPr="00854C94">
        <w:rPr>
          <w:rFonts w:ascii="Arial" w:hAnsi="Arial" w:cs="Arial"/>
          <w:sz w:val="22"/>
          <w:szCs w:val="22"/>
          <w:lang w:val="pt-BR"/>
        </w:rPr>
        <w:t xml:space="preserve">, </w:t>
      </w:r>
      <w:r w:rsidR="0082786C" w:rsidRPr="00854C94">
        <w:rPr>
          <w:rFonts w:ascii="Arial" w:hAnsi="Arial" w:cs="Arial"/>
          <w:sz w:val="22"/>
          <w:szCs w:val="22"/>
        </w:rPr>
        <w:t xml:space="preserve">neste ato representada </w:t>
      </w:r>
      <w:r w:rsidR="00444C86" w:rsidRPr="00854C94">
        <w:rPr>
          <w:rFonts w:ascii="Arial" w:hAnsi="Arial" w:cs="Arial"/>
          <w:sz w:val="22"/>
          <w:szCs w:val="22"/>
          <w:lang w:val="pt-BR"/>
        </w:rPr>
        <w:t xml:space="preserve">na forma de seu </w:t>
      </w:r>
      <w:r w:rsidR="00444C86" w:rsidRPr="00854C94">
        <w:rPr>
          <w:rFonts w:ascii="Arial" w:hAnsi="Arial" w:cs="Arial"/>
          <w:sz w:val="22"/>
          <w:szCs w:val="22"/>
        </w:rPr>
        <w:t>Estatuto Social</w:t>
      </w:r>
      <w:r w:rsidR="00444C86" w:rsidRPr="00854C94">
        <w:rPr>
          <w:rFonts w:ascii="Arial" w:hAnsi="Arial" w:cs="Arial"/>
          <w:sz w:val="22"/>
          <w:szCs w:val="22"/>
          <w:lang w:val="pt-BR"/>
        </w:rPr>
        <w:t xml:space="preserve"> </w:t>
      </w:r>
      <w:r w:rsidR="0063263C" w:rsidRPr="00854C94">
        <w:rPr>
          <w:rFonts w:ascii="Arial" w:hAnsi="Arial" w:cs="Arial"/>
          <w:sz w:val="22"/>
          <w:szCs w:val="22"/>
          <w:lang w:val="pt-BR"/>
        </w:rPr>
        <w:t>(</w:t>
      </w:r>
      <w:r w:rsidR="00AF4179" w:rsidRPr="00854C94">
        <w:rPr>
          <w:rFonts w:ascii="Arial" w:hAnsi="Arial" w:cs="Arial"/>
          <w:sz w:val="22"/>
          <w:szCs w:val="22"/>
          <w:lang w:val="pt-BR"/>
        </w:rPr>
        <w:t>“</w:t>
      </w:r>
      <w:r w:rsidR="0063263C" w:rsidRPr="00854C94">
        <w:rPr>
          <w:rFonts w:ascii="Arial" w:hAnsi="Arial" w:cs="Arial"/>
          <w:sz w:val="22"/>
          <w:szCs w:val="22"/>
          <w:u w:val="single"/>
          <w:lang w:val="pt-BR"/>
        </w:rPr>
        <w:t>Emissora</w:t>
      </w:r>
      <w:r w:rsidR="00AF4179" w:rsidRPr="00854C94">
        <w:rPr>
          <w:rFonts w:ascii="Arial" w:hAnsi="Arial" w:cs="Arial"/>
          <w:sz w:val="22"/>
          <w:szCs w:val="22"/>
          <w:lang w:val="pt-BR"/>
        </w:rPr>
        <w:t>”</w:t>
      </w:r>
      <w:r w:rsidR="0007198E" w:rsidRPr="00854C94">
        <w:rPr>
          <w:rFonts w:ascii="Arial" w:hAnsi="Arial" w:cs="Arial"/>
          <w:sz w:val="22"/>
          <w:szCs w:val="22"/>
          <w:lang w:val="pt-BR"/>
        </w:rPr>
        <w:t>);</w:t>
      </w:r>
    </w:p>
    <w:p w:rsidR="00A45644" w:rsidRPr="00854C94" w:rsidRDefault="00190DB7" w:rsidP="00854C94">
      <w:pPr>
        <w:widowControl w:val="0"/>
        <w:spacing w:after="240" w:line="320" w:lineRule="atLeast"/>
        <w:jc w:val="both"/>
        <w:rPr>
          <w:rFonts w:ascii="Arial" w:hAnsi="Arial" w:cs="Arial"/>
          <w:sz w:val="22"/>
          <w:szCs w:val="22"/>
        </w:rPr>
      </w:pPr>
      <w:bookmarkStart w:id="2" w:name="_DV_M30"/>
      <w:bookmarkEnd w:id="2"/>
      <w:r w:rsidRPr="00854C94">
        <w:rPr>
          <w:rFonts w:ascii="Arial" w:hAnsi="Arial" w:cs="Arial"/>
          <w:b/>
          <w:caps/>
          <w:sz w:val="22"/>
          <w:szCs w:val="22"/>
        </w:rPr>
        <w:t>SIMPLIFIC PAVARINI DISTRIBUIDORA DE TÍTULOS E VALORES MOBILIÁRIOS LTDA.</w:t>
      </w:r>
      <w:r w:rsidR="00E936AF" w:rsidRPr="00854C94">
        <w:rPr>
          <w:rFonts w:ascii="Arial" w:hAnsi="Arial" w:cs="Arial"/>
          <w:sz w:val="22"/>
          <w:szCs w:val="22"/>
        </w:rPr>
        <w:t xml:space="preserve">, </w:t>
      </w:r>
      <w:r w:rsidRPr="00854C94">
        <w:rPr>
          <w:rFonts w:ascii="Arial" w:hAnsi="Arial" w:cs="Arial"/>
          <w:color w:val="000000"/>
          <w:sz w:val="22"/>
          <w:szCs w:val="22"/>
        </w:rPr>
        <w:t>sociedade empresária limitada com sede na Cidade do Rio de Janeiro, Estado do Rio de Janeiro, na Rua Sete de Setembro 99, 24º andar, inscrita no CNPJ sob o n.º 15.227.994/0001 50</w:t>
      </w:r>
      <w:r w:rsidR="00E936AF" w:rsidRPr="00854C94">
        <w:rPr>
          <w:rFonts w:ascii="Arial" w:hAnsi="Arial" w:cs="Arial"/>
          <w:sz w:val="22"/>
          <w:szCs w:val="22"/>
        </w:rPr>
        <w:t>,</w:t>
      </w:r>
      <w:r w:rsidR="008F1AA7" w:rsidRPr="00854C94">
        <w:rPr>
          <w:rFonts w:ascii="Arial" w:hAnsi="Arial" w:cs="Arial"/>
          <w:sz w:val="22"/>
          <w:szCs w:val="22"/>
        </w:rPr>
        <w:t xml:space="preserve"> neste ato representada na forma de seu </w:t>
      </w:r>
      <w:r w:rsidRPr="00854C94">
        <w:rPr>
          <w:rFonts w:ascii="Arial" w:hAnsi="Arial" w:cs="Arial"/>
          <w:sz w:val="22"/>
          <w:szCs w:val="22"/>
        </w:rPr>
        <w:t>Contrato</w:t>
      </w:r>
      <w:r w:rsidR="00FD6DBD" w:rsidRPr="00854C94">
        <w:rPr>
          <w:rFonts w:ascii="Arial" w:hAnsi="Arial" w:cs="Arial"/>
          <w:sz w:val="22"/>
          <w:szCs w:val="22"/>
        </w:rPr>
        <w:t xml:space="preserve"> </w:t>
      </w:r>
      <w:r w:rsidR="008F1AA7" w:rsidRPr="00854C94">
        <w:rPr>
          <w:rFonts w:ascii="Arial" w:hAnsi="Arial" w:cs="Arial"/>
          <w:sz w:val="22"/>
          <w:szCs w:val="22"/>
        </w:rPr>
        <w:t xml:space="preserve">Social </w:t>
      </w:r>
      <w:r w:rsidR="00E936AF" w:rsidRPr="00854C94">
        <w:rPr>
          <w:rFonts w:ascii="Arial" w:hAnsi="Arial" w:cs="Arial"/>
          <w:sz w:val="22"/>
          <w:szCs w:val="22"/>
        </w:rPr>
        <w:t>(“</w:t>
      </w:r>
      <w:r w:rsidR="00E936AF" w:rsidRPr="00854C94">
        <w:rPr>
          <w:rFonts w:ascii="Arial" w:hAnsi="Arial" w:cs="Arial"/>
          <w:sz w:val="22"/>
          <w:szCs w:val="22"/>
          <w:u w:val="single"/>
        </w:rPr>
        <w:t>Agente Fiduciário</w:t>
      </w:r>
      <w:r w:rsidR="00E936AF" w:rsidRPr="00854C94">
        <w:rPr>
          <w:rFonts w:ascii="Arial" w:hAnsi="Arial" w:cs="Arial"/>
          <w:sz w:val="22"/>
          <w:szCs w:val="22"/>
        </w:rPr>
        <w:t xml:space="preserve">”), representando a comunhão dos titulares das debêntures </w:t>
      </w:r>
      <w:r w:rsidR="001A3E36" w:rsidRPr="00854C94">
        <w:rPr>
          <w:rFonts w:ascii="Arial" w:hAnsi="Arial" w:cs="Arial"/>
          <w:sz w:val="22"/>
          <w:szCs w:val="22"/>
        </w:rPr>
        <w:t>desta</w:t>
      </w:r>
      <w:r w:rsidR="008F1AA7" w:rsidRPr="00854C94">
        <w:rPr>
          <w:rFonts w:ascii="Arial" w:hAnsi="Arial" w:cs="Arial"/>
          <w:sz w:val="22"/>
          <w:szCs w:val="22"/>
        </w:rPr>
        <w:t xml:space="preserve"> </w:t>
      </w:r>
      <w:r w:rsidR="00C077DD" w:rsidRPr="00854C94">
        <w:rPr>
          <w:rFonts w:ascii="Arial" w:hAnsi="Arial" w:cs="Arial"/>
          <w:sz w:val="22"/>
          <w:szCs w:val="22"/>
        </w:rPr>
        <w:t xml:space="preserve">3ª </w:t>
      </w:r>
      <w:r w:rsidR="006F2FF8" w:rsidRPr="00854C94">
        <w:rPr>
          <w:rFonts w:ascii="Arial" w:hAnsi="Arial" w:cs="Arial"/>
          <w:sz w:val="22"/>
          <w:szCs w:val="22"/>
        </w:rPr>
        <w:t>(</w:t>
      </w:r>
      <w:r w:rsidR="00C077DD" w:rsidRPr="00854C94">
        <w:rPr>
          <w:rFonts w:ascii="Arial" w:hAnsi="Arial" w:cs="Arial"/>
          <w:sz w:val="22"/>
          <w:szCs w:val="22"/>
        </w:rPr>
        <w:t>terceira</w:t>
      </w:r>
      <w:r w:rsidR="006F2FF8" w:rsidRPr="00854C94">
        <w:rPr>
          <w:rFonts w:ascii="Arial" w:hAnsi="Arial" w:cs="Arial"/>
          <w:sz w:val="22"/>
          <w:szCs w:val="22"/>
        </w:rPr>
        <w:t xml:space="preserve">) </w:t>
      </w:r>
      <w:r w:rsidR="00F85D7E" w:rsidRPr="00854C94">
        <w:rPr>
          <w:rFonts w:ascii="Arial" w:hAnsi="Arial" w:cs="Arial"/>
          <w:sz w:val="22"/>
          <w:szCs w:val="22"/>
        </w:rPr>
        <w:t xml:space="preserve">emissão </w:t>
      </w:r>
      <w:r w:rsidR="006F2FF8" w:rsidRPr="00854C94">
        <w:rPr>
          <w:rFonts w:ascii="Arial" w:hAnsi="Arial" w:cs="Arial"/>
          <w:sz w:val="22"/>
          <w:szCs w:val="22"/>
        </w:rPr>
        <w:t xml:space="preserve">pública de debêntures da Emissora </w:t>
      </w:r>
      <w:r w:rsidR="00E936AF" w:rsidRPr="00854C94">
        <w:rPr>
          <w:rFonts w:ascii="Arial" w:hAnsi="Arial" w:cs="Arial"/>
          <w:sz w:val="22"/>
          <w:szCs w:val="22"/>
        </w:rPr>
        <w:t>(“</w:t>
      </w:r>
      <w:r w:rsidR="00E936AF" w:rsidRPr="00854C94">
        <w:rPr>
          <w:rFonts w:ascii="Arial" w:hAnsi="Arial" w:cs="Arial"/>
          <w:sz w:val="22"/>
          <w:szCs w:val="22"/>
          <w:u w:val="single"/>
        </w:rPr>
        <w:t>Debenturistas</w:t>
      </w:r>
      <w:r w:rsidR="00E936AF" w:rsidRPr="00854C94">
        <w:rPr>
          <w:rFonts w:ascii="Arial" w:hAnsi="Arial" w:cs="Arial"/>
          <w:sz w:val="22"/>
          <w:szCs w:val="22"/>
        </w:rPr>
        <w:t>” e, individualmente, “</w:t>
      </w:r>
      <w:r w:rsidR="00E936AF" w:rsidRPr="00854C94">
        <w:rPr>
          <w:rFonts w:ascii="Arial" w:hAnsi="Arial" w:cs="Arial"/>
          <w:sz w:val="22"/>
          <w:szCs w:val="22"/>
          <w:u w:val="single"/>
        </w:rPr>
        <w:t>Debenturista</w:t>
      </w:r>
      <w:r w:rsidR="00E936AF" w:rsidRPr="00854C94">
        <w:rPr>
          <w:rFonts w:ascii="Arial" w:hAnsi="Arial" w:cs="Arial"/>
          <w:sz w:val="22"/>
          <w:szCs w:val="22"/>
        </w:rPr>
        <w:t>”)</w:t>
      </w:r>
      <w:r w:rsidR="000C6B08" w:rsidRPr="00854C94">
        <w:rPr>
          <w:rFonts w:ascii="Arial" w:hAnsi="Arial" w:cs="Arial"/>
          <w:sz w:val="22"/>
          <w:szCs w:val="22"/>
        </w:rPr>
        <w:t>;</w:t>
      </w:r>
      <w:r w:rsidR="00444C86" w:rsidRPr="00854C94">
        <w:rPr>
          <w:rFonts w:ascii="Arial" w:hAnsi="Arial" w:cs="Arial"/>
          <w:sz w:val="22"/>
          <w:szCs w:val="22"/>
        </w:rPr>
        <w:t xml:space="preserve"> </w:t>
      </w:r>
      <w:r w:rsidR="00A45644" w:rsidRPr="00854C94">
        <w:rPr>
          <w:rFonts w:ascii="Arial" w:hAnsi="Arial" w:cs="Arial"/>
          <w:sz w:val="22"/>
          <w:szCs w:val="22"/>
        </w:rPr>
        <w:t>e</w:t>
      </w:r>
    </w:p>
    <w:p w:rsidR="0063263C" w:rsidRPr="00854C94" w:rsidRDefault="0063263C" w:rsidP="00854C94">
      <w:pPr>
        <w:pStyle w:val="Corpodetexto"/>
        <w:widowControl w:val="0"/>
        <w:spacing w:after="240" w:line="320" w:lineRule="atLeast"/>
        <w:jc w:val="both"/>
        <w:rPr>
          <w:rFonts w:ascii="Arial" w:hAnsi="Arial" w:cs="Arial"/>
          <w:sz w:val="22"/>
          <w:szCs w:val="22"/>
          <w:lang w:val="pt-BR"/>
        </w:rPr>
      </w:pPr>
      <w:bookmarkStart w:id="3" w:name="_DV_M31"/>
      <w:bookmarkStart w:id="4" w:name="_DV_M32"/>
      <w:bookmarkStart w:id="5" w:name="_DV_M33"/>
      <w:bookmarkStart w:id="6" w:name="_DV_M35"/>
      <w:bookmarkEnd w:id="3"/>
      <w:bookmarkEnd w:id="4"/>
      <w:bookmarkEnd w:id="5"/>
      <w:bookmarkEnd w:id="6"/>
      <w:proofErr w:type="gramStart"/>
      <w:r w:rsidRPr="00854C94">
        <w:rPr>
          <w:rFonts w:ascii="Arial" w:hAnsi="Arial" w:cs="Arial"/>
          <w:sz w:val="22"/>
          <w:szCs w:val="22"/>
          <w:lang w:val="pt-BR"/>
        </w:rPr>
        <w:t>sendo</w:t>
      </w:r>
      <w:proofErr w:type="gramEnd"/>
      <w:r w:rsidRPr="00854C94">
        <w:rPr>
          <w:rFonts w:ascii="Arial" w:hAnsi="Arial" w:cs="Arial"/>
          <w:sz w:val="22"/>
          <w:szCs w:val="22"/>
          <w:lang w:val="pt-BR"/>
        </w:rPr>
        <w:t xml:space="preserve"> a Emissora</w:t>
      </w:r>
      <w:r w:rsidR="00FD6DBD" w:rsidRPr="00854C94">
        <w:rPr>
          <w:rFonts w:ascii="Arial" w:hAnsi="Arial" w:cs="Arial"/>
          <w:sz w:val="22"/>
          <w:szCs w:val="22"/>
          <w:lang w:val="pt-BR"/>
        </w:rPr>
        <w:t xml:space="preserve"> </w:t>
      </w:r>
      <w:r w:rsidR="00F85D7E" w:rsidRPr="00854C94">
        <w:rPr>
          <w:rFonts w:ascii="Arial" w:hAnsi="Arial" w:cs="Arial"/>
          <w:sz w:val="22"/>
          <w:szCs w:val="22"/>
          <w:lang w:val="pt-BR"/>
        </w:rPr>
        <w:t>e</w:t>
      </w:r>
      <w:r w:rsidR="00E25854" w:rsidRPr="00854C94">
        <w:rPr>
          <w:rFonts w:ascii="Arial" w:hAnsi="Arial" w:cs="Arial"/>
          <w:sz w:val="22"/>
          <w:szCs w:val="22"/>
          <w:lang w:val="pt-BR"/>
        </w:rPr>
        <w:t xml:space="preserve"> </w:t>
      </w:r>
      <w:r w:rsidRPr="00854C94">
        <w:rPr>
          <w:rFonts w:ascii="Arial" w:hAnsi="Arial" w:cs="Arial"/>
          <w:sz w:val="22"/>
          <w:szCs w:val="22"/>
          <w:lang w:val="pt-BR"/>
        </w:rPr>
        <w:t>o Agente Fiduciário</w:t>
      </w:r>
      <w:r w:rsidR="00A011BB" w:rsidRPr="00854C94">
        <w:rPr>
          <w:rFonts w:ascii="Arial" w:hAnsi="Arial" w:cs="Arial"/>
          <w:sz w:val="22"/>
          <w:szCs w:val="22"/>
          <w:lang w:val="pt-BR"/>
        </w:rPr>
        <w:t xml:space="preserve"> </w:t>
      </w:r>
      <w:r w:rsidRPr="00854C94">
        <w:rPr>
          <w:rFonts w:ascii="Arial" w:hAnsi="Arial" w:cs="Arial"/>
          <w:sz w:val="22"/>
          <w:szCs w:val="22"/>
          <w:lang w:val="pt-BR"/>
        </w:rPr>
        <w:t xml:space="preserve">designados, em conjunto, como </w:t>
      </w:r>
      <w:r w:rsidR="00AF4179" w:rsidRPr="00854C94">
        <w:rPr>
          <w:rFonts w:ascii="Arial" w:hAnsi="Arial" w:cs="Arial"/>
          <w:sz w:val="22"/>
          <w:szCs w:val="22"/>
          <w:lang w:val="pt-BR"/>
        </w:rPr>
        <w:t>“</w:t>
      </w:r>
      <w:r w:rsidRPr="00854C94">
        <w:rPr>
          <w:rFonts w:ascii="Arial" w:hAnsi="Arial" w:cs="Arial"/>
          <w:sz w:val="22"/>
          <w:szCs w:val="22"/>
          <w:u w:val="single"/>
          <w:lang w:val="pt-BR"/>
        </w:rPr>
        <w:t>Partes</w:t>
      </w:r>
      <w:r w:rsidR="00AF4179" w:rsidRPr="00854C94">
        <w:rPr>
          <w:rFonts w:ascii="Arial" w:hAnsi="Arial" w:cs="Arial"/>
          <w:sz w:val="22"/>
          <w:szCs w:val="22"/>
          <w:lang w:val="pt-BR"/>
        </w:rPr>
        <w:t>”</w:t>
      </w:r>
      <w:r w:rsidRPr="00854C94">
        <w:rPr>
          <w:rFonts w:ascii="Arial" w:hAnsi="Arial" w:cs="Arial"/>
          <w:sz w:val="22"/>
          <w:szCs w:val="22"/>
          <w:lang w:val="pt-BR"/>
        </w:rPr>
        <w:t xml:space="preserve"> e, individual e indistintamente, como </w:t>
      </w:r>
      <w:r w:rsidR="00AF4179" w:rsidRPr="00854C94">
        <w:rPr>
          <w:rFonts w:ascii="Arial" w:hAnsi="Arial" w:cs="Arial"/>
          <w:sz w:val="22"/>
          <w:szCs w:val="22"/>
          <w:lang w:val="pt-BR"/>
        </w:rPr>
        <w:t>“</w:t>
      </w:r>
      <w:r w:rsidRPr="00854C94">
        <w:rPr>
          <w:rFonts w:ascii="Arial" w:hAnsi="Arial" w:cs="Arial"/>
          <w:sz w:val="22"/>
          <w:szCs w:val="22"/>
          <w:u w:val="single"/>
          <w:lang w:val="pt-BR"/>
        </w:rPr>
        <w:t>Parte</w:t>
      </w:r>
      <w:r w:rsidR="00AF4179" w:rsidRPr="00854C94">
        <w:rPr>
          <w:rFonts w:ascii="Arial" w:hAnsi="Arial" w:cs="Arial"/>
          <w:sz w:val="22"/>
          <w:szCs w:val="22"/>
          <w:lang w:val="pt-BR"/>
        </w:rPr>
        <w:t>”</w:t>
      </w:r>
      <w:r w:rsidRPr="00854C94">
        <w:rPr>
          <w:rFonts w:ascii="Arial" w:hAnsi="Arial" w:cs="Arial"/>
          <w:sz w:val="22"/>
          <w:szCs w:val="22"/>
          <w:lang w:val="pt-BR"/>
        </w:rPr>
        <w:t>;</w:t>
      </w:r>
      <w:r w:rsidR="005B060E" w:rsidRPr="00854C94">
        <w:rPr>
          <w:rFonts w:ascii="Arial" w:hAnsi="Arial" w:cs="Arial"/>
          <w:sz w:val="22"/>
          <w:szCs w:val="22"/>
          <w:lang w:val="pt-BR"/>
        </w:rPr>
        <w:t xml:space="preserve"> </w:t>
      </w:r>
    </w:p>
    <w:p w:rsidR="00F70F41" w:rsidRPr="00854C94" w:rsidRDefault="0063263C" w:rsidP="00854C94">
      <w:pPr>
        <w:widowControl w:val="0"/>
        <w:spacing w:after="240" w:line="320" w:lineRule="atLeast"/>
        <w:jc w:val="both"/>
        <w:rPr>
          <w:rFonts w:ascii="Arial" w:hAnsi="Arial" w:cs="Arial"/>
          <w:sz w:val="22"/>
          <w:szCs w:val="22"/>
        </w:rPr>
      </w:pPr>
      <w:bookmarkStart w:id="7" w:name="_DV_M36"/>
      <w:bookmarkEnd w:id="7"/>
      <w:proofErr w:type="gramStart"/>
      <w:r w:rsidRPr="00854C94">
        <w:rPr>
          <w:rFonts w:ascii="Arial" w:hAnsi="Arial" w:cs="Arial"/>
          <w:sz w:val="22"/>
          <w:szCs w:val="22"/>
        </w:rPr>
        <w:t>vêm</w:t>
      </w:r>
      <w:proofErr w:type="gramEnd"/>
      <w:r w:rsidRPr="00854C94">
        <w:rPr>
          <w:rFonts w:ascii="Arial" w:hAnsi="Arial" w:cs="Arial"/>
          <w:sz w:val="22"/>
          <w:szCs w:val="22"/>
        </w:rPr>
        <w:t xml:space="preserve"> por esta e na melhor forma de direito firmar o presente </w:t>
      </w:r>
      <w:r w:rsidR="00AF4179" w:rsidRPr="00854C94">
        <w:rPr>
          <w:rFonts w:ascii="Arial" w:hAnsi="Arial" w:cs="Arial"/>
          <w:sz w:val="22"/>
          <w:szCs w:val="22"/>
        </w:rPr>
        <w:t>“</w:t>
      </w:r>
      <w:r w:rsidRPr="00854C94">
        <w:rPr>
          <w:rFonts w:ascii="Arial" w:hAnsi="Arial" w:cs="Arial"/>
          <w:sz w:val="22"/>
          <w:szCs w:val="22"/>
        </w:rPr>
        <w:t xml:space="preserve">Instrumento Particular de Escritura da </w:t>
      </w:r>
      <w:r w:rsidR="004579AB" w:rsidRPr="00854C94">
        <w:rPr>
          <w:rFonts w:ascii="Arial" w:hAnsi="Arial" w:cs="Arial"/>
          <w:sz w:val="22"/>
          <w:szCs w:val="22"/>
        </w:rPr>
        <w:t>3</w:t>
      </w:r>
      <w:r w:rsidR="00E50B75" w:rsidRPr="00854C94">
        <w:rPr>
          <w:rFonts w:ascii="Arial" w:hAnsi="Arial" w:cs="Arial"/>
          <w:sz w:val="22"/>
          <w:szCs w:val="22"/>
        </w:rPr>
        <w:t>ª </w:t>
      </w:r>
      <w:r w:rsidR="00B53053" w:rsidRPr="00854C94">
        <w:rPr>
          <w:rFonts w:ascii="Arial" w:hAnsi="Arial" w:cs="Arial"/>
          <w:sz w:val="22"/>
          <w:szCs w:val="22"/>
        </w:rPr>
        <w:t>(</w:t>
      </w:r>
      <w:r w:rsidR="004579AB" w:rsidRPr="00854C94">
        <w:rPr>
          <w:rFonts w:ascii="Arial" w:hAnsi="Arial" w:cs="Arial"/>
          <w:sz w:val="22"/>
          <w:szCs w:val="22"/>
        </w:rPr>
        <w:t>Terceira</w:t>
      </w:r>
      <w:r w:rsidR="00B53053" w:rsidRPr="00854C94">
        <w:rPr>
          <w:rFonts w:ascii="Arial" w:hAnsi="Arial" w:cs="Arial"/>
          <w:sz w:val="22"/>
          <w:szCs w:val="22"/>
        </w:rPr>
        <w:t xml:space="preserve">) </w:t>
      </w:r>
      <w:r w:rsidRPr="00854C94">
        <w:rPr>
          <w:rFonts w:ascii="Arial" w:hAnsi="Arial" w:cs="Arial"/>
          <w:sz w:val="22"/>
          <w:szCs w:val="22"/>
        </w:rPr>
        <w:t xml:space="preserve">Emissão de Debêntures Simples, Não Conversíveis em Ações, </w:t>
      </w:r>
      <w:r w:rsidRPr="00854C94">
        <w:rPr>
          <w:rStyle w:val="DeltaViewInsertion"/>
          <w:rFonts w:ascii="Arial" w:hAnsi="Arial" w:cs="Arial"/>
          <w:color w:val="auto"/>
          <w:sz w:val="22"/>
          <w:szCs w:val="22"/>
          <w:u w:val="none"/>
        </w:rPr>
        <w:t xml:space="preserve">da Espécie </w:t>
      </w:r>
      <w:r w:rsidR="00821C2E" w:rsidRPr="00854C94">
        <w:rPr>
          <w:rStyle w:val="DeltaViewInsertion"/>
          <w:rFonts w:ascii="Arial" w:hAnsi="Arial" w:cs="Arial"/>
          <w:color w:val="auto"/>
          <w:sz w:val="22"/>
          <w:szCs w:val="22"/>
          <w:u w:val="none"/>
        </w:rPr>
        <w:t>Quirografária</w:t>
      </w:r>
      <w:r w:rsidR="0015088B" w:rsidRPr="00854C94">
        <w:rPr>
          <w:rStyle w:val="DeltaViewInsertion"/>
          <w:rFonts w:ascii="Arial" w:hAnsi="Arial" w:cs="Arial"/>
          <w:color w:val="auto"/>
          <w:sz w:val="22"/>
          <w:szCs w:val="22"/>
          <w:u w:val="none"/>
        </w:rPr>
        <w:t xml:space="preserve">, </w:t>
      </w:r>
      <w:r w:rsidRPr="00854C94">
        <w:rPr>
          <w:rFonts w:ascii="Arial" w:hAnsi="Arial" w:cs="Arial"/>
          <w:sz w:val="22"/>
          <w:szCs w:val="22"/>
        </w:rPr>
        <w:t>em</w:t>
      </w:r>
      <w:r w:rsidR="005275EC" w:rsidRPr="00854C94">
        <w:rPr>
          <w:rFonts w:ascii="Arial" w:hAnsi="Arial" w:cs="Arial"/>
          <w:sz w:val="22"/>
          <w:szCs w:val="22"/>
        </w:rPr>
        <w:t xml:space="preserve"> </w:t>
      </w:r>
      <w:r w:rsidR="004579AB" w:rsidRPr="00854C94">
        <w:rPr>
          <w:rFonts w:ascii="Arial" w:hAnsi="Arial" w:cs="Arial"/>
          <w:sz w:val="22"/>
          <w:szCs w:val="22"/>
        </w:rPr>
        <w:t>Duas Séries</w:t>
      </w:r>
      <w:r w:rsidRPr="00854C94">
        <w:rPr>
          <w:rFonts w:ascii="Arial" w:hAnsi="Arial" w:cs="Arial"/>
          <w:sz w:val="22"/>
          <w:szCs w:val="22"/>
        </w:rPr>
        <w:t>, para Distribuição Pública, com Esforços Restritos</w:t>
      </w:r>
      <w:r w:rsidR="00821C2E" w:rsidRPr="00854C94">
        <w:rPr>
          <w:rFonts w:ascii="Arial" w:hAnsi="Arial" w:cs="Arial"/>
          <w:sz w:val="22"/>
          <w:szCs w:val="22"/>
        </w:rPr>
        <w:t xml:space="preserve"> de </w:t>
      </w:r>
      <w:r w:rsidR="005D5991" w:rsidRPr="00854C94">
        <w:rPr>
          <w:rFonts w:ascii="Arial" w:hAnsi="Arial" w:cs="Arial"/>
          <w:sz w:val="22"/>
          <w:szCs w:val="22"/>
        </w:rPr>
        <w:t>Distribuição</w:t>
      </w:r>
      <w:r w:rsidRPr="00854C94">
        <w:rPr>
          <w:rFonts w:ascii="Arial" w:hAnsi="Arial" w:cs="Arial"/>
          <w:sz w:val="22"/>
          <w:szCs w:val="22"/>
        </w:rPr>
        <w:t>, da</w:t>
      </w:r>
      <w:r w:rsidR="008B297B" w:rsidRPr="00854C94">
        <w:rPr>
          <w:rFonts w:ascii="Arial" w:hAnsi="Arial" w:cs="Arial"/>
          <w:sz w:val="22"/>
          <w:szCs w:val="22"/>
        </w:rPr>
        <w:t xml:space="preserve"> </w:t>
      </w:r>
      <w:r w:rsidR="00FD6DBD" w:rsidRPr="00854C94">
        <w:rPr>
          <w:rFonts w:ascii="Arial" w:hAnsi="Arial" w:cs="Arial"/>
          <w:sz w:val="22"/>
          <w:szCs w:val="22"/>
        </w:rPr>
        <w:t xml:space="preserve">DIMED </w:t>
      </w:r>
      <w:r w:rsidR="008D598F" w:rsidRPr="00854C94">
        <w:rPr>
          <w:rFonts w:ascii="Arial" w:hAnsi="Arial" w:cs="Arial"/>
          <w:sz w:val="22"/>
          <w:szCs w:val="22"/>
        </w:rPr>
        <w:t>S.A.</w:t>
      </w:r>
      <w:r w:rsidR="00FD6DBD" w:rsidRPr="00854C94">
        <w:rPr>
          <w:rFonts w:ascii="Arial" w:hAnsi="Arial" w:cs="Arial"/>
          <w:sz w:val="22"/>
          <w:szCs w:val="22"/>
        </w:rPr>
        <w:t xml:space="preserve"> Distribuidora de Medicamentos</w:t>
      </w:r>
      <w:r w:rsidR="00AF4179" w:rsidRPr="00854C94">
        <w:rPr>
          <w:rFonts w:ascii="Arial" w:hAnsi="Arial" w:cs="Arial"/>
          <w:sz w:val="22"/>
          <w:szCs w:val="22"/>
        </w:rPr>
        <w:t>”</w:t>
      </w:r>
      <w:r w:rsidR="00E50B75" w:rsidRPr="00854C94">
        <w:rPr>
          <w:rFonts w:ascii="Arial" w:hAnsi="Arial" w:cs="Arial"/>
          <w:sz w:val="22"/>
          <w:szCs w:val="22"/>
        </w:rPr>
        <w:t>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Escritura</w:t>
      </w:r>
      <w:r w:rsidR="00781277" w:rsidRPr="00854C94">
        <w:rPr>
          <w:rFonts w:ascii="Arial" w:hAnsi="Arial" w:cs="Arial"/>
          <w:sz w:val="22"/>
          <w:szCs w:val="22"/>
          <w:u w:val="single"/>
        </w:rPr>
        <w:t xml:space="preserve"> de Emissão</w:t>
      </w:r>
      <w:r w:rsidR="00AF4179" w:rsidRPr="00854C94">
        <w:rPr>
          <w:rFonts w:ascii="Arial" w:hAnsi="Arial" w:cs="Arial"/>
          <w:sz w:val="22"/>
          <w:szCs w:val="22"/>
        </w:rPr>
        <w:t>”</w:t>
      </w:r>
      <w:r w:rsidR="006F3060" w:rsidRPr="00854C94">
        <w:rPr>
          <w:rFonts w:ascii="Arial" w:hAnsi="Arial" w:cs="Arial"/>
          <w:sz w:val="22"/>
          <w:szCs w:val="22"/>
        </w:rPr>
        <w:t xml:space="preserve"> e</w:t>
      </w:r>
      <w:r w:rsidR="006B4160" w:rsidRPr="00854C94">
        <w:rPr>
          <w:rFonts w:ascii="Arial" w:hAnsi="Arial" w:cs="Arial"/>
          <w:sz w:val="22"/>
          <w:szCs w:val="22"/>
        </w:rPr>
        <w:t xml:space="preserve"> “</w:t>
      </w:r>
      <w:r w:rsidR="006B4160" w:rsidRPr="00854C94">
        <w:rPr>
          <w:rFonts w:ascii="Arial" w:hAnsi="Arial" w:cs="Arial"/>
          <w:sz w:val="22"/>
          <w:szCs w:val="22"/>
          <w:u w:val="single"/>
        </w:rPr>
        <w:t>Emissão</w:t>
      </w:r>
      <w:r w:rsidR="006B4160" w:rsidRPr="00854C94">
        <w:rPr>
          <w:rFonts w:ascii="Arial" w:hAnsi="Arial" w:cs="Arial"/>
          <w:sz w:val="22"/>
          <w:szCs w:val="22"/>
        </w:rPr>
        <w:t>” e “</w:t>
      </w:r>
      <w:r w:rsidR="006B4160" w:rsidRPr="00854C94">
        <w:rPr>
          <w:rFonts w:ascii="Arial" w:hAnsi="Arial" w:cs="Arial"/>
          <w:sz w:val="22"/>
          <w:szCs w:val="22"/>
          <w:u w:val="single"/>
        </w:rPr>
        <w:t>Debêntures</w:t>
      </w:r>
      <w:r w:rsidR="006B4160" w:rsidRPr="00854C94">
        <w:rPr>
          <w:rFonts w:ascii="Arial" w:hAnsi="Arial" w:cs="Arial"/>
          <w:sz w:val="22"/>
          <w:szCs w:val="22"/>
        </w:rPr>
        <w:t>”, respectivamente</w:t>
      </w:r>
      <w:r w:rsidRPr="00854C94">
        <w:rPr>
          <w:rFonts w:ascii="Arial" w:hAnsi="Arial" w:cs="Arial"/>
          <w:sz w:val="22"/>
          <w:szCs w:val="22"/>
        </w:rPr>
        <w:t>), mediante as cláusulas e condições a seguir.</w:t>
      </w:r>
      <w:bookmarkStart w:id="8" w:name="_DV_M37"/>
      <w:bookmarkEnd w:id="8"/>
    </w:p>
    <w:p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Para fins da presente Escritura de Emissão, a expressão “</w:t>
      </w:r>
      <w:proofErr w:type="gramStart"/>
      <w:r w:rsidRPr="00854C94">
        <w:rPr>
          <w:rFonts w:ascii="Arial" w:hAnsi="Arial" w:cs="Arial"/>
          <w:sz w:val="22"/>
          <w:szCs w:val="22"/>
        </w:rPr>
        <w:t>Dia(</w:t>
      </w:r>
      <w:proofErr w:type="gramEnd"/>
      <w:r w:rsidRPr="00854C94">
        <w:rPr>
          <w:rFonts w:ascii="Arial" w:hAnsi="Arial" w:cs="Arial"/>
          <w:sz w:val="22"/>
          <w:szCs w:val="22"/>
        </w:rPr>
        <w:t>s) Útil(eis)” significa qualquer dia que não seja sábado, domingo ou feriado declarado nacional.</w:t>
      </w:r>
    </w:p>
    <w:p w:rsidR="0063263C" w:rsidRPr="00854C94" w:rsidRDefault="003C0444" w:rsidP="00854C94">
      <w:pPr>
        <w:pStyle w:val="Corpodetexto"/>
        <w:widowControl w:val="0"/>
        <w:spacing w:after="240" w:line="320" w:lineRule="atLeast"/>
        <w:jc w:val="center"/>
        <w:rPr>
          <w:rFonts w:ascii="Arial" w:hAnsi="Arial" w:cs="Arial"/>
          <w:b/>
          <w:sz w:val="22"/>
          <w:szCs w:val="22"/>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Start w:id="16" w:name="_Ref447192020"/>
      <w:bookmarkStart w:id="17" w:name="_Ref456387575"/>
      <w:bookmarkEnd w:id="9"/>
      <w:r w:rsidRPr="00854C94">
        <w:rPr>
          <w:rFonts w:ascii="Arial" w:hAnsi="Arial" w:cs="Arial"/>
          <w:b/>
          <w:sz w:val="22"/>
          <w:szCs w:val="22"/>
        </w:rPr>
        <w:t>CLÁUSULA </w:t>
      </w:r>
      <w:r w:rsidR="0063263C" w:rsidRPr="00854C94">
        <w:rPr>
          <w:rFonts w:ascii="Arial" w:hAnsi="Arial" w:cs="Arial"/>
          <w:b/>
          <w:sz w:val="22"/>
          <w:szCs w:val="22"/>
        </w:rPr>
        <w:t>I</w:t>
      </w:r>
      <w:r w:rsidR="008D598F" w:rsidRPr="00854C94">
        <w:rPr>
          <w:rFonts w:ascii="Arial" w:hAnsi="Arial" w:cs="Arial"/>
          <w:b/>
          <w:sz w:val="22"/>
          <w:szCs w:val="22"/>
        </w:rPr>
        <w:t xml:space="preserve"> –</w:t>
      </w:r>
      <w:bookmarkEnd w:id="10"/>
      <w:bookmarkEnd w:id="11"/>
      <w:bookmarkEnd w:id="12"/>
      <w:bookmarkEnd w:id="13"/>
      <w:bookmarkEnd w:id="14"/>
      <w:bookmarkEnd w:id="15"/>
      <w:bookmarkEnd w:id="16"/>
      <w:bookmarkEnd w:id="17"/>
      <w:r w:rsidR="005E536D" w:rsidRPr="00854C94">
        <w:rPr>
          <w:rFonts w:ascii="Arial" w:hAnsi="Arial" w:cs="Arial"/>
          <w:b/>
          <w:sz w:val="22"/>
          <w:szCs w:val="22"/>
          <w:lang w:val="pt-BR"/>
        </w:rPr>
        <w:t xml:space="preserve"> </w:t>
      </w:r>
      <w:r w:rsidR="00BF3148" w:rsidRPr="00854C94">
        <w:rPr>
          <w:rFonts w:ascii="Arial" w:hAnsi="Arial" w:cs="Arial"/>
          <w:b/>
          <w:sz w:val="22"/>
          <w:szCs w:val="22"/>
          <w:lang w:val="pt-BR"/>
        </w:rPr>
        <w:t xml:space="preserve">AUTORIZAÇÃO </w:t>
      </w:r>
    </w:p>
    <w:p w:rsidR="00A45644" w:rsidRPr="00854C94" w:rsidRDefault="0063263C"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18" w:name="_DV_M39"/>
      <w:bookmarkStart w:id="19" w:name="_DV_M40"/>
      <w:bookmarkEnd w:id="18"/>
      <w:bookmarkEnd w:id="19"/>
      <w:r w:rsidRPr="00854C94">
        <w:rPr>
          <w:rFonts w:ascii="Arial" w:hAnsi="Arial" w:cs="Arial"/>
          <w:sz w:val="22"/>
          <w:szCs w:val="22"/>
        </w:rPr>
        <w:t xml:space="preserve">A presente </w:t>
      </w:r>
      <w:r w:rsidR="00781277" w:rsidRPr="00854C94">
        <w:rPr>
          <w:rFonts w:ascii="Arial" w:hAnsi="Arial" w:cs="Arial"/>
          <w:sz w:val="22"/>
          <w:szCs w:val="22"/>
        </w:rPr>
        <w:t>Escritura de Emissão</w:t>
      </w:r>
      <w:r w:rsidRPr="00854C94">
        <w:rPr>
          <w:rFonts w:ascii="Arial" w:hAnsi="Arial" w:cs="Arial"/>
          <w:sz w:val="22"/>
          <w:szCs w:val="22"/>
        </w:rPr>
        <w:t xml:space="preserve"> é firmada com base na</w:t>
      </w:r>
      <w:r w:rsidR="0056157D" w:rsidRPr="00854C94">
        <w:rPr>
          <w:rFonts w:ascii="Arial" w:hAnsi="Arial" w:cs="Arial"/>
          <w:sz w:val="22"/>
          <w:szCs w:val="22"/>
        </w:rPr>
        <w:t>s</w:t>
      </w:r>
      <w:r w:rsidRPr="00854C94">
        <w:rPr>
          <w:rFonts w:ascii="Arial" w:hAnsi="Arial" w:cs="Arial"/>
          <w:sz w:val="22"/>
          <w:szCs w:val="22"/>
        </w:rPr>
        <w:t xml:space="preserve"> deliberaç</w:t>
      </w:r>
      <w:r w:rsidR="0056157D" w:rsidRPr="00854C94">
        <w:rPr>
          <w:rFonts w:ascii="Arial" w:hAnsi="Arial" w:cs="Arial"/>
          <w:sz w:val="22"/>
          <w:szCs w:val="22"/>
        </w:rPr>
        <w:t>ões</w:t>
      </w:r>
      <w:r w:rsidRPr="00854C94">
        <w:rPr>
          <w:rFonts w:ascii="Arial" w:hAnsi="Arial" w:cs="Arial"/>
          <w:sz w:val="22"/>
          <w:szCs w:val="22"/>
        </w:rPr>
        <w:t xml:space="preserve"> da</w:t>
      </w:r>
      <w:r w:rsidR="00505A4F" w:rsidRPr="00854C94">
        <w:rPr>
          <w:rFonts w:ascii="Arial" w:hAnsi="Arial" w:cs="Arial"/>
          <w:sz w:val="22"/>
          <w:szCs w:val="22"/>
        </w:rPr>
        <w:t xml:space="preserve"> </w:t>
      </w:r>
      <w:r w:rsidR="00945892" w:rsidRPr="00854C94">
        <w:rPr>
          <w:rFonts w:ascii="Arial" w:hAnsi="Arial" w:cs="Arial"/>
          <w:sz w:val="22"/>
          <w:szCs w:val="22"/>
          <w:lang w:val="pt-BR"/>
        </w:rPr>
        <w:t xml:space="preserve">Reunião do Conselho de Administração </w:t>
      </w:r>
      <w:r w:rsidRPr="00854C94">
        <w:rPr>
          <w:rFonts w:ascii="Arial" w:hAnsi="Arial" w:cs="Arial"/>
          <w:sz w:val="22"/>
          <w:szCs w:val="22"/>
        </w:rPr>
        <w:t xml:space="preserve">da </w:t>
      </w:r>
      <w:r w:rsidR="00283B24" w:rsidRPr="00854C94">
        <w:rPr>
          <w:rFonts w:ascii="Arial" w:hAnsi="Arial" w:cs="Arial"/>
          <w:sz w:val="22"/>
          <w:szCs w:val="22"/>
        </w:rPr>
        <w:t>Emissora</w:t>
      </w:r>
      <w:r w:rsidRPr="00854C94">
        <w:rPr>
          <w:rFonts w:ascii="Arial" w:hAnsi="Arial" w:cs="Arial"/>
          <w:sz w:val="22"/>
          <w:szCs w:val="22"/>
        </w:rPr>
        <w:t>, realizada em</w:t>
      </w:r>
      <w:r w:rsidR="00283B24" w:rsidRPr="00854C94">
        <w:rPr>
          <w:rFonts w:ascii="Arial" w:hAnsi="Arial" w:cs="Arial"/>
          <w:sz w:val="22"/>
          <w:szCs w:val="22"/>
        </w:rPr>
        <w:t xml:space="preserve"> </w:t>
      </w:r>
      <w:r w:rsidR="00F14C3A" w:rsidRPr="00854C94">
        <w:rPr>
          <w:rFonts w:ascii="Arial" w:hAnsi="Arial" w:cs="Arial"/>
          <w:sz w:val="22"/>
          <w:szCs w:val="22"/>
          <w:lang w:val="pt-BR"/>
        </w:rPr>
        <w:t xml:space="preserve">12 </w:t>
      </w:r>
      <w:r w:rsidR="0045430A" w:rsidRPr="00854C94">
        <w:rPr>
          <w:rFonts w:ascii="Arial" w:hAnsi="Arial" w:cs="Arial"/>
          <w:sz w:val="22"/>
          <w:szCs w:val="22"/>
          <w:lang w:val="pt-BR"/>
        </w:rPr>
        <w:t>de</w:t>
      </w:r>
      <w:r w:rsidR="00945892" w:rsidRPr="00854C94">
        <w:rPr>
          <w:rFonts w:ascii="Arial" w:hAnsi="Arial" w:cs="Arial"/>
          <w:sz w:val="22"/>
          <w:szCs w:val="22"/>
          <w:lang w:val="pt-BR"/>
        </w:rPr>
        <w:t xml:space="preserve"> </w:t>
      </w:r>
      <w:r w:rsidR="00B53009" w:rsidRPr="00854C94">
        <w:rPr>
          <w:rFonts w:ascii="Arial" w:hAnsi="Arial" w:cs="Arial"/>
          <w:sz w:val="22"/>
          <w:szCs w:val="22"/>
          <w:lang w:val="pt-BR"/>
        </w:rPr>
        <w:t>abril</w:t>
      </w:r>
      <w:r w:rsidR="00B53009" w:rsidRPr="00854C94">
        <w:rPr>
          <w:rFonts w:ascii="Arial" w:hAnsi="Arial" w:cs="Arial"/>
          <w:sz w:val="22"/>
          <w:szCs w:val="22"/>
        </w:rPr>
        <w:t xml:space="preserve"> </w:t>
      </w:r>
      <w:r w:rsidR="0045430A" w:rsidRPr="00854C94">
        <w:rPr>
          <w:rFonts w:ascii="Arial" w:hAnsi="Arial" w:cs="Arial"/>
          <w:sz w:val="22"/>
          <w:szCs w:val="22"/>
        </w:rPr>
        <w:t>de</w:t>
      </w:r>
      <w:bookmarkStart w:id="20" w:name="_DV_M41"/>
      <w:bookmarkStart w:id="21" w:name="_DV_M42"/>
      <w:bookmarkEnd w:id="20"/>
      <w:bookmarkEnd w:id="21"/>
      <w:r w:rsidR="00945892" w:rsidRPr="00854C94">
        <w:rPr>
          <w:rFonts w:ascii="Arial" w:hAnsi="Arial" w:cs="Arial"/>
          <w:sz w:val="22"/>
          <w:szCs w:val="22"/>
          <w:lang w:val="pt-BR"/>
        </w:rPr>
        <w:t xml:space="preserve"> </w:t>
      </w:r>
      <w:r w:rsidR="004579AB" w:rsidRPr="00854C94">
        <w:rPr>
          <w:rFonts w:ascii="Arial" w:hAnsi="Arial" w:cs="Arial"/>
          <w:sz w:val="22"/>
          <w:szCs w:val="22"/>
          <w:lang w:val="pt-BR"/>
        </w:rPr>
        <w:t>201</w:t>
      </w:r>
      <w:r w:rsidR="00C077DD" w:rsidRPr="00854C94">
        <w:rPr>
          <w:rFonts w:ascii="Arial" w:hAnsi="Arial" w:cs="Arial"/>
          <w:sz w:val="22"/>
          <w:szCs w:val="22"/>
          <w:lang w:val="pt-BR"/>
        </w:rPr>
        <w:t>9</w:t>
      </w:r>
      <w:r w:rsidR="00F526D1"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00945892" w:rsidRPr="00854C94">
        <w:rPr>
          <w:rFonts w:ascii="Arial" w:hAnsi="Arial" w:cs="Arial"/>
          <w:sz w:val="22"/>
          <w:szCs w:val="22"/>
          <w:u w:val="single"/>
          <w:lang w:val="pt-BR"/>
        </w:rPr>
        <w:t>RCA</w:t>
      </w:r>
      <w:r w:rsidR="00AF4179" w:rsidRPr="00854C94">
        <w:rPr>
          <w:rFonts w:ascii="Arial" w:hAnsi="Arial" w:cs="Arial"/>
          <w:sz w:val="22"/>
          <w:szCs w:val="22"/>
        </w:rPr>
        <w:t>”</w:t>
      </w:r>
      <w:r w:rsidRPr="00854C94">
        <w:rPr>
          <w:rFonts w:ascii="Arial" w:hAnsi="Arial" w:cs="Arial"/>
          <w:sz w:val="22"/>
          <w:szCs w:val="22"/>
        </w:rPr>
        <w:t>)</w:t>
      </w:r>
      <w:r w:rsidR="004B607D" w:rsidRPr="00854C94">
        <w:rPr>
          <w:rFonts w:ascii="Arial" w:hAnsi="Arial" w:cs="Arial"/>
          <w:sz w:val="22"/>
          <w:szCs w:val="22"/>
          <w:lang w:val="pt-BR"/>
        </w:rPr>
        <w:t>,</w:t>
      </w:r>
      <w:r w:rsidR="0056157D" w:rsidRPr="00854C94">
        <w:rPr>
          <w:rFonts w:ascii="Arial" w:hAnsi="Arial" w:cs="Arial"/>
          <w:sz w:val="22"/>
          <w:szCs w:val="22"/>
        </w:rPr>
        <w:t xml:space="preserve"> </w:t>
      </w:r>
      <w:r w:rsidRPr="00854C94">
        <w:rPr>
          <w:rFonts w:ascii="Arial" w:hAnsi="Arial" w:cs="Arial"/>
          <w:sz w:val="22"/>
          <w:szCs w:val="22"/>
        </w:rPr>
        <w:t xml:space="preserve">na </w:t>
      </w:r>
      <w:r w:rsidR="00A30509" w:rsidRPr="00854C94">
        <w:rPr>
          <w:rFonts w:ascii="Arial" w:hAnsi="Arial" w:cs="Arial"/>
          <w:sz w:val="22"/>
          <w:szCs w:val="22"/>
        </w:rPr>
        <w:t xml:space="preserve">qual </w:t>
      </w:r>
      <w:r w:rsidR="0045430A" w:rsidRPr="00854C94">
        <w:rPr>
          <w:rFonts w:ascii="Arial" w:hAnsi="Arial" w:cs="Arial"/>
          <w:sz w:val="22"/>
          <w:szCs w:val="22"/>
          <w:lang w:val="pt-BR"/>
        </w:rPr>
        <w:t>foram deliberadas </w:t>
      </w:r>
      <w:r w:rsidR="00790E25" w:rsidRPr="00854C94">
        <w:rPr>
          <w:rFonts w:ascii="Arial" w:hAnsi="Arial" w:cs="Arial"/>
          <w:sz w:val="22"/>
          <w:szCs w:val="22"/>
        </w:rPr>
        <w:t>as condições da Emissão</w:t>
      </w:r>
      <w:r w:rsidR="000218B8" w:rsidRPr="00854C94">
        <w:rPr>
          <w:rFonts w:ascii="Arial" w:hAnsi="Arial" w:cs="Arial"/>
          <w:sz w:val="22"/>
          <w:szCs w:val="22"/>
          <w:lang w:val="pt-BR"/>
        </w:rPr>
        <w:t xml:space="preserve"> e da Oferta Restrita (conforme definido abaixo)</w:t>
      </w:r>
      <w:r w:rsidR="00790E25" w:rsidRPr="00854C94">
        <w:rPr>
          <w:rFonts w:ascii="Arial" w:hAnsi="Arial" w:cs="Arial"/>
          <w:sz w:val="22"/>
          <w:szCs w:val="22"/>
        </w:rPr>
        <w:t>,</w:t>
      </w:r>
      <w:r w:rsidR="006F2FF8" w:rsidRPr="00854C94">
        <w:rPr>
          <w:rFonts w:ascii="Arial" w:hAnsi="Arial" w:cs="Arial"/>
          <w:sz w:val="22"/>
          <w:szCs w:val="22"/>
          <w:lang w:val="pt-BR"/>
        </w:rPr>
        <w:t xml:space="preserve"> </w:t>
      </w:r>
      <w:r w:rsidR="006F2FF8" w:rsidRPr="00854C94">
        <w:rPr>
          <w:rFonts w:ascii="Arial" w:hAnsi="Arial" w:cs="Arial"/>
          <w:sz w:val="22"/>
          <w:szCs w:val="22"/>
          <w:lang w:val="pt-BR"/>
        </w:rPr>
        <w:lastRenderedPageBreak/>
        <w:t>bem como a autorização à diretoria da Emissora para adotar todas e quaisquer medidas e celebrar todos os documentos necessários à Emissão, podendo, inclusive, celebrar aditamentos a esta Escritura de Emissão,</w:t>
      </w:r>
      <w:r w:rsidR="00790E25" w:rsidRPr="00854C94">
        <w:rPr>
          <w:rFonts w:ascii="Arial" w:hAnsi="Arial" w:cs="Arial"/>
          <w:sz w:val="22"/>
          <w:szCs w:val="22"/>
        </w:rPr>
        <w:t xml:space="preserve"> conforme disposto no artigo 59, da Lei n.º 6.404 de 15 de dezembro de 1976, conforme alterada (“</w:t>
      </w:r>
      <w:r w:rsidR="00790E25" w:rsidRPr="00854C94">
        <w:rPr>
          <w:rFonts w:ascii="Arial" w:hAnsi="Arial" w:cs="Arial"/>
          <w:sz w:val="22"/>
          <w:szCs w:val="22"/>
          <w:u w:val="single"/>
        </w:rPr>
        <w:t>Lei das Sociedades por Ações</w:t>
      </w:r>
      <w:r w:rsidR="00790E25" w:rsidRPr="00854C94">
        <w:rPr>
          <w:rFonts w:ascii="Arial" w:hAnsi="Arial" w:cs="Arial"/>
          <w:sz w:val="22"/>
          <w:szCs w:val="22"/>
        </w:rPr>
        <w:t>”)</w:t>
      </w:r>
      <w:r w:rsidR="00E44B5D" w:rsidRPr="00854C94">
        <w:rPr>
          <w:rFonts w:ascii="Arial" w:hAnsi="Arial" w:cs="Arial"/>
          <w:sz w:val="22"/>
          <w:szCs w:val="22"/>
        </w:rPr>
        <w:t>.</w:t>
      </w:r>
    </w:p>
    <w:p w:rsidR="0063263C" w:rsidRPr="00854C94" w:rsidRDefault="003C0444" w:rsidP="00854C94">
      <w:pPr>
        <w:pStyle w:val="Corpodetexto"/>
        <w:widowControl w:val="0"/>
        <w:numPr>
          <w:ilvl w:val="0"/>
          <w:numId w:val="10"/>
        </w:numPr>
        <w:spacing w:after="240" w:line="320" w:lineRule="atLeast"/>
        <w:ind w:left="357" w:hanging="357"/>
        <w:jc w:val="center"/>
        <w:rPr>
          <w:rFonts w:ascii="Arial" w:hAnsi="Arial" w:cs="Arial"/>
          <w:b/>
          <w:sz w:val="22"/>
          <w:szCs w:val="22"/>
          <w:lang w:val="pt-BR"/>
        </w:rPr>
      </w:pPr>
      <w:bookmarkStart w:id="22" w:name="_Toc499990314"/>
      <w:bookmarkStart w:id="23" w:name="_Toc280370535"/>
      <w:bookmarkStart w:id="24" w:name="_Toc349040591"/>
      <w:bookmarkStart w:id="25" w:name="_Toc351469176"/>
      <w:bookmarkStart w:id="26" w:name="_Toc352767478"/>
      <w:bookmarkStart w:id="27" w:name="_Toc355626565"/>
      <w:r w:rsidRPr="00854C94">
        <w:rPr>
          <w:rFonts w:ascii="Arial" w:hAnsi="Arial" w:cs="Arial"/>
          <w:b/>
          <w:sz w:val="22"/>
          <w:szCs w:val="22"/>
          <w:lang w:val="pt-BR"/>
        </w:rPr>
        <w:t>CLÁUSULA </w:t>
      </w:r>
      <w:r w:rsidR="0034385D" w:rsidRPr="00854C94">
        <w:rPr>
          <w:rFonts w:ascii="Arial" w:hAnsi="Arial" w:cs="Arial"/>
          <w:b/>
          <w:sz w:val="22"/>
          <w:szCs w:val="22"/>
          <w:lang w:val="pt-BR"/>
        </w:rPr>
        <w:t>I</w:t>
      </w:r>
      <w:r w:rsidR="0063263C" w:rsidRPr="00854C94">
        <w:rPr>
          <w:rFonts w:ascii="Arial" w:hAnsi="Arial" w:cs="Arial"/>
          <w:b/>
          <w:sz w:val="22"/>
          <w:szCs w:val="22"/>
          <w:lang w:val="pt-BR"/>
        </w:rPr>
        <w:t>I</w:t>
      </w:r>
      <w:r w:rsidR="00325920" w:rsidRPr="00854C94">
        <w:rPr>
          <w:rFonts w:ascii="Arial" w:hAnsi="Arial" w:cs="Arial"/>
          <w:b/>
          <w:sz w:val="22"/>
          <w:szCs w:val="22"/>
          <w:lang w:val="pt-BR"/>
        </w:rPr>
        <w:t xml:space="preserve"> - </w:t>
      </w:r>
      <w:r w:rsidR="0063263C" w:rsidRPr="00854C94">
        <w:rPr>
          <w:rFonts w:ascii="Arial" w:hAnsi="Arial" w:cs="Arial"/>
          <w:b/>
          <w:sz w:val="22"/>
          <w:szCs w:val="22"/>
          <w:lang w:val="pt-BR"/>
        </w:rPr>
        <w:t>REQUISITOS</w:t>
      </w:r>
      <w:bookmarkEnd w:id="22"/>
      <w:bookmarkEnd w:id="23"/>
      <w:bookmarkEnd w:id="24"/>
      <w:bookmarkEnd w:id="25"/>
      <w:bookmarkEnd w:id="26"/>
      <w:bookmarkEnd w:id="27"/>
    </w:p>
    <w:p w:rsidR="006B4160" w:rsidRPr="00854C94" w:rsidRDefault="006B4160"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28" w:name="_DV_M46"/>
      <w:bookmarkStart w:id="29" w:name="_DV_M47"/>
      <w:bookmarkStart w:id="30" w:name="_Toc499990315"/>
      <w:bookmarkEnd w:id="28"/>
      <w:bookmarkEnd w:id="29"/>
      <w:r w:rsidRPr="00854C94">
        <w:rPr>
          <w:rFonts w:ascii="Arial" w:hAnsi="Arial" w:cs="Arial"/>
          <w:b/>
          <w:sz w:val="22"/>
          <w:szCs w:val="22"/>
        </w:rPr>
        <w:t>Dispensa de Registro na Comissão de Valores Mobiliários e na ANBIMA – Associação Brasileira das Entidades dos Mercados Financeiro e de Capitais</w:t>
      </w:r>
      <w:r w:rsidRPr="00854C94">
        <w:rPr>
          <w:rFonts w:ascii="Arial" w:hAnsi="Arial" w:cs="Arial"/>
          <w:sz w:val="22"/>
          <w:szCs w:val="22"/>
        </w:rPr>
        <w:t xml:space="preserve"> </w:t>
      </w:r>
    </w:p>
    <w:p w:rsidR="004E7B69" w:rsidRPr="00854C94" w:rsidRDefault="004E7B6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31" w:name="_DV_M48"/>
      <w:bookmarkEnd w:id="30"/>
      <w:bookmarkEnd w:id="31"/>
      <w:r w:rsidRPr="00854C94">
        <w:rPr>
          <w:rFonts w:ascii="Arial" w:hAnsi="Arial" w:cs="Arial"/>
          <w:sz w:val="22"/>
          <w:szCs w:val="22"/>
        </w:rPr>
        <w:t>A distribuição pública das Debêntures será realizada nos termos da CVM n.º 476, de 16 de janeiro de 2009, conforme alterada (“</w:t>
      </w:r>
      <w:r w:rsidRPr="00854C94">
        <w:rPr>
          <w:rFonts w:ascii="Arial" w:hAnsi="Arial" w:cs="Arial"/>
          <w:sz w:val="22"/>
          <w:szCs w:val="22"/>
          <w:u w:val="single"/>
        </w:rPr>
        <w:t xml:space="preserve">Instrução CVM </w:t>
      </w:r>
      <w:smartTag w:uri="urn:schemas-microsoft-com:office:smarttags" w:element="metricconverter">
        <w:smartTagPr>
          <w:attr w:name="ProductID" w:val="476”"/>
        </w:smartTagPr>
        <w:r w:rsidRPr="00854C94">
          <w:rPr>
            <w:rFonts w:ascii="Arial" w:hAnsi="Arial" w:cs="Arial"/>
            <w:sz w:val="22"/>
            <w:szCs w:val="22"/>
            <w:u w:val="single"/>
          </w:rPr>
          <w:t>476</w:t>
        </w:r>
        <w:r w:rsidRPr="00854C94">
          <w:rPr>
            <w:rFonts w:ascii="Arial" w:hAnsi="Arial" w:cs="Arial"/>
            <w:sz w:val="22"/>
            <w:szCs w:val="22"/>
          </w:rPr>
          <w:t>”</w:t>
        </w:r>
      </w:smartTag>
      <w:r w:rsidRPr="00854C94">
        <w:rPr>
          <w:rFonts w:ascii="Arial" w:hAnsi="Arial" w:cs="Arial"/>
          <w:sz w:val="22"/>
          <w:szCs w:val="22"/>
        </w:rPr>
        <w:t>) e</w:t>
      </w:r>
      <w:bookmarkStart w:id="32" w:name="_DV_C27"/>
      <w:r w:rsidRPr="00854C94">
        <w:rPr>
          <w:rFonts w:ascii="Arial" w:hAnsi="Arial" w:cs="Arial"/>
          <w:sz w:val="22"/>
          <w:szCs w:val="22"/>
        </w:rPr>
        <w:t xml:space="preserve"> das</w:t>
      </w:r>
      <w:bookmarkStart w:id="33" w:name="_DV_M27"/>
      <w:bookmarkEnd w:id="32"/>
      <w:bookmarkEnd w:id="33"/>
      <w:r w:rsidRPr="00854C94">
        <w:rPr>
          <w:rFonts w:ascii="Arial" w:hAnsi="Arial" w:cs="Arial"/>
          <w:sz w:val="22"/>
          <w:szCs w:val="22"/>
        </w:rPr>
        <w:t xml:space="preserve"> demais disposições legais e regulamentares aplicáveis, estando, portanto, automaticamente dispensada do registro de distribuição perante a CVM de que trata o artigo 19 da Lei nº 6.385, de 7 de dezembro de 1976, conforme alterada (“</w:t>
      </w:r>
      <w:r w:rsidRPr="00854C94">
        <w:rPr>
          <w:rFonts w:ascii="Arial" w:hAnsi="Arial" w:cs="Arial"/>
          <w:sz w:val="22"/>
          <w:szCs w:val="22"/>
          <w:u w:val="single"/>
        </w:rPr>
        <w:t>Oferta Restrita</w:t>
      </w:r>
      <w:r w:rsidRPr="00854C94">
        <w:rPr>
          <w:rFonts w:ascii="Arial" w:hAnsi="Arial" w:cs="Arial"/>
          <w:sz w:val="22"/>
          <w:szCs w:val="22"/>
        </w:rPr>
        <w:t>”)</w:t>
      </w:r>
      <w:r w:rsidRPr="00854C94">
        <w:rPr>
          <w:rFonts w:ascii="Arial" w:hAnsi="Arial" w:cs="Arial"/>
          <w:sz w:val="22"/>
          <w:szCs w:val="22"/>
          <w:lang w:val="pt-BR"/>
        </w:rPr>
        <w:t>.</w:t>
      </w:r>
    </w:p>
    <w:p w:rsidR="004E7B69" w:rsidRPr="00854C94" w:rsidRDefault="004E7B6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iCs/>
          <w:sz w:val="22"/>
          <w:szCs w:val="22"/>
        </w:rPr>
        <w:t>Por se tratar de distribuição pública, com esforços restritos, a Oferta Restrita poderá vir a ser registrada na ANBIMA – Associação Brasileira das Entidades dos Mercados Financeiro e de Capitais (“</w:t>
      </w:r>
      <w:r w:rsidRPr="00854C94">
        <w:rPr>
          <w:rFonts w:ascii="Arial" w:hAnsi="Arial" w:cs="Arial"/>
          <w:iCs/>
          <w:sz w:val="22"/>
          <w:szCs w:val="22"/>
          <w:u w:val="single"/>
        </w:rPr>
        <w:t>ANBIMA</w:t>
      </w:r>
      <w:r w:rsidRPr="00854C94">
        <w:rPr>
          <w:rFonts w:ascii="Arial" w:hAnsi="Arial" w:cs="Arial"/>
          <w:iCs/>
          <w:sz w:val="22"/>
          <w:szCs w:val="22"/>
        </w:rPr>
        <w:t>”), nos termos do artigo 1º, parágrafo 2</w:t>
      </w:r>
      <w:r w:rsidR="000218B8" w:rsidRPr="00854C94">
        <w:rPr>
          <w:rFonts w:ascii="Arial" w:hAnsi="Arial" w:cs="Arial"/>
          <w:iCs/>
          <w:sz w:val="22"/>
          <w:szCs w:val="22"/>
          <w:lang w:val="pt-BR"/>
        </w:rPr>
        <w:t>º</w:t>
      </w:r>
      <w:r w:rsidRPr="00854C94">
        <w:rPr>
          <w:rFonts w:ascii="Arial" w:hAnsi="Arial" w:cs="Arial"/>
          <w:iCs/>
          <w:sz w:val="22"/>
          <w:szCs w:val="22"/>
        </w:rPr>
        <w:t>,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da comunicação de encerramento de que trata o artigo 8º da Instrução CVM 476, de diretrizes específicas nesse sentido pelo Conselho de Regulação e Melhores Práticas da ANBIMA, nos termos do artigo 9º, parágrafo 1º, do referido código</w:t>
      </w:r>
      <w:r w:rsidRPr="00854C94">
        <w:rPr>
          <w:rFonts w:ascii="Arial" w:hAnsi="Arial" w:cs="Arial"/>
          <w:iCs/>
          <w:sz w:val="22"/>
          <w:szCs w:val="22"/>
          <w:lang w:val="pt-BR"/>
        </w:rPr>
        <w:t>.</w:t>
      </w:r>
      <w:r w:rsidR="00A04D9B" w:rsidRPr="00854C94">
        <w:rPr>
          <w:rFonts w:ascii="Arial" w:hAnsi="Arial" w:cs="Arial"/>
          <w:iCs/>
          <w:sz w:val="22"/>
          <w:szCs w:val="22"/>
          <w:lang w:val="pt-BR"/>
        </w:rPr>
        <w:t xml:space="preserve"> </w:t>
      </w:r>
    </w:p>
    <w:p w:rsidR="00CD16D8" w:rsidRPr="00854C94" w:rsidRDefault="00CD16D8"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854C94">
        <w:rPr>
          <w:rFonts w:ascii="Arial" w:hAnsi="Arial" w:cs="Arial"/>
          <w:b/>
          <w:sz w:val="22"/>
          <w:szCs w:val="22"/>
        </w:rPr>
        <w:t xml:space="preserve">Arquivamento na </w:t>
      </w:r>
      <w:r w:rsidR="00310300" w:rsidRPr="00854C94">
        <w:rPr>
          <w:rFonts w:ascii="Arial" w:hAnsi="Arial" w:cs="Arial"/>
          <w:b/>
          <w:sz w:val="22"/>
          <w:szCs w:val="22"/>
          <w:lang w:val="pt-BR"/>
        </w:rPr>
        <w:t xml:space="preserve">JUCISRS </w:t>
      </w:r>
      <w:r w:rsidR="00AB3608" w:rsidRPr="00854C94">
        <w:rPr>
          <w:rFonts w:ascii="Arial" w:hAnsi="Arial" w:cs="Arial"/>
          <w:b/>
          <w:sz w:val="22"/>
          <w:szCs w:val="22"/>
        </w:rPr>
        <w:t xml:space="preserve">e </w:t>
      </w:r>
      <w:r w:rsidR="00785AC3" w:rsidRPr="00854C94">
        <w:rPr>
          <w:rFonts w:ascii="Arial" w:hAnsi="Arial" w:cs="Arial"/>
          <w:b/>
          <w:sz w:val="22"/>
          <w:szCs w:val="22"/>
        </w:rPr>
        <w:t>Publicação da Ata</w:t>
      </w:r>
    </w:p>
    <w:p w:rsidR="00BD733C" w:rsidRPr="00854C94" w:rsidRDefault="008259B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ata da </w:t>
      </w:r>
      <w:r w:rsidR="00945892" w:rsidRPr="00854C94">
        <w:rPr>
          <w:rFonts w:ascii="Arial" w:hAnsi="Arial" w:cs="Arial"/>
          <w:sz w:val="22"/>
          <w:szCs w:val="22"/>
          <w:lang w:val="pt-BR"/>
        </w:rPr>
        <w:t>RCA</w:t>
      </w:r>
      <w:r w:rsidRPr="00854C94">
        <w:rPr>
          <w:rFonts w:ascii="Arial" w:hAnsi="Arial" w:cs="Arial"/>
          <w:sz w:val="22"/>
          <w:szCs w:val="22"/>
        </w:rPr>
        <w:t xml:space="preserve"> que deliberou </w:t>
      </w:r>
      <w:r w:rsidR="00A45644" w:rsidRPr="00854C94">
        <w:rPr>
          <w:rFonts w:ascii="Arial" w:hAnsi="Arial" w:cs="Arial"/>
          <w:sz w:val="22"/>
          <w:szCs w:val="22"/>
          <w:lang w:val="pt-BR"/>
        </w:rPr>
        <w:t xml:space="preserve">sobre </w:t>
      </w:r>
      <w:r w:rsidRPr="00854C94">
        <w:rPr>
          <w:rFonts w:ascii="Arial" w:hAnsi="Arial" w:cs="Arial"/>
          <w:sz w:val="22"/>
          <w:szCs w:val="22"/>
        </w:rPr>
        <w:t xml:space="preserve">a Emissão será arquivada na </w:t>
      </w:r>
      <w:r w:rsidR="00310300" w:rsidRPr="00854C94">
        <w:rPr>
          <w:rFonts w:ascii="Arial" w:hAnsi="Arial" w:cs="Arial"/>
          <w:sz w:val="22"/>
          <w:szCs w:val="22"/>
          <w:lang w:val="pt-BR"/>
        </w:rPr>
        <w:t>JUCISRS</w:t>
      </w:r>
      <w:r w:rsidR="00310300" w:rsidRPr="00854C94">
        <w:rPr>
          <w:rFonts w:ascii="Arial" w:hAnsi="Arial" w:cs="Arial"/>
          <w:sz w:val="22"/>
          <w:szCs w:val="22"/>
        </w:rPr>
        <w:t xml:space="preserve"> </w:t>
      </w:r>
      <w:r w:rsidRPr="00854C94">
        <w:rPr>
          <w:rFonts w:ascii="Arial" w:hAnsi="Arial" w:cs="Arial"/>
          <w:sz w:val="22"/>
          <w:szCs w:val="22"/>
        </w:rPr>
        <w:t>e será publicada no</w:t>
      </w:r>
      <w:r w:rsidRPr="00854C94">
        <w:rPr>
          <w:rFonts w:ascii="Arial" w:hAnsi="Arial" w:cs="Arial"/>
          <w:sz w:val="22"/>
          <w:szCs w:val="22"/>
          <w:lang w:val="pt-BR"/>
        </w:rPr>
        <w:t xml:space="preserve"> </w:t>
      </w:r>
      <w:r w:rsidR="00F66731" w:rsidRPr="00854C94">
        <w:rPr>
          <w:rFonts w:ascii="Arial" w:hAnsi="Arial" w:cs="Arial"/>
          <w:sz w:val="22"/>
          <w:szCs w:val="22"/>
        </w:rPr>
        <w:t>Diário Oficial do Estado do</w:t>
      </w:r>
      <w:r w:rsidRPr="00854C94">
        <w:rPr>
          <w:rFonts w:ascii="Arial" w:hAnsi="Arial" w:cs="Arial"/>
          <w:sz w:val="22"/>
          <w:szCs w:val="22"/>
        </w:rPr>
        <w:t xml:space="preserve"> </w:t>
      </w:r>
      <w:r w:rsidR="00F66731" w:rsidRPr="00854C94">
        <w:rPr>
          <w:rFonts w:ascii="Arial" w:hAnsi="Arial" w:cs="Arial"/>
          <w:sz w:val="22"/>
          <w:szCs w:val="22"/>
          <w:lang w:val="pt-BR"/>
        </w:rPr>
        <w:t>Rio Grande do Sul</w:t>
      </w:r>
      <w:r w:rsidRPr="00854C94">
        <w:rPr>
          <w:rFonts w:ascii="Arial" w:hAnsi="Arial" w:cs="Arial"/>
          <w:sz w:val="22"/>
          <w:szCs w:val="22"/>
        </w:rPr>
        <w:t xml:space="preserve"> e </w:t>
      </w:r>
      <w:r w:rsidRPr="00854C94">
        <w:rPr>
          <w:rFonts w:ascii="Arial" w:hAnsi="Arial" w:cs="Arial"/>
          <w:sz w:val="22"/>
          <w:szCs w:val="22"/>
          <w:lang w:val="pt-BR"/>
        </w:rPr>
        <w:t>no jornal “</w:t>
      </w:r>
      <w:r w:rsidR="00F66731" w:rsidRPr="00854C94">
        <w:rPr>
          <w:rFonts w:ascii="Arial" w:hAnsi="Arial" w:cs="Arial"/>
          <w:sz w:val="22"/>
          <w:szCs w:val="22"/>
          <w:lang w:val="pt-BR"/>
        </w:rPr>
        <w:t>Jornal do Comércio</w:t>
      </w:r>
      <w:r w:rsidRPr="00854C94">
        <w:rPr>
          <w:rFonts w:ascii="Arial" w:hAnsi="Arial" w:cs="Arial"/>
          <w:sz w:val="22"/>
          <w:szCs w:val="22"/>
          <w:lang w:val="pt-BR"/>
        </w:rPr>
        <w:t>”</w:t>
      </w:r>
      <w:r w:rsidR="00014F3B" w:rsidRPr="00854C94">
        <w:rPr>
          <w:rFonts w:ascii="Arial" w:hAnsi="Arial" w:cs="Arial"/>
          <w:sz w:val="22"/>
          <w:szCs w:val="22"/>
          <w:lang w:val="pt-BR"/>
        </w:rPr>
        <w:t xml:space="preserve"> (“</w:t>
      </w:r>
      <w:r w:rsidR="00014F3B" w:rsidRPr="00854C94">
        <w:rPr>
          <w:rFonts w:ascii="Arial" w:hAnsi="Arial" w:cs="Arial"/>
          <w:sz w:val="22"/>
          <w:szCs w:val="22"/>
          <w:u w:val="single"/>
          <w:lang w:val="pt-BR"/>
        </w:rPr>
        <w:t>Jornais de Publicação</w:t>
      </w:r>
      <w:r w:rsidR="00014F3B" w:rsidRPr="00854C94">
        <w:rPr>
          <w:rFonts w:ascii="Arial" w:hAnsi="Arial" w:cs="Arial"/>
          <w:sz w:val="22"/>
          <w:szCs w:val="22"/>
          <w:lang w:val="pt-BR"/>
        </w:rPr>
        <w:t>”)</w:t>
      </w:r>
      <w:r w:rsidRPr="00854C94">
        <w:rPr>
          <w:rFonts w:ascii="Arial" w:hAnsi="Arial" w:cs="Arial"/>
          <w:sz w:val="22"/>
          <w:szCs w:val="22"/>
          <w:lang w:val="pt-BR"/>
        </w:rPr>
        <w:t>,</w:t>
      </w:r>
      <w:r w:rsidR="000218B8" w:rsidRPr="00854C94">
        <w:rPr>
          <w:rFonts w:ascii="Arial" w:hAnsi="Arial" w:cs="Arial"/>
          <w:sz w:val="22"/>
          <w:szCs w:val="22"/>
          <w:lang w:val="pt-BR"/>
        </w:rPr>
        <w:t xml:space="preserve"> </w:t>
      </w:r>
      <w:r w:rsidRPr="00854C94">
        <w:rPr>
          <w:rFonts w:ascii="Arial" w:hAnsi="Arial" w:cs="Arial"/>
          <w:sz w:val="22"/>
          <w:szCs w:val="22"/>
        </w:rPr>
        <w:t>nos termos do artigo 62, inciso I e do artigo 289 da Lei das Sociedades por Ações</w:t>
      </w:r>
      <w:r w:rsidR="00CD16D8" w:rsidRPr="00854C94">
        <w:rPr>
          <w:rFonts w:ascii="Arial" w:hAnsi="Arial" w:cs="Arial"/>
          <w:sz w:val="22"/>
          <w:szCs w:val="22"/>
        </w:rPr>
        <w:t>.</w:t>
      </w:r>
      <w:r w:rsidR="00A04D9B" w:rsidRPr="00854C94">
        <w:rPr>
          <w:rFonts w:ascii="Arial" w:hAnsi="Arial" w:cs="Arial"/>
          <w:sz w:val="22"/>
          <w:szCs w:val="22"/>
          <w:lang w:val="pt-BR"/>
        </w:rPr>
        <w:t xml:space="preserve"> </w:t>
      </w:r>
    </w:p>
    <w:p w:rsidR="006F2FF8" w:rsidRPr="00854C94" w:rsidRDefault="006F2FF8" w:rsidP="00854C94">
      <w:pPr>
        <w:pStyle w:val="Corpodetexto"/>
        <w:widowControl w:val="0"/>
        <w:numPr>
          <w:ilvl w:val="2"/>
          <w:numId w:val="10"/>
        </w:numPr>
        <w:tabs>
          <w:tab w:val="left" w:pos="0"/>
        </w:tabs>
        <w:spacing w:after="240" w:line="320" w:lineRule="atLeast"/>
        <w:ind w:left="0" w:firstLine="0"/>
        <w:jc w:val="both"/>
        <w:rPr>
          <w:rFonts w:ascii="Arial" w:hAnsi="Arial" w:cs="Arial"/>
          <w:color w:val="000000"/>
          <w:sz w:val="22"/>
          <w:szCs w:val="22"/>
          <w:lang w:val="pt-BR"/>
        </w:rPr>
      </w:pPr>
      <w:r w:rsidRPr="00854C94">
        <w:rPr>
          <w:rFonts w:ascii="Arial" w:hAnsi="Arial" w:cs="Arial"/>
          <w:color w:val="000000"/>
          <w:sz w:val="22"/>
          <w:szCs w:val="22"/>
        </w:rPr>
        <w:t>A Emissora dever</w:t>
      </w:r>
      <w:r w:rsidR="00F66731" w:rsidRPr="00854C94">
        <w:rPr>
          <w:rFonts w:ascii="Arial" w:hAnsi="Arial" w:cs="Arial"/>
          <w:color w:val="000000"/>
          <w:sz w:val="22"/>
          <w:szCs w:val="22"/>
          <w:lang w:val="pt-BR"/>
        </w:rPr>
        <w:t>á</w:t>
      </w:r>
      <w:r w:rsidRPr="00854C94">
        <w:rPr>
          <w:rFonts w:ascii="Arial" w:hAnsi="Arial" w:cs="Arial"/>
          <w:color w:val="000000"/>
          <w:sz w:val="22"/>
          <w:szCs w:val="22"/>
        </w:rPr>
        <w:t xml:space="preserve"> realizar o protocolo </w:t>
      </w:r>
      <w:r w:rsidR="00F66731" w:rsidRPr="00854C94">
        <w:rPr>
          <w:rFonts w:ascii="Arial" w:hAnsi="Arial" w:cs="Arial"/>
          <w:color w:val="000000"/>
          <w:sz w:val="22"/>
          <w:szCs w:val="22"/>
          <w:lang w:val="pt-BR"/>
        </w:rPr>
        <w:t xml:space="preserve">da RCA na </w:t>
      </w:r>
      <w:r w:rsidR="008A57A8" w:rsidRPr="00854C94">
        <w:rPr>
          <w:rFonts w:ascii="Arial" w:hAnsi="Arial" w:cs="Arial"/>
          <w:bCs/>
          <w:sz w:val="22"/>
          <w:szCs w:val="22"/>
          <w:lang w:val="pt-BR" w:eastAsia="pt-BR"/>
        </w:rPr>
        <w:t>JUCISRS</w:t>
      </w:r>
      <w:r w:rsidR="00F66731" w:rsidRPr="00854C94">
        <w:rPr>
          <w:rFonts w:ascii="Arial" w:hAnsi="Arial" w:cs="Arial"/>
          <w:color w:val="000000"/>
          <w:sz w:val="22"/>
          <w:szCs w:val="22"/>
          <w:lang w:val="pt-BR"/>
        </w:rPr>
        <w:t xml:space="preserve"> </w:t>
      </w:r>
      <w:r w:rsidR="00F60B95" w:rsidRPr="00854C94">
        <w:rPr>
          <w:rFonts w:ascii="Arial" w:hAnsi="Arial" w:cs="Arial"/>
          <w:color w:val="000000"/>
          <w:sz w:val="22"/>
          <w:szCs w:val="22"/>
          <w:lang w:val="pt-BR"/>
        </w:rPr>
        <w:t xml:space="preserve">em até 02 (dois) Dias Úteis da data de assinatura da </w:t>
      </w:r>
      <w:r w:rsidR="00F66731" w:rsidRPr="00854C94">
        <w:rPr>
          <w:rFonts w:ascii="Arial" w:hAnsi="Arial" w:cs="Arial"/>
          <w:color w:val="000000"/>
          <w:sz w:val="22"/>
          <w:szCs w:val="22"/>
          <w:lang w:val="pt-BR"/>
        </w:rPr>
        <w:t xml:space="preserve">RCA </w:t>
      </w:r>
      <w:r w:rsidR="00F60B95" w:rsidRPr="00854C94">
        <w:rPr>
          <w:rFonts w:ascii="Arial" w:hAnsi="Arial" w:cs="Arial"/>
          <w:color w:val="000000"/>
          <w:sz w:val="22"/>
          <w:szCs w:val="22"/>
          <w:lang w:val="pt-BR"/>
        </w:rPr>
        <w:t xml:space="preserve">e deverá encaminhar ao Agente Fiduciário cópia das </w:t>
      </w:r>
      <w:r w:rsidR="00F66731" w:rsidRPr="00854C94">
        <w:rPr>
          <w:rFonts w:ascii="Arial" w:hAnsi="Arial" w:cs="Arial"/>
          <w:color w:val="000000"/>
          <w:sz w:val="22"/>
          <w:szCs w:val="22"/>
          <w:lang w:val="pt-BR"/>
        </w:rPr>
        <w:t>RCA registrada, bem como referida publicação</w:t>
      </w:r>
      <w:r w:rsidR="00F60B95" w:rsidRPr="00854C94">
        <w:rPr>
          <w:rFonts w:ascii="Arial" w:hAnsi="Arial" w:cs="Arial"/>
          <w:color w:val="000000"/>
          <w:sz w:val="22"/>
          <w:szCs w:val="22"/>
          <w:lang w:val="pt-BR"/>
        </w:rPr>
        <w:t>, em até 0</w:t>
      </w:r>
      <w:r w:rsidR="00F66731" w:rsidRPr="00854C94">
        <w:rPr>
          <w:rFonts w:ascii="Arial" w:hAnsi="Arial" w:cs="Arial"/>
          <w:color w:val="000000"/>
          <w:sz w:val="22"/>
          <w:szCs w:val="22"/>
          <w:lang w:val="pt-BR"/>
        </w:rPr>
        <w:t>3 (três) Dias Úteis contados da respectiva data de arquivamento e publicação</w:t>
      </w:r>
      <w:r w:rsidR="00F60B95" w:rsidRPr="00854C94">
        <w:rPr>
          <w:rFonts w:ascii="Arial" w:hAnsi="Arial" w:cs="Arial"/>
          <w:color w:val="000000"/>
          <w:sz w:val="22"/>
          <w:szCs w:val="22"/>
          <w:lang w:val="pt-BR"/>
        </w:rPr>
        <w:t>.</w:t>
      </w:r>
    </w:p>
    <w:p w:rsidR="00ED3616" w:rsidRPr="00854C94" w:rsidRDefault="00C4087D"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34" w:name="_DV_M50"/>
      <w:bookmarkEnd w:id="34"/>
      <w:r w:rsidRPr="00854C94">
        <w:rPr>
          <w:rFonts w:ascii="Arial" w:hAnsi="Arial" w:cs="Arial"/>
          <w:b/>
          <w:sz w:val="22"/>
          <w:szCs w:val="22"/>
          <w:lang w:val="pt-BR"/>
        </w:rPr>
        <w:t>Registro</w:t>
      </w:r>
      <w:r w:rsidR="00ED3616" w:rsidRPr="00854C94">
        <w:rPr>
          <w:rFonts w:ascii="Arial" w:hAnsi="Arial" w:cs="Arial"/>
          <w:b/>
          <w:sz w:val="22"/>
          <w:szCs w:val="22"/>
        </w:rPr>
        <w:t xml:space="preserve"> da Escritura de Emissão e averbamento de seus eventuais aditamentos na </w:t>
      </w:r>
      <w:r w:rsidR="00310300" w:rsidRPr="00854C94">
        <w:rPr>
          <w:rFonts w:ascii="Arial" w:hAnsi="Arial" w:cs="Arial"/>
          <w:b/>
          <w:sz w:val="22"/>
          <w:szCs w:val="22"/>
          <w:lang w:val="pt-BR"/>
        </w:rPr>
        <w:t>JUCISRS</w:t>
      </w:r>
    </w:p>
    <w:p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35" w:name="_DV_M51"/>
      <w:bookmarkStart w:id="36" w:name="_Ref447105409"/>
      <w:bookmarkEnd w:id="35"/>
      <w:r w:rsidRPr="00854C94">
        <w:rPr>
          <w:rFonts w:ascii="Arial" w:hAnsi="Arial" w:cs="Arial"/>
          <w:sz w:val="22"/>
          <w:szCs w:val="22"/>
          <w:lang w:val="pt-BR"/>
        </w:rPr>
        <w:t xml:space="preserve">Esta Escritura de Emissão será inscrita e seus eventuais aditamentos serão averbados na </w:t>
      </w:r>
      <w:r w:rsidR="00310300" w:rsidRPr="00854C94">
        <w:rPr>
          <w:rFonts w:ascii="Arial" w:hAnsi="Arial" w:cs="Arial"/>
          <w:sz w:val="22"/>
          <w:szCs w:val="22"/>
          <w:lang w:val="pt-BR"/>
        </w:rPr>
        <w:t>JUCISRS</w:t>
      </w:r>
      <w:r w:rsidRPr="00854C94">
        <w:rPr>
          <w:rFonts w:ascii="Arial" w:hAnsi="Arial" w:cs="Arial"/>
          <w:sz w:val="22"/>
          <w:szCs w:val="22"/>
          <w:lang w:val="pt-BR"/>
        </w:rPr>
        <w:t xml:space="preserve">, conforme disposto no artigo 62, inciso II e parágrafo 3°, da Lei das Sociedades </w:t>
      </w:r>
      <w:r w:rsidRPr="00854C94">
        <w:rPr>
          <w:rFonts w:ascii="Arial" w:hAnsi="Arial" w:cs="Arial"/>
          <w:sz w:val="22"/>
          <w:szCs w:val="22"/>
          <w:lang w:val="pt-BR"/>
        </w:rPr>
        <w:lastRenderedPageBreak/>
        <w:t>por Ações.</w:t>
      </w:r>
    </w:p>
    <w:p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Emissora deverá realizar o protocolo na </w:t>
      </w:r>
      <w:r w:rsidR="00310300" w:rsidRPr="00854C94">
        <w:rPr>
          <w:rFonts w:ascii="Arial" w:hAnsi="Arial" w:cs="Arial"/>
          <w:sz w:val="22"/>
          <w:szCs w:val="22"/>
          <w:lang w:val="pt-BR"/>
        </w:rPr>
        <w:t xml:space="preserve">JUCISRS </w:t>
      </w:r>
      <w:r w:rsidRPr="00854C94">
        <w:rPr>
          <w:rFonts w:ascii="Arial" w:hAnsi="Arial" w:cs="Arial"/>
          <w:sz w:val="22"/>
          <w:szCs w:val="22"/>
          <w:lang w:val="pt-BR"/>
        </w:rPr>
        <w:t xml:space="preserve">em até 02 (dois) Dias Úteis da data de assinatura desta Escritura de Emissão e deverá encaminhar ao Agente Fiduciário 01 (uma) via original desta Escritura de Emissão e eventuais aditamentos devidamente registrados na </w:t>
      </w:r>
      <w:r w:rsidR="008A57A8" w:rsidRPr="00854C94">
        <w:rPr>
          <w:rFonts w:ascii="Arial" w:hAnsi="Arial" w:cs="Arial"/>
          <w:bCs/>
          <w:sz w:val="22"/>
          <w:szCs w:val="22"/>
          <w:lang w:val="pt-BR" w:eastAsia="pt-BR"/>
        </w:rPr>
        <w:t>JUCISRS</w:t>
      </w:r>
      <w:r w:rsidRPr="00854C94">
        <w:rPr>
          <w:rFonts w:ascii="Arial" w:hAnsi="Arial" w:cs="Arial"/>
          <w:sz w:val="22"/>
          <w:szCs w:val="22"/>
          <w:lang w:val="pt-BR"/>
        </w:rPr>
        <w:t xml:space="preserve">, no prazo de </w:t>
      </w:r>
      <w:r w:rsidR="00FF56B1" w:rsidRPr="00854C94">
        <w:rPr>
          <w:rFonts w:ascii="Arial" w:hAnsi="Arial" w:cs="Arial"/>
          <w:sz w:val="22"/>
          <w:szCs w:val="22"/>
          <w:lang w:val="pt-BR"/>
        </w:rPr>
        <w:t>3 (três) Dias Úteis</w:t>
      </w:r>
      <w:r w:rsidRPr="00854C94">
        <w:rPr>
          <w:rFonts w:ascii="Arial" w:hAnsi="Arial" w:cs="Arial"/>
          <w:sz w:val="22"/>
          <w:szCs w:val="22"/>
          <w:lang w:val="pt-BR"/>
        </w:rPr>
        <w:t>, contados da data de obtenção do referido registro.</w:t>
      </w:r>
    </w:p>
    <w:p w:rsidR="0063263C" w:rsidRPr="00854C94" w:rsidRDefault="00293664" w:rsidP="00854C94">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bookmarkStart w:id="37" w:name="_DV_M52"/>
      <w:bookmarkStart w:id="38" w:name="_DV_M57"/>
      <w:bookmarkEnd w:id="36"/>
      <w:bookmarkEnd w:id="37"/>
      <w:bookmarkEnd w:id="38"/>
      <w:r w:rsidRPr="00854C94">
        <w:rPr>
          <w:rFonts w:ascii="Arial" w:hAnsi="Arial" w:cs="Arial"/>
          <w:b/>
          <w:sz w:val="22"/>
          <w:szCs w:val="22"/>
          <w:lang w:val="pt-BR"/>
        </w:rPr>
        <w:t xml:space="preserve">Depósito </w:t>
      </w:r>
      <w:r w:rsidR="0063263C" w:rsidRPr="00854C94">
        <w:rPr>
          <w:rFonts w:ascii="Arial" w:hAnsi="Arial" w:cs="Arial"/>
          <w:b/>
          <w:sz w:val="22"/>
          <w:szCs w:val="22"/>
          <w:lang w:val="pt-BR"/>
        </w:rPr>
        <w:t>para Distribuição</w:t>
      </w:r>
      <w:r w:rsidRPr="00854C94">
        <w:rPr>
          <w:rFonts w:ascii="Arial" w:hAnsi="Arial" w:cs="Arial"/>
          <w:b/>
          <w:sz w:val="22"/>
          <w:szCs w:val="22"/>
          <w:lang w:val="pt-BR"/>
        </w:rPr>
        <w:t xml:space="preserve"> e </w:t>
      </w:r>
      <w:r w:rsidR="0063263C" w:rsidRPr="00854C94">
        <w:rPr>
          <w:rFonts w:ascii="Arial" w:hAnsi="Arial" w:cs="Arial"/>
          <w:b/>
          <w:sz w:val="22"/>
          <w:szCs w:val="22"/>
          <w:lang w:val="pt-BR"/>
        </w:rPr>
        <w:t>Negociação</w:t>
      </w:r>
    </w:p>
    <w:p w:rsidR="00C33F58"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39" w:name="_DV_M58"/>
      <w:bookmarkStart w:id="40" w:name="_Ref447062117"/>
      <w:bookmarkStart w:id="41" w:name="_Toc499990318"/>
      <w:bookmarkEnd w:id="39"/>
      <w:r w:rsidRPr="00854C94">
        <w:rPr>
          <w:rFonts w:ascii="Arial" w:hAnsi="Arial" w:cs="Arial"/>
          <w:sz w:val="22"/>
          <w:szCs w:val="22"/>
        </w:rPr>
        <w:t xml:space="preserve">As Debêntures serão </w:t>
      </w:r>
      <w:r w:rsidR="00293664" w:rsidRPr="00854C94">
        <w:rPr>
          <w:rFonts w:ascii="Arial" w:hAnsi="Arial" w:cs="Arial"/>
          <w:sz w:val="22"/>
          <w:szCs w:val="22"/>
        </w:rPr>
        <w:t>depositadas</w:t>
      </w:r>
      <w:r w:rsidRPr="00854C94">
        <w:rPr>
          <w:rFonts w:ascii="Arial" w:hAnsi="Arial" w:cs="Arial"/>
          <w:sz w:val="22"/>
          <w:szCs w:val="22"/>
        </w:rPr>
        <w:t xml:space="preserve"> para</w:t>
      </w:r>
      <w:bookmarkStart w:id="42" w:name="_DV_M59"/>
      <w:bookmarkEnd w:id="40"/>
      <w:bookmarkEnd w:id="42"/>
      <w:r w:rsidR="009259DD" w:rsidRPr="00854C94">
        <w:rPr>
          <w:rFonts w:ascii="Arial" w:hAnsi="Arial" w:cs="Arial"/>
          <w:sz w:val="22"/>
          <w:szCs w:val="22"/>
          <w:lang w:val="pt-BR"/>
        </w:rPr>
        <w:t xml:space="preserve"> (i) </w:t>
      </w:r>
      <w:r w:rsidRPr="00854C94">
        <w:rPr>
          <w:rFonts w:ascii="Arial" w:hAnsi="Arial" w:cs="Arial"/>
          <w:sz w:val="22"/>
          <w:szCs w:val="22"/>
        </w:rPr>
        <w:t xml:space="preserve">distribuição no mercado primário por meio do </w:t>
      </w:r>
      <w:r w:rsidR="006E5DF9" w:rsidRPr="00854C94">
        <w:rPr>
          <w:rFonts w:ascii="Arial" w:hAnsi="Arial" w:cs="Arial"/>
          <w:sz w:val="22"/>
          <w:szCs w:val="22"/>
        </w:rPr>
        <w:t>MDA</w:t>
      </w:r>
      <w:r w:rsidRPr="00854C94">
        <w:rPr>
          <w:rFonts w:ascii="Arial" w:hAnsi="Arial" w:cs="Arial"/>
          <w:sz w:val="22"/>
          <w:szCs w:val="22"/>
        </w:rPr>
        <w:t xml:space="preserve"> – Módulo de Distribuição de </w:t>
      </w:r>
      <w:r w:rsidR="006E5DF9" w:rsidRPr="00854C94">
        <w:rPr>
          <w:rFonts w:ascii="Arial" w:hAnsi="Arial" w:cs="Arial"/>
          <w:sz w:val="22"/>
          <w:szCs w:val="22"/>
        </w:rPr>
        <w:t>Ativos</w:t>
      </w:r>
      <w:r w:rsidRPr="00854C94">
        <w:rPr>
          <w:rFonts w:ascii="Arial" w:hAnsi="Arial" w:cs="Arial"/>
          <w:sz w:val="22"/>
          <w:szCs w:val="22"/>
        </w:rPr>
        <w:t xml:space="preserve">, administrado e operacionalizado pela </w:t>
      </w:r>
      <w:r w:rsidR="005D5991" w:rsidRPr="00854C94">
        <w:rPr>
          <w:rFonts w:ascii="Arial" w:hAnsi="Arial" w:cs="Arial"/>
          <w:iCs/>
          <w:sz w:val="22"/>
          <w:szCs w:val="22"/>
          <w:lang w:val="pt-BR"/>
        </w:rPr>
        <w:t>B3</w:t>
      </w:r>
      <w:r w:rsidR="005D5991" w:rsidRPr="00854C94">
        <w:rPr>
          <w:rFonts w:ascii="Arial" w:hAnsi="Arial" w:cs="Arial"/>
          <w:sz w:val="22"/>
          <w:szCs w:val="22"/>
          <w:lang w:val="pt-BR"/>
        </w:rPr>
        <w:t xml:space="preserve"> S.A. – </w:t>
      </w:r>
      <w:r w:rsidR="005D5991" w:rsidRPr="00854C94">
        <w:rPr>
          <w:rFonts w:ascii="Arial" w:hAnsi="Arial" w:cs="Arial"/>
          <w:iCs/>
          <w:sz w:val="22"/>
          <w:szCs w:val="22"/>
          <w:lang w:val="pt-BR"/>
        </w:rPr>
        <w:t xml:space="preserve">Brasil, Bolsa, Balcão – Segmento </w:t>
      </w:r>
      <w:r w:rsidR="00B53009" w:rsidRPr="00854C94">
        <w:rPr>
          <w:rFonts w:ascii="Arial" w:hAnsi="Arial" w:cs="Arial"/>
          <w:iCs/>
          <w:sz w:val="22"/>
          <w:szCs w:val="22"/>
          <w:lang w:val="pt-BR"/>
        </w:rPr>
        <w:t xml:space="preserve">CETIP </w:t>
      </w:r>
      <w:r w:rsidR="005D5991" w:rsidRPr="00854C94">
        <w:rPr>
          <w:rFonts w:ascii="Arial" w:hAnsi="Arial" w:cs="Arial"/>
          <w:iCs/>
          <w:sz w:val="22"/>
          <w:szCs w:val="22"/>
          <w:lang w:val="pt-BR"/>
        </w:rPr>
        <w:t>UTVM</w:t>
      </w:r>
      <w:r w:rsidR="005D5991" w:rsidRPr="00854C94">
        <w:rPr>
          <w:rFonts w:ascii="Arial" w:hAnsi="Arial" w:cs="Arial"/>
          <w:sz w:val="22"/>
          <w:szCs w:val="22"/>
        </w:rPr>
        <w:t xml:space="preserve"> </w:t>
      </w:r>
      <w:r w:rsidRPr="00854C94">
        <w:rPr>
          <w:rFonts w:ascii="Arial" w:hAnsi="Arial" w:cs="Arial"/>
          <w:sz w:val="22"/>
          <w:szCs w:val="22"/>
        </w:rPr>
        <w:t>(</w:t>
      </w:r>
      <w:r w:rsidR="00AF4179" w:rsidRPr="00854C94">
        <w:rPr>
          <w:rFonts w:ascii="Arial" w:hAnsi="Arial" w:cs="Arial"/>
          <w:sz w:val="22"/>
          <w:szCs w:val="22"/>
        </w:rPr>
        <w:t>“</w:t>
      </w:r>
      <w:r w:rsidR="000218B8" w:rsidRPr="00854C94">
        <w:rPr>
          <w:rFonts w:ascii="Arial" w:hAnsi="Arial" w:cs="Arial"/>
          <w:sz w:val="22"/>
          <w:szCs w:val="22"/>
          <w:u w:val="single"/>
          <w:lang w:val="pt-BR"/>
        </w:rPr>
        <w:t>B3</w:t>
      </w:r>
      <w:r w:rsidR="00AF4179" w:rsidRPr="00854C94">
        <w:rPr>
          <w:rFonts w:ascii="Arial" w:hAnsi="Arial" w:cs="Arial"/>
          <w:sz w:val="22"/>
          <w:szCs w:val="22"/>
        </w:rPr>
        <w:t>”</w:t>
      </w:r>
      <w:r w:rsidRPr="00854C94">
        <w:rPr>
          <w:rFonts w:ascii="Arial" w:hAnsi="Arial" w:cs="Arial"/>
          <w:sz w:val="22"/>
          <w:szCs w:val="22"/>
        </w:rPr>
        <w:t>)</w:t>
      </w:r>
      <w:r w:rsidR="007630F5" w:rsidRPr="00854C94">
        <w:rPr>
          <w:rFonts w:ascii="Arial" w:hAnsi="Arial" w:cs="Arial"/>
          <w:sz w:val="22"/>
          <w:szCs w:val="22"/>
        </w:rPr>
        <w:t>;</w:t>
      </w:r>
      <w:r w:rsidR="009259DD" w:rsidRPr="00854C94">
        <w:rPr>
          <w:rFonts w:ascii="Arial" w:hAnsi="Arial" w:cs="Arial"/>
          <w:sz w:val="22"/>
          <w:szCs w:val="22"/>
        </w:rPr>
        <w:t xml:space="preserve"> </w:t>
      </w:r>
      <w:bookmarkStart w:id="43" w:name="_DV_M60"/>
      <w:bookmarkEnd w:id="43"/>
      <w:r w:rsidR="009259DD" w:rsidRPr="00854C94">
        <w:rPr>
          <w:rFonts w:ascii="Arial" w:hAnsi="Arial" w:cs="Arial"/>
          <w:sz w:val="22"/>
          <w:szCs w:val="22"/>
        </w:rPr>
        <w:t>(</w:t>
      </w:r>
      <w:proofErr w:type="spellStart"/>
      <w:r w:rsidR="009259DD" w:rsidRPr="00854C94">
        <w:rPr>
          <w:rFonts w:ascii="Arial" w:hAnsi="Arial" w:cs="Arial"/>
          <w:sz w:val="22"/>
          <w:szCs w:val="22"/>
        </w:rPr>
        <w:t>ii</w:t>
      </w:r>
      <w:proofErr w:type="spellEnd"/>
      <w:r w:rsidR="009259DD" w:rsidRPr="00854C94">
        <w:rPr>
          <w:rFonts w:ascii="Arial" w:hAnsi="Arial" w:cs="Arial"/>
          <w:sz w:val="22"/>
          <w:szCs w:val="22"/>
        </w:rPr>
        <w:t xml:space="preserve">) </w:t>
      </w:r>
      <w:r w:rsidR="00C33F58" w:rsidRPr="00854C94">
        <w:rPr>
          <w:rFonts w:ascii="Arial" w:hAnsi="Arial" w:cs="Arial"/>
          <w:sz w:val="22"/>
          <w:szCs w:val="22"/>
        </w:rPr>
        <w:t>negociação no mercado secundário por meio do CETIP21 – Títulos e Valores Mobiliários</w:t>
      </w:r>
      <w:r w:rsidR="009259DD" w:rsidRPr="00854C94">
        <w:rPr>
          <w:rFonts w:ascii="Arial" w:hAnsi="Arial" w:cs="Arial"/>
          <w:sz w:val="22"/>
          <w:szCs w:val="22"/>
          <w:lang w:val="pt-BR"/>
        </w:rPr>
        <w:t xml:space="preserve"> (“</w:t>
      </w:r>
      <w:r w:rsidR="009259DD" w:rsidRPr="00854C94">
        <w:rPr>
          <w:rFonts w:ascii="Arial" w:hAnsi="Arial" w:cs="Arial"/>
          <w:sz w:val="22"/>
          <w:szCs w:val="22"/>
          <w:u w:val="single"/>
          <w:lang w:val="pt-BR"/>
        </w:rPr>
        <w:t>CETIP21</w:t>
      </w:r>
      <w:r w:rsidR="009259DD" w:rsidRPr="00854C94">
        <w:rPr>
          <w:rFonts w:ascii="Arial" w:hAnsi="Arial" w:cs="Arial"/>
          <w:sz w:val="22"/>
          <w:szCs w:val="22"/>
          <w:lang w:val="pt-BR"/>
        </w:rPr>
        <w:t>”)</w:t>
      </w:r>
      <w:r w:rsidR="00C33F58" w:rsidRPr="00854C94">
        <w:rPr>
          <w:rFonts w:ascii="Arial" w:hAnsi="Arial" w:cs="Arial"/>
          <w:sz w:val="22"/>
          <w:szCs w:val="22"/>
        </w:rPr>
        <w:t xml:space="preserve">, administrado e operacionalizado pela </w:t>
      </w:r>
      <w:r w:rsidR="000218B8" w:rsidRPr="00854C94">
        <w:rPr>
          <w:rFonts w:ascii="Arial" w:hAnsi="Arial" w:cs="Arial"/>
          <w:iCs/>
          <w:sz w:val="22"/>
          <w:szCs w:val="22"/>
          <w:lang w:val="pt-BR"/>
        </w:rPr>
        <w:t>B3</w:t>
      </w:r>
      <w:r w:rsidR="00C33F58" w:rsidRPr="00854C94">
        <w:rPr>
          <w:rFonts w:ascii="Arial" w:hAnsi="Arial" w:cs="Arial"/>
          <w:sz w:val="22"/>
          <w:szCs w:val="22"/>
        </w:rPr>
        <w:t xml:space="preserve">, sendo </w:t>
      </w:r>
      <w:r w:rsidR="009259DD" w:rsidRPr="00854C94">
        <w:rPr>
          <w:rFonts w:ascii="Arial" w:hAnsi="Arial" w:cs="Arial"/>
          <w:sz w:val="22"/>
          <w:szCs w:val="22"/>
          <w:lang w:val="pt-BR"/>
        </w:rPr>
        <w:t xml:space="preserve">a distribuição e </w:t>
      </w:r>
      <w:r w:rsidR="00C33F58" w:rsidRPr="00854C94">
        <w:rPr>
          <w:rFonts w:ascii="Arial" w:hAnsi="Arial" w:cs="Arial"/>
          <w:sz w:val="22"/>
          <w:szCs w:val="22"/>
        </w:rPr>
        <w:t xml:space="preserve">as negociações liquidadas financeiramente e as Debêntures custodiadas eletronicamente na </w:t>
      </w:r>
      <w:r w:rsidR="000218B8" w:rsidRPr="00854C94">
        <w:rPr>
          <w:rFonts w:ascii="Arial" w:hAnsi="Arial" w:cs="Arial"/>
          <w:iCs/>
          <w:sz w:val="22"/>
          <w:szCs w:val="22"/>
          <w:lang w:val="pt-BR"/>
        </w:rPr>
        <w:t>B3</w:t>
      </w:r>
      <w:r w:rsidR="00C33F58" w:rsidRPr="00854C94">
        <w:rPr>
          <w:rFonts w:ascii="Arial" w:hAnsi="Arial" w:cs="Arial"/>
          <w:sz w:val="22"/>
          <w:szCs w:val="22"/>
        </w:rPr>
        <w:t>.</w:t>
      </w:r>
    </w:p>
    <w:p w:rsidR="0063263C" w:rsidRPr="00854C94" w:rsidRDefault="008870FF"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44" w:name="_DV_M61"/>
      <w:bookmarkEnd w:id="44"/>
      <w:r w:rsidRPr="00854C94">
        <w:rPr>
          <w:rFonts w:ascii="Arial" w:hAnsi="Arial" w:cs="Arial"/>
          <w:sz w:val="22"/>
          <w:szCs w:val="22"/>
        </w:rPr>
        <w:t>Não obstante o descrito na Cl</w:t>
      </w:r>
      <w:r w:rsidRPr="00854C94">
        <w:rPr>
          <w:rFonts w:ascii="Arial" w:hAnsi="Arial" w:cs="Arial"/>
          <w:sz w:val="22"/>
          <w:szCs w:val="22"/>
          <w:lang w:val="pt-BR"/>
        </w:rPr>
        <w:t xml:space="preserve">áusula </w:t>
      </w:r>
      <w:r w:rsidRPr="00854C94">
        <w:rPr>
          <w:rFonts w:ascii="Arial" w:hAnsi="Arial" w:cs="Arial"/>
          <w:sz w:val="22"/>
          <w:szCs w:val="22"/>
        </w:rPr>
        <w:t>2.</w:t>
      </w:r>
      <w:r w:rsidRPr="00854C94">
        <w:rPr>
          <w:rFonts w:ascii="Arial" w:hAnsi="Arial" w:cs="Arial"/>
          <w:sz w:val="22"/>
          <w:szCs w:val="22"/>
          <w:lang w:val="pt-BR"/>
        </w:rPr>
        <w:t>4</w:t>
      </w:r>
      <w:r w:rsidRPr="00854C94">
        <w:rPr>
          <w:rFonts w:ascii="Arial" w:hAnsi="Arial" w:cs="Arial"/>
          <w:sz w:val="22"/>
          <w:szCs w:val="22"/>
        </w:rPr>
        <w:t xml:space="preserve">.1 acima, as Debêntures somente poderão ser negociadas entre </w:t>
      </w:r>
      <w:r w:rsidR="004437FA" w:rsidRPr="00854C94">
        <w:rPr>
          <w:rFonts w:ascii="Arial" w:hAnsi="Arial" w:cs="Arial"/>
          <w:sz w:val="22"/>
          <w:szCs w:val="22"/>
        </w:rPr>
        <w:t xml:space="preserve">investidores </w:t>
      </w:r>
      <w:r w:rsidR="004437FA" w:rsidRPr="00854C94">
        <w:rPr>
          <w:rFonts w:ascii="Arial" w:hAnsi="Arial" w:cs="Arial"/>
          <w:sz w:val="22"/>
          <w:szCs w:val="22"/>
          <w:lang w:val="pt-BR"/>
        </w:rPr>
        <w:t xml:space="preserve">qualificados, </w:t>
      </w:r>
      <w:r w:rsidRPr="00854C94">
        <w:rPr>
          <w:rFonts w:ascii="Arial" w:hAnsi="Arial" w:cs="Arial"/>
          <w:sz w:val="22"/>
          <w:szCs w:val="22"/>
        </w:rPr>
        <w:t xml:space="preserve">conforme definido no artigo 9º-B da Instrução da CVM n.º 539, de 13 de novembro de 2013, conforme alterada </w:t>
      </w:r>
      <w:r w:rsidR="00B1017F" w:rsidRPr="00854C94">
        <w:rPr>
          <w:rFonts w:ascii="Arial" w:hAnsi="Arial" w:cs="Arial"/>
          <w:sz w:val="22"/>
          <w:szCs w:val="22"/>
        </w:rPr>
        <w:t>(respectivamente, “</w:t>
      </w:r>
      <w:r w:rsidR="00B1017F" w:rsidRPr="00854C94">
        <w:rPr>
          <w:rFonts w:ascii="Arial" w:hAnsi="Arial" w:cs="Arial"/>
          <w:sz w:val="22"/>
          <w:szCs w:val="22"/>
          <w:u w:val="single"/>
        </w:rPr>
        <w:t>Investidores Qualificados</w:t>
      </w:r>
      <w:r w:rsidR="00B1017F" w:rsidRPr="00854C94">
        <w:rPr>
          <w:rFonts w:ascii="Arial" w:hAnsi="Arial" w:cs="Arial"/>
          <w:sz w:val="22"/>
          <w:szCs w:val="22"/>
        </w:rPr>
        <w:t>” e</w:t>
      </w:r>
      <w:r w:rsidR="00B1017F"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Instrução CVM 539</w:t>
      </w:r>
      <w:r w:rsidRPr="00854C94">
        <w:rPr>
          <w:rFonts w:ascii="Arial" w:hAnsi="Arial" w:cs="Arial"/>
          <w:sz w:val="22"/>
          <w:szCs w:val="22"/>
        </w:rPr>
        <w:t>”), depois d</w:t>
      </w:r>
      <w:r w:rsidR="005D5991" w:rsidRPr="00854C94">
        <w:rPr>
          <w:rFonts w:ascii="Arial" w:hAnsi="Arial" w:cs="Arial"/>
          <w:sz w:val="22"/>
          <w:szCs w:val="22"/>
        </w:rPr>
        <w:t xml:space="preserve">e decorridos 90 (noventa) dias </w:t>
      </w:r>
      <w:r w:rsidRPr="00854C94">
        <w:rPr>
          <w:rFonts w:ascii="Arial" w:hAnsi="Arial" w:cs="Arial"/>
          <w:sz w:val="22"/>
          <w:szCs w:val="22"/>
        </w:rPr>
        <w:t xml:space="preserve">de </w:t>
      </w:r>
      <w:r w:rsidR="003B58BC" w:rsidRPr="00854C94">
        <w:rPr>
          <w:rFonts w:ascii="Arial" w:hAnsi="Arial" w:cs="Arial"/>
          <w:sz w:val="22"/>
          <w:szCs w:val="22"/>
          <w:lang w:val="pt-BR"/>
        </w:rPr>
        <w:t xml:space="preserve">cada </w:t>
      </w:r>
      <w:r w:rsidRPr="00854C94">
        <w:rPr>
          <w:rFonts w:ascii="Arial" w:hAnsi="Arial" w:cs="Arial"/>
          <w:sz w:val="22"/>
          <w:szCs w:val="22"/>
        </w:rPr>
        <w:t xml:space="preserve">subscrição ou aquisição </w:t>
      </w:r>
      <w:r w:rsidR="00A652C7" w:rsidRPr="00854C94">
        <w:rPr>
          <w:rFonts w:ascii="Arial" w:hAnsi="Arial" w:cs="Arial"/>
          <w:sz w:val="22"/>
          <w:szCs w:val="22"/>
          <w:lang w:val="pt-BR"/>
        </w:rPr>
        <w:t>pelos investidores</w:t>
      </w:r>
      <w:r w:rsidR="00A3441C" w:rsidRPr="00854C94">
        <w:rPr>
          <w:rFonts w:ascii="Arial" w:hAnsi="Arial" w:cs="Arial"/>
          <w:sz w:val="22"/>
          <w:szCs w:val="22"/>
          <w:lang w:val="pt-BR"/>
        </w:rPr>
        <w:t xml:space="preserve"> profissionais</w:t>
      </w:r>
      <w:r w:rsidRPr="00854C94">
        <w:rPr>
          <w:rFonts w:ascii="Arial" w:hAnsi="Arial" w:cs="Arial"/>
          <w:sz w:val="22"/>
          <w:szCs w:val="22"/>
        </w:rPr>
        <w:t xml:space="preserve">, conforme disposto nos artigos 13 e 15 da Instrução CVM 476, </w:t>
      </w:r>
      <w:r w:rsidR="007F4042" w:rsidRPr="00854C94">
        <w:rPr>
          <w:rFonts w:ascii="Arial" w:hAnsi="Arial" w:cs="Arial"/>
          <w:sz w:val="22"/>
          <w:szCs w:val="22"/>
        </w:rPr>
        <w:t xml:space="preserve">observadas as exceções aplicáveis estabelecidas no inciso II de referido artigo 13 e no parágrafo primeiro de referido artigo 15, e </w:t>
      </w:r>
      <w:r w:rsidR="009C3228" w:rsidRPr="00854C94">
        <w:rPr>
          <w:rFonts w:ascii="Arial" w:hAnsi="Arial" w:cs="Arial"/>
          <w:sz w:val="22"/>
          <w:szCs w:val="22"/>
          <w:lang w:val="pt-BR"/>
        </w:rPr>
        <w:t>desde</w:t>
      </w:r>
      <w:r w:rsidRPr="00854C94">
        <w:rPr>
          <w:rFonts w:ascii="Arial" w:hAnsi="Arial" w:cs="Arial"/>
          <w:sz w:val="22"/>
          <w:szCs w:val="22"/>
        </w:rPr>
        <w:t xml:space="preserve"> que a Emissora esteja em dia com as obrigações definidas no artigo 17 da Instrução CVM 476, sendo que a negociação das Debêntures deverá sempre respeitar as disposições legais e regulamentares aplicáveis</w:t>
      </w:r>
      <w:r w:rsidR="0063263C" w:rsidRPr="00854C94">
        <w:rPr>
          <w:rFonts w:ascii="Arial" w:hAnsi="Arial" w:cs="Arial"/>
          <w:sz w:val="22"/>
          <w:szCs w:val="22"/>
        </w:rPr>
        <w:t>.</w:t>
      </w:r>
    </w:p>
    <w:p w:rsidR="0063263C" w:rsidRPr="00854C94" w:rsidRDefault="003C0444" w:rsidP="00854C94">
      <w:pPr>
        <w:pStyle w:val="Corpodetexto"/>
        <w:widowControl w:val="0"/>
        <w:numPr>
          <w:ilvl w:val="0"/>
          <w:numId w:val="10"/>
        </w:numPr>
        <w:spacing w:after="240" w:line="320" w:lineRule="atLeast"/>
        <w:jc w:val="center"/>
        <w:rPr>
          <w:rFonts w:ascii="Arial" w:hAnsi="Arial" w:cs="Arial"/>
          <w:b/>
          <w:sz w:val="22"/>
          <w:szCs w:val="22"/>
          <w:lang w:val="pt-BR"/>
        </w:rPr>
      </w:pPr>
      <w:bookmarkStart w:id="45" w:name="_DV_M62"/>
      <w:bookmarkStart w:id="46" w:name="_DV_M64"/>
      <w:bookmarkStart w:id="47" w:name="_Toc280370536"/>
      <w:bookmarkStart w:id="48" w:name="_Toc349040592"/>
      <w:bookmarkStart w:id="49" w:name="_Toc351469177"/>
      <w:bookmarkStart w:id="50" w:name="_Toc352767479"/>
      <w:bookmarkStart w:id="51" w:name="_Toc355626566"/>
      <w:bookmarkEnd w:id="45"/>
      <w:bookmarkEnd w:id="46"/>
      <w:r w:rsidRPr="00854C94">
        <w:rPr>
          <w:rFonts w:ascii="Arial" w:hAnsi="Arial" w:cs="Arial"/>
          <w:b/>
          <w:sz w:val="22"/>
          <w:szCs w:val="22"/>
          <w:lang w:val="pt-BR"/>
        </w:rPr>
        <w:t>CLÁUSULA </w:t>
      </w:r>
      <w:r w:rsidR="00685CA3" w:rsidRPr="00854C94">
        <w:rPr>
          <w:rFonts w:ascii="Arial" w:hAnsi="Arial" w:cs="Arial"/>
          <w:b/>
          <w:sz w:val="22"/>
          <w:szCs w:val="22"/>
          <w:lang w:val="pt-BR"/>
        </w:rPr>
        <w:t>I</w:t>
      </w:r>
      <w:r w:rsidR="0063263C" w:rsidRPr="00854C94">
        <w:rPr>
          <w:rFonts w:ascii="Arial" w:hAnsi="Arial" w:cs="Arial"/>
          <w:b/>
          <w:sz w:val="22"/>
          <w:szCs w:val="22"/>
          <w:lang w:val="pt-BR"/>
        </w:rPr>
        <w:t>II</w:t>
      </w:r>
      <w:r w:rsidR="00F347C4" w:rsidRPr="00854C94">
        <w:rPr>
          <w:rFonts w:ascii="Arial" w:hAnsi="Arial" w:cs="Arial"/>
          <w:b/>
          <w:sz w:val="22"/>
          <w:szCs w:val="22"/>
          <w:lang w:val="pt-BR"/>
        </w:rPr>
        <w:t xml:space="preserve"> - </w:t>
      </w:r>
      <w:r w:rsidR="00AD6618" w:rsidRPr="00854C94">
        <w:rPr>
          <w:rFonts w:ascii="Arial" w:hAnsi="Arial" w:cs="Arial"/>
          <w:b/>
          <w:sz w:val="22"/>
          <w:szCs w:val="22"/>
          <w:lang w:val="pt-BR"/>
        </w:rPr>
        <w:t xml:space="preserve">OBJETO SOCIAL DA EMISSORA E </w:t>
      </w:r>
      <w:r w:rsidR="0063263C" w:rsidRPr="00854C94">
        <w:rPr>
          <w:rFonts w:ascii="Arial" w:hAnsi="Arial" w:cs="Arial"/>
          <w:b/>
          <w:sz w:val="22"/>
          <w:szCs w:val="22"/>
          <w:lang w:val="pt-BR"/>
        </w:rPr>
        <w:t>CARACTERÍSTICAS DA EMISSÃO</w:t>
      </w:r>
      <w:bookmarkEnd w:id="41"/>
      <w:bookmarkEnd w:id="47"/>
      <w:bookmarkEnd w:id="48"/>
      <w:bookmarkEnd w:id="49"/>
      <w:bookmarkEnd w:id="50"/>
      <w:bookmarkEnd w:id="51"/>
    </w:p>
    <w:p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52" w:name="_DV_M65"/>
      <w:bookmarkEnd w:id="52"/>
      <w:r w:rsidRPr="00854C94">
        <w:rPr>
          <w:rFonts w:ascii="Arial" w:hAnsi="Arial" w:cs="Arial"/>
          <w:b/>
          <w:sz w:val="22"/>
          <w:szCs w:val="22"/>
          <w:lang w:val="pt-BR"/>
        </w:rPr>
        <w:t>Objeto Social da Emissora</w:t>
      </w:r>
    </w:p>
    <w:p w:rsidR="00605C69" w:rsidRPr="00854C94" w:rsidRDefault="0082295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3" w:name="_DV_M66"/>
      <w:bookmarkEnd w:id="53"/>
      <w:r w:rsidRPr="00854C94">
        <w:rPr>
          <w:rFonts w:ascii="Arial" w:hAnsi="Arial" w:cs="Arial"/>
          <w:sz w:val="22"/>
          <w:szCs w:val="22"/>
        </w:rPr>
        <w:t>A Emissora tem por objeto social:</w:t>
      </w:r>
      <w:r w:rsidR="007E3A21" w:rsidRPr="00854C94">
        <w:rPr>
          <w:rFonts w:ascii="Arial" w:hAnsi="Arial" w:cs="Arial"/>
          <w:sz w:val="22"/>
          <w:szCs w:val="22"/>
          <w:lang w:val="pt-BR"/>
        </w:rPr>
        <w:t xml:space="preserve"> (i) </w:t>
      </w:r>
      <w:r w:rsidR="009C7CA1" w:rsidRPr="00854C94">
        <w:rPr>
          <w:rFonts w:ascii="Arial" w:hAnsi="Arial" w:cs="Arial"/>
          <w:sz w:val="22"/>
          <w:szCs w:val="22"/>
          <w:lang w:val="pt-BR"/>
        </w:rPr>
        <w:t>drogaria, que funcionará em todos os estabelecimentos da empresa, destinada ao comércio varejista de drogas, medicamentos, insumos farmacêuticos e correlatos, em suas embalagens originais, e que funcionará em dependências separadas por balcões ou divisórias das demais seções de produtos que se enquadram no conceito legal de “drogaria”; (</w:t>
      </w:r>
      <w:proofErr w:type="spellStart"/>
      <w:r w:rsidR="009C7CA1" w:rsidRPr="00854C94">
        <w:rPr>
          <w:rFonts w:ascii="Arial" w:hAnsi="Arial" w:cs="Arial"/>
          <w:sz w:val="22"/>
          <w:szCs w:val="22"/>
          <w:lang w:val="pt-BR"/>
        </w:rPr>
        <w:t>ii</w:t>
      </w:r>
      <w:proofErr w:type="spellEnd"/>
      <w:r w:rsidR="009C7CA1" w:rsidRPr="00854C94">
        <w:rPr>
          <w:rFonts w:ascii="Arial" w:hAnsi="Arial" w:cs="Arial"/>
          <w:sz w:val="22"/>
          <w:szCs w:val="22"/>
          <w:lang w:val="pt-BR"/>
        </w:rPr>
        <w:t>) farmácia, que além dos objetivos constantes dos estatutos, no que se enquadra, efetuará a manipulação de drogas;</w:t>
      </w:r>
      <w:r w:rsidR="00A90E6C" w:rsidRPr="00854C94">
        <w:rPr>
          <w:rFonts w:ascii="Arial" w:hAnsi="Arial" w:cs="Arial"/>
          <w:sz w:val="22"/>
          <w:szCs w:val="22"/>
          <w:lang w:val="pt-BR"/>
        </w:rPr>
        <w:t xml:space="preserve"> (</w:t>
      </w:r>
      <w:proofErr w:type="spellStart"/>
      <w:r w:rsidR="00A90E6C" w:rsidRPr="00854C94">
        <w:rPr>
          <w:rFonts w:ascii="Arial" w:hAnsi="Arial" w:cs="Arial"/>
          <w:sz w:val="22"/>
          <w:szCs w:val="22"/>
          <w:lang w:val="pt-BR"/>
        </w:rPr>
        <w:t>iii</w:t>
      </w:r>
      <w:proofErr w:type="spellEnd"/>
      <w:r w:rsidR="00A90E6C" w:rsidRPr="00854C94">
        <w:rPr>
          <w:rFonts w:ascii="Arial" w:hAnsi="Arial" w:cs="Arial"/>
          <w:sz w:val="22"/>
          <w:szCs w:val="22"/>
          <w:lang w:val="pt-BR"/>
        </w:rPr>
        <w:t xml:space="preserve">) drogaria </w:t>
      </w:r>
      <w:proofErr w:type="spellStart"/>
      <w:r w:rsidR="00A90E6C" w:rsidRPr="00854C94">
        <w:rPr>
          <w:rFonts w:ascii="Arial" w:hAnsi="Arial" w:cs="Arial"/>
          <w:sz w:val="22"/>
          <w:szCs w:val="22"/>
          <w:lang w:val="pt-BR"/>
        </w:rPr>
        <w:t>agro-veterinária</w:t>
      </w:r>
      <w:proofErr w:type="spellEnd"/>
      <w:r w:rsidR="00A90E6C" w:rsidRPr="00854C94">
        <w:rPr>
          <w:rFonts w:ascii="Arial" w:hAnsi="Arial" w:cs="Arial"/>
          <w:sz w:val="22"/>
          <w:szCs w:val="22"/>
          <w:lang w:val="pt-BR"/>
        </w:rPr>
        <w:t xml:space="preserve">, destinada ao comércio varejista de produtos </w:t>
      </w:r>
      <w:proofErr w:type="spellStart"/>
      <w:r w:rsidR="00A90E6C" w:rsidRPr="00854C94">
        <w:rPr>
          <w:rFonts w:ascii="Arial" w:hAnsi="Arial" w:cs="Arial"/>
          <w:sz w:val="22"/>
          <w:szCs w:val="22"/>
          <w:lang w:val="pt-BR"/>
        </w:rPr>
        <w:t>agro-veterinários</w:t>
      </w:r>
      <w:proofErr w:type="spellEnd"/>
      <w:r w:rsidR="00A90E6C" w:rsidRPr="00854C94">
        <w:rPr>
          <w:rFonts w:ascii="Arial" w:hAnsi="Arial" w:cs="Arial"/>
          <w:sz w:val="22"/>
          <w:szCs w:val="22"/>
          <w:lang w:val="pt-BR"/>
        </w:rPr>
        <w:t xml:space="preserve">, implementos agrícolas, fungicidas, herbicidas, fertilizantes, adubos simples e compostos, </w:t>
      </w:r>
      <w:proofErr w:type="spellStart"/>
      <w:r w:rsidR="00A90E6C" w:rsidRPr="00854C94">
        <w:rPr>
          <w:rFonts w:ascii="Arial" w:hAnsi="Arial" w:cs="Arial"/>
          <w:sz w:val="22"/>
          <w:szCs w:val="22"/>
          <w:lang w:val="pt-BR"/>
        </w:rPr>
        <w:t>sarnecidas</w:t>
      </w:r>
      <w:proofErr w:type="spellEnd"/>
      <w:r w:rsidR="00A90E6C" w:rsidRPr="00854C94">
        <w:rPr>
          <w:rFonts w:ascii="Arial" w:hAnsi="Arial" w:cs="Arial"/>
          <w:sz w:val="22"/>
          <w:szCs w:val="22"/>
          <w:lang w:val="pt-BR"/>
        </w:rPr>
        <w:t xml:space="preserve"> e demais produtos químicos, minerais e orgânicos, utilizados na agricultura, na avicultura e </w:t>
      </w:r>
      <w:r w:rsidR="00A90E6C" w:rsidRPr="00854C94">
        <w:rPr>
          <w:rFonts w:ascii="Arial" w:hAnsi="Arial" w:cs="Arial"/>
          <w:sz w:val="22"/>
          <w:szCs w:val="22"/>
          <w:lang w:val="pt-BR"/>
        </w:rPr>
        <w:lastRenderedPageBreak/>
        <w:t>congêneres; (</w:t>
      </w:r>
      <w:proofErr w:type="spellStart"/>
      <w:r w:rsidR="00A90E6C" w:rsidRPr="00854C94">
        <w:rPr>
          <w:rFonts w:ascii="Arial" w:hAnsi="Arial" w:cs="Arial"/>
          <w:sz w:val="22"/>
          <w:szCs w:val="22"/>
          <w:lang w:val="pt-BR"/>
        </w:rPr>
        <w:t>iv</w:t>
      </w:r>
      <w:proofErr w:type="spellEnd"/>
      <w:r w:rsidR="00A90E6C" w:rsidRPr="00854C94">
        <w:rPr>
          <w:rFonts w:ascii="Arial" w:hAnsi="Arial" w:cs="Arial"/>
          <w:sz w:val="22"/>
          <w:szCs w:val="22"/>
          <w:lang w:val="pt-BR"/>
        </w:rPr>
        <w:t>) seção de loja de conveniência e “</w:t>
      </w:r>
      <w:proofErr w:type="spellStart"/>
      <w:r w:rsidR="00A90E6C" w:rsidRPr="00854C94">
        <w:rPr>
          <w:rFonts w:ascii="Arial" w:hAnsi="Arial" w:cs="Arial"/>
          <w:sz w:val="22"/>
          <w:szCs w:val="22"/>
          <w:lang w:val="pt-BR"/>
        </w:rPr>
        <w:t>drugstore</w:t>
      </w:r>
      <w:proofErr w:type="spellEnd"/>
      <w:r w:rsidR="00A90E6C" w:rsidRPr="00854C94">
        <w:rPr>
          <w:rFonts w:ascii="Arial" w:hAnsi="Arial" w:cs="Arial"/>
          <w:sz w:val="22"/>
          <w:szCs w:val="22"/>
          <w:lang w:val="pt-BR"/>
        </w:rPr>
        <w:t xml:space="preserve">”, que funcionará em todos os estabelecimentos da empresa, em dependências separadas por balcões ou divisórias, destinadas ao comércio, mediante </w:t>
      </w:r>
      <w:proofErr w:type="spellStart"/>
      <w:r w:rsidR="00A90E6C" w:rsidRPr="00854C94">
        <w:rPr>
          <w:rFonts w:ascii="Arial" w:hAnsi="Arial" w:cs="Arial"/>
          <w:sz w:val="22"/>
          <w:szCs w:val="22"/>
          <w:lang w:val="pt-BR"/>
        </w:rPr>
        <w:t>auto-serviço</w:t>
      </w:r>
      <w:proofErr w:type="spellEnd"/>
      <w:r w:rsidR="00A90E6C" w:rsidRPr="00854C94">
        <w:rPr>
          <w:rFonts w:ascii="Arial" w:hAnsi="Arial" w:cs="Arial"/>
          <w:sz w:val="22"/>
          <w:szCs w:val="22"/>
          <w:lang w:val="pt-BR"/>
        </w:rPr>
        <w:t xml:space="preserve"> ou não, de diversas mercadorias, com ênfase para aquelas</w:t>
      </w:r>
      <w:r w:rsidR="009749F4" w:rsidRPr="00854C94">
        <w:rPr>
          <w:rFonts w:ascii="Arial" w:hAnsi="Arial" w:cs="Arial"/>
          <w:sz w:val="22"/>
          <w:szCs w:val="22"/>
          <w:lang w:val="pt-BR"/>
        </w:rPr>
        <w:t xml:space="preserve"> </w:t>
      </w:r>
      <w:r w:rsidR="00A90E6C" w:rsidRPr="00854C94">
        <w:rPr>
          <w:rFonts w:ascii="Arial" w:hAnsi="Arial" w:cs="Arial"/>
          <w:sz w:val="22"/>
          <w:szCs w:val="22"/>
          <w:lang w:val="pt-BR"/>
        </w:rPr>
        <w:t>de primeira necessidade dentre as quais alimentos em geral, chocolates, refrigerantes, bebidas isotônicas, água mineral, sorvetes, alimentos congelados, alimentos e cereais infantis, sopas, balas, produtos de higiene e limpeza, perfumarias tais como pilhas, filmes, fitas cassete e de vídeo para gravação, artigos de habitação, aparelhos elétricos de uso doméstico, óculos, brinquedos, livros educativos e jornais; (v) comércio atacadista, que funcionará com a distribuição de produtos de seu comércio em filiais atacadistas da sociedade; (vi) importação e exportação de artigos de sua atividade comercial; (</w:t>
      </w:r>
      <w:proofErr w:type="spellStart"/>
      <w:r w:rsidR="00A90E6C" w:rsidRPr="00854C94">
        <w:rPr>
          <w:rFonts w:ascii="Arial" w:hAnsi="Arial" w:cs="Arial"/>
          <w:sz w:val="22"/>
          <w:szCs w:val="22"/>
          <w:lang w:val="pt-BR"/>
        </w:rPr>
        <w:t>vii</w:t>
      </w:r>
      <w:proofErr w:type="spellEnd"/>
      <w:r w:rsidR="00A90E6C" w:rsidRPr="00854C94">
        <w:rPr>
          <w:rFonts w:ascii="Arial" w:hAnsi="Arial" w:cs="Arial"/>
          <w:sz w:val="22"/>
          <w:szCs w:val="22"/>
          <w:lang w:val="pt-BR"/>
        </w:rPr>
        <w:t xml:space="preserve">) prestação de serviços, tais como: reprodução de documentos em cópias fotostáticas, revelação de fotografias em laboratório especialmente instalado nos estabelecimentos, em locais adequados e separados para máquinas de foto acabamento, vendas de fichas ou cartões para telefones públicos, aplicação de injeções, bem </w:t>
      </w:r>
      <w:r w:rsidR="008F6E2F" w:rsidRPr="00854C94">
        <w:rPr>
          <w:rFonts w:ascii="Arial" w:hAnsi="Arial" w:cs="Arial"/>
          <w:sz w:val="22"/>
          <w:szCs w:val="22"/>
          <w:lang w:val="pt-BR"/>
        </w:rPr>
        <w:t>c</w:t>
      </w:r>
      <w:r w:rsidR="00A90E6C" w:rsidRPr="00854C94">
        <w:rPr>
          <w:rFonts w:ascii="Arial" w:hAnsi="Arial" w:cs="Arial"/>
          <w:sz w:val="22"/>
          <w:szCs w:val="22"/>
          <w:lang w:val="pt-BR"/>
        </w:rPr>
        <w:t>omo locação e sublocação de aero</w:t>
      </w:r>
      <w:r w:rsidR="005B7A6B" w:rsidRPr="00854C94">
        <w:rPr>
          <w:rFonts w:ascii="Arial" w:hAnsi="Arial" w:cs="Arial"/>
          <w:sz w:val="22"/>
          <w:szCs w:val="22"/>
          <w:lang w:val="pt-BR"/>
        </w:rPr>
        <w:t>naves por ato do Conselho de Administração; (</w:t>
      </w:r>
      <w:proofErr w:type="spellStart"/>
      <w:r w:rsidR="00027CB2" w:rsidRPr="00854C94">
        <w:rPr>
          <w:rFonts w:ascii="Arial" w:hAnsi="Arial" w:cs="Arial"/>
          <w:sz w:val="22"/>
          <w:szCs w:val="22"/>
          <w:lang w:val="pt-BR"/>
        </w:rPr>
        <w:t>viii</w:t>
      </w:r>
      <w:proofErr w:type="spellEnd"/>
      <w:r w:rsidR="005B7A6B" w:rsidRPr="00854C94">
        <w:rPr>
          <w:rFonts w:ascii="Arial" w:hAnsi="Arial" w:cs="Arial"/>
          <w:sz w:val="22"/>
          <w:szCs w:val="22"/>
          <w:lang w:val="pt-BR"/>
        </w:rPr>
        <w:t>) prestação de serviços de interesse comunitário, tais como recebimentos de contas, mediante convênios, de água e esgotos, de energia elétrica, de telefone, tributos e contribuições; (</w:t>
      </w:r>
      <w:proofErr w:type="spellStart"/>
      <w:r w:rsidR="00027CB2" w:rsidRPr="00854C94">
        <w:rPr>
          <w:rFonts w:ascii="Arial" w:hAnsi="Arial" w:cs="Arial"/>
          <w:sz w:val="22"/>
          <w:szCs w:val="22"/>
          <w:lang w:val="pt-BR"/>
        </w:rPr>
        <w:t>i</w:t>
      </w:r>
      <w:r w:rsidR="005B7A6B" w:rsidRPr="00854C94">
        <w:rPr>
          <w:rFonts w:ascii="Arial" w:hAnsi="Arial" w:cs="Arial"/>
          <w:sz w:val="22"/>
          <w:szCs w:val="22"/>
          <w:lang w:val="pt-BR"/>
        </w:rPr>
        <w:t>x</w:t>
      </w:r>
      <w:proofErr w:type="spellEnd"/>
      <w:r w:rsidR="005B7A6B" w:rsidRPr="00854C94">
        <w:rPr>
          <w:rFonts w:ascii="Arial" w:hAnsi="Arial" w:cs="Arial"/>
          <w:sz w:val="22"/>
          <w:szCs w:val="22"/>
          <w:lang w:val="pt-BR"/>
        </w:rPr>
        <w:t>) participação no capital de outras sociedades, por ato do Conselho de Administração; e (x) clínica de vacinação, prestação de serviços de vacinação e imunização humana</w:t>
      </w:r>
      <w:r w:rsidR="004437FA" w:rsidRPr="00854C94">
        <w:rPr>
          <w:rFonts w:ascii="Arial" w:hAnsi="Arial" w:cs="Arial"/>
          <w:sz w:val="22"/>
          <w:szCs w:val="22"/>
          <w:lang w:val="pt-BR"/>
        </w:rPr>
        <w:t>.</w:t>
      </w:r>
    </w:p>
    <w:p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54" w:name="_DV_M67"/>
      <w:bookmarkEnd w:id="54"/>
      <w:r w:rsidRPr="00854C94">
        <w:rPr>
          <w:rFonts w:ascii="Arial" w:hAnsi="Arial" w:cs="Arial"/>
          <w:b/>
          <w:sz w:val="22"/>
          <w:szCs w:val="22"/>
          <w:lang w:val="pt-BR"/>
        </w:rPr>
        <w:t>Número da Emissão</w:t>
      </w:r>
    </w:p>
    <w:p w:rsidR="0063263C"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5" w:name="_DV_M68"/>
      <w:bookmarkEnd w:id="55"/>
      <w:r w:rsidRPr="00854C94">
        <w:rPr>
          <w:rFonts w:ascii="Arial" w:hAnsi="Arial" w:cs="Arial"/>
          <w:sz w:val="22"/>
          <w:szCs w:val="22"/>
        </w:rPr>
        <w:t xml:space="preserve">A presente </w:t>
      </w:r>
      <w:r w:rsidR="00781277" w:rsidRPr="00854C94">
        <w:rPr>
          <w:rFonts w:ascii="Arial" w:hAnsi="Arial" w:cs="Arial"/>
          <w:sz w:val="22"/>
          <w:szCs w:val="22"/>
        </w:rPr>
        <w:t>Emissão</w:t>
      </w:r>
      <w:r w:rsidRPr="00854C94">
        <w:rPr>
          <w:rFonts w:ascii="Arial" w:hAnsi="Arial" w:cs="Arial"/>
          <w:sz w:val="22"/>
          <w:szCs w:val="22"/>
        </w:rPr>
        <w:t xml:space="preserve"> constitui a </w:t>
      </w:r>
      <w:r w:rsidR="007F4042" w:rsidRPr="00854C94">
        <w:rPr>
          <w:rFonts w:ascii="Arial" w:hAnsi="Arial" w:cs="Arial"/>
          <w:sz w:val="22"/>
          <w:szCs w:val="22"/>
          <w:lang w:val="pt-BR"/>
        </w:rPr>
        <w:t>3</w:t>
      </w:r>
      <w:r w:rsidR="00F347C4" w:rsidRPr="00854C94">
        <w:rPr>
          <w:rFonts w:ascii="Arial" w:hAnsi="Arial" w:cs="Arial"/>
          <w:sz w:val="22"/>
          <w:szCs w:val="22"/>
        </w:rPr>
        <w:t xml:space="preserve">ª </w:t>
      </w:r>
      <w:r w:rsidR="006B70EF" w:rsidRPr="00854C94">
        <w:rPr>
          <w:rFonts w:ascii="Arial" w:hAnsi="Arial" w:cs="Arial"/>
          <w:sz w:val="22"/>
          <w:szCs w:val="22"/>
        </w:rPr>
        <w:t>(</w:t>
      </w:r>
      <w:r w:rsidR="007F4042" w:rsidRPr="00854C94">
        <w:rPr>
          <w:rFonts w:ascii="Arial" w:hAnsi="Arial" w:cs="Arial"/>
          <w:sz w:val="22"/>
          <w:szCs w:val="22"/>
          <w:lang w:val="pt-BR"/>
        </w:rPr>
        <w:t>terceira</w:t>
      </w:r>
      <w:r w:rsidR="006B70EF" w:rsidRPr="00854C94">
        <w:rPr>
          <w:rFonts w:ascii="Arial" w:hAnsi="Arial" w:cs="Arial"/>
          <w:sz w:val="22"/>
          <w:szCs w:val="22"/>
        </w:rPr>
        <w:t>)</w:t>
      </w:r>
      <w:r w:rsidR="00703688" w:rsidRPr="00854C94">
        <w:rPr>
          <w:rFonts w:ascii="Arial" w:hAnsi="Arial" w:cs="Arial"/>
          <w:sz w:val="22"/>
          <w:szCs w:val="22"/>
        </w:rPr>
        <w:t xml:space="preserve"> </w:t>
      </w:r>
      <w:r w:rsidRPr="00854C94">
        <w:rPr>
          <w:rFonts w:ascii="Arial" w:hAnsi="Arial" w:cs="Arial"/>
          <w:sz w:val="22"/>
          <w:szCs w:val="22"/>
        </w:rPr>
        <w:t xml:space="preserve">emissão de </w:t>
      </w:r>
      <w:r w:rsidR="00A542EC" w:rsidRPr="00854C94">
        <w:rPr>
          <w:rFonts w:ascii="Arial" w:hAnsi="Arial" w:cs="Arial"/>
          <w:sz w:val="22"/>
          <w:szCs w:val="22"/>
        </w:rPr>
        <w:t>d</w:t>
      </w:r>
      <w:r w:rsidRPr="00854C94">
        <w:rPr>
          <w:rFonts w:ascii="Arial" w:hAnsi="Arial" w:cs="Arial"/>
          <w:sz w:val="22"/>
          <w:szCs w:val="22"/>
        </w:rPr>
        <w:t>ebêntures da Emissora.</w:t>
      </w:r>
    </w:p>
    <w:p w:rsidR="0054702C" w:rsidRPr="00854C94" w:rsidRDefault="0054702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56" w:name="_DV_M69"/>
      <w:bookmarkStart w:id="57" w:name="_DV_M70"/>
      <w:bookmarkStart w:id="58" w:name="_DV_M72"/>
      <w:bookmarkEnd w:id="56"/>
      <w:bookmarkEnd w:id="57"/>
      <w:bookmarkEnd w:id="58"/>
      <w:r w:rsidRPr="00854C94">
        <w:rPr>
          <w:rFonts w:ascii="Arial" w:hAnsi="Arial" w:cs="Arial"/>
          <w:b/>
          <w:sz w:val="22"/>
          <w:szCs w:val="22"/>
          <w:lang w:val="pt-BR"/>
        </w:rPr>
        <w:t>Data de Emissão</w:t>
      </w:r>
    </w:p>
    <w:p w:rsidR="0054702C" w:rsidRPr="00854C94" w:rsidRDefault="0054702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Para todos os efeitos</w:t>
      </w:r>
      <w:r w:rsidR="0096613A" w:rsidRPr="00854C94">
        <w:rPr>
          <w:rFonts w:ascii="Arial" w:hAnsi="Arial" w:cs="Arial"/>
          <w:sz w:val="22"/>
          <w:szCs w:val="22"/>
          <w:lang w:val="pt-BR"/>
        </w:rPr>
        <w:t xml:space="preserve"> legais</w:t>
      </w:r>
      <w:r w:rsidRPr="00854C94">
        <w:rPr>
          <w:rFonts w:ascii="Arial" w:hAnsi="Arial" w:cs="Arial"/>
          <w:sz w:val="22"/>
          <w:szCs w:val="22"/>
        </w:rPr>
        <w:t xml:space="preserve">, a data de </w:t>
      </w:r>
      <w:r w:rsidR="008360AD" w:rsidRPr="00854C94">
        <w:rPr>
          <w:rFonts w:ascii="Arial" w:hAnsi="Arial" w:cs="Arial"/>
          <w:sz w:val="22"/>
          <w:szCs w:val="22"/>
        </w:rPr>
        <w:t xml:space="preserve">emissão das Debêntures </w:t>
      </w:r>
      <w:r w:rsidR="0096613A" w:rsidRPr="00854C94">
        <w:rPr>
          <w:rFonts w:ascii="Arial" w:hAnsi="Arial" w:cs="Arial"/>
          <w:sz w:val="22"/>
          <w:szCs w:val="22"/>
          <w:lang w:val="pt-BR"/>
        </w:rPr>
        <w:t>será</w:t>
      </w:r>
      <w:r w:rsidR="008360AD" w:rsidRPr="00854C94">
        <w:rPr>
          <w:rFonts w:ascii="Arial" w:hAnsi="Arial" w:cs="Arial"/>
          <w:sz w:val="22"/>
          <w:szCs w:val="22"/>
        </w:rPr>
        <w:t xml:space="preserve"> </w:t>
      </w:r>
      <w:r w:rsidR="00106484" w:rsidRPr="00854C94">
        <w:rPr>
          <w:rFonts w:ascii="Arial" w:hAnsi="Arial" w:cs="Arial"/>
          <w:sz w:val="22"/>
          <w:szCs w:val="22"/>
          <w:lang w:val="pt-BR"/>
        </w:rPr>
        <w:t>10</w:t>
      </w:r>
      <w:r w:rsidR="00106484" w:rsidRPr="00854C94">
        <w:rPr>
          <w:rFonts w:ascii="Arial" w:hAnsi="Arial" w:cs="Arial"/>
          <w:sz w:val="22"/>
          <w:szCs w:val="22"/>
        </w:rPr>
        <w:t xml:space="preserve"> </w:t>
      </w:r>
      <w:r w:rsidRPr="00854C94">
        <w:rPr>
          <w:rFonts w:ascii="Arial" w:hAnsi="Arial" w:cs="Arial"/>
          <w:sz w:val="22"/>
          <w:szCs w:val="22"/>
        </w:rPr>
        <w:t>de</w:t>
      </w:r>
      <w:r w:rsidR="000A0478" w:rsidRPr="00854C94">
        <w:rPr>
          <w:rFonts w:ascii="Arial" w:hAnsi="Arial" w:cs="Arial"/>
          <w:sz w:val="22"/>
          <w:szCs w:val="22"/>
        </w:rPr>
        <w:t xml:space="preserve"> </w:t>
      </w:r>
      <w:r w:rsidR="0070701D" w:rsidRPr="00854C94">
        <w:rPr>
          <w:rFonts w:ascii="Arial" w:hAnsi="Arial" w:cs="Arial"/>
          <w:sz w:val="22"/>
          <w:szCs w:val="22"/>
          <w:lang w:val="pt-BR"/>
        </w:rPr>
        <w:t>maio</w:t>
      </w:r>
      <w:r w:rsidR="007F4042" w:rsidRPr="00854C94">
        <w:rPr>
          <w:rFonts w:ascii="Arial" w:hAnsi="Arial" w:cs="Arial"/>
          <w:sz w:val="22"/>
          <w:szCs w:val="22"/>
          <w:lang w:val="pt-BR"/>
        </w:rPr>
        <w:t xml:space="preserve"> </w:t>
      </w:r>
      <w:r w:rsidRPr="00854C94">
        <w:rPr>
          <w:rFonts w:ascii="Arial" w:hAnsi="Arial" w:cs="Arial"/>
          <w:sz w:val="22"/>
          <w:szCs w:val="22"/>
        </w:rPr>
        <w:t>de</w:t>
      </w:r>
      <w:r w:rsidR="000A0478" w:rsidRPr="00854C94">
        <w:rPr>
          <w:rFonts w:ascii="Arial" w:hAnsi="Arial" w:cs="Arial"/>
          <w:sz w:val="22"/>
          <w:szCs w:val="22"/>
        </w:rPr>
        <w:t xml:space="preserve"> </w:t>
      </w:r>
      <w:r w:rsidR="007F4042" w:rsidRPr="00854C94">
        <w:rPr>
          <w:rFonts w:ascii="Arial" w:hAnsi="Arial" w:cs="Arial"/>
          <w:sz w:val="22"/>
          <w:szCs w:val="22"/>
          <w:lang w:val="pt-BR"/>
        </w:rPr>
        <w:t>2019</w:t>
      </w:r>
      <w:r w:rsidR="00737211" w:rsidRPr="00854C94">
        <w:rPr>
          <w:rFonts w:ascii="Arial" w:hAnsi="Arial" w:cs="Arial"/>
          <w:sz w:val="22"/>
          <w:szCs w:val="22"/>
          <w:lang w:val="pt-BR"/>
        </w:rPr>
        <w:t>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Data de Emissão</w:t>
      </w:r>
      <w:r w:rsidR="00AF4179" w:rsidRPr="00854C94">
        <w:rPr>
          <w:rFonts w:ascii="Arial" w:hAnsi="Arial" w:cs="Arial"/>
          <w:sz w:val="22"/>
          <w:szCs w:val="22"/>
        </w:rPr>
        <w:t>”</w:t>
      </w:r>
      <w:r w:rsidRPr="00854C94">
        <w:rPr>
          <w:rFonts w:ascii="Arial" w:hAnsi="Arial" w:cs="Arial"/>
          <w:sz w:val="22"/>
          <w:szCs w:val="22"/>
        </w:rPr>
        <w:t>).</w:t>
      </w:r>
      <w:r w:rsidR="004751F9" w:rsidRPr="00854C94">
        <w:rPr>
          <w:rFonts w:ascii="Arial" w:hAnsi="Arial" w:cs="Arial"/>
          <w:sz w:val="22"/>
          <w:szCs w:val="22"/>
        </w:rPr>
        <w:t xml:space="preserve"> </w:t>
      </w:r>
    </w:p>
    <w:p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Número de Séries</w:t>
      </w:r>
    </w:p>
    <w:p w:rsidR="00C67A95" w:rsidRPr="00854C94" w:rsidRDefault="00F358E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59" w:name="_DV_M73"/>
      <w:bookmarkStart w:id="60" w:name="_Toc367387544"/>
      <w:bookmarkEnd w:id="59"/>
      <w:r w:rsidRPr="00854C94">
        <w:rPr>
          <w:rFonts w:ascii="Arial" w:hAnsi="Arial" w:cs="Arial"/>
          <w:sz w:val="22"/>
          <w:szCs w:val="22"/>
          <w:lang w:val="pt-BR"/>
        </w:rPr>
        <w:t>A</w:t>
      </w:r>
      <w:bookmarkEnd w:id="60"/>
      <w:r w:rsidR="002F524E" w:rsidRPr="00854C94">
        <w:rPr>
          <w:rFonts w:ascii="Arial" w:hAnsi="Arial" w:cs="Arial"/>
          <w:sz w:val="22"/>
          <w:szCs w:val="22"/>
        </w:rPr>
        <w:t xml:space="preserve"> Emissão será realizada em </w:t>
      </w:r>
      <w:r w:rsidR="007F4042" w:rsidRPr="00854C94">
        <w:rPr>
          <w:rFonts w:ascii="Arial" w:hAnsi="Arial" w:cs="Arial"/>
          <w:sz w:val="22"/>
          <w:szCs w:val="22"/>
          <w:lang w:val="pt-BR"/>
        </w:rPr>
        <w:t>duas séries</w:t>
      </w:r>
      <w:r w:rsidR="00854203" w:rsidRPr="00854C94">
        <w:rPr>
          <w:rFonts w:ascii="Arial" w:hAnsi="Arial" w:cs="Arial"/>
          <w:sz w:val="22"/>
          <w:szCs w:val="22"/>
        </w:rPr>
        <w:t>, no sistema de vasos comunicantes (“</w:t>
      </w:r>
      <w:r w:rsidR="00854203" w:rsidRPr="00854C94">
        <w:rPr>
          <w:rFonts w:ascii="Arial" w:hAnsi="Arial" w:cs="Arial"/>
          <w:sz w:val="22"/>
          <w:szCs w:val="22"/>
          <w:u w:val="single"/>
        </w:rPr>
        <w:t>Sistema de Vasos Comunicantes</w:t>
      </w:r>
      <w:r w:rsidR="00854203" w:rsidRPr="00854C94">
        <w:rPr>
          <w:rFonts w:ascii="Arial" w:hAnsi="Arial" w:cs="Arial"/>
          <w:sz w:val="22"/>
          <w:szCs w:val="22"/>
        </w:rPr>
        <w:t>”)</w:t>
      </w:r>
      <w:r w:rsidR="00106484" w:rsidRPr="00854C94">
        <w:rPr>
          <w:rFonts w:ascii="Arial" w:hAnsi="Arial" w:cs="Arial"/>
          <w:sz w:val="22"/>
          <w:szCs w:val="22"/>
        </w:rPr>
        <w:t xml:space="preserve">, sendo que a existência </w:t>
      </w:r>
      <w:r w:rsidR="00854203" w:rsidRPr="00854C94">
        <w:rPr>
          <w:rFonts w:ascii="Arial" w:hAnsi="Arial" w:cs="Arial"/>
          <w:sz w:val="22"/>
          <w:szCs w:val="22"/>
        </w:rPr>
        <w:t>de cada série e a quantidade de Debêntures a ser alocada em cada série</w:t>
      </w:r>
      <w:r w:rsidR="00106484" w:rsidRPr="00854C94">
        <w:rPr>
          <w:rFonts w:ascii="Arial" w:hAnsi="Arial" w:cs="Arial"/>
          <w:sz w:val="22"/>
          <w:szCs w:val="22"/>
        </w:rPr>
        <w:t xml:space="preserve"> será definida conforme </w:t>
      </w:r>
      <w:r w:rsidR="00A62138" w:rsidRPr="00854C94">
        <w:rPr>
          <w:rFonts w:ascii="Arial" w:hAnsi="Arial" w:cs="Arial"/>
          <w:sz w:val="22"/>
          <w:szCs w:val="22"/>
          <w:lang w:val="pt-BR"/>
        </w:rPr>
        <w:t>a demanda verificada em</w:t>
      </w:r>
      <w:r w:rsidR="00106484" w:rsidRPr="00854C94">
        <w:rPr>
          <w:rFonts w:ascii="Arial" w:hAnsi="Arial" w:cs="Arial"/>
          <w:sz w:val="22"/>
          <w:szCs w:val="22"/>
        </w:rPr>
        <w:t xml:space="preserve"> Procedimento de </w:t>
      </w:r>
      <w:r w:rsidR="00106484" w:rsidRPr="00854C94">
        <w:rPr>
          <w:rFonts w:ascii="Arial" w:hAnsi="Arial" w:cs="Arial"/>
          <w:i/>
          <w:sz w:val="22"/>
          <w:szCs w:val="22"/>
        </w:rPr>
        <w:t xml:space="preserve">Bookbuilding </w:t>
      </w:r>
      <w:r w:rsidR="00106484" w:rsidRPr="00854C94">
        <w:rPr>
          <w:rFonts w:ascii="Arial" w:hAnsi="Arial" w:cs="Arial"/>
          <w:sz w:val="22"/>
          <w:szCs w:val="22"/>
        </w:rPr>
        <w:t>(conforme abaixo definido)</w:t>
      </w:r>
      <w:r w:rsidR="00854203" w:rsidRPr="00854C94">
        <w:rPr>
          <w:rFonts w:ascii="Arial" w:hAnsi="Arial" w:cs="Arial"/>
          <w:sz w:val="22"/>
          <w:szCs w:val="22"/>
        </w:rPr>
        <w:t xml:space="preserve">, observado que o somatório das Debêntures não poderá exceder o total de </w:t>
      </w:r>
      <w:r w:rsidR="00854203" w:rsidRPr="00854C94">
        <w:rPr>
          <w:rFonts w:ascii="Arial" w:hAnsi="Arial" w:cs="Arial"/>
          <w:sz w:val="22"/>
          <w:szCs w:val="22"/>
          <w:lang w:val="pt-BR"/>
        </w:rPr>
        <w:t xml:space="preserve">185.000 </w:t>
      </w:r>
      <w:r w:rsidR="00854203" w:rsidRPr="00854C94">
        <w:rPr>
          <w:rFonts w:ascii="Arial" w:hAnsi="Arial" w:cs="Arial"/>
          <w:sz w:val="22"/>
          <w:szCs w:val="22"/>
        </w:rPr>
        <w:t>(</w:t>
      </w:r>
      <w:r w:rsidR="00854203" w:rsidRPr="00854C94">
        <w:rPr>
          <w:rFonts w:ascii="Arial" w:hAnsi="Arial" w:cs="Arial"/>
          <w:sz w:val="22"/>
          <w:szCs w:val="22"/>
          <w:lang w:val="pt-BR"/>
        </w:rPr>
        <w:t>cento e oitenta e cinco</w:t>
      </w:r>
      <w:r w:rsidR="00854203" w:rsidRPr="00854C94">
        <w:rPr>
          <w:rFonts w:ascii="Arial" w:hAnsi="Arial" w:cs="Arial"/>
          <w:sz w:val="22"/>
          <w:szCs w:val="22"/>
        </w:rPr>
        <w:t xml:space="preserve"> mil) Debêntures</w:t>
      </w:r>
      <w:r w:rsidR="008866E4" w:rsidRPr="00854C94">
        <w:rPr>
          <w:rFonts w:ascii="Arial" w:hAnsi="Arial" w:cs="Arial"/>
          <w:sz w:val="22"/>
          <w:szCs w:val="22"/>
          <w:lang w:val="pt-BR"/>
        </w:rPr>
        <w:t>.</w:t>
      </w:r>
    </w:p>
    <w:p w:rsidR="00F43E0E" w:rsidRPr="00854C94" w:rsidRDefault="00F43E0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1" w:name="_Ref447887285"/>
      <w:r w:rsidRPr="00854C94">
        <w:rPr>
          <w:rFonts w:ascii="Arial" w:hAnsi="Arial" w:cs="Arial"/>
          <w:sz w:val="22"/>
          <w:szCs w:val="22"/>
        </w:rPr>
        <w:t>De acordo com o Sistema de Vasos Comunicantes, a quantidade de Debêntures emitida na primeira série (“</w:t>
      </w:r>
      <w:r w:rsidRPr="00854C94">
        <w:rPr>
          <w:rFonts w:ascii="Arial" w:hAnsi="Arial" w:cs="Arial"/>
          <w:sz w:val="22"/>
          <w:szCs w:val="22"/>
          <w:u w:val="single"/>
        </w:rPr>
        <w:t xml:space="preserve">Debêntures da </w:t>
      </w:r>
      <w:r w:rsidR="00636D80" w:rsidRPr="00854C94">
        <w:rPr>
          <w:rFonts w:ascii="Arial" w:hAnsi="Arial" w:cs="Arial"/>
          <w:sz w:val="22"/>
          <w:szCs w:val="22"/>
          <w:u w:val="single"/>
          <w:lang w:val="pt-BR"/>
        </w:rPr>
        <w:t>1ª</w:t>
      </w:r>
      <w:r w:rsidRPr="00854C94">
        <w:rPr>
          <w:rFonts w:ascii="Arial" w:hAnsi="Arial" w:cs="Arial"/>
          <w:sz w:val="22"/>
          <w:szCs w:val="22"/>
          <w:u w:val="single"/>
        </w:rPr>
        <w:t xml:space="preserve"> Série</w:t>
      </w:r>
      <w:r w:rsidRPr="00854C94">
        <w:rPr>
          <w:rFonts w:ascii="Arial" w:hAnsi="Arial" w:cs="Arial"/>
          <w:sz w:val="22"/>
          <w:szCs w:val="22"/>
        </w:rPr>
        <w:t>”)</w:t>
      </w:r>
      <w:r w:rsidRPr="00854C94">
        <w:rPr>
          <w:rFonts w:ascii="Arial" w:hAnsi="Arial" w:cs="Arial"/>
          <w:sz w:val="22"/>
          <w:szCs w:val="22"/>
          <w:lang w:val="pt-BR"/>
        </w:rPr>
        <w:t xml:space="preserve"> e/ou</w:t>
      </w:r>
      <w:r w:rsidRPr="00854C94">
        <w:rPr>
          <w:rFonts w:ascii="Arial" w:hAnsi="Arial" w:cs="Arial"/>
          <w:sz w:val="22"/>
          <w:szCs w:val="22"/>
        </w:rPr>
        <w:t xml:space="preserve"> na segunda série (“</w:t>
      </w:r>
      <w:r w:rsidRPr="00854C94">
        <w:rPr>
          <w:rFonts w:ascii="Arial" w:hAnsi="Arial" w:cs="Arial"/>
          <w:sz w:val="22"/>
          <w:szCs w:val="22"/>
          <w:u w:val="single"/>
        </w:rPr>
        <w:t xml:space="preserve">Debêntures da </w:t>
      </w:r>
      <w:r w:rsidR="00636D80" w:rsidRPr="00854C94">
        <w:rPr>
          <w:rFonts w:ascii="Arial" w:hAnsi="Arial" w:cs="Arial"/>
          <w:sz w:val="22"/>
          <w:szCs w:val="22"/>
          <w:u w:val="single"/>
          <w:lang w:val="pt-BR"/>
        </w:rPr>
        <w:t>2ª</w:t>
      </w:r>
      <w:r w:rsidRPr="00854C94">
        <w:rPr>
          <w:rFonts w:ascii="Arial" w:hAnsi="Arial" w:cs="Arial"/>
          <w:sz w:val="22"/>
          <w:szCs w:val="22"/>
          <w:u w:val="single"/>
        </w:rPr>
        <w:t xml:space="preserve"> Série</w:t>
      </w:r>
      <w:r w:rsidRPr="00854C94">
        <w:rPr>
          <w:rFonts w:ascii="Arial" w:hAnsi="Arial" w:cs="Arial"/>
          <w:sz w:val="22"/>
          <w:szCs w:val="22"/>
        </w:rPr>
        <w:t>”</w:t>
      </w:r>
      <w:r w:rsidRPr="00854C94">
        <w:rPr>
          <w:rFonts w:ascii="Arial" w:hAnsi="Arial" w:cs="Arial"/>
          <w:sz w:val="22"/>
          <w:szCs w:val="22"/>
          <w:lang w:val="pt-BR"/>
        </w:rPr>
        <w:t xml:space="preserve"> e, em conjunto com as Debêntures da 1ª Série, “</w:t>
      </w:r>
      <w:r w:rsidRPr="00854C94">
        <w:rPr>
          <w:rFonts w:ascii="Arial" w:hAnsi="Arial" w:cs="Arial"/>
          <w:sz w:val="22"/>
          <w:szCs w:val="22"/>
          <w:u w:val="single"/>
          <w:lang w:val="pt-BR"/>
        </w:rPr>
        <w:t>Debêntures</w:t>
      </w:r>
      <w:r w:rsidRPr="00854C94">
        <w:rPr>
          <w:rFonts w:ascii="Arial" w:hAnsi="Arial" w:cs="Arial"/>
          <w:sz w:val="22"/>
          <w:szCs w:val="22"/>
          <w:lang w:val="pt-BR"/>
        </w:rPr>
        <w:t>”</w:t>
      </w:r>
      <w:r w:rsidRPr="00854C94">
        <w:rPr>
          <w:rFonts w:ascii="Arial" w:hAnsi="Arial" w:cs="Arial"/>
          <w:sz w:val="22"/>
          <w:szCs w:val="22"/>
        </w:rPr>
        <w:t xml:space="preserve">) observará a demanda verificada no Procedimento de </w:t>
      </w:r>
      <w:r w:rsidRPr="00854C94">
        <w:rPr>
          <w:rFonts w:ascii="Arial" w:hAnsi="Arial" w:cs="Arial"/>
          <w:i/>
          <w:sz w:val="22"/>
          <w:szCs w:val="22"/>
        </w:rPr>
        <w:t>Bookbuilding</w:t>
      </w:r>
      <w:r w:rsidRPr="00854C94">
        <w:rPr>
          <w:rFonts w:ascii="Arial" w:hAnsi="Arial" w:cs="Arial"/>
          <w:sz w:val="22"/>
          <w:szCs w:val="22"/>
        </w:rPr>
        <w:t xml:space="preserve"> (conforme abaixo definido), sendo certo que a quantidade de Debêntures emitida em cada uma das séries deverá ser abatida da quantidade </w:t>
      </w:r>
      <w:r w:rsidRPr="00854C94">
        <w:rPr>
          <w:rFonts w:ascii="Arial" w:hAnsi="Arial" w:cs="Arial"/>
          <w:sz w:val="22"/>
          <w:szCs w:val="22"/>
        </w:rPr>
        <w:lastRenderedPageBreak/>
        <w:t>total de Debêntures prevista na Cláusula 4.</w:t>
      </w:r>
      <w:r w:rsidRPr="00854C94">
        <w:rPr>
          <w:rFonts w:ascii="Arial" w:hAnsi="Arial" w:cs="Arial"/>
          <w:sz w:val="22"/>
          <w:szCs w:val="22"/>
          <w:lang w:val="pt-BR"/>
        </w:rPr>
        <w:t>1</w:t>
      </w:r>
      <w:r w:rsidRPr="00854C94">
        <w:rPr>
          <w:rFonts w:ascii="Arial" w:hAnsi="Arial" w:cs="Arial"/>
          <w:sz w:val="22"/>
          <w:szCs w:val="22"/>
        </w:rPr>
        <w:t xml:space="preserve"> abaixo</w:t>
      </w:r>
      <w:r w:rsidRPr="00854C94">
        <w:rPr>
          <w:rFonts w:ascii="Arial" w:hAnsi="Arial" w:cs="Arial"/>
          <w:sz w:val="22"/>
          <w:szCs w:val="22"/>
          <w:lang w:val="pt-BR"/>
        </w:rPr>
        <w:t>.</w:t>
      </w:r>
    </w:p>
    <w:p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62" w:name="_DV_M74"/>
      <w:bookmarkEnd w:id="61"/>
      <w:bookmarkEnd w:id="62"/>
      <w:r w:rsidRPr="00854C94">
        <w:rPr>
          <w:rFonts w:ascii="Arial" w:hAnsi="Arial" w:cs="Arial"/>
          <w:b/>
          <w:sz w:val="22"/>
          <w:szCs w:val="22"/>
          <w:lang w:val="pt-BR"/>
        </w:rPr>
        <w:t>Colocação e Procedimento de Distribuição</w:t>
      </w:r>
    </w:p>
    <w:p w:rsidR="007F4042" w:rsidRPr="00854C94" w:rsidRDefault="007F404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3" w:name="_DV_M75"/>
      <w:bookmarkStart w:id="64" w:name="_Ref456375867"/>
      <w:bookmarkStart w:id="65" w:name="_Ref447136239"/>
      <w:bookmarkEnd w:id="63"/>
      <w:r w:rsidRPr="00854C94">
        <w:rPr>
          <w:rFonts w:ascii="Arial" w:hAnsi="Arial" w:cs="Arial"/>
          <w:sz w:val="22"/>
          <w:szCs w:val="22"/>
        </w:rPr>
        <w:t xml:space="preserve">As </w:t>
      </w:r>
      <w:r w:rsidRPr="00854C94">
        <w:rPr>
          <w:rFonts w:ascii="Arial" w:hAnsi="Arial" w:cs="Arial"/>
          <w:sz w:val="22"/>
          <w:szCs w:val="22"/>
          <w:lang w:val="pt-BR"/>
        </w:rPr>
        <w:t xml:space="preserve">Debêntures </w:t>
      </w:r>
      <w:r w:rsidRPr="00854C94">
        <w:rPr>
          <w:rFonts w:ascii="Arial" w:hAnsi="Arial" w:cs="Arial"/>
          <w:sz w:val="22"/>
          <w:szCs w:val="22"/>
        </w:rPr>
        <w:t xml:space="preserve">serão objeto de distribuição pública com esforços restritos de distribuição, </w:t>
      </w:r>
      <w:r w:rsidR="00854203" w:rsidRPr="00854C94">
        <w:rPr>
          <w:rFonts w:ascii="Arial" w:hAnsi="Arial" w:cs="Arial"/>
          <w:sz w:val="22"/>
          <w:szCs w:val="22"/>
        </w:rPr>
        <w:t>com a intermediação de instituição financeira integrante do sistema de valores mobiliários ("</w:t>
      </w:r>
      <w:r w:rsidR="00854203" w:rsidRPr="00854C94">
        <w:rPr>
          <w:rFonts w:ascii="Arial" w:hAnsi="Arial" w:cs="Arial"/>
          <w:sz w:val="22"/>
          <w:szCs w:val="22"/>
          <w:u w:val="single"/>
        </w:rPr>
        <w:t>Coordenador Líder</w:t>
      </w:r>
      <w:r w:rsidR="00854203" w:rsidRPr="00854C94">
        <w:rPr>
          <w:rFonts w:ascii="Arial" w:hAnsi="Arial" w:cs="Arial"/>
          <w:sz w:val="22"/>
          <w:szCs w:val="22"/>
        </w:rPr>
        <w:t>")</w:t>
      </w:r>
      <w:r w:rsidR="00854203" w:rsidRPr="00854C94">
        <w:rPr>
          <w:rFonts w:ascii="Arial" w:hAnsi="Arial" w:cs="Arial"/>
          <w:sz w:val="22"/>
          <w:szCs w:val="22"/>
          <w:lang w:val="pt-BR"/>
        </w:rPr>
        <w:t xml:space="preserve">, </w:t>
      </w:r>
      <w:r w:rsidRPr="00854C94">
        <w:rPr>
          <w:rFonts w:ascii="Arial" w:hAnsi="Arial" w:cs="Arial"/>
          <w:sz w:val="22"/>
          <w:szCs w:val="22"/>
        </w:rPr>
        <w:t xml:space="preserve">sob regime de garantia firme de colocação </w:t>
      </w:r>
      <w:r w:rsidR="00854203" w:rsidRPr="00854C94">
        <w:rPr>
          <w:rFonts w:ascii="Arial" w:hAnsi="Arial" w:cs="Arial"/>
          <w:sz w:val="22"/>
          <w:szCs w:val="22"/>
          <w:lang w:val="pt-BR"/>
        </w:rPr>
        <w:t>para o</w:t>
      </w:r>
      <w:r w:rsidR="00813CB3" w:rsidRPr="00854C94">
        <w:rPr>
          <w:rFonts w:ascii="Arial" w:hAnsi="Arial" w:cs="Arial"/>
          <w:sz w:val="22"/>
          <w:szCs w:val="22"/>
          <w:lang w:val="pt-BR"/>
        </w:rPr>
        <w:t xml:space="preserve"> montante de R$</w:t>
      </w:r>
      <w:r w:rsidR="00C64BDE" w:rsidRPr="00854C94">
        <w:rPr>
          <w:rFonts w:ascii="Arial" w:hAnsi="Arial" w:cs="Arial"/>
          <w:sz w:val="22"/>
          <w:szCs w:val="22"/>
        </w:rPr>
        <w:t>1</w:t>
      </w:r>
      <w:r w:rsidR="00C64BDE" w:rsidRPr="00854C94">
        <w:rPr>
          <w:rFonts w:ascii="Arial" w:hAnsi="Arial" w:cs="Arial"/>
          <w:sz w:val="22"/>
          <w:szCs w:val="22"/>
          <w:lang w:val="pt-BR"/>
        </w:rPr>
        <w:t>0</w:t>
      </w:r>
      <w:r w:rsidR="00C64BDE" w:rsidRPr="00854C94">
        <w:rPr>
          <w:rFonts w:ascii="Arial" w:hAnsi="Arial" w:cs="Arial"/>
          <w:sz w:val="22"/>
          <w:szCs w:val="22"/>
        </w:rPr>
        <w:t>0</w:t>
      </w:r>
      <w:r w:rsidR="00813CB3" w:rsidRPr="00854C94">
        <w:rPr>
          <w:rFonts w:ascii="Arial" w:hAnsi="Arial" w:cs="Arial"/>
          <w:sz w:val="22"/>
          <w:szCs w:val="22"/>
        </w:rPr>
        <w:t>.000.000,00 (ce</w:t>
      </w:r>
      <w:r w:rsidR="00C64BDE" w:rsidRPr="00854C94">
        <w:rPr>
          <w:rFonts w:ascii="Arial" w:hAnsi="Arial" w:cs="Arial"/>
          <w:sz w:val="22"/>
          <w:szCs w:val="22"/>
          <w:lang w:val="pt-BR"/>
        </w:rPr>
        <w:t>m</w:t>
      </w:r>
      <w:r w:rsidR="00813CB3" w:rsidRPr="00854C94">
        <w:rPr>
          <w:rFonts w:ascii="Arial" w:hAnsi="Arial" w:cs="Arial"/>
          <w:sz w:val="22"/>
          <w:szCs w:val="22"/>
          <w:lang w:val="pt-BR"/>
        </w:rPr>
        <w:t xml:space="preserve"> </w:t>
      </w:r>
      <w:r w:rsidR="00813CB3" w:rsidRPr="00854C94">
        <w:rPr>
          <w:rFonts w:ascii="Arial" w:hAnsi="Arial" w:cs="Arial"/>
          <w:sz w:val="22"/>
          <w:szCs w:val="22"/>
        </w:rPr>
        <w:t>milhões de reais)</w:t>
      </w:r>
      <w:r w:rsidR="00854203" w:rsidRPr="00854C94">
        <w:rPr>
          <w:rFonts w:ascii="Arial" w:hAnsi="Arial" w:cs="Arial"/>
          <w:sz w:val="22"/>
          <w:szCs w:val="22"/>
          <w:lang w:val="pt-BR"/>
        </w:rPr>
        <w:t xml:space="preserve"> e </w:t>
      </w:r>
      <w:r w:rsidR="00B563C9" w:rsidRPr="00854C94">
        <w:rPr>
          <w:rFonts w:ascii="Arial" w:hAnsi="Arial" w:cs="Arial"/>
          <w:sz w:val="22"/>
          <w:szCs w:val="22"/>
          <w:lang w:val="pt-BR"/>
        </w:rPr>
        <w:t xml:space="preserve">de melhores esforços </w:t>
      </w:r>
      <w:r w:rsidR="00B563C9" w:rsidRPr="00854C94">
        <w:rPr>
          <w:rFonts w:ascii="Arial" w:hAnsi="Arial" w:cs="Arial"/>
          <w:sz w:val="22"/>
          <w:szCs w:val="22"/>
        </w:rPr>
        <w:t>para o montante de R$</w:t>
      </w:r>
      <w:r w:rsidR="00C64BDE" w:rsidRPr="00854C94">
        <w:rPr>
          <w:rFonts w:ascii="Arial" w:hAnsi="Arial" w:cs="Arial"/>
          <w:sz w:val="22"/>
          <w:szCs w:val="22"/>
          <w:lang w:val="pt-BR"/>
        </w:rPr>
        <w:t>85</w:t>
      </w:r>
      <w:r w:rsidR="00B563C9" w:rsidRPr="00854C94">
        <w:rPr>
          <w:rFonts w:ascii="Arial" w:hAnsi="Arial" w:cs="Arial"/>
          <w:sz w:val="22"/>
          <w:szCs w:val="22"/>
        </w:rPr>
        <w:t>.000.000,00 (</w:t>
      </w:r>
      <w:r w:rsidR="00C64BDE" w:rsidRPr="00854C94">
        <w:rPr>
          <w:rFonts w:ascii="Arial" w:hAnsi="Arial" w:cs="Arial"/>
          <w:sz w:val="22"/>
          <w:szCs w:val="22"/>
          <w:lang w:val="pt-BR"/>
        </w:rPr>
        <w:t>oitenta</w:t>
      </w:r>
      <w:r w:rsidR="00C64BDE" w:rsidRPr="00854C94">
        <w:rPr>
          <w:rFonts w:ascii="Arial" w:hAnsi="Arial" w:cs="Arial"/>
          <w:sz w:val="22"/>
          <w:szCs w:val="22"/>
        </w:rPr>
        <w:t xml:space="preserve"> </w:t>
      </w:r>
      <w:r w:rsidR="00B563C9" w:rsidRPr="00854C94">
        <w:rPr>
          <w:rFonts w:ascii="Arial" w:hAnsi="Arial" w:cs="Arial"/>
          <w:sz w:val="22"/>
          <w:szCs w:val="22"/>
          <w:lang w:val="pt-BR"/>
        </w:rPr>
        <w:t xml:space="preserve">e cinco </w:t>
      </w:r>
      <w:r w:rsidR="00B563C9" w:rsidRPr="00854C94">
        <w:rPr>
          <w:rFonts w:ascii="Arial" w:hAnsi="Arial" w:cs="Arial"/>
          <w:sz w:val="22"/>
          <w:szCs w:val="22"/>
        </w:rPr>
        <w:t>milhões de reais)</w:t>
      </w:r>
      <w:r w:rsidR="00B563C9" w:rsidRPr="00854C94">
        <w:rPr>
          <w:rFonts w:ascii="Arial" w:hAnsi="Arial" w:cs="Arial"/>
          <w:sz w:val="22"/>
          <w:szCs w:val="22"/>
          <w:lang w:val="pt-BR"/>
        </w:rPr>
        <w:t>, com a intermediação do Coordenador Líder</w:t>
      </w:r>
      <w:r w:rsidRPr="00854C94">
        <w:rPr>
          <w:rFonts w:ascii="Arial" w:hAnsi="Arial" w:cs="Arial"/>
          <w:sz w:val="22"/>
          <w:szCs w:val="22"/>
        </w:rPr>
        <w:t>.</w:t>
      </w:r>
      <w:r w:rsidR="00B563C9" w:rsidRPr="00854C94">
        <w:rPr>
          <w:rFonts w:ascii="Arial" w:hAnsi="Arial" w:cs="Arial"/>
          <w:sz w:val="22"/>
          <w:szCs w:val="22"/>
        </w:rPr>
        <w:t xml:space="preserve"> A garantia firme poderá ser exercida em qualquer uma das séries, a exclusivo critério do Coordenador</w:t>
      </w:r>
      <w:r w:rsidR="00B563C9" w:rsidRPr="00854C94">
        <w:rPr>
          <w:rFonts w:ascii="Arial" w:hAnsi="Arial" w:cs="Arial"/>
          <w:sz w:val="22"/>
          <w:szCs w:val="22"/>
          <w:lang w:val="pt-BR"/>
        </w:rPr>
        <w:t xml:space="preserve"> Líder.</w:t>
      </w:r>
    </w:p>
    <w:p w:rsidR="00CC4893"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6" w:name="_DV_M76"/>
      <w:bookmarkStart w:id="67" w:name="_DV_M78"/>
      <w:bookmarkStart w:id="68" w:name="_DV_M79"/>
      <w:bookmarkStart w:id="69" w:name="_Ref447887212"/>
      <w:bookmarkStart w:id="70" w:name="_Ref419791257"/>
      <w:bookmarkStart w:id="71" w:name="_Ref447323923"/>
      <w:bookmarkEnd w:id="64"/>
      <w:bookmarkEnd w:id="65"/>
      <w:bookmarkEnd w:id="66"/>
      <w:bookmarkEnd w:id="67"/>
      <w:bookmarkEnd w:id="68"/>
      <w:r w:rsidRPr="00854C94">
        <w:rPr>
          <w:rFonts w:ascii="Arial" w:hAnsi="Arial" w:cs="Arial"/>
          <w:sz w:val="22"/>
          <w:szCs w:val="22"/>
        </w:rPr>
        <w:t>O plano de distribuição seguirá o procedimento descrito na Instrução CVM 476 (“</w:t>
      </w:r>
      <w:r w:rsidRPr="00854C94">
        <w:rPr>
          <w:rFonts w:ascii="Arial" w:hAnsi="Arial" w:cs="Arial"/>
          <w:sz w:val="22"/>
          <w:szCs w:val="22"/>
          <w:u w:val="single"/>
        </w:rPr>
        <w:t>Plano de Distribuição</w:t>
      </w:r>
      <w:r w:rsidRPr="00854C94">
        <w:rPr>
          <w:rFonts w:ascii="Arial" w:hAnsi="Arial" w:cs="Arial"/>
          <w:sz w:val="22"/>
          <w:szCs w:val="22"/>
        </w:rPr>
        <w:t>”)</w:t>
      </w:r>
      <w:r w:rsidR="00F371C7" w:rsidRPr="00854C94">
        <w:rPr>
          <w:rFonts w:ascii="Arial" w:hAnsi="Arial" w:cs="Arial"/>
          <w:sz w:val="22"/>
          <w:szCs w:val="22"/>
          <w:lang w:val="pt-BR"/>
        </w:rPr>
        <w:t>, conforme previsto no Contrato de Distribuição</w:t>
      </w:r>
      <w:r w:rsidRPr="00854C94">
        <w:rPr>
          <w:rFonts w:ascii="Arial" w:hAnsi="Arial" w:cs="Arial"/>
          <w:sz w:val="22"/>
          <w:szCs w:val="22"/>
        </w:rPr>
        <w:t xml:space="preserve">. Para tanto, o Coordenador </w:t>
      </w:r>
      <w:r w:rsidR="00F371C7" w:rsidRPr="00854C94">
        <w:rPr>
          <w:rFonts w:ascii="Arial" w:hAnsi="Arial" w:cs="Arial"/>
          <w:sz w:val="22"/>
          <w:szCs w:val="22"/>
          <w:lang w:val="pt-BR"/>
        </w:rPr>
        <w:t xml:space="preserve">Líder </w:t>
      </w:r>
      <w:r w:rsidRPr="00854C94">
        <w:rPr>
          <w:rFonts w:ascii="Arial" w:hAnsi="Arial" w:cs="Arial"/>
          <w:sz w:val="22"/>
          <w:szCs w:val="22"/>
        </w:rPr>
        <w:t>poder</w:t>
      </w:r>
      <w:r w:rsidRPr="00854C94">
        <w:rPr>
          <w:rFonts w:ascii="Arial" w:hAnsi="Arial" w:cs="Arial"/>
          <w:sz w:val="22"/>
          <w:szCs w:val="22"/>
          <w:lang w:val="pt-BR"/>
        </w:rPr>
        <w:t>á</w:t>
      </w:r>
      <w:r w:rsidRPr="00854C94">
        <w:rPr>
          <w:rFonts w:ascii="Arial" w:hAnsi="Arial" w:cs="Arial"/>
          <w:sz w:val="22"/>
          <w:szCs w:val="22"/>
        </w:rPr>
        <w:t xml:space="preserve"> acessar, no máximo, 75 (setenta e cinco) Investidores Profissionais</w:t>
      </w:r>
      <w:r w:rsidR="007F4042" w:rsidRPr="00854C94">
        <w:rPr>
          <w:rFonts w:ascii="Arial" w:hAnsi="Arial" w:cs="Arial"/>
          <w:sz w:val="22"/>
          <w:szCs w:val="22"/>
          <w:lang w:val="pt-BR"/>
        </w:rPr>
        <w:t xml:space="preserve"> (conforme abaixo definido)</w:t>
      </w:r>
      <w:r w:rsidRPr="00854C94">
        <w:rPr>
          <w:rFonts w:ascii="Arial" w:hAnsi="Arial" w:cs="Arial"/>
          <w:sz w:val="22"/>
          <w:szCs w:val="22"/>
        </w:rPr>
        <w:t>, sendo possível a subscrição ou aquisição das Debêntures por, no máximo, 50 (cinquenta) Investidores Profissionais, em conformidade com o artigo 3º da Instrução CVM 476</w:t>
      </w:r>
      <w:r w:rsidR="00CC4893" w:rsidRPr="00854C94">
        <w:rPr>
          <w:rFonts w:ascii="Arial" w:hAnsi="Arial" w:cs="Arial"/>
          <w:sz w:val="22"/>
          <w:szCs w:val="22"/>
          <w:lang w:val="pt-BR"/>
        </w:rPr>
        <w:t>.</w:t>
      </w:r>
      <w:bookmarkEnd w:id="69"/>
      <w:bookmarkEnd w:id="70"/>
    </w:p>
    <w:bookmarkEnd w:id="71"/>
    <w:p w:rsidR="00930118"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Consideram-se “</w:t>
      </w:r>
      <w:r w:rsidRPr="00854C94">
        <w:rPr>
          <w:rFonts w:ascii="Arial" w:hAnsi="Arial" w:cs="Arial"/>
          <w:sz w:val="22"/>
          <w:szCs w:val="22"/>
          <w:u w:val="single"/>
        </w:rPr>
        <w:t>Investidores Profissionais</w:t>
      </w:r>
      <w:r w:rsidRPr="00854C94">
        <w:rPr>
          <w:rFonts w:ascii="Arial" w:hAnsi="Arial" w:cs="Arial"/>
          <w:sz w:val="22"/>
          <w:szCs w:val="22"/>
        </w:rPr>
        <w:t>” aqueles definidos no artigo 9º-A da Instrução CVM 539, observado o disposto na Instrução CVM 476 e na presente Escritura de Emissão, incluindo, mas não se limitando a: (i) instituições financeiras e demais instituições autorizadas a funcionar pelo Banco Central do Brasil; (</w:t>
      </w:r>
      <w:proofErr w:type="spellStart"/>
      <w:r w:rsidRPr="00854C94">
        <w:rPr>
          <w:rFonts w:ascii="Arial" w:hAnsi="Arial" w:cs="Arial"/>
          <w:sz w:val="22"/>
          <w:szCs w:val="22"/>
        </w:rPr>
        <w:t>ii</w:t>
      </w:r>
      <w:proofErr w:type="spellEnd"/>
      <w:r w:rsidRPr="00854C94">
        <w:rPr>
          <w:rFonts w:ascii="Arial" w:hAnsi="Arial" w:cs="Arial"/>
          <w:sz w:val="22"/>
          <w:szCs w:val="22"/>
        </w:rPr>
        <w:t>) companhias seguradoras e sociedades de capitalização; (</w:t>
      </w:r>
      <w:proofErr w:type="spellStart"/>
      <w:r w:rsidRPr="00854C94">
        <w:rPr>
          <w:rFonts w:ascii="Arial" w:hAnsi="Arial" w:cs="Arial"/>
          <w:sz w:val="22"/>
          <w:szCs w:val="22"/>
        </w:rPr>
        <w:t>iii</w:t>
      </w:r>
      <w:proofErr w:type="spellEnd"/>
      <w:r w:rsidRPr="00854C94">
        <w:rPr>
          <w:rFonts w:ascii="Arial" w:hAnsi="Arial" w:cs="Arial"/>
          <w:sz w:val="22"/>
          <w:szCs w:val="22"/>
        </w:rPr>
        <w:t>) entidades abertas e fechadas de previdência complementar; (</w:t>
      </w:r>
      <w:proofErr w:type="spellStart"/>
      <w:r w:rsidRPr="00854C94">
        <w:rPr>
          <w:rFonts w:ascii="Arial" w:hAnsi="Arial" w:cs="Arial"/>
          <w:sz w:val="22"/>
          <w:szCs w:val="22"/>
        </w:rPr>
        <w:t>iv</w:t>
      </w:r>
      <w:proofErr w:type="spellEnd"/>
      <w:r w:rsidRPr="00854C94">
        <w:rPr>
          <w:rFonts w:ascii="Arial" w:hAnsi="Arial" w:cs="Arial"/>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sidRPr="00854C94">
        <w:rPr>
          <w:rFonts w:ascii="Arial" w:hAnsi="Arial" w:cs="Arial"/>
          <w:sz w:val="22"/>
          <w:szCs w:val="22"/>
        </w:rPr>
        <w:t>vii</w:t>
      </w:r>
      <w:proofErr w:type="spellEnd"/>
      <w:r w:rsidRPr="00854C94">
        <w:rPr>
          <w:rFonts w:ascii="Arial" w:hAnsi="Arial" w:cs="Arial"/>
          <w:sz w:val="22"/>
          <w:szCs w:val="22"/>
        </w:rPr>
        <w:t>) agentes autônomos de investimento, administradores de carteira, analistas e consultores de valores mobiliários autorizados pela CVM, em relação a seus recursos próprios; e (</w:t>
      </w:r>
      <w:proofErr w:type="spellStart"/>
      <w:r w:rsidRPr="00854C94">
        <w:rPr>
          <w:rFonts w:ascii="Arial" w:hAnsi="Arial" w:cs="Arial"/>
          <w:sz w:val="22"/>
          <w:szCs w:val="22"/>
        </w:rPr>
        <w:t>viii</w:t>
      </w:r>
      <w:proofErr w:type="spellEnd"/>
      <w:r w:rsidRPr="00854C94">
        <w:rPr>
          <w:rFonts w:ascii="Arial" w:hAnsi="Arial" w:cs="Arial"/>
          <w:sz w:val="22"/>
          <w:szCs w:val="22"/>
        </w:rPr>
        <w:t>) investidores não residentes</w:t>
      </w:r>
      <w:r w:rsidR="004761AF" w:rsidRPr="00854C94">
        <w:rPr>
          <w:rFonts w:ascii="Arial" w:hAnsi="Arial" w:cs="Arial"/>
          <w:sz w:val="22"/>
          <w:szCs w:val="22"/>
        </w:rPr>
        <w:t>.</w:t>
      </w:r>
      <w:r w:rsidR="00426487" w:rsidRPr="00854C94">
        <w:rPr>
          <w:rFonts w:ascii="Arial" w:hAnsi="Arial" w:cs="Arial"/>
          <w:sz w:val="22"/>
          <w:szCs w:val="22"/>
        </w:rPr>
        <w:t xml:space="preserve"> Os </w:t>
      </w:r>
      <w:r w:rsidR="00426487" w:rsidRPr="00854C94">
        <w:rPr>
          <w:rFonts w:ascii="Arial" w:hAnsi="Arial" w:cs="Arial"/>
          <w:sz w:val="22"/>
          <w:szCs w:val="22"/>
          <w:lang w:eastAsia="pt-BR"/>
        </w:rPr>
        <w:t>regimes</w:t>
      </w:r>
      <w:r w:rsidR="00426487" w:rsidRPr="00854C94">
        <w:rPr>
          <w:rFonts w:ascii="Arial" w:hAnsi="Arial" w:cs="Arial"/>
          <w:sz w:val="22"/>
          <w:szCs w:val="22"/>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00426487" w:rsidRPr="00854C94">
        <w:rPr>
          <w:rFonts w:ascii="Arial" w:hAnsi="Arial" w:cs="Arial"/>
          <w:sz w:val="22"/>
          <w:szCs w:val="22"/>
          <w:lang w:val="pt-BR"/>
        </w:rPr>
        <w:t xml:space="preserve">do Ministério da Previdência </w:t>
      </w:r>
      <w:proofErr w:type="spellStart"/>
      <w:r w:rsidR="00426487" w:rsidRPr="00854C94">
        <w:rPr>
          <w:rFonts w:ascii="Arial" w:hAnsi="Arial" w:cs="Arial"/>
          <w:sz w:val="22"/>
          <w:szCs w:val="22"/>
          <w:lang w:val="pt-BR"/>
        </w:rPr>
        <w:t>Social.</w:t>
      </w:r>
      <w:r w:rsidR="004306EF" w:rsidRPr="00854C94">
        <w:rPr>
          <w:rFonts w:ascii="Arial" w:hAnsi="Arial" w:cs="Arial"/>
          <w:sz w:val="22"/>
          <w:szCs w:val="22"/>
          <w:lang w:val="pt-BR"/>
        </w:rPr>
        <w:t>A</w:t>
      </w:r>
      <w:proofErr w:type="spellEnd"/>
      <w:r w:rsidR="004306EF" w:rsidRPr="00854C94">
        <w:rPr>
          <w:rFonts w:ascii="Arial" w:hAnsi="Arial" w:cs="Arial"/>
          <w:sz w:val="22"/>
          <w:szCs w:val="22"/>
          <w:lang w:val="pt-BR"/>
        </w:rPr>
        <w:t xml:space="preserve"> Emissora</w:t>
      </w:r>
      <w:r w:rsidR="00FA54AD" w:rsidRPr="00854C94">
        <w:rPr>
          <w:rFonts w:ascii="Arial" w:hAnsi="Arial" w:cs="Arial"/>
          <w:sz w:val="22"/>
          <w:szCs w:val="22"/>
          <w:lang w:val="pt-BR"/>
        </w:rPr>
        <w:t xml:space="preserve"> se</w:t>
      </w:r>
      <w:r w:rsidR="009C3228" w:rsidRPr="00854C94">
        <w:rPr>
          <w:rFonts w:ascii="Arial" w:hAnsi="Arial" w:cs="Arial"/>
          <w:sz w:val="22"/>
          <w:szCs w:val="22"/>
        </w:rPr>
        <w:t xml:space="preserve"> </w:t>
      </w:r>
      <w:r w:rsidR="00FA54AD" w:rsidRPr="00854C94">
        <w:rPr>
          <w:rFonts w:ascii="Arial" w:hAnsi="Arial" w:cs="Arial"/>
          <w:sz w:val="22"/>
          <w:szCs w:val="22"/>
        </w:rPr>
        <w:t>compromete</w:t>
      </w:r>
      <w:r w:rsidRPr="00854C94">
        <w:rPr>
          <w:rFonts w:ascii="Arial" w:hAnsi="Arial" w:cs="Arial"/>
          <w:sz w:val="22"/>
          <w:szCs w:val="22"/>
        </w:rPr>
        <w:t xml:space="preserv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r w:rsidR="00930118" w:rsidRPr="00854C94">
        <w:rPr>
          <w:rFonts w:ascii="Arial" w:hAnsi="Arial" w:cs="Arial"/>
          <w:sz w:val="22"/>
          <w:szCs w:val="22"/>
          <w:lang w:val="pt-BR"/>
        </w:rPr>
        <w:t>.</w:t>
      </w:r>
      <w:r w:rsidR="00F02AB8" w:rsidRPr="00854C94">
        <w:rPr>
          <w:rFonts w:ascii="Arial" w:hAnsi="Arial" w:cs="Arial"/>
          <w:sz w:val="22"/>
          <w:szCs w:val="22"/>
          <w:lang w:val="pt-BR"/>
        </w:rPr>
        <w:t xml:space="preserve"> </w:t>
      </w:r>
    </w:p>
    <w:p w:rsidR="00E07902"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2" w:name="_DV_M80"/>
      <w:bookmarkStart w:id="73" w:name="_DV_M81"/>
      <w:bookmarkStart w:id="74" w:name="_Toc367218064"/>
      <w:bookmarkStart w:id="75" w:name="_Toc367387559"/>
      <w:bookmarkEnd w:id="72"/>
      <w:bookmarkEnd w:id="73"/>
      <w:r w:rsidRPr="00854C94">
        <w:rPr>
          <w:rFonts w:ascii="Arial" w:hAnsi="Arial" w:cs="Arial"/>
          <w:sz w:val="22"/>
          <w:szCs w:val="22"/>
        </w:rPr>
        <w:t>Os Investidores Profissionais assinarão declaração atestando (i) sua condição de Investidor Profissional, de acordo com o Anexo 9-A da Instrução CVM 539; e (</w:t>
      </w:r>
      <w:proofErr w:type="spellStart"/>
      <w:r w:rsidRPr="00854C94">
        <w:rPr>
          <w:rFonts w:ascii="Arial" w:hAnsi="Arial" w:cs="Arial"/>
          <w:sz w:val="22"/>
          <w:szCs w:val="22"/>
        </w:rPr>
        <w:t>ii</w:t>
      </w:r>
      <w:proofErr w:type="spellEnd"/>
      <w:r w:rsidRPr="00854C94">
        <w:rPr>
          <w:rFonts w:ascii="Arial" w:hAnsi="Arial" w:cs="Arial"/>
          <w:sz w:val="22"/>
          <w:szCs w:val="22"/>
        </w:rPr>
        <w:t xml:space="preserve">) estar cientes, entre outras coisas, de que: (a) a Oferta Restrita não foi registrada perante a CVM, e que </w:t>
      </w:r>
      <w:r w:rsidRPr="00854C94">
        <w:rPr>
          <w:rFonts w:ascii="Arial" w:hAnsi="Arial" w:cs="Arial"/>
          <w:sz w:val="22"/>
          <w:szCs w:val="22"/>
        </w:rPr>
        <w:lastRenderedPageBreak/>
        <w:t>poderá vir a ser registrada na ANBIMA apenas para fins de informação de base de dados, nos termos d</w:t>
      </w:r>
      <w:r w:rsidRPr="00854C94">
        <w:rPr>
          <w:rFonts w:ascii="Arial" w:hAnsi="Arial" w:cs="Arial"/>
          <w:sz w:val="22"/>
          <w:szCs w:val="22"/>
          <w:lang w:val="pt-BR"/>
        </w:rPr>
        <w:t>a</w:t>
      </w:r>
      <w:r w:rsidRPr="00854C94">
        <w:rPr>
          <w:rFonts w:ascii="Arial" w:hAnsi="Arial" w:cs="Arial"/>
          <w:sz w:val="22"/>
          <w:szCs w:val="22"/>
        </w:rPr>
        <w:t xml:space="preserve"> Cl</w:t>
      </w:r>
      <w:r w:rsidRPr="00854C94">
        <w:rPr>
          <w:rFonts w:ascii="Arial" w:hAnsi="Arial" w:cs="Arial"/>
          <w:sz w:val="22"/>
          <w:szCs w:val="22"/>
          <w:lang w:val="pt-BR"/>
        </w:rPr>
        <w:t xml:space="preserve">áusula </w:t>
      </w:r>
      <w:r w:rsidRPr="00854C94">
        <w:rPr>
          <w:rFonts w:ascii="Arial" w:hAnsi="Arial" w:cs="Arial"/>
          <w:sz w:val="22"/>
          <w:szCs w:val="22"/>
        </w:rPr>
        <w:t>2.1.</w:t>
      </w:r>
      <w:r w:rsidR="00402955" w:rsidRPr="00854C94">
        <w:rPr>
          <w:rFonts w:ascii="Arial" w:hAnsi="Arial" w:cs="Arial"/>
          <w:sz w:val="22"/>
          <w:szCs w:val="22"/>
        </w:rPr>
        <w:t xml:space="preserve"> acima; </w:t>
      </w:r>
      <w:r w:rsidRPr="00854C94">
        <w:rPr>
          <w:rFonts w:ascii="Arial" w:hAnsi="Arial" w:cs="Arial"/>
          <w:sz w:val="22"/>
          <w:szCs w:val="22"/>
        </w:rPr>
        <w:t>(b) as Debêntures estão sujeitas a restrições de negociação previstas na regulamentação aplicável e nesta Escritura de Emissão</w:t>
      </w:r>
      <w:r w:rsidR="00402955" w:rsidRPr="00854C94">
        <w:rPr>
          <w:rFonts w:ascii="Arial" w:hAnsi="Arial" w:cs="Arial"/>
          <w:sz w:val="22"/>
          <w:szCs w:val="22"/>
          <w:lang w:val="pt-BR"/>
        </w:rPr>
        <w:t>; e (c) efetuou sua própria análise com relação à qualidade e riscos das Debêntures e capacidade de pagamento da Emissora</w:t>
      </w:r>
      <w:r w:rsidRPr="00854C94">
        <w:rPr>
          <w:rFonts w:ascii="Arial" w:hAnsi="Arial" w:cs="Arial"/>
          <w:sz w:val="22"/>
          <w:szCs w:val="22"/>
          <w:lang w:val="pt-BR"/>
        </w:rPr>
        <w:t>.</w:t>
      </w:r>
    </w:p>
    <w:p w:rsidR="007D1707"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obriga-se a: (i) não contatar ou fornecer informações acerca da Emissão e/ou da Oferta Restrita a qualquer Investidor Profissional, exceto se previamente acordado com o Coordenador L</w:t>
      </w:r>
      <w:r w:rsidRPr="00854C94">
        <w:rPr>
          <w:rFonts w:ascii="Arial" w:hAnsi="Arial" w:cs="Arial"/>
          <w:sz w:val="22"/>
          <w:szCs w:val="22"/>
          <w:lang w:val="pt-BR"/>
        </w:rPr>
        <w:t>íder</w:t>
      </w:r>
      <w:r w:rsidRPr="00854C94">
        <w:rPr>
          <w:rFonts w:ascii="Arial" w:hAnsi="Arial" w:cs="Arial"/>
          <w:sz w:val="22"/>
          <w:szCs w:val="22"/>
        </w:rPr>
        <w:t>; e (</w:t>
      </w:r>
      <w:proofErr w:type="spellStart"/>
      <w:r w:rsidRPr="00854C94">
        <w:rPr>
          <w:rFonts w:ascii="Arial" w:hAnsi="Arial" w:cs="Arial"/>
          <w:sz w:val="22"/>
          <w:szCs w:val="22"/>
        </w:rPr>
        <w:t>ii</w:t>
      </w:r>
      <w:proofErr w:type="spellEnd"/>
      <w:r w:rsidRPr="00854C94">
        <w:rPr>
          <w:rFonts w:ascii="Arial" w:hAnsi="Arial" w:cs="Arial"/>
          <w:sz w:val="22"/>
          <w:szCs w:val="22"/>
        </w:rPr>
        <w:t xml:space="preserve">) informar ao Coordenador </w:t>
      </w:r>
      <w:r w:rsidR="00C87901" w:rsidRPr="00854C94">
        <w:rPr>
          <w:rFonts w:ascii="Arial" w:hAnsi="Arial" w:cs="Arial"/>
          <w:sz w:val="22"/>
          <w:szCs w:val="22"/>
          <w:lang w:val="pt-BR"/>
        </w:rPr>
        <w:t>Líder</w:t>
      </w:r>
      <w:r w:rsidRPr="00854C94">
        <w:rPr>
          <w:rFonts w:ascii="Arial" w:hAnsi="Arial" w:cs="Arial"/>
          <w:sz w:val="22"/>
          <w:szCs w:val="22"/>
        </w:rPr>
        <w:t xml:space="preserve">, até o Dia Útil imediatamente subsequente, </w:t>
      </w:r>
      <w:r w:rsidR="003E4B45" w:rsidRPr="00854C94">
        <w:rPr>
          <w:rFonts w:ascii="Arial" w:hAnsi="Arial" w:cs="Arial"/>
          <w:sz w:val="22"/>
          <w:szCs w:val="22"/>
          <w:lang w:val="pt-BR"/>
        </w:rPr>
        <w:t xml:space="preserve">caso venha a ser contatada por potenciais </w:t>
      </w:r>
      <w:r w:rsidR="009C3228" w:rsidRPr="00854C94">
        <w:rPr>
          <w:rFonts w:ascii="Arial" w:hAnsi="Arial" w:cs="Arial"/>
          <w:sz w:val="22"/>
          <w:szCs w:val="22"/>
          <w:lang w:val="pt-BR"/>
        </w:rPr>
        <w:t xml:space="preserve">investidores </w:t>
      </w:r>
      <w:r w:rsidR="003E4B45" w:rsidRPr="00854C94">
        <w:rPr>
          <w:rFonts w:ascii="Arial" w:hAnsi="Arial" w:cs="Arial"/>
          <w:sz w:val="22"/>
          <w:szCs w:val="22"/>
          <w:lang w:val="pt-BR"/>
        </w:rPr>
        <w:t>que venham a manifestar seu interesse na Oferta</w:t>
      </w:r>
      <w:r w:rsidR="003E4B45" w:rsidRPr="00854C94">
        <w:rPr>
          <w:rFonts w:ascii="Arial" w:hAnsi="Arial" w:cs="Arial"/>
          <w:sz w:val="22"/>
          <w:szCs w:val="22"/>
        </w:rPr>
        <w:t xml:space="preserve"> Restrita</w:t>
      </w:r>
      <w:r w:rsidR="003E4B45" w:rsidRPr="00854C94">
        <w:rPr>
          <w:rFonts w:ascii="Arial" w:hAnsi="Arial" w:cs="Arial"/>
          <w:sz w:val="22"/>
          <w:szCs w:val="22"/>
          <w:lang w:val="pt-BR"/>
        </w:rPr>
        <w:t xml:space="preserve">, comprometendo-se desde já a não tomar qualquer providência em relação aos referidos potenciais </w:t>
      </w:r>
      <w:r w:rsidR="00573455" w:rsidRPr="00854C94">
        <w:rPr>
          <w:rFonts w:ascii="Arial" w:hAnsi="Arial" w:cs="Arial"/>
          <w:sz w:val="22"/>
          <w:szCs w:val="22"/>
          <w:lang w:val="pt-BR"/>
        </w:rPr>
        <w:t xml:space="preserve">Investidores </w:t>
      </w:r>
      <w:r w:rsidR="00573455" w:rsidRPr="00854C94">
        <w:rPr>
          <w:rFonts w:ascii="Arial" w:hAnsi="Arial" w:cs="Arial"/>
          <w:sz w:val="22"/>
          <w:szCs w:val="22"/>
        </w:rPr>
        <w:t xml:space="preserve">Profissionais </w:t>
      </w:r>
      <w:r w:rsidR="003E4B45" w:rsidRPr="00854C94">
        <w:rPr>
          <w:rFonts w:ascii="Arial" w:hAnsi="Arial" w:cs="Arial"/>
          <w:sz w:val="22"/>
          <w:szCs w:val="22"/>
          <w:lang w:val="pt-BR"/>
        </w:rPr>
        <w:t>neste período</w:t>
      </w:r>
      <w:r w:rsidR="007D1707" w:rsidRPr="00854C94">
        <w:rPr>
          <w:rFonts w:ascii="Arial" w:hAnsi="Arial" w:cs="Arial"/>
          <w:sz w:val="22"/>
          <w:szCs w:val="22"/>
        </w:rPr>
        <w:t>.</w:t>
      </w:r>
      <w:bookmarkEnd w:id="74"/>
      <w:bookmarkEnd w:id="75"/>
      <w:r w:rsidR="005F1432" w:rsidRPr="00854C94">
        <w:rPr>
          <w:rFonts w:ascii="Arial" w:hAnsi="Arial" w:cs="Arial"/>
          <w:sz w:val="22"/>
          <w:szCs w:val="22"/>
        </w:rPr>
        <w:t xml:space="preserve"> </w:t>
      </w:r>
    </w:p>
    <w:p w:rsidR="00860B5A"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6" w:name="_Toc367218065"/>
      <w:bookmarkStart w:id="77" w:name="_Toc367387560"/>
      <w:r w:rsidRPr="00854C94">
        <w:rPr>
          <w:rFonts w:ascii="Arial" w:hAnsi="Arial" w:cs="Arial"/>
          <w:sz w:val="22"/>
          <w:szCs w:val="22"/>
        </w:rPr>
        <w:t>Não será concedido qualquer tipo de desconto pelo Coordenador L</w:t>
      </w:r>
      <w:r w:rsidRPr="00854C94">
        <w:rPr>
          <w:rFonts w:ascii="Arial" w:hAnsi="Arial" w:cs="Arial"/>
          <w:sz w:val="22"/>
          <w:szCs w:val="22"/>
          <w:lang w:val="pt-BR"/>
        </w:rPr>
        <w:t>íder</w:t>
      </w:r>
      <w:r w:rsidRPr="00854C94">
        <w:rPr>
          <w:rFonts w:ascii="Arial" w:hAnsi="Arial" w:cs="Arial"/>
          <w:sz w:val="22"/>
          <w:szCs w:val="22"/>
        </w:rPr>
        <w:t xml:space="preserve"> aos Investidores Profissionais interessados em adquirir Debêntures no âmbito da Oferta Restrita, bem como não existirão reservas antecipadas, nem fixação de lotes máximos ou mínimos, independentemente de ordem cronológica</w:t>
      </w:r>
      <w:r w:rsidR="007D1707" w:rsidRPr="00854C94">
        <w:rPr>
          <w:rFonts w:ascii="Arial" w:hAnsi="Arial" w:cs="Arial"/>
          <w:sz w:val="22"/>
          <w:szCs w:val="22"/>
        </w:rPr>
        <w:t>.</w:t>
      </w:r>
      <w:bookmarkEnd w:id="76"/>
      <w:bookmarkEnd w:id="77"/>
    </w:p>
    <w:p w:rsidR="005D774D"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haverá preferência para subscrição das Debêntures pelos atuais acionistas ou controladores diretos ou indiretos da Emissora</w:t>
      </w:r>
      <w:r w:rsidR="00007B44" w:rsidRPr="00854C94">
        <w:rPr>
          <w:rFonts w:ascii="Arial" w:hAnsi="Arial" w:cs="Arial"/>
          <w:sz w:val="22"/>
          <w:szCs w:val="22"/>
        </w:rPr>
        <w:t>.</w:t>
      </w:r>
      <w:bookmarkStart w:id="78" w:name="_DV_M84"/>
      <w:bookmarkStart w:id="79" w:name="_DV_M85"/>
      <w:bookmarkStart w:id="80" w:name="_DV_M87"/>
      <w:bookmarkStart w:id="81" w:name="_DV_M91"/>
      <w:bookmarkStart w:id="82" w:name="_DV_M93"/>
      <w:bookmarkStart w:id="83" w:name="_DV_M94"/>
      <w:bookmarkEnd w:id="78"/>
      <w:bookmarkEnd w:id="79"/>
      <w:bookmarkEnd w:id="80"/>
      <w:bookmarkEnd w:id="81"/>
      <w:bookmarkEnd w:id="82"/>
      <w:bookmarkEnd w:id="83"/>
    </w:p>
    <w:p w:rsidR="00685CA3"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r w:rsidR="00685CA3" w:rsidRPr="00854C94">
        <w:rPr>
          <w:rFonts w:ascii="Arial" w:hAnsi="Arial" w:cs="Arial"/>
          <w:sz w:val="22"/>
          <w:szCs w:val="22"/>
        </w:rPr>
        <w:t>.</w:t>
      </w:r>
    </w:p>
    <w:p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Adicionalmente, 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investimento nas Debêntures não é adequado aos investidores que: (i) não tenham profundo conhecimento dos riscos envolvidos na operação ou que não tenham acesso à consultoria especializada;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necessitem de liquidez considerável com relação aos títulos adquiridos, uma vez que a negociação de debêntures no mercado secundário é restrita.</w:t>
      </w:r>
    </w:p>
    <w:p w:rsidR="00813CB3" w:rsidRPr="00854C94" w:rsidRDefault="00813CB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colocação das Debêntures deverá ser efetuada a partir da data de início de distribuição, observado o Contrato de Distribuição, o disposto nos artigos 7º</w:t>
      </w:r>
      <w:r w:rsidRPr="00854C94">
        <w:rPr>
          <w:rFonts w:ascii="Arial" w:hAnsi="Arial" w:cs="Arial"/>
          <w:sz w:val="22"/>
          <w:szCs w:val="22"/>
        </w:rPr>
        <w:noBreakHyphen/>
        <w:t xml:space="preserve">A e 8º, parágrafo 2º, da Instrução CVM nº 476/09. </w:t>
      </w:r>
    </w:p>
    <w:p w:rsidR="00426487" w:rsidRPr="00854C94" w:rsidRDefault="00426487"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subscrição ou aquisição das Debêntures deverão ser realizadas no prazo máximo de 24 (vinte e quatro) meses, contado da data de início da Oferta.</w:t>
      </w:r>
    </w:p>
    <w:p w:rsidR="00854C94" w:rsidRPr="00854C94" w:rsidRDefault="00B656A5" w:rsidP="00854C94">
      <w:pPr>
        <w:pStyle w:val="Corpodetexto"/>
        <w:widowControl w:val="0"/>
        <w:numPr>
          <w:ilvl w:val="2"/>
          <w:numId w:val="10"/>
        </w:numPr>
        <w:tabs>
          <w:tab w:val="left" w:pos="0"/>
        </w:tabs>
        <w:spacing w:after="240" w:line="320" w:lineRule="atLeast"/>
        <w:ind w:left="0" w:firstLine="0"/>
        <w:jc w:val="both"/>
        <w:rPr>
          <w:rFonts w:ascii="Arial" w:hAnsi="Arial" w:cs="Arial"/>
          <w:b/>
          <w:sz w:val="22"/>
          <w:szCs w:val="22"/>
          <w:lang w:val="pt-BR"/>
        </w:rPr>
      </w:pPr>
      <w:r w:rsidRPr="00854C94">
        <w:rPr>
          <w:rFonts w:ascii="Arial" w:hAnsi="Arial" w:cs="Arial"/>
          <w:sz w:val="22"/>
          <w:szCs w:val="22"/>
        </w:rPr>
        <w:lastRenderedPageBreak/>
        <w:t>Será adotado o procedimento de coleta de intenções de investimento dos potenciais investidores, organizado pelo Coordenador</w:t>
      </w:r>
      <w:r w:rsidR="00FF161F" w:rsidRPr="00854C94">
        <w:rPr>
          <w:rFonts w:ascii="Arial" w:hAnsi="Arial" w:cs="Arial"/>
          <w:sz w:val="22"/>
          <w:szCs w:val="22"/>
        </w:rPr>
        <w:t xml:space="preserve"> Líder</w:t>
      </w:r>
      <w:r w:rsidRPr="00854C94">
        <w:rPr>
          <w:rFonts w:ascii="Arial" w:hAnsi="Arial" w:cs="Arial"/>
          <w:sz w:val="22"/>
          <w:szCs w:val="22"/>
        </w:rPr>
        <w:t xml:space="preserve">, sem recebimento de reservas antecipadas, sem lotes mínimos ou máximos, para a definição, com a Emissora, </w:t>
      </w:r>
      <w:r w:rsidR="000A6A6C" w:rsidRPr="00854C94">
        <w:rPr>
          <w:rFonts w:ascii="Arial" w:hAnsi="Arial" w:cs="Arial"/>
          <w:sz w:val="22"/>
          <w:szCs w:val="22"/>
        </w:rPr>
        <w:t xml:space="preserve">da existência das séries, </w:t>
      </w:r>
      <w:r w:rsidR="00B563C9" w:rsidRPr="00854C94">
        <w:rPr>
          <w:rFonts w:ascii="Arial" w:hAnsi="Arial" w:cs="Arial"/>
          <w:sz w:val="22"/>
          <w:szCs w:val="22"/>
        </w:rPr>
        <w:t>da quantidade de Debêntures alocada em cada uma das séries, do volume da oferta, bem como da alocação das Debêntures entre os Investidores Profissionais</w:t>
      </w:r>
      <w:r w:rsidRPr="00854C94">
        <w:rPr>
          <w:rFonts w:ascii="Arial" w:hAnsi="Arial" w:cs="Arial"/>
          <w:sz w:val="22"/>
          <w:szCs w:val="22"/>
        </w:rPr>
        <w:t xml:space="preserve"> (“</w:t>
      </w:r>
      <w:r w:rsidRPr="00854C94">
        <w:rPr>
          <w:rFonts w:ascii="Arial" w:hAnsi="Arial" w:cs="Arial"/>
          <w:sz w:val="22"/>
          <w:szCs w:val="22"/>
          <w:u w:val="single"/>
        </w:rPr>
        <w:t xml:space="preserve">Procedimento de </w:t>
      </w:r>
      <w:r w:rsidRPr="00854C94">
        <w:rPr>
          <w:rFonts w:ascii="Arial" w:hAnsi="Arial" w:cs="Arial"/>
          <w:i/>
          <w:sz w:val="22"/>
          <w:szCs w:val="22"/>
          <w:u w:val="single"/>
        </w:rPr>
        <w:t>Bookbuilding</w:t>
      </w:r>
      <w:r w:rsidRPr="00854C94">
        <w:rPr>
          <w:rFonts w:ascii="Arial" w:hAnsi="Arial" w:cs="Arial"/>
          <w:sz w:val="22"/>
          <w:szCs w:val="22"/>
        </w:rPr>
        <w:t xml:space="preserve">”), sendo que o resultado do Procedimento de </w:t>
      </w:r>
      <w:r w:rsidRPr="00854C94">
        <w:rPr>
          <w:rFonts w:ascii="Arial" w:hAnsi="Arial" w:cs="Arial"/>
          <w:i/>
          <w:sz w:val="22"/>
          <w:szCs w:val="22"/>
        </w:rPr>
        <w:t xml:space="preserve">Bookbuilding </w:t>
      </w:r>
      <w:r w:rsidRPr="00854C94">
        <w:rPr>
          <w:rFonts w:ascii="Arial" w:hAnsi="Arial" w:cs="Arial"/>
          <w:sz w:val="22"/>
          <w:szCs w:val="22"/>
        </w:rPr>
        <w:t>deverá ser ratificado por meio de aditamento a esta Escritura, a ser celebrado anteriormente à Data de Integralização, sem a necessidade de realização de AGD ou de aprovação societária adicional da Emissora, conforme aprovado na RCA (“</w:t>
      </w:r>
      <w:r w:rsidRPr="00854C94">
        <w:rPr>
          <w:rFonts w:ascii="Arial" w:hAnsi="Arial" w:cs="Arial"/>
          <w:sz w:val="22"/>
          <w:szCs w:val="22"/>
          <w:u w:val="single"/>
        </w:rPr>
        <w:t>Aditamento</w:t>
      </w:r>
      <w:r w:rsidRPr="00854C94">
        <w:rPr>
          <w:rFonts w:ascii="Arial" w:hAnsi="Arial" w:cs="Arial"/>
          <w:sz w:val="22"/>
          <w:szCs w:val="22"/>
        </w:rPr>
        <w:t xml:space="preserve">”). </w:t>
      </w:r>
      <w:bookmarkStart w:id="84" w:name="_DV_M95"/>
      <w:bookmarkEnd w:id="84"/>
    </w:p>
    <w:p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 xml:space="preserve">Banco </w:t>
      </w:r>
      <w:r w:rsidR="0056157D" w:rsidRPr="00854C94">
        <w:rPr>
          <w:rFonts w:ascii="Arial" w:hAnsi="Arial" w:cs="Arial"/>
          <w:b/>
          <w:sz w:val="22"/>
          <w:szCs w:val="22"/>
          <w:lang w:val="pt-BR"/>
        </w:rPr>
        <w:t>Liquidante</w:t>
      </w:r>
      <w:r w:rsidRPr="00854C94">
        <w:rPr>
          <w:rFonts w:ascii="Arial" w:hAnsi="Arial" w:cs="Arial"/>
          <w:b/>
          <w:sz w:val="22"/>
          <w:szCs w:val="22"/>
          <w:lang w:val="pt-BR"/>
        </w:rPr>
        <w:t xml:space="preserve"> e </w:t>
      </w:r>
      <w:r w:rsidR="00D51905" w:rsidRPr="00854C94">
        <w:rPr>
          <w:rFonts w:ascii="Arial" w:hAnsi="Arial" w:cs="Arial"/>
          <w:b/>
          <w:sz w:val="22"/>
          <w:szCs w:val="22"/>
          <w:lang w:val="pt-BR"/>
        </w:rPr>
        <w:t>Escriturador</w:t>
      </w:r>
    </w:p>
    <w:p w:rsidR="0063263C" w:rsidRPr="00854C94" w:rsidRDefault="0001145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85" w:name="_DV_M96"/>
      <w:bookmarkEnd w:id="85"/>
      <w:r w:rsidRPr="00854C94">
        <w:rPr>
          <w:rFonts w:ascii="Arial" w:hAnsi="Arial" w:cs="Arial"/>
          <w:sz w:val="22"/>
          <w:szCs w:val="22"/>
        </w:rPr>
        <w:t>O banco liquidante e o es</w:t>
      </w:r>
      <w:r w:rsidR="00140293" w:rsidRPr="00854C94">
        <w:rPr>
          <w:rFonts w:ascii="Arial" w:hAnsi="Arial" w:cs="Arial"/>
          <w:sz w:val="22"/>
          <w:szCs w:val="22"/>
        </w:rPr>
        <w:t>criturador da presente Emissão ser</w:t>
      </w:r>
      <w:r w:rsidR="00140293" w:rsidRPr="00854C94">
        <w:rPr>
          <w:rFonts w:ascii="Arial" w:hAnsi="Arial" w:cs="Arial"/>
          <w:sz w:val="22"/>
          <w:szCs w:val="22"/>
          <w:lang w:val="pt-BR"/>
        </w:rPr>
        <w:t>á</w:t>
      </w:r>
      <w:r w:rsidRPr="00854C94">
        <w:rPr>
          <w:rFonts w:ascii="Arial" w:hAnsi="Arial" w:cs="Arial"/>
          <w:sz w:val="22"/>
          <w:szCs w:val="22"/>
        </w:rPr>
        <w:t xml:space="preserve"> o </w:t>
      </w:r>
      <w:r w:rsidR="001D3AFE" w:rsidRPr="00854C94">
        <w:rPr>
          <w:rFonts w:ascii="Arial" w:hAnsi="Arial" w:cs="Arial"/>
          <w:sz w:val="22"/>
          <w:szCs w:val="22"/>
          <w:lang w:val="pt-BR"/>
        </w:rPr>
        <w:t>Banco Bradesco</w:t>
      </w:r>
      <w:r w:rsidR="00D14862" w:rsidRPr="00854C94">
        <w:rPr>
          <w:rFonts w:ascii="Arial" w:hAnsi="Arial" w:cs="Arial"/>
          <w:sz w:val="22"/>
          <w:szCs w:val="22"/>
          <w:lang w:val="pt-BR"/>
        </w:rPr>
        <w:t> </w:t>
      </w:r>
      <w:r w:rsidR="001D3AFE" w:rsidRPr="00854C94">
        <w:rPr>
          <w:rFonts w:ascii="Arial" w:hAnsi="Arial" w:cs="Arial"/>
          <w:sz w:val="22"/>
          <w:szCs w:val="22"/>
          <w:lang w:val="pt-BR"/>
        </w:rPr>
        <w:t>S.A., instituição financeira com sede na Cidade de Osasco, Estado de São Paulo, na Cidade de Deus, Avenida Yara, s/n.º, Prédi</w:t>
      </w:r>
      <w:r w:rsidR="005B7A6B" w:rsidRPr="00854C94">
        <w:rPr>
          <w:rFonts w:ascii="Arial" w:hAnsi="Arial" w:cs="Arial"/>
          <w:sz w:val="22"/>
          <w:szCs w:val="22"/>
          <w:lang w:val="pt-BR"/>
        </w:rPr>
        <w:t>o Amarelo, 2º andar, inscrita no</w:t>
      </w:r>
      <w:r w:rsidR="001D3AFE" w:rsidRPr="00854C94">
        <w:rPr>
          <w:rFonts w:ascii="Arial" w:hAnsi="Arial" w:cs="Arial"/>
          <w:sz w:val="22"/>
          <w:szCs w:val="22"/>
          <w:lang w:val="pt-BR"/>
        </w:rPr>
        <w:t xml:space="preserve"> CNPJ sob nº 60.746.948/0001</w:t>
      </w:r>
      <w:r w:rsidR="001D3AFE" w:rsidRPr="00854C94">
        <w:rPr>
          <w:rFonts w:ascii="Arial" w:hAnsi="Arial" w:cs="Arial"/>
          <w:sz w:val="22"/>
          <w:szCs w:val="22"/>
          <w:lang w:val="pt-BR"/>
        </w:rPr>
        <w:noBreakHyphen/>
        <w:t>12</w:t>
      </w:r>
      <w:r w:rsidR="009C3228"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Banco Liquidante</w:t>
      </w:r>
      <w:r w:rsidR="005E536D" w:rsidRPr="00854C94">
        <w:rPr>
          <w:rFonts w:ascii="Arial" w:hAnsi="Arial" w:cs="Arial"/>
          <w:sz w:val="22"/>
          <w:szCs w:val="22"/>
          <w:lang w:val="pt-BR"/>
        </w:rPr>
        <w:t>”</w:t>
      </w:r>
      <w:r w:rsidRPr="00854C94">
        <w:rPr>
          <w:rFonts w:ascii="Arial" w:hAnsi="Arial" w:cs="Arial"/>
          <w:sz w:val="22"/>
          <w:szCs w:val="22"/>
        </w:rPr>
        <w:t xml:space="preserve"> e </w:t>
      </w:r>
      <w:r w:rsidR="005E536D" w:rsidRPr="00854C94">
        <w:rPr>
          <w:rFonts w:ascii="Arial" w:hAnsi="Arial" w:cs="Arial"/>
          <w:sz w:val="22"/>
          <w:szCs w:val="22"/>
          <w:lang w:val="pt-BR"/>
        </w:rPr>
        <w:t>“</w:t>
      </w:r>
      <w:r w:rsidRPr="00854C94">
        <w:rPr>
          <w:rFonts w:ascii="Arial" w:hAnsi="Arial" w:cs="Arial"/>
          <w:sz w:val="22"/>
          <w:szCs w:val="22"/>
          <w:u w:val="single"/>
        </w:rPr>
        <w:t>Escriturador</w:t>
      </w:r>
      <w:r w:rsidR="005E536D" w:rsidRPr="00854C94">
        <w:rPr>
          <w:rFonts w:ascii="Arial" w:hAnsi="Arial" w:cs="Arial"/>
          <w:sz w:val="22"/>
          <w:szCs w:val="22"/>
        </w:rPr>
        <w:t>”</w:t>
      </w:r>
      <w:r w:rsidR="00140293" w:rsidRPr="00854C94">
        <w:rPr>
          <w:rFonts w:ascii="Arial" w:hAnsi="Arial" w:cs="Arial"/>
          <w:sz w:val="22"/>
          <w:szCs w:val="22"/>
        </w:rPr>
        <w:t>)</w:t>
      </w:r>
      <w:r w:rsidR="007F65CB" w:rsidRPr="00854C94">
        <w:rPr>
          <w:rFonts w:ascii="Arial" w:hAnsi="Arial" w:cs="Arial"/>
          <w:sz w:val="22"/>
          <w:szCs w:val="22"/>
        </w:rPr>
        <w:t>.</w:t>
      </w:r>
      <w:r w:rsidR="008D3442" w:rsidRPr="00854C94">
        <w:rPr>
          <w:rFonts w:ascii="Arial" w:hAnsi="Arial" w:cs="Arial"/>
          <w:sz w:val="22"/>
          <w:szCs w:val="22"/>
          <w:lang w:val="pt-BR"/>
        </w:rPr>
        <w:t xml:space="preserve"> </w:t>
      </w:r>
    </w:p>
    <w:p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rPr>
      </w:pPr>
      <w:bookmarkStart w:id="86" w:name="_DV_M97"/>
      <w:bookmarkStart w:id="87" w:name="_Ref447070958"/>
      <w:bookmarkEnd w:id="86"/>
      <w:r w:rsidRPr="00854C94">
        <w:rPr>
          <w:rFonts w:ascii="Arial" w:hAnsi="Arial" w:cs="Arial"/>
          <w:b/>
          <w:sz w:val="22"/>
          <w:szCs w:val="22"/>
          <w:lang w:val="pt-BR"/>
        </w:rPr>
        <w:t>Destinação dos Recursos</w:t>
      </w:r>
      <w:bookmarkEnd w:id="87"/>
    </w:p>
    <w:p w:rsidR="006701A1" w:rsidRPr="00854C94" w:rsidRDefault="00BE5D1F"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88" w:name="_DV_M98"/>
      <w:bookmarkStart w:id="89" w:name="_Ref447277183"/>
      <w:bookmarkEnd w:id="88"/>
      <w:r w:rsidRPr="00854C94">
        <w:rPr>
          <w:rFonts w:ascii="Arial" w:hAnsi="Arial" w:cs="Arial"/>
          <w:sz w:val="22"/>
          <w:szCs w:val="22"/>
        </w:rPr>
        <w:t xml:space="preserve">Os recursos obtidos </w:t>
      </w:r>
      <w:r w:rsidR="00B563C9" w:rsidRPr="00854C94">
        <w:rPr>
          <w:rFonts w:ascii="Arial" w:hAnsi="Arial" w:cs="Arial"/>
          <w:sz w:val="22"/>
          <w:szCs w:val="22"/>
          <w:lang w:val="pt-BR"/>
        </w:rPr>
        <w:t>pela Emissora</w:t>
      </w:r>
      <w:r w:rsidR="009D34C9" w:rsidRPr="00854C94">
        <w:rPr>
          <w:rFonts w:ascii="Arial" w:hAnsi="Arial" w:cs="Arial"/>
          <w:sz w:val="22"/>
          <w:szCs w:val="22"/>
          <w:lang w:val="pt-BR"/>
        </w:rPr>
        <w:t xml:space="preserve"> </w:t>
      </w:r>
      <w:r w:rsidRPr="00854C94">
        <w:rPr>
          <w:rFonts w:ascii="Arial" w:hAnsi="Arial" w:cs="Arial"/>
          <w:sz w:val="22"/>
          <w:szCs w:val="22"/>
        </w:rPr>
        <w:t xml:space="preserve">serão destinados </w:t>
      </w:r>
      <w:r w:rsidR="00930320" w:rsidRPr="00854C94">
        <w:rPr>
          <w:rFonts w:ascii="Arial" w:hAnsi="Arial" w:cs="Arial"/>
          <w:sz w:val="22"/>
          <w:szCs w:val="22"/>
          <w:lang w:val="pt-BR"/>
        </w:rPr>
        <w:t>a</w:t>
      </w:r>
      <w:r w:rsidR="00426487" w:rsidRPr="00854C94">
        <w:rPr>
          <w:rFonts w:ascii="Arial" w:hAnsi="Arial" w:cs="Arial"/>
          <w:sz w:val="22"/>
          <w:szCs w:val="22"/>
          <w:lang w:val="pt-BR"/>
        </w:rPr>
        <w:t>o fortalecimento d</w:t>
      </w:r>
      <w:r w:rsidR="00B563C9" w:rsidRPr="00854C94">
        <w:rPr>
          <w:rFonts w:ascii="Arial" w:hAnsi="Arial" w:cs="Arial"/>
          <w:sz w:val="22"/>
          <w:szCs w:val="22"/>
          <w:lang w:val="pt-BR"/>
        </w:rPr>
        <w:t>e seu</w:t>
      </w:r>
      <w:r w:rsidR="00426487" w:rsidRPr="00854C94">
        <w:rPr>
          <w:rFonts w:ascii="Arial" w:hAnsi="Arial" w:cs="Arial"/>
          <w:sz w:val="22"/>
          <w:szCs w:val="22"/>
          <w:lang w:val="pt-BR"/>
        </w:rPr>
        <w:t xml:space="preserve"> capital de giro, alongamento de seu endividamento</w:t>
      </w:r>
      <w:r w:rsidR="00B563C9" w:rsidRPr="00854C94">
        <w:rPr>
          <w:rFonts w:ascii="Arial" w:hAnsi="Arial" w:cs="Arial"/>
          <w:sz w:val="22"/>
          <w:szCs w:val="22"/>
          <w:lang w:val="pt-BR"/>
        </w:rPr>
        <w:t xml:space="preserve"> e resgate</w:t>
      </w:r>
      <w:r w:rsidR="00426487" w:rsidRPr="00854C94">
        <w:rPr>
          <w:rFonts w:ascii="Arial" w:hAnsi="Arial" w:cs="Arial"/>
          <w:sz w:val="22"/>
          <w:szCs w:val="22"/>
          <w:lang w:val="pt-BR"/>
        </w:rPr>
        <w:t xml:space="preserve"> antecipado</w:t>
      </w:r>
      <w:r w:rsidR="00930320" w:rsidRPr="00854C94">
        <w:rPr>
          <w:rFonts w:ascii="Arial" w:hAnsi="Arial" w:cs="Arial"/>
          <w:sz w:val="22"/>
          <w:szCs w:val="22"/>
          <w:lang w:val="pt-BR"/>
        </w:rPr>
        <w:t>, total ou parcial,</w:t>
      </w:r>
      <w:r w:rsidR="00426487" w:rsidRPr="00854C94">
        <w:rPr>
          <w:rFonts w:ascii="Arial" w:hAnsi="Arial" w:cs="Arial"/>
          <w:sz w:val="22"/>
          <w:szCs w:val="22"/>
          <w:lang w:val="pt-BR"/>
        </w:rPr>
        <w:t xml:space="preserve"> das debêntures da 2ª emissão</w:t>
      </w:r>
      <w:r w:rsidR="00817813" w:rsidRPr="00854C94">
        <w:rPr>
          <w:rFonts w:ascii="Arial" w:hAnsi="Arial" w:cs="Arial"/>
          <w:sz w:val="22"/>
          <w:szCs w:val="22"/>
          <w:lang w:val="pt-BR"/>
        </w:rPr>
        <w:t xml:space="preserve"> de debêntures </w:t>
      </w:r>
      <w:r w:rsidR="00817813" w:rsidRPr="00854C94">
        <w:rPr>
          <w:rFonts w:ascii="Arial" w:hAnsi="Arial" w:cs="Arial"/>
          <w:sz w:val="22"/>
          <w:szCs w:val="22"/>
        </w:rPr>
        <w:t xml:space="preserve">simples, não conversíveis em ações, </w:t>
      </w:r>
      <w:r w:rsidR="00817813" w:rsidRPr="00854C94">
        <w:rPr>
          <w:rStyle w:val="DeltaViewInsertion"/>
          <w:rFonts w:ascii="Arial" w:hAnsi="Arial" w:cs="Arial"/>
          <w:color w:val="auto"/>
          <w:sz w:val="22"/>
          <w:szCs w:val="22"/>
          <w:u w:val="none"/>
        </w:rPr>
        <w:t xml:space="preserve">da espécie quirografária, </w:t>
      </w:r>
      <w:r w:rsidR="00817813" w:rsidRPr="00854C94">
        <w:rPr>
          <w:rFonts w:ascii="Arial" w:hAnsi="Arial" w:cs="Arial"/>
          <w:sz w:val="22"/>
          <w:szCs w:val="22"/>
        </w:rPr>
        <w:t>em série</w:t>
      </w:r>
      <w:r w:rsidR="00817813" w:rsidRPr="00854C94">
        <w:rPr>
          <w:rFonts w:ascii="Arial" w:hAnsi="Arial" w:cs="Arial"/>
          <w:sz w:val="22"/>
          <w:szCs w:val="22"/>
          <w:lang w:val="pt-BR"/>
        </w:rPr>
        <w:t xml:space="preserve"> única</w:t>
      </w:r>
      <w:r w:rsidR="00817813" w:rsidRPr="00854C94">
        <w:rPr>
          <w:rFonts w:ascii="Arial" w:hAnsi="Arial" w:cs="Arial"/>
          <w:sz w:val="22"/>
          <w:szCs w:val="22"/>
        </w:rPr>
        <w:t>, para distribuição pública, com esforços restritos de distribuição</w:t>
      </w:r>
      <w:r w:rsidR="00817813" w:rsidRPr="00854C94">
        <w:rPr>
          <w:rFonts w:ascii="Arial" w:hAnsi="Arial" w:cs="Arial"/>
          <w:sz w:val="22"/>
          <w:szCs w:val="22"/>
          <w:lang w:val="pt-BR"/>
        </w:rPr>
        <w:t>, da Emissora</w:t>
      </w:r>
      <w:r w:rsidR="00871412" w:rsidRPr="00854C94">
        <w:rPr>
          <w:rFonts w:ascii="Arial" w:hAnsi="Arial" w:cs="Arial"/>
          <w:sz w:val="22"/>
          <w:szCs w:val="22"/>
          <w:lang w:val="pt-BR"/>
        </w:rPr>
        <w:t xml:space="preserve">, </w:t>
      </w:r>
      <w:r w:rsidR="00B563C9" w:rsidRPr="00854C94">
        <w:rPr>
          <w:rFonts w:ascii="Arial" w:hAnsi="Arial" w:cs="Arial"/>
          <w:sz w:val="22"/>
          <w:szCs w:val="22"/>
          <w:lang w:val="pt-BR"/>
        </w:rPr>
        <w:t>à critério da Emissora</w:t>
      </w:r>
      <w:r w:rsidR="00817813" w:rsidRPr="00854C94">
        <w:rPr>
          <w:rFonts w:ascii="Arial" w:hAnsi="Arial" w:cs="Arial"/>
          <w:sz w:val="22"/>
          <w:szCs w:val="22"/>
          <w:lang w:val="pt-BR"/>
        </w:rPr>
        <w:t>.</w:t>
      </w:r>
    </w:p>
    <w:p w:rsidR="0063263C" w:rsidRPr="00854C94" w:rsidRDefault="003C0444" w:rsidP="00854C94">
      <w:pPr>
        <w:pStyle w:val="Corpodetexto"/>
        <w:widowControl w:val="0"/>
        <w:numPr>
          <w:ilvl w:val="0"/>
          <w:numId w:val="10"/>
        </w:numPr>
        <w:spacing w:after="240" w:line="320" w:lineRule="atLeast"/>
        <w:jc w:val="center"/>
        <w:rPr>
          <w:rFonts w:ascii="Arial" w:hAnsi="Arial" w:cs="Arial"/>
          <w:b/>
          <w:sz w:val="22"/>
          <w:szCs w:val="22"/>
          <w:lang w:val="pt-BR"/>
        </w:rPr>
      </w:pPr>
      <w:bookmarkStart w:id="90" w:name="_Toc499990325"/>
      <w:bookmarkStart w:id="91" w:name="_Toc280370537"/>
      <w:bookmarkStart w:id="92" w:name="_Toc349040593"/>
      <w:bookmarkStart w:id="93" w:name="_Toc351469178"/>
      <w:bookmarkStart w:id="94" w:name="_Toc352767480"/>
      <w:bookmarkStart w:id="95" w:name="_Toc355626567"/>
      <w:bookmarkEnd w:id="89"/>
      <w:r w:rsidRPr="00854C94">
        <w:rPr>
          <w:rFonts w:ascii="Arial" w:hAnsi="Arial" w:cs="Arial"/>
          <w:b/>
          <w:sz w:val="22"/>
          <w:szCs w:val="22"/>
          <w:lang w:val="pt-BR"/>
        </w:rPr>
        <w:t>CLÁUSULA </w:t>
      </w:r>
      <w:r w:rsidR="0063263C" w:rsidRPr="00854C94">
        <w:rPr>
          <w:rFonts w:ascii="Arial" w:hAnsi="Arial" w:cs="Arial"/>
          <w:b/>
          <w:sz w:val="22"/>
          <w:szCs w:val="22"/>
          <w:lang w:val="pt-BR"/>
        </w:rPr>
        <w:t>IV</w:t>
      </w:r>
      <w:r w:rsidR="00843F8F" w:rsidRPr="00854C94">
        <w:rPr>
          <w:rFonts w:ascii="Arial" w:hAnsi="Arial" w:cs="Arial"/>
          <w:b/>
          <w:sz w:val="22"/>
          <w:szCs w:val="22"/>
          <w:lang w:val="pt-BR"/>
        </w:rPr>
        <w:t xml:space="preserve"> - </w:t>
      </w:r>
      <w:r w:rsidR="0063263C" w:rsidRPr="00854C94">
        <w:rPr>
          <w:rFonts w:ascii="Arial" w:hAnsi="Arial" w:cs="Arial"/>
          <w:b/>
          <w:sz w:val="22"/>
          <w:szCs w:val="22"/>
          <w:lang w:val="pt-BR"/>
        </w:rPr>
        <w:t>CARACTERÍSTICAS DAS DEBÊNTURES</w:t>
      </w:r>
      <w:bookmarkEnd w:id="90"/>
      <w:bookmarkEnd w:id="91"/>
      <w:bookmarkEnd w:id="92"/>
      <w:bookmarkEnd w:id="93"/>
      <w:bookmarkEnd w:id="94"/>
      <w:bookmarkEnd w:id="95"/>
    </w:p>
    <w:p w:rsidR="0063263C" w:rsidRPr="00854C94" w:rsidRDefault="0063263C"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96" w:name="_DV_M114"/>
      <w:bookmarkStart w:id="97" w:name="_Ref447887175"/>
      <w:bookmarkStart w:id="98" w:name="_Toc499990326"/>
      <w:bookmarkEnd w:id="96"/>
      <w:r w:rsidRPr="00854C94">
        <w:rPr>
          <w:rFonts w:ascii="Arial" w:hAnsi="Arial" w:cs="Arial"/>
          <w:b/>
          <w:sz w:val="22"/>
          <w:szCs w:val="22"/>
          <w:lang w:val="pt-BR"/>
        </w:rPr>
        <w:t>Características</w:t>
      </w:r>
      <w:bookmarkEnd w:id="97"/>
      <w:r w:rsidR="00D52DE3" w:rsidRPr="00854C94">
        <w:rPr>
          <w:rFonts w:ascii="Arial" w:hAnsi="Arial" w:cs="Arial"/>
          <w:b/>
          <w:sz w:val="22"/>
          <w:szCs w:val="22"/>
          <w:lang w:val="pt-BR"/>
        </w:rPr>
        <w:t xml:space="preserve"> Básicas</w:t>
      </w:r>
    </w:p>
    <w:p w:rsidR="0063263C" w:rsidRPr="00854C94" w:rsidRDefault="009E454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99" w:name="_DV_M115"/>
      <w:bookmarkEnd w:id="99"/>
      <w:r w:rsidRPr="00854C94">
        <w:rPr>
          <w:rFonts w:ascii="Arial" w:hAnsi="Arial" w:cs="Arial"/>
          <w:sz w:val="22"/>
          <w:szCs w:val="22"/>
          <w:u w:val="single"/>
        </w:rPr>
        <w:t>Valor Nominal Unitário</w:t>
      </w:r>
      <w:r w:rsidRPr="00854C94">
        <w:rPr>
          <w:rFonts w:ascii="Arial" w:hAnsi="Arial" w:cs="Arial"/>
          <w:sz w:val="22"/>
          <w:szCs w:val="22"/>
        </w:rPr>
        <w:t xml:space="preserve">: O valor nominal unitário das Debêntures será de </w:t>
      </w:r>
      <w:r w:rsidR="0099513D" w:rsidRPr="00854C94">
        <w:rPr>
          <w:rFonts w:ascii="Arial" w:hAnsi="Arial" w:cs="Arial"/>
          <w:sz w:val="22"/>
          <w:szCs w:val="22"/>
        </w:rPr>
        <w:t>R$</w:t>
      </w:r>
      <w:r w:rsidR="00E250C4" w:rsidRPr="00854C94">
        <w:rPr>
          <w:rFonts w:ascii="Arial" w:hAnsi="Arial" w:cs="Arial"/>
          <w:sz w:val="22"/>
          <w:szCs w:val="22"/>
          <w:lang w:val="pt-BR"/>
        </w:rPr>
        <w:t xml:space="preserve"> </w:t>
      </w:r>
      <w:r w:rsidR="001E5EEA" w:rsidRPr="00854C94">
        <w:rPr>
          <w:rFonts w:ascii="Arial" w:hAnsi="Arial" w:cs="Arial"/>
          <w:sz w:val="22"/>
          <w:szCs w:val="22"/>
          <w:lang w:val="pt-BR"/>
        </w:rPr>
        <w:t>1.000,00 (um mil reais)</w:t>
      </w:r>
      <w:r w:rsidRPr="00854C94">
        <w:rPr>
          <w:rFonts w:ascii="Arial" w:hAnsi="Arial" w:cs="Arial"/>
          <w:sz w:val="22"/>
          <w:szCs w:val="22"/>
        </w:rPr>
        <w:t>, na Data de Emissão</w:t>
      </w:r>
      <w:r w:rsidR="00A9547F"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Valor Nominal Unitário</w:t>
      </w:r>
      <w:r w:rsidR="00AF4179" w:rsidRPr="00854C94">
        <w:rPr>
          <w:rFonts w:ascii="Arial" w:hAnsi="Arial" w:cs="Arial"/>
          <w:sz w:val="22"/>
          <w:szCs w:val="22"/>
        </w:rPr>
        <w:t>”</w:t>
      </w:r>
      <w:r w:rsidRPr="00854C94">
        <w:rPr>
          <w:rFonts w:ascii="Arial" w:hAnsi="Arial" w:cs="Arial"/>
          <w:sz w:val="22"/>
          <w:szCs w:val="22"/>
        </w:rPr>
        <w:t>).</w:t>
      </w:r>
      <w:r w:rsidR="00DF3E31" w:rsidRPr="00854C94">
        <w:rPr>
          <w:rFonts w:ascii="Arial" w:hAnsi="Arial" w:cs="Arial"/>
          <w:sz w:val="22"/>
          <w:szCs w:val="22"/>
        </w:rPr>
        <w:t xml:space="preserve"> </w:t>
      </w:r>
    </w:p>
    <w:p w:rsidR="008B1A03" w:rsidRPr="00854C94" w:rsidRDefault="005C735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00" w:name="_DV_M117"/>
      <w:bookmarkEnd w:id="100"/>
      <w:r w:rsidRPr="00854C94">
        <w:rPr>
          <w:rFonts w:ascii="Arial" w:hAnsi="Arial" w:cs="Arial"/>
          <w:sz w:val="22"/>
          <w:szCs w:val="22"/>
          <w:u w:val="single"/>
        </w:rPr>
        <w:t>Quantidade de Debêntures</w:t>
      </w:r>
      <w:r w:rsidRPr="00854C94">
        <w:rPr>
          <w:rFonts w:ascii="Arial" w:hAnsi="Arial" w:cs="Arial"/>
          <w:sz w:val="22"/>
          <w:szCs w:val="22"/>
        </w:rPr>
        <w:t>: Serão emitidas</w:t>
      </w:r>
      <w:r w:rsidRPr="00854C94">
        <w:rPr>
          <w:rFonts w:ascii="Arial" w:hAnsi="Arial" w:cs="Arial"/>
          <w:sz w:val="22"/>
          <w:szCs w:val="22"/>
          <w:lang w:val="pt-BR"/>
        </w:rPr>
        <w:t xml:space="preserve"> </w:t>
      </w:r>
      <w:r w:rsidR="00B563C9" w:rsidRPr="00854C94">
        <w:rPr>
          <w:rFonts w:ascii="Arial" w:hAnsi="Arial" w:cs="Arial"/>
          <w:sz w:val="22"/>
          <w:szCs w:val="22"/>
          <w:lang w:val="pt-BR"/>
        </w:rPr>
        <w:t>185</w:t>
      </w:r>
      <w:r w:rsidR="001E5EEA" w:rsidRPr="00854C94">
        <w:rPr>
          <w:rFonts w:ascii="Arial" w:hAnsi="Arial" w:cs="Arial"/>
          <w:sz w:val="22"/>
          <w:szCs w:val="22"/>
          <w:lang w:val="pt-BR"/>
        </w:rPr>
        <w:t xml:space="preserve">.000 </w:t>
      </w:r>
      <w:r w:rsidRPr="00854C94">
        <w:rPr>
          <w:rFonts w:ascii="Arial" w:hAnsi="Arial" w:cs="Arial"/>
          <w:sz w:val="22"/>
          <w:szCs w:val="22"/>
          <w:lang w:val="pt-BR"/>
        </w:rPr>
        <w:t>(</w:t>
      </w:r>
      <w:r w:rsidR="00B563C9" w:rsidRPr="00854C94">
        <w:rPr>
          <w:rFonts w:ascii="Arial" w:hAnsi="Arial" w:cs="Arial"/>
          <w:sz w:val="22"/>
          <w:szCs w:val="22"/>
          <w:lang w:val="pt-BR"/>
        </w:rPr>
        <w:t>cento e oitenta e cinco</w:t>
      </w:r>
      <w:r w:rsidR="009D34C9" w:rsidRPr="00854C94">
        <w:rPr>
          <w:rFonts w:ascii="Arial" w:hAnsi="Arial" w:cs="Arial"/>
          <w:sz w:val="22"/>
          <w:szCs w:val="22"/>
          <w:lang w:val="pt-BR"/>
        </w:rPr>
        <w:t xml:space="preserve"> mil</w:t>
      </w:r>
      <w:r w:rsidRPr="00854C94">
        <w:rPr>
          <w:rFonts w:ascii="Arial" w:hAnsi="Arial" w:cs="Arial"/>
          <w:sz w:val="22"/>
          <w:szCs w:val="22"/>
          <w:lang w:val="pt-BR"/>
        </w:rPr>
        <w:t>) Debêntures</w:t>
      </w:r>
      <w:r w:rsidR="00F43E0E" w:rsidRPr="00854C94">
        <w:rPr>
          <w:rFonts w:ascii="Arial" w:hAnsi="Arial" w:cs="Arial"/>
          <w:sz w:val="22"/>
          <w:szCs w:val="22"/>
          <w:lang w:val="pt-BR"/>
        </w:rPr>
        <w:t xml:space="preserve">, sendo o </w:t>
      </w:r>
      <w:r w:rsidR="00854203" w:rsidRPr="00854C94">
        <w:rPr>
          <w:rFonts w:ascii="Arial" w:hAnsi="Arial" w:cs="Arial"/>
          <w:sz w:val="22"/>
          <w:szCs w:val="22"/>
        </w:rPr>
        <w:t xml:space="preserve">valor total da Emissão </w:t>
      </w:r>
      <w:r w:rsidR="00854203" w:rsidRPr="00854C94">
        <w:rPr>
          <w:rFonts w:ascii="Arial" w:hAnsi="Arial" w:cs="Arial"/>
          <w:sz w:val="22"/>
          <w:szCs w:val="22"/>
          <w:lang w:val="pt-BR"/>
        </w:rPr>
        <w:t xml:space="preserve">de </w:t>
      </w:r>
      <w:r w:rsidR="00854203" w:rsidRPr="00854C94">
        <w:rPr>
          <w:rFonts w:ascii="Arial" w:hAnsi="Arial" w:cs="Arial"/>
          <w:sz w:val="22"/>
          <w:szCs w:val="22"/>
        </w:rPr>
        <w:t>R$</w:t>
      </w:r>
      <w:r w:rsidR="00854203" w:rsidRPr="00854C94">
        <w:rPr>
          <w:rFonts w:ascii="Arial" w:hAnsi="Arial" w:cs="Arial"/>
          <w:sz w:val="22"/>
          <w:szCs w:val="22"/>
          <w:lang w:val="pt-BR"/>
        </w:rPr>
        <w:t xml:space="preserve">185.000.000,00 </w:t>
      </w:r>
      <w:r w:rsidR="00854203" w:rsidRPr="00854C94">
        <w:rPr>
          <w:rFonts w:ascii="Arial" w:hAnsi="Arial" w:cs="Arial"/>
          <w:sz w:val="22"/>
          <w:szCs w:val="22"/>
        </w:rPr>
        <w:t>(</w:t>
      </w:r>
      <w:r w:rsidR="00854203" w:rsidRPr="00854C94">
        <w:rPr>
          <w:rFonts w:ascii="Arial" w:hAnsi="Arial" w:cs="Arial"/>
          <w:sz w:val="22"/>
          <w:szCs w:val="22"/>
          <w:lang w:val="pt-BR"/>
        </w:rPr>
        <w:t>cento e oitenta e cinco milhões de reais</w:t>
      </w:r>
      <w:r w:rsidR="00854203" w:rsidRPr="00854C94">
        <w:rPr>
          <w:rFonts w:ascii="Arial" w:hAnsi="Arial" w:cs="Arial"/>
          <w:sz w:val="22"/>
          <w:szCs w:val="22"/>
        </w:rPr>
        <w:t>), na Data de Emissão</w:t>
      </w:r>
      <w:r w:rsidR="0097543D" w:rsidRPr="00854C94">
        <w:rPr>
          <w:rFonts w:ascii="Arial" w:hAnsi="Arial" w:cs="Arial"/>
          <w:sz w:val="22"/>
          <w:szCs w:val="22"/>
          <w:lang w:val="pt-BR"/>
        </w:rPr>
        <w:t xml:space="preserve"> </w:t>
      </w:r>
      <w:r w:rsidR="00854203" w:rsidRPr="00854C94">
        <w:rPr>
          <w:rFonts w:ascii="Arial" w:hAnsi="Arial" w:cs="Arial"/>
          <w:sz w:val="22"/>
          <w:szCs w:val="22"/>
        </w:rPr>
        <w:t>(“</w:t>
      </w:r>
      <w:r w:rsidR="00854203" w:rsidRPr="00854C94">
        <w:rPr>
          <w:rFonts w:ascii="Arial" w:hAnsi="Arial" w:cs="Arial"/>
          <w:sz w:val="22"/>
          <w:szCs w:val="22"/>
          <w:u w:val="single"/>
        </w:rPr>
        <w:t>Valor Total da Emissão</w:t>
      </w:r>
      <w:r w:rsidR="00854203" w:rsidRPr="00854C94">
        <w:rPr>
          <w:rFonts w:ascii="Arial" w:hAnsi="Arial" w:cs="Arial"/>
          <w:sz w:val="22"/>
          <w:szCs w:val="22"/>
        </w:rPr>
        <w:t>”).</w:t>
      </w:r>
    </w:p>
    <w:p w:rsidR="009E2EC8" w:rsidRPr="00854C94" w:rsidRDefault="009E2EC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rPr>
        <w:t>Prazo e Data de Vencimento</w:t>
      </w:r>
      <w:r w:rsidRPr="00854C94">
        <w:rPr>
          <w:rFonts w:ascii="Arial" w:hAnsi="Arial" w:cs="Arial"/>
          <w:sz w:val="22"/>
          <w:szCs w:val="22"/>
        </w:rPr>
        <w:t xml:space="preserve">: </w:t>
      </w:r>
      <w:r w:rsidR="008D3442" w:rsidRPr="00854C94">
        <w:rPr>
          <w:rFonts w:ascii="Arial" w:hAnsi="Arial" w:cs="Arial"/>
          <w:sz w:val="22"/>
          <w:szCs w:val="22"/>
          <w:lang w:val="pt-BR"/>
        </w:rPr>
        <w:t>Ressalvadas as hipóteses de vencimento antecipado</w:t>
      </w:r>
      <w:r w:rsidR="00930320" w:rsidRPr="00854C94">
        <w:rPr>
          <w:rFonts w:ascii="Arial" w:hAnsi="Arial" w:cs="Arial"/>
          <w:sz w:val="22"/>
          <w:szCs w:val="22"/>
          <w:lang w:val="pt-BR"/>
        </w:rPr>
        <w:t>,</w:t>
      </w:r>
      <w:r w:rsidR="008D3442" w:rsidRPr="00854C94">
        <w:rPr>
          <w:rFonts w:ascii="Arial" w:hAnsi="Arial" w:cs="Arial"/>
          <w:sz w:val="22"/>
          <w:szCs w:val="22"/>
          <w:lang w:val="pt-BR"/>
        </w:rPr>
        <w:t xml:space="preserve"> </w:t>
      </w:r>
      <w:r w:rsidR="00D01017" w:rsidRPr="00854C94">
        <w:rPr>
          <w:rFonts w:ascii="Arial" w:hAnsi="Arial" w:cs="Arial"/>
          <w:sz w:val="22"/>
          <w:szCs w:val="22"/>
          <w:lang w:val="pt-BR"/>
        </w:rPr>
        <w:t>R</w:t>
      </w:r>
      <w:r w:rsidR="008D3442" w:rsidRPr="00854C94">
        <w:rPr>
          <w:rFonts w:ascii="Arial" w:hAnsi="Arial" w:cs="Arial"/>
          <w:sz w:val="22"/>
          <w:szCs w:val="22"/>
          <w:lang w:val="pt-BR"/>
        </w:rPr>
        <w:t xml:space="preserve">esgate </w:t>
      </w:r>
      <w:r w:rsidR="00D01017" w:rsidRPr="00854C94">
        <w:rPr>
          <w:rFonts w:ascii="Arial" w:hAnsi="Arial" w:cs="Arial"/>
          <w:sz w:val="22"/>
          <w:szCs w:val="22"/>
          <w:lang w:val="pt-BR"/>
        </w:rPr>
        <w:t>A</w:t>
      </w:r>
      <w:r w:rsidR="008D3442" w:rsidRPr="00854C94">
        <w:rPr>
          <w:rFonts w:ascii="Arial" w:hAnsi="Arial" w:cs="Arial"/>
          <w:sz w:val="22"/>
          <w:szCs w:val="22"/>
          <w:lang w:val="pt-BR"/>
        </w:rPr>
        <w:t xml:space="preserve">ntecipado </w:t>
      </w:r>
      <w:r w:rsidR="008866E4" w:rsidRPr="00854C94">
        <w:rPr>
          <w:rFonts w:ascii="Arial" w:hAnsi="Arial" w:cs="Arial"/>
          <w:sz w:val="22"/>
          <w:szCs w:val="22"/>
          <w:lang w:val="pt-BR"/>
        </w:rPr>
        <w:t xml:space="preserve">da totalidade </w:t>
      </w:r>
      <w:r w:rsidR="008D3442" w:rsidRPr="00854C94">
        <w:rPr>
          <w:rFonts w:ascii="Arial" w:hAnsi="Arial" w:cs="Arial"/>
          <w:sz w:val="22"/>
          <w:szCs w:val="22"/>
          <w:lang w:val="pt-BR"/>
        </w:rPr>
        <w:t>das Debêntures, nos termos previstos nesta Escritura de Emissão</w:t>
      </w:r>
      <w:r w:rsidR="008327A8" w:rsidRPr="00854C94">
        <w:rPr>
          <w:rFonts w:ascii="Arial" w:hAnsi="Arial" w:cs="Arial"/>
          <w:sz w:val="22"/>
          <w:szCs w:val="22"/>
          <w:lang w:val="pt-BR"/>
        </w:rPr>
        <w:t xml:space="preserve">: (i) </w:t>
      </w:r>
      <w:r w:rsidR="008D3442" w:rsidRPr="00854C94">
        <w:rPr>
          <w:rFonts w:ascii="Arial" w:hAnsi="Arial" w:cs="Arial"/>
          <w:sz w:val="22"/>
          <w:szCs w:val="22"/>
          <w:lang w:val="pt-BR"/>
        </w:rPr>
        <w:t xml:space="preserve">as Debêntures da 1ª Série </w:t>
      </w:r>
      <w:r w:rsidR="008327A8" w:rsidRPr="00854C94">
        <w:rPr>
          <w:rFonts w:ascii="Arial" w:hAnsi="Arial" w:cs="Arial"/>
          <w:sz w:val="22"/>
          <w:szCs w:val="22"/>
          <w:lang w:val="pt-BR"/>
        </w:rPr>
        <w:t xml:space="preserve">terão prazo de vigência de 60 (sessenta) meses contados da Data de Emissão, vencendo-se, portanto, em </w:t>
      </w:r>
      <w:r w:rsidR="00BE3052" w:rsidRPr="00854C94">
        <w:rPr>
          <w:rFonts w:ascii="Arial" w:hAnsi="Arial" w:cs="Arial"/>
          <w:sz w:val="22"/>
          <w:szCs w:val="22"/>
          <w:lang w:val="pt-BR"/>
        </w:rPr>
        <w:t>10</w:t>
      </w:r>
      <w:r w:rsidR="008327A8" w:rsidRPr="00854C94">
        <w:rPr>
          <w:rFonts w:ascii="Arial" w:hAnsi="Arial" w:cs="Arial"/>
          <w:sz w:val="22"/>
          <w:szCs w:val="22"/>
          <w:lang w:val="pt-BR"/>
        </w:rPr>
        <w:t xml:space="preserve"> de </w:t>
      </w:r>
      <w:r w:rsidR="00BE3052" w:rsidRPr="00854C94">
        <w:rPr>
          <w:rFonts w:ascii="Arial" w:hAnsi="Arial" w:cs="Arial"/>
          <w:sz w:val="22"/>
          <w:szCs w:val="22"/>
          <w:lang w:val="pt-BR"/>
        </w:rPr>
        <w:t>maio</w:t>
      </w:r>
      <w:r w:rsidR="008327A8" w:rsidRPr="00854C94">
        <w:rPr>
          <w:rFonts w:ascii="Arial" w:hAnsi="Arial" w:cs="Arial"/>
          <w:sz w:val="22"/>
          <w:szCs w:val="22"/>
          <w:lang w:val="pt-BR"/>
        </w:rPr>
        <w:t xml:space="preserve"> de 2024 </w:t>
      </w:r>
      <w:r w:rsidR="008327A8" w:rsidRPr="00854C94">
        <w:rPr>
          <w:rFonts w:ascii="Arial" w:hAnsi="Arial" w:cs="Arial"/>
          <w:sz w:val="22"/>
          <w:szCs w:val="22"/>
        </w:rPr>
        <w:t>(“</w:t>
      </w:r>
      <w:r w:rsidR="008327A8" w:rsidRPr="00854C94">
        <w:rPr>
          <w:rFonts w:ascii="Arial" w:hAnsi="Arial" w:cs="Arial"/>
          <w:sz w:val="22"/>
          <w:szCs w:val="22"/>
          <w:u w:val="single"/>
        </w:rPr>
        <w:t>Data de Vencimento</w:t>
      </w:r>
      <w:r w:rsidR="008327A8" w:rsidRPr="00854C94">
        <w:rPr>
          <w:rFonts w:ascii="Arial" w:hAnsi="Arial" w:cs="Arial"/>
          <w:sz w:val="22"/>
          <w:szCs w:val="22"/>
          <w:u w:val="single"/>
          <w:lang w:val="pt-BR"/>
        </w:rPr>
        <w:t xml:space="preserve"> da 1ª Série</w:t>
      </w:r>
      <w:r w:rsidR="008327A8" w:rsidRPr="00854C94">
        <w:rPr>
          <w:rFonts w:ascii="Arial" w:hAnsi="Arial" w:cs="Arial"/>
          <w:sz w:val="22"/>
          <w:szCs w:val="22"/>
        </w:rPr>
        <w:t>”</w:t>
      </w:r>
      <w:r w:rsidR="008327A8" w:rsidRPr="00854C94">
        <w:rPr>
          <w:rFonts w:ascii="Arial" w:hAnsi="Arial" w:cs="Arial"/>
          <w:sz w:val="22"/>
          <w:szCs w:val="22"/>
          <w:lang w:val="pt-BR"/>
        </w:rPr>
        <w:t xml:space="preserve">); </w:t>
      </w:r>
      <w:r w:rsidR="00E83E4A" w:rsidRPr="00854C94">
        <w:rPr>
          <w:rFonts w:ascii="Arial" w:hAnsi="Arial" w:cs="Arial"/>
          <w:sz w:val="22"/>
          <w:szCs w:val="22"/>
          <w:lang w:val="pt-BR"/>
        </w:rPr>
        <w:t>e</w:t>
      </w:r>
      <w:r w:rsidR="008327A8" w:rsidRPr="00854C94">
        <w:rPr>
          <w:rFonts w:ascii="Arial" w:hAnsi="Arial" w:cs="Arial"/>
          <w:sz w:val="22"/>
          <w:szCs w:val="22"/>
          <w:lang w:val="pt-BR"/>
        </w:rPr>
        <w:t xml:space="preserve"> (</w:t>
      </w:r>
      <w:proofErr w:type="spellStart"/>
      <w:r w:rsidR="008327A8" w:rsidRPr="00854C94">
        <w:rPr>
          <w:rFonts w:ascii="Arial" w:hAnsi="Arial" w:cs="Arial"/>
          <w:sz w:val="22"/>
          <w:szCs w:val="22"/>
          <w:lang w:val="pt-BR"/>
        </w:rPr>
        <w:t>ii</w:t>
      </w:r>
      <w:proofErr w:type="spellEnd"/>
      <w:r w:rsidR="008327A8" w:rsidRPr="00854C94">
        <w:rPr>
          <w:rFonts w:ascii="Arial" w:hAnsi="Arial" w:cs="Arial"/>
          <w:sz w:val="22"/>
          <w:szCs w:val="22"/>
          <w:lang w:val="pt-BR"/>
        </w:rPr>
        <w:t>)</w:t>
      </w:r>
      <w:r w:rsidR="00E83E4A" w:rsidRPr="00854C94">
        <w:rPr>
          <w:rFonts w:ascii="Arial" w:hAnsi="Arial" w:cs="Arial"/>
          <w:sz w:val="22"/>
          <w:szCs w:val="22"/>
          <w:lang w:val="pt-BR"/>
        </w:rPr>
        <w:t xml:space="preserve"> as Debêntures da </w:t>
      </w:r>
      <w:r w:rsidR="00782506" w:rsidRPr="00854C94">
        <w:rPr>
          <w:rFonts w:ascii="Arial" w:hAnsi="Arial" w:cs="Arial"/>
          <w:sz w:val="22"/>
          <w:szCs w:val="22"/>
          <w:lang w:val="pt-BR"/>
        </w:rPr>
        <w:t xml:space="preserve">2ª Série </w:t>
      </w:r>
      <w:r w:rsidR="008D3442" w:rsidRPr="00854C94">
        <w:rPr>
          <w:rFonts w:ascii="Arial" w:hAnsi="Arial" w:cs="Arial"/>
          <w:sz w:val="22"/>
          <w:szCs w:val="22"/>
          <w:lang w:val="pt-BR"/>
        </w:rPr>
        <w:t>terão prazo de vigência de</w:t>
      </w:r>
      <w:r w:rsidR="008327A8" w:rsidRPr="00854C94">
        <w:rPr>
          <w:rFonts w:ascii="Arial" w:hAnsi="Arial" w:cs="Arial"/>
          <w:sz w:val="22"/>
          <w:szCs w:val="22"/>
          <w:lang w:val="pt-BR"/>
        </w:rPr>
        <w:t xml:space="preserve"> 61 </w:t>
      </w:r>
      <w:r w:rsidRPr="00854C94">
        <w:rPr>
          <w:rFonts w:ascii="Arial" w:hAnsi="Arial" w:cs="Arial"/>
          <w:sz w:val="22"/>
          <w:szCs w:val="22"/>
          <w:lang w:val="pt-BR"/>
        </w:rPr>
        <w:t>(</w:t>
      </w:r>
      <w:r w:rsidR="008327A8" w:rsidRPr="00854C94">
        <w:rPr>
          <w:rFonts w:ascii="Arial" w:hAnsi="Arial" w:cs="Arial"/>
          <w:sz w:val="22"/>
          <w:szCs w:val="22"/>
          <w:lang w:val="pt-BR"/>
        </w:rPr>
        <w:t>sessenta e um</w:t>
      </w:r>
      <w:r w:rsidRPr="00854C94">
        <w:rPr>
          <w:rFonts w:ascii="Arial" w:hAnsi="Arial" w:cs="Arial"/>
          <w:sz w:val="22"/>
          <w:szCs w:val="22"/>
          <w:lang w:val="pt-BR"/>
        </w:rPr>
        <w:t xml:space="preserve">) </w:t>
      </w:r>
      <w:r w:rsidR="008327A8" w:rsidRPr="00854C94">
        <w:rPr>
          <w:rFonts w:ascii="Arial" w:hAnsi="Arial" w:cs="Arial"/>
          <w:sz w:val="22"/>
          <w:szCs w:val="22"/>
          <w:lang w:val="pt-BR"/>
        </w:rPr>
        <w:t xml:space="preserve">meses </w:t>
      </w:r>
      <w:r w:rsidRPr="00854C94">
        <w:rPr>
          <w:rFonts w:ascii="Arial" w:hAnsi="Arial" w:cs="Arial"/>
          <w:sz w:val="22"/>
          <w:szCs w:val="22"/>
          <w:lang w:val="pt-BR"/>
        </w:rPr>
        <w:t xml:space="preserve">contados da Data de Emissão, vencendo-se, portanto, em </w:t>
      </w:r>
      <w:r w:rsidR="00BE3052" w:rsidRPr="00854C94">
        <w:rPr>
          <w:rFonts w:ascii="Arial" w:hAnsi="Arial" w:cs="Arial"/>
          <w:sz w:val="22"/>
          <w:szCs w:val="22"/>
          <w:lang w:val="pt-BR"/>
        </w:rPr>
        <w:t xml:space="preserve">10 </w:t>
      </w:r>
      <w:r w:rsidRPr="00854C94">
        <w:rPr>
          <w:rFonts w:ascii="Arial" w:hAnsi="Arial" w:cs="Arial"/>
          <w:sz w:val="22"/>
          <w:szCs w:val="22"/>
          <w:lang w:val="pt-BR"/>
        </w:rPr>
        <w:t>de</w:t>
      </w:r>
      <w:r w:rsidR="008B1A03" w:rsidRPr="00854C94">
        <w:rPr>
          <w:rFonts w:ascii="Arial" w:hAnsi="Arial" w:cs="Arial"/>
          <w:sz w:val="22"/>
          <w:szCs w:val="22"/>
          <w:lang w:val="pt-BR"/>
        </w:rPr>
        <w:t xml:space="preserve"> </w:t>
      </w:r>
      <w:r w:rsidR="00BE3052" w:rsidRPr="00854C94">
        <w:rPr>
          <w:rFonts w:ascii="Arial" w:hAnsi="Arial" w:cs="Arial"/>
          <w:sz w:val="22"/>
          <w:szCs w:val="22"/>
          <w:lang w:val="pt-BR"/>
        </w:rPr>
        <w:t xml:space="preserve">junho </w:t>
      </w:r>
      <w:r w:rsidRPr="00854C94">
        <w:rPr>
          <w:rFonts w:ascii="Arial" w:hAnsi="Arial" w:cs="Arial"/>
          <w:sz w:val="22"/>
          <w:szCs w:val="22"/>
          <w:lang w:val="pt-BR"/>
        </w:rPr>
        <w:t>de</w:t>
      </w:r>
      <w:r w:rsidR="008B1A03" w:rsidRPr="00854C94">
        <w:rPr>
          <w:rFonts w:ascii="Arial" w:hAnsi="Arial" w:cs="Arial"/>
          <w:sz w:val="22"/>
          <w:szCs w:val="22"/>
          <w:lang w:val="pt-BR"/>
        </w:rPr>
        <w:t xml:space="preserve"> </w:t>
      </w:r>
      <w:r w:rsidR="00782506" w:rsidRPr="00854C94">
        <w:rPr>
          <w:rFonts w:ascii="Arial" w:hAnsi="Arial" w:cs="Arial"/>
          <w:sz w:val="22"/>
          <w:szCs w:val="22"/>
          <w:lang w:val="pt-BR"/>
        </w:rPr>
        <w:t>2024</w:t>
      </w:r>
      <w:r w:rsidR="008B1A03" w:rsidRPr="00854C94">
        <w:rPr>
          <w:rFonts w:ascii="Arial" w:hAnsi="Arial" w:cs="Arial"/>
          <w:sz w:val="22"/>
          <w:szCs w:val="22"/>
          <w:lang w:val="pt-BR"/>
        </w:rPr>
        <w:t xml:space="preserve"> </w:t>
      </w:r>
      <w:r w:rsidRPr="00854C94">
        <w:rPr>
          <w:rFonts w:ascii="Arial" w:hAnsi="Arial" w:cs="Arial"/>
          <w:sz w:val="22"/>
          <w:szCs w:val="22"/>
        </w:rPr>
        <w:t>(“</w:t>
      </w:r>
      <w:r w:rsidR="00782506" w:rsidRPr="00854C94">
        <w:rPr>
          <w:rFonts w:ascii="Arial" w:hAnsi="Arial" w:cs="Arial"/>
          <w:sz w:val="22"/>
          <w:szCs w:val="22"/>
          <w:u w:val="single"/>
        </w:rPr>
        <w:t>Data de Vencimento</w:t>
      </w:r>
      <w:r w:rsidR="00782506" w:rsidRPr="00854C94">
        <w:rPr>
          <w:rFonts w:ascii="Arial" w:hAnsi="Arial" w:cs="Arial"/>
          <w:sz w:val="22"/>
          <w:szCs w:val="22"/>
          <w:u w:val="single"/>
          <w:lang w:val="pt-BR"/>
        </w:rPr>
        <w:t xml:space="preserve"> da 2ª Série</w:t>
      </w:r>
      <w:r w:rsidR="00782506" w:rsidRPr="00854C94">
        <w:rPr>
          <w:rFonts w:ascii="Arial" w:hAnsi="Arial" w:cs="Arial"/>
          <w:sz w:val="22"/>
          <w:szCs w:val="22"/>
          <w:lang w:val="pt-BR"/>
        </w:rPr>
        <w:t>”</w:t>
      </w:r>
      <w:r w:rsidR="008327A8" w:rsidRPr="00854C94">
        <w:rPr>
          <w:rFonts w:ascii="Arial" w:hAnsi="Arial" w:cs="Arial"/>
          <w:sz w:val="22"/>
          <w:szCs w:val="22"/>
          <w:lang w:val="pt-BR"/>
        </w:rPr>
        <w:t xml:space="preserve"> e, em conjunto com a </w:t>
      </w:r>
      <w:r w:rsidR="008327A8" w:rsidRPr="00854C94">
        <w:rPr>
          <w:rFonts w:ascii="Arial" w:hAnsi="Arial" w:cs="Arial"/>
          <w:sz w:val="22"/>
          <w:szCs w:val="22"/>
        </w:rPr>
        <w:t>Data de Vencimento</w:t>
      </w:r>
      <w:r w:rsidR="008327A8" w:rsidRPr="00854C94">
        <w:rPr>
          <w:rFonts w:ascii="Arial" w:hAnsi="Arial" w:cs="Arial"/>
          <w:sz w:val="22"/>
          <w:szCs w:val="22"/>
          <w:lang w:val="pt-BR"/>
        </w:rPr>
        <w:t xml:space="preserve"> </w:t>
      </w:r>
      <w:r w:rsidR="008327A8" w:rsidRPr="00854C94">
        <w:rPr>
          <w:rFonts w:ascii="Arial" w:hAnsi="Arial" w:cs="Arial"/>
          <w:sz w:val="22"/>
          <w:szCs w:val="22"/>
          <w:lang w:val="pt-BR"/>
        </w:rPr>
        <w:lastRenderedPageBreak/>
        <w:t>da 1ª Série</w:t>
      </w:r>
      <w:r w:rsidR="00782506" w:rsidRPr="00854C94">
        <w:rPr>
          <w:rFonts w:ascii="Arial" w:hAnsi="Arial" w:cs="Arial"/>
          <w:sz w:val="22"/>
          <w:szCs w:val="22"/>
          <w:lang w:val="pt-BR"/>
        </w:rPr>
        <w:t>, “</w:t>
      </w:r>
      <w:r w:rsidR="00782506" w:rsidRPr="00854C94">
        <w:rPr>
          <w:rFonts w:ascii="Arial" w:hAnsi="Arial" w:cs="Arial"/>
          <w:sz w:val="22"/>
          <w:szCs w:val="22"/>
          <w:u w:val="single"/>
          <w:lang w:val="pt-BR"/>
        </w:rPr>
        <w:t>Data de Vencimento</w:t>
      </w:r>
      <w:r w:rsidR="00782506" w:rsidRPr="00854C94">
        <w:rPr>
          <w:rFonts w:ascii="Arial" w:hAnsi="Arial" w:cs="Arial"/>
          <w:sz w:val="22"/>
          <w:szCs w:val="22"/>
          <w:lang w:val="pt-BR"/>
        </w:rPr>
        <w:t>”</w:t>
      </w:r>
      <w:r w:rsidRPr="00854C94">
        <w:rPr>
          <w:rFonts w:ascii="Arial" w:hAnsi="Arial" w:cs="Arial"/>
          <w:sz w:val="22"/>
          <w:szCs w:val="22"/>
        </w:rPr>
        <w:t>)</w:t>
      </w:r>
      <w:r w:rsidR="008D3442" w:rsidRPr="00854C94">
        <w:rPr>
          <w:rFonts w:ascii="Arial" w:hAnsi="Arial" w:cs="Arial"/>
          <w:sz w:val="22"/>
          <w:szCs w:val="22"/>
        </w:rPr>
        <w:t>.</w:t>
      </w:r>
      <w:r w:rsidR="008D3442" w:rsidRPr="00854C94">
        <w:rPr>
          <w:rFonts w:ascii="Arial" w:hAnsi="Arial" w:cs="Arial"/>
          <w:sz w:val="22"/>
          <w:szCs w:val="22"/>
          <w:lang w:val="pt-BR"/>
        </w:rPr>
        <w:t xml:space="preserve"> </w:t>
      </w:r>
    </w:p>
    <w:p w:rsidR="00B86D47" w:rsidRPr="00854C94" w:rsidRDefault="00B86D47"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u w:val="single"/>
          <w:lang w:val="pt-BR"/>
        </w:rPr>
        <w:t>Comprovação de Titularidade das Debêntures</w:t>
      </w:r>
      <w:r w:rsidRPr="00854C94">
        <w:rPr>
          <w:rFonts w:ascii="Arial" w:hAnsi="Arial" w:cs="Arial"/>
          <w:sz w:val="22"/>
          <w:szCs w:val="22"/>
          <w:lang w:val="pt-BR"/>
        </w:rPr>
        <w:t xml:space="preserve">: A Emissora não emitirá cautelas ou certificados de Debêntures. Para todos os fins de direito, a titularidade das Debêntures será comprovada pelo extrato das Debêntures emitido pelo Escriturador. Adicionalmente, será reconhecido como comprovante de titularidade das Debêntures o extrato expedido pela </w:t>
      </w:r>
      <w:r w:rsidR="000218B8" w:rsidRPr="00854C94">
        <w:rPr>
          <w:rFonts w:ascii="Arial" w:hAnsi="Arial" w:cs="Arial"/>
          <w:iCs/>
          <w:sz w:val="22"/>
          <w:szCs w:val="22"/>
          <w:lang w:val="pt-BR"/>
        </w:rPr>
        <w:t>B3</w:t>
      </w:r>
      <w:r w:rsidRPr="00854C94">
        <w:rPr>
          <w:rFonts w:ascii="Arial" w:hAnsi="Arial" w:cs="Arial"/>
          <w:sz w:val="22"/>
          <w:szCs w:val="22"/>
          <w:lang w:val="pt-BR"/>
        </w:rPr>
        <w:t xml:space="preserve"> em nome do Debenturista, quando estes títulos estiverem custodiados eletronicamente na </w:t>
      </w:r>
      <w:r w:rsidR="000218B8" w:rsidRPr="00854C94">
        <w:rPr>
          <w:rFonts w:ascii="Arial" w:hAnsi="Arial" w:cs="Arial"/>
          <w:iCs/>
          <w:sz w:val="22"/>
          <w:szCs w:val="22"/>
          <w:lang w:val="pt-BR"/>
        </w:rPr>
        <w:t>B3</w:t>
      </w:r>
      <w:r w:rsidR="00CE4A4C" w:rsidRPr="00854C94">
        <w:rPr>
          <w:rFonts w:ascii="Arial" w:hAnsi="Arial" w:cs="Arial"/>
          <w:sz w:val="22"/>
          <w:szCs w:val="22"/>
          <w:lang w:val="pt-BR"/>
        </w:rPr>
        <w:t>.</w:t>
      </w:r>
    </w:p>
    <w:p w:rsidR="0063263C" w:rsidRPr="00854C94" w:rsidRDefault="00953B24"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t>Conversibilidade</w:t>
      </w:r>
      <w:r w:rsidR="0063263C" w:rsidRPr="00854C94">
        <w:rPr>
          <w:rFonts w:ascii="Arial" w:hAnsi="Arial" w:cs="Arial"/>
          <w:sz w:val="22"/>
          <w:szCs w:val="22"/>
          <w:u w:val="single"/>
        </w:rPr>
        <w:t>, Tipo e Forma</w:t>
      </w:r>
      <w:r w:rsidR="0063263C" w:rsidRPr="00854C94">
        <w:rPr>
          <w:rFonts w:ascii="Arial" w:hAnsi="Arial" w:cs="Arial"/>
          <w:sz w:val="22"/>
          <w:szCs w:val="22"/>
        </w:rPr>
        <w:t xml:space="preserve">: </w:t>
      </w:r>
      <w:r w:rsidR="00555978" w:rsidRPr="00854C94">
        <w:rPr>
          <w:rFonts w:ascii="Arial" w:hAnsi="Arial" w:cs="Arial"/>
          <w:sz w:val="22"/>
          <w:szCs w:val="22"/>
        </w:rPr>
        <w:t>As Debêntures serão simples</w:t>
      </w:r>
      <w:r w:rsidR="0063263C" w:rsidRPr="00854C94">
        <w:rPr>
          <w:rFonts w:ascii="Arial" w:hAnsi="Arial" w:cs="Arial"/>
          <w:sz w:val="22"/>
          <w:szCs w:val="22"/>
        </w:rPr>
        <w:t>, não conversíveis em ações de emissão da Emissora. As Debêntures serão escriturais e nominativas, sem emis</w:t>
      </w:r>
      <w:r w:rsidR="00E250C4" w:rsidRPr="00854C94">
        <w:rPr>
          <w:rFonts w:ascii="Arial" w:hAnsi="Arial" w:cs="Arial"/>
          <w:sz w:val="22"/>
          <w:szCs w:val="22"/>
        </w:rPr>
        <w:t>são de cautelas ou certificados</w:t>
      </w:r>
      <w:r w:rsidR="00E250C4" w:rsidRPr="00854C94">
        <w:rPr>
          <w:rFonts w:ascii="Arial" w:hAnsi="Arial" w:cs="Arial"/>
          <w:sz w:val="22"/>
          <w:szCs w:val="22"/>
          <w:lang w:val="pt-BR"/>
        </w:rPr>
        <w:t>.</w:t>
      </w:r>
    </w:p>
    <w:p w:rsidR="0069758F"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101" w:name="_DV_M118"/>
      <w:bookmarkEnd w:id="101"/>
      <w:r w:rsidRPr="00854C94">
        <w:rPr>
          <w:rFonts w:ascii="Arial" w:hAnsi="Arial" w:cs="Arial"/>
          <w:sz w:val="22"/>
          <w:szCs w:val="22"/>
          <w:u w:val="single"/>
        </w:rPr>
        <w:t>Espécie</w:t>
      </w:r>
      <w:r w:rsidRPr="00854C94">
        <w:rPr>
          <w:rFonts w:ascii="Arial" w:hAnsi="Arial" w:cs="Arial"/>
          <w:sz w:val="22"/>
          <w:szCs w:val="22"/>
        </w:rPr>
        <w:t>: As Debêntures</w:t>
      </w:r>
      <w:r w:rsidR="00D8550F" w:rsidRPr="00854C94">
        <w:rPr>
          <w:rFonts w:ascii="Arial" w:hAnsi="Arial" w:cs="Arial"/>
          <w:sz w:val="22"/>
          <w:szCs w:val="22"/>
        </w:rPr>
        <w:t xml:space="preserve"> serão da espécie </w:t>
      </w:r>
      <w:r w:rsidR="00841923" w:rsidRPr="00854C94">
        <w:rPr>
          <w:rFonts w:ascii="Arial" w:hAnsi="Arial" w:cs="Arial"/>
          <w:sz w:val="22"/>
          <w:szCs w:val="22"/>
          <w:lang w:val="pt-BR"/>
        </w:rPr>
        <w:t>quirografária</w:t>
      </w:r>
      <w:r w:rsidR="0044523C" w:rsidRPr="00854C94">
        <w:rPr>
          <w:rFonts w:ascii="Arial" w:hAnsi="Arial" w:cs="Arial"/>
          <w:sz w:val="22"/>
          <w:szCs w:val="22"/>
          <w:lang w:val="pt-BR"/>
        </w:rPr>
        <w:t>, nos termos do artigo 58 da Lei das Sociedades por Ações</w:t>
      </w:r>
      <w:r w:rsidR="00B53993" w:rsidRPr="00854C94">
        <w:rPr>
          <w:rFonts w:ascii="Arial" w:hAnsi="Arial" w:cs="Arial"/>
          <w:sz w:val="22"/>
          <w:szCs w:val="22"/>
          <w:lang w:val="pt-BR"/>
        </w:rPr>
        <w:t>, sem garantia real e sem preferência</w:t>
      </w:r>
      <w:r w:rsidRPr="00854C94">
        <w:rPr>
          <w:rFonts w:ascii="Arial" w:hAnsi="Arial" w:cs="Arial"/>
          <w:sz w:val="22"/>
          <w:szCs w:val="22"/>
          <w:lang w:val="pt-BR"/>
        </w:rPr>
        <w:t>.</w:t>
      </w:r>
    </w:p>
    <w:p w:rsidR="001D1529" w:rsidRPr="00854C94" w:rsidRDefault="001D152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102" w:name="_Toc367387463"/>
      <w:bookmarkStart w:id="103" w:name="_Toc367387576"/>
      <w:bookmarkStart w:id="104" w:name="_Toc367389043"/>
      <w:bookmarkStart w:id="105" w:name="_Toc375090252"/>
      <w:bookmarkStart w:id="106" w:name="_Toc368667902"/>
      <w:bookmarkStart w:id="107" w:name="_Toc367387577"/>
      <w:r w:rsidRPr="00854C94">
        <w:rPr>
          <w:rFonts w:ascii="Arial" w:hAnsi="Arial" w:cs="Arial"/>
          <w:sz w:val="22"/>
          <w:szCs w:val="22"/>
          <w:u w:val="single"/>
          <w:lang w:val="pt-BR"/>
        </w:rPr>
        <w:t>Prazo</w:t>
      </w:r>
      <w:r w:rsidRPr="00854C94">
        <w:rPr>
          <w:rFonts w:ascii="Arial" w:hAnsi="Arial" w:cs="Arial"/>
          <w:sz w:val="22"/>
          <w:szCs w:val="22"/>
          <w:u w:val="single"/>
        </w:rPr>
        <w:t xml:space="preserve"> e Forma de Subscrição e Integralização</w:t>
      </w:r>
      <w:bookmarkEnd w:id="102"/>
      <w:bookmarkEnd w:id="103"/>
      <w:bookmarkEnd w:id="104"/>
      <w:bookmarkEnd w:id="105"/>
      <w:bookmarkEnd w:id="106"/>
      <w:r w:rsidR="003150E0" w:rsidRPr="00854C94">
        <w:rPr>
          <w:rFonts w:ascii="Arial" w:hAnsi="Arial" w:cs="Arial"/>
          <w:sz w:val="22"/>
          <w:szCs w:val="22"/>
          <w:u w:val="single"/>
          <w:lang w:val="pt-BR"/>
        </w:rPr>
        <w:t xml:space="preserve"> e Preço de Integralização</w:t>
      </w:r>
      <w:r w:rsidRPr="00854C94">
        <w:rPr>
          <w:rFonts w:ascii="Arial" w:hAnsi="Arial" w:cs="Arial"/>
          <w:sz w:val="22"/>
          <w:szCs w:val="22"/>
        </w:rPr>
        <w:t xml:space="preserve">: </w:t>
      </w:r>
      <w:r w:rsidR="003150E0" w:rsidRPr="00854C94">
        <w:rPr>
          <w:rFonts w:ascii="Arial" w:hAnsi="Arial" w:cs="Arial"/>
          <w:sz w:val="22"/>
          <w:szCs w:val="22"/>
          <w:lang w:val="pt-BR"/>
        </w:rPr>
        <w:t>As Debêntures serão depositadas, subscritas e integralizadas por meio do MDA – Módulo de Distribuição de Ativos, administrado e operacionalizado pela B3, por, no máximo, 50 Investidores Profissionais, à vista, no ato de subscrição, pelo seu Valor Nominal Unitário, no caso da primeira subscrição e integralização das Debêntures da respetiva série</w:t>
      </w:r>
      <w:r w:rsidR="00DB4A3D" w:rsidRPr="00854C94">
        <w:rPr>
          <w:rFonts w:ascii="Arial" w:hAnsi="Arial" w:cs="Arial"/>
          <w:sz w:val="22"/>
          <w:szCs w:val="22"/>
          <w:lang w:val="pt-BR"/>
        </w:rPr>
        <w:t xml:space="preserve"> (“</w:t>
      </w:r>
      <w:r w:rsidR="00DB4A3D" w:rsidRPr="00854C94">
        <w:rPr>
          <w:rFonts w:ascii="Arial" w:hAnsi="Arial" w:cs="Arial"/>
          <w:sz w:val="22"/>
          <w:szCs w:val="22"/>
          <w:u w:val="single"/>
          <w:lang w:val="pt-BR"/>
        </w:rPr>
        <w:t>Data da Primeira Integralização</w:t>
      </w:r>
      <w:r w:rsidR="00DB4A3D" w:rsidRPr="00854C94">
        <w:rPr>
          <w:rFonts w:ascii="Arial" w:hAnsi="Arial" w:cs="Arial"/>
          <w:sz w:val="22"/>
          <w:szCs w:val="22"/>
          <w:lang w:val="pt-BR"/>
        </w:rPr>
        <w:t>”)</w:t>
      </w:r>
      <w:r w:rsidR="003150E0" w:rsidRPr="00854C94">
        <w:rPr>
          <w:rFonts w:ascii="Arial" w:hAnsi="Arial" w:cs="Arial"/>
          <w:sz w:val="22"/>
          <w:szCs w:val="22"/>
          <w:lang w:val="pt-BR"/>
        </w:rPr>
        <w:t xml:space="preserve">, ou nas </w:t>
      </w:r>
      <w:r w:rsidR="00DB4A3D" w:rsidRPr="00854C94">
        <w:rPr>
          <w:rFonts w:ascii="Arial" w:hAnsi="Arial" w:cs="Arial"/>
          <w:sz w:val="22"/>
          <w:szCs w:val="22"/>
          <w:lang w:val="pt-BR"/>
        </w:rPr>
        <w:t>d</w:t>
      </w:r>
      <w:r w:rsidR="003150E0" w:rsidRPr="00854C94">
        <w:rPr>
          <w:rFonts w:ascii="Arial" w:hAnsi="Arial" w:cs="Arial"/>
          <w:sz w:val="22"/>
          <w:szCs w:val="22"/>
          <w:lang w:val="pt-BR"/>
        </w:rPr>
        <w:t xml:space="preserve">atas de </w:t>
      </w:r>
      <w:r w:rsidR="00DB4A3D" w:rsidRPr="00854C94">
        <w:rPr>
          <w:rFonts w:ascii="Arial" w:hAnsi="Arial" w:cs="Arial"/>
          <w:sz w:val="22"/>
          <w:szCs w:val="22"/>
          <w:lang w:val="pt-BR"/>
        </w:rPr>
        <w:t>i</w:t>
      </w:r>
      <w:r w:rsidR="003150E0" w:rsidRPr="00854C94">
        <w:rPr>
          <w:rFonts w:ascii="Arial" w:hAnsi="Arial" w:cs="Arial"/>
          <w:sz w:val="22"/>
          <w:szCs w:val="22"/>
          <w:lang w:val="pt-BR"/>
        </w:rPr>
        <w:t xml:space="preserve">ntegralização posteriores à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pelo Valor Nominal Unitário acrescido da Remuneração da respectiva série, calculada </w:t>
      </w:r>
      <w:r w:rsidR="003150E0" w:rsidRPr="00854C94">
        <w:rPr>
          <w:rFonts w:ascii="Arial" w:hAnsi="Arial" w:cs="Arial"/>
          <w:i/>
          <w:sz w:val="22"/>
          <w:szCs w:val="22"/>
          <w:lang w:val="pt-BR"/>
        </w:rPr>
        <w:t xml:space="preserve">pro rata </w:t>
      </w:r>
      <w:proofErr w:type="spellStart"/>
      <w:r w:rsidR="003150E0" w:rsidRPr="00854C94">
        <w:rPr>
          <w:rFonts w:ascii="Arial" w:hAnsi="Arial" w:cs="Arial"/>
          <w:i/>
          <w:sz w:val="22"/>
          <w:szCs w:val="22"/>
          <w:lang w:val="pt-BR"/>
        </w:rPr>
        <w:t>temporis</w:t>
      </w:r>
      <w:proofErr w:type="spellEnd"/>
      <w:r w:rsidR="003150E0" w:rsidRPr="00854C94">
        <w:rPr>
          <w:rFonts w:ascii="Arial" w:hAnsi="Arial" w:cs="Arial"/>
          <w:sz w:val="22"/>
          <w:szCs w:val="22"/>
          <w:lang w:val="pt-BR"/>
        </w:rPr>
        <w:t xml:space="preserve"> desde a primeira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até a data da efetiva integralização conforme o caso, de acordo com as normas de liquidação aplicáveis à B3 (“</w:t>
      </w:r>
      <w:r w:rsidR="003150E0" w:rsidRPr="00854C94">
        <w:rPr>
          <w:rFonts w:ascii="Arial" w:hAnsi="Arial" w:cs="Arial"/>
          <w:sz w:val="22"/>
          <w:szCs w:val="22"/>
          <w:u w:val="single"/>
          <w:lang w:val="pt-BR"/>
        </w:rPr>
        <w:t>Data de Integralização das Debêntures da 1ª Série</w:t>
      </w:r>
      <w:r w:rsidR="003150E0" w:rsidRPr="00854C94">
        <w:rPr>
          <w:rFonts w:ascii="Arial" w:hAnsi="Arial" w:cs="Arial"/>
          <w:sz w:val="22"/>
          <w:szCs w:val="22"/>
          <w:lang w:val="pt-BR"/>
        </w:rPr>
        <w:t>” ou “</w:t>
      </w:r>
      <w:r w:rsidR="003150E0" w:rsidRPr="00854C94">
        <w:rPr>
          <w:rFonts w:ascii="Arial" w:hAnsi="Arial" w:cs="Arial"/>
          <w:sz w:val="22"/>
          <w:szCs w:val="22"/>
          <w:u w:val="single"/>
          <w:lang w:val="pt-BR"/>
        </w:rPr>
        <w:t>Data de Integralização das Debêntures da 2ª Série</w:t>
      </w:r>
      <w:r w:rsidR="003150E0" w:rsidRPr="00854C94">
        <w:rPr>
          <w:rFonts w:ascii="Arial" w:hAnsi="Arial" w:cs="Arial"/>
          <w:sz w:val="22"/>
          <w:szCs w:val="22"/>
          <w:lang w:val="pt-BR"/>
        </w:rPr>
        <w:t>”, conforme o caso, ou, quando se referir à subscrição e integralização das Debêntures de qualquer uma das séries, “</w:t>
      </w:r>
      <w:r w:rsidR="003150E0" w:rsidRPr="00854C94">
        <w:rPr>
          <w:rFonts w:ascii="Arial" w:hAnsi="Arial" w:cs="Arial"/>
          <w:sz w:val="22"/>
          <w:szCs w:val="22"/>
          <w:u w:val="single"/>
          <w:lang w:val="pt-BR"/>
        </w:rPr>
        <w:t>Data de Integralização</w:t>
      </w:r>
      <w:r w:rsidR="003150E0" w:rsidRPr="00854C94">
        <w:rPr>
          <w:rFonts w:ascii="Arial" w:hAnsi="Arial" w:cs="Arial"/>
          <w:sz w:val="22"/>
          <w:szCs w:val="22"/>
          <w:lang w:val="pt-BR"/>
        </w:rPr>
        <w:t>”).</w:t>
      </w:r>
      <w:bookmarkEnd w:id="107"/>
    </w:p>
    <w:p w:rsidR="00CC7625" w:rsidRPr="00854C94" w:rsidRDefault="00CC7625" w:rsidP="00854C94">
      <w:pPr>
        <w:pStyle w:val="Lista2"/>
        <w:spacing w:line="320" w:lineRule="atLeast"/>
        <w:ind w:left="0" w:firstLine="0"/>
        <w:rPr>
          <w:rFonts w:ascii="Arial" w:hAnsi="Arial" w:cs="Arial"/>
          <w:sz w:val="22"/>
          <w:szCs w:val="22"/>
          <w:lang w:eastAsia="x-none"/>
        </w:rPr>
      </w:pPr>
      <w:r w:rsidRPr="00854C94">
        <w:rPr>
          <w:rFonts w:ascii="Arial" w:hAnsi="Arial" w:cs="Arial"/>
          <w:sz w:val="22"/>
          <w:szCs w:val="22"/>
          <w:lang w:eastAsia="x-none"/>
        </w:rPr>
        <w:t>4.1.7.1 As Debêntures poderão ser colocadas com ágio ou deságio, a ser definido, se for o caso, no ato de integralização das Debêntures, desde que seja aplicado a totalidade das Debêntures</w:t>
      </w:r>
      <w:r w:rsidR="00782506" w:rsidRPr="00854C94">
        <w:rPr>
          <w:rFonts w:ascii="Arial" w:hAnsi="Arial" w:cs="Arial"/>
          <w:sz w:val="22"/>
          <w:szCs w:val="22"/>
          <w:lang w:eastAsia="x-none"/>
        </w:rPr>
        <w:t xml:space="preserve"> da mesma série</w:t>
      </w:r>
      <w:r w:rsidRPr="00854C94">
        <w:rPr>
          <w:rFonts w:ascii="Arial" w:hAnsi="Arial" w:cs="Arial"/>
          <w:sz w:val="22"/>
          <w:szCs w:val="22"/>
          <w:lang w:eastAsia="x-none"/>
        </w:rPr>
        <w:t>.</w:t>
      </w:r>
    </w:p>
    <w:p w:rsidR="00CC7625" w:rsidRPr="00854C94" w:rsidRDefault="00CC7625" w:rsidP="00854C94">
      <w:pPr>
        <w:pStyle w:val="Lista2"/>
        <w:spacing w:line="320" w:lineRule="atLeast"/>
        <w:rPr>
          <w:rFonts w:ascii="Arial" w:hAnsi="Arial" w:cs="Arial"/>
          <w:sz w:val="22"/>
          <w:szCs w:val="22"/>
          <w:lang w:eastAsia="x-none"/>
        </w:rPr>
      </w:pPr>
    </w:p>
    <w:p w:rsidR="00B86D47" w:rsidRPr="00854C94" w:rsidRDefault="00343B9F"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108" w:name="_DV_M119"/>
      <w:bookmarkStart w:id="109" w:name="_DV_M122"/>
      <w:bookmarkStart w:id="110" w:name="_DV_M125"/>
      <w:bookmarkStart w:id="111" w:name="_Ref447281637"/>
      <w:bookmarkStart w:id="112" w:name="_Toc499990343"/>
      <w:bookmarkEnd w:id="98"/>
      <w:bookmarkEnd w:id="108"/>
      <w:bookmarkEnd w:id="109"/>
      <w:bookmarkEnd w:id="110"/>
      <w:r w:rsidRPr="00854C94">
        <w:rPr>
          <w:rFonts w:ascii="Arial" w:hAnsi="Arial" w:cs="Arial"/>
          <w:b/>
          <w:sz w:val="22"/>
          <w:szCs w:val="22"/>
          <w:lang w:val="pt-BR"/>
        </w:rPr>
        <w:t>Atualização Monetária</w:t>
      </w:r>
    </w:p>
    <w:bookmarkEnd w:id="111"/>
    <w:p w:rsidR="00256784" w:rsidRPr="00854C94" w:rsidRDefault="00AD174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Valor Nominal Unitário das Debêntures não será atualizado monetariamente.</w:t>
      </w:r>
    </w:p>
    <w:p w:rsidR="00B86D47" w:rsidRPr="00854C94" w:rsidRDefault="00B86D47"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Remunera</w:t>
      </w:r>
      <w:bookmarkStart w:id="113" w:name="_DV_M126"/>
      <w:bookmarkEnd w:id="113"/>
      <w:r w:rsidRPr="00854C94">
        <w:rPr>
          <w:rFonts w:ascii="Arial" w:hAnsi="Arial" w:cs="Arial"/>
          <w:b/>
          <w:sz w:val="22"/>
          <w:szCs w:val="22"/>
          <w:lang w:val="pt-BR"/>
        </w:rPr>
        <w:t>ção</w:t>
      </w:r>
    </w:p>
    <w:p w:rsidR="009B5A96" w:rsidRPr="00854C94" w:rsidRDefault="0041242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14" w:name="_DV_M127"/>
      <w:bookmarkStart w:id="115" w:name="_Ref447067151"/>
      <w:bookmarkEnd w:id="114"/>
      <w:r w:rsidRPr="00854C94">
        <w:rPr>
          <w:rFonts w:ascii="Arial" w:hAnsi="Arial" w:cs="Arial"/>
          <w:sz w:val="22"/>
          <w:szCs w:val="22"/>
          <w:u w:val="single"/>
        </w:rPr>
        <w:t>Remuneração das Debêntures da 1ª Série e das Debêntures da 2ª Série</w:t>
      </w:r>
      <w:r w:rsidRPr="00854C94">
        <w:rPr>
          <w:rFonts w:ascii="Arial" w:hAnsi="Arial" w:cs="Arial"/>
          <w:sz w:val="22"/>
          <w:szCs w:val="22"/>
        </w:rPr>
        <w:t xml:space="preserve">: </w:t>
      </w:r>
      <w:r w:rsidR="00984306" w:rsidRPr="00854C94">
        <w:rPr>
          <w:rFonts w:ascii="Arial" w:hAnsi="Arial" w:cs="Arial"/>
          <w:sz w:val="22"/>
          <w:szCs w:val="22"/>
        </w:rPr>
        <w:t xml:space="preserve">Sobre </w:t>
      </w:r>
      <w:r w:rsidR="00984306" w:rsidRPr="00854C94">
        <w:rPr>
          <w:rFonts w:ascii="Arial" w:hAnsi="Arial" w:cs="Arial"/>
          <w:sz w:val="22"/>
          <w:szCs w:val="22"/>
          <w:lang w:val="pt-BR"/>
        </w:rPr>
        <w:t xml:space="preserve">o </w:t>
      </w:r>
      <w:r w:rsidR="00984306" w:rsidRPr="00854C94">
        <w:rPr>
          <w:rFonts w:ascii="Arial" w:hAnsi="Arial" w:cs="Arial"/>
          <w:sz w:val="22"/>
          <w:szCs w:val="22"/>
        </w:rPr>
        <w:t xml:space="preserve">Valor Nominal </w:t>
      </w:r>
      <w:r w:rsidR="005957D8" w:rsidRPr="00854C94">
        <w:rPr>
          <w:rFonts w:ascii="Arial" w:hAnsi="Arial" w:cs="Arial"/>
          <w:sz w:val="22"/>
          <w:szCs w:val="22"/>
          <w:lang w:val="pt-BR"/>
        </w:rPr>
        <w:t>Unitário</w:t>
      </w:r>
      <w:r w:rsidR="00DB7E7B" w:rsidRPr="00854C94">
        <w:rPr>
          <w:rFonts w:ascii="Arial" w:hAnsi="Arial" w:cs="Arial"/>
          <w:sz w:val="22"/>
          <w:szCs w:val="22"/>
          <w:lang w:val="pt-BR"/>
        </w:rPr>
        <w:t xml:space="preserve"> </w:t>
      </w:r>
      <w:r w:rsidR="00EB7E5A" w:rsidRPr="00854C94">
        <w:rPr>
          <w:rFonts w:ascii="Arial" w:hAnsi="Arial" w:cs="Arial"/>
          <w:sz w:val="22"/>
          <w:szCs w:val="22"/>
          <w:lang w:val="pt-BR"/>
        </w:rPr>
        <w:t xml:space="preserve">ou o saldo do Valor Nominal Unitário </w:t>
      </w:r>
      <w:r w:rsidR="00DB7E7B" w:rsidRPr="00854C94">
        <w:rPr>
          <w:rFonts w:ascii="Arial" w:hAnsi="Arial" w:cs="Arial"/>
          <w:sz w:val="22"/>
          <w:szCs w:val="22"/>
        </w:rPr>
        <w:t>das Debêntures</w:t>
      </w:r>
      <w:r w:rsidR="00D0540F" w:rsidRPr="00854C94">
        <w:rPr>
          <w:rFonts w:ascii="Arial" w:hAnsi="Arial" w:cs="Arial"/>
          <w:sz w:val="22"/>
          <w:szCs w:val="22"/>
          <w:lang w:val="pt-BR"/>
        </w:rPr>
        <w:t xml:space="preserve"> da</w:t>
      </w:r>
      <w:r w:rsidR="0090176E" w:rsidRPr="00854C94">
        <w:rPr>
          <w:rFonts w:ascii="Arial" w:hAnsi="Arial" w:cs="Arial"/>
          <w:sz w:val="22"/>
          <w:szCs w:val="22"/>
          <w:lang w:val="pt-BR"/>
        </w:rPr>
        <w:t xml:space="preserve"> 1ª Série e das Debêntures da 2ª Série</w:t>
      </w:r>
      <w:r w:rsidR="00EB7E5A" w:rsidRPr="00854C94">
        <w:rPr>
          <w:rFonts w:ascii="Arial" w:hAnsi="Arial" w:cs="Arial"/>
          <w:sz w:val="22"/>
          <w:szCs w:val="22"/>
          <w:lang w:val="pt-BR"/>
        </w:rPr>
        <w:t>, conforme o caso,</w:t>
      </w:r>
      <w:r w:rsidR="00DB7E7B" w:rsidRPr="00854C94">
        <w:rPr>
          <w:rFonts w:ascii="Arial" w:hAnsi="Arial" w:cs="Arial"/>
          <w:sz w:val="22"/>
          <w:szCs w:val="22"/>
          <w:lang w:val="pt-BR"/>
        </w:rPr>
        <w:t xml:space="preserve"> </w:t>
      </w:r>
      <w:r w:rsidR="00984306" w:rsidRPr="00854C94">
        <w:rPr>
          <w:rFonts w:ascii="Arial" w:hAnsi="Arial" w:cs="Arial"/>
          <w:sz w:val="22"/>
          <w:szCs w:val="22"/>
        </w:rPr>
        <w:t>incidirão juros remuneratórios correspondentes</w:t>
      </w:r>
      <w:r w:rsidR="009B5A96" w:rsidRPr="00854C94">
        <w:rPr>
          <w:rFonts w:ascii="Arial" w:hAnsi="Arial" w:cs="Arial"/>
          <w:sz w:val="22"/>
          <w:szCs w:val="22"/>
          <w:lang w:val="pt-BR"/>
        </w:rPr>
        <w:t xml:space="preserve"> a </w:t>
      </w:r>
      <w:r w:rsidR="005061FB" w:rsidRPr="00854C94">
        <w:rPr>
          <w:rFonts w:ascii="Arial" w:hAnsi="Arial" w:cs="Arial"/>
          <w:sz w:val="22"/>
          <w:szCs w:val="22"/>
          <w:lang w:val="pt-BR"/>
        </w:rPr>
        <w:t>10</w:t>
      </w:r>
      <w:r w:rsidR="0090176E" w:rsidRPr="00854C94">
        <w:rPr>
          <w:rFonts w:ascii="Arial" w:hAnsi="Arial" w:cs="Arial"/>
          <w:sz w:val="22"/>
          <w:szCs w:val="22"/>
          <w:lang w:val="pt-BR"/>
        </w:rPr>
        <w:t>9</w:t>
      </w:r>
      <w:r w:rsidR="009B5A96" w:rsidRPr="00854C94">
        <w:rPr>
          <w:rFonts w:ascii="Arial" w:hAnsi="Arial" w:cs="Arial"/>
          <w:sz w:val="22"/>
          <w:szCs w:val="22"/>
          <w:lang w:val="pt-BR"/>
        </w:rPr>
        <w:t>% (</w:t>
      </w:r>
      <w:r w:rsidR="005061FB" w:rsidRPr="00854C94">
        <w:rPr>
          <w:rFonts w:ascii="Arial" w:hAnsi="Arial" w:cs="Arial"/>
          <w:sz w:val="22"/>
          <w:szCs w:val="22"/>
          <w:lang w:val="pt-BR"/>
        </w:rPr>
        <w:t xml:space="preserve">cento e </w:t>
      </w:r>
      <w:r w:rsidR="0090176E" w:rsidRPr="00854C94">
        <w:rPr>
          <w:rFonts w:ascii="Arial" w:hAnsi="Arial" w:cs="Arial"/>
          <w:sz w:val="22"/>
          <w:szCs w:val="22"/>
          <w:lang w:val="pt-BR"/>
        </w:rPr>
        <w:t xml:space="preserve">nove </w:t>
      </w:r>
      <w:r w:rsidR="009B5A96" w:rsidRPr="00854C94">
        <w:rPr>
          <w:rFonts w:ascii="Arial" w:hAnsi="Arial" w:cs="Arial"/>
          <w:sz w:val="22"/>
          <w:szCs w:val="22"/>
          <w:lang w:val="pt-BR"/>
        </w:rPr>
        <w:t xml:space="preserve">por cento) </w:t>
      </w:r>
      <w:r w:rsidRPr="00854C94">
        <w:rPr>
          <w:rFonts w:ascii="Arial" w:hAnsi="Arial" w:cs="Arial"/>
          <w:sz w:val="22"/>
          <w:szCs w:val="22"/>
          <w:lang w:val="pt-BR"/>
        </w:rPr>
        <w:t>para as Debêntures da 1ª Série e 109,</w:t>
      </w:r>
      <w:r w:rsidR="004E2CB0" w:rsidRPr="00854C94">
        <w:rPr>
          <w:rFonts w:ascii="Arial" w:hAnsi="Arial" w:cs="Arial"/>
          <w:sz w:val="22"/>
          <w:szCs w:val="22"/>
          <w:lang w:val="pt-BR"/>
        </w:rPr>
        <w:t>01</w:t>
      </w:r>
      <w:r w:rsidRPr="00854C94">
        <w:rPr>
          <w:rFonts w:ascii="Arial" w:hAnsi="Arial" w:cs="Arial"/>
          <w:sz w:val="22"/>
          <w:szCs w:val="22"/>
          <w:lang w:val="pt-BR"/>
        </w:rPr>
        <w:t xml:space="preserve">% (cento e nove inteiros e </w:t>
      </w:r>
      <w:r w:rsidR="004E2CB0" w:rsidRPr="00854C94">
        <w:rPr>
          <w:rFonts w:ascii="Arial" w:hAnsi="Arial" w:cs="Arial"/>
          <w:sz w:val="22"/>
          <w:szCs w:val="22"/>
          <w:lang w:val="pt-BR"/>
        </w:rPr>
        <w:t>um</w:t>
      </w:r>
      <w:r w:rsidRPr="00854C94">
        <w:rPr>
          <w:rFonts w:ascii="Arial" w:hAnsi="Arial" w:cs="Arial"/>
          <w:sz w:val="22"/>
          <w:szCs w:val="22"/>
          <w:lang w:val="pt-BR"/>
        </w:rPr>
        <w:t xml:space="preserve"> décimo por cento) para as Debêntures da 2ª Série, </w:t>
      </w:r>
      <w:r w:rsidR="009B5A96" w:rsidRPr="00854C94">
        <w:rPr>
          <w:rFonts w:ascii="Arial" w:hAnsi="Arial" w:cs="Arial"/>
          <w:sz w:val="22"/>
          <w:szCs w:val="22"/>
          <w:lang w:val="pt-BR"/>
        </w:rPr>
        <w:t xml:space="preserve">da </w:t>
      </w:r>
      <w:r w:rsidR="005957D8" w:rsidRPr="00854C94">
        <w:rPr>
          <w:rFonts w:ascii="Arial" w:hAnsi="Arial" w:cs="Arial"/>
          <w:sz w:val="22"/>
          <w:szCs w:val="22"/>
          <w:lang w:val="pt-BR"/>
        </w:rPr>
        <w:t xml:space="preserve">variação acumulada das </w:t>
      </w:r>
      <w:r w:rsidR="009B5A96" w:rsidRPr="00854C94">
        <w:rPr>
          <w:rFonts w:ascii="Arial" w:hAnsi="Arial" w:cs="Arial"/>
          <w:sz w:val="22"/>
          <w:szCs w:val="22"/>
        </w:rPr>
        <w:lastRenderedPageBreak/>
        <w:t>taxa</w:t>
      </w:r>
      <w:r w:rsidR="005957D8" w:rsidRPr="00854C94">
        <w:rPr>
          <w:rFonts w:ascii="Arial" w:hAnsi="Arial" w:cs="Arial"/>
          <w:sz w:val="22"/>
          <w:szCs w:val="22"/>
          <w:lang w:val="pt-BR"/>
        </w:rPr>
        <w:t>s</w:t>
      </w:r>
      <w:r w:rsidR="009B5A96" w:rsidRPr="00854C94">
        <w:rPr>
          <w:rFonts w:ascii="Arial" w:hAnsi="Arial" w:cs="Arial"/>
          <w:sz w:val="22"/>
          <w:szCs w:val="22"/>
        </w:rPr>
        <w:t xml:space="preserve"> média</w:t>
      </w:r>
      <w:r w:rsidR="005957D8" w:rsidRPr="00854C94">
        <w:rPr>
          <w:rFonts w:ascii="Arial" w:hAnsi="Arial" w:cs="Arial"/>
          <w:sz w:val="22"/>
          <w:szCs w:val="22"/>
          <w:lang w:val="pt-BR"/>
        </w:rPr>
        <w:t>s</w:t>
      </w:r>
      <w:r w:rsidR="009B5A96" w:rsidRPr="00854C94">
        <w:rPr>
          <w:rFonts w:ascii="Arial" w:hAnsi="Arial" w:cs="Arial"/>
          <w:sz w:val="22"/>
          <w:szCs w:val="22"/>
        </w:rPr>
        <w:t xml:space="preserve"> diária</w:t>
      </w:r>
      <w:r w:rsidR="005957D8" w:rsidRPr="00854C94">
        <w:rPr>
          <w:rFonts w:ascii="Arial" w:hAnsi="Arial" w:cs="Arial"/>
          <w:sz w:val="22"/>
          <w:szCs w:val="22"/>
          <w:lang w:val="pt-BR"/>
        </w:rPr>
        <w:t>s</w:t>
      </w:r>
      <w:r w:rsidR="009B5A96" w:rsidRPr="00854C94">
        <w:rPr>
          <w:rFonts w:ascii="Arial" w:hAnsi="Arial" w:cs="Arial"/>
          <w:sz w:val="22"/>
          <w:szCs w:val="22"/>
        </w:rPr>
        <w:t xml:space="preserve"> dos Depósitos In</w:t>
      </w:r>
      <w:r w:rsidR="005957D8" w:rsidRPr="00854C94">
        <w:rPr>
          <w:rFonts w:ascii="Arial" w:hAnsi="Arial" w:cs="Arial"/>
          <w:sz w:val="22"/>
          <w:szCs w:val="22"/>
        </w:rPr>
        <w:t xml:space="preserve">terfinanceiros - DI de um dia, </w:t>
      </w:r>
      <w:r w:rsidR="009B5A96" w:rsidRPr="00854C94">
        <w:rPr>
          <w:rFonts w:ascii="Arial" w:hAnsi="Arial" w:cs="Arial"/>
          <w:i/>
          <w:sz w:val="22"/>
          <w:szCs w:val="22"/>
        </w:rPr>
        <w:t xml:space="preserve">over extra </w:t>
      </w:r>
      <w:r w:rsidR="009B5A96" w:rsidRPr="00854C94">
        <w:rPr>
          <w:rStyle w:val="deltaviewinsertion0"/>
          <w:rFonts w:ascii="Arial" w:hAnsi="Arial" w:cs="Arial"/>
          <w:i/>
          <w:sz w:val="22"/>
          <w:szCs w:val="22"/>
        </w:rPr>
        <w:t>grupo</w:t>
      </w:r>
      <w:r w:rsidR="009B5A96" w:rsidRPr="00854C94">
        <w:rPr>
          <w:rStyle w:val="deltaviewinsertion0"/>
          <w:rFonts w:ascii="Arial" w:hAnsi="Arial" w:cs="Arial"/>
          <w:sz w:val="22"/>
          <w:szCs w:val="22"/>
        </w:rPr>
        <w:t>,</w:t>
      </w:r>
      <w:r w:rsidR="009B5A96" w:rsidRPr="00854C94">
        <w:rPr>
          <w:rFonts w:ascii="Arial" w:hAnsi="Arial" w:cs="Arial"/>
          <w:sz w:val="22"/>
          <w:szCs w:val="22"/>
        </w:rPr>
        <w:t xml:space="preserve"> expressa</w:t>
      </w:r>
      <w:r w:rsidR="005957D8" w:rsidRPr="00854C94">
        <w:rPr>
          <w:rFonts w:ascii="Arial" w:hAnsi="Arial" w:cs="Arial"/>
          <w:sz w:val="22"/>
          <w:szCs w:val="22"/>
          <w:lang w:val="pt-BR"/>
        </w:rPr>
        <w:t>s</w:t>
      </w:r>
      <w:r w:rsidR="009B5A96" w:rsidRPr="00854C94">
        <w:rPr>
          <w:rFonts w:ascii="Arial" w:hAnsi="Arial" w:cs="Arial"/>
          <w:sz w:val="22"/>
          <w:szCs w:val="22"/>
        </w:rPr>
        <w:t xml:space="preserve"> na forma percentual ao ano, base 252 (duzentos e cinquenta e dois) Dias Úteis</w:t>
      </w:r>
      <w:r w:rsidR="009B5A96" w:rsidRPr="00854C94">
        <w:rPr>
          <w:rFonts w:ascii="Arial" w:hAnsi="Arial" w:cs="Arial"/>
          <w:sz w:val="22"/>
          <w:szCs w:val="22"/>
          <w:lang w:val="pt-BR"/>
        </w:rPr>
        <w:t xml:space="preserve"> </w:t>
      </w:r>
      <w:r w:rsidR="009B5A96" w:rsidRPr="00854C94">
        <w:rPr>
          <w:rFonts w:ascii="Arial" w:hAnsi="Arial" w:cs="Arial"/>
          <w:sz w:val="22"/>
          <w:szCs w:val="22"/>
        </w:rPr>
        <w:t>(“</w:t>
      </w:r>
      <w:r w:rsidR="009B5A96" w:rsidRPr="00854C94">
        <w:rPr>
          <w:rFonts w:ascii="Arial" w:hAnsi="Arial" w:cs="Arial"/>
          <w:sz w:val="22"/>
          <w:szCs w:val="22"/>
          <w:u w:val="single"/>
        </w:rPr>
        <w:t>Taxa DI</w:t>
      </w:r>
      <w:r w:rsidR="009B5A96" w:rsidRPr="00854C94">
        <w:rPr>
          <w:rFonts w:ascii="Arial" w:hAnsi="Arial" w:cs="Arial"/>
          <w:sz w:val="22"/>
          <w:szCs w:val="22"/>
        </w:rPr>
        <w:t>”), calculada</w:t>
      </w:r>
      <w:r w:rsidR="005957D8" w:rsidRPr="00854C94">
        <w:rPr>
          <w:rFonts w:ascii="Arial" w:hAnsi="Arial" w:cs="Arial"/>
          <w:sz w:val="22"/>
          <w:szCs w:val="22"/>
          <w:lang w:val="pt-BR"/>
        </w:rPr>
        <w:t>s</w:t>
      </w:r>
      <w:r w:rsidR="009B5A96" w:rsidRPr="00854C94">
        <w:rPr>
          <w:rFonts w:ascii="Arial" w:hAnsi="Arial" w:cs="Arial"/>
          <w:sz w:val="22"/>
          <w:szCs w:val="22"/>
        </w:rPr>
        <w:t xml:space="preserve"> e divulgada</w:t>
      </w:r>
      <w:r w:rsidR="005957D8" w:rsidRPr="00854C94">
        <w:rPr>
          <w:rFonts w:ascii="Arial" w:hAnsi="Arial" w:cs="Arial"/>
          <w:sz w:val="22"/>
          <w:szCs w:val="22"/>
          <w:lang w:val="pt-BR"/>
        </w:rPr>
        <w:t>s diariamente</w:t>
      </w:r>
      <w:r w:rsidR="009B5A96" w:rsidRPr="00854C94">
        <w:rPr>
          <w:rFonts w:ascii="Arial" w:hAnsi="Arial" w:cs="Arial"/>
          <w:sz w:val="22"/>
          <w:szCs w:val="22"/>
        </w:rPr>
        <w:t xml:space="preserve"> pela </w:t>
      </w:r>
      <w:r w:rsidR="000218B8" w:rsidRPr="00854C94">
        <w:rPr>
          <w:rFonts w:ascii="Arial" w:hAnsi="Arial" w:cs="Arial"/>
          <w:iCs/>
          <w:sz w:val="22"/>
          <w:szCs w:val="22"/>
          <w:lang w:val="pt-BR"/>
        </w:rPr>
        <w:t>B3</w:t>
      </w:r>
      <w:r w:rsidR="009B5A96" w:rsidRPr="00854C94">
        <w:rPr>
          <w:rFonts w:ascii="Arial" w:hAnsi="Arial" w:cs="Arial"/>
          <w:sz w:val="22"/>
          <w:szCs w:val="22"/>
        </w:rPr>
        <w:t>, no Informativo Diário disponível em sua página na Internet (http://www.cetip.com.br) (</w:t>
      </w:r>
      <w:r w:rsidRPr="00854C94">
        <w:rPr>
          <w:rFonts w:ascii="Arial" w:hAnsi="Arial" w:cs="Arial"/>
          <w:sz w:val="22"/>
          <w:szCs w:val="22"/>
          <w:lang w:val="pt-BR"/>
        </w:rPr>
        <w:t>“</w:t>
      </w:r>
      <w:r w:rsidRPr="00854C94">
        <w:rPr>
          <w:rFonts w:ascii="Arial" w:hAnsi="Arial" w:cs="Arial"/>
          <w:sz w:val="22"/>
          <w:szCs w:val="22"/>
          <w:u w:val="single"/>
        </w:rPr>
        <w:t>Remuneração das Debêntures da 1ª Série</w:t>
      </w:r>
      <w:r w:rsidRPr="00854C94">
        <w:rPr>
          <w:rFonts w:ascii="Arial" w:hAnsi="Arial" w:cs="Arial"/>
          <w:sz w:val="22"/>
          <w:szCs w:val="22"/>
          <w:lang w:val="pt-BR"/>
        </w:rPr>
        <w:t>” e "</w:t>
      </w:r>
      <w:r w:rsidRPr="00854C94">
        <w:rPr>
          <w:rFonts w:ascii="Arial" w:hAnsi="Arial" w:cs="Arial"/>
          <w:sz w:val="22"/>
          <w:szCs w:val="22"/>
          <w:u w:val="single"/>
          <w:lang w:val="pt-BR"/>
        </w:rPr>
        <w:t>Remuneração</w:t>
      </w:r>
      <w:r w:rsidRPr="00854C94">
        <w:rPr>
          <w:rFonts w:ascii="Arial" w:hAnsi="Arial" w:cs="Arial"/>
          <w:sz w:val="22"/>
          <w:szCs w:val="22"/>
          <w:u w:val="single"/>
        </w:rPr>
        <w:t xml:space="preserve"> das Debêntures da 2ª Série</w:t>
      </w:r>
      <w:r w:rsidRPr="00854C94">
        <w:rPr>
          <w:rFonts w:ascii="Arial" w:hAnsi="Arial" w:cs="Arial"/>
          <w:sz w:val="22"/>
          <w:szCs w:val="22"/>
          <w:lang w:val="pt-BR"/>
        </w:rPr>
        <w:t xml:space="preserve">”, respectivamente e, quando referidas em conjunto, </w:t>
      </w:r>
      <w:r w:rsidR="009B5A96" w:rsidRPr="00854C94">
        <w:rPr>
          <w:rFonts w:ascii="Arial" w:hAnsi="Arial" w:cs="Arial"/>
          <w:sz w:val="22"/>
          <w:szCs w:val="22"/>
        </w:rPr>
        <w:t>“</w:t>
      </w:r>
      <w:r w:rsidR="009B5A96" w:rsidRPr="00854C94">
        <w:rPr>
          <w:rFonts w:ascii="Arial" w:hAnsi="Arial" w:cs="Arial"/>
          <w:sz w:val="22"/>
          <w:szCs w:val="22"/>
          <w:u w:val="single"/>
        </w:rPr>
        <w:t>Remuneração</w:t>
      </w:r>
      <w:r w:rsidR="009B5A96" w:rsidRPr="00854C94">
        <w:rPr>
          <w:rFonts w:ascii="Arial" w:hAnsi="Arial" w:cs="Arial"/>
          <w:sz w:val="22"/>
          <w:szCs w:val="22"/>
        </w:rPr>
        <w:t>”).</w:t>
      </w:r>
    </w:p>
    <w:bookmarkEnd w:id="115"/>
    <w:p w:rsidR="008753DC" w:rsidRPr="00854C94" w:rsidRDefault="00B338D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Remuneração será calculada de forma exponencial e cumulativa </w:t>
      </w:r>
      <w:r w:rsidRPr="00854C94">
        <w:rPr>
          <w:rFonts w:ascii="Arial" w:hAnsi="Arial" w:cs="Arial"/>
          <w:i/>
          <w:sz w:val="22"/>
          <w:szCs w:val="22"/>
        </w:rPr>
        <w:t>pro</w:t>
      </w:r>
      <w:r w:rsidRPr="00854C94">
        <w:rPr>
          <w:rFonts w:ascii="Arial" w:hAnsi="Arial" w:cs="Arial"/>
          <w:sz w:val="22"/>
          <w:szCs w:val="22"/>
        </w:rPr>
        <w:t xml:space="preserve"> </w:t>
      </w:r>
      <w:r w:rsidRPr="00854C94">
        <w:rPr>
          <w:rFonts w:ascii="Arial" w:hAnsi="Arial" w:cs="Arial"/>
          <w:i/>
          <w:sz w:val="22"/>
          <w:szCs w:val="22"/>
        </w:rPr>
        <w:t>rata</w:t>
      </w:r>
      <w:r w:rsidRPr="00854C94">
        <w:rPr>
          <w:rFonts w:ascii="Arial" w:hAnsi="Arial" w:cs="Arial"/>
          <w:sz w:val="22"/>
          <w:szCs w:val="22"/>
        </w:rPr>
        <w:t xml:space="preserve"> </w:t>
      </w:r>
      <w:r w:rsidRPr="00854C94">
        <w:rPr>
          <w:rFonts w:ascii="Arial" w:hAnsi="Arial" w:cs="Arial"/>
          <w:i/>
          <w:sz w:val="22"/>
          <w:szCs w:val="22"/>
        </w:rPr>
        <w:t>temporis</w:t>
      </w:r>
      <w:r w:rsidRPr="00854C94">
        <w:rPr>
          <w:rFonts w:ascii="Arial" w:hAnsi="Arial" w:cs="Arial"/>
          <w:sz w:val="22"/>
          <w:szCs w:val="22"/>
        </w:rPr>
        <w:t xml:space="preserve"> por Dias Úteis decorridos, incidentes </w:t>
      </w:r>
      <w:r w:rsidR="009D723E" w:rsidRPr="00854C94">
        <w:rPr>
          <w:rFonts w:ascii="Arial" w:hAnsi="Arial" w:cs="Arial"/>
          <w:sz w:val="22"/>
          <w:szCs w:val="22"/>
          <w:lang w:val="pt-BR"/>
        </w:rPr>
        <w:t xml:space="preserve">sobre o Valor Nominal Unitário das Debêntures ou sobre o saldo do Valor Nominal Unitário das Debêntures, </w:t>
      </w:r>
      <w:r w:rsidR="005957D8" w:rsidRPr="00854C94">
        <w:rPr>
          <w:rFonts w:ascii="Arial" w:hAnsi="Arial" w:cs="Arial"/>
          <w:sz w:val="22"/>
          <w:szCs w:val="22"/>
          <w:lang w:val="pt-BR"/>
        </w:rPr>
        <w:t xml:space="preserve">desde </w:t>
      </w:r>
      <w:r w:rsidR="00B87406" w:rsidRPr="00854C94">
        <w:rPr>
          <w:rFonts w:ascii="Arial" w:hAnsi="Arial" w:cs="Arial"/>
          <w:sz w:val="22"/>
          <w:szCs w:val="22"/>
          <w:lang w:val="pt-BR"/>
        </w:rPr>
        <w:t xml:space="preserve">a Data </w:t>
      </w:r>
      <w:r w:rsidR="00875A07" w:rsidRPr="00854C94">
        <w:rPr>
          <w:rFonts w:ascii="Arial" w:hAnsi="Arial" w:cs="Arial"/>
          <w:sz w:val="22"/>
          <w:szCs w:val="22"/>
          <w:lang w:val="pt-BR"/>
        </w:rPr>
        <w:t xml:space="preserve">da Primeira </w:t>
      </w:r>
      <w:r w:rsidR="00B87406" w:rsidRPr="00854C94">
        <w:rPr>
          <w:rFonts w:ascii="Arial" w:hAnsi="Arial" w:cs="Arial"/>
          <w:sz w:val="22"/>
          <w:szCs w:val="22"/>
          <w:lang w:val="pt-BR"/>
        </w:rPr>
        <w:t>Integralização ou da Data de P</w:t>
      </w:r>
      <w:r w:rsidR="005957D8" w:rsidRPr="00854C94">
        <w:rPr>
          <w:rFonts w:ascii="Arial" w:hAnsi="Arial" w:cs="Arial"/>
          <w:sz w:val="22"/>
          <w:szCs w:val="22"/>
          <w:lang w:val="pt-BR"/>
        </w:rPr>
        <w:t>agamento da Remuneração</w:t>
      </w:r>
      <w:r w:rsidR="00B87406" w:rsidRPr="00854C94">
        <w:rPr>
          <w:rFonts w:ascii="Arial" w:hAnsi="Arial" w:cs="Arial"/>
          <w:sz w:val="22"/>
          <w:szCs w:val="22"/>
          <w:lang w:val="pt-BR"/>
        </w:rPr>
        <w:t xml:space="preserve"> (conforme definido abaixo)</w:t>
      </w:r>
      <w:r w:rsidR="005957D8" w:rsidRPr="00854C94">
        <w:rPr>
          <w:rFonts w:ascii="Arial" w:hAnsi="Arial" w:cs="Arial"/>
          <w:sz w:val="22"/>
          <w:szCs w:val="22"/>
          <w:lang w:val="pt-BR"/>
        </w:rPr>
        <w:t xml:space="preserve"> imediatamente anterior, </w:t>
      </w:r>
      <w:r w:rsidR="008866E4" w:rsidRPr="00854C94">
        <w:rPr>
          <w:rFonts w:ascii="Arial" w:hAnsi="Arial" w:cs="Arial"/>
          <w:sz w:val="22"/>
          <w:szCs w:val="22"/>
          <w:lang w:val="pt-BR"/>
        </w:rPr>
        <w:t xml:space="preserve">das respectivas séries, </w:t>
      </w:r>
      <w:r w:rsidR="005957D8" w:rsidRPr="00854C94">
        <w:rPr>
          <w:rFonts w:ascii="Arial" w:hAnsi="Arial" w:cs="Arial"/>
          <w:sz w:val="22"/>
          <w:szCs w:val="22"/>
          <w:lang w:val="pt-BR"/>
        </w:rPr>
        <w:t xml:space="preserve">conforme o caso, </w:t>
      </w:r>
      <w:r w:rsidR="009D723E" w:rsidRPr="00854C94">
        <w:rPr>
          <w:rFonts w:ascii="Arial" w:hAnsi="Arial" w:cs="Arial"/>
          <w:sz w:val="22"/>
          <w:szCs w:val="22"/>
          <w:lang w:val="pt-BR"/>
        </w:rPr>
        <w:t xml:space="preserve">e paga no final de cada Período de Capitalização (abaixo definido), ou até a Data de Vencimento ou, ainda, a data em que ocorrer o Vencimento Antecipado e/ou Resgate Antecipado, </w:t>
      </w:r>
      <w:r w:rsidR="005957D8" w:rsidRPr="00854C94">
        <w:rPr>
          <w:rFonts w:ascii="Arial" w:hAnsi="Arial" w:cs="Arial"/>
          <w:sz w:val="22"/>
          <w:szCs w:val="22"/>
          <w:lang w:val="pt-BR"/>
        </w:rPr>
        <w:t>até a data do efetivo pagamento</w:t>
      </w:r>
      <w:r w:rsidR="00A47B59" w:rsidRPr="00854C94">
        <w:rPr>
          <w:rFonts w:ascii="Arial" w:hAnsi="Arial" w:cs="Arial"/>
          <w:sz w:val="22"/>
          <w:szCs w:val="22"/>
          <w:lang w:val="pt-BR"/>
        </w:rPr>
        <w:t>,</w:t>
      </w:r>
      <w:r w:rsidRPr="00854C94">
        <w:rPr>
          <w:rFonts w:ascii="Arial" w:hAnsi="Arial" w:cs="Arial"/>
          <w:sz w:val="22"/>
          <w:szCs w:val="22"/>
        </w:rPr>
        <w:t xml:space="preserve"> conforme </w:t>
      </w:r>
      <w:r w:rsidR="009D723E" w:rsidRPr="00854C94">
        <w:rPr>
          <w:rFonts w:ascii="Arial" w:hAnsi="Arial" w:cs="Arial"/>
          <w:sz w:val="22"/>
          <w:szCs w:val="22"/>
          <w:lang w:val="pt-BR"/>
        </w:rPr>
        <w:t xml:space="preserve">o caso e de acordo com </w:t>
      </w:r>
      <w:r w:rsidR="00881B06" w:rsidRPr="00854C94">
        <w:rPr>
          <w:rFonts w:ascii="Arial" w:hAnsi="Arial" w:cs="Arial"/>
          <w:sz w:val="22"/>
          <w:szCs w:val="22"/>
          <w:lang w:val="pt-BR"/>
        </w:rPr>
        <w:t>fórmula</w:t>
      </w:r>
      <w:r w:rsidRPr="00854C94">
        <w:rPr>
          <w:rFonts w:ascii="Arial" w:hAnsi="Arial" w:cs="Arial"/>
          <w:sz w:val="22"/>
          <w:szCs w:val="22"/>
        </w:rPr>
        <w:t xml:space="preserve"> a seguir</w:t>
      </w:r>
      <w:r w:rsidR="008753DC" w:rsidRPr="00854C94">
        <w:rPr>
          <w:rFonts w:ascii="Arial" w:hAnsi="Arial" w:cs="Arial"/>
          <w:sz w:val="22"/>
          <w:szCs w:val="22"/>
        </w:rPr>
        <w:t>:</w:t>
      </w:r>
    </w:p>
    <w:p w:rsidR="00E33C00" w:rsidRPr="00854C94" w:rsidRDefault="00E33C00" w:rsidP="00854C94">
      <w:pPr>
        <w:widowControl w:val="0"/>
        <w:spacing w:after="240" w:line="320" w:lineRule="atLeast"/>
        <w:ind w:left="709" w:hanging="709"/>
        <w:jc w:val="center"/>
        <w:rPr>
          <w:rStyle w:val="DeltaViewInsertion"/>
          <w:rFonts w:ascii="Arial" w:hAnsi="Arial" w:cs="Arial"/>
          <w:i/>
          <w:color w:val="auto"/>
          <w:sz w:val="22"/>
          <w:szCs w:val="22"/>
          <w:u w:val="none"/>
        </w:rPr>
      </w:pPr>
      <w:r w:rsidRPr="00854C94">
        <w:rPr>
          <w:rStyle w:val="DeltaViewInsertion"/>
          <w:rFonts w:ascii="Arial" w:hAnsi="Arial" w:cs="Arial"/>
          <w:i/>
          <w:color w:val="auto"/>
          <w:sz w:val="22"/>
          <w:szCs w:val="22"/>
          <w:u w:val="none"/>
        </w:rPr>
        <w:t xml:space="preserve">J = </w:t>
      </w:r>
      <w:proofErr w:type="spellStart"/>
      <w:r w:rsidRPr="00854C94">
        <w:rPr>
          <w:rStyle w:val="DeltaViewInsertion"/>
          <w:rFonts w:ascii="Arial" w:hAnsi="Arial" w:cs="Arial"/>
          <w:i/>
          <w:color w:val="auto"/>
          <w:sz w:val="22"/>
          <w:szCs w:val="22"/>
          <w:u w:val="none"/>
        </w:rPr>
        <w:t>VNe</w:t>
      </w:r>
      <w:proofErr w:type="spellEnd"/>
      <w:r w:rsidRPr="00854C94">
        <w:rPr>
          <w:rStyle w:val="DeltaViewInsertion"/>
          <w:rFonts w:ascii="Arial" w:hAnsi="Arial" w:cs="Arial"/>
          <w:i/>
          <w:color w:val="auto"/>
          <w:sz w:val="22"/>
          <w:szCs w:val="22"/>
          <w:u w:val="none"/>
        </w:rPr>
        <w:t xml:space="preserve"> x (Fator DI – 1)</w:t>
      </w:r>
    </w:p>
    <w:p w:rsidR="00E33C00" w:rsidRPr="00854C94" w:rsidRDefault="00E33C00" w:rsidP="00854C94">
      <w:pPr>
        <w:widowControl w:val="0"/>
        <w:spacing w:after="240" w:line="320" w:lineRule="atLeast"/>
        <w:ind w:left="567"/>
        <w:jc w:val="both"/>
        <w:rPr>
          <w:rFonts w:ascii="Arial" w:hAnsi="Arial" w:cs="Arial"/>
          <w:sz w:val="22"/>
          <w:szCs w:val="22"/>
        </w:rPr>
      </w:pPr>
      <w:r w:rsidRPr="00854C94">
        <w:rPr>
          <w:rFonts w:ascii="Arial" w:hAnsi="Arial" w:cs="Arial"/>
          <w:sz w:val="22"/>
          <w:szCs w:val="22"/>
          <w:u w:val="single"/>
        </w:rPr>
        <w:t>Onde</w:t>
      </w:r>
      <w:r w:rsidRPr="00854C94">
        <w:rPr>
          <w:rFonts w:ascii="Arial" w:hAnsi="Arial" w:cs="Arial"/>
          <w:sz w:val="22"/>
          <w:szCs w:val="22"/>
        </w:rPr>
        <w:t>:</w:t>
      </w:r>
    </w:p>
    <w:p w:rsidR="00E33C00" w:rsidRPr="00854C94" w:rsidRDefault="00E33C00" w:rsidP="00854C94">
      <w:pPr>
        <w:widowControl w:val="0"/>
        <w:spacing w:after="240" w:line="320" w:lineRule="atLeast"/>
        <w:ind w:left="567"/>
        <w:jc w:val="both"/>
        <w:rPr>
          <w:rFonts w:ascii="Arial" w:hAnsi="Arial" w:cs="Arial"/>
          <w:sz w:val="22"/>
          <w:szCs w:val="22"/>
        </w:rPr>
      </w:pPr>
      <w:r w:rsidRPr="00854C94">
        <w:rPr>
          <w:rFonts w:ascii="Arial" w:hAnsi="Arial" w:cs="Arial"/>
          <w:sz w:val="22"/>
          <w:szCs w:val="22"/>
        </w:rPr>
        <w:t>J</w:t>
      </w:r>
      <w:r w:rsidRPr="00854C94">
        <w:rPr>
          <w:rFonts w:ascii="Arial" w:hAnsi="Arial" w:cs="Arial"/>
          <w:sz w:val="22"/>
          <w:szCs w:val="22"/>
        </w:rPr>
        <w:tab/>
        <w:t>= valor unitário da Remuneração devido no final do Período de Capitalização, calculado com 8 (oito) casas decimais sem arredondamento;</w:t>
      </w:r>
    </w:p>
    <w:p w:rsidR="00E33C00" w:rsidRPr="00854C94" w:rsidRDefault="00E33C00" w:rsidP="00854C94">
      <w:pPr>
        <w:widowControl w:val="0"/>
        <w:spacing w:after="240" w:line="320" w:lineRule="atLeast"/>
        <w:ind w:left="567"/>
        <w:jc w:val="both"/>
        <w:rPr>
          <w:rFonts w:ascii="Arial" w:hAnsi="Arial" w:cs="Arial"/>
          <w:sz w:val="22"/>
          <w:szCs w:val="22"/>
        </w:rPr>
      </w:pPr>
      <w:proofErr w:type="spellStart"/>
      <w:r w:rsidRPr="00854C94">
        <w:rPr>
          <w:rFonts w:ascii="Arial" w:hAnsi="Arial" w:cs="Arial"/>
          <w:sz w:val="22"/>
          <w:szCs w:val="22"/>
        </w:rPr>
        <w:t>VNe</w:t>
      </w:r>
      <w:proofErr w:type="spellEnd"/>
      <w:r w:rsidRPr="00854C94">
        <w:rPr>
          <w:rFonts w:ascii="Arial" w:hAnsi="Arial" w:cs="Arial"/>
          <w:sz w:val="22"/>
          <w:szCs w:val="22"/>
        </w:rPr>
        <w:t xml:space="preserve"> = Valor Nominal Unitário </w:t>
      </w:r>
      <w:r w:rsidR="00CC7625" w:rsidRPr="00854C94">
        <w:rPr>
          <w:rFonts w:ascii="Arial" w:hAnsi="Arial" w:cs="Arial"/>
          <w:sz w:val="22"/>
          <w:szCs w:val="22"/>
        </w:rPr>
        <w:t>ou saldo do Valor Nominal Unitário</w:t>
      </w:r>
      <w:r w:rsidRPr="00854C94">
        <w:rPr>
          <w:rFonts w:ascii="Arial" w:hAnsi="Arial" w:cs="Arial"/>
          <w:sz w:val="22"/>
          <w:szCs w:val="22"/>
        </w:rPr>
        <w:t xml:space="preserve">, </w:t>
      </w:r>
      <w:r w:rsidR="00CC7625" w:rsidRPr="00854C94">
        <w:rPr>
          <w:rFonts w:ascii="Arial" w:hAnsi="Arial" w:cs="Arial"/>
          <w:sz w:val="22"/>
          <w:szCs w:val="22"/>
        </w:rPr>
        <w:t>conforme o caso</w:t>
      </w:r>
      <w:r w:rsidR="00EB7E5A" w:rsidRPr="00854C94">
        <w:rPr>
          <w:rFonts w:ascii="Arial" w:hAnsi="Arial" w:cs="Arial"/>
          <w:sz w:val="22"/>
          <w:szCs w:val="22"/>
        </w:rPr>
        <w:t>,</w:t>
      </w:r>
      <w:r w:rsidR="00CC7625" w:rsidRPr="00854C94">
        <w:rPr>
          <w:rFonts w:ascii="Arial" w:hAnsi="Arial" w:cs="Arial"/>
          <w:sz w:val="22"/>
          <w:szCs w:val="22"/>
        </w:rPr>
        <w:t xml:space="preserve"> </w:t>
      </w:r>
      <w:r w:rsidRPr="00854C94">
        <w:rPr>
          <w:rFonts w:ascii="Arial" w:hAnsi="Arial" w:cs="Arial"/>
          <w:sz w:val="22"/>
          <w:szCs w:val="22"/>
        </w:rPr>
        <w:t xml:space="preserve">informado/calculado com 8 (oito) casas decimais, sem arredondamento; </w:t>
      </w:r>
    </w:p>
    <w:p w:rsidR="00E33C00" w:rsidRPr="00854C94" w:rsidRDefault="00E33C00" w:rsidP="00854C94">
      <w:pPr>
        <w:widowControl w:val="0"/>
        <w:spacing w:after="240" w:line="320" w:lineRule="atLeast"/>
        <w:ind w:left="567"/>
        <w:jc w:val="both"/>
        <w:rPr>
          <w:rFonts w:ascii="Arial" w:hAnsi="Arial" w:cs="Arial"/>
          <w:sz w:val="22"/>
          <w:szCs w:val="22"/>
        </w:rPr>
      </w:pPr>
      <w:r w:rsidRPr="00854C94">
        <w:rPr>
          <w:rFonts w:ascii="Arial" w:hAnsi="Arial" w:cs="Arial"/>
          <w:i/>
          <w:sz w:val="22"/>
          <w:szCs w:val="22"/>
        </w:rPr>
        <w:t>Fator DI</w:t>
      </w:r>
      <w:r w:rsidRPr="00854C94">
        <w:rPr>
          <w:rFonts w:ascii="Arial" w:hAnsi="Arial" w:cs="Arial"/>
          <w:sz w:val="22"/>
          <w:szCs w:val="22"/>
        </w:rPr>
        <w:t xml:space="preserve"> = </w:t>
      </w:r>
      <w:proofErr w:type="spellStart"/>
      <w:r w:rsidRPr="00854C94">
        <w:rPr>
          <w:rFonts w:ascii="Arial" w:hAnsi="Arial" w:cs="Arial"/>
          <w:sz w:val="22"/>
          <w:szCs w:val="22"/>
        </w:rPr>
        <w:t>Produtório</w:t>
      </w:r>
      <w:proofErr w:type="spellEnd"/>
      <w:r w:rsidRPr="00854C94">
        <w:rPr>
          <w:rFonts w:ascii="Arial" w:hAnsi="Arial" w:cs="Arial"/>
          <w:sz w:val="22"/>
          <w:szCs w:val="22"/>
        </w:rPr>
        <w:t xml:space="preserve"> das taxas </w:t>
      </w:r>
      <w:proofErr w:type="spellStart"/>
      <w:r w:rsidRPr="00854C94">
        <w:rPr>
          <w:rFonts w:ascii="Arial" w:hAnsi="Arial" w:cs="Arial"/>
          <w:sz w:val="22"/>
          <w:szCs w:val="22"/>
        </w:rPr>
        <w:t>DI-Over</w:t>
      </w:r>
      <w:proofErr w:type="spellEnd"/>
      <w:r w:rsidRPr="00854C94">
        <w:rPr>
          <w:rFonts w:ascii="Arial" w:hAnsi="Arial" w:cs="Arial"/>
          <w:sz w:val="22"/>
          <w:szCs w:val="22"/>
        </w:rPr>
        <w:t xml:space="preserve"> com uso de percentual aplicado, da Data de Integralização ou da Data de Pagamento da Remuneração (conforme definido abaixo) imediatamente anterior, inclusive, até a data de cálculo exclusive, calculado com 8 (oito) casas decimais, com arredondamento, de acordo com a seguinte fórmula:</w:t>
      </w:r>
    </w:p>
    <w:p w:rsidR="00E33C00" w:rsidRPr="00854C94" w:rsidRDefault="00E33C00" w:rsidP="00854C94">
      <w:pPr>
        <w:widowControl w:val="0"/>
        <w:spacing w:after="240" w:line="320" w:lineRule="atLeast"/>
        <w:ind w:left="567"/>
        <w:jc w:val="both"/>
        <w:rPr>
          <w:rFonts w:ascii="Arial" w:hAnsi="Arial" w:cs="Arial"/>
          <w:sz w:val="22"/>
          <w:szCs w:val="22"/>
          <w:u w:val="single"/>
        </w:rPr>
      </w:pPr>
      <w:proofErr w:type="gramStart"/>
      <w:r w:rsidRPr="00854C94">
        <w:rPr>
          <w:rFonts w:ascii="Arial" w:hAnsi="Arial" w:cs="Arial"/>
          <w:sz w:val="22"/>
          <w:szCs w:val="22"/>
          <w:u w:val="single"/>
        </w:rPr>
        <w:t>onde</w:t>
      </w:r>
      <w:proofErr w:type="gramEnd"/>
      <w:r w:rsidRPr="00854C94">
        <w:rPr>
          <w:rFonts w:ascii="Arial" w:hAnsi="Arial" w:cs="Arial"/>
          <w:sz w:val="22"/>
          <w:szCs w:val="22"/>
          <w:u w:val="single"/>
        </w:rPr>
        <w:t xml:space="preserve">: </w:t>
      </w:r>
    </w:p>
    <w:p w:rsidR="00E33C00" w:rsidRPr="00854C94" w:rsidRDefault="00E33C00" w:rsidP="00854C94">
      <w:pPr>
        <w:widowControl w:val="0"/>
        <w:spacing w:after="240" w:line="320" w:lineRule="atLeast"/>
        <w:ind w:left="567"/>
        <w:jc w:val="both"/>
        <w:rPr>
          <w:rFonts w:ascii="Arial" w:hAnsi="Arial" w:cs="Arial"/>
          <w:sz w:val="22"/>
          <w:szCs w:val="22"/>
          <w:u w:val="single"/>
        </w:rPr>
      </w:pPr>
    </w:p>
    <w:p w:rsidR="00E33C00" w:rsidRPr="00854C94" w:rsidRDefault="00E33C00" w:rsidP="00854C94">
      <w:pPr>
        <w:widowControl w:val="0"/>
        <w:spacing w:after="240" w:line="320" w:lineRule="atLeast"/>
        <w:ind w:left="567"/>
        <w:jc w:val="both"/>
        <w:rPr>
          <w:rFonts w:ascii="Arial" w:hAnsi="Arial" w:cs="Arial"/>
          <w:sz w:val="22"/>
          <w:szCs w:val="22"/>
        </w:rPr>
      </w:pPr>
      <w:r w:rsidRPr="00854C94">
        <w:rPr>
          <w:rFonts w:ascii="Arial" w:hAnsi="Arial" w:cs="Arial"/>
          <w:noProof/>
          <w:sz w:val="22"/>
          <w:szCs w:val="22"/>
        </w:rPr>
        <w:drawing>
          <wp:anchor distT="0" distB="0" distL="114300" distR="114300" simplePos="0" relativeHeight="251659264" behindDoc="0" locked="0" layoutInCell="1" allowOverlap="1" wp14:anchorId="798D7CBB" wp14:editId="43F6F7D6">
            <wp:simplePos x="0" y="0"/>
            <wp:positionH relativeFrom="column">
              <wp:posOffset>2099144</wp:posOffset>
            </wp:positionH>
            <wp:positionV relativeFrom="paragraph">
              <wp:posOffset>-356677</wp:posOffset>
            </wp:positionV>
            <wp:extent cx="1790700" cy="371475"/>
            <wp:effectExtent l="0" t="0" r="0" b="0"/>
            <wp:wrapNone/>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3" cstate="print"/>
                    <a:srcRect/>
                    <a:stretch>
                      <a:fillRect/>
                    </a:stretch>
                  </pic:blipFill>
                  <pic:spPr bwMode="auto">
                    <a:xfrm>
                      <a:off x="0" y="0"/>
                      <a:ext cx="1790700" cy="371475"/>
                    </a:xfrm>
                    <a:prstGeom prst="rect">
                      <a:avLst/>
                    </a:prstGeom>
                    <a:noFill/>
                    <a:ln w="9525">
                      <a:noFill/>
                      <a:miter lim="800000"/>
                      <a:headEnd/>
                      <a:tailEnd/>
                    </a:ln>
                  </pic:spPr>
                </pic:pic>
              </a:graphicData>
            </a:graphic>
          </wp:anchor>
        </w:drawing>
      </w:r>
    </w:p>
    <w:p w:rsidR="00E33C00" w:rsidRPr="00854C94" w:rsidRDefault="00E33C00" w:rsidP="00854C94">
      <w:pPr>
        <w:widowControl w:val="0"/>
        <w:spacing w:after="240" w:line="320" w:lineRule="atLeast"/>
        <w:ind w:left="1418" w:hanging="851"/>
        <w:jc w:val="both"/>
        <w:rPr>
          <w:rFonts w:ascii="Arial" w:hAnsi="Arial" w:cs="Arial"/>
          <w:sz w:val="22"/>
          <w:szCs w:val="22"/>
        </w:rPr>
      </w:pPr>
      <w:proofErr w:type="gramStart"/>
      <w:r w:rsidRPr="00854C94">
        <w:rPr>
          <w:rFonts w:ascii="Arial" w:hAnsi="Arial" w:cs="Arial"/>
          <w:sz w:val="22"/>
          <w:szCs w:val="22"/>
        </w:rPr>
        <w:t>n</w:t>
      </w:r>
      <w:proofErr w:type="gramEnd"/>
      <w:r w:rsidRPr="00854C94">
        <w:rPr>
          <w:rFonts w:ascii="Arial" w:hAnsi="Arial" w:cs="Arial"/>
          <w:sz w:val="22"/>
          <w:szCs w:val="22"/>
        </w:rPr>
        <w:t xml:space="preserve"> = </w:t>
      </w:r>
      <w:r w:rsidRPr="00854C94">
        <w:rPr>
          <w:rFonts w:ascii="Arial" w:hAnsi="Arial" w:cs="Arial"/>
          <w:sz w:val="22"/>
          <w:szCs w:val="22"/>
        </w:rPr>
        <w:tab/>
        <w:t xml:space="preserve">Número total de Taxas </w:t>
      </w:r>
      <w:proofErr w:type="spellStart"/>
      <w:r w:rsidRPr="00854C94">
        <w:rPr>
          <w:rFonts w:ascii="Arial" w:hAnsi="Arial" w:cs="Arial"/>
          <w:sz w:val="22"/>
          <w:szCs w:val="22"/>
        </w:rPr>
        <w:t>DI-Over</w:t>
      </w:r>
      <w:proofErr w:type="spellEnd"/>
      <w:r w:rsidRPr="00854C94">
        <w:rPr>
          <w:rFonts w:ascii="Arial" w:hAnsi="Arial" w:cs="Arial"/>
          <w:sz w:val="22"/>
          <w:szCs w:val="22"/>
        </w:rPr>
        <w:t xml:space="preserve"> consideradas na</w:t>
      </w:r>
      <w:r w:rsidR="00CC7625" w:rsidRPr="00854C94">
        <w:rPr>
          <w:rFonts w:ascii="Arial" w:hAnsi="Arial" w:cs="Arial"/>
          <w:sz w:val="22"/>
          <w:szCs w:val="22"/>
        </w:rPr>
        <w:t xml:space="preserve"> apuração da remuneração</w:t>
      </w:r>
      <w:r w:rsidRPr="00854C94">
        <w:rPr>
          <w:rFonts w:ascii="Arial" w:hAnsi="Arial" w:cs="Arial"/>
          <w:sz w:val="22"/>
          <w:szCs w:val="22"/>
        </w:rPr>
        <w:t xml:space="preserve"> das Debêntures, sendo "n" um número inteiro;</w:t>
      </w:r>
    </w:p>
    <w:p w:rsidR="00E33C00" w:rsidRPr="00854C94" w:rsidRDefault="00E33C00" w:rsidP="00854C94">
      <w:pPr>
        <w:widowControl w:val="0"/>
        <w:spacing w:after="240" w:line="320" w:lineRule="atLeast"/>
        <w:ind w:left="1418" w:hanging="851"/>
        <w:jc w:val="both"/>
        <w:rPr>
          <w:rFonts w:ascii="Arial" w:hAnsi="Arial" w:cs="Arial"/>
          <w:sz w:val="22"/>
          <w:szCs w:val="22"/>
        </w:rPr>
      </w:pPr>
      <w:proofErr w:type="gramStart"/>
      <w:r w:rsidRPr="00854C94">
        <w:rPr>
          <w:rFonts w:ascii="Arial" w:hAnsi="Arial" w:cs="Arial"/>
          <w:sz w:val="22"/>
          <w:szCs w:val="22"/>
        </w:rPr>
        <w:t>p</w:t>
      </w:r>
      <w:proofErr w:type="gramEnd"/>
      <w:r w:rsidRPr="00854C94">
        <w:rPr>
          <w:rFonts w:ascii="Arial" w:hAnsi="Arial" w:cs="Arial"/>
          <w:sz w:val="22"/>
          <w:szCs w:val="22"/>
        </w:rPr>
        <w:t xml:space="preserve"> = </w:t>
      </w:r>
      <w:r w:rsidRPr="00854C94">
        <w:rPr>
          <w:rFonts w:ascii="Arial" w:hAnsi="Arial" w:cs="Arial"/>
          <w:sz w:val="22"/>
          <w:szCs w:val="22"/>
        </w:rPr>
        <w:tab/>
      </w:r>
      <w:r w:rsidR="00412421" w:rsidRPr="00854C94">
        <w:rPr>
          <w:rFonts w:ascii="Arial" w:hAnsi="Arial" w:cs="Arial"/>
          <w:sz w:val="22"/>
          <w:szCs w:val="22"/>
        </w:rPr>
        <w:t>109 (cento e nove) para as Debêntures da 1ª Série e 109,</w:t>
      </w:r>
      <w:r w:rsidR="004E2CB0" w:rsidRPr="00854C94">
        <w:rPr>
          <w:rFonts w:ascii="Arial" w:hAnsi="Arial" w:cs="Arial"/>
          <w:sz w:val="22"/>
          <w:szCs w:val="22"/>
        </w:rPr>
        <w:t>01</w:t>
      </w:r>
      <w:r w:rsidR="00412421" w:rsidRPr="00854C94">
        <w:rPr>
          <w:rFonts w:ascii="Arial" w:hAnsi="Arial" w:cs="Arial"/>
          <w:sz w:val="22"/>
          <w:szCs w:val="22"/>
        </w:rPr>
        <w:t xml:space="preserve"> (cento e nove inteiros e </w:t>
      </w:r>
      <w:r w:rsidR="004E2CB0" w:rsidRPr="00854C94">
        <w:rPr>
          <w:rFonts w:ascii="Arial" w:hAnsi="Arial" w:cs="Arial"/>
          <w:sz w:val="22"/>
          <w:szCs w:val="22"/>
        </w:rPr>
        <w:t xml:space="preserve">um </w:t>
      </w:r>
      <w:r w:rsidR="00412421" w:rsidRPr="00854C94">
        <w:rPr>
          <w:rFonts w:ascii="Arial" w:hAnsi="Arial" w:cs="Arial"/>
          <w:sz w:val="22"/>
          <w:szCs w:val="22"/>
        </w:rPr>
        <w:t>décimo) para as Debêntures da 2ª Série</w:t>
      </w:r>
      <w:r w:rsidR="00FA54AD" w:rsidRPr="00854C94">
        <w:rPr>
          <w:rFonts w:ascii="Arial" w:hAnsi="Arial" w:cs="Arial"/>
          <w:sz w:val="22"/>
          <w:szCs w:val="22"/>
        </w:rPr>
        <w:t>, informado com 2 (duas) casas decimais</w:t>
      </w:r>
      <w:r w:rsidRPr="00854C94">
        <w:rPr>
          <w:rFonts w:ascii="Arial" w:hAnsi="Arial" w:cs="Arial"/>
          <w:sz w:val="22"/>
          <w:szCs w:val="22"/>
        </w:rPr>
        <w:t xml:space="preserve">; </w:t>
      </w:r>
    </w:p>
    <w:p w:rsidR="00E33C00" w:rsidRPr="00854C94" w:rsidRDefault="00E33C00" w:rsidP="00854C94">
      <w:pPr>
        <w:widowControl w:val="0"/>
        <w:spacing w:after="240" w:line="320" w:lineRule="atLeast"/>
        <w:ind w:left="1418" w:hanging="851"/>
        <w:jc w:val="both"/>
        <w:rPr>
          <w:rFonts w:ascii="Arial" w:hAnsi="Arial" w:cs="Arial"/>
          <w:sz w:val="22"/>
          <w:szCs w:val="22"/>
        </w:rPr>
      </w:pPr>
      <w:proofErr w:type="spellStart"/>
      <w:r w:rsidRPr="00854C94">
        <w:rPr>
          <w:rFonts w:ascii="Arial" w:hAnsi="Arial" w:cs="Arial"/>
          <w:sz w:val="22"/>
          <w:szCs w:val="22"/>
        </w:rPr>
        <w:lastRenderedPageBreak/>
        <w:t>TDIk</w:t>
      </w:r>
      <w:proofErr w:type="spellEnd"/>
      <w:r w:rsidRPr="00854C94">
        <w:rPr>
          <w:rFonts w:ascii="Arial" w:hAnsi="Arial" w:cs="Arial"/>
          <w:sz w:val="22"/>
          <w:szCs w:val="22"/>
        </w:rPr>
        <w:t xml:space="preserve"> = </w:t>
      </w:r>
      <w:r w:rsidRPr="00854C94">
        <w:rPr>
          <w:rFonts w:ascii="Arial" w:hAnsi="Arial" w:cs="Arial"/>
          <w:sz w:val="22"/>
          <w:szCs w:val="22"/>
        </w:rPr>
        <w:tab/>
        <w:t xml:space="preserve">Taxa </w:t>
      </w:r>
      <w:proofErr w:type="spellStart"/>
      <w:r w:rsidRPr="00854C94">
        <w:rPr>
          <w:rFonts w:ascii="Arial" w:hAnsi="Arial" w:cs="Arial"/>
          <w:sz w:val="22"/>
          <w:szCs w:val="22"/>
        </w:rPr>
        <w:t>DI-Over</w:t>
      </w:r>
      <w:proofErr w:type="spellEnd"/>
      <w:r w:rsidRPr="00854C94">
        <w:rPr>
          <w:rFonts w:ascii="Arial" w:hAnsi="Arial" w:cs="Arial"/>
          <w:sz w:val="22"/>
          <w:szCs w:val="22"/>
        </w:rPr>
        <w:t xml:space="preserve">, de ordem k, expressa ao dia, calculada com 8 (oito) casas decimais, com arredondamento, apurada da seguinte forma: </w:t>
      </w:r>
    </w:p>
    <w:p w:rsidR="00E33C00" w:rsidRPr="00854C94" w:rsidRDefault="00E33C00" w:rsidP="00854C94">
      <w:pPr>
        <w:widowControl w:val="0"/>
        <w:spacing w:after="240" w:line="320" w:lineRule="atLeast"/>
        <w:ind w:left="567"/>
        <w:jc w:val="both"/>
        <w:rPr>
          <w:rFonts w:ascii="Arial" w:hAnsi="Arial" w:cs="Arial"/>
          <w:sz w:val="22"/>
          <w:szCs w:val="22"/>
        </w:rPr>
      </w:pPr>
      <w:proofErr w:type="gramStart"/>
      <w:r w:rsidRPr="00854C94">
        <w:rPr>
          <w:rFonts w:ascii="Arial" w:hAnsi="Arial" w:cs="Arial"/>
          <w:sz w:val="22"/>
          <w:szCs w:val="22"/>
        </w:rPr>
        <w:t>onde</w:t>
      </w:r>
      <w:proofErr w:type="gramEnd"/>
      <w:r w:rsidRPr="00854C94">
        <w:rPr>
          <w:rFonts w:ascii="Arial" w:hAnsi="Arial" w:cs="Arial"/>
          <w:sz w:val="22"/>
          <w:szCs w:val="22"/>
        </w:rPr>
        <w:t>:</w:t>
      </w:r>
    </w:p>
    <w:p w:rsidR="00E33C00" w:rsidRPr="00854C94" w:rsidRDefault="00E33C00" w:rsidP="00854C94">
      <w:pPr>
        <w:widowControl w:val="0"/>
        <w:spacing w:after="240" w:line="320" w:lineRule="atLeast"/>
        <w:ind w:left="567"/>
        <w:jc w:val="both"/>
        <w:rPr>
          <w:rFonts w:ascii="Arial" w:hAnsi="Arial" w:cs="Arial"/>
          <w:sz w:val="22"/>
          <w:szCs w:val="22"/>
        </w:rPr>
      </w:pPr>
      <w:proofErr w:type="gramStart"/>
      <w:r w:rsidRPr="00854C94">
        <w:rPr>
          <w:rFonts w:ascii="Arial" w:hAnsi="Arial" w:cs="Arial"/>
          <w:sz w:val="22"/>
          <w:szCs w:val="22"/>
        </w:rPr>
        <w:t>k</w:t>
      </w:r>
      <w:proofErr w:type="gramEnd"/>
      <w:r w:rsidRPr="00854C94">
        <w:rPr>
          <w:rFonts w:ascii="Arial" w:hAnsi="Arial" w:cs="Arial"/>
          <w:sz w:val="22"/>
          <w:szCs w:val="22"/>
        </w:rPr>
        <w:t xml:space="preserve">= </w:t>
      </w:r>
      <w:r w:rsidRPr="00854C94">
        <w:rPr>
          <w:rFonts w:ascii="Arial" w:hAnsi="Arial" w:cs="Arial"/>
          <w:sz w:val="22"/>
          <w:szCs w:val="22"/>
        </w:rPr>
        <w:tab/>
        <w:t>número de ordem das Taxas DI, variando de 1 até n;</w:t>
      </w:r>
    </w:p>
    <w:p w:rsidR="00E33C00" w:rsidRPr="00854C94" w:rsidRDefault="00E33C00" w:rsidP="00854C94">
      <w:pPr>
        <w:widowControl w:val="0"/>
        <w:spacing w:after="240" w:line="320" w:lineRule="atLeast"/>
        <w:ind w:left="1418" w:hanging="851"/>
        <w:jc w:val="both"/>
        <w:rPr>
          <w:rFonts w:ascii="Arial" w:hAnsi="Arial" w:cs="Arial"/>
          <w:sz w:val="22"/>
          <w:szCs w:val="22"/>
        </w:rPr>
      </w:pPr>
      <w:proofErr w:type="spellStart"/>
      <w:r w:rsidRPr="00854C94">
        <w:rPr>
          <w:rFonts w:ascii="Arial" w:hAnsi="Arial" w:cs="Arial"/>
          <w:sz w:val="22"/>
          <w:szCs w:val="22"/>
        </w:rPr>
        <w:t>DIk</w:t>
      </w:r>
      <w:proofErr w:type="spellEnd"/>
      <w:r w:rsidRPr="00854C94">
        <w:rPr>
          <w:rFonts w:ascii="Arial" w:hAnsi="Arial" w:cs="Arial"/>
          <w:sz w:val="22"/>
          <w:szCs w:val="22"/>
        </w:rPr>
        <w:t xml:space="preserve"> = </w:t>
      </w:r>
      <w:r w:rsidRPr="00854C94">
        <w:rPr>
          <w:rFonts w:ascii="Arial" w:hAnsi="Arial" w:cs="Arial"/>
          <w:sz w:val="22"/>
          <w:szCs w:val="22"/>
        </w:rPr>
        <w:tab/>
        <w:t xml:space="preserve">Taxa </w:t>
      </w:r>
      <w:proofErr w:type="spellStart"/>
      <w:r w:rsidRPr="00854C94">
        <w:rPr>
          <w:rFonts w:ascii="Arial" w:hAnsi="Arial" w:cs="Arial"/>
          <w:sz w:val="22"/>
          <w:szCs w:val="22"/>
        </w:rPr>
        <w:t>DI-Over</w:t>
      </w:r>
      <w:proofErr w:type="spellEnd"/>
      <w:r w:rsidRPr="00854C94">
        <w:rPr>
          <w:rFonts w:ascii="Arial" w:hAnsi="Arial" w:cs="Arial"/>
          <w:sz w:val="22"/>
          <w:szCs w:val="22"/>
        </w:rPr>
        <w:t>, divulgada pela B3, válida por 1 (um) dia útil (overnight), utilizada com 2 (duas) casas decimais;</w:t>
      </w:r>
    </w:p>
    <w:p w:rsidR="00E33C00" w:rsidRPr="00854C94" w:rsidRDefault="00E33C00" w:rsidP="00854C94">
      <w:pPr>
        <w:widowControl w:val="0"/>
        <w:spacing w:after="240" w:line="320" w:lineRule="atLeast"/>
        <w:ind w:left="567"/>
        <w:jc w:val="both"/>
        <w:rPr>
          <w:rFonts w:ascii="Arial" w:hAnsi="Arial" w:cs="Arial"/>
          <w:sz w:val="22"/>
          <w:szCs w:val="22"/>
        </w:rPr>
      </w:pPr>
      <w:proofErr w:type="gramStart"/>
      <w:r w:rsidRPr="00854C94">
        <w:rPr>
          <w:rFonts w:ascii="Arial" w:hAnsi="Arial" w:cs="Arial"/>
          <w:sz w:val="22"/>
          <w:szCs w:val="22"/>
        </w:rPr>
        <w:t>sendo</w:t>
      </w:r>
      <w:proofErr w:type="gramEnd"/>
      <w:r w:rsidRPr="00854C94">
        <w:rPr>
          <w:rFonts w:ascii="Arial" w:hAnsi="Arial" w:cs="Arial"/>
          <w:sz w:val="22"/>
          <w:szCs w:val="22"/>
        </w:rPr>
        <w:t xml:space="preserve"> que:</w:t>
      </w:r>
    </w:p>
    <w:p w:rsidR="00E33C00" w:rsidRPr="00854C94" w:rsidRDefault="00E33C00" w:rsidP="00854C94">
      <w:pPr>
        <w:pStyle w:val="PargrafodaLista"/>
        <w:widowControl w:val="0"/>
        <w:numPr>
          <w:ilvl w:val="0"/>
          <w:numId w:val="31"/>
        </w:numPr>
        <w:spacing w:after="240" w:line="320" w:lineRule="atLeast"/>
        <w:jc w:val="both"/>
        <w:rPr>
          <w:rFonts w:ascii="Arial" w:hAnsi="Arial" w:cs="Arial"/>
        </w:rPr>
      </w:pPr>
      <w:proofErr w:type="gramStart"/>
      <w:r w:rsidRPr="00854C94">
        <w:rPr>
          <w:rFonts w:ascii="Arial" w:hAnsi="Arial" w:cs="Arial"/>
        </w:rPr>
        <w:t>o</w:t>
      </w:r>
      <w:proofErr w:type="gramEnd"/>
      <w:r w:rsidRPr="00854C94">
        <w:rPr>
          <w:rFonts w:ascii="Arial" w:hAnsi="Arial" w:cs="Arial"/>
        </w:rPr>
        <w:t xml:space="preserve"> fator resultante da expressão será considerado com 16 (dezesseis) casas decimais sem arredondamento, assim como seu </w:t>
      </w:r>
      <w:proofErr w:type="spellStart"/>
      <w:r w:rsidRPr="00854C94">
        <w:rPr>
          <w:rFonts w:ascii="Arial" w:hAnsi="Arial" w:cs="Arial"/>
        </w:rPr>
        <w:t>produtório</w:t>
      </w:r>
      <w:proofErr w:type="spellEnd"/>
      <w:r w:rsidRPr="00854C94">
        <w:rPr>
          <w:rFonts w:ascii="Arial" w:hAnsi="Arial" w:cs="Arial"/>
        </w:rPr>
        <w:t>;</w:t>
      </w:r>
    </w:p>
    <w:p w:rsidR="00E33C00" w:rsidRPr="00854C94" w:rsidRDefault="00E33C00" w:rsidP="00854C94">
      <w:pPr>
        <w:pStyle w:val="PargrafodaLista"/>
        <w:widowControl w:val="0"/>
        <w:numPr>
          <w:ilvl w:val="0"/>
          <w:numId w:val="31"/>
        </w:numPr>
        <w:spacing w:after="240" w:line="320" w:lineRule="atLeast"/>
        <w:jc w:val="both"/>
        <w:rPr>
          <w:rFonts w:ascii="Arial" w:hAnsi="Arial" w:cs="Arial"/>
        </w:rPr>
      </w:pPr>
      <w:proofErr w:type="gramStart"/>
      <w:r w:rsidRPr="00854C94">
        <w:rPr>
          <w:rFonts w:ascii="Arial" w:hAnsi="Arial" w:cs="Arial"/>
        </w:rPr>
        <w:t>efetua</w:t>
      </w:r>
      <w:proofErr w:type="gramEnd"/>
      <w:r w:rsidRPr="00854C94">
        <w:rPr>
          <w:rFonts w:ascii="Arial" w:hAnsi="Arial" w:cs="Arial"/>
        </w:rPr>
        <w:t xml:space="preserve">-se o </w:t>
      </w:r>
      <w:proofErr w:type="spellStart"/>
      <w:r w:rsidRPr="00854C94">
        <w:rPr>
          <w:rFonts w:ascii="Arial" w:hAnsi="Arial" w:cs="Arial"/>
        </w:rPr>
        <w:t>produtório</w:t>
      </w:r>
      <w:proofErr w:type="spellEnd"/>
      <w:r w:rsidRPr="00854C94">
        <w:rPr>
          <w:rFonts w:ascii="Arial" w:hAnsi="Arial" w:cs="Arial"/>
        </w:rPr>
        <w:t xml:space="preserve"> dos fatores diários, sendo que a cada fator diário acumulado, trunca-se o resultado com 16 (dezesseis) casas decimais, aplicando-se o próximo fator diário, e assim por diante até o último considerado;</w:t>
      </w:r>
    </w:p>
    <w:p w:rsidR="00E33C00" w:rsidRPr="00854C94" w:rsidRDefault="00E33C00" w:rsidP="00854C94">
      <w:pPr>
        <w:pStyle w:val="PargrafodaLista"/>
        <w:widowControl w:val="0"/>
        <w:numPr>
          <w:ilvl w:val="0"/>
          <w:numId w:val="31"/>
        </w:numPr>
        <w:spacing w:after="240" w:line="320" w:lineRule="atLeast"/>
        <w:jc w:val="both"/>
        <w:rPr>
          <w:rFonts w:ascii="Arial" w:hAnsi="Arial" w:cs="Arial"/>
        </w:rPr>
      </w:pPr>
      <w:proofErr w:type="gramStart"/>
      <w:r w:rsidRPr="00854C94">
        <w:rPr>
          <w:rFonts w:ascii="Arial" w:hAnsi="Arial" w:cs="Arial"/>
        </w:rPr>
        <w:t>uma</w:t>
      </w:r>
      <w:proofErr w:type="gramEnd"/>
      <w:r w:rsidRPr="00854C94">
        <w:rPr>
          <w:rFonts w:ascii="Arial" w:hAnsi="Arial" w:cs="Arial"/>
        </w:rPr>
        <w:t xml:space="preserve"> vez os fatores estando acumulados, considera-se o fator resultante do </w:t>
      </w:r>
      <w:proofErr w:type="spellStart"/>
      <w:r w:rsidRPr="00854C94">
        <w:rPr>
          <w:rFonts w:ascii="Arial" w:hAnsi="Arial" w:cs="Arial"/>
        </w:rPr>
        <w:t>produtório</w:t>
      </w:r>
      <w:proofErr w:type="spellEnd"/>
      <w:r w:rsidRPr="00854C94">
        <w:rPr>
          <w:rFonts w:ascii="Arial" w:hAnsi="Arial" w:cs="Arial"/>
        </w:rPr>
        <w:t xml:space="preserve"> “Fator DI” com 8 (oito) casas decimais, com arredondamento; e</w:t>
      </w:r>
    </w:p>
    <w:p w:rsidR="00A647C8" w:rsidRPr="00854C94" w:rsidRDefault="00E33C00" w:rsidP="00854C94">
      <w:pPr>
        <w:pStyle w:val="PargrafodaLista"/>
        <w:widowControl w:val="0"/>
        <w:numPr>
          <w:ilvl w:val="0"/>
          <w:numId w:val="31"/>
        </w:numPr>
        <w:spacing w:after="240" w:line="320" w:lineRule="atLeast"/>
        <w:jc w:val="both"/>
        <w:rPr>
          <w:rFonts w:ascii="Arial" w:hAnsi="Arial" w:cs="Arial"/>
        </w:rPr>
      </w:pPr>
      <w:proofErr w:type="gramStart"/>
      <w:r w:rsidRPr="00854C94">
        <w:rPr>
          <w:rFonts w:ascii="Arial" w:hAnsi="Arial" w:cs="Arial"/>
        </w:rPr>
        <w:t>as</w:t>
      </w:r>
      <w:proofErr w:type="gramEnd"/>
      <w:r w:rsidRPr="00854C94">
        <w:rPr>
          <w:rFonts w:ascii="Arial" w:hAnsi="Arial" w:cs="Arial"/>
        </w:rPr>
        <w:t xml:space="preserve"> Taxas DI deverão ser utilizadas considerando idêntico número de casas decimais divulgado pela entidade responsável pelo seu cálculo.</w:t>
      </w:r>
    </w:p>
    <w:p w:rsidR="00BF2A8F" w:rsidRPr="00854C94" w:rsidRDefault="0003255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16" w:name="_DV_M146"/>
      <w:bookmarkStart w:id="117" w:name="_DV_M158"/>
      <w:bookmarkStart w:id="118" w:name="_DV_M160"/>
      <w:bookmarkStart w:id="119" w:name="_DV_M161"/>
      <w:bookmarkStart w:id="120" w:name="_Toc375090256"/>
      <w:bookmarkStart w:id="121" w:name="_Toc375090257"/>
      <w:bookmarkStart w:id="122" w:name="_Toc375090258"/>
      <w:bookmarkStart w:id="123" w:name="_DV_C87"/>
      <w:bookmarkStart w:id="124" w:name="_Ref263874908"/>
      <w:bookmarkStart w:id="125" w:name="_Ref297575384"/>
      <w:bookmarkStart w:id="126" w:name="_Ref297645315"/>
      <w:bookmarkStart w:id="127" w:name="_Ref331092039"/>
      <w:bookmarkStart w:id="128" w:name="_Ref332120930"/>
      <w:bookmarkStart w:id="129" w:name="_Ref332139437"/>
      <w:bookmarkStart w:id="130" w:name="_Ref333827088"/>
      <w:bookmarkStart w:id="131" w:name="_Ref333231006"/>
      <w:bookmarkStart w:id="132" w:name="_Toc367387593"/>
      <w:bookmarkEnd w:id="116"/>
      <w:bookmarkEnd w:id="117"/>
      <w:bookmarkEnd w:id="118"/>
      <w:bookmarkEnd w:id="119"/>
      <w:bookmarkEnd w:id="120"/>
      <w:bookmarkEnd w:id="121"/>
      <w:bookmarkEnd w:id="122"/>
      <w:r w:rsidRPr="00854C94">
        <w:rPr>
          <w:rFonts w:ascii="Arial" w:hAnsi="Arial" w:cs="Arial"/>
          <w:sz w:val="22"/>
          <w:szCs w:val="22"/>
        </w:rPr>
        <w:t xml:space="preserve">Define-se </w:t>
      </w:r>
      <w:r w:rsidR="00784871" w:rsidRPr="00854C94">
        <w:rPr>
          <w:rFonts w:ascii="Arial" w:hAnsi="Arial" w:cs="Arial"/>
          <w:sz w:val="22"/>
          <w:szCs w:val="22"/>
        </w:rPr>
        <w:t>“</w:t>
      </w:r>
      <w:r w:rsidRPr="00854C94">
        <w:rPr>
          <w:rFonts w:ascii="Arial" w:hAnsi="Arial" w:cs="Arial"/>
          <w:sz w:val="22"/>
          <w:szCs w:val="22"/>
          <w:u w:val="single"/>
        </w:rPr>
        <w:t>Período de Capitalização</w:t>
      </w:r>
      <w:r w:rsidR="00784871" w:rsidRPr="00854C94">
        <w:rPr>
          <w:rFonts w:ascii="Arial" w:hAnsi="Arial" w:cs="Arial"/>
          <w:sz w:val="22"/>
          <w:szCs w:val="22"/>
        </w:rPr>
        <w:t xml:space="preserve">” </w:t>
      </w:r>
      <w:r w:rsidRPr="00854C94">
        <w:rPr>
          <w:rFonts w:ascii="Arial" w:hAnsi="Arial" w:cs="Arial"/>
          <w:sz w:val="22"/>
          <w:szCs w:val="22"/>
        </w:rPr>
        <w:t>como sendo</w:t>
      </w:r>
      <w:r w:rsidR="00EF5FD3" w:rsidRPr="00854C94">
        <w:rPr>
          <w:rFonts w:ascii="Arial" w:hAnsi="Arial" w:cs="Arial"/>
          <w:sz w:val="22"/>
          <w:szCs w:val="22"/>
          <w:lang w:val="pt-BR"/>
        </w:rPr>
        <w:t xml:space="preserve"> o intervalo de tempo que se inicia na Data </w:t>
      </w:r>
      <w:r w:rsidR="00875A07" w:rsidRPr="00854C94">
        <w:rPr>
          <w:rFonts w:ascii="Arial" w:hAnsi="Arial" w:cs="Arial"/>
          <w:sz w:val="22"/>
          <w:szCs w:val="22"/>
          <w:lang w:val="pt-BR"/>
        </w:rPr>
        <w:t>da Primeira</w:t>
      </w:r>
      <w:r w:rsidR="00EF5FD3" w:rsidRPr="00854C94">
        <w:rPr>
          <w:rFonts w:ascii="Arial" w:hAnsi="Arial" w:cs="Arial"/>
          <w:sz w:val="22"/>
          <w:szCs w:val="22"/>
          <w:lang w:val="pt-BR"/>
        </w:rPr>
        <w:t xml:space="preserve"> Integralização, no caso do primeiro P</w:t>
      </w:r>
      <w:r w:rsidR="00B87406" w:rsidRPr="00854C94">
        <w:rPr>
          <w:rFonts w:ascii="Arial" w:hAnsi="Arial" w:cs="Arial"/>
          <w:sz w:val="22"/>
          <w:szCs w:val="22"/>
          <w:lang w:val="pt-BR"/>
        </w:rPr>
        <w:t>eríodo de Capitalização, ou na Data de P</w:t>
      </w:r>
      <w:r w:rsidR="00EF5FD3" w:rsidRPr="00854C94">
        <w:rPr>
          <w:rFonts w:ascii="Arial" w:hAnsi="Arial" w:cs="Arial"/>
          <w:sz w:val="22"/>
          <w:szCs w:val="22"/>
          <w:lang w:val="pt-BR"/>
        </w:rPr>
        <w:t>agamento da Remuneração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w:t>
      </w:r>
      <w:r w:rsidR="00713E74" w:rsidRPr="00854C94">
        <w:rPr>
          <w:rFonts w:ascii="Arial" w:hAnsi="Arial" w:cs="Arial"/>
          <w:sz w:val="22"/>
          <w:szCs w:val="22"/>
          <w:lang w:val="pt-BR"/>
        </w:rPr>
        <w:t xml:space="preserve"> ainda, a data em que ocorrer o Vencimento Antecipado e/ou Resgate Antecipado Facultativo, conforme o caso</w:t>
      </w:r>
      <w:r w:rsidRPr="00854C94">
        <w:rPr>
          <w:rFonts w:ascii="Arial" w:hAnsi="Arial" w:cs="Arial"/>
          <w:sz w:val="22"/>
          <w:szCs w:val="22"/>
        </w:rPr>
        <w:t>.</w:t>
      </w:r>
      <w:r w:rsidR="00265093" w:rsidRPr="00854C94">
        <w:rPr>
          <w:rFonts w:ascii="Arial" w:hAnsi="Arial" w:cs="Arial"/>
          <w:sz w:val="22"/>
          <w:szCs w:val="22"/>
        </w:rPr>
        <w:t xml:space="preserve"> </w:t>
      </w:r>
    </w:p>
    <w:p w:rsidR="00917973" w:rsidRPr="00854C94" w:rsidRDefault="0091797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Caso a Taxa DI não esteja disponível quando da apuração da Remuneração, será aplicada a última Taxa DI aplicável que estiver disponível naquela data, não sendo devidas quaisquer compensações financeiras, tanto por parte da Emissora quanto por parte dos Debenturistas, quando da divulgação da Taxa DI disponível</w:t>
      </w:r>
      <w:r w:rsidRPr="00854C94">
        <w:rPr>
          <w:rFonts w:ascii="Arial" w:hAnsi="Arial" w:cs="Arial"/>
          <w:sz w:val="22"/>
          <w:szCs w:val="22"/>
          <w:lang w:val="pt-BR"/>
        </w:rPr>
        <w:t>.</w:t>
      </w:r>
    </w:p>
    <w:p w:rsidR="00713E74" w:rsidRPr="00854C94" w:rsidRDefault="0091797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Na ausência da apuração e/ou divulgação e/ou limitação da Taxa DI por prazo superior a 5 (cinco) Dias Úteis, após a data esperada para apuração e/ou divulgação e/ou em caso de extinção ou inaplicabilidade por disposição legal ou determinação judicial da Taxa DI,</w:t>
      </w:r>
      <w:r w:rsidR="00713E74" w:rsidRPr="00854C94">
        <w:rPr>
          <w:rFonts w:ascii="Arial" w:hAnsi="Arial" w:cs="Arial"/>
          <w:sz w:val="22"/>
          <w:szCs w:val="22"/>
          <w:lang w:val="pt-BR"/>
        </w:rPr>
        <w:t xml:space="preserve"> será utilizada a taxa oficial estabelecida por lei e/ou regra aplicável que vier a substituir a Taxa DI Over (“</w:t>
      </w:r>
      <w:r w:rsidR="00713E74" w:rsidRPr="00854C94">
        <w:rPr>
          <w:rFonts w:ascii="Arial" w:hAnsi="Arial" w:cs="Arial"/>
          <w:sz w:val="22"/>
          <w:szCs w:val="22"/>
          <w:u w:val="single"/>
          <w:lang w:val="pt-BR"/>
        </w:rPr>
        <w:t>Taxa Substituta Oficial</w:t>
      </w:r>
      <w:r w:rsidR="00713E74" w:rsidRPr="00854C94">
        <w:rPr>
          <w:rFonts w:ascii="Arial" w:hAnsi="Arial" w:cs="Arial"/>
          <w:sz w:val="22"/>
          <w:szCs w:val="22"/>
          <w:lang w:val="pt-BR"/>
        </w:rPr>
        <w:t xml:space="preserve">”), não sendo devidas quaisquer compensações financeiras por </w:t>
      </w:r>
      <w:r w:rsidR="00713E74" w:rsidRPr="00854C94">
        <w:rPr>
          <w:rFonts w:ascii="Arial" w:hAnsi="Arial" w:cs="Arial"/>
          <w:sz w:val="22"/>
          <w:szCs w:val="22"/>
          <w:lang w:val="pt-BR"/>
        </w:rPr>
        <w:lastRenderedPageBreak/>
        <w:t>parte da Emissora aos Debenturistas.</w:t>
      </w:r>
    </w:p>
    <w:p w:rsidR="00917973" w:rsidRPr="00854C94" w:rsidRDefault="002034E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Na impossibilidade de aplicação da Taxa Substituta Oficial, </w:t>
      </w:r>
      <w:r w:rsidR="00917973" w:rsidRPr="00854C94">
        <w:rPr>
          <w:rFonts w:ascii="Arial" w:hAnsi="Arial" w:cs="Arial"/>
          <w:sz w:val="22"/>
          <w:szCs w:val="22"/>
        </w:rPr>
        <w:t xml:space="preserve">o Agente Fiduciário deverá convocar Assembleia Geral de Debenturistas (conforme definido a seguir), </w:t>
      </w:r>
      <w:r w:rsidRPr="00854C94">
        <w:rPr>
          <w:rFonts w:ascii="Arial" w:hAnsi="Arial" w:cs="Arial"/>
          <w:sz w:val="22"/>
          <w:szCs w:val="22"/>
          <w:lang w:val="pt-BR"/>
        </w:rPr>
        <w:t xml:space="preserve">na forma e nos prazos estipulados no artigo 124 da Lei das Sociedades por Ações e </w:t>
      </w:r>
      <w:r w:rsidR="00917973" w:rsidRPr="00854C94">
        <w:rPr>
          <w:rFonts w:ascii="Arial" w:hAnsi="Arial" w:cs="Arial"/>
          <w:sz w:val="22"/>
          <w:szCs w:val="22"/>
        </w:rPr>
        <w:t xml:space="preserve">nos termos da Cláusula </w:t>
      </w:r>
      <w:r w:rsidR="005325F0" w:rsidRPr="00854C94">
        <w:rPr>
          <w:rFonts w:ascii="Arial" w:hAnsi="Arial" w:cs="Arial"/>
          <w:sz w:val="22"/>
          <w:szCs w:val="22"/>
          <w:lang w:val="pt-BR"/>
        </w:rPr>
        <w:t>VIII</w:t>
      </w:r>
      <w:r w:rsidR="00917973" w:rsidRPr="00854C94">
        <w:rPr>
          <w:rFonts w:ascii="Arial" w:hAnsi="Arial" w:cs="Arial"/>
          <w:sz w:val="22"/>
          <w:szCs w:val="22"/>
        </w:rPr>
        <w:t xml:space="preserve"> abaixo, a ser realizada dentro do prazo legal e cujo edital de convocação deverá ser encaminhado para publicação em até 2 (dois) Dias Úteis contados da data que o Agente Fiduciário tomar conhecimento do evento que der causa à referida convocação, para que os Debenturistas deliberem, de comum acordo com a Emissora</w:t>
      </w:r>
      <w:r w:rsidRPr="00854C94">
        <w:rPr>
          <w:rFonts w:ascii="Arial" w:hAnsi="Arial" w:cs="Arial"/>
          <w:sz w:val="22"/>
          <w:szCs w:val="22"/>
          <w:lang w:val="pt-BR"/>
        </w:rPr>
        <w:t xml:space="preserve"> e observada a Decisão Conjunta BACEN/CVM n° 13/03 e/ou regulamentação aplicável</w:t>
      </w:r>
      <w:r w:rsidR="00917973" w:rsidRPr="00854C94">
        <w:rPr>
          <w:rFonts w:ascii="Arial" w:hAnsi="Arial" w:cs="Arial"/>
          <w:sz w:val="22"/>
          <w:szCs w:val="22"/>
        </w:rPr>
        <w:t>, o novo parâmetro de remuneração das Debêntures, parâmetro este que deverá preservar o valor real e os mesmos níveis da Remuneração.</w:t>
      </w:r>
    </w:p>
    <w:p w:rsidR="00917973" w:rsidRPr="00854C94" w:rsidRDefault="0091797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Caso a Taxa DI volte a ser divulgada antes da realização da Assembleia Geral de Debenturistas de que trata </w:t>
      </w:r>
      <w:r w:rsidRPr="00854C94">
        <w:rPr>
          <w:rFonts w:ascii="Arial" w:hAnsi="Arial" w:cs="Arial"/>
          <w:sz w:val="22"/>
          <w:szCs w:val="22"/>
          <w:lang w:val="pt-BR"/>
        </w:rPr>
        <w:t>a Cláusula</w:t>
      </w:r>
      <w:r w:rsidRPr="00854C94">
        <w:rPr>
          <w:rFonts w:ascii="Arial" w:hAnsi="Arial" w:cs="Arial"/>
          <w:sz w:val="22"/>
          <w:szCs w:val="22"/>
        </w:rPr>
        <w:t xml:space="preserve"> 4.</w:t>
      </w:r>
      <w:r w:rsidR="00CE5C0D" w:rsidRPr="00854C94">
        <w:rPr>
          <w:rFonts w:ascii="Arial" w:hAnsi="Arial" w:cs="Arial"/>
          <w:sz w:val="22"/>
          <w:szCs w:val="22"/>
          <w:lang w:val="pt-BR"/>
        </w:rPr>
        <w:t>3.5</w:t>
      </w:r>
      <w:r w:rsidRPr="00854C94">
        <w:rPr>
          <w:rFonts w:ascii="Arial" w:hAnsi="Arial" w:cs="Arial"/>
          <w:sz w:val="22"/>
          <w:szCs w:val="22"/>
        </w:rPr>
        <w:t>. acima, referida Assembleia Geral de Debenturistas não será realizada e a Taxa DI, a partir de sua divulgação, passará a ser novamente utilizada para o cálculo de quaisquer obrigações previstas nesta Escritura de Emissão, sendo certo que até a data de divulg</w:t>
      </w:r>
      <w:r w:rsidR="00CE5C0D" w:rsidRPr="00854C94">
        <w:rPr>
          <w:rFonts w:ascii="Arial" w:hAnsi="Arial" w:cs="Arial"/>
          <w:sz w:val="22"/>
          <w:szCs w:val="22"/>
        </w:rPr>
        <w:t>ação da Taxa DI nos termos desta</w:t>
      </w:r>
      <w:r w:rsidR="00CE5C0D" w:rsidRPr="00854C94">
        <w:rPr>
          <w:rFonts w:ascii="Arial" w:hAnsi="Arial" w:cs="Arial"/>
          <w:sz w:val="22"/>
          <w:szCs w:val="22"/>
          <w:lang w:val="pt-BR"/>
        </w:rPr>
        <w:t xml:space="preserve"> Cláusula</w:t>
      </w:r>
      <w:r w:rsidRPr="00854C94">
        <w:rPr>
          <w:rFonts w:ascii="Arial" w:hAnsi="Arial" w:cs="Arial"/>
          <w:sz w:val="22"/>
          <w:szCs w:val="22"/>
        </w:rPr>
        <w:t xml:space="preserve"> 4.</w:t>
      </w:r>
      <w:r w:rsidR="006A08CF" w:rsidRPr="00854C94">
        <w:rPr>
          <w:rFonts w:ascii="Arial" w:hAnsi="Arial" w:cs="Arial"/>
          <w:sz w:val="22"/>
          <w:szCs w:val="22"/>
          <w:lang w:val="pt-BR"/>
        </w:rPr>
        <w:t>3.7</w:t>
      </w:r>
      <w:r w:rsidRPr="00854C94">
        <w:rPr>
          <w:rFonts w:ascii="Arial" w:hAnsi="Arial" w:cs="Arial"/>
          <w:sz w:val="22"/>
          <w:szCs w:val="22"/>
        </w:rPr>
        <w:t>., a última Taxa DI divulgada será utilizada para o cálculo de quaisquer obrigações previstas nesta Escritura de Emissão.</w:t>
      </w:r>
    </w:p>
    <w:p w:rsidR="00917973" w:rsidRPr="00854C94" w:rsidRDefault="0091797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Caso, na Assembleia Geral de Debenturistas de que trata </w:t>
      </w:r>
      <w:r w:rsidRPr="00854C94">
        <w:rPr>
          <w:rFonts w:ascii="Arial" w:hAnsi="Arial" w:cs="Arial"/>
          <w:sz w:val="22"/>
          <w:szCs w:val="22"/>
          <w:lang w:val="pt-BR"/>
        </w:rPr>
        <w:t>a Cláusula 4.</w:t>
      </w:r>
      <w:r w:rsidR="00CE5C0D" w:rsidRPr="00854C94">
        <w:rPr>
          <w:rFonts w:ascii="Arial" w:hAnsi="Arial" w:cs="Arial"/>
          <w:sz w:val="22"/>
          <w:szCs w:val="22"/>
          <w:lang w:val="pt-BR"/>
        </w:rPr>
        <w:t>3.5</w:t>
      </w:r>
      <w:r w:rsidRPr="00854C94">
        <w:rPr>
          <w:rFonts w:ascii="Arial" w:hAnsi="Arial" w:cs="Arial"/>
          <w:sz w:val="22"/>
          <w:szCs w:val="22"/>
          <w:lang w:val="pt-BR"/>
        </w:rPr>
        <w:t>.</w:t>
      </w:r>
      <w:r w:rsidRPr="00854C94">
        <w:rPr>
          <w:rFonts w:ascii="Arial" w:hAnsi="Arial" w:cs="Arial"/>
          <w:sz w:val="22"/>
          <w:szCs w:val="22"/>
        </w:rPr>
        <w:t>, não haja acordo sobre a nova taxa de juros referencial da Remuneração entre a Emissora e Debenturistas representando</w:t>
      </w:r>
      <w:r w:rsidR="00C415EC" w:rsidRPr="00854C94">
        <w:rPr>
          <w:rFonts w:ascii="Arial" w:hAnsi="Arial" w:cs="Arial"/>
          <w:sz w:val="22"/>
          <w:szCs w:val="22"/>
          <w:lang w:val="pt-BR"/>
        </w:rPr>
        <w:t>, no mínimo,</w:t>
      </w:r>
      <w:r w:rsidRPr="00854C94">
        <w:rPr>
          <w:rFonts w:ascii="Arial" w:hAnsi="Arial" w:cs="Arial"/>
          <w:sz w:val="22"/>
          <w:szCs w:val="22"/>
        </w:rPr>
        <w:t xml:space="preserve"> </w:t>
      </w:r>
      <w:r w:rsidR="002034EE" w:rsidRPr="00854C94">
        <w:rPr>
          <w:rFonts w:ascii="Arial" w:hAnsi="Arial" w:cs="Arial"/>
          <w:sz w:val="22"/>
          <w:szCs w:val="22"/>
          <w:lang w:val="pt-BR"/>
        </w:rPr>
        <w:t>75%</w:t>
      </w:r>
      <w:r w:rsidRPr="00854C94">
        <w:rPr>
          <w:rFonts w:ascii="Arial" w:hAnsi="Arial" w:cs="Arial"/>
          <w:sz w:val="22"/>
          <w:szCs w:val="22"/>
        </w:rPr>
        <w:t xml:space="preserve"> (</w:t>
      </w:r>
      <w:r w:rsidR="002034EE" w:rsidRPr="00854C94">
        <w:rPr>
          <w:rFonts w:ascii="Arial" w:hAnsi="Arial" w:cs="Arial"/>
          <w:sz w:val="22"/>
          <w:szCs w:val="22"/>
          <w:lang w:val="pt-BR"/>
        </w:rPr>
        <w:t>setenta e cinco por cento</w:t>
      </w:r>
      <w:r w:rsidRPr="00854C94">
        <w:rPr>
          <w:rFonts w:ascii="Arial" w:hAnsi="Arial" w:cs="Arial"/>
          <w:sz w:val="22"/>
          <w:szCs w:val="22"/>
        </w:rPr>
        <w:t xml:space="preserve">) das Debêntures em Circulação (conforme definido a seguir), a Emissora deverá </w:t>
      </w:r>
      <w:r w:rsidR="002034EE" w:rsidRPr="00854C94">
        <w:rPr>
          <w:rFonts w:ascii="Arial" w:hAnsi="Arial" w:cs="Arial"/>
          <w:sz w:val="22"/>
          <w:szCs w:val="22"/>
          <w:lang w:val="pt-BR"/>
        </w:rPr>
        <w:t>resgatar</w:t>
      </w:r>
      <w:r w:rsidRPr="00854C94">
        <w:rPr>
          <w:rFonts w:ascii="Arial" w:hAnsi="Arial" w:cs="Arial"/>
          <w:sz w:val="22"/>
          <w:szCs w:val="22"/>
        </w:rPr>
        <w:t xml:space="preserve"> a totalidade das Debêntures, no prazo mínimo de 30 (trinta) dias corridos contados da data de encerramento da respectiva Assembleia Geral de Debenturistas ou em outro prazo que venha a ser definido em referida Assembleia Geral de Debenturistas, pelo seu Valor Nominal Unitário </w:t>
      </w:r>
      <w:r w:rsidR="008866E4" w:rsidRPr="00854C94">
        <w:rPr>
          <w:rFonts w:ascii="Arial" w:hAnsi="Arial" w:cs="Arial"/>
          <w:sz w:val="22"/>
          <w:szCs w:val="22"/>
          <w:lang w:val="pt-BR"/>
        </w:rPr>
        <w:t xml:space="preserve">ou saldo do Valor Nominal Unitário, conforme o caso, </w:t>
      </w:r>
      <w:r w:rsidRPr="00854C94">
        <w:rPr>
          <w:rFonts w:ascii="Arial" w:hAnsi="Arial" w:cs="Arial"/>
          <w:sz w:val="22"/>
          <w:szCs w:val="22"/>
        </w:rPr>
        <w:t xml:space="preserve">acrescido da </w:t>
      </w:r>
      <w:r w:rsidR="002034EE" w:rsidRPr="00854C94">
        <w:rPr>
          <w:rFonts w:ascii="Arial" w:hAnsi="Arial" w:cs="Arial"/>
          <w:sz w:val="22"/>
          <w:szCs w:val="22"/>
        </w:rPr>
        <w:t>Remuneração devida até a data do efetivo</w:t>
      </w:r>
      <w:r w:rsidRPr="00854C94">
        <w:rPr>
          <w:rFonts w:ascii="Arial" w:hAnsi="Arial" w:cs="Arial"/>
          <w:sz w:val="22"/>
          <w:szCs w:val="22"/>
        </w:rPr>
        <w:t xml:space="preserve"> </w:t>
      </w:r>
      <w:r w:rsidR="002034EE" w:rsidRPr="00854C94">
        <w:rPr>
          <w:rFonts w:ascii="Arial" w:hAnsi="Arial" w:cs="Arial"/>
          <w:sz w:val="22"/>
          <w:szCs w:val="22"/>
          <w:lang w:val="pt-BR"/>
        </w:rPr>
        <w:t>resgate</w:t>
      </w:r>
      <w:r w:rsidRPr="00854C94">
        <w:rPr>
          <w:rFonts w:ascii="Arial" w:hAnsi="Arial" w:cs="Arial"/>
          <w:sz w:val="22"/>
          <w:szCs w:val="22"/>
        </w:rPr>
        <w:t xml:space="preserve">, calculada </w:t>
      </w:r>
      <w:r w:rsidRPr="00854C94">
        <w:rPr>
          <w:rFonts w:ascii="Arial" w:hAnsi="Arial" w:cs="Arial"/>
          <w:i/>
          <w:sz w:val="22"/>
          <w:szCs w:val="22"/>
        </w:rPr>
        <w:t>pro rata temporis</w:t>
      </w:r>
      <w:r w:rsidRPr="00854C94">
        <w:rPr>
          <w:rFonts w:ascii="Arial" w:hAnsi="Arial" w:cs="Arial"/>
          <w:sz w:val="22"/>
          <w:szCs w:val="22"/>
        </w:rPr>
        <w:t xml:space="preserve">, a partir da Data </w:t>
      </w:r>
      <w:r w:rsidR="00875A07" w:rsidRPr="00854C94">
        <w:rPr>
          <w:rFonts w:ascii="Arial" w:hAnsi="Arial" w:cs="Arial"/>
          <w:sz w:val="22"/>
          <w:szCs w:val="22"/>
          <w:lang w:val="pt-BR"/>
        </w:rPr>
        <w:t>da Primeira</w:t>
      </w:r>
      <w:r w:rsidRPr="00854C94">
        <w:rPr>
          <w:rFonts w:ascii="Arial" w:hAnsi="Arial" w:cs="Arial"/>
          <w:sz w:val="22"/>
          <w:szCs w:val="22"/>
        </w:rPr>
        <w:t xml:space="preserve"> </w:t>
      </w:r>
      <w:r w:rsidR="00C07968" w:rsidRPr="00854C94">
        <w:rPr>
          <w:rFonts w:ascii="Arial" w:hAnsi="Arial" w:cs="Arial"/>
          <w:sz w:val="22"/>
          <w:szCs w:val="22"/>
          <w:lang w:val="pt-BR"/>
        </w:rPr>
        <w:t>Integralização</w:t>
      </w:r>
      <w:r w:rsidRPr="00854C94">
        <w:rPr>
          <w:rFonts w:ascii="Arial" w:hAnsi="Arial" w:cs="Arial"/>
          <w:sz w:val="22"/>
          <w:szCs w:val="22"/>
        </w:rPr>
        <w:t xml:space="preserve"> ou da </w:t>
      </w:r>
      <w:r w:rsidR="00B87406" w:rsidRPr="00854C94">
        <w:rPr>
          <w:rFonts w:ascii="Arial" w:hAnsi="Arial" w:cs="Arial"/>
          <w:sz w:val="22"/>
          <w:szCs w:val="22"/>
          <w:lang w:val="pt-BR"/>
        </w:rPr>
        <w:t>D</w:t>
      </w:r>
      <w:r w:rsidRPr="00854C94">
        <w:rPr>
          <w:rFonts w:ascii="Arial" w:hAnsi="Arial" w:cs="Arial"/>
          <w:sz w:val="22"/>
          <w:szCs w:val="22"/>
        </w:rPr>
        <w:t xml:space="preserve">ata de </w:t>
      </w:r>
      <w:r w:rsidR="00B87406" w:rsidRPr="00854C94">
        <w:rPr>
          <w:rFonts w:ascii="Arial" w:hAnsi="Arial" w:cs="Arial"/>
          <w:sz w:val="22"/>
          <w:szCs w:val="22"/>
          <w:lang w:val="pt-BR"/>
        </w:rPr>
        <w:t>P</w:t>
      </w:r>
      <w:r w:rsidRPr="00854C94">
        <w:rPr>
          <w:rFonts w:ascii="Arial" w:hAnsi="Arial" w:cs="Arial"/>
          <w:sz w:val="22"/>
          <w:szCs w:val="22"/>
        </w:rPr>
        <w:t>agamento da Remuneração,</w:t>
      </w:r>
      <w:r w:rsidR="00CC7625" w:rsidRPr="00854C94">
        <w:rPr>
          <w:rFonts w:ascii="Arial" w:hAnsi="Arial" w:cs="Arial"/>
          <w:sz w:val="22"/>
          <w:szCs w:val="22"/>
          <w:lang w:val="pt-BR"/>
        </w:rPr>
        <w:t xml:space="preserve"> imediatamente anterior,</w:t>
      </w:r>
      <w:r w:rsidRPr="00854C94">
        <w:rPr>
          <w:rFonts w:ascii="Arial" w:hAnsi="Arial" w:cs="Arial"/>
          <w:sz w:val="22"/>
          <w:szCs w:val="22"/>
        </w:rPr>
        <w:t xml:space="preserve"> o que ocorrer por último. </w:t>
      </w:r>
    </w:p>
    <w:p w:rsidR="00917973" w:rsidRPr="00854C94" w:rsidRDefault="0091797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As Debêntures </w:t>
      </w:r>
      <w:r w:rsidR="002034EE" w:rsidRPr="00854C94">
        <w:rPr>
          <w:rFonts w:ascii="Arial" w:hAnsi="Arial" w:cs="Arial"/>
          <w:sz w:val="22"/>
          <w:szCs w:val="22"/>
          <w:lang w:val="pt-BR"/>
        </w:rPr>
        <w:t>resgatadas</w:t>
      </w:r>
      <w:r w:rsidRPr="00854C94">
        <w:rPr>
          <w:rFonts w:ascii="Arial" w:hAnsi="Arial" w:cs="Arial"/>
          <w:sz w:val="22"/>
          <w:szCs w:val="22"/>
        </w:rPr>
        <w:t xml:space="preserve"> nos termos acima serão canceladas pela Emissora. Nesta alternativa, para cálculo da Remuneração das Debêntures a serem adquiridas, para cada dia do período em que ocorra a ausência de taxas, será utilizada a última Taxa DI divulgada oficialmente.</w:t>
      </w:r>
    </w:p>
    <w:p w:rsidR="0003470A" w:rsidRDefault="0091797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Remuneração </w:t>
      </w:r>
      <w:r w:rsidR="00412421" w:rsidRPr="00854C94">
        <w:rPr>
          <w:rFonts w:ascii="Arial" w:hAnsi="Arial" w:cs="Arial"/>
          <w:sz w:val="22"/>
          <w:szCs w:val="22"/>
          <w:lang w:val="pt-BR"/>
        </w:rPr>
        <w:t xml:space="preserve">das Debêntures da 1ª Série e das Debêntures da 2ª Série </w:t>
      </w:r>
      <w:r w:rsidRPr="00854C94">
        <w:rPr>
          <w:rFonts w:ascii="Arial" w:hAnsi="Arial" w:cs="Arial"/>
          <w:sz w:val="22"/>
          <w:szCs w:val="22"/>
        </w:rPr>
        <w:t xml:space="preserve">será paga </w:t>
      </w:r>
      <w:r w:rsidR="005061FB" w:rsidRPr="00854C94">
        <w:rPr>
          <w:rFonts w:ascii="Arial" w:hAnsi="Arial" w:cs="Arial"/>
          <w:sz w:val="22"/>
          <w:szCs w:val="22"/>
          <w:lang w:val="pt-BR"/>
        </w:rPr>
        <w:t>semestralmente</w:t>
      </w:r>
      <w:r w:rsidRPr="00854C94">
        <w:rPr>
          <w:rFonts w:ascii="Arial" w:hAnsi="Arial" w:cs="Arial"/>
          <w:sz w:val="22"/>
          <w:szCs w:val="22"/>
        </w:rPr>
        <w:t xml:space="preserve">, a partir da Data de </w:t>
      </w:r>
      <w:r w:rsidR="00470AD2" w:rsidRPr="00854C94">
        <w:rPr>
          <w:rFonts w:ascii="Arial" w:hAnsi="Arial" w:cs="Arial"/>
          <w:sz w:val="22"/>
          <w:szCs w:val="22"/>
          <w:lang w:val="pt-BR"/>
        </w:rPr>
        <w:t>Emissão</w:t>
      </w:r>
      <w:r w:rsidRPr="00854C94">
        <w:rPr>
          <w:rFonts w:ascii="Arial" w:hAnsi="Arial" w:cs="Arial"/>
          <w:sz w:val="22"/>
          <w:szCs w:val="22"/>
        </w:rPr>
        <w:t xml:space="preserve">, sempre no dia </w:t>
      </w:r>
      <w:r w:rsidR="006A3061" w:rsidRPr="00854C94">
        <w:rPr>
          <w:rFonts w:ascii="Arial" w:hAnsi="Arial" w:cs="Arial"/>
          <w:sz w:val="22"/>
          <w:szCs w:val="22"/>
          <w:lang w:val="pt-BR"/>
        </w:rPr>
        <w:t>10</w:t>
      </w:r>
      <w:r w:rsidR="006A3061" w:rsidRPr="00854C94">
        <w:rPr>
          <w:rFonts w:ascii="Arial" w:hAnsi="Arial" w:cs="Arial"/>
          <w:sz w:val="22"/>
          <w:szCs w:val="22"/>
        </w:rPr>
        <w:t xml:space="preserve"> </w:t>
      </w:r>
      <w:r w:rsidRPr="00854C94">
        <w:rPr>
          <w:rFonts w:ascii="Arial" w:hAnsi="Arial" w:cs="Arial"/>
          <w:sz w:val="22"/>
          <w:szCs w:val="22"/>
        </w:rPr>
        <w:t xml:space="preserve">dos meses de </w:t>
      </w:r>
      <w:r w:rsidR="006A3061" w:rsidRPr="00854C94">
        <w:rPr>
          <w:rFonts w:ascii="Arial" w:hAnsi="Arial" w:cs="Arial"/>
          <w:sz w:val="22"/>
          <w:szCs w:val="22"/>
          <w:lang w:val="pt-BR"/>
        </w:rPr>
        <w:t xml:space="preserve">maio </w:t>
      </w:r>
      <w:r w:rsidR="005061FB" w:rsidRPr="00854C94">
        <w:rPr>
          <w:rFonts w:ascii="Arial" w:hAnsi="Arial" w:cs="Arial"/>
          <w:sz w:val="22"/>
          <w:szCs w:val="22"/>
          <w:lang w:val="pt-BR"/>
        </w:rPr>
        <w:t xml:space="preserve">e </w:t>
      </w:r>
      <w:r w:rsidR="006A3061" w:rsidRPr="00854C94">
        <w:rPr>
          <w:rFonts w:ascii="Arial" w:hAnsi="Arial" w:cs="Arial"/>
          <w:sz w:val="22"/>
          <w:szCs w:val="22"/>
          <w:lang w:val="pt-BR"/>
        </w:rPr>
        <w:t xml:space="preserve">novembro </w:t>
      </w:r>
      <w:r w:rsidR="005061FB" w:rsidRPr="00854C94">
        <w:rPr>
          <w:rFonts w:ascii="Arial" w:hAnsi="Arial" w:cs="Arial"/>
          <w:sz w:val="22"/>
          <w:szCs w:val="22"/>
          <w:lang w:val="pt-BR"/>
        </w:rPr>
        <w:t>de cada ano</w:t>
      </w:r>
      <w:r w:rsidRPr="00854C94">
        <w:rPr>
          <w:rFonts w:ascii="Arial" w:hAnsi="Arial" w:cs="Arial"/>
          <w:sz w:val="22"/>
          <w:szCs w:val="22"/>
        </w:rPr>
        <w:t xml:space="preserve">, sendo o </w:t>
      </w:r>
      <w:r w:rsidR="009707AE" w:rsidRPr="00854C94">
        <w:rPr>
          <w:rFonts w:ascii="Arial" w:hAnsi="Arial" w:cs="Arial"/>
          <w:sz w:val="22"/>
          <w:szCs w:val="22"/>
        </w:rPr>
        <w:t>primeiro pagamento realizado em</w:t>
      </w:r>
      <w:r w:rsidR="009707AE" w:rsidRPr="00854C94">
        <w:rPr>
          <w:rFonts w:ascii="Arial" w:hAnsi="Arial" w:cs="Arial"/>
          <w:sz w:val="22"/>
          <w:szCs w:val="22"/>
          <w:lang w:val="pt-BR"/>
        </w:rPr>
        <w:t xml:space="preserve"> </w:t>
      </w:r>
      <w:r w:rsidR="006A3061" w:rsidRPr="00854C94">
        <w:rPr>
          <w:rFonts w:ascii="Arial" w:hAnsi="Arial" w:cs="Arial"/>
          <w:sz w:val="22"/>
          <w:szCs w:val="22"/>
          <w:lang w:val="pt-BR"/>
        </w:rPr>
        <w:t xml:space="preserve">10 </w:t>
      </w:r>
      <w:r w:rsidR="005061FB" w:rsidRPr="00854C94">
        <w:rPr>
          <w:rFonts w:ascii="Arial" w:hAnsi="Arial" w:cs="Arial"/>
          <w:sz w:val="22"/>
          <w:szCs w:val="22"/>
          <w:lang w:val="pt-BR"/>
        </w:rPr>
        <w:t xml:space="preserve">de </w:t>
      </w:r>
      <w:r w:rsidR="006A3061" w:rsidRPr="00854C94">
        <w:rPr>
          <w:rFonts w:ascii="Arial" w:hAnsi="Arial" w:cs="Arial"/>
          <w:sz w:val="22"/>
          <w:szCs w:val="22"/>
          <w:lang w:val="pt-BR"/>
        </w:rPr>
        <w:t xml:space="preserve">novembro </w:t>
      </w:r>
      <w:r w:rsidR="005061FB" w:rsidRPr="00854C94">
        <w:rPr>
          <w:rFonts w:ascii="Arial" w:hAnsi="Arial" w:cs="Arial"/>
          <w:sz w:val="22"/>
          <w:szCs w:val="22"/>
          <w:lang w:val="pt-BR"/>
        </w:rPr>
        <w:t xml:space="preserve">de </w:t>
      </w:r>
      <w:r w:rsidR="00412421" w:rsidRPr="00854C94">
        <w:rPr>
          <w:rFonts w:ascii="Arial" w:hAnsi="Arial" w:cs="Arial"/>
          <w:sz w:val="22"/>
          <w:szCs w:val="22"/>
          <w:lang w:val="pt-BR"/>
        </w:rPr>
        <w:t>2019</w:t>
      </w:r>
      <w:r w:rsidR="00BD64AC" w:rsidRPr="00854C94">
        <w:rPr>
          <w:rFonts w:ascii="Arial" w:hAnsi="Arial" w:cs="Arial"/>
          <w:sz w:val="22"/>
          <w:szCs w:val="22"/>
        </w:rPr>
        <w:t xml:space="preserve"> </w:t>
      </w:r>
      <w:r w:rsidRPr="00854C94">
        <w:rPr>
          <w:rFonts w:ascii="Arial" w:hAnsi="Arial" w:cs="Arial"/>
          <w:sz w:val="22"/>
          <w:szCs w:val="22"/>
        </w:rPr>
        <w:t>e o último na Data de Vencimento</w:t>
      </w:r>
      <w:r w:rsidR="006A3061" w:rsidRPr="00854C94">
        <w:rPr>
          <w:rFonts w:ascii="Arial" w:hAnsi="Arial" w:cs="Arial"/>
          <w:sz w:val="22"/>
          <w:szCs w:val="22"/>
          <w:lang w:val="pt-BR"/>
        </w:rPr>
        <w:t xml:space="preserve"> da 1ª Série e na </w:t>
      </w:r>
      <w:r w:rsidR="006A3061" w:rsidRPr="00854C94">
        <w:rPr>
          <w:rFonts w:ascii="Arial" w:hAnsi="Arial" w:cs="Arial"/>
          <w:sz w:val="22"/>
          <w:szCs w:val="22"/>
        </w:rPr>
        <w:t>Data de Vencimento</w:t>
      </w:r>
      <w:r w:rsidR="006A3061" w:rsidRPr="00854C94">
        <w:rPr>
          <w:rFonts w:ascii="Arial" w:hAnsi="Arial" w:cs="Arial"/>
          <w:sz w:val="22"/>
          <w:szCs w:val="22"/>
          <w:lang w:val="pt-BR"/>
        </w:rPr>
        <w:t xml:space="preserve"> da 2ª Série, respectivamente,</w:t>
      </w:r>
      <w:r w:rsidRPr="00854C94">
        <w:rPr>
          <w:rFonts w:ascii="Arial" w:hAnsi="Arial" w:cs="Arial"/>
          <w:sz w:val="22"/>
          <w:szCs w:val="22"/>
        </w:rPr>
        <w:t xml:space="preserve"> </w:t>
      </w:r>
      <w:r w:rsidR="0086785F" w:rsidRPr="00854C94">
        <w:rPr>
          <w:rFonts w:ascii="Arial" w:hAnsi="Arial" w:cs="Arial"/>
          <w:sz w:val="22"/>
          <w:szCs w:val="22"/>
          <w:lang w:val="pt-BR"/>
        </w:rPr>
        <w:t>ou a data em que ocorrer o vencimento antecipado</w:t>
      </w:r>
      <w:r w:rsidR="00775273" w:rsidRPr="00854C94">
        <w:rPr>
          <w:rFonts w:ascii="Arial" w:hAnsi="Arial" w:cs="Arial"/>
          <w:sz w:val="22"/>
          <w:szCs w:val="22"/>
          <w:lang w:val="pt-BR"/>
        </w:rPr>
        <w:t xml:space="preserve"> ou resgate antecipado </w:t>
      </w:r>
      <w:r w:rsidR="00775273" w:rsidRPr="00854C94">
        <w:rPr>
          <w:rFonts w:ascii="Arial" w:hAnsi="Arial" w:cs="Arial"/>
          <w:sz w:val="22"/>
          <w:szCs w:val="22"/>
          <w:lang w:val="pt-BR"/>
        </w:rPr>
        <w:lastRenderedPageBreak/>
        <w:t>total</w:t>
      </w:r>
      <w:r w:rsidR="0086785F" w:rsidRPr="00854C94">
        <w:rPr>
          <w:rFonts w:ascii="Arial" w:hAnsi="Arial" w:cs="Arial"/>
          <w:sz w:val="22"/>
          <w:szCs w:val="22"/>
          <w:lang w:val="pt-BR"/>
        </w:rPr>
        <w:t xml:space="preserve">, se for o caso, conforme indicado na tabela abaixo </w:t>
      </w:r>
      <w:r w:rsidRPr="00854C94">
        <w:rPr>
          <w:rFonts w:ascii="Arial" w:hAnsi="Arial" w:cs="Arial"/>
          <w:sz w:val="22"/>
          <w:szCs w:val="22"/>
        </w:rPr>
        <w:t>(cada uma, uma “</w:t>
      </w:r>
      <w:r w:rsidRPr="00854C94">
        <w:rPr>
          <w:rFonts w:ascii="Arial" w:hAnsi="Arial" w:cs="Arial"/>
          <w:sz w:val="22"/>
          <w:szCs w:val="22"/>
          <w:u w:val="single"/>
        </w:rPr>
        <w:t>Data de Pagamento da Remuneração</w:t>
      </w:r>
      <w:r w:rsidRPr="00854C94">
        <w:rPr>
          <w:rFonts w:ascii="Arial" w:hAnsi="Arial" w:cs="Arial"/>
          <w:sz w:val="22"/>
          <w:szCs w:val="22"/>
        </w:rPr>
        <w:t>”).</w:t>
      </w:r>
      <w:bookmarkStart w:id="133" w:name="_DV_M159"/>
      <w:bookmarkStart w:id="134" w:name="_DV_M162"/>
      <w:bookmarkStart w:id="135" w:name="_DV_M163"/>
      <w:bookmarkStart w:id="136" w:name="_DV_M168"/>
      <w:bookmarkStart w:id="137" w:name="_DV_M184"/>
      <w:bookmarkStart w:id="138" w:name="_DV_M196"/>
      <w:bookmarkStart w:id="139" w:name="_DV_M197"/>
      <w:bookmarkStart w:id="140" w:name="_DV_M198"/>
      <w:bookmarkStart w:id="141" w:name="_DV_M199"/>
      <w:bookmarkStart w:id="142" w:name="_DV_M202"/>
      <w:bookmarkStart w:id="143" w:name="_DV_M203"/>
      <w:bookmarkStart w:id="144" w:name="_DV_M204"/>
      <w:bookmarkStart w:id="145" w:name="_DV_M205"/>
      <w:bookmarkStart w:id="146" w:name="_DV_M206"/>
      <w:bookmarkStart w:id="147" w:name="_DV_M207"/>
      <w:bookmarkStart w:id="148" w:name="_DV_M208"/>
      <w:bookmarkStart w:id="149" w:name="_DV_M209"/>
      <w:bookmarkStart w:id="150" w:name="_DV_M210"/>
      <w:bookmarkEnd w:id="11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854C94" w:rsidRPr="00854C94" w:rsidRDefault="00854C94" w:rsidP="00854C94">
      <w:pPr>
        <w:pStyle w:val="Lista2"/>
        <w:rPr>
          <w:lang w:val="x-none" w:eastAsia="x-none"/>
        </w:rPr>
      </w:pPr>
    </w:p>
    <w:tbl>
      <w:tblPr>
        <w:tblStyle w:val="Tabelacomgrade"/>
        <w:tblW w:w="8222" w:type="dxa"/>
        <w:tblInd w:w="562" w:type="dxa"/>
        <w:tblLook w:val="04A0" w:firstRow="1" w:lastRow="0" w:firstColumn="1" w:lastColumn="0" w:noHBand="0" w:noVBand="1"/>
      </w:tblPr>
      <w:tblGrid>
        <w:gridCol w:w="4111"/>
        <w:gridCol w:w="4111"/>
      </w:tblGrid>
      <w:tr w:rsidR="00775273" w:rsidRPr="00854C94" w:rsidTr="00B42A21">
        <w:trPr>
          <w:trHeight w:val="419"/>
        </w:trPr>
        <w:tc>
          <w:tcPr>
            <w:tcW w:w="4111" w:type="dxa"/>
            <w:vAlign w:val="center"/>
          </w:tcPr>
          <w:p w:rsidR="00775273" w:rsidRPr="00854C94" w:rsidRDefault="00775273" w:rsidP="00854C94">
            <w:pPr>
              <w:pStyle w:val="Lista2"/>
              <w:spacing w:line="320" w:lineRule="atLeast"/>
              <w:ind w:left="1" w:firstLine="0"/>
              <w:rPr>
                <w:rFonts w:ascii="Arial" w:hAnsi="Arial" w:cs="Arial"/>
                <w:b/>
                <w:sz w:val="22"/>
                <w:szCs w:val="22"/>
                <w:lang w:eastAsia="x-none"/>
              </w:rPr>
            </w:pPr>
            <w:r w:rsidRPr="00854C94">
              <w:rPr>
                <w:rFonts w:ascii="Arial" w:hAnsi="Arial" w:cs="Arial"/>
                <w:b/>
                <w:sz w:val="22"/>
                <w:szCs w:val="22"/>
                <w:lang w:eastAsia="x-none"/>
              </w:rPr>
              <w:t>Data de Pagamento da Remuneração das Debêntures da 1ª Série</w:t>
            </w:r>
          </w:p>
        </w:tc>
        <w:tc>
          <w:tcPr>
            <w:tcW w:w="4111" w:type="dxa"/>
            <w:vAlign w:val="center"/>
          </w:tcPr>
          <w:p w:rsidR="00775273" w:rsidRPr="00854C94" w:rsidRDefault="00775273" w:rsidP="00854C94">
            <w:pPr>
              <w:autoSpaceDE/>
              <w:autoSpaceDN/>
              <w:adjustRightInd/>
              <w:spacing w:line="320" w:lineRule="atLeast"/>
              <w:jc w:val="both"/>
              <w:rPr>
                <w:rFonts w:ascii="Arial" w:hAnsi="Arial" w:cs="Arial"/>
                <w:sz w:val="22"/>
                <w:szCs w:val="22"/>
              </w:rPr>
            </w:pPr>
            <w:r w:rsidRPr="00854C94">
              <w:rPr>
                <w:rFonts w:ascii="Arial" w:hAnsi="Arial" w:cs="Arial"/>
                <w:b/>
                <w:sz w:val="22"/>
                <w:szCs w:val="22"/>
                <w:lang w:eastAsia="x-none"/>
              </w:rPr>
              <w:t>Data de Pagamento da Remuneração das Debêntures da 2ª Série</w:t>
            </w:r>
          </w:p>
        </w:tc>
      </w:tr>
      <w:tr w:rsidR="006A3061" w:rsidRPr="00854C94" w:rsidTr="00B42A21">
        <w:trPr>
          <w:trHeight w:val="426"/>
        </w:trPr>
        <w:tc>
          <w:tcPr>
            <w:tcW w:w="4111" w:type="dxa"/>
            <w:vAlign w:val="center"/>
          </w:tcPr>
          <w:p w:rsidR="006A3061" w:rsidRPr="00854C94" w:rsidRDefault="006A3061" w:rsidP="00854C94">
            <w:pPr>
              <w:pStyle w:val="Lista2"/>
              <w:spacing w:line="320" w:lineRule="atLeast"/>
              <w:ind w:left="0" w:firstLine="0"/>
              <w:jc w:val="center"/>
              <w:rPr>
                <w:rFonts w:ascii="Arial" w:hAnsi="Arial" w:cs="Arial"/>
                <w:sz w:val="22"/>
                <w:szCs w:val="22"/>
                <w:lang w:eastAsia="x-none"/>
              </w:rPr>
            </w:pPr>
            <w:r w:rsidRPr="00854C94">
              <w:rPr>
                <w:rFonts w:ascii="Arial" w:hAnsi="Arial" w:cs="Arial"/>
                <w:sz w:val="22"/>
                <w:szCs w:val="22"/>
              </w:rPr>
              <w:t>10</w:t>
            </w:r>
            <w:r w:rsidR="00A73CF7" w:rsidRPr="00854C94">
              <w:rPr>
                <w:rFonts w:ascii="Arial" w:hAnsi="Arial" w:cs="Arial"/>
                <w:sz w:val="22"/>
                <w:szCs w:val="22"/>
              </w:rPr>
              <w:t>/</w:t>
            </w:r>
            <w:r w:rsidRPr="00854C94">
              <w:rPr>
                <w:rFonts w:ascii="Arial" w:hAnsi="Arial" w:cs="Arial"/>
                <w:sz w:val="22"/>
                <w:szCs w:val="22"/>
              </w:rPr>
              <w:t>11/2019</w:t>
            </w:r>
          </w:p>
        </w:tc>
        <w:tc>
          <w:tcPr>
            <w:tcW w:w="4111" w:type="dxa"/>
            <w:vAlign w:val="center"/>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10/11/2019</w:t>
            </w:r>
          </w:p>
        </w:tc>
      </w:tr>
      <w:tr w:rsidR="006A3061" w:rsidRPr="00854C94" w:rsidTr="00B42A21">
        <w:trPr>
          <w:trHeight w:val="418"/>
        </w:trPr>
        <w:tc>
          <w:tcPr>
            <w:tcW w:w="4111" w:type="dxa"/>
            <w:vAlign w:val="center"/>
          </w:tcPr>
          <w:p w:rsidR="006A3061" w:rsidRPr="00854C94" w:rsidRDefault="006A3061" w:rsidP="00854C94">
            <w:pPr>
              <w:spacing w:line="320" w:lineRule="atLeast"/>
              <w:jc w:val="center"/>
              <w:rPr>
                <w:rFonts w:ascii="Arial" w:hAnsi="Arial" w:cs="Arial"/>
                <w:sz w:val="22"/>
                <w:szCs w:val="22"/>
              </w:rPr>
            </w:pPr>
            <w:r w:rsidRPr="00854C94">
              <w:rPr>
                <w:rFonts w:ascii="Arial" w:hAnsi="Arial" w:cs="Arial"/>
                <w:sz w:val="22"/>
                <w:szCs w:val="22"/>
              </w:rPr>
              <w:t>10</w:t>
            </w:r>
            <w:r w:rsidR="00A73CF7" w:rsidRPr="00854C94">
              <w:rPr>
                <w:rFonts w:ascii="Arial" w:hAnsi="Arial" w:cs="Arial"/>
                <w:sz w:val="22"/>
                <w:szCs w:val="22"/>
              </w:rPr>
              <w:t>/</w:t>
            </w:r>
            <w:r w:rsidRPr="00854C94">
              <w:rPr>
                <w:rFonts w:ascii="Arial" w:hAnsi="Arial" w:cs="Arial"/>
                <w:sz w:val="22"/>
                <w:szCs w:val="22"/>
              </w:rPr>
              <w:t>05/2020</w:t>
            </w:r>
          </w:p>
        </w:tc>
        <w:tc>
          <w:tcPr>
            <w:tcW w:w="4111" w:type="dxa"/>
            <w:vAlign w:val="center"/>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10</w:t>
            </w:r>
            <w:r w:rsidR="00A73CF7" w:rsidRPr="00854C94">
              <w:rPr>
                <w:rFonts w:ascii="Arial" w:hAnsi="Arial" w:cs="Arial"/>
                <w:sz w:val="22"/>
                <w:szCs w:val="22"/>
              </w:rPr>
              <w:t>/</w:t>
            </w:r>
            <w:r w:rsidRPr="00854C94">
              <w:rPr>
                <w:rFonts w:ascii="Arial" w:hAnsi="Arial" w:cs="Arial"/>
                <w:sz w:val="22"/>
                <w:szCs w:val="22"/>
              </w:rPr>
              <w:t>05/2020</w:t>
            </w:r>
          </w:p>
        </w:tc>
      </w:tr>
      <w:tr w:rsidR="006A3061" w:rsidRPr="00854C94" w:rsidTr="00B42A21">
        <w:trPr>
          <w:trHeight w:val="409"/>
        </w:trPr>
        <w:tc>
          <w:tcPr>
            <w:tcW w:w="4111" w:type="dxa"/>
            <w:vAlign w:val="center"/>
          </w:tcPr>
          <w:p w:rsidR="006A3061" w:rsidRPr="00854C94" w:rsidRDefault="006A3061" w:rsidP="00854C94">
            <w:pPr>
              <w:spacing w:line="320" w:lineRule="atLeast"/>
              <w:jc w:val="center"/>
              <w:rPr>
                <w:rFonts w:ascii="Arial" w:hAnsi="Arial" w:cs="Arial"/>
                <w:sz w:val="22"/>
                <w:szCs w:val="22"/>
              </w:rPr>
            </w:pPr>
            <w:r w:rsidRPr="00854C94">
              <w:rPr>
                <w:rFonts w:ascii="Arial" w:hAnsi="Arial" w:cs="Arial"/>
                <w:sz w:val="22"/>
                <w:szCs w:val="22"/>
              </w:rPr>
              <w:t>10/11/2020</w:t>
            </w:r>
          </w:p>
        </w:tc>
        <w:tc>
          <w:tcPr>
            <w:tcW w:w="4111" w:type="dxa"/>
            <w:vAlign w:val="center"/>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10/11/2020</w:t>
            </w:r>
          </w:p>
        </w:tc>
      </w:tr>
      <w:tr w:rsidR="006A3061" w:rsidRPr="00854C94" w:rsidTr="00B42A21">
        <w:trPr>
          <w:trHeight w:val="427"/>
        </w:trPr>
        <w:tc>
          <w:tcPr>
            <w:tcW w:w="4111" w:type="dxa"/>
            <w:vAlign w:val="center"/>
          </w:tcPr>
          <w:p w:rsidR="006A3061" w:rsidRPr="00854C94" w:rsidRDefault="006A3061" w:rsidP="00854C94">
            <w:pPr>
              <w:spacing w:line="320" w:lineRule="atLeast"/>
              <w:jc w:val="center"/>
              <w:rPr>
                <w:rFonts w:ascii="Arial" w:hAnsi="Arial" w:cs="Arial"/>
                <w:sz w:val="22"/>
                <w:szCs w:val="22"/>
              </w:rPr>
            </w:pPr>
            <w:r w:rsidRPr="00854C94">
              <w:rPr>
                <w:rFonts w:ascii="Arial" w:hAnsi="Arial" w:cs="Arial"/>
                <w:sz w:val="22"/>
                <w:szCs w:val="22"/>
              </w:rPr>
              <w:t>10/05/2021</w:t>
            </w:r>
          </w:p>
        </w:tc>
        <w:tc>
          <w:tcPr>
            <w:tcW w:w="4111" w:type="dxa"/>
            <w:vAlign w:val="center"/>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10/05/2021</w:t>
            </w:r>
          </w:p>
        </w:tc>
      </w:tr>
      <w:tr w:rsidR="006A3061" w:rsidRPr="00854C94" w:rsidTr="00B42A21">
        <w:trPr>
          <w:trHeight w:val="394"/>
        </w:trPr>
        <w:tc>
          <w:tcPr>
            <w:tcW w:w="4111" w:type="dxa"/>
            <w:vAlign w:val="center"/>
          </w:tcPr>
          <w:p w:rsidR="006A3061" w:rsidRPr="00854C94" w:rsidRDefault="006A3061" w:rsidP="00854C94">
            <w:pPr>
              <w:spacing w:line="320" w:lineRule="atLeast"/>
              <w:jc w:val="center"/>
              <w:rPr>
                <w:rFonts w:ascii="Arial" w:hAnsi="Arial" w:cs="Arial"/>
                <w:sz w:val="22"/>
                <w:szCs w:val="22"/>
              </w:rPr>
            </w:pPr>
            <w:r w:rsidRPr="00854C94">
              <w:rPr>
                <w:rFonts w:ascii="Arial" w:hAnsi="Arial" w:cs="Arial"/>
                <w:sz w:val="22"/>
                <w:szCs w:val="22"/>
              </w:rPr>
              <w:t>10/11/2021</w:t>
            </w:r>
          </w:p>
        </w:tc>
        <w:tc>
          <w:tcPr>
            <w:tcW w:w="4111" w:type="dxa"/>
            <w:vAlign w:val="center"/>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10/11/2021</w:t>
            </w:r>
          </w:p>
        </w:tc>
      </w:tr>
      <w:tr w:rsidR="006A3061" w:rsidRPr="00854C94" w:rsidTr="00B42A21">
        <w:trPr>
          <w:trHeight w:val="412"/>
        </w:trPr>
        <w:tc>
          <w:tcPr>
            <w:tcW w:w="4111" w:type="dxa"/>
            <w:vAlign w:val="center"/>
          </w:tcPr>
          <w:p w:rsidR="006A3061" w:rsidRPr="00854C94" w:rsidRDefault="006A3061" w:rsidP="00854C94">
            <w:pPr>
              <w:spacing w:line="320" w:lineRule="atLeast"/>
              <w:jc w:val="center"/>
              <w:rPr>
                <w:rFonts w:ascii="Arial" w:hAnsi="Arial" w:cs="Arial"/>
                <w:sz w:val="22"/>
                <w:szCs w:val="22"/>
              </w:rPr>
            </w:pPr>
            <w:r w:rsidRPr="00854C94">
              <w:rPr>
                <w:rFonts w:ascii="Arial" w:hAnsi="Arial" w:cs="Arial"/>
                <w:sz w:val="22"/>
                <w:szCs w:val="22"/>
              </w:rPr>
              <w:t>10/05/2022</w:t>
            </w:r>
          </w:p>
        </w:tc>
        <w:tc>
          <w:tcPr>
            <w:tcW w:w="4111" w:type="dxa"/>
            <w:vAlign w:val="center"/>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10/05/2022</w:t>
            </w:r>
          </w:p>
        </w:tc>
      </w:tr>
      <w:tr w:rsidR="006A3061" w:rsidRPr="00854C94" w:rsidTr="00B42A21">
        <w:trPr>
          <w:trHeight w:val="412"/>
        </w:trPr>
        <w:tc>
          <w:tcPr>
            <w:tcW w:w="4111" w:type="dxa"/>
            <w:vAlign w:val="center"/>
          </w:tcPr>
          <w:p w:rsidR="006A3061" w:rsidRPr="00854C94" w:rsidDel="0070701D" w:rsidRDefault="006A3061" w:rsidP="00854C94">
            <w:pPr>
              <w:spacing w:line="320" w:lineRule="atLeast"/>
              <w:jc w:val="center"/>
              <w:rPr>
                <w:rFonts w:ascii="Arial" w:hAnsi="Arial" w:cs="Arial"/>
                <w:sz w:val="22"/>
                <w:szCs w:val="22"/>
              </w:rPr>
            </w:pPr>
            <w:r w:rsidRPr="00854C94">
              <w:rPr>
                <w:rFonts w:ascii="Arial" w:hAnsi="Arial" w:cs="Arial"/>
                <w:sz w:val="22"/>
                <w:szCs w:val="22"/>
              </w:rPr>
              <w:t>10/11/2022</w:t>
            </w:r>
          </w:p>
        </w:tc>
        <w:tc>
          <w:tcPr>
            <w:tcW w:w="4111" w:type="dxa"/>
            <w:vAlign w:val="center"/>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10/11/2022</w:t>
            </w:r>
          </w:p>
        </w:tc>
      </w:tr>
      <w:tr w:rsidR="006A3061" w:rsidRPr="00854C94" w:rsidTr="00B42A21">
        <w:trPr>
          <w:trHeight w:val="412"/>
        </w:trPr>
        <w:tc>
          <w:tcPr>
            <w:tcW w:w="4111" w:type="dxa"/>
            <w:vAlign w:val="center"/>
          </w:tcPr>
          <w:p w:rsidR="006A3061" w:rsidRPr="00854C94" w:rsidDel="0070701D" w:rsidRDefault="006A3061" w:rsidP="00854C94">
            <w:pPr>
              <w:spacing w:line="320" w:lineRule="atLeast"/>
              <w:jc w:val="center"/>
              <w:rPr>
                <w:rFonts w:ascii="Arial" w:hAnsi="Arial" w:cs="Arial"/>
                <w:sz w:val="22"/>
                <w:szCs w:val="22"/>
              </w:rPr>
            </w:pPr>
            <w:r w:rsidRPr="00854C94">
              <w:rPr>
                <w:rFonts w:ascii="Arial" w:hAnsi="Arial" w:cs="Arial"/>
                <w:sz w:val="22"/>
                <w:szCs w:val="22"/>
              </w:rPr>
              <w:t>10/05/2023</w:t>
            </w:r>
          </w:p>
        </w:tc>
        <w:tc>
          <w:tcPr>
            <w:tcW w:w="4111" w:type="dxa"/>
            <w:vAlign w:val="center"/>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10/05/2023</w:t>
            </w:r>
          </w:p>
        </w:tc>
      </w:tr>
      <w:tr w:rsidR="006A3061" w:rsidRPr="00854C94" w:rsidTr="00B42A21">
        <w:trPr>
          <w:trHeight w:val="412"/>
        </w:trPr>
        <w:tc>
          <w:tcPr>
            <w:tcW w:w="4111" w:type="dxa"/>
            <w:vAlign w:val="center"/>
          </w:tcPr>
          <w:p w:rsidR="006A3061" w:rsidRPr="00854C94" w:rsidDel="0070701D" w:rsidRDefault="006A3061" w:rsidP="00854C94">
            <w:pPr>
              <w:spacing w:line="320" w:lineRule="atLeast"/>
              <w:jc w:val="center"/>
              <w:rPr>
                <w:rFonts w:ascii="Arial" w:hAnsi="Arial" w:cs="Arial"/>
                <w:sz w:val="22"/>
                <w:szCs w:val="22"/>
              </w:rPr>
            </w:pPr>
            <w:r w:rsidRPr="00854C94">
              <w:rPr>
                <w:rFonts w:ascii="Arial" w:hAnsi="Arial" w:cs="Arial"/>
                <w:sz w:val="22"/>
                <w:szCs w:val="22"/>
              </w:rPr>
              <w:t>10/11/2023</w:t>
            </w:r>
          </w:p>
        </w:tc>
        <w:tc>
          <w:tcPr>
            <w:tcW w:w="4111" w:type="dxa"/>
            <w:vAlign w:val="center"/>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10/11/2023</w:t>
            </w:r>
          </w:p>
        </w:tc>
      </w:tr>
      <w:tr w:rsidR="00775273" w:rsidRPr="00854C94" w:rsidTr="00B42A21">
        <w:trPr>
          <w:trHeight w:val="412"/>
        </w:trPr>
        <w:tc>
          <w:tcPr>
            <w:tcW w:w="4111" w:type="dxa"/>
            <w:vAlign w:val="center"/>
          </w:tcPr>
          <w:p w:rsidR="00775273" w:rsidRPr="00854C94" w:rsidRDefault="00775273" w:rsidP="00854C94">
            <w:pPr>
              <w:spacing w:line="320" w:lineRule="atLeast"/>
              <w:jc w:val="center"/>
              <w:rPr>
                <w:rFonts w:ascii="Arial" w:hAnsi="Arial" w:cs="Arial"/>
                <w:sz w:val="22"/>
                <w:szCs w:val="22"/>
              </w:rPr>
            </w:pPr>
            <w:r w:rsidRPr="00854C94">
              <w:rPr>
                <w:rFonts w:ascii="Arial" w:hAnsi="Arial" w:cs="Arial"/>
                <w:sz w:val="22"/>
                <w:szCs w:val="22"/>
              </w:rPr>
              <w:t>Data de Vencimento das Debêntures da 1ª Série</w:t>
            </w:r>
          </w:p>
        </w:tc>
        <w:tc>
          <w:tcPr>
            <w:tcW w:w="4111" w:type="dxa"/>
            <w:vAlign w:val="center"/>
          </w:tcPr>
          <w:p w:rsidR="00775273" w:rsidRPr="00854C94" w:rsidRDefault="00775273"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Data de Vencimento das Debêntures da 2ª Série</w:t>
            </w:r>
          </w:p>
        </w:tc>
      </w:tr>
    </w:tbl>
    <w:p w:rsidR="0086785F" w:rsidRPr="00854C94" w:rsidRDefault="0086785F" w:rsidP="00854C94">
      <w:pPr>
        <w:pStyle w:val="Lista2"/>
        <w:spacing w:line="320" w:lineRule="atLeast"/>
        <w:rPr>
          <w:rFonts w:ascii="Arial" w:hAnsi="Arial" w:cs="Arial"/>
          <w:sz w:val="22"/>
          <w:szCs w:val="22"/>
          <w:lang w:val="x-none" w:eastAsia="x-none"/>
        </w:rPr>
      </w:pPr>
    </w:p>
    <w:p w:rsidR="0063263C" w:rsidRPr="00854C94" w:rsidRDefault="0063263C"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Repactuação</w:t>
      </w:r>
    </w:p>
    <w:p w:rsidR="00B54566" w:rsidRPr="00854C94" w:rsidRDefault="0063263C" w:rsidP="00854C94">
      <w:pPr>
        <w:pStyle w:val="Corpodetexto"/>
        <w:widowControl w:val="0"/>
        <w:numPr>
          <w:ilvl w:val="2"/>
          <w:numId w:val="10"/>
        </w:numPr>
        <w:tabs>
          <w:tab w:val="left" w:pos="709"/>
          <w:tab w:val="left" w:pos="1134"/>
        </w:tabs>
        <w:spacing w:after="240" w:line="320" w:lineRule="atLeast"/>
        <w:ind w:left="1134" w:hanging="1134"/>
        <w:jc w:val="both"/>
        <w:rPr>
          <w:rFonts w:ascii="Arial" w:hAnsi="Arial" w:cs="Arial"/>
          <w:sz w:val="22"/>
          <w:szCs w:val="22"/>
        </w:rPr>
      </w:pPr>
      <w:bookmarkStart w:id="151" w:name="_DV_M211"/>
      <w:bookmarkEnd w:id="151"/>
      <w:r w:rsidRPr="00854C94">
        <w:rPr>
          <w:rFonts w:ascii="Arial" w:hAnsi="Arial" w:cs="Arial"/>
          <w:sz w:val="22"/>
          <w:szCs w:val="22"/>
        </w:rPr>
        <w:t xml:space="preserve">Não haverá repactuação </w:t>
      </w:r>
      <w:r w:rsidR="00372739" w:rsidRPr="00854C94">
        <w:rPr>
          <w:rFonts w:ascii="Arial" w:hAnsi="Arial" w:cs="Arial"/>
          <w:sz w:val="22"/>
          <w:szCs w:val="22"/>
        </w:rPr>
        <w:t xml:space="preserve">programada </w:t>
      </w:r>
      <w:r w:rsidRPr="00854C94">
        <w:rPr>
          <w:rFonts w:ascii="Arial" w:hAnsi="Arial" w:cs="Arial"/>
          <w:sz w:val="22"/>
          <w:szCs w:val="22"/>
        </w:rPr>
        <w:t>das Debêntures.</w:t>
      </w:r>
    </w:p>
    <w:p w:rsidR="008B2F3C" w:rsidRPr="00854C94" w:rsidRDefault="00B54566"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 xml:space="preserve">Amortização </w:t>
      </w:r>
    </w:p>
    <w:p w:rsidR="006A08CF" w:rsidRDefault="005061FB"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52" w:name="_Ref264560361"/>
      <w:r w:rsidRPr="00854C94">
        <w:rPr>
          <w:rFonts w:ascii="Arial" w:hAnsi="Arial" w:cs="Arial"/>
          <w:sz w:val="22"/>
          <w:szCs w:val="22"/>
        </w:rPr>
        <w:t>Sem prejuízo dos pagamentos em decorrência de vencimento antecipado das obrigações decorrentes das Debêntures</w:t>
      </w:r>
      <w:r w:rsidR="003F4D85" w:rsidRPr="00854C94">
        <w:rPr>
          <w:rFonts w:ascii="Arial" w:hAnsi="Arial" w:cs="Arial"/>
          <w:sz w:val="22"/>
          <w:szCs w:val="22"/>
          <w:lang w:val="pt-BR"/>
        </w:rPr>
        <w:t xml:space="preserve"> da 1ª Série e das Debêntures da 2ª Série</w:t>
      </w:r>
      <w:r w:rsidR="00142E49" w:rsidRPr="00854C94">
        <w:rPr>
          <w:rFonts w:ascii="Arial" w:hAnsi="Arial" w:cs="Arial"/>
          <w:sz w:val="22"/>
          <w:szCs w:val="22"/>
          <w:lang w:val="pt-BR"/>
        </w:rPr>
        <w:t>, Resgate Antecipado Facultativo</w:t>
      </w:r>
      <w:r w:rsidR="0004647B" w:rsidRPr="00854C94">
        <w:rPr>
          <w:rFonts w:ascii="Arial" w:hAnsi="Arial" w:cs="Arial"/>
          <w:sz w:val="22"/>
          <w:szCs w:val="22"/>
          <w:lang w:val="pt-BR"/>
        </w:rPr>
        <w:t xml:space="preserve"> ou Oferta Facultativa de Resgate Antecipado</w:t>
      </w:r>
      <w:r w:rsidRPr="00854C94">
        <w:rPr>
          <w:rFonts w:ascii="Arial" w:hAnsi="Arial" w:cs="Arial"/>
          <w:sz w:val="22"/>
          <w:szCs w:val="22"/>
        </w:rPr>
        <w:t>, nos termos previstos nesta Escritura de Emissão</w:t>
      </w:r>
      <w:bookmarkEnd w:id="152"/>
      <w:r w:rsidRPr="00854C94">
        <w:rPr>
          <w:rFonts w:ascii="Arial" w:hAnsi="Arial" w:cs="Arial"/>
          <w:sz w:val="22"/>
          <w:szCs w:val="22"/>
        </w:rPr>
        <w:t xml:space="preserve">, o Valor Nominal Unitário </w:t>
      </w:r>
      <w:r w:rsidR="003F4D85" w:rsidRPr="00854C94">
        <w:rPr>
          <w:rFonts w:ascii="Arial" w:hAnsi="Arial" w:cs="Arial"/>
          <w:sz w:val="22"/>
          <w:szCs w:val="22"/>
          <w:lang w:val="pt-BR"/>
        </w:rPr>
        <w:t xml:space="preserve">das </w:t>
      </w:r>
      <w:r w:rsidR="003F4D85" w:rsidRPr="00854C94">
        <w:rPr>
          <w:rFonts w:ascii="Arial" w:hAnsi="Arial" w:cs="Arial"/>
          <w:sz w:val="22"/>
          <w:szCs w:val="22"/>
        </w:rPr>
        <w:t>Debêntures</w:t>
      </w:r>
      <w:r w:rsidR="003F4D85" w:rsidRPr="00854C94">
        <w:rPr>
          <w:rFonts w:ascii="Arial" w:hAnsi="Arial" w:cs="Arial"/>
          <w:sz w:val="22"/>
          <w:szCs w:val="22"/>
          <w:lang w:val="pt-BR"/>
        </w:rPr>
        <w:t xml:space="preserve"> da 1ª Série e das Debêntures da 2ª Série </w:t>
      </w:r>
      <w:r w:rsidRPr="00854C94">
        <w:rPr>
          <w:rFonts w:ascii="Arial" w:hAnsi="Arial" w:cs="Arial"/>
          <w:sz w:val="22"/>
          <w:szCs w:val="22"/>
        </w:rPr>
        <w:t xml:space="preserve">será </w:t>
      </w:r>
      <w:r w:rsidR="006A08CF" w:rsidRPr="00854C94">
        <w:rPr>
          <w:rFonts w:ascii="Arial" w:hAnsi="Arial" w:cs="Arial"/>
          <w:sz w:val="22"/>
          <w:szCs w:val="22"/>
        </w:rPr>
        <w:t>pag</w:t>
      </w:r>
      <w:r w:rsidR="00564C53" w:rsidRPr="00854C94">
        <w:rPr>
          <w:rFonts w:ascii="Arial" w:hAnsi="Arial" w:cs="Arial"/>
          <w:sz w:val="22"/>
          <w:szCs w:val="22"/>
          <w:lang w:val="pt-BR"/>
        </w:rPr>
        <w:t>o</w:t>
      </w:r>
      <w:r w:rsidR="006A08CF" w:rsidRPr="00854C94">
        <w:rPr>
          <w:rFonts w:ascii="Arial" w:hAnsi="Arial" w:cs="Arial"/>
          <w:sz w:val="22"/>
          <w:szCs w:val="22"/>
        </w:rPr>
        <w:t xml:space="preserve"> </w:t>
      </w:r>
      <w:r w:rsidR="006A08CF" w:rsidRPr="00854C94">
        <w:rPr>
          <w:rFonts w:ascii="Arial" w:hAnsi="Arial" w:cs="Arial"/>
          <w:sz w:val="22"/>
          <w:szCs w:val="22"/>
          <w:lang w:val="pt-BR"/>
        </w:rPr>
        <w:t>semestralmente</w:t>
      </w:r>
      <w:r w:rsidR="006A08CF" w:rsidRPr="00854C94">
        <w:rPr>
          <w:rFonts w:ascii="Arial" w:hAnsi="Arial" w:cs="Arial"/>
          <w:sz w:val="22"/>
          <w:szCs w:val="22"/>
        </w:rPr>
        <w:t xml:space="preserve">, a </w:t>
      </w:r>
      <w:r w:rsidR="00DD5ADC" w:rsidRPr="00854C94">
        <w:rPr>
          <w:rFonts w:ascii="Arial" w:hAnsi="Arial" w:cs="Arial"/>
          <w:sz w:val="22"/>
          <w:szCs w:val="22"/>
          <w:lang w:val="pt-BR"/>
        </w:rPr>
        <w:t xml:space="preserve">contar do </w:t>
      </w:r>
      <w:r w:rsidR="003F4D85" w:rsidRPr="00854C94">
        <w:rPr>
          <w:rFonts w:ascii="Arial" w:hAnsi="Arial" w:cs="Arial"/>
          <w:sz w:val="22"/>
          <w:szCs w:val="22"/>
          <w:lang w:val="pt-BR"/>
        </w:rPr>
        <w:t>24</w:t>
      </w:r>
      <w:r w:rsidR="00DD5ADC" w:rsidRPr="00854C94">
        <w:rPr>
          <w:rFonts w:ascii="Arial" w:hAnsi="Arial" w:cs="Arial"/>
          <w:sz w:val="22"/>
          <w:szCs w:val="22"/>
          <w:lang w:val="pt-BR"/>
        </w:rPr>
        <w:t>º (</w:t>
      </w:r>
      <w:r w:rsidR="003F4D85" w:rsidRPr="00854C94">
        <w:rPr>
          <w:rFonts w:ascii="Arial" w:hAnsi="Arial" w:cs="Arial"/>
          <w:sz w:val="22"/>
          <w:szCs w:val="22"/>
          <w:lang w:val="pt-BR"/>
        </w:rPr>
        <w:t>vigésimo quarto</w:t>
      </w:r>
      <w:r w:rsidR="00DD5ADC" w:rsidRPr="00854C94">
        <w:rPr>
          <w:rFonts w:ascii="Arial" w:hAnsi="Arial" w:cs="Arial"/>
          <w:sz w:val="22"/>
          <w:szCs w:val="22"/>
          <w:lang w:val="pt-BR"/>
        </w:rPr>
        <w:t xml:space="preserve">) mês da </w:t>
      </w:r>
      <w:r w:rsidR="006A08CF" w:rsidRPr="00854C94">
        <w:rPr>
          <w:rFonts w:ascii="Arial" w:hAnsi="Arial" w:cs="Arial"/>
          <w:sz w:val="22"/>
          <w:szCs w:val="22"/>
        </w:rPr>
        <w:t xml:space="preserve">Data de </w:t>
      </w:r>
      <w:r w:rsidR="00470AD2" w:rsidRPr="00854C94">
        <w:rPr>
          <w:rFonts w:ascii="Arial" w:hAnsi="Arial" w:cs="Arial"/>
          <w:sz w:val="22"/>
          <w:szCs w:val="22"/>
          <w:lang w:val="pt-BR"/>
        </w:rPr>
        <w:t>Emissão</w:t>
      </w:r>
      <w:r w:rsidR="00F756E8" w:rsidRPr="00854C94">
        <w:rPr>
          <w:rFonts w:ascii="Arial" w:hAnsi="Arial" w:cs="Arial"/>
          <w:sz w:val="22"/>
          <w:szCs w:val="22"/>
          <w:lang w:val="pt-BR"/>
        </w:rPr>
        <w:t>, inclusive</w:t>
      </w:r>
      <w:r w:rsidR="006A08CF" w:rsidRPr="00854C94">
        <w:rPr>
          <w:rFonts w:ascii="Arial" w:hAnsi="Arial" w:cs="Arial"/>
          <w:sz w:val="22"/>
          <w:szCs w:val="22"/>
        </w:rPr>
        <w:t xml:space="preserve">, sempre no dia </w:t>
      </w:r>
      <w:r w:rsidR="006A3061" w:rsidRPr="00854C94">
        <w:rPr>
          <w:rFonts w:ascii="Arial" w:hAnsi="Arial" w:cs="Arial"/>
          <w:sz w:val="22"/>
          <w:szCs w:val="22"/>
          <w:lang w:val="pt-BR"/>
        </w:rPr>
        <w:t>10</w:t>
      </w:r>
      <w:r w:rsidR="006A3061" w:rsidRPr="00854C94">
        <w:rPr>
          <w:rFonts w:ascii="Arial" w:hAnsi="Arial" w:cs="Arial"/>
          <w:sz w:val="22"/>
          <w:szCs w:val="22"/>
        </w:rPr>
        <w:t xml:space="preserve"> </w:t>
      </w:r>
      <w:r w:rsidR="006A08CF" w:rsidRPr="00854C94">
        <w:rPr>
          <w:rFonts w:ascii="Arial" w:hAnsi="Arial" w:cs="Arial"/>
          <w:sz w:val="22"/>
          <w:szCs w:val="22"/>
        </w:rPr>
        <w:t xml:space="preserve">dos meses de </w:t>
      </w:r>
      <w:r w:rsidR="006A3061" w:rsidRPr="00854C94">
        <w:rPr>
          <w:rFonts w:ascii="Arial" w:hAnsi="Arial" w:cs="Arial"/>
          <w:sz w:val="22"/>
          <w:szCs w:val="22"/>
          <w:lang w:val="pt-BR"/>
        </w:rPr>
        <w:t xml:space="preserve">maio </w:t>
      </w:r>
      <w:r w:rsidR="006A08CF" w:rsidRPr="00854C94">
        <w:rPr>
          <w:rFonts w:ascii="Arial" w:hAnsi="Arial" w:cs="Arial"/>
          <w:sz w:val="22"/>
          <w:szCs w:val="22"/>
          <w:lang w:val="pt-BR"/>
        </w:rPr>
        <w:t xml:space="preserve">e </w:t>
      </w:r>
      <w:r w:rsidR="006A3061" w:rsidRPr="00854C94">
        <w:rPr>
          <w:rFonts w:ascii="Arial" w:hAnsi="Arial" w:cs="Arial"/>
          <w:sz w:val="22"/>
          <w:szCs w:val="22"/>
          <w:lang w:val="pt-BR"/>
        </w:rPr>
        <w:t xml:space="preserve">novembro </w:t>
      </w:r>
      <w:r w:rsidR="006A08CF" w:rsidRPr="00854C94">
        <w:rPr>
          <w:rFonts w:ascii="Arial" w:hAnsi="Arial" w:cs="Arial"/>
          <w:sz w:val="22"/>
          <w:szCs w:val="22"/>
          <w:lang w:val="pt-BR"/>
        </w:rPr>
        <w:t>de cada ano</w:t>
      </w:r>
      <w:r w:rsidR="006A08CF" w:rsidRPr="00854C94">
        <w:rPr>
          <w:rFonts w:ascii="Arial" w:hAnsi="Arial" w:cs="Arial"/>
          <w:sz w:val="22"/>
          <w:szCs w:val="22"/>
        </w:rPr>
        <w:t>, sendo o primeiro pagamento realizado em</w:t>
      </w:r>
      <w:r w:rsidR="006A08CF" w:rsidRPr="00854C94">
        <w:rPr>
          <w:rFonts w:ascii="Arial" w:hAnsi="Arial" w:cs="Arial"/>
          <w:sz w:val="22"/>
          <w:szCs w:val="22"/>
          <w:lang w:val="pt-BR"/>
        </w:rPr>
        <w:t xml:space="preserve"> </w:t>
      </w:r>
      <w:r w:rsidR="006A3061" w:rsidRPr="00854C94">
        <w:rPr>
          <w:rFonts w:ascii="Arial" w:hAnsi="Arial" w:cs="Arial"/>
          <w:sz w:val="22"/>
          <w:szCs w:val="22"/>
          <w:lang w:val="pt-BR"/>
        </w:rPr>
        <w:t xml:space="preserve">10 </w:t>
      </w:r>
      <w:r w:rsidR="006A08CF" w:rsidRPr="00854C94">
        <w:rPr>
          <w:rFonts w:ascii="Arial" w:hAnsi="Arial" w:cs="Arial"/>
          <w:sz w:val="22"/>
          <w:szCs w:val="22"/>
          <w:lang w:val="pt-BR"/>
        </w:rPr>
        <w:t xml:space="preserve">de </w:t>
      </w:r>
      <w:r w:rsidR="006A3061" w:rsidRPr="00854C94">
        <w:rPr>
          <w:rFonts w:ascii="Arial" w:hAnsi="Arial" w:cs="Arial"/>
          <w:sz w:val="22"/>
          <w:szCs w:val="22"/>
          <w:lang w:val="pt-BR"/>
        </w:rPr>
        <w:t xml:space="preserve">maio </w:t>
      </w:r>
      <w:r w:rsidR="006A08CF" w:rsidRPr="00854C94">
        <w:rPr>
          <w:rFonts w:ascii="Arial" w:hAnsi="Arial" w:cs="Arial"/>
          <w:sz w:val="22"/>
          <w:szCs w:val="22"/>
          <w:lang w:val="pt-BR"/>
        </w:rPr>
        <w:t xml:space="preserve">de </w:t>
      </w:r>
      <w:r w:rsidR="003F4D85" w:rsidRPr="00854C94">
        <w:rPr>
          <w:rFonts w:ascii="Arial" w:hAnsi="Arial" w:cs="Arial"/>
          <w:sz w:val="22"/>
          <w:szCs w:val="22"/>
          <w:lang w:val="pt-BR"/>
        </w:rPr>
        <w:t>2021</w:t>
      </w:r>
      <w:r w:rsidR="003F4D85" w:rsidRPr="00854C94">
        <w:rPr>
          <w:rFonts w:ascii="Arial" w:hAnsi="Arial" w:cs="Arial"/>
          <w:sz w:val="22"/>
          <w:szCs w:val="22"/>
        </w:rPr>
        <w:t xml:space="preserve"> </w:t>
      </w:r>
      <w:r w:rsidR="006A08CF" w:rsidRPr="00854C94">
        <w:rPr>
          <w:rFonts w:ascii="Arial" w:hAnsi="Arial" w:cs="Arial"/>
          <w:sz w:val="22"/>
          <w:szCs w:val="22"/>
        </w:rPr>
        <w:t>e o último na Data de Vencimento</w:t>
      </w:r>
      <w:r w:rsidR="006A3061" w:rsidRPr="00854C94">
        <w:rPr>
          <w:rFonts w:ascii="Arial" w:hAnsi="Arial" w:cs="Arial"/>
          <w:sz w:val="22"/>
          <w:szCs w:val="22"/>
        </w:rPr>
        <w:t xml:space="preserve"> </w:t>
      </w:r>
      <w:r w:rsidR="006A3061" w:rsidRPr="00854C94">
        <w:rPr>
          <w:rFonts w:ascii="Arial" w:hAnsi="Arial" w:cs="Arial"/>
          <w:sz w:val="22"/>
          <w:szCs w:val="22"/>
          <w:lang w:val="pt-BR"/>
        </w:rPr>
        <w:t xml:space="preserve">da 1ª Série e na </w:t>
      </w:r>
      <w:r w:rsidR="006A3061" w:rsidRPr="00854C94">
        <w:rPr>
          <w:rFonts w:ascii="Arial" w:hAnsi="Arial" w:cs="Arial"/>
          <w:sz w:val="22"/>
          <w:szCs w:val="22"/>
        </w:rPr>
        <w:t>Data de Vencimento</w:t>
      </w:r>
      <w:r w:rsidR="006A3061" w:rsidRPr="00854C94">
        <w:rPr>
          <w:rFonts w:ascii="Arial" w:hAnsi="Arial" w:cs="Arial"/>
          <w:sz w:val="22"/>
          <w:szCs w:val="22"/>
          <w:lang w:val="pt-BR"/>
        </w:rPr>
        <w:t xml:space="preserve"> da 2ª Série, respectivamente,</w:t>
      </w:r>
      <w:r w:rsidR="006A08CF" w:rsidRPr="00854C94">
        <w:rPr>
          <w:rFonts w:ascii="Arial" w:hAnsi="Arial" w:cs="Arial"/>
          <w:sz w:val="22"/>
          <w:szCs w:val="22"/>
        </w:rPr>
        <w:t xml:space="preserve"> </w:t>
      </w:r>
      <w:r w:rsidR="006A08CF" w:rsidRPr="00854C94">
        <w:rPr>
          <w:rFonts w:ascii="Arial" w:hAnsi="Arial" w:cs="Arial"/>
          <w:sz w:val="22"/>
          <w:szCs w:val="22"/>
          <w:lang w:val="pt-BR"/>
        </w:rPr>
        <w:t xml:space="preserve">ou a data em que ocorrer o </w:t>
      </w:r>
      <w:r w:rsidR="00CC7625" w:rsidRPr="00854C94">
        <w:rPr>
          <w:rFonts w:ascii="Arial" w:hAnsi="Arial" w:cs="Arial"/>
          <w:sz w:val="22"/>
          <w:szCs w:val="22"/>
          <w:lang w:val="pt-BR"/>
        </w:rPr>
        <w:t>Vencimento Antecipado</w:t>
      </w:r>
      <w:r w:rsidR="006A08CF" w:rsidRPr="00854C94">
        <w:rPr>
          <w:rFonts w:ascii="Arial" w:hAnsi="Arial" w:cs="Arial"/>
          <w:sz w:val="22"/>
          <w:szCs w:val="22"/>
          <w:lang w:val="pt-BR"/>
        </w:rPr>
        <w:t xml:space="preserve">, se for o caso, conforme indicado na tabela abaixo </w:t>
      </w:r>
      <w:r w:rsidR="006A08CF" w:rsidRPr="00854C94">
        <w:rPr>
          <w:rFonts w:ascii="Arial" w:hAnsi="Arial" w:cs="Arial"/>
          <w:sz w:val="22"/>
          <w:szCs w:val="22"/>
        </w:rPr>
        <w:t>(cada uma, uma “</w:t>
      </w:r>
      <w:r w:rsidR="006A08CF" w:rsidRPr="00854C94">
        <w:rPr>
          <w:rFonts w:ascii="Arial" w:hAnsi="Arial" w:cs="Arial"/>
          <w:sz w:val="22"/>
          <w:szCs w:val="22"/>
          <w:u w:val="single"/>
        </w:rPr>
        <w:t xml:space="preserve">Data de </w:t>
      </w:r>
      <w:r w:rsidR="00DD5ADC" w:rsidRPr="00854C94">
        <w:rPr>
          <w:rFonts w:ascii="Arial" w:hAnsi="Arial" w:cs="Arial"/>
          <w:sz w:val="22"/>
          <w:szCs w:val="22"/>
          <w:u w:val="single"/>
          <w:lang w:val="pt-BR"/>
        </w:rPr>
        <w:t>Amortização</w:t>
      </w:r>
      <w:r w:rsidR="006A08CF" w:rsidRPr="00854C94">
        <w:rPr>
          <w:rFonts w:ascii="Arial" w:hAnsi="Arial" w:cs="Arial"/>
          <w:sz w:val="22"/>
          <w:szCs w:val="22"/>
        </w:rPr>
        <w:t>”).</w:t>
      </w:r>
    </w:p>
    <w:p w:rsidR="00854C94" w:rsidRDefault="00854C94" w:rsidP="00854C94">
      <w:pPr>
        <w:pStyle w:val="Lista2"/>
        <w:rPr>
          <w:lang w:val="x-none" w:eastAsia="x-none"/>
        </w:rPr>
      </w:pPr>
    </w:p>
    <w:p w:rsidR="00854C94" w:rsidRPr="00854C94" w:rsidRDefault="00854C94" w:rsidP="00854C94">
      <w:pPr>
        <w:pStyle w:val="Lista2"/>
        <w:rPr>
          <w:lang w:val="x-none" w:eastAsia="x-none"/>
        </w:rPr>
      </w:pPr>
    </w:p>
    <w:tbl>
      <w:tblPr>
        <w:tblStyle w:val="Tabelacomgrade"/>
        <w:tblW w:w="9214" w:type="dxa"/>
        <w:tblInd w:w="-5" w:type="dxa"/>
        <w:tblLook w:val="04A0" w:firstRow="1" w:lastRow="0" w:firstColumn="1" w:lastColumn="0" w:noHBand="0" w:noVBand="1"/>
      </w:tblPr>
      <w:tblGrid>
        <w:gridCol w:w="2410"/>
        <w:gridCol w:w="2387"/>
        <w:gridCol w:w="2007"/>
        <w:gridCol w:w="2410"/>
      </w:tblGrid>
      <w:tr w:rsidR="00775273" w:rsidRPr="00854C94" w:rsidTr="0097543D">
        <w:trPr>
          <w:trHeight w:val="419"/>
        </w:trPr>
        <w:tc>
          <w:tcPr>
            <w:tcW w:w="2410" w:type="dxa"/>
            <w:vAlign w:val="center"/>
          </w:tcPr>
          <w:p w:rsidR="00775273" w:rsidRPr="00854C94" w:rsidRDefault="00775273" w:rsidP="00854C94">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lastRenderedPageBreak/>
              <w:t>Data de Amortização das Debêntures da 1ª Série</w:t>
            </w:r>
          </w:p>
        </w:tc>
        <w:tc>
          <w:tcPr>
            <w:tcW w:w="2387" w:type="dxa"/>
          </w:tcPr>
          <w:p w:rsidR="00775273" w:rsidRPr="00854C94" w:rsidRDefault="00775273" w:rsidP="00854C94">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Percentual de Amortização sobre o Valor Nominal Unitário de Emissão das Debêntures da 1ª Série</w:t>
            </w:r>
          </w:p>
        </w:tc>
        <w:tc>
          <w:tcPr>
            <w:tcW w:w="2007" w:type="dxa"/>
            <w:vAlign w:val="center"/>
          </w:tcPr>
          <w:p w:rsidR="00775273" w:rsidRPr="00854C94" w:rsidRDefault="00775273" w:rsidP="00854C94">
            <w:pPr>
              <w:autoSpaceDE/>
              <w:autoSpaceDN/>
              <w:adjustRightInd/>
              <w:spacing w:line="320" w:lineRule="atLeast"/>
              <w:jc w:val="center"/>
              <w:rPr>
                <w:rFonts w:ascii="Arial" w:hAnsi="Arial" w:cs="Arial"/>
                <w:sz w:val="22"/>
                <w:szCs w:val="22"/>
              </w:rPr>
            </w:pPr>
            <w:r w:rsidRPr="00854C94">
              <w:rPr>
                <w:rFonts w:ascii="Arial" w:hAnsi="Arial" w:cs="Arial"/>
                <w:b/>
                <w:sz w:val="22"/>
                <w:szCs w:val="22"/>
                <w:lang w:eastAsia="x-none"/>
              </w:rPr>
              <w:t>Data de Amortização das Debêntures da 2ª Série</w:t>
            </w:r>
          </w:p>
        </w:tc>
        <w:tc>
          <w:tcPr>
            <w:tcW w:w="2410" w:type="dxa"/>
          </w:tcPr>
          <w:p w:rsidR="00775273" w:rsidRPr="00854C94" w:rsidRDefault="00775273" w:rsidP="00854C94">
            <w:pPr>
              <w:autoSpaceDE/>
              <w:autoSpaceDN/>
              <w:adjustRightInd/>
              <w:spacing w:line="320" w:lineRule="atLeast"/>
              <w:jc w:val="center"/>
              <w:rPr>
                <w:rFonts w:ascii="Arial" w:hAnsi="Arial" w:cs="Arial"/>
                <w:sz w:val="22"/>
                <w:szCs w:val="22"/>
              </w:rPr>
            </w:pPr>
            <w:r w:rsidRPr="00854C94">
              <w:rPr>
                <w:rFonts w:ascii="Arial" w:hAnsi="Arial" w:cs="Arial"/>
                <w:b/>
                <w:sz w:val="22"/>
                <w:szCs w:val="22"/>
                <w:lang w:eastAsia="x-none"/>
              </w:rPr>
              <w:t>Percentual de Amortização sobre o Valor Nominal Unitário de Emissão das Debêntures da 2ª Série</w:t>
            </w:r>
          </w:p>
        </w:tc>
      </w:tr>
      <w:tr w:rsidR="006A3061" w:rsidRPr="00854C94" w:rsidTr="0097543D">
        <w:trPr>
          <w:trHeight w:val="418"/>
        </w:trPr>
        <w:tc>
          <w:tcPr>
            <w:tcW w:w="2410" w:type="dxa"/>
            <w:vAlign w:val="center"/>
          </w:tcPr>
          <w:p w:rsidR="006A3061" w:rsidRPr="00854C94" w:rsidRDefault="006A3061" w:rsidP="00854C94">
            <w:pPr>
              <w:spacing w:line="320" w:lineRule="atLeast"/>
              <w:jc w:val="center"/>
              <w:rPr>
                <w:rFonts w:ascii="Arial" w:hAnsi="Arial" w:cs="Arial"/>
                <w:sz w:val="22"/>
                <w:szCs w:val="22"/>
              </w:rPr>
            </w:pPr>
            <w:r w:rsidRPr="00854C94">
              <w:rPr>
                <w:rFonts w:ascii="Arial" w:hAnsi="Arial" w:cs="Arial"/>
                <w:sz w:val="22"/>
                <w:szCs w:val="22"/>
              </w:rPr>
              <w:t>10/05/2021</w:t>
            </w:r>
          </w:p>
        </w:tc>
        <w:tc>
          <w:tcPr>
            <w:tcW w:w="2387" w:type="dxa"/>
            <w:vAlign w:val="center"/>
          </w:tcPr>
          <w:p w:rsidR="006A3061" w:rsidRPr="00854C94" w:rsidRDefault="006A3061" w:rsidP="00854C94">
            <w:pPr>
              <w:spacing w:line="320" w:lineRule="atLeast"/>
              <w:jc w:val="center"/>
              <w:rPr>
                <w:rFonts w:ascii="Arial" w:hAnsi="Arial" w:cs="Arial"/>
                <w:sz w:val="22"/>
                <w:szCs w:val="22"/>
              </w:rPr>
            </w:pPr>
            <w:r w:rsidRPr="00854C94">
              <w:rPr>
                <w:rFonts w:ascii="Arial" w:hAnsi="Arial" w:cs="Arial"/>
                <w:sz w:val="22"/>
                <w:szCs w:val="22"/>
              </w:rPr>
              <w:t>14,2800%</w:t>
            </w:r>
          </w:p>
        </w:tc>
        <w:tc>
          <w:tcPr>
            <w:tcW w:w="2007" w:type="dxa"/>
            <w:vAlign w:val="center"/>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10/05/2021</w:t>
            </w:r>
          </w:p>
        </w:tc>
        <w:tc>
          <w:tcPr>
            <w:tcW w:w="2410" w:type="dxa"/>
            <w:vAlign w:val="center"/>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14,2800%</w:t>
            </w:r>
          </w:p>
        </w:tc>
      </w:tr>
      <w:tr w:rsidR="006A3061" w:rsidRPr="00854C94" w:rsidTr="0097543D">
        <w:trPr>
          <w:trHeight w:val="409"/>
        </w:trPr>
        <w:tc>
          <w:tcPr>
            <w:tcW w:w="2410" w:type="dxa"/>
            <w:vAlign w:val="center"/>
          </w:tcPr>
          <w:p w:rsidR="006A3061" w:rsidRPr="00854C94" w:rsidRDefault="006A3061" w:rsidP="00854C94">
            <w:pPr>
              <w:spacing w:line="320" w:lineRule="atLeast"/>
              <w:jc w:val="center"/>
              <w:rPr>
                <w:rFonts w:ascii="Arial" w:hAnsi="Arial" w:cs="Arial"/>
                <w:sz w:val="22"/>
                <w:szCs w:val="22"/>
              </w:rPr>
            </w:pPr>
            <w:r w:rsidRPr="00854C94">
              <w:rPr>
                <w:rFonts w:ascii="Arial" w:hAnsi="Arial" w:cs="Arial"/>
                <w:sz w:val="22"/>
                <w:szCs w:val="22"/>
              </w:rPr>
              <w:t>10/11/2021</w:t>
            </w:r>
          </w:p>
        </w:tc>
        <w:tc>
          <w:tcPr>
            <w:tcW w:w="2387" w:type="dxa"/>
          </w:tcPr>
          <w:p w:rsidR="006A3061" w:rsidRPr="00854C94" w:rsidRDefault="006A3061" w:rsidP="00854C94">
            <w:pPr>
              <w:spacing w:line="320" w:lineRule="atLeast"/>
              <w:jc w:val="center"/>
              <w:rPr>
                <w:rFonts w:ascii="Arial" w:hAnsi="Arial" w:cs="Arial"/>
                <w:sz w:val="22"/>
                <w:szCs w:val="22"/>
              </w:rPr>
            </w:pPr>
            <w:r w:rsidRPr="00854C94">
              <w:rPr>
                <w:rFonts w:ascii="Arial" w:hAnsi="Arial" w:cs="Arial"/>
                <w:sz w:val="22"/>
                <w:szCs w:val="22"/>
              </w:rPr>
              <w:t>14,2800%</w:t>
            </w:r>
          </w:p>
        </w:tc>
        <w:tc>
          <w:tcPr>
            <w:tcW w:w="2007" w:type="dxa"/>
            <w:vAlign w:val="center"/>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10/11/2021</w:t>
            </w:r>
          </w:p>
        </w:tc>
        <w:tc>
          <w:tcPr>
            <w:tcW w:w="2410" w:type="dxa"/>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14,2800%</w:t>
            </w:r>
          </w:p>
        </w:tc>
      </w:tr>
      <w:tr w:rsidR="006A3061" w:rsidRPr="00854C94" w:rsidTr="0097543D">
        <w:trPr>
          <w:trHeight w:val="427"/>
        </w:trPr>
        <w:tc>
          <w:tcPr>
            <w:tcW w:w="2410" w:type="dxa"/>
            <w:vAlign w:val="center"/>
          </w:tcPr>
          <w:p w:rsidR="006A3061" w:rsidRPr="00854C94" w:rsidRDefault="006A3061" w:rsidP="00854C94">
            <w:pPr>
              <w:spacing w:line="320" w:lineRule="atLeast"/>
              <w:jc w:val="center"/>
              <w:rPr>
                <w:rFonts w:ascii="Arial" w:hAnsi="Arial" w:cs="Arial"/>
                <w:sz w:val="22"/>
                <w:szCs w:val="22"/>
              </w:rPr>
            </w:pPr>
            <w:r w:rsidRPr="00854C94">
              <w:rPr>
                <w:rFonts w:ascii="Arial" w:hAnsi="Arial" w:cs="Arial"/>
                <w:sz w:val="22"/>
                <w:szCs w:val="22"/>
              </w:rPr>
              <w:t>10/05/2022</w:t>
            </w:r>
          </w:p>
        </w:tc>
        <w:tc>
          <w:tcPr>
            <w:tcW w:w="2387" w:type="dxa"/>
          </w:tcPr>
          <w:p w:rsidR="006A3061" w:rsidRPr="00854C94" w:rsidRDefault="006A3061" w:rsidP="00854C94">
            <w:pPr>
              <w:spacing w:line="320" w:lineRule="atLeast"/>
              <w:jc w:val="center"/>
              <w:rPr>
                <w:rFonts w:ascii="Arial" w:hAnsi="Arial" w:cs="Arial"/>
                <w:sz w:val="22"/>
                <w:szCs w:val="22"/>
              </w:rPr>
            </w:pPr>
            <w:r w:rsidRPr="00854C94">
              <w:rPr>
                <w:rFonts w:ascii="Arial" w:hAnsi="Arial" w:cs="Arial"/>
                <w:sz w:val="22"/>
                <w:szCs w:val="22"/>
              </w:rPr>
              <w:t>14,2800%</w:t>
            </w:r>
          </w:p>
        </w:tc>
        <w:tc>
          <w:tcPr>
            <w:tcW w:w="2007" w:type="dxa"/>
            <w:vAlign w:val="center"/>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10/05/2022</w:t>
            </w:r>
          </w:p>
        </w:tc>
        <w:tc>
          <w:tcPr>
            <w:tcW w:w="2410" w:type="dxa"/>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14,2800%</w:t>
            </w:r>
          </w:p>
        </w:tc>
      </w:tr>
      <w:tr w:rsidR="006A3061" w:rsidRPr="00854C94" w:rsidTr="0097543D">
        <w:trPr>
          <w:trHeight w:val="394"/>
        </w:trPr>
        <w:tc>
          <w:tcPr>
            <w:tcW w:w="2410" w:type="dxa"/>
            <w:vAlign w:val="center"/>
          </w:tcPr>
          <w:p w:rsidR="006A3061" w:rsidRPr="00854C94" w:rsidRDefault="006A3061" w:rsidP="00854C94">
            <w:pPr>
              <w:spacing w:line="320" w:lineRule="atLeast"/>
              <w:jc w:val="center"/>
              <w:rPr>
                <w:rFonts w:ascii="Arial" w:hAnsi="Arial" w:cs="Arial"/>
                <w:sz w:val="22"/>
                <w:szCs w:val="22"/>
              </w:rPr>
            </w:pPr>
            <w:r w:rsidRPr="00854C94">
              <w:rPr>
                <w:rFonts w:ascii="Arial" w:hAnsi="Arial" w:cs="Arial"/>
                <w:sz w:val="22"/>
                <w:szCs w:val="22"/>
              </w:rPr>
              <w:t>10/11/2022</w:t>
            </w:r>
          </w:p>
        </w:tc>
        <w:tc>
          <w:tcPr>
            <w:tcW w:w="2387" w:type="dxa"/>
          </w:tcPr>
          <w:p w:rsidR="006A3061" w:rsidRPr="00854C94" w:rsidRDefault="006A3061" w:rsidP="00854C94">
            <w:pPr>
              <w:spacing w:line="320" w:lineRule="atLeast"/>
              <w:jc w:val="center"/>
              <w:rPr>
                <w:rFonts w:ascii="Arial" w:hAnsi="Arial" w:cs="Arial"/>
                <w:sz w:val="22"/>
                <w:szCs w:val="22"/>
              </w:rPr>
            </w:pPr>
            <w:r w:rsidRPr="00854C94">
              <w:rPr>
                <w:rFonts w:ascii="Arial" w:hAnsi="Arial" w:cs="Arial"/>
                <w:sz w:val="22"/>
                <w:szCs w:val="22"/>
              </w:rPr>
              <w:t>14,2800%</w:t>
            </w:r>
          </w:p>
        </w:tc>
        <w:tc>
          <w:tcPr>
            <w:tcW w:w="2007" w:type="dxa"/>
            <w:vAlign w:val="center"/>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10/11/2022</w:t>
            </w:r>
          </w:p>
        </w:tc>
        <w:tc>
          <w:tcPr>
            <w:tcW w:w="2410" w:type="dxa"/>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14,2800%</w:t>
            </w:r>
          </w:p>
        </w:tc>
      </w:tr>
      <w:tr w:rsidR="006A3061" w:rsidRPr="00854C94" w:rsidTr="0097543D">
        <w:trPr>
          <w:trHeight w:val="412"/>
        </w:trPr>
        <w:tc>
          <w:tcPr>
            <w:tcW w:w="2410" w:type="dxa"/>
            <w:vAlign w:val="center"/>
          </w:tcPr>
          <w:p w:rsidR="006A3061" w:rsidRPr="00854C94" w:rsidRDefault="006A3061" w:rsidP="00CB7A22">
            <w:pPr>
              <w:spacing w:line="320" w:lineRule="atLeast"/>
              <w:jc w:val="center"/>
              <w:rPr>
                <w:rFonts w:ascii="Arial" w:hAnsi="Arial" w:cs="Arial"/>
                <w:sz w:val="22"/>
                <w:szCs w:val="22"/>
              </w:rPr>
            </w:pPr>
            <w:r w:rsidRPr="00854C94">
              <w:rPr>
                <w:rFonts w:ascii="Arial" w:hAnsi="Arial" w:cs="Arial"/>
                <w:sz w:val="22"/>
                <w:szCs w:val="22"/>
              </w:rPr>
              <w:t>10/05/2023</w:t>
            </w:r>
          </w:p>
        </w:tc>
        <w:tc>
          <w:tcPr>
            <w:tcW w:w="2387" w:type="dxa"/>
          </w:tcPr>
          <w:p w:rsidR="006A3061" w:rsidRPr="00854C94" w:rsidRDefault="006A3061" w:rsidP="00854C94">
            <w:pPr>
              <w:spacing w:line="320" w:lineRule="atLeast"/>
              <w:jc w:val="center"/>
              <w:rPr>
                <w:rFonts w:ascii="Arial" w:hAnsi="Arial" w:cs="Arial"/>
                <w:sz w:val="22"/>
                <w:szCs w:val="22"/>
              </w:rPr>
            </w:pPr>
            <w:r w:rsidRPr="00854C94">
              <w:rPr>
                <w:rFonts w:ascii="Arial" w:hAnsi="Arial" w:cs="Arial"/>
                <w:sz w:val="22"/>
                <w:szCs w:val="22"/>
              </w:rPr>
              <w:t>14,2800%</w:t>
            </w:r>
          </w:p>
        </w:tc>
        <w:tc>
          <w:tcPr>
            <w:tcW w:w="2007" w:type="dxa"/>
            <w:vAlign w:val="center"/>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10/05/2023</w:t>
            </w:r>
          </w:p>
        </w:tc>
        <w:tc>
          <w:tcPr>
            <w:tcW w:w="2410" w:type="dxa"/>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14,2800%</w:t>
            </w:r>
          </w:p>
        </w:tc>
      </w:tr>
      <w:tr w:rsidR="006A3061" w:rsidRPr="00854C94" w:rsidTr="0097543D">
        <w:trPr>
          <w:trHeight w:val="412"/>
        </w:trPr>
        <w:tc>
          <w:tcPr>
            <w:tcW w:w="2410" w:type="dxa"/>
            <w:vAlign w:val="center"/>
          </w:tcPr>
          <w:p w:rsidR="006A3061" w:rsidRPr="00854C94" w:rsidRDefault="006A3061" w:rsidP="00854C94">
            <w:pPr>
              <w:spacing w:line="320" w:lineRule="atLeast"/>
              <w:jc w:val="center"/>
              <w:rPr>
                <w:rFonts w:ascii="Arial" w:hAnsi="Arial" w:cs="Arial"/>
                <w:sz w:val="22"/>
                <w:szCs w:val="22"/>
              </w:rPr>
            </w:pPr>
            <w:r w:rsidRPr="00854C94">
              <w:rPr>
                <w:rFonts w:ascii="Arial" w:hAnsi="Arial" w:cs="Arial"/>
                <w:sz w:val="22"/>
                <w:szCs w:val="22"/>
              </w:rPr>
              <w:t>10/11/2023</w:t>
            </w:r>
          </w:p>
        </w:tc>
        <w:tc>
          <w:tcPr>
            <w:tcW w:w="2387" w:type="dxa"/>
          </w:tcPr>
          <w:p w:rsidR="006A3061" w:rsidRPr="00854C94" w:rsidRDefault="006A3061" w:rsidP="00854C94">
            <w:pPr>
              <w:spacing w:line="320" w:lineRule="atLeast"/>
              <w:jc w:val="center"/>
              <w:rPr>
                <w:rFonts w:ascii="Arial" w:hAnsi="Arial" w:cs="Arial"/>
                <w:sz w:val="22"/>
                <w:szCs w:val="22"/>
              </w:rPr>
            </w:pPr>
            <w:r w:rsidRPr="00854C94">
              <w:rPr>
                <w:rFonts w:ascii="Arial" w:hAnsi="Arial" w:cs="Arial"/>
                <w:sz w:val="22"/>
                <w:szCs w:val="22"/>
              </w:rPr>
              <w:t>14,2800%</w:t>
            </w:r>
          </w:p>
        </w:tc>
        <w:tc>
          <w:tcPr>
            <w:tcW w:w="2007" w:type="dxa"/>
            <w:vAlign w:val="center"/>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10/11/2023</w:t>
            </w:r>
          </w:p>
        </w:tc>
        <w:tc>
          <w:tcPr>
            <w:tcW w:w="2410" w:type="dxa"/>
          </w:tcPr>
          <w:p w:rsidR="006A3061" w:rsidRPr="00854C94" w:rsidRDefault="006A3061"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14,2800%</w:t>
            </w:r>
          </w:p>
        </w:tc>
      </w:tr>
      <w:tr w:rsidR="00775273" w:rsidRPr="00854C94" w:rsidTr="0097543D">
        <w:trPr>
          <w:trHeight w:val="412"/>
        </w:trPr>
        <w:tc>
          <w:tcPr>
            <w:tcW w:w="2410" w:type="dxa"/>
            <w:vAlign w:val="center"/>
          </w:tcPr>
          <w:p w:rsidR="00775273" w:rsidRPr="00854C94" w:rsidRDefault="00775273" w:rsidP="00854C94">
            <w:pPr>
              <w:spacing w:line="320" w:lineRule="atLeast"/>
              <w:jc w:val="center"/>
              <w:rPr>
                <w:rFonts w:ascii="Arial" w:hAnsi="Arial" w:cs="Arial"/>
                <w:sz w:val="22"/>
                <w:szCs w:val="22"/>
              </w:rPr>
            </w:pPr>
            <w:r w:rsidRPr="00854C94">
              <w:rPr>
                <w:rFonts w:ascii="Arial" w:hAnsi="Arial" w:cs="Arial"/>
                <w:sz w:val="22"/>
                <w:szCs w:val="22"/>
              </w:rPr>
              <w:t>Data de Vencimento da 1ª Série</w:t>
            </w:r>
          </w:p>
        </w:tc>
        <w:tc>
          <w:tcPr>
            <w:tcW w:w="2387" w:type="dxa"/>
          </w:tcPr>
          <w:p w:rsidR="00775273" w:rsidRPr="00854C94" w:rsidRDefault="00775273" w:rsidP="00854C94">
            <w:pPr>
              <w:spacing w:line="320" w:lineRule="atLeast"/>
              <w:jc w:val="center"/>
              <w:rPr>
                <w:rFonts w:ascii="Arial" w:hAnsi="Arial" w:cs="Arial"/>
                <w:sz w:val="22"/>
                <w:szCs w:val="22"/>
              </w:rPr>
            </w:pPr>
            <w:r w:rsidRPr="00854C94">
              <w:rPr>
                <w:rFonts w:ascii="Arial" w:hAnsi="Arial" w:cs="Arial"/>
                <w:sz w:val="22"/>
                <w:szCs w:val="22"/>
              </w:rPr>
              <w:t>14,3200%</w:t>
            </w:r>
          </w:p>
        </w:tc>
        <w:tc>
          <w:tcPr>
            <w:tcW w:w="2007" w:type="dxa"/>
            <w:vAlign w:val="center"/>
          </w:tcPr>
          <w:p w:rsidR="00775273" w:rsidRPr="00854C94" w:rsidRDefault="00775273"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Data de Vencimento da 2ª Série</w:t>
            </w:r>
          </w:p>
        </w:tc>
        <w:tc>
          <w:tcPr>
            <w:tcW w:w="2410" w:type="dxa"/>
          </w:tcPr>
          <w:p w:rsidR="00775273" w:rsidRPr="00854C94" w:rsidRDefault="00775273" w:rsidP="00854C94">
            <w:pPr>
              <w:autoSpaceDE/>
              <w:autoSpaceDN/>
              <w:adjustRightInd/>
              <w:spacing w:line="320" w:lineRule="atLeast"/>
              <w:jc w:val="center"/>
              <w:rPr>
                <w:rFonts w:ascii="Arial" w:hAnsi="Arial" w:cs="Arial"/>
                <w:sz w:val="22"/>
                <w:szCs w:val="22"/>
              </w:rPr>
            </w:pPr>
            <w:r w:rsidRPr="00854C94">
              <w:rPr>
                <w:rFonts w:ascii="Arial" w:hAnsi="Arial" w:cs="Arial"/>
                <w:sz w:val="22"/>
                <w:szCs w:val="22"/>
              </w:rPr>
              <w:t>14,3200%</w:t>
            </w:r>
          </w:p>
        </w:tc>
      </w:tr>
      <w:tr w:rsidR="00775273" w:rsidRPr="00854C94" w:rsidTr="0097543D">
        <w:trPr>
          <w:trHeight w:val="412"/>
        </w:trPr>
        <w:tc>
          <w:tcPr>
            <w:tcW w:w="2410" w:type="dxa"/>
            <w:vAlign w:val="center"/>
          </w:tcPr>
          <w:p w:rsidR="00775273" w:rsidRPr="00854C94" w:rsidRDefault="00775273" w:rsidP="00854C94">
            <w:pPr>
              <w:spacing w:line="320" w:lineRule="atLeast"/>
              <w:jc w:val="center"/>
              <w:rPr>
                <w:rFonts w:ascii="Arial" w:hAnsi="Arial" w:cs="Arial"/>
                <w:b/>
                <w:sz w:val="22"/>
                <w:szCs w:val="22"/>
              </w:rPr>
            </w:pPr>
            <w:r w:rsidRPr="00854C94">
              <w:rPr>
                <w:rFonts w:ascii="Arial" w:hAnsi="Arial" w:cs="Arial"/>
                <w:b/>
                <w:sz w:val="22"/>
                <w:szCs w:val="22"/>
              </w:rPr>
              <w:t>TOTAL</w:t>
            </w:r>
          </w:p>
        </w:tc>
        <w:tc>
          <w:tcPr>
            <w:tcW w:w="2387" w:type="dxa"/>
            <w:vAlign w:val="center"/>
          </w:tcPr>
          <w:p w:rsidR="00775273" w:rsidRPr="00854C94" w:rsidRDefault="00775273" w:rsidP="00854C94">
            <w:pPr>
              <w:spacing w:line="320" w:lineRule="atLeast"/>
              <w:jc w:val="center"/>
              <w:rPr>
                <w:rFonts w:ascii="Arial" w:hAnsi="Arial" w:cs="Arial"/>
                <w:b/>
                <w:sz w:val="22"/>
                <w:szCs w:val="22"/>
              </w:rPr>
            </w:pPr>
            <w:r w:rsidRPr="00854C94">
              <w:rPr>
                <w:rFonts w:ascii="Arial" w:hAnsi="Arial" w:cs="Arial"/>
                <w:b/>
                <w:sz w:val="22"/>
                <w:szCs w:val="22"/>
              </w:rPr>
              <w:t>100%</w:t>
            </w:r>
          </w:p>
        </w:tc>
        <w:tc>
          <w:tcPr>
            <w:tcW w:w="2007" w:type="dxa"/>
            <w:vAlign w:val="center"/>
          </w:tcPr>
          <w:p w:rsidR="00775273" w:rsidRPr="00854C94" w:rsidRDefault="00775273" w:rsidP="00854C94">
            <w:pPr>
              <w:autoSpaceDE/>
              <w:autoSpaceDN/>
              <w:adjustRightInd/>
              <w:spacing w:line="320" w:lineRule="atLeast"/>
              <w:jc w:val="center"/>
              <w:rPr>
                <w:rFonts w:ascii="Arial" w:hAnsi="Arial" w:cs="Arial"/>
                <w:sz w:val="22"/>
                <w:szCs w:val="22"/>
              </w:rPr>
            </w:pPr>
            <w:r w:rsidRPr="00854C94">
              <w:rPr>
                <w:rFonts w:ascii="Arial" w:hAnsi="Arial" w:cs="Arial"/>
                <w:b/>
                <w:sz w:val="22"/>
                <w:szCs w:val="22"/>
              </w:rPr>
              <w:t>TOTAL</w:t>
            </w:r>
          </w:p>
        </w:tc>
        <w:tc>
          <w:tcPr>
            <w:tcW w:w="2410" w:type="dxa"/>
            <w:vAlign w:val="center"/>
          </w:tcPr>
          <w:p w:rsidR="00775273" w:rsidRPr="00854C94" w:rsidRDefault="00775273" w:rsidP="00854C94">
            <w:pPr>
              <w:autoSpaceDE/>
              <w:autoSpaceDN/>
              <w:adjustRightInd/>
              <w:spacing w:line="320" w:lineRule="atLeast"/>
              <w:jc w:val="center"/>
              <w:rPr>
                <w:rFonts w:ascii="Arial" w:hAnsi="Arial" w:cs="Arial"/>
                <w:sz w:val="22"/>
                <w:szCs w:val="22"/>
              </w:rPr>
            </w:pPr>
            <w:r w:rsidRPr="00854C94">
              <w:rPr>
                <w:rFonts w:ascii="Arial" w:hAnsi="Arial" w:cs="Arial"/>
                <w:b/>
                <w:sz w:val="22"/>
                <w:szCs w:val="22"/>
              </w:rPr>
              <w:t>100%</w:t>
            </w:r>
          </w:p>
        </w:tc>
      </w:tr>
    </w:tbl>
    <w:p w:rsidR="00C15F78" w:rsidRPr="00854C94" w:rsidRDefault="00C15F78" w:rsidP="00854C94">
      <w:pPr>
        <w:pStyle w:val="Corpodetexto"/>
        <w:widowControl w:val="0"/>
        <w:tabs>
          <w:tab w:val="left" w:pos="709"/>
        </w:tabs>
        <w:spacing w:after="240" w:line="320" w:lineRule="atLeast"/>
        <w:ind w:left="709"/>
        <w:jc w:val="both"/>
        <w:rPr>
          <w:rFonts w:ascii="Arial" w:hAnsi="Arial" w:cs="Arial"/>
          <w:b/>
          <w:sz w:val="22"/>
          <w:szCs w:val="22"/>
        </w:rPr>
      </w:pPr>
    </w:p>
    <w:p w:rsidR="00C15F78" w:rsidRPr="00854C94" w:rsidRDefault="00C15F78" w:rsidP="00854C94">
      <w:pPr>
        <w:pStyle w:val="Corpodetexto"/>
        <w:widowControl w:val="0"/>
        <w:numPr>
          <w:ilvl w:val="1"/>
          <w:numId w:val="10"/>
        </w:numPr>
        <w:tabs>
          <w:tab w:val="left" w:pos="709"/>
        </w:tabs>
        <w:spacing w:after="240" w:line="320" w:lineRule="atLeast"/>
        <w:ind w:left="709" w:hanging="709"/>
        <w:jc w:val="both"/>
        <w:rPr>
          <w:rFonts w:ascii="Arial" w:hAnsi="Arial" w:cs="Arial"/>
          <w:b/>
          <w:sz w:val="22"/>
          <w:szCs w:val="22"/>
        </w:rPr>
      </w:pPr>
      <w:r w:rsidRPr="00854C94">
        <w:rPr>
          <w:rFonts w:ascii="Arial" w:hAnsi="Arial" w:cs="Arial"/>
          <w:b/>
          <w:sz w:val="22"/>
          <w:szCs w:val="22"/>
          <w:lang w:val="pt-BR"/>
        </w:rPr>
        <w:t>Aquisição Facultativa, Resgate Antecipado Facultativo e Oferta Facultativa de Resgate Antecipado</w:t>
      </w:r>
    </w:p>
    <w:p w:rsidR="00564C53" w:rsidRPr="00854C94" w:rsidRDefault="007B6444"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t>Aquisição Facultativa</w:t>
      </w:r>
      <w:r w:rsidRPr="00854C94">
        <w:rPr>
          <w:rFonts w:ascii="Arial" w:hAnsi="Arial" w:cs="Arial"/>
          <w:sz w:val="22"/>
          <w:szCs w:val="22"/>
          <w:lang w:val="pt-BR"/>
        </w:rPr>
        <w:t xml:space="preserve">: </w:t>
      </w:r>
      <w:r w:rsidR="00EF3FCC" w:rsidRPr="00854C94">
        <w:rPr>
          <w:rFonts w:ascii="Arial" w:hAnsi="Arial" w:cs="Arial"/>
          <w:sz w:val="22"/>
          <w:szCs w:val="22"/>
          <w:lang w:val="pt-BR"/>
        </w:rPr>
        <w:t xml:space="preserve">A Emissora poderá, a qualquer tempo, </w:t>
      </w:r>
      <w:r w:rsidR="0004647B" w:rsidRPr="00854C94">
        <w:rPr>
          <w:rFonts w:ascii="Arial" w:hAnsi="Arial" w:cs="Arial"/>
          <w:sz w:val="22"/>
          <w:szCs w:val="22"/>
          <w:lang w:val="pt-BR"/>
        </w:rPr>
        <w:t xml:space="preserve">observando as restrições impostas pela Instrução CVM 476 e demais disposições aplicáveis, </w:t>
      </w:r>
      <w:r w:rsidR="00EF3FCC" w:rsidRPr="00854C94">
        <w:rPr>
          <w:rFonts w:ascii="Arial" w:hAnsi="Arial" w:cs="Arial"/>
          <w:sz w:val="22"/>
          <w:szCs w:val="22"/>
          <w:lang w:val="pt-BR"/>
        </w:rPr>
        <w:t>adquirir Debêntures, observado o disposto no parágrafo 3º do artigo 55 da Lei das Sociedades por Ações</w:t>
      </w:r>
      <w:r w:rsidR="00866DC2" w:rsidRPr="00854C94">
        <w:rPr>
          <w:rFonts w:ascii="Arial" w:hAnsi="Arial" w:cs="Arial"/>
          <w:sz w:val="22"/>
          <w:szCs w:val="22"/>
          <w:lang w:val="pt-BR"/>
        </w:rPr>
        <w:t xml:space="preserve"> e, ainda, condicionado ao aceite do respectivo Debenturista vendedor</w:t>
      </w:r>
      <w:r w:rsidR="00EF3FCC" w:rsidRPr="00854C94">
        <w:rPr>
          <w:rFonts w:ascii="Arial" w:hAnsi="Arial" w:cs="Arial"/>
          <w:sz w:val="22"/>
          <w:szCs w:val="22"/>
          <w:lang w:val="pt-BR"/>
        </w:rPr>
        <w:t>. As Debêntures adquiridas pela Emissora poderão ser: (i) canceladas, devendo o cancelamento ser objeto de ato deliberativo da Emissora; (</w:t>
      </w:r>
      <w:proofErr w:type="spellStart"/>
      <w:r w:rsidR="00EF3FCC" w:rsidRPr="00854C94">
        <w:rPr>
          <w:rFonts w:ascii="Arial" w:hAnsi="Arial" w:cs="Arial"/>
          <w:sz w:val="22"/>
          <w:szCs w:val="22"/>
          <w:lang w:val="pt-BR"/>
        </w:rPr>
        <w:t>ii</w:t>
      </w:r>
      <w:proofErr w:type="spellEnd"/>
      <w:r w:rsidR="00EF3FCC" w:rsidRPr="00854C94">
        <w:rPr>
          <w:rFonts w:ascii="Arial" w:hAnsi="Arial" w:cs="Arial"/>
          <w:sz w:val="22"/>
          <w:szCs w:val="22"/>
          <w:lang w:val="pt-BR"/>
        </w:rPr>
        <w:t>) permanecer na tesouraria da Emissora; ou (</w:t>
      </w:r>
      <w:proofErr w:type="spellStart"/>
      <w:r w:rsidR="00EF3FCC" w:rsidRPr="00854C94">
        <w:rPr>
          <w:rFonts w:ascii="Arial" w:hAnsi="Arial" w:cs="Arial"/>
          <w:sz w:val="22"/>
          <w:szCs w:val="22"/>
          <w:lang w:val="pt-BR"/>
        </w:rPr>
        <w:t>iii</w:t>
      </w:r>
      <w:proofErr w:type="spellEnd"/>
      <w:r w:rsidR="00EF3FCC" w:rsidRPr="00854C94">
        <w:rPr>
          <w:rFonts w:ascii="Arial" w:hAnsi="Arial" w:cs="Arial"/>
          <w:sz w:val="22"/>
          <w:szCs w:val="22"/>
          <w:lang w:val="pt-BR"/>
        </w:rPr>
        <w:t>) ser novamente colocadas no mercado, observadas as restrições impostas pela Instrução CVM 476. As Debêntures adquiridas pela Emissora para permanência em tesouraria nos termos desta Cláusula, se e quando recolocadas no mercado, farão jus à Remuneração das demais Debêntures</w:t>
      </w:r>
      <w:r w:rsidR="00B54566" w:rsidRPr="00854C94">
        <w:rPr>
          <w:rFonts w:ascii="Arial" w:hAnsi="Arial" w:cs="Arial"/>
          <w:sz w:val="22"/>
          <w:szCs w:val="22"/>
        </w:rPr>
        <w:t>.</w:t>
      </w:r>
    </w:p>
    <w:p w:rsidR="00827C25" w:rsidRPr="00854C94" w:rsidRDefault="00827C2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u w:val="single"/>
          <w:lang w:val="pt-BR"/>
        </w:rPr>
        <w:t>Resgate Antecipado Facultativo</w:t>
      </w:r>
      <w:r w:rsidRPr="00854C94">
        <w:rPr>
          <w:rFonts w:ascii="Arial" w:hAnsi="Arial" w:cs="Arial"/>
          <w:i/>
          <w:sz w:val="22"/>
          <w:szCs w:val="22"/>
          <w:lang w:val="pt-BR"/>
        </w:rPr>
        <w:t xml:space="preserve">. </w:t>
      </w:r>
      <w:r w:rsidRPr="00854C94">
        <w:rPr>
          <w:rFonts w:ascii="Arial" w:hAnsi="Arial" w:cs="Arial"/>
          <w:sz w:val="22"/>
          <w:szCs w:val="22"/>
          <w:lang w:val="pt-BR"/>
        </w:rPr>
        <w:t xml:space="preserve">A Emissora poderá, a qualquer tempo, a partir do 18º (décimo oitavo) mês contado da Data de Emissão, ou seja, </w:t>
      </w:r>
      <w:r w:rsidR="006A3061" w:rsidRPr="00854C94">
        <w:rPr>
          <w:rFonts w:ascii="Arial" w:hAnsi="Arial" w:cs="Arial"/>
          <w:sz w:val="22"/>
          <w:szCs w:val="22"/>
          <w:lang w:val="pt-BR"/>
        </w:rPr>
        <w:t>10</w:t>
      </w:r>
      <w:r w:rsidR="006A3061" w:rsidRPr="00854C94">
        <w:rPr>
          <w:rFonts w:ascii="Arial" w:hAnsi="Arial" w:cs="Arial"/>
          <w:sz w:val="22"/>
          <w:szCs w:val="22"/>
        </w:rPr>
        <w:t xml:space="preserve"> </w:t>
      </w:r>
      <w:r w:rsidRPr="00854C94">
        <w:rPr>
          <w:rFonts w:ascii="Arial" w:hAnsi="Arial" w:cs="Arial"/>
          <w:sz w:val="22"/>
          <w:szCs w:val="22"/>
        </w:rPr>
        <w:t xml:space="preserve">de </w:t>
      </w:r>
      <w:r w:rsidR="006A3061" w:rsidRPr="00854C94">
        <w:rPr>
          <w:rFonts w:ascii="Arial" w:hAnsi="Arial" w:cs="Arial"/>
          <w:sz w:val="22"/>
          <w:szCs w:val="22"/>
          <w:lang w:val="pt-BR"/>
        </w:rPr>
        <w:t>novembro</w:t>
      </w:r>
      <w:r w:rsidR="006A3061" w:rsidRPr="00854C94">
        <w:rPr>
          <w:rFonts w:ascii="Arial" w:hAnsi="Arial" w:cs="Arial"/>
          <w:sz w:val="22"/>
          <w:szCs w:val="22"/>
        </w:rPr>
        <w:t xml:space="preserve"> </w:t>
      </w:r>
      <w:r w:rsidRPr="00854C94">
        <w:rPr>
          <w:rFonts w:ascii="Arial" w:hAnsi="Arial" w:cs="Arial"/>
          <w:sz w:val="22"/>
          <w:szCs w:val="22"/>
          <w:lang w:val="pt-BR"/>
        </w:rPr>
        <w:t xml:space="preserve">de </w:t>
      </w:r>
      <w:r w:rsidR="00437592" w:rsidRPr="00854C94">
        <w:rPr>
          <w:rFonts w:ascii="Arial" w:hAnsi="Arial" w:cs="Arial"/>
          <w:sz w:val="22"/>
          <w:szCs w:val="22"/>
          <w:lang w:val="pt-BR"/>
        </w:rPr>
        <w:t>2021</w:t>
      </w:r>
      <w:r w:rsidRPr="00854C94">
        <w:rPr>
          <w:rFonts w:ascii="Arial" w:hAnsi="Arial" w:cs="Arial"/>
          <w:sz w:val="22"/>
          <w:szCs w:val="22"/>
          <w:lang w:val="pt-BR"/>
        </w:rPr>
        <w:t xml:space="preserve"> (inclusive), a seu exclusivo critério, conforme deliberado na </w:t>
      </w:r>
      <w:r w:rsidR="000A21E7" w:rsidRPr="00854C94">
        <w:rPr>
          <w:rFonts w:ascii="Arial" w:hAnsi="Arial" w:cs="Arial"/>
          <w:sz w:val="22"/>
          <w:szCs w:val="22"/>
          <w:lang w:val="pt-BR"/>
        </w:rPr>
        <w:t>RCA</w:t>
      </w:r>
      <w:r w:rsidRPr="00854C94">
        <w:rPr>
          <w:rFonts w:ascii="Arial" w:hAnsi="Arial" w:cs="Arial"/>
          <w:sz w:val="22"/>
          <w:szCs w:val="22"/>
          <w:lang w:val="pt-BR"/>
        </w:rPr>
        <w:t>, realizar o resgate antecipado da totalidade das Debêntures (“</w:t>
      </w:r>
      <w:r w:rsidRPr="00854C94">
        <w:rPr>
          <w:rFonts w:ascii="Arial" w:hAnsi="Arial" w:cs="Arial"/>
          <w:sz w:val="22"/>
          <w:szCs w:val="22"/>
          <w:u w:val="single"/>
          <w:lang w:val="pt-BR"/>
        </w:rPr>
        <w:t>Resgate Antecipado Facultativo</w:t>
      </w:r>
      <w:r w:rsidRPr="00854C94">
        <w:rPr>
          <w:rFonts w:ascii="Arial" w:hAnsi="Arial" w:cs="Arial"/>
          <w:sz w:val="22"/>
          <w:szCs w:val="22"/>
          <w:lang w:val="pt-BR"/>
        </w:rPr>
        <w:t xml:space="preserve">”), mediante envio de comunicado aos Debenturistas com cópia ao Agente Fiduciário, ao Escriturador e à </w:t>
      </w:r>
      <w:r w:rsidRPr="00854C94">
        <w:rPr>
          <w:rFonts w:ascii="Arial" w:hAnsi="Arial" w:cs="Arial"/>
          <w:iCs/>
          <w:sz w:val="22"/>
          <w:szCs w:val="22"/>
          <w:lang w:val="pt-BR"/>
        </w:rPr>
        <w:t>B3</w:t>
      </w:r>
      <w:r w:rsidRPr="00854C94">
        <w:rPr>
          <w:rFonts w:ascii="Arial" w:hAnsi="Arial" w:cs="Arial"/>
          <w:sz w:val="22"/>
          <w:szCs w:val="22"/>
          <w:lang w:val="pt-BR"/>
        </w:rPr>
        <w:t xml:space="preserve"> ou publicação de comunicado aos Debenturistas nos termos da </w:t>
      </w:r>
      <w:r w:rsidRPr="00854C94">
        <w:rPr>
          <w:rFonts w:ascii="Arial" w:hAnsi="Arial" w:cs="Arial"/>
          <w:sz w:val="22"/>
          <w:szCs w:val="22"/>
        </w:rPr>
        <w:t>Cláusula 4.7 abaixo</w:t>
      </w:r>
      <w:r w:rsidRPr="00854C94">
        <w:rPr>
          <w:rFonts w:ascii="Arial" w:hAnsi="Arial" w:cs="Arial"/>
          <w:sz w:val="22"/>
          <w:szCs w:val="22"/>
          <w:lang w:val="pt-BR"/>
        </w:rPr>
        <w:t>, com no mínimo 5 (cinco) Dias Úteis de antecedência, informando: (i) a data para realização do Resgate Antecipado Facultativo, que deverá, obrigatoriamente, ser um Dia Útil;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xml:space="preserve">) menção </w:t>
      </w:r>
      <w:r w:rsidRPr="00854C94">
        <w:rPr>
          <w:rFonts w:ascii="Arial" w:hAnsi="Arial" w:cs="Arial"/>
          <w:sz w:val="22"/>
          <w:szCs w:val="22"/>
          <w:lang w:val="pt-BR"/>
        </w:rPr>
        <w:lastRenderedPageBreak/>
        <w:t>ao valor do pagamento devido aos Debenturistas, observado o Prêmio de Resgate Antecipado (conforme definido abaixo); e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xml:space="preserve">) qualquer outra informação relevante aos Debenturistas. </w:t>
      </w:r>
    </w:p>
    <w:p w:rsidR="00827C25" w:rsidRPr="00854C94" w:rsidRDefault="00827C25" w:rsidP="00854C94">
      <w:pPr>
        <w:pStyle w:val="Lista2"/>
        <w:widowControl w:val="0"/>
        <w:numPr>
          <w:ilvl w:val="3"/>
          <w:numId w:val="10"/>
        </w:numPr>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O valor do Resgate Antecipado Facultativo devido pela Emissora será equivalente ao Valor Nominal Unitário</w:t>
      </w:r>
      <w:r w:rsidR="00775273" w:rsidRPr="00854C94">
        <w:rPr>
          <w:rFonts w:ascii="Arial" w:hAnsi="Arial" w:cs="Arial"/>
          <w:sz w:val="22"/>
          <w:szCs w:val="22"/>
          <w:lang w:eastAsia="x-none"/>
        </w:rPr>
        <w:t xml:space="preserve"> ou saldo do Valor Nominal Unitário, conforme o caso</w:t>
      </w:r>
      <w:r w:rsidRPr="00854C94">
        <w:rPr>
          <w:rFonts w:ascii="Arial" w:hAnsi="Arial" w:cs="Arial"/>
          <w:sz w:val="22"/>
          <w:szCs w:val="22"/>
          <w:lang w:eastAsia="x-none"/>
        </w:rPr>
        <w:t xml:space="preserve">, acrescido da Remuneração, calculada desde a Data </w:t>
      </w:r>
      <w:r w:rsidR="00875A07" w:rsidRPr="00854C94">
        <w:rPr>
          <w:rFonts w:ascii="Arial" w:hAnsi="Arial" w:cs="Arial"/>
          <w:sz w:val="22"/>
          <w:szCs w:val="22"/>
        </w:rPr>
        <w:t>da Primeira</w:t>
      </w:r>
      <w:r w:rsidRPr="00854C94">
        <w:rPr>
          <w:rFonts w:ascii="Arial" w:hAnsi="Arial" w:cs="Arial"/>
          <w:sz w:val="22"/>
          <w:szCs w:val="22"/>
          <w:lang w:eastAsia="x-none"/>
        </w:rPr>
        <w:t xml:space="preserve"> Integralização, ou da última Data de Pagamento da Remuneração, conforme o caso, até a data do efetivo Resgate </w:t>
      </w:r>
      <w:r w:rsidRPr="00854C94">
        <w:rPr>
          <w:rFonts w:ascii="Arial" w:hAnsi="Arial" w:cs="Arial"/>
          <w:bCs/>
          <w:sz w:val="22"/>
          <w:szCs w:val="22"/>
          <w:lang w:eastAsia="x-none"/>
        </w:rPr>
        <w:t xml:space="preserve">Antecipado </w:t>
      </w:r>
      <w:r w:rsidRPr="00854C94">
        <w:rPr>
          <w:rFonts w:ascii="Arial" w:hAnsi="Arial" w:cs="Arial"/>
          <w:sz w:val="22"/>
          <w:szCs w:val="22"/>
          <w:lang w:eastAsia="x-none"/>
        </w:rPr>
        <w:t xml:space="preserve">Facultativo, dos Encargos Moratórios, se for o caso, e de um prêmio incidente sobre o valor total </w:t>
      </w:r>
      <w:r w:rsidR="00C45124" w:rsidRPr="00854C94">
        <w:rPr>
          <w:rFonts w:ascii="Arial" w:hAnsi="Arial" w:cs="Arial"/>
          <w:sz w:val="22"/>
          <w:szCs w:val="22"/>
          <w:lang w:eastAsia="x-none"/>
        </w:rPr>
        <w:t xml:space="preserve">do </w:t>
      </w:r>
      <w:r w:rsidRPr="00854C94">
        <w:rPr>
          <w:rFonts w:ascii="Arial" w:hAnsi="Arial" w:cs="Arial"/>
          <w:sz w:val="22"/>
          <w:szCs w:val="22"/>
          <w:lang w:eastAsia="x-none"/>
        </w:rPr>
        <w:t>resgat</w:t>
      </w:r>
      <w:r w:rsidR="00C45124" w:rsidRPr="00854C94">
        <w:rPr>
          <w:rFonts w:ascii="Arial" w:hAnsi="Arial" w:cs="Arial"/>
          <w:sz w:val="22"/>
          <w:szCs w:val="22"/>
          <w:lang w:eastAsia="x-none"/>
        </w:rPr>
        <w:t>e</w:t>
      </w:r>
      <w:r w:rsidRPr="00854C94">
        <w:rPr>
          <w:rFonts w:ascii="Arial" w:hAnsi="Arial" w:cs="Arial"/>
          <w:sz w:val="22"/>
          <w:szCs w:val="22"/>
          <w:lang w:eastAsia="x-none"/>
        </w:rPr>
        <w:t xml:space="preserve">, equivalente a 0,30% (trinta centésimos por cento) </w:t>
      </w:r>
      <w:r w:rsidR="00C45124" w:rsidRPr="00854C94">
        <w:rPr>
          <w:rFonts w:ascii="Arial" w:hAnsi="Arial" w:cs="Arial"/>
          <w:sz w:val="22"/>
          <w:szCs w:val="22"/>
          <w:lang w:eastAsia="x-none"/>
        </w:rPr>
        <w:t xml:space="preserve">calculado </w:t>
      </w:r>
      <w:r w:rsidRPr="00854C94">
        <w:rPr>
          <w:rFonts w:ascii="Arial" w:hAnsi="Arial" w:cs="Arial"/>
          <w:sz w:val="22"/>
          <w:szCs w:val="22"/>
          <w:lang w:eastAsia="x-none"/>
        </w:rPr>
        <w:t>entre a data do Resgate Antecipado Facultativo e a Data de Vencimento (“</w:t>
      </w:r>
      <w:r w:rsidRPr="00854C94">
        <w:rPr>
          <w:rFonts w:ascii="Arial" w:hAnsi="Arial" w:cs="Arial"/>
          <w:sz w:val="22"/>
          <w:szCs w:val="22"/>
          <w:u w:val="single"/>
          <w:lang w:eastAsia="x-none"/>
        </w:rPr>
        <w:t>Prêmio de Resgate Antecipado</w:t>
      </w:r>
      <w:r w:rsidRPr="00854C94">
        <w:rPr>
          <w:rFonts w:ascii="Arial" w:hAnsi="Arial" w:cs="Arial"/>
          <w:sz w:val="22"/>
          <w:szCs w:val="22"/>
          <w:lang w:eastAsia="x-none"/>
        </w:rPr>
        <w:t>”)</w:t>
      </w:r>
      <w:r w:rsidR="00C45124" w:rsidRPr="00854C94">
        <w:rPr>
          <w:rFonts w:ascii="Arial" w:hAnsi="Arial" w:cs="Arial"/>
          <w:sz w:val="22"/>
          <w:szCs w:val="22"/>
          <w:lang w:eastAsia="x-none"/>
        </w:rPr>
        <w:t>, conforme fórmula abaixo,</w:t>
      </w:r>
      <w:r w:rsidRPr="00854C94">
        <w:rPr>
          <w:rFonts w:ascii="Arial" w:hAnsi="Arial" w:cs="Arial"/>
          <w:sz w:val="22"/>
          <w:szCs w:val="22"/>
        </w:rPr>
        <w:t xml:space="preserve"> </w:t>
      </w:r>
      <w:r w:rsidRPr="00854C94">
        <w:rPr>
          <w:rFonts w:ascii="Arial" w:hAnsi="Arial" w:cs="Arial"/>
          <w:sz w:val="22"/>
          <w:szCs w:val="22"/>
          <w:lang w:eastAsia="x-none"/>
        </w:rPr>
        <w:t>observado que, caso o Resgate Antecipado Facultativo aconteça em qualquer Data de Pagamento d</w:t>
      </w:r>
      <w:r w:rsidR="00EC06BF" w:rsidRPr="00854C94">
        <w:rPr>
          <w:rFonts w:ascii="Arial" w:hAnsi="Arial" w:cs="Arial"/>
          <w:sz w:val="22"/>
          <w:szCs w:val="22"/>
          <w:lang w:eastAsia="x-none"/>
        </w:rPr>
        <w:t xml:space="preserve">e Amortização e/ou </w:t>
      </w:r>
      <w:r w:rsidRPr="00854C94">
        <w:rPr>
          <w:rFonts w:ascii="Arial" w:hAnsi="Arial" w:cs="Arial"/>
          <w:sz w:val="22"/>
          <w:szCs w:val="22"/>
          <w:lang w:eastAsia="x-none"/>
        </w:rPr>
        <w:t xml:space="preserve"> Remuneração, o Prêmio de Resgate Antecipado deverá ser calculado sobre o Valor Nominal Unitário e Remuneração, após </w:t>
      </w:r>
      <w:r w:rsidR="00EC06BF" w:rsidRPr="00854C94">
        <w:rPr>
          <w:rFonts w:ascii="Arial" w:hAnsi="Arial" w:cs="Arial"/>
          <w:sz w:val="22"/>
          <w:szCs w:val="22"/>
          <w:lang w:eastAsia="x-none"/>
        </w:rPr>
        <w:t>o</w:t>
      </w:r>
      <w:r w:rsidRPr="00854C94">
        <w:rPr>
          <w:rFonts w:ascii="Arial" w:hAnsi="Arial" w:cs="Arial"/>
          <w:sz w:val="22"/>
          <w:szCs w:val="22"/>
          <w:lang w:eastAsia="x-none"/>
        </w:rPr>
        <w:t xml:space="preserve"> referido pagamento da </w:t>
      </w:r>
      <w:r w:rsidR="00EC06BF" w:rsidRPr="00854C94">
        <w:rPr>
          <w:rFonts w:ascii="Arial" w:hAnsi="Arial" w:cs="Arial"/>
          <w:sz w:val="22"/>
          <w:szCs w:val="22"/>
          <w:lang w:eastAsia="x-none"/>
        </w:rPr>
        <w:t xml:space="preserve">Amortização e/ou </w:t>
      </w:r>
      <w:r w:rsidRPr="00854C94">
        <w:rPr>
          <w:rFonts w:ascii="Arial" w:hAnsi="Arial" w:cs="Arial"/>
          <w:sz w:val="22"/>
          <w:szCs w:val="22"/>
          <w:lang w:eastAsia="x-none"/>
        </w:rPr>
        <w:t>Remuneração.</w:t>
      </w:r>
    </w:p>
    <w:p w:rsidR="001206D5" w:rsidRPr="00854C94" w:rsidRDefault="001206D5" w:rsidP="00854C94">
      <w:pPr>
        <w:pStyle w:val="Lista2"/>
        <w:widowControl w:val="0"/>
        <w:tabs>
          <w:tab w:val="left" w:pos="851"/>
        </w:tabs>
        <w:spacing w:after="240" w:line="320" w:lineRule="atLeast"/>
        <w:ind w:left="0" w:firstLine="0"/>
        <w:jc w:val="center"/>
        <w:rPr>
          <w:rFonts w:ascii="Arial" w:hAnsi="Arial" w:cs="Arial"/>
          <w:sz w:val="22"/>
          <w:szCs w:val="22"/>
          <w:lang w:eastAsia="x-none"/>
        </w:rPr>
      </w:pPr>
      <m:oMathPara>
        <m:oMath>
          <m:r>
            <w:rPr>
              <w:rFonts w:ascii="Cambria Math" w:hAnsi="Cambria Math" w:cs="Arial"/>
              <w:sz w:val="22"/>
              <w:szCs w:val="22"/>
              <w:lang w:eastAsia="x-none"/>
            </w:rPr>
            <m:t>Prêmio =VTR×</m:t>
          </m:r>
          <m:d>
            <m:dPr>
              <m:begChr m:val="{"/>
              <m:endChr m:val="}"/>
              <m:ctrlPr>
                <w:rPr>
                  <w:rFonts w:ascii="Cambria Math" w:hAnsi="Cambria Math" w:cs="Arial"/>
                  <w:i/>
                  <w:sz w:val="22"/>
                  <w:szCs w:val="22"/>
                  <w:lang w:eastAsia="x-none"/>
                </w:rPr>
              </m:ctrlPr>
            </m:dPr>
            <m:e>
              <m:d>
                <m:dPr>
                  <m:begChr m:val="["/>
                  <m:endChr m:val="]"/>
                  <m:ctrlPr>
                    <w:rPr>
                      <w:rFonts w:ascii="Cambria Math" w:hAnsi="Cambria Math" w:cs="Arial"/>
                      <w:i/>
                      <w:sz w:val="22"/>
                      <w:szCs w:val="22"/>
                      <w:lang w:eastAsia="x-none"/>
                    </w:rPr>
                  </m:ctrlPr>
                </m:dPr>
                <m:e>
                  <m:sSup>
                    <m:sSupPr>
                      <m:ctrlPr>
                        <w:rPr>
                          <w:rFonts w:ascii="Cambria Math" w:hAnsi="Cambria Math" w:cs="Arial"/>
                          <w:i/>
                          <w:sz w:val="22"/>
                          <w:szCs w:val="22"/>
                          <w:lang w:eastAsia="x-none"/>
                        </w:rPr>
                      </m:ctrlPr>
                    </m:sSupPr>
                    <m:e>
                      <m:d>
                        <m:dPr>
                          <m:ctrlPr>
                            <w:rPr>
                              <w:rFonts w:ascii="Cambria Math" w:hAnsi="Cambria Math" w:cs="Arial"/>
                              <w:i/>
                              <w:sz w:val="22"/>
                              <w:szCs w:val="22"/>
                              <w:lang w:eastAsia="x-none"/>
                            </w:rPr>
                          </m:ctrlPr>
                        </m:dPr>
                        <m:e>
                          <m:r>
                            <w:rPr>
                              <w:rFonts w:ascii="Cambria Math" w:hAnsi="Cambria Math" w:cs="Arial"/>
                              <w:sz w:val="22"/>
                              <w:szCs w:val="22"/>
                              <w:lang w:eastAsia="x-none"/>
                            </w:rPr>
                            <m:t>1+Taxa</m:t>
                          </m:r>
                        </m:e>
                      </m:d>
                    </m:e>
                    <m:sup>
                      <m:f>
                        <m:fPr>
                          <m:ctrlPr>
                            <w:rPr>
                              <w:rFonts w:ascii="Cambria Math" w:hAnsi="Cambria Math" w:cs="Arial"/>
                              <w:i/>
                              <w:sz w:val="22"/>
                              <w:szCs w:val="22"/>
                              <w:lang w:eastAsia="x-none"/>
                            </w:rPr>
                          </m:ctrlPr>
                        </m:fPr>
                        <m:num>
                          <m:r>
                            <w:rPr>
                              <w:rFonts w:ascii="Cambria Math" w:hAnsi="Cambria Math" w:cs="Arial"/>
                              <w:sz w:val="22"/>
                              <w:szCs w:val="22"/>
                              <w:lang w:eastAsia="x-none"/>
                            </w:rPr>
                            <m:t>n</m:t>
                          </m:r>
                        </m:num>
                        <m:den>
                          <m:r>
                            <w:rPr>
                              <w:rFonts w:ascii="Cambria Math" w:hAnsi="Cambria Math" w:cs="Arial"/>
                              <w:sz w:val="22"/>
                              <w:szCs w:val="22"/>
                              <w:lang w:eastAsia="x-none"/>
                            </w:rPr>
                            <m:t>252</m:t>
                          </m:r>
                        </m:den>
                      </m:f>
                    </m:sup>
                  </m:sSup>
                </m:e>
              </m:d>
              <m:r>
                <w:rPr>
                  <w:rFonts w:ascii="Cambria Math" w:hAnsi="Cambria Math" w:cs="Arial"/>
                  <w:sz w:val="22"/>
                  <w:szCs w:val="22"/>
                  <w:lang w:eastAsia="x-none"/>
                </w:rPr>
                <m:t>-1</m:t>
              </m:r>
            </m:e>
          </m:d>
        </m:oMath>
      </m:oMathPara>
    </w:p>
    <w:p w:rsidR="00C45124" w:rsidRPr="00854C94" w:rsidRDefault="00C45124" w:rsidP="00854C94">
      <w:pPr>
        <w:pStyle w:val="Lista2"/>
        <w:widowControl w:val="0"/>
        <w:tabs>
          <w:tab w:val="left" w:pos="0"/>
        </w:tabs>
        <w:spacing w:after="240" w:line="320" w:lineRule="atLeast"/>
        <w:ind w:left="0" w:firstLine="0"/>
        <w:jc w:val="left"/>
        <w:rPr>
          <w:rFonts w:ascii="Arial" w:hAnsi="Arial" w:cs="Arial"/>
          <w:sz w:val="22"/>
          <w:szCs w:val="22"/>
          <w:lang w:eastAsia="x-none"/>
        </w:rPr>
      </w:pPr>
      <w:r w:rsidRPr="00854C94">
        <w:rPr>
          <w:rFonts w:ascii="Arial" w:hAnsi="Arial" w:cs="Arial"/>
          <w:sz w:val="22"/>
          <w:szCs w:val="22"/>
          <w:lang w:eastAsia="x-none"/>
        </w:rPr>
        <w:t>sendo,</w:t>
      </w:r>
    </w:p>
    <w:p w:rsidR="00EC06BF" w:rsidRPr="00854C94" w:rsidRDefault="00EC06BF" w:rsidP="00854C94">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Prêmio = prêmio de Resgate Antecipado Facultativo, expresso em Reais, apurado com 8 casas decimais sem arredondamento;</w:t>
      </w:r>
    </w:p>
    <w:p w:rsidR="00C45124" w:rsidRPr="00854C94" w:rsidRDefault="00C45124" w:rsidP="00854C94">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VTR = valor total do resgate</w:t>
      </w:r>
      <w:r w:rsidR="00EC06BF" w:rsidRPr="00854C94">
        <w:rPr>
          <w:rFonts w:ascii="Arial" w:hAnsi="Arial" w:cs="Arial"/>
          <w:sz w:val="22"/>
          <w:szCs w:val="22"/>
          <w:lang w:eastAsia="x-none"/>
        </w:rPr>
        <w:t xml:space="preserve">, equivalente ao </w:t>
      </w:r>
      <w:r w:rsidR="001E41CC" w:rsidRPr="00854C94">
        <w:rPr>
          <w:rFonts w:ascii="Arial" w:hAnsi="Arial" w:cs="Arial"/>
          <w:sz w:val="22"/>
          <w:szCs w:val="22"/>
          <w:lang w:eastAsia="x-none"/>
        </w:rPr>
        <w:t xml:space="preserve">saldo do </w:t>
      </w:r>
      <w:r w:rsidR="00EC06BF" w:rsidRPr="00854C94">
        <w:rPr>
          <w:rFonts w:ascii="Arial" w:hAnsi="Arial" w:cs="Arial"/>
          <w:sz w:val="22"/>
          <w:szCs w:val="22"/>
          <w:lang w:eastAsia="x-none"/>
        </w:rPr>
        <w:t>Valor Nominal Unitário acrescido da Remuneração, expresso em Reais, apurado com 8 casas decimais sem arredondamento;</w:t>
      </w:r>
    </w:p>
    <w:p w:rsidR="00C45124" w:rsidRPr="00854C94" w:rsidRDefault="00C45124" w:rsidP="00854C94">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Taxa = 0,</w:t>
      </w:r>
      <w:r w:rsidR="00EC06BF" w:rsidRPr="00854C94">
        <w:rPr>
          <w:rFonts w:ascii="Arial" w:hAnsi="Arial" w:cs="Arial"/>
          <w:sz w:val="22"/>
          <w:szCs w:val="22"/>
          <w:lang w:eastAsia="x-none"/>
        </w:rPr>
        <w:t>00</w:t>
      </w:r>
      <w:r w:rsidRPr="00854C94">
        <w:rPr>
          <w:rFonts w:ascii="Arial" w:hAnsi="Arial" w:cs="Arial"/>
          <w:sz w:val="22"/>
          <w:szCs w:val="22"/>
          <w:lang w:eastAsia="x-none"/>
        </w:rPr>
        <w:t>30</w:t>
      </w:r>
    </w:p>
    <w:p w:rsidR="00C45124" w:rsidRPr="00854C94" w:rsidRDefault="00C45124" w:rsidP="00854C94">
      <w:pPr>
        <w:pStyle w:val="Lista2"/>
        <w:widowControl w:val="0"/>
        <w:tabs>
          <w:tab w:val="left" w:pos="851"/>
        </w:tabs>
        <w:spacing w:after="240" w:line="320" w:lineRule="atLeast"/>
        <w:ind w:left="0" w:firstLine="0"/>
        <w:rPr>
          <w:rFonts w:ascii="Arial" w:hAnsi="Arial" w:cs="Arial"/>
          <w:sz w:val="22"/>
          <w:szCs w:val="22"/>
          <w:lang w:eastAsia="x-none"/>
        </w:rPr>
      </w:pPr>
      <w:proofErr w:type="gramStart"/>
      <w:r w:rsidRPr="00854C94">
        <w:rPr>
          <w:rFonts w:ascii="Arial" w:hAnsi="Arial" w:cs="Arial"/>
          <w:sz w:val="22"/>
          <w:szCs w:val="22"/>
          <w:lang w:eastAsia="x-none"/>
        </w:rPr>
        <w:t>n</w:t>
      </w:r>
      <w:proofErr w:type="gramEnd"/>
      <w:r w:rsidRPr="00854C94">
        <w:rPr>
          <w:rFonts w:ascii="Arial" w:hAnsi="Arial" w:cs="Arial"/>
          <w:sz w:val="22"/>
          <w:szCs w:val="22"/>
          <w:lang w:eastAsia="x-none"/>
        </w:rPr>
        <w:t xml:space="preserve"> = número de dias úteis entre a data do Resgate Antecipado Facultativo e a Data de Vencimento</w:t>
      </w:r>
    </w:p>
    <w:p w:rsidR="00827C25" w:rsidRPr="00854C94" w:rsidRDefault="00827C2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As Debêntures objeto de Resgate Antecipado Facultativo serão obrigatoriamente canceladas pela Emissora.</w:t>
      </w:r>
    </w:p>
    <w:p w:rsidR="00A2409C" w:rsidRPr="00854C94" w:rsidRDefault="00A2409C" w:rsidP="00854C94">
      <w:pPr>
        <w:pStyle w:val="Corpodetexto"/>
        <w:widowControl w:val="0"/>
        <w:numPr>
          <w:ilvl w:val="2"/>
          <w:numId w:val="10"/>
        </w:numPr>
        <w:tabs>
          <w:tab w:val="left" w:pos="0"/>
          <w:tab w:val="left" w:pos="709"/>
        </w:tabs>
        <w:spacing w:after="240" w:line="320" w:lineRule="atLeast"/>
        <w:ind w:left="0" w:firstLine="0"/>
        <w:jc w:val="both"/>
        <w:rPr>
          <w:rFonts w:ascii="Arial" w:hAnsi="Arial" w:cs="Arial"/>
          <w:bCs/>
          <w:sz w:val="22"/>
          <w:szCs w:val="22"/>
        </w:rPr>
      </w:pPr>
      <w:bookmarkStart w:id="153" w:name="_Ref286439163"/>
      <w:bookmarkStart w:id="154" w:name="_Ref302744040"/>
      <w:bookmarkStart w:id="155" w:name="_Ref306628854"/>
      <w:r w:rsidRPr="00854C94">
        <w:rPr>
          <w:rFonts w:ascii="Arial" w:hAnsi="Arial" w:cs="Arial"/>
          <w:bCs/>
          <w:sz w:val="22"/>
          <w:szCs w:val="22"/>
          <w:u w:val="single"/>
          <w:lang w:val="pt-BR"/>
        </w:rPr>
        <w:t>Oferta Facultativa de Resgate Antecipado</w:t>
      </w:r>
      <w:r w:rsidRPr="00854C94">
        <w:rPr>
          <w:rFonts w:ascii="Arial" w:hAnsi="Arial" w:cs="Arial"/>
          <w:bCs/>
          <w:sz w:val="22"/>
          <w:szCs w:val="22"/>
          <w:lang w:val="pt-BR"/>
        </w:rPr>
        <w:t xml:space="preserve">: </w:t>
      </w:r>
      <w:bookmarkEnd w:id="153"/>
      <w:bookmarkEnd w:id="154"/>
      <w:r w:rsidRPr="00854C94">
        <w:rPr>
          <w:rFonts w:ascii="Arial" w:hAnsi="Arial" w:cs="Arial"/>
          <w:bCs/>
          <w:sz w:val="22"/>
          <w:szCs w:val="22"/>
          <w:lang w:val="pt-BR"/>
        </w:rPr>
        <w:t xml:space="preserve">A Emissora poderá, a seu exclusivo critério, realizar, a qualquer tempo, oferta facultativa de resgate antecipado, total ou parcial, das Debêntures, com o consequente cancelamento de tais Debêntures, que será endereçada a todos os Debenturistas, sem distinção, assegurada a igualdade de condições a todos </w:t>
      </w:r>
      <w:r w:rsidRPr="00854C94">
        <w:rPr>
          <w:rFonts w:ascii="Arial" w:hAnsi="Arial" w:cs="Arial"/>
          <w:bCs/>
          <w:iCs/>
          <w:sz w:val="22"/>
          <w:szCs w:val="22"/>
          <w:lang w:val="pt-BR"/>
        </w:rPr>
        <w:t>os Debenturistas</w:t>
      </w:r>
      <w:r w:rsidRPr="00854C94">
        <w:rPr>
          <w:rFonts w:ascii="Arial" w:hAnsi="Arial" w:cs="Arial"/>
          <w:bCs/>
          <w:sz w:val="22"/>
          <w:szCs w:val="22"/>
          <w:lang w:val="pt-BR"/>
        </w:rPr>
        <w:t xml:space="preserve"> </w:t>
      </w:r>
      <w:r w:rsidRPr="00854C94">
        <w:rPr>
          <w:rFonts w:ascii="Arial" w:hAnsi="Arial" w:cs="Arial"/>
          <w:bCs/>
          <w:iCs/>
          <w:sz w:val="22"/>
          <w:szCs w:val="22"/>
          <w:lang w:val="pt-BR"/>
        </w:rPr>
        <w:t xml:space="preserve">para aceitar o resgate antecipado das </w:t>
      </w:r>
      <w:r w:rsidRPr="00854C94">
        <w:rPr>
          <w:rFonts w:ascii="Arial" w:hAnsi="Arial" w:cs="Arial"/>
          <w:bCs/>
          <w:sz w:val="22"/>
          <w:szCs w:val="22"/>
          <w:lang w:val="pt-BR"/>
        </w:rPr>
        <w:t>Debêntures de que forem titulares, de acordo com os termos e condições previstos abaixo</w:t>
      </w:r>
      <w:r w:rsidRPr="00854C94">
        <w:rPr>
          <w:rFonts w:ascii="Arial" w:hAnsi="Arial" w:cs="Arial"/>
          <w:bCs/>
          <w:iCs/>
          <w:sz w:val="22"/>
          <w:szCs w:val="22"/>
          <w:lang w:val="pt-BR"/>
        </w:rPr>
        <w:t xml:space="preserve"> (“</w:t>
      </w:r>
      <w:r w:rsidRPr="00854C94">
        <w:rPr>
          <w:rFonts w:ascii="Arial" w:hAnsi="Arial" w:cs="Arial"/>
          <w:bCs/>
          <w:iCs/>
          <w:sz w:val="22"/>
          <w:szCs w:val="22"/>
          <w:u w:val="single"/>
          <w:lang w:val="pt-BR"/>
        </w:rPr>
        <w:t>Oferta Facultativa de Resgate Antecipado</w:t>
      </w:r>
      <w:r w:rsidRPr="00854C94">
        <w:rPr>
          <w:rFonts w:ascii="Arial" w:hAnsi="Arial" w:cs="Arial"/>
          <w:bCs/>
          <w:iCs/>
          <w:sz w:val="22"/>
          <w:szCs w:val="22"/>
          <w:lang w:val="pt-BR"/>
        </w:rPr>
        <w:t>”)</w:t>
      </w:r>
      <w:bookmarkEnd w:id="155"/>
      <w:r w:rsidR="003B58BC" w:rsidRPr="00854C94">
        <w:rPr>
          <w:rFonts w:ascii="Arial" w:hAnsi="Arial" w:cs="Arial"/>
          <w:bCs/>
          <w:iCs/>
          <w:sz w:val="22"/>
          <w:szCs w:val="22"/>
          <w:lang w:val="pt-BR"/>
        </w:rPr>
        <w:t>.</w:t>
      </w:r>
    </w:p>
    <w:p w:rsidR="00A2409C" w:rsidRPr="00854C94" w:rsidRDefault="00E33C00"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 xml:space="preserve">A Emissora realizará a Oferta Facultativa de Resgate Antecipado por meio de comunicação aos Debenturistas, com cópia ao Agente Fiduciário, ao Escriturador e à B3, ou, </w:t>
      </w:r>
      <w:r w:rsidRPr="00854C94">
        <w:rPr>
          <w:rFonts w:ascii="Arial" w:hAnsi="Arial" w:cs="Arial"/>
          <w:bCs/>
          <w:sz w:val="22"/>
          <w:szCs w:val="22"/>
          <w:lang w:val="pt-BR"/>
        </w:rPr>
        <w:lastRenderedPageBreak/>
        <w:t>por meio de publicação de aviso aos Debenturistas nos termos do item 4.7 abaixo (“</w:t>
      </w:r>
      <w:r w:rsidRPr="00854C94">
        <w:rPr>
          <w:rFonts w:ascii="Arial" w:hAnsi="Arial" w:cs="Arial"/>
          <w:bCs/>
          <w:sz w:val="22"/>
          <w:szCs w:val="22"/>
          <w:u w:val="single"/>
          <w:lang w:val="pt-BR"/>
        </w:rPr>
        <w:t>Comunicação de Oferta Facultativa de Resgate Antecipado</w:t>
      </w:r>
      <w:r w:rsidRPr="00854C94">
        <w:rPr>
          <w:rFonts w:ascii="Arial" w:hAnsi="Arial" w:cs="Arial"/>
          <w:bCs/>
          <w:sz w:val="22"/>
          <w:szCs w:val="22"/>
          <w:lang w:val="pt-BR"/>
        </w:rPr>
        <w:t>”), o qual deverá descrever os termos e condições da Oferta Facultativa de Re</w:t>
      </w:r>
      <w:r w:rsidR="00F756E8" w:rsidRPr="00854C94">
        <w:rPr>
          <w:rFonts w:ascii="Arial" w:hAnsi="Arial" w:cs="Arial"/>
          <w:bCs/>
          <w:sz w:val="22"/>
          <w:szCs w:val="22"/>
          <w:lang w:val="pt-BR"/>
        </w:rPr>
        <w:t xml:space="preserve">sgate Antecipado, incluindo (a) </w:t>
      </w:r>
      <w:r w:rsidRPr="00854C94">
        <w:rPr>
          <w:rFonts w:ascii="Arial" w:hAnsi="Arial" w:cs="Arial"/>
          <w:bCs/>
          <w:sz w:val="22"/>
          <w:szCs w:val="22"/>
          <w:lang w:val="pt-BR"/>
        </w:rPr>
        <w:t xml:space="preserve">caso a Oferta Facultativa de Resgate Antecipado se refira a parte das Debêntures, </w:t>
      </w:r>
      <w:r w:rsidR="001E41CC" w:rsidRPr="00854C94">
        <w:rPr>
          <w:rFonts w:ascii="Arial" w:hAnsi="Arial" w:cs="Arial"/>
          <w:bCs/>
          <w:sz w:val="22"/>
          <w:szCs w:val="22"/>
          <w:lang w:val="pt-BR"/>
        </w:rPr>
        <w:t xml:space="preserve">a quantidade de </w:t>
      </w:r>
      <w:r w:rsidRPr="00854C94">
        <w:rPr>
          <w:rFonts w:ascii="Arial" w:hAnsi="Arial" w:cs="Arial"/>
          <w:bCs/>
          <w:sz w:val="22"/>
          <w:szCs w:val="22"/>
          <w:lang w:val="pt-BR"/>
        </w:rPr>
        <w:t xml:space="preserve">Debêntures </w:t>
      </w:r>
      <w:r w:rsidR="001E41CC" w:rsidRPr="00854C94">
        <w:rPr>
          <w:rFonts w:ascii="Arial" w:hAnsi="Arial" w:cs="Arial"/>
          <w:bCs/>
          <w:sz w:val="22"/>
          <w:szCs w:val="22"/>
          <w:lang w:val="pt-BR"/>
        </w:rPr>
        <w:t xml:space="preserve">que será </w:t>
      </w:r>
      <w:r w:rsidRPr="00854C94">
        <w:rPr>
          <w:rFonts w:ascii="Arial" w:hAnsi="Arial" w:cs="Arial"/>
          <w:bCs/>
          <w:sz w:val="22"/>
          <w:szCs w:val="22"/>
          <w:lang w:val="pt-BR"/>
        </w:rPr>
        <w:t>objeto da Oferta Facultativa de Resgate Antecipado, a ser definido a exclusivo critério da Emissora, observado o dis</w:t>
      </w:r>
      <w:r w:rsidR="00827C25" w:rsidRPr="00854C94">
        <w:rPr>
          <w:rFonts w:ascii="Arial" w:hAnsi="Arial" w:cs="Arial"/>
          <w:bCs/>
          <w:sz w:val="22"/>
          <w:szCs w:val="22"/>
          <w:lang w:val="pt-BR"/>
        </w:rPr>
        <w:t>posto no item 4.6.3</w:t>
      </w:r>
      <w:r w:rsidR="00F756E8" w:rsidRPr="00854C94">
        <w:rPr>
          <w:rFonts w:ascii="Arial" w:hAnsi="Arial" w:cs="Arial"/>
          <w:bCs/>
          <w:sz w:val="22"/>
          <w:szCs w:val="22"/>
          <w:lang w:val="pt-BR"/>
        </w:rPr>
        <w:t>.4 abaixo; (b</w:t>
      </w:r>
      <w:r w:rsidRPr="00854C94">
        <w:rPr>
          <w:rFonts w:ascii="Arial" w:hAnsi="Arial" w:cs="Arial"/>
          <w:bCs/>
          <w:sz w:val="22"/>
          <w:szCs w:val="22"/>
          <w:lang w:val="pt-BR"/>
        </w:rPr>
        <w:t>) se a Oferta Facultativa de Resgate Antecipado estará condicionada à adesão desta por determinada qua</w:t>
      </w:r>
      <w:r w:rsidR="00F756E8" w:rsidRPr="00854C94">
        <w:rPr>
          <w:rFonts w:ascii="Arial" w:hAnsi="Arial" w:cs="Arial"/>
          <w:bCs/>
          <w:sz w:val="22"/>
          <w:szCs w:val="22"/>
          <w:lang w:val="pt-BR"/>
        </w:rPr>
        <w:t>ntidade mínima de Debêntures; (c</w:t>
      </w:r>
      <w:r w:rsidRPr="00854C94">
        <w:rPr>
          <w:rFonts w:ascii="Arial" w:hAnsi="Arial" w:cs="Arial"/>
          <w:bCs/>
          <w:sz w:val="22"/>
          <w:szCs w:val="22"/>
          <w:lang w:val="pt-BR"/>
        </w:rPr>
        <w:t>) o prêmio de resgate antecipado que, caso exista, não poderá ser nega</w:t>
      </w:r>
      <w:r w:rsidR="00F756E8" w:rsidRPr="00854C94">
        <w:rPr>
          <w:rFonts w:ascii="Arial" w:hAnsi="Arial" w:cs="Arial"/>
          <w:bCs/>
          <w:sz w:val="22"/>
          <w:szCs w:val="22"/>
          <w:lang w:val="pt-BR"/>
        </w:rPr>
        <w:t>tivo; (d</w:t>
      </w:r>
      <w:r w:rsidRPr="00854C94">
        <w:rPr>
          <w:rFonts w:ascii="Arial" w:hAnsi="Arial" w:cs="Arial"/>
          <w:bCs/>
          <w:sz w:val="22"/>
          <w:szCs w:val="22"/>
          <w:lang w:val="pt-BR"/>
        </w:rPr>
        <w:t>) a forma e o prazo de manifestação, à Emissora, com cópia ao Agente Fiduciário, pelos Debenturistas que optarem pela adesão à Oferta Facul</w:t>
      </w:r>
      <w:r w:rsidR="00F756E8" w:rsidRPr="00854C94">
        <w:rPr>
          <w:rFonts w:ascii="Arial" w:hAnsi="Arial" w:cs="Arial"/>
          <w:bCs/>
          <w:sz w:val="22"/>
          <w:szCs w:val="22"/>
          <w:lang w:val="pt-BR"/>
        </w:rPr>
        <w:t>tativa de Resgate Antecipado; (e</w:t>
      </w:r>
      <w:r w:rsidRPr="00854C94">
        <w:rPr>
          <w:rFonts w:ascii="Arial" w:hAnsi="Arial" w:cs="Arial"/>
          <w:bCs/>
          <w:sz w:val="22"/>
          <w:szCs w:val="22"/>
          <w:lang w:val="pt-BR"/>
        </w:rPr>
        <w:t>) a data efetiva para o resgate antecipado e o pagamento das Debêntures indicadas por seus respectivos titulares em adesão à Oferta Facultativa de Resgate Antecipado, que será a mesma para todas as Debêntures indicadas por seus respectivos titulares em adesão à Oferta Facultativa de Resgate Antecipado e que deverá ocorrer no prazo de, no mínimo, 10 (dez) dias contados da data da Comunicação de Oferta Faculta</w:t>
      </w:r>
      <w:r w:rsidR="00F756E8" w:rsidRPr="00854C94">
        <w:rPr>
          <w:rFonts w:ascii="Arial" w:hAnsi="Arial" w:cs="Arial"/>
          <w:bCs/>
          <w:sz w:val="22"/>
          <w:szCs w:val="22"/>
          <w:lang w:val="pt-BR"/>
        </w:rPr>
        <w:t>tiva de Resgate Antecipado; e (f</w:t>
      </w:r>
      <w:r w:rsidRPr="00854C94">
        <w:rPr>
          <w:rFonts w:ascii="Arial" w:hAnsi="Arial" w:cs="Arial"/>
          <w:bCs/>
          <w:sz w:val="22"/>
          <w:szCs w:val="22"/>
          <w:lang w:val="pt-BR"/>
        </w:rPr>
        <w:t>) demais informações necessárias para a tomada de decisão pelos Debenturistas e à operacionalização do resgate antecipado das Debêntures indicadas por seus respectivos titulares em adesão à Oferta Facultativa de Resgate Antecipado.</w:t>
      </w:r>
    </w:p>
    <w:p w:rsidR="00295017" w:rsidRPr="00854C94" w:rsidRDefault="00A2409C"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rPr>
      </w:pPr>
      <w:r w:rsidRPr="00854C94">
        <w:rPr>
          <w:rFonts w:ascii="Arial" w:hAnsi="Arial" w:cs="Arial"/>
          <w:bCs/>
          <w:sz w:val="22"/>
          <w:szCs w:val="22"/>
        </w:rPr>
        <w:t>O valor a ser pago em relação a cada uma das Debêntures indicadas por seus respectivos titulares em adesão à Oferta Facultativa de Resgate Antecipado será equivalente ao Valor Nominal Unitário</w:t>
      </w:r>
      <w:r w:rsidR="00314CDF" w:rsidRPr="00854C94">
        <w:rPr>
          <w:rFonts w:ascii="Arial" w:hAnsi="Arial" w:cs="Arial"/>
          <w:bCs/>
          <w:sz w:val="22"/>
          <w:szCs w:val="22"/>
          <w:lang w:val="pt-BR"/>
        </w:rPr>
        <w:t xml:space="preserve"> ou o saldo do Valor Nominal Unitário, conforme o caso</w:t>
      </w:r>
      <w:r w:rsidRPr="00854C94">
        <w:rPr>
          <w:rFonts w:ascii="Arial" w:hAnsi="Arial" w:cs="Arial"/>
          <w:bCs/>
          <w:sz w:val="22"/>
          <w:szCs w:val="22"/>
        </w:rPr>
        <w:t xml:space="preserve">, acrescido (a) da Remuneração, calculada </w:t>
      </w:r>
      <w:r w:rsidRPr="00854C94">
        <w:rPr>
          <w:rFonts w:ascii="Arial" w:hAnsi="Arial" w:cs="Arial"/>
          <w:bCs/>
          <w:i/>
          <w:sz w:val="22"/>
          <w:szCs w:val="22"/>
        </w:rPr>
        <w:t>pro rata temporis</w:t>
      </w:r>
      <w:r w:rsidRPr="00854C94">
        <w:rPr>
          <w:rFonts w:ascii="Arial" w:hAnsi="Arial" w:cs="Arial"/>
          <w:bCs/>
          <w:sz w:val="22"/>
          <w:szCs w:val="22"/>
        </w:rPr>
        <w:t xml:space="preserve">, desde a Data </w:t>
      </w:r>
      <w:r w:rsidR="00875A07" w:rsidRPr="00854C94">
        <w:rPr>
          <w:rFonts w:ascii="Arial" w:hAnsi="Arial" w:cs="Arial"/>
          <w:sz w:val="22"/>
          <w:szCs w:val="22"/>
          <w:lang w:val="pt-BR"/>
        </w:rPr>
        <w:t>da Primeira</w:t>
      </w:r>
      <w:r w:rsidRPr="00854C94">
        <w:rPr>
          <w:rFonts w:ascii="Arial" w:hAnsi="Arial" w:cs="Arial"/>
          <w:bCs/>
          <w:sz w:val="22"/>
          <w:szCs w:val="22"/>
        </w:rPr>
        <w:t xml:space="preserve"> Integralização ou a </w:t>
      </w:r>
      <w:r w:rsidR="00295017" w:rsidRPr="00854C94">
        <w:rPr>
          <w:rFonts w:ascii="Arial" w:hAnsi="Arial" w:cs="Arial"/>
          <w:bCs/>
          <w:sz w:val="22"/>
          <w:szCs w:val="22"/>
        </w:rPr>
        <w:t xml:space="preserve">Data </w:t>
      </w:r>
      <w:r w:rsidRPr="00854C94">
        <w:rPr>
          <w:rFonts w:ascii="Arial" w:hAnsi="Arial" w:cs="Arial"/>
          <w:bCs/>
          <w:sz w:val="22"/>
          <w:szCs w:val="22"/>
        </w:rPr>
        <w:t xml:space="preserve">de </w:t>
      </w:r>
      <w:r w:rsidR="00295017" w:rsidRPr="00854C94">
        <w:rPr>
          <w:rFonts w:ascii="Arial" w:hAnsi="Arial" w:cs="Arial"/>
          <w:bCs/>
          <w:sz w:val="22"/>
          <w:szCs w:val="22"/>
        </w:rPr>
        <w:t xml:space="preserve">Pagamento </w:t>
      </w:r>
      <w:r w:rsidRPr="00854C94">
        <w:rPr>
          <w:rFonts w:ascii="Arial" w:hAnsi="Arial" w:cs="Arial"/>
          <w:bCs/>
          <w:sz w:val="22"/>
          <w:szCs w:val="22"/>
        </w:rPr>
        <w:t>d</w:t>
      </w:r>
      <w:r w:rsidR="00295017" w:rsidRPr="00854C94">
        <w:rPr>
          <w:rFonts w:ascii="Arial" w:hAnsi="Arial" w:cs="Arial"/>
          <w:bCs/>
          <w:sz w:val="22"/>
          <w:szCs w:val="22"/>
        </w:rPr>
        <w:t>a</w:t>
      </w:r>
      <w:r w:rsidRPr="00854C94">
        <w:rPr>
          <w:rFonts w:ascii="Arial" w:hAnsi="Arial" w:cs="Arial"/>
          <w:bCs/>
          <w:sz w:val="22"/>
          <w:szCs w:val="22"/>
        </w:rPr>
        <w:t xml:space="preserve"> Remuneração imediatamente anterior, conforme o caso, até a data do efetivo pagamento; e (b) </w:t>
      </w:r>
      <w:r w:rsidR="00E33C00" w:rsidRPr="00854C94">
        <w:rPr>
          <w:rFonts w:ascii="Arial" w:hAnsi="Arial" w:cs="Arial"/>
          <w:bCs/>
          <w:sz w:val="22"/>
          <w:szCs w:val="22"/>
          <w:lang w:val="pt-BR"/>
        </w:rPr>
        <w:t xml:space="preserve">se for o caso, </w:t>
      </w:r>
      <w:r w:rsidR="002D27D7" w:rsidRPr="00854C94">
        <w:rPr>
          <w:rFonts w:ascii="Arial" w:hAnsi="Arial" w:cs="Arial"/>
          <w:bCs/>
          <w:sz w:val="22"/>
          <w:szCs w:val="22"/>
          <w:lang w:val="pt-BR"/>
        </w:rPr>
        <w:t xml:space="preserve">do </w:t>
      </w:r>
      <w:r w:rsidR="00E33C00" w:rsidRPr="00854C94">
        <w:rPr>
          <w:rFonts w:ascii="Arial" w:hAnsi="Arial" w:cs="Arial"/>
          <w:bCs/>
          <w:sz w:val="22"/>
          <w:szCs w:val="22"/>
          <w:lang w:val="pt-BR"/>
        </w:rPr>
        <w:t xml:space="preserve">prêmio </w:t>
      </w:r>
      <w:r w:rsidR="002D27D7" w:rsidRPr="00854C94">
        <w:rPr>
          <w:rFonts w:ascii="Arial" w:hAnsi="Arial" w:cs="Arial"/>
          <w:bCs/>
          <w:sz w:val="22"/>
          <w:szCs w:val="22"/>
          <w:lang w:val="pt-BR"/>
        </w:rPr>
        <w:t xml:space="preserve">de </w:t>
      </w:r>
      <w:r w:rsidR="00E33C00" w:rsidRPr="00854C94">
        <w:rPr>
          <w:rFonts w:ascii="Arial" w:hAnsi="Arial" w:cs="Arial"/>
          <w:bCs/>
          <w:sz w:val="22"/>
          <w:szCs w:val="22"/>
          <w:lang w:val="pt-BR"/>
        </w:rPr>
        <w:t xml:space="preserve">resgate antecipado </w:t>
      </w:r>
      <w:r w:rsidRPr="00854C94">
        <w:rPr>
          <w:rFonts w:ascii="Arial" w:hAnsi="Arial" w:cs="Arial"/>
          <w:bCs/>
          <w:sz w:val="22"/>
          <w:szCs w:val="22"/>
        </w:rPr>
        <w:t>a ser oferecido aos Debenturistas</w:t>
      </w:r>
      <w:r w:rsidR="00E33C00" w:rsidRPr="00854C94">
        <w:rPr>
          <w:rFonts w:ascii="Arial" w:hAnsi="Arial" w:cs="Arial"/>
          <w:bCs/>
          <w:sz w:val="22"/>
          <w:szCs w:val="22"/>
          <w:lang w:val="pt-BR"/>
        </w:rPr>
        <w:t>, a exclusivo critério da Emissora</w:t>
      </w:r>
      <w:r w:rsidR="00295017" w:rsidRPr="00854C94">
        <w:rPr>
          <w:rFonts w:ascii="Arial" w:hAnsi="Arial" w:cs="Arial"/>
          <w:bCs/>
          <w:sz w:val="22"/>
          <w:szCs w:val="22"/>
        </w:rPr>
        <w:t>.</w:t>
      </w:r>
    </w:p>
    <w:p w:rsidR="006D3C78" w:rsidRPr="00854C94" w:rsidRDefault="006D3C78"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bookmarkStart w:id="156" w:name="_Ref303592513"/>
      <w:r w:rsidRPr="00854C94">
        <w:rPr>
          <w:rFonts w:ascii="Arial" w:hAnsi="Arial" w:cs="Arial"/>
          <w:bCs/>
          <w:sz w:val="22"/>
          <w:szCs w:val="22"/>
          <w:lang w:val="pt-BR"/>
        </w:rPr>
        <w:t>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w:t>
      </w:r>
      <w:r w:rsidR="00775273" w:rsidRPr="00854C94">
        <w:rPr>
          <w:rFonts w:ascii="Arial" w:hAnsi="Arial" w:cs="Arial"/>
          <w:bCs/>
          <w:sz w:val="22"/>
          <w:szCs w:val="22"/>
          <w:lang w:val="pt-BR"/>
        </w:rPr>
        <w:t>, sendo que todas as etapas desse processo, tais como habilitação dos Debenturistas, qualificação, sorteio, apuração e validação da quantidade de Debêntures a serem resgatadas antecipadamente serão realizadas fora do âmbito da B3</w:t>
      </w:r>
      <w:r w:rsidRPr="00854C94">
        <w:rPr>
          <w:rFonts w:ascii="Arial" w:hAnsi="Arial" w:cs="Arial"/>
          <w:bCs/>
          <w:sz w:val="22"/>
          <w:szCs w:val="22"/>
          <w:lang w:val="pt-BR"/>
        </w:rPr>
        <w:t xml:space="preserve">. Os Debenturistas sorteados serão informados pela Emissora, por escrito, com, no mínimo, 3 (três) Dias Úteis de antecedência da data de resgate sobre </w:t>
      </w:r>
      <w:bookmarkEnd w:id="156"/>
      <w:r w:rsidRPr="00854C94">
        <w:rPr>
          <w:rFonts w:ascii="Arial" w:hAnsi="Arial" w:cs="Arial"/>
          <w:bCs/>
          <w:sz w:val="22"/>
          <w:szCs w:val="22"/>
          <w:lang w:val="pt-BR"/>
        </w:rPr>
        <w:t>o resultado do sorteio.</w:t>
      </w:r>
    </w:p>
    <w:p w:rsidR="00A2409C" w:rsidRPr="00854C94" w:rsidRDefault="00295017"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 xml:space="preserve">O pagamento das Debêntures resgatadas antecipadamente por meio da Oferta Facultativa de Resgate Antecipado será realizado </w:t>
      </w:r>
      <w:r w:rsidR="006D3C78" w:rsidRPr="00854C94">
        <w:rPr>
          <w:rFonts w:ascii="Arial" w:hAnsi="Arial" w:cs="Arial"/>
          <w:bCs/>
          <w:sz w:val="22"/>
          <w:szCs w:val="22"/>
          <w:lang w:val="pt-BR"/>
        </w:rPr>
        <w:t>nos termos do item 4.10 abaixo.</w:t>
      </w:r>
    </w:p>
    <w:p w:rsidR="006D3C78" w:rsidRPr="00854C94" w:rsidRDefault="006D3C78" w:rsidP="00854C94">
      <w:pPr>
        <w:pStyle w:val="Corpodetexto"/>
        <w:widowControl w:val="0"/>
        <w:numPr>
          <w:ilvl w:val="3"/>
          <w:numId w:val="10"/>
        </w:numPr>
        <w:tabs>
          <w:tab w:val="left" w:pos="851"/>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B3 deverá ser comunicada a respeito do resgate antecipado decorrente da Oferta </w:t>
      </w:r>
      <w:r w:rsidRPr="00854C94">
        <w:rPr>
          <w:rFonts w:ascii="Arial" w:hAnsi="Arial" w:cs="Arial"/>
          <w:bCs/>
          <w:sz w:val="22"/>
          <w:szCs w:val="22"/>
          <w:lang w:val="pt-BR"/>
        </w:rPr>
        <w:t>Facultativa</w:t>
      </w:r>
      <w:r w:rsidRPr="00854C94">
        <w:rPr>
          <w:rFonts w:ascii="Arial" w:hAnsi="Arial" w:cs="Arial"/>
          <w:sz w:val="22"/>
          <w:szCs w:val="22"/>
        </w:rPr>
        <w:t xml:space="preserve"> de Resgate Antecipado, com no mínimo 3 (três) Dias Úteis de antecedência da </w:t>
      </w:r>
      <w:r w:rsidRPr="00854C94">
        <w:rPr>
          <w:rFonts w:ascii="Arial" w:hAnsi="Arial" w:cs="Arial"/>
          <w:sz w:val="22"/>
          <w:szCs w:val="22"/>
        </w:rPr>
        <w:lastRenderedPageBreak/>
        <w:t>data do efetivo resgate.</w:t>
      </w:r>
    </w:p>
    <w:p w:rsidR="00A2409C" w:rsidRPr="00854C94" w:rsidRDefault="00295017"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O resgate antecipado, com relação às Debêntures (a) que estejam depositadas eletronicamente na B3, será realizado em conformidade com os procedimentos operacionais da B3; e (b) que não estejam depositadas eletronicamente na B3, será realizado em conformidade com os procedimentos operacionais do Escriturador.</w:t>
      </w:r>
    </w:p>
    <w:p w:rsidR="00314CDF" w:rsidRPr="00854C94" w:rsidRDefault="00314CDF" w:rsidP="00854C94">
      <w:pPr>
        <w:pStyle w:val="Corpodetexto"/>
        <w:widowControl w:val="0"/>
        <w:numPr>
          <w:ilvl w:val="2"/>
          <w:numId w:val="10"/>
        </w:numPr>
        <w:tabs>
          <w:tab w:val="left" w:pos="0"/>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Essa Escritura de Emissão não contará com amortização extraordinária</w:t>
      </w:r>
      <w:r w:rsidR="00165BE8" w:rsidRPr="00854C94">
        <w:rPr>
          <w:rFonts w:ascii="Arial" w:hAnsi="Arial" w:cs="Arial"/>
          <w:sz w:val="22"/>
          <w:szCs w:val="22"/>
          <w:lang w:val="pt-BR"/>
        </w:rPr>
        <w:t xml:space="preserve"> das Debêntures da 1ª Série ou das Debêntures da 2ª Série</w:t>
      </w:r>
      <w:r w:rsidRPr="00854C94">
        <w:rPr>
          <w:rFonts w:ascii="Arial" w:hAnsi="Arial" w:cs="Arial"/>
          <w:sz w:val="22"/>
          <w:szCs w:val="22"/>
          <w:lang w:val="pt-BR"/>
        </w:rPr>
        <w:t>.</w:t>
      </w:r>
    </w:p>
    <w:p w:rsidR="0063263C" w:rsidRPr="00854C94" w:rsidRDefault="0063263C" w:rsidP="00854C94">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bookmarkStart w:id="157" w:name="_DV_M212"/>
      <w:bookmarkEnd w:id="157"/>
      <w:r w:rsidRPr="00854C94">
        <w:rPr>
          <w:rFonts w:ascii="Arial" w:hAnsi="Arial" w:cs="Arial"/>
          <w:b/>
          <w:sz w:val="22"/>
          <w:szCs w:val="22"/>
          <w:lang w:val="pt-BR"/>
        </w:rPr>
        <w:t>Publicidade</w:t>
      </w:r>
    </w:p>
    <w:p w:rsidR="002D27D7" w:rsidRPr="00854C94" w:rsidRDefault="00BD4BE2" w:rsidP="00854C94">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158" w:name="_DV_M213"/>
      <w:bookmarkEnd w:id="158"/>
      <w:r w:rsidRPr="00854C94">
        <w:rPr>
          <w:rFonts w:ascii="Arial" w:hAnsi="Arial" w:cs="Arial"/>
          <w:sz w:val="22"/>
          <w:szCs w:val="22"/>
        </w:rPr>
        <w:t xml:space="preserve">Todos os atos e decisões a serem tomados decorrentes desta Emissão que, de qualquer forma, vierem a envolver interesses dos Debenturistas, deverão ser obrigatoriamente comunicados na forma de avisos, </w:t>
      </w:r>
      <w:r w:rsidR="006F225B" w:rsidRPr="00854C94">
        <w:rPr>
          <w:rFonts w:ascii="Arial" w:hAnsi="Arial" w:cs="Arial"/>
          <w:sz w:val="22"/>
          <w:szCs w:val="22"/>
          <w:lang w:val="pt-BR"/>
        </w:rPr>
        <w:t>nos Jornais de Publicação</w:t>
      </w:r>
      <w:r w:rsidR="00135E80" w:rsidRPr="00854C94">
        <w:rPr>
          <w:rFonts w:ascii="Arial" w:hAnsi="Arial" w:cs="Arial"/>
          <w:sz w:val="22"/>
          <w:szCs w:val="22"/>
          <w:lang w:val="pt-BR"/>
        </w:rPr>
        <w:t xml:space="preserve"> </w:t>
      </w:r>
      <w:r w:rsidR="003613D5" w:rsidRPr="00854C94">
        <w:rPr>
          <w:rFonts w:ascii="Arial" w:hAnsi="Arial" w:cs="Arial"/>
          <w:sz w:val="22"/>
          <w:szCs w:val="22"/>
          <w:lang w:val="pt-BR"/>
        </w:rPr>
        <w:t>da</w:t>
      </w:r>
      <w:r w:rsidR="00A47E74" w:rsidRPr="00854C94">
        <w:rPr>
          <w:rFonts w:ascii="Arial" w:hAnsi="Arial" w:cs="Arial"/>
          <w:sz w:val="22"/>
          <w:szCs w:val="22"/>
          <w:lang w:val="pt-BR"/>
        </w:rPr>
        <w:t xml:space="preserve"> Emissor</w:t>
      </w:r>
      <w:r w:rsidR="003613D5" w:rsidRPr="00854C94">
        <w:rPr>
          <w:rFonts w:ascii="Arial" w:hAnsi="Arial" w:cs="Arial"/>
          <w:sz w:val="22"/>
          <w:szCs w:val="22"/>
          <w:lang w:val="pt-BR"/>
        </w:rPr>
        <w:t>a</w:t>
      </w:r>
      <w:r w:rsidR="00A47E74" w:rsidRPr="00854C94">
        <w:rPr>
          <w:rFonts w:ascii="Arial" w:hAnsi="Arial" w:cs="Arial"/>
          <w:sz w:val="22"/>
          <w:szCs w:val="22"/>
          <w:lang w:val="pt-BR"/>
        </w:rPr>
        <w:t xml:space="preserve"> </w:t>
      </w:r>
      <w:r w:rsidRPr="00854C94">
        <w:rPr>
          <w:rFonts w:ascii="Arial" w:hAnsi="Arial" w:cs="Arial"/>
          <w:sz w:val="22"/>
          <w:szCs w:val="22"/>
        </w:rPr>
        <w:t xml:space="preserve">ou outro jornal que venha a ser designado para tanto pela </w:t>
      </w:r>
      <w:r w:rsidR="003613D5" w:rsidRPr="00854C94">
        <w:rPr>
          <w:rFonts w:ascii="Arial" w:hAnsi="Arial" w:cs="Arial"/>
          <w:sz w:val="22"/>
          <w:szCs w:val="22"/>
          <w:lang w:val="pt-BR"/>
        </w:rPr>
        <w:t>reunião do conselho de administração</w:t>
      </w:r>
      <w:r w:rsidRPr="00854C94">
        <w:rPr>
          <w:rFonts w:ascii="Arial" w:hAnsi="Arial" w:cs="Arial"/>
          <w:sz w:val="22"/>
          <w:szCs w:val="22"/>
        </w:rPr>
        <w:t xml:space="preserve"> da Emissora, bem como na página da Emissora na rede mundial de computadores, observado o estabelecido no </w:t>
      </w:r>
      <w:r w:rsidR="00C42FE2" w:rsidRPr="00854C94">
        <w:rPr>
          <w:rFonts w:ascii="Arial" w:hAnsi="Arial" w:cs="Arial"/>
          <w:sz w:val="22"/>
          <w:szCs w:val="22"/>
        </w:rPr>
        <w:t>artigo </w:t>
      </w:r>
      <w:r w:rsidRPr="00854C94">
        <w:rPr>
          <w:rFonts w:ascii="Arial" w:hAnsi="Arial" w:cs="Arial"/>
          <w:sz w:val="22"/>
          <w:szCs w:val="22"/>
        </w:rPr>
        <w:t xml:space="preserve">289 da Lei das Sociedades por Ações e </w:t>
      </w:r>
      <w:r w:rsidR="004729EC" w:rsidRPr="00854C94">
        <w:rPr>
          <w:rFonts w:ascii="Arial" w:hAnsi="Arial" w:cs="Arial"/>
          <w:sz w:val="22"/>
          <w:szCs w:val="22"/>
        </w:rPr>
        <w:t>as limitações impostas pela Instrução CVM 476 em relação à publicidade da Oferta Restrita e os prazos legais. Caso a Emissora altere seu jornal de publicação após a Data de Emissão, deverá enviar notificação ao Agente Fiduciário informando o novo veículo e publicar, nos jornais anteriormente utilizados, aviso aos Debenturistas informando o novo veículo</w:t>
      </w:r>
      <w:r w:rsidRPr="00854C94">
        <w:rPr>
          <w:rFonts w:ascii="Arial" w:hAnsi="Arial" w:cs="Arial"/>
          <w:sz w:val="22"/>
          <w:szCs w:val="22"/>
        </w:rPr>
        <w:t>.</w:t>
      </w:r>
    </w:p>
    <w:p w:rsidR="0063263C" w:rsidRPr="00854C94" w:rsidRDefault="00CF7BE7" w:rsidP="00854C94">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bookmarkStart w:id="159" w:name="_DV_M215"/>
      <w:bookmarkStart w:id="160" w:name="_DV_M217"/>
      <w:bookmarkEnd w:id="159"/>
      <w:bookmarkEnd w:id="160"/>
      <w:r w:rsidRPr="00854C94">
        <w:rPr>
          <w:rFonts w:ascii="Arial" w:hAnsi="Arial" w:cs="Arial"/>
          <w:b/>
          <w:sz w:val="22"/>
          <w:szCs w:val="22"/>
          <w:lang w:val="pt-BR"/>
        </w:rPr>
        <w:t>Imunidade</w:t>
      </w:r>
      <w:r w:rsidR="00FF586F" w:rsidRPr="00854C94">
        <w:rPr>
          <w:rFonts w:ascii="Arial" w:hAnsi="Arial" w:cs="Arial"/>
          <w:b/>
          <w:sz w:val="22"/>
          <w:szCs w:val="22"/>
          <w:lang w:val="pt-BR"/>
        </w:rPr>
        <w:t xml:space="preserve"> </w:t>
      </w:r>
      <w:r w:rsidR="002D27D7" w:rsidRPr="00854C94">
        <w:rPr>
          <w:rFonts w:ascii="Arial" w:hAnsi="Arial" w:cs="Arial"/>
          <w:b/>
          <w:sz w:val="22"/>
          <w:szCs w:val="22"/>
          <w:lang w:val="pt-BR"/>
        </w:rPr>
        <w:t xml:space="preserve">ou Isenção </w:t>
      </w:r>
      <w:r w:rsidR="00FF586F" w:rsidRPr="00854C94">
        <w:rPr>
          <w:rFonts w:ascii="Arial" w:hAnsi="Arial" w:cs="Arial"/>
          <w:b/>
          <w:sz w:val="22"/>
          <w:szCs w:val="22"/>
          <w:lang w:val="pt-BR"/>
        </w:rPr>
        <w:t>Tributária</w:t>
      </w:r>
    </w:p>
    <w:p w:rsidR="00611FB1" w:rsidRPr="00854C94" w:rsidRDefault="00CF7BE7" w:rsidP="00854C94">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161" w:name="_DV_M218"/>
      <w:bookmarkEnd w:id="161"/>
      <w:r w:rsidRPr="00854C94">
        <w:rPr>
          <w:rFonts w:ascii="Arial" w:hAnsi="Arial" w:cs="Arial"/>
          <w:sz w:val="22"/>
          <w:szCs w:val="22"/>
          <w:lang w:val="pt-BR"/>
        </w:rPr>
        <w:t>Caso qualquer Debenturista tenha imunidade ou isenção tributária, este deverá encaminhar ao Banco Liquidante e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r w:rsidR="00312BE7" w:rsidRPr="00854C94">
        <w:rPr>
          <w:rFonts w:ascii="Arial" w:hAnsi="Arial" w:cs="Arial"/>
          <w:sz w:val="22"/>
          <w:szCs w:val="22"/>
        </w:rPr>
        <w:t>.</w:t>
      </w:r>
      <w:bookmarkStart w:id="162" w:name="_Ref379570729"/>
    </w:p>
    <w:p w:rsidR="00150639" w:rsidRPr="00854C94" w:rsidRDefault="00150639" w:rsidP="00854C94">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Pr="00854C94">
        <w:rPr>
          <w:rFonts w:ascii="Arial" w:hAnsi="Arial" w:cs="Arial"/>
          <w:sz w:val="22"/>
          <w:szCs w:val="22"/>
          <w:lang w:val="pt-BR"/>
        </w:rPr>
        <w:t>Banco Liquidante e ao Escriturador</w:t>
      </w:r>
      <w:r w:rsidRPr="00854C94">
        <w:rPr>
          <w:rFonts w:ascii="Arial" w:hAnsi="Arial" w:cs="Arial"/>
          <w:sz w:val="22"/>
          <w:szCs w:val="22"/>
        </w:rPr>
        <w:t xml:space="preserve">, com cópia para a Emissora, bem como prestar qualquer informação adicional em relação ao tema que lhe seja solicitada pelo Banco Liquidante e </w:t>
      </w:r>
      <w:r w:rsidRPr="00854C94">
        <w:rPr>
          <w:rFonts w:ascii="Arial" w:hAnsi="Arial" w:cs="Arial"/>
          <w:sz w:val="22"/>
          <w:szCs w:val="22"/>
          <w:lang w:val="pt-BR"/>
        </w:rPr>
        <w:t xml:space="preserve">pelo </w:t>
      </w:r>
      <w:r w:rsidRPr="00854C94">
        <w:rPr>
          <w:rFonts w:ascii="Arial" w:hAnsi="Arial" w:cs="Arial"/>
          <w:sz w:val="22"/>
          <w:szCs w:val="22"/>
        </w:rPr>
        <w:t>Escriturador ou pela Emissora.</w:t>
      </w:r>
    </w:p>
    <w:p w:rsidR="0016653B" w:rsidRPr="00854C94" w:rsidRDefault="0016653B" w:rsidP="00854C94">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bookmarkStart w:id="163" w:name="_DV_M222"/>
      <w:bookmarkStart w:id="164" w:name="_Ref370460269"/>
      <w:bookmarkStart w:id="165" w:name="_Toc499990364"/>
      <w:bookmarkEnd w:id="162"/>
      <w:bookmarkEnd w:id="163"/>
      <w:r w:rsidRPr="00854C94">
        <w:rPr>
          <w:rFonts w:ascii="Arial" w:hAnsi="Arial" w:cs="Arial"/>
          <w:b/>
          <w:sz w:val="22"/>
          <w:szCs w:val="22"/>
          <w:lang w:val="pt-BR"/>
        </w:rPr>
        <w:lastRenderedPageBreak/>
        <w:t>Garantia</w:t>
      </w:r>
      <w:r w:rsidR="00075BF7" w:rsidRPr="00854C94">
        <w:rPr>
          <w:rFonts w:ascii="Arial" w:hAnsi="Arial" w:cs="Arial"/>
          <w:b/>
          <w:sz w:val="22"/>
          <w:szCs w:val="22"/>
          <w:lang w:val="pt-BR"/>
        </w:rPr>
        <w:t>s</w:t>
      </w:r>
      <w:r w:rsidRPr="00854C94">
        <w:rPr>
          <w:rFonts w:ascii="Arial" w:hAnsi="Arial" w:cs="Arial"/>
          <w:b/>
          <w:sz w:val="22"/>
          <w:szCs w:val="22"/>
          <w:lang w:val="pt-BR"/>
        </w:rPr>
        <w:t xml:space="preserve"> </w:t>
      </w:r>
      <w:bookmarkEnd w:id="164"/>
    </w:p>
    <w:p w:rsidR="00A47E74" w:rsidRPr="00854C94" w:rsidRDefault="007B5B74"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bookmarkStart w:id="166" w:name="_Ref447276717"/>
      <w:r w:rsidRPr="00854C94">
        <w:rPr>
          <w:rFonts w:ascii="Arial" w:hAnsi="Arial" w:cs="Arial"/>
          <w:sz w:val="22"/>
          <w:szCs w:val="22"/>
        </w:rPr>
        <w:t>As Debêntures</w:t>
      </w:r>
      <w:r w:rsidR="00223707" w:rsidRPr="00854C94">
        <w:rPr>
          <w:rFonts w:ascii="Arial" w:hAnsi="Arial" w:cs="Arial"/>
          <w:sz w:val="22"/>
          <w:szCs w:val="22"/>
          <w:lang w:val="pt-BR"/>
        </w:rPr>
        <w:t xml:space="preserve"> </w:t>
      </w:r>
      <w:r w:rsidR="00A47E74" w:rsidRPr="00854C94">
        <w:rPr>
          <w:rFonts w:ascii="Arial" w:hAnsi="Arial" w:cs="Arial"/>
          <w:sz w:val="22"/>
          <w:szCs w:val="22"/>
          <w:lang w:val="pt-BR"/>
        </w:rPr>
        <w:t xml:space="preserve">não </w:t>
      </w:r>
      <w:r w:rsidRPr="00854C94">
        <w:rPr>
          <w:rFonts w:ascii="Arial" w:hAnsi="Arial" w:cs="Arial"/>
          <w:sz w:val="22"/>
          <w:szCs w:val="22"/>
        </w:rPr>
        <w:t>contarão com garantia</w:t>
      </w:r>
      <w:bookmarkStart w:id="167" w:name="_Toc499990365"/>
      <w:bookmarkStart w:id="168" w:name="_Toc280370540"/>
      <w:bookmarkStart w:id="169" w:name="_Toc349040596"/>
      <w:bookmarkStart w:id="170" w:name="_Toc351469181"/>
      <w:bookmarkStart w:id="171" w:name="_Toc352767483"/>
      <w:bookmarkStart w:id="172" w:name="_Toc355626570"/>
      <w:bookmarkEnd w:id="165"/>
      <w:bookmarkEnd w:id="166"/>
      <w:r w:rsidR="0045568D" w:rsidRPr="00854C94">
        <w:rPr>
          <w:rFonts w:ascii="Arial" w:hAnsi="Arial" w:cs="Arial"/>
          <w:sz w:val="22"/>
          <w:szCs w:val="22"/>
          <w:lang w:val="pt-BR"/>
        </w:rPr>
        <w:t>s reais ou pessoais.</w:t>
      </w:r>
    </w:p>
    <w:p w:rsidR="003B58BC" w:rsidRPr="00854C94" w:rsidRDefault="003B58BC" w:rsidP="00854C94">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Local de Pagamento</w:t>
      </w:r>
    </w:p>
    <w:p w:rsidR="003613D5" w:rsidRPr="00854C94" w:rsidRDefault="003B58BC"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pagamentos referentes às Debêntures e a quaisquer outros valores eventualmente devidos pela Emissora nos termos desta Escritura de Emissão, serão realizados (i) pela Emissora, no que se refere a pagamentos referentes ao Valor Nominal Unitário, à Remuneração, a prêmio de resgate antecipado (se houver) e aos Encargos Moratórios, e com relação às Debêntures que estejam depositadas eletronicamente na B3, por meio da B3; ou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pela Emissora, nos casos</w:t>
      </w:r>
      <w:r w:rsidR="006D3C78" w:rsidRPr="00854C94">
        <w:rPr>
          <w:rFonts w:ascii="Arial" w:hAnsi="Arial" w:cs="Arial"/>
          <w:sz w:val="22"/>
          <w:szCs w:val="22"/>
          <w:lang w:val="pt-BR"/>
        </w:rPr>
        <w:t xml:space="preserve"> em que as Debêntures não estejam depositadas eletronicamente na B3</w:t>
      </w:r>
      <w:r w:rsidRPr="00854C94">
        <w:rPr>
          <w:rFonts w:ascii="Arial" w:hAnsi="Arial" w:cs="Arial"/>
          <w:sz w:val="22"/>
          <w:szCs w:val="22"/>
          <w:lang w:val="pt-BR"/>
        </w:rPr>
        <w:t>, por meio do Escriturador ou na sede da Emissora, conforme o caso.</w:t>
      </w:r>
    </w:p>
    <w:p w:rsidR="003B58BC" w:rsidRPr="00854C94" w:rsidRDefault="003B58BC" w:rsidP="00854C94">
      <w:pPr>
        <w:pStyle w:val="Corpodetexto"/>
        <w:widowControl w:val="0"/>
        <w:numPr>
          <w:ilvl w:val="1"/>
          <w:numId w:val="10"/>
        </w:numPr>
        <w:tabs>
          <w:tab w:val="left" w:pos="851"/>
        </w:tabs>
        <w:spacing w:after="240" w:line="320" w:lineRule="atLeast"/>
        <w:ind w:left="1134" w:hanging="1134"/>
        <w:jc w:val="both"/>
        <w:rPr>
          <w:rFonts w:ascii="Arial" w:hAnsi="Arial" w:cs="Arial"/>
          <w:sz w:val="22"/>
          <w:szCs w:val="22"/>
          <w:lang w:val="pt-BR"/>
        </w:rPr>
      </w:pPr>
      <w:r w:rsidRPr="00854C94">
        <w:rPr>
          <w:rFonts w:ascii="Arial" w:hAnsi="Arial" w:cs="Arial"/>
          <w:b/>
          <w:sz w:val="22"/>
          <w:szCs w:val="22"/>
          <w:lang w:val="pt-BR"/>
        </w:rPr>
        <w:t>Direito ao Recebimento dos Pagamentos</w:t>
      </w:r>
    </w:p>
    <w:p w:rsidR="003B58BC" w:rsidRPr="00854C94" w:rsidRDefault="003B58BC"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Farão jus ao recebimento de qualquer valor devido aos Debenturistas nos termos desta Escritura de Emissão aqueles que forem Debenturistas no encerramento do Dia Útil imediatamente anterior à respectiva data de pagamento.</w:t>
      </w:r>
    </w:p>
    <w:p w:rsidR="003B58BC" w:rsidRPr="00854C94" w:rsidRDefault="003B58BC" w:rsidP="00854C94">
      <w:pPr>
        <w:pStyle w:val="Corpodetexto"/>
        <w:widowControl w:val="0"/>
        <w:numPr>
          <w:ilvl w:val="1"/>
          <w:numId w:val="10"/>
        </w:numPr>
        <w:tabs>
          <w:tab w:val="left" w:pos="851"/>
        </w:tabs>
        <w:spacing w:after="240" w:line="320" w:lineRule="atLeast"/>
        <w:ind w:left="1134" w:hanging="1134"/>
        <w:jc w:val="both"/>
        <w:rPr>
          <w:rFonts w:ascii="Arial" w:hAnsi="Arial" w:cs="Arial"/>
          <w:sz w:val="22"/>
          <w:szCs w:val="22"/>
          <w:lang w:val="pt-BR"/>
        </w:rPr>
      </w:pPr>
      <w:r w:rsidRPr="00854C94">
        <w:rPr>
          <w:rFonts w:ascii="Arial" w:hAnsi="Arial" w:cs="Arial"/>
          <w:b/>
          <w:sz w:val="22"/>
          <w:szCs w:val="22"/>
          <w:lang w:val="pt-BR"/>
        </w:rPr>
        <w:t>Prorrogação dos Prazos</w:t>
      </w:r>
    </w:p>
    <w:p w:rsidR="003B58BC" w:rsidRPr="00854C94" w:rsidRDefault="003B58BC"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0D00CB" w:rsidRPr="00854C94">
        <w:rPr>
          <w:rFonts w:ascii="Arial" w:hAnsi="Arial" w:cs="Arial"/>
          <w:sz w:val="22"/>
          <w:szCs w:val="22"/>
          <w:lang w:val="pt-BR"/>
        </w:rPr>
        <w:t>.</w:t>
      </w:r>
    </w:p>
    <w:p w:rsidR="000D00CB" w:rsidRPr="00854C94" w:rsidRDefault="003B58BC" w:rsidP="00854C94">
      <w:pPr>
        <w:pStyle w:val="Corpodetexto"/>
        <w:widowControl w:val="0"/>
        <w:numPr>
          <w:ilvl w:val="1"/>
          <w:numId w:val="10"/>
        </w:numPr>
        <w:tabs>
          <w:tab w:val="left" w:pos="1134"/>
        </w:tabs>
        <w:spacing w:after="240" w:line="320" w:lineRule="atLeast"/>
        <w:ind w:left="851" w:hanging="851"/>
        <w:jc w:val="both"/>
        <w:rPr>
          <w:rFonts w:ascii="Arial" w:hAnsi="Arial" w:cs="Arial"/>
          <w:sz w:val="22"/>
          <w:szCs w:val="22"/>
          <w:lang w:val="pt-BR"/>
        </w:rPr>
      </w:pPr>
      <w:bookmarkStart w:id="173" w:name="_Ref279851957"/>
      <w:r w:rsidRPr="00854C94">
        <w:rPr>
          <w:rFonts w:ascii="Arial" w:hAnsi="Arial" w:cs="Arial"/>
          <w:b/>
          <w:sz w:val="22"/>
          <w:szCs w:val="22"/>
          <w:lang w:val="pt-BR"/>
        </w:rPr>
        <w:t>Encargos Moratórios</w:t>
      </w:r>
    </w:p>
    <w:p w:rsidR="003B58BC" w:rsidRPr="00854C94" w:rsidRDefault="003B58BC"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Ocorrendo impontualidade no pagamento de qualquer valor devido pela </w:t>
      </w:r>
      <w:r w:rsidR="003E0432" w:rsidRPr="00854C94">
        <w:rPr>
          <w:rFonts w:ascii="Arial" w:hAnsi="Arial" w:cs="Arial"/>
          <w:sz w:val="22"/>
          <w:szCs w:val="22"/>
          <w:lang w:val="pt-BR"/>
        </w:rPr>
        <w:t xml:space="preserve">Emissora </w:t>
      </w:r>
      <w:r w:rsidRPr="00854C94">
        <w:rPr>
          <w:rFonts w:ascii="Arial" w:hAnsi="Arial" w:cs="Arial"/>
          <w:sz w:val="22"/>
          <w:szCs w:val="22"/>
          <w:lang w:val="pt-BR"/>
        </w:rPr>
        <w:t xml:space="preserve">aos Debenturistas nos termos desta Escritura de Emissão, sobre todos e quaisquer valores em atraso, incidirão, adicionalmente ao pagamento da Remuneração, calculada </w:t>
      </w:r>
      <w:r w:rsidRPr="00854C94">
        <w:rPr>
          <w:rFonts w:ascii="Arial" w:hAnsi="Arial" w:cs="Arial"/>
          <w:i/>
          <w:sz w:val="22"/>
          <w:szCs w:val="22"/>
          <w:lang w:val="pt-BR"/>
        </w:rPr>
        <w:t>pro rata temporis</w:t>
      </w:r>
      <w:r w:rsidRPr="00854C94">
        <w:rPr>
          <w:rFonts w:ascii="Arial" w:hAnsi="Arial" w:cs="Arial"/>
          <w:sz w:val="22"/>
          <w:szCs w:val="22"/>
          <w:lang w:val="pt-BR"/>
        </w:rPr>
        <w:t xml:space="preserve">, desde a data de inadimplemento até a data do efetivo pagamento, independentemente de aviso, notificação ou interpelação judicial ou extrajudicial, (i) juros de mora de 1% (um por cento) ao mês ou fração de mês, calculados </w:t>
      </w:r>
      <w:r w:rsidRPr="00854C94">
        <w:rPr>
          <w:rFonts w:ascii="Arial" w:hAnsi="Arial" w:cs="Arial"/>
          <w:i/>
          <w:sz w:val="22"/>
          <w:szCs w:val="22"/>
          <w:lang w:val="pt-BR"/>
        </w:rPr>
        <w:t>pro rata temporis</w:t>
      </w:r>
      <w:r w:rsidRPr="00854C94">
        <w:rPr>
          <w:rFonts w:ascii="Arial" w:hAnsi="Arial" w:cs="Arial"/>
          <w:sz w:val="22"/>
          <w:szCs w:val="22"/>
          <w:lang w:val="pt-BR"/>
        </w:rPr>
        <w:t>, desde a data de inadimplemento até a data do efetivo pagamento;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multa moratória não compensatória de 2% (dois por cento) (</w:t>
      </w:r>
      <w:r w:rsidR="003E0432" w:rsidRPr="00854C94">
        <w:rPr>
          <w:rFonts w:ascii="Arial" w:hAnsi="Arial" w:cs="Arial"/>
          <w:sz w:val="22"/>
          <w:szCs w:val="22"/>
          <w:lang w:val="pt-BR"/>
        </w:rPr>
        <w:t>“</w:t>
      </w:r>
      <w:r w:rsidRPr="00854C94">
        <w:rPr>
          <w:rFonts w:ascii="Arial" w:hAnsi="Arial" w:cs="Arial"/>
          <w:sz w:val="22"/>
          <w:szCs w:val="22"/>
          <w:u w:val="single"/>
          <w:lang w:val="pt-BR"/>
        </w:rPr>
        <w:t>Encargos Moratórios</w:t>
      </w:r>
      <w:r w:rsidR="003E0432" w:rsidRPr="00854C94">
        <w:rPr>
          <w:rFonts w:ascii="Arial" w:hAnsi="Arial" w:cs="Arial"/>
          <w:sz w:val="22"/>
          <w:szCs w:val="22"/>
          <w:lang w:val="pt-BR"/>
        </w:rPr>
        <w:t>”</w:t>
      </w:r>
      <w:r w:rsidRPr="00854C94">
        <w:rPr>
          <w:rFonts w:ascii="Arial" w:hAnsi="Arial" w:cs="Arial"/>
          <w:sz w:val="22"/>
          <w:szCs w:val="22"/>
          <w:lang w:val="pt-BR"/>
        </w:rPr>
        <w:t>).</w:t>
      </w:r>
      <w:bookmarkEnd w:id="173"/>
    </w:p>
    <w:p w:rsidR="000D00CB" w:rsidRPr="00854C94" w:rsidRDefault="003B58BC" w:rsidP="00854C94">
      <w:pPr>
        <w:pStyle w:val="Corpodetexto"/>
        <w:widowControl w:val="0"/>
        <w:numPr>
          <w:ilvl w:val="1"/>
          <w:numId w:val="10"/>
        </w:numPr>
        <w:tabs>
          <w:tab w:val="left" w:pos="851"/>
        </w:tabs>
        <w:spacing w:after="240" w:line="320" w:lineRule="atLeast"/>
        <w:ind w:left="993" w:hanging="993"/>
        <w:jc w:val="both"/>
        <w:rPr>
          <w:rFonts w:ascii="Arial" w:hAnsi="Arial" w:cs="Arial"/>
          <w:sz w:val="22"/>
          <w:szCs w:val="22"/>
          <w:lang w:val="pt-BR"/>
        </w:rPr>
      </w:pPr>
      <w:r w:rsidRPr="00854C94">
        <w:rPr>
          <w:rFonts w:ascii="Arial" w:hAnsi="Arial" w:cs="Arial"/>
          <w:b/>
          <w:sz w:val="22"/>
          <w:szCs w:val="22"/>
          <w:lang w:val="pt-BR"/>
        </w:rPr>
        <w:t>Decadência dos Direitos aos Acréscimos</w:t>
      </w:r>
    </w:p>
    <w:p w:rsidR="003B58BC" w:rsidRPr="00854C94" w:rsidRDefault="00150639"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Sem prejuízo do disposto na Cláusula 4.13 acima, o </w:t>
      </w:r>
      <w:r w:rsidR="003B58BC" w:rsidRPr="00854C94">
        <w:rPr>
          <w:rFonts w:ascii="Arial" w:hAnsi="Arial" w:cs="Arial"/>
          <w:sz w:val="22"/>
          <w:szCs w:val="22"/>
          <w:lang w:val="pt-BR"/>
        </w:rPr>
        <w:t xml:space="preserve">não comparecimento do Debenturista para receber o valor correspondente a quaisquer obrigações pecuniárias nas </w:t>
      </w:r>
      <w:r w:rsidR="003B58BC" w:rsidRPr="00854C94">
        <w:rPr>
          <w:rFonts w:ascii="Arial" w:hAnsi="Arial" w:cs="Arial"/>
          <w:sz w:val="22"/>
          <w:szCs w:val="22"/>
          <w:lang w:val="pt-BR"/>
        </w:rPr>
        <w:lastRenderedPageBreak/>
        <w:t>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rsidR="00C415EC" w:rsidRPr="00854C94" w:rsidRDefault="003C0444" w:rsidP="00854C94">
      <w:pPr>
        <w:pStyle w:val="Corpodetexto"/>
        <w:widowControl w:val="0"/>
        <w:tabs>
          <w:tab w:val="left" w:pos="0"/>
        </w:tabs>
        <w:spacing w:after="240" w:line="320" w:lineRule="atLeast"/>
        <w:jc w:val="center"/>
        <w:rPr>
          <w:rFonts w:ascii="Arial" w:hAnsi="Arial" w:cs="Arial"/>
          <w:b/>
          <w:sz w:val="22"/>
          <w:szCs w:val="22"/>
          <w:lang w:val="pt-BR"/>
        </w:rPr>
      </w:pPr>
      <w:r w:rsidRPr="00854C94">
        <w:rPr>
          <w:rFonts w:ascii="Arial" w:hAnsi="Arial" w:cs="Arial"/>
          <w:b/>
          <w:sz w:val="22"/>
          <w:szCs w:val="22"/>
        </w:rPr>
        <w:t>CLÁUSULA </w:t>
      </w:r>
      <w:r w:rsidR="002179D9" w:rsidRPr="00854C94">
        <w:rPr>
          <w:rFonts w:ascii="Arial" w:hAnsi="Arial" w:cs="Arial"/>
          <w:b/>
          <w:sz w:val="22"/>
          <w:szCs w:val="22"/>
        </w:rPr>
        <w:t xml:space="preserve">V - </w:t>
      </w:r>
      <w:r w:rsidR="002179D9" w:rsidRPr="00854C94">
        <w:rPr>
          <w:rFonts w:ascii="Arial" w:hAnsi="Arial" w:cs="Arial"/>
          <w:b/>
          <w:sz w:val="22"/>
          <w:szCs w:val="22"/>
          <w:lang w:val="pt-BR"/>
        </w:rPr>
        <w:t>VENCIMENTO</w:t>
      </w:r>
      <w:r w:rsidR="002179D9" w:rsidRPr="00854C94">
        <w:rPr>
          <w:rFonts w:ascii="Arial" w:hAnsi="Arial" w:cs="Arial"/>
          <w:b/>
          <w:sz w:val="22"/>
          <w:szCs w:val="22"/>
        </w:rPr>
        <w:t xml:space="preserve"> ANTECIPADO</w:t>
      </w:r>
      <w:bookmarkStart w:id="174" w:name="_Ref447281287"/>
      <w:bookmarkStart w:id="175" w:name="_Ref448429945"/>
      <w:r w:rsidR="00165BE8" w:rsidRPr="00854C94">
        <w:rPr>
          <w:rFonts w:ascii="Arial" w:hAnsi="Arial" w:cs="Arial"/>
          <w:b/>
          <w:sz w:val="22"/>
          <w:szCs w:val="22"/>
          <w:lang w:val="pt-BR"/>
        </w:rPr>
        <w:t xml:space="preserve"> </w:t>
      </w:r>
    </w:p>
    <w:p w:rsidR="002179D9" w:rsidRPr="00854C94" w:rsidRDefault="00C415EC" w:rsidP="00854C94">
      <w:pPr>
        <w:pStyle w:val="Corpodetexto"/>
        <w:widowControl w:val="0"/>
        <w:tabs>
          <w:tab w:val="left" w:pos="0"/>
        </w:tabs>
        <w:spacing w:after="240" w:line="320" w:lineRule="atLeast"/>
        <w:jc w:val="both"/>
        <w:rPr>
          <w:rFonts w:ascii="Arial" w:hAnsi="Arial" w:cs="Arial"/>
          <w:sz w:val="22"/>
          <w:szCs w:val="22"/>
        </w:rPr>
      </w:pPr>
      <w:r w:rsidRPr="00854C94">
        <w:rPr>
          <w:rFonts w:ascii="Arial" w:hAnsi="Arial" w:cs="Arial"/>
          <w:b/>
          <w:sz w:val="22"/>
          <w:szCs w:val="22"/>
          <w:lang w:val="pt-BR"/>
        </w:rPr>
        <w:t>5.1.</w:t>
      </w:r>
      <w:r w:rsidRPr="00854C94">
        <w:rPr>
          <w:rFonts w:ascii="Arial" w:hAnsi="Arial" w:cs="Arial"/>
          <w:sz w:val="22"/>
          <w:szCs w:val="22"/>
          <w:lang w:val="pt-BR"/>
        </w:rPr>
        <w:tab/>
      </w:r>
      <w:r w:rsidR="002179D9" w:rsidRPr="00854C94">
        <w:rPr>
          <w:rFonts w:ascii="Arial" w:hAnsi="Arial" w:cs="Arial"/>
          <w:sz w:val="22"/>
          <w:szCs w:val="22"/>
        </w:rPr>
        <w:t xml:space="preserve">Observado o disposto abaixo, </w:t>
      </w:r>
      <w:r w:rsidR="002179D9" w:rsidRPr="00854C94">
        <w:rPr>
          <w:rFonts w:ascii="Arial" w:hAnsi="Arial" w:cs="Arial"/>
          <w:sz w:val="22"/>
          <w:szCs w:val="22"/>
          <w:lang w:val="pt-BR"/>
        </w:rPr>
        <w:t>o Agente Fiduciário deverá declarar antecipadamente vencidas</w:t>
      </w:r>
      <w:r w:rsidR="004730D6" w:rsidRPr="00854C94">
        <w:rPr>
          <w:rFonts w:ascii="Arial" w:hAnsi="Arial" w:cs="Arial"/>
          <w:sz w:val="22"/>
          <w:szCs w:val="22"/>
          <w:lang w:val="pt-BR"/>
        </w:rPr>
        <w:t>, independentemente de aviso, notificação ou interpelação judicial ou extrajudicial,</w:t>
      </w:r>
      <w:r w:rsidR="00035E2E" w:rsidRPr="00854C94">
        <w:rPr>
          <w:rFonts w:ascii="Arial" w:hAnsi="Arial" w:cs="Arial"/>
          <w:sz w:val="22"/>
          <w:szCs w:val="22"/>
          <w:lang w:val="pt-BR"/>
        </w:rPr>
        <w:t xml:space="preserve"> </w:t>
      </w:r>
      <w:r w:rsidR="002179D9" w:rsidRPr="00854C94">
        <w:rPr>
          <w:rFonts w:ascii="Arial" w:hAnsi="Arial" w:cs="Arial"/>
          <w:sz w:val="22"/>
          <w:szCs w:val="22"/>
          <w:lang w:val="pt-BR"/>
        </w:rPr>
        <w:t xml:space="preserve">todas as obrigações decorrentes </w:t>
      </w:r>
      <w:r w:rsidR="00965161" w:rsidRPr="00854C94">
        <w:rPr>
          <w:rFonts w:ascii="Arial" w:hAnsi="Arial" w:cs="Arial"/>
          <w:sz w:val="22"/>
          <w:szCs w:val="22"/>
          <w:lang w:val="pt-BR"/>
        </w:rPr>
        <w:t xml:space="preserve">das Debêntures </w:t>
      </w:r>
      <w:r w:rsidR="002179D9" w:rsidRPr="00854C94">
        <w:rPr>
          <w:rFonts w:ascii="Arial" w:hAnsi="Arial" w:cs="Arial"/>
          <w:sz w:val="22"/>
          <w:szCs w:val="22"/>
          <w:lang w:val="pt-BR"/>
        </w:rPr>
        <w:t>e exigir o pagamento</w:t>
      </w:r>
      <w:r w:rsidR="007F6A6A" w:rsidRPr="00854C94">
        <w:rPr>
          <w:rFonts w:ascii="Arial" w:hAnsi="Arial" w:cs="Arial"/>
          <w:sz w:val="22"/>
          <w:szCs w:val="22"/>
          <w:lang w:val="pt-BR"/>
        </w:rPr>
        <w:t xml:space="preserve"> imediato</w:t>
      </w:r>
      <w:r w:rsidR="002179D9" w:rsidRPr="00854C94">
        <w:rPr>
          <w:rFonts w:ascii="Arial" w:hAnsi="Arial" w:cs="Arial"/>
          <w:sz w:val="22"/>
          <w:szCs w:val="22"/>
          <w:lang w:val="pt-BR"/>
        </w:rPr>
        <w:t xml:space="preserve">, pela Emissora do Valor Nominal </w:t>
      </w:r>
      <w:r w:rsidR="00B7378C" w:rsidRPr="00854C94">
        <w:rPr>
          <w:rFonts w:ascii="Arial" w:hAnsi="Arial" w:cs="Arial"/>
          <w:sz w:val="22"/>
          <w:szCs w:val="22"/>
          <w:lang w:val="pt-BR"/>
        </w:rPr>
        <w:t>Unitário</w:t>
      </w:r>
      <w:r w:rsidR="00775273" w:rsidRPr="00854C94">
        <w:rPr>
          <w:rFonts w:ascii="Arial" w:hAnsi="Arial" w:cs="Arial"/>
          <w:sz w:val="22"/>
          <w:szCs w:val="22"/>
          <w:lang w:val="pt-BR"/>
        </w:rPr>
        <w:t xml:space="preserve"> ou saldo do Valor Nominal Unitário conforme o caso</w:t>
      </w:r>
      <w:r w:rsidR="002179D9" w:rsidRPr="00854C94">
        <w:rPr>
          <w:rFonts w:ascii="Arial" w:hAnsi="Arial" w:cs="Arial"/>
          <w:sz w:val="22"/>
          <w:szCs w:val="22"/>
          <w:lang w:val="pt-BR"/>
        </w:rPr>
        <w:t xml:space="preserve">, </w:t>
      </w:r>
      <w:r w:rsidR="00B7378C" w:rsidRPr="00854C94">
        <w:rPr>
          <w:rFonts w:ascii="Arial" w:hAnsi="Arial" w:cs="Arial"/>
          <w:sz w:val="22"/>
          <w:szCs w:val="22"/>
        </w:rPr>
        <w:t>acrescido da Remuneraç</w:t>
      </w:r>
      <w:r w:rsidR="00B7378C" w:rsidRPr="00854C94">
        <w:rPr>
          <w:rFonts w:ascii="Arial" w:hAnsi="Arial" w:cs="Arial"/>
          <w:sz w:val="22"/>
          <w:szCs w:val="22"/>
          <w:lang w:val="pt-BR"/>
        </w:rPr>
        <w:t>ão</w:t>
      </w:r>
      <w:r w:rsidR="00B7378C" w:rsidRPr="00854C94">
        <w:rPr>
          <w:rFonts w:ascii="Arial" w:hAnsi="Arial" w:cs="Arial"/>
          <w:sz w:val="22"/>
          <w:szCs w:val="22"/>
        </w:rPr>
        <w:t>, calculada</w:t>
      </w:r>
      <w:r w:rsidR="002179D9" w:rsidRPr="00854C94">
        <w:rPr>
          <w:rFonts w:ascii="Arial" w:hAnsi="Arial" w:cs="Arial"/>
          <w:sz w:val="22"/>
          <w:szCs w:val="22"/>
        </w:rPr>
        <w:t xml:space="preserve"> </w:t>
      </w:r>
      <w:r w:rsidR="002179D9" w:rsidRPr="00854C94">
        <w:rPr>
          <w:rFonts w:ascii="Arial" w:hAnsi="Arial" w:cs="Arial"/>
          <w:i/>
          <w:sz w:val="22"/>
          <w:szCs w:val="22"/>
        </w:rPr>
        <w:t>pro rata temporis</w:t>
      </w:r>
      <w:r w:rsidR="002179D9" w:rsidRPr="00854C94">
        <w:rPr>
          <w:rFonts w:ascii="Arial" w:hAnsi="Arial" w:cs="Arial"/>
          <w:sz w:val="22"/>
          <w:szCs w:val="22"/>
        </w:rPr>
        <w:t xml:space="preserve">, </w:t>
      </w:r>
      <w:r w:rsidR="002179D9" w:rsidRPr="00854C94">
        <w:rPr>
          <w:rFonts w:ascii="Arial" w:hAnsi="Arial" w:cs="Arial"/>
          <w:sz w:val="22"/>
          <w:szCs w:val="22"/>
          <w:lang w:val="pt-BR"/>
        </w:rPr>
        <w:t xml:space="preserve">desde a Data </w:t>
      </w:r>
      <w:r w:rsidR="00875A07" w:rsidRPr="00854C94">
        <w:rPr>
          <w:rFonts w:ascii="Arial" w:hAnsi="Arial" w:cs="Arial"/>
          <w:sz w:val="22"/>
          <w:szCs w:val="22"/>
          <w:lang w:val="pt-BR"/>
        </w:rPr>
        <w:t>da Primeira</w:t>
      </w:r>
      <w:r w:rsidR="002179D9" w:rsidRPr="00854C94">
        <w:rPr>
          <w:rFonts w:ascii="Arial" w:hAnsi="Arial" w:cs="Arial"/>
          <w:sz w:val="22"/>
          <w:szCs w:val="22"/>
          <w:lang w:val="pt-BR"/>
        </w:rPr>
        <w:t xml:space="preserve"> </w:t>
      </w:r>
      <w:r w:rsidR="00B7378C" w:rsidRPr="00854C94">
        <w:rPr>
          <w:rFonts w:ascii="Arial" w:hAnsi="Arial" w:cs="Arial"/>
          <w:sz w:val="22"/>
          <w:szCs w:val="22"/>
          <w:lang w:val="pt-BR"/>
        </w:rPr>
        <w:t>Integralização</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 xml:space="preserve">ou a </w:t>
      </w:r>
      <w:r w:rsidR="0005136C" w:rsidRPr="00854C94">
        <w:rPr>
          <w:rFonts w:ascii="Arial" w:hAnsi="Arial" w:cs="Arial"/>
          <w:sz w:val="22"/>
          <w:szCs w:val="22"/>
          <w:lang w:val="pt-BR"/>
        </w:rPr>
        <w:t xml:space="preserve">Data de Pagamento </w:t>
      </w:r>
      <w:r w:rsidR="00B7378C" w:rsidRPr="00854C94">
        <w:rPr>
          <w:rFonts w:ascii="Arial" w:hAnsi="Arial" w:cs="Arial"/>
          <w:sz w:val="22"/>
          <w:szCs w:val="22"/>
          <w:lang w:val="pt-BR"/>
        </w:rPr>
        <w:t>da Remuneração</w:t>
      </w:r>
      <w:r w:rsidR="00866DC2" w:rsidRPr="00854C94">
        <w:rPr>
          <w:rFonts w:ascii="Arial" w:hAnsi="Arial" w:cs="Arial"/>
          <w:sz w:val="22"/>
          <w:szCs w:val="22"/>
          <w:lang w:val="pt-BR"/>
        </w:rPr>
        <w:t xml:space="preserve"> imediatamente anterior</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conforme o caso</w:t>
      </w:r>
      <w:r w:rsidR="0005136C" w:rsidRPr="00854C94">
        <w:rPr>
          <w:rFonts w:ascii="Arial" w:hAnsi="Arial" w:cs="Arial"/>
          <w:sz w:val="22"/>
          <w:szCs w:val="22"/>
          <w:lang w:val="pt-BR"/>
        </w:rPr>
        <w:t>,</w:t>
      </w:r>
      <w:r w:rsidR="002179D9" w:rsidRPr="00854C94">
        <w:rPr>
          <w:rFonts w:ascii="Arial" w:hAnsi="Arial" w:cs="Arial"/>
          <w:sz w:val="22"/>
          <w:szCs w:val="22"/>
          <w:lang w:val="pt-BR"/>
        </w:rPr>
        <w:t xml:space="preserve"> </w:t>
      </w:r>
      <w:r w:rsidR="002179D9" w:rsidRPr="00854C94">
        <w:rPr>
          <w:rFonts w:ascii="Arial" w:hAnsi="Arial" w:cs="Arial"/>
          <w:sz w:val="22"/>
          <w:szCs w:val="22"/>
        </w:rPr>
        <w:t>e dos Encargos Moratórios e multas, se houver, incidentes até a data do seu efetivo pagamento,</w:t>
      </w:r>
      <w:r w:rsidR="002179D9" w:rsidRPr="00854C94">
        <w:rPr>
          <w:rFonts w:ascii="Arial" w:hAnsi="Arial" w:cs="Arial"/>
          <w:sz w:val="22"/>
          <w:szCs w:val="22"/>
          <w:lang w:val="pt-BR"/>
        </w:rPr>
        <w:t xml:space="preserve"> na ocorrência de quaisquer das situações previstas nesta Cláusula, respeitados os respectivos prazos de cura</w:t>
      </w:r>
      <w:r w:rsidR="002179D9" w:rsidRPr="00854C94">
        <w:rPr>
          <w:rFonts w:ascii="Arial" w:hAnsi="Arial" w:cs="Arial"/>
          <w:sz w:val="22"/>
          <w:szCs w:val="22"/>
        </w:rPr>
        <w:t xml:space="preserve"> (cada um desses eventos, um “</w:t>
      </w:r>
      <w:r w:rsidR="002179D9" w:rsidRPr="00854C94">
        <w:rPr>
          <w:rFonts w:ascii="Arial" w:hAnsi="Arial" w:cs="Arial"/>
          <w:sz w:val="22"/>
          <w:szCs w:val="22"/>
          <w:u w:val="single"/>
        </w:rPr>
        <w:t>Evento de Inadimplemento</w:t>
      </w:r>
      <w:r w:rsidR="002179D9" w:rsidRPr="00854C94">
        <w:rPr>
          <w:rFonts w:ascii="Arial" w:hAnsi="Arial" w:cs="Arial"/>
          <w:sz w:val="22"/>
          <w:szCs w:val="22"/>
        </w:rPr>
        <w:t>”):</w:t>
      </w:r>
      <w:bookmarkEnd w:id="174"/>
      <w:bookmarkEnd w:id="175"/>
    </w:p>
    <w:p w:rsidR="002179D9"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bookmarkStart w:id="176" w:name="_Ref272253565"/>
      <w:bookmarkStart w:id="177" w:name="_Ref456388500"/>
      <w:bookmarkStart w:id="178" w:name="_Ref447131562"/>
      <w:r w:rsidRPr="00854C94">
        <w:rPr>
          <w:rFonts w:ascii="Arial" w:eastAsia="Arial Unicode MS" w:hAnsi="Arial" w:cs="Arial"/>
          <w:b/>
          <w:bCs/>
        </w:rPr>
        <w:t>(a)</w:t>
      </w:r>
      <w:r w:rsidRPr="00854C94">
        <w:rPr>
          <w:rFonts w:ascii="Arial" w:eastAsia="Arial Unicode MS" w:hAnsi="Arial" w:cs="Arial"/>
          <w:bCs/>
        </w:rPr>
        <w:t xml:space="preserve"> liquidação, dissolução, extinção e/ou qualquer evento análogo que caracterize estado de insolvência da Emissora, por qualquer sociedade controlada (conforme definição de controle prevista no artigo 116 da Lei das Sociedades por Ações); </w:t>
      </w:r>
      <w:r w:rsidRPr="00854C94">
        <w:rPr>
          <w:rFonts w:ascii="Arial" w:eastAsia="Arial Unicode MS" w:hAnsi="Arial" w:cs="Arial"/>
          <w:b/>
          <w:bCs/>
        </w:rPr>
        <w:t>(b)</w:t>
      </w:r>
      <w:r w:rsidRPr="00854C94">
        <w:rPr>
          <w:rFonts w:ascii="Arial" w:eastAsia="Arial Unicode MS" w:hAnsi="Arial" w:cs="Arial"/>
          <w:bCs/>
        </w:rPr>
        <w:t xml:space="preserve"> decretação de falência da Emissora; </w:t>
      </w:r>
      <w:r w:rsidRPr="00854C94">
        <w:rPr>
          <w:rFonts w:ascii="Arial" w:eastAsia="Arial Unicode MS" w:hAnsi="Arial" w:cs="Arial"/>
          <w:b/>
          <w:bCs/>
        </w:rPr>
        <w:t>(c)</w:t>
      </w:r>
      <w:r w:rsidRPr="00854C94">
        <w:rPr>
          <w:rFonts w:ascii="Arial" w:eastAsia="Arial Unicode MS" w:hAnsi="Arial" w:cs="Arial"/>
          <w:bCs/>
        </w:rPr>
        <w:t xml:space="preserve"> pedido de autofalência formulado pela Emissora; </w:t>
      </w:r>
      <w:r w:rsidRPr="00854C94">
        <w:rPr>
          <w:rFonts w:ascii="Arial" w:eastAsia="Arial Unicode MS" w:hAnsi="Arial" w:cs="Arial"/>
          <w:b/>
          <w:bCs/>
        </w:rPr>
        <w:t>(d) </w:t>
      </w:r>
      <w:r w:rsidRPr="00854C94">
        <w:rPr>
          <w:rFonts w:ascii="Arial" w:eastAsia="Arial Unicode MS" w:hAnsi="Arial" w:cs="Arial"/>
          <w:bCs/>
        </w:rPr>
        <w:t xml:space="preserve">pedido de falência da Emissora, formulado por terceiros, não elidido no prazo legal; ou </w:t>
      </w:r>
      <w:r w:rsidRPr="00854C94">
        <w:rPr>
          <w:rFonts w:ascii="Arial" w:eastAsia="Arial Unicode MS" w:hAnsi="Arial" w:cs="Arial"/>
          <w:b/>
          <w:bCs/>
        </w:rPr>
        <w:t>(e)</w:t>
      </w:r>
      <w:r w:rsidRPr="00854C94">
        <w:rPr>
          <w:rFonts w:ascii="Arial" w:eastAsia="Arial Unicode MS" w:hAnsi="Arial" w:cs="Arial"/>
          <w:bCs/>
        </w:rPr>
        <w:t xml:space="preserve"> pedido de recuperação judicial ou de recuperação extrajudicial da </w:t>
      </w:r>
      <w:r w:rsidR="00A47E74" w:rsidRPr="00854C94">
        <w:rPr>
          <w:rFonts w:ascii="Arial" w:eastAsia="Arial Unicode MS" w:hAnsi="Arial" w:cs="Arial"/>
          <w:bCs/>
        </w:rPr>
        <w:t>Emissora</w:t>
      </w:r>
      <w:r w:rsidRPr="00854C94">
        <w:rPr>
          <w:rFonts w:ascii="Arial" w:eastAsia="Arial Unicode MS" w:hAnsi="Arial" w:cs="Arial"/>
          <w:bCs/>
        </w:rPr>
        <w:t>, independentemente do deferimento do respectivo pedido</w:t>
      </w:r>
      <w:bookmarkEnd w:id="176"/>
      <w:r w:rsidR="002179D9" w:rsidRPr="00854C94">
        <w:rPr>
          <w:rFonts w:ascii="Arial" w:hAnsi="Arial" w:cs="Arial"/>
        </w:rPr>
        <w:t>;</w:t>
      </w:r>
      <w:bookmarkEnd w:id="177"/>
    </w:p>
    <w:p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rPr>
        <w:t>falta</w:t>
      </w:r>
      <w:proofErr w:type="gramEnd"/>
      <w:r w:rsidRPr="00854C94">
        <w:rPr>
          <w:rFonts w:ascii="Arial" w:eastAsia="Arial Unicode MS" w:hAnsi="Arial" w:cs="Arial"/>
        </w:rPr>
        <w:t xml:space="preserve"> de pagamento, pela Emissora, </w:t>
      </w:r>
      <w:r w:rsidR="007B25AC" w:rsidRPr="00854C94">
        <w:rPr>
          <w:rFonts w:ascii="Arial" w:eastAsia="Arial Unicode MS" w:hAnsi="Arial" w:cs="Arial"/>
        </w:rPr>
        <w:t xml:space="preserve">de qualquer obrigação pecuniária </w:t>
      </w:r>
      <w:r w:rsidR="00A16A47" w:rsidRPr="00854C94">
        <w:rPr>
          <w:rFonts w:ascii="Arial" w:eastAsia="Arial Unicode MS" w:hAnsi="Arial" w:cs="Arial"/>
        </w:rPr>
        <w:t>relacionadas às Debêntures,</w:t>
      </w:r>
      <w:r w:rsidR="007B25AC" w:rsidRPr="00854C94">
        <w:rPr>
          <w:rFonts w:ascii="Arial" w:eastAsia="Arial Unicode MS" w:hAnsi="Arial" w:cs="Arial"/>
        </w:rPr>
        <w:t xml:space="preserve"> </w:t>
      </w:r>
      <w:r w:rsidRPr="00854C94">
        <w:rPr>
          <w:rFonts w:ascii="Arial" w:eastAsia="Arial Unicode MS" w:hAnsi="Arial" w:cs="Arial"/>
        </w:rPr>
        <w:t>nas respectivas datas de vencimento previ</w:t>
      </w:r>
      <w:r w:rsidR="007B25AC" w:rsidRPr="00854C94">
        <w:rPr>
          <w:rFonts w:ascii="Arial" w:eastAsia="Arial Unicode MS" w:hAnsi="Arial" w:cs="Arial"/>
        </w:rPr>
        <w:t>stas nesta Escritura de Emissão</w:t>
      </w:r>
      <w:r w:rsidR="002A28FA" w:rsidRPr="00854C94">
        <w:rPr>
          <w:rFonts w:ascii="Arial" w:eastAsia="Arial Unicode MS" w:hAnsi="Arial" w:cs="Arial"/>
        </w:rPr>
        <w:t>;</w:t>
      </w:r>
    </w:p>
    <w:p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transformação</w:t>
      </w:r>
      <w:proofErr w:type="gramEnd"/>
      <w:r w:rsidRPr="00854C94">
        <w:rPr>
          <w:rFonts w:ascii="Arial" w:eastAsia="Arial Unicode MS" w:hAnsi="Arial" w:cs="Arial"/>
          <w:bCs/>
        </w:rPr>
        <w:t xml:space="preserve"> do tipo societário da Emissora, nos termos dos artigos 220 a 222 da Lei das Sociedades por Ações</w:t>
      </w:r>
      <w:r w:rsidR="002A28FA" w:rsidRPr="00854C94">
        <w:rPr>
          <w:rFonts w:ascii="Arial" w:eastAsia="Arial Unicode MS" w:hAnsi="Arial" w:cs="Arial"/>
        </w:rPr>
        <w:t>;</w:t>
      </w:r>
    </w:p>
    <w:p w:rsidR="00FB137A"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utilização</w:t>
      </w:r>
      <w:proofErr w:type="gramEnd"/>
      <w:r w:rsidRPr="00854C94">
        <w:rPr>
          <w:rFonts w:ascii="Arial" w:eastAsia="Arial Unicode MS" w:hAnsi="Arial" w:cs="Arial"/>
          <w:bCs/>
        </w:rPr>
        <w:t xml:space="preserve"> dos recursos capitados com a Emissão para propósito distinto daquele estabelecido nesta Escritura de Emissão;</w:t>
      </w:r>
    </w:p>
    <w:p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declaração</w:t>
      </w:r>
      <w:proofErr w:type="gramEnd"/>
      <w:r w:rsidRPr="00854C94">
        <w:rPr>
          <w:rFonts w:ascii="Arial" w:eastAsia="Arial Unicode MS" w:hAnsi="Arial" w:cs="Arial"/>
          <w:bCs/>
        </w:rPr>
        <w:t xml:space="preserve"> de vencimento antecipado de qualquer dívida e/ou obrigações</w:t>
      </w:r>
      <w:r w:rsidR="00A16A47" w:rsidRPr="00854C94">
        <w:rPr>
          <w:rFonts w:ascii="Arial" w:eastAsia="Arial Unicode MS" w:hAnsi="Arial" w:cs="Arial"/>
          <w:bCs/>
        </w:rPr>
        <w:t>,</w:t>
      </w:r>
      <w:r w:rsidR="009749F4" w:rsidRPr="00854C94">
        <w:rPr>
          <w:rFonts w:ascii="Arial" w:eastAsia="Arial Unicode MS" w:hAnsi="Arial" w:cs="Arial"/>
          <w:bCs/>
        </w:rPr>
        <w:t xml:space="preserve"> local ou internacional,</w:t>
      </w:r>
      <w:r w:rsidRPr="00854C94">
        <w:rPr>
          <w:rFonts w:ascii="Arial" w:eastAsia="Arial Unicode MS" w:hAnsi="Arial" w:cs="Arial"/>
          <w:bCs/>
        </w:rPr>
        <w:t xml:space="preserve"> assumidas pela Emissora</w:t>
      </w:r>
      <w:r w:rsidR="0045568D" w:rsidRPr="00854C94">
        <w:rPr>
          <w:rFonts w:ascii="Arial" w:eastAsia="Arial Unicode MS" w:hAnsi="Arial" w:cs="Arial"/>
          <w:bCs/>
        </w:rPr>
        <w:t xml:space="preserve"> </w:t>
      </w:r>
      <w:r w:rsidR="00866DC2" w:rsidRPr="00854C94">
        <w:rPr>
          <w:rFonts w:ascii="Arial" w:eastAsia="Arial Unicode MS" w:hAnsi="Arial" w:cs="Arial"/>
          <w:bCs/>
        </w:rPr>
        <w:t>em valor, individual ou agregado, igual ou superior a R$</w:t>
      </w:r>
      <w:r w:rsidR="0018114B" w:rsidRPr="00854C94">
        <w:rPr>
          <w:rFonts w:ascii="Arial" w:eastAsia="Arial Unicode MS" w:hAnsi="Arial" w:cs="Arial"/>
          <w:bCs/>
        </w:rPr>
        <w:t>15</w:t>
      </w:r>
      <w:r w:rsidR="00866DC2" w:rsidRPr="00854C94">
        <w:rPr>
          <w:rFonts w:ascii="Arial" w:hAnsi="Arial" w:cs="Arial"/>
          <w:lang w:eastAsia="x-none"/>
        </w:rPr>
        <w:t>.000.000,00 (</w:t>
      </w:r>
      <w:r w:rsidR="0018114B" w:rsidRPr="00854C94">
        <w:rPr>
          <w:rFonts w:ascii="Arial" w:hAnsi="Arial" w:cs="Arial"/>
          <w:lang w:eastAsia="x-none"/>
        </w:rPr>
        <w:t>quinze milhões de reais)</w:t>
      </w:r>
      <w:r w:rsidR="00866DC2" w:rsidRPr="00854C94">
        <w:rPr>
          <w:rFonts w:ascii="Arial" w:hAnsi="Arial" w:cs="Arial"/>
          <w:lang w:eastAsia="x-none"/>
        </w:rPr>
        <w:t xml:space="preserve"> </w:t>
      </w:r>
      <w:r w:rsidRPr="00854C94">
        <w:rPr>
          <w:rFonts w:ascii="Arial" w:eastAsia="Arial Unicode MS" w:hAnsi="Arial" w:cs="Arial"/>
          <w:bCs/>
        </w:rPr>
        <w:t xml:space="preserve">ou seu </w:t>
      </w:r>
      <w:r w:rsidR="00AE26F3" w:rsidRPr="00854C94">
        <w:rPr>
          <w:rFonts w:ascii="Arial" w:eastAsia="Arial Unicode MS" w:hAnsi="Arial" w:cs="Arial"/>
          <w:bCs/>
        </w:rPr>
        <w:t>equivalente em outras moedas</w:t>
      </w:r>
      <w:r w:rsidR="002A28FA" w:rsidRPr="00854C94">
        <w:rPr>
          <w:rFonts w:ascii="Arial" w:eastAsia="Arial Unicode MS" w:hAnsi="Arial" w:cs="Arial"/>
          <w:bCs/>
        </w:rPr>
        <w:t>;</w:t>
      </w:r>
      <w:r w:rsidR="00A16A47" w:rsidRPr="00854C94">
        <w:rPr>
          <w:rFonts w:ascii="Arial" w:eastAsia="Arial Unicode MS" w:hAnsi="Arial" w:cs="Arial"/>
          <w:bCs/>
        </w:rPr>
        <w:t xml:space="preserve"> </w:t>
      </w:r>
    </w:p>
    <w:p w:rsidR="001A48C8"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bookmarkStart w:id="179" w:name="_Ref272931218"/>
      <w:r w:rsidRPr="00854C94">
        <w:rPr>
          <w:rFonts w:ascii="Arial" w:eastAsia="Arial Unicode MS" w:hAnsi="Arial" w:cs="Arial"/>
          <w:bCs/>
        </w:rPr>
        <w:t>inadimplemento, pela Emissora</w:t>
      </w:r>
      <w:r w:rsidR="00DD135A" w:rsidRPr="00854C94">
        <w:rPr>
          <w:rFonts w:ascii="Arial" w:eastAsia="Arial Unicode MS" w:hAnsi="Arial" w:cs="Arial"/>
          <w:bCs/>
        </w:rPr>
        <w:t xml:space="preserve"> ou</w:t>
      </w:r>
      <w:r w:rsidR="007527AE" w:rsidRPr="00854C94">
        <w:rPr>
          <w:rFonts w:ascii="Arial" w:eastAsia="Arial Unicode MS" w:hAnsi="Arial" w:cs="Arial"/>
          <w:bCs/>
        </w:rPr>
        <w:t xml:space="preserve"> </w:t>
      </w:r>
      <w:r w:rsidRPr="00854C94">
        <w:rPr>
          <w:rFonts w:ascii="Arial" w:eastAsia="Arial Unicode MS" w:hAnsi="Arial" w:cs="Arial"/>
          <w:bCs/>
        </w:rPr>
        <w:t xml:space="preserve">por qualquer </w:t>
      </w:r>
      <w:r w:rsidR="007527AE" w:rsidRPr="00854C94">
        <w:rPr>
          <w:rFonts w:ascii="Arial" w:eastAsia="Arial Unicode MS" w:hAnsi="Arial" w:cs="Arial"/>
          <w:bCs/>
        </w:rPr>
        <w:t>controlada</w:t>
      </w:r>
      <w:r w:rsidRPr="00854C94">
        <w:rPr>
          <w:rFonts w:ascii="Arial" w:eastAsia="Arial Unicode MS" w:hAnsi="Arial" w:cs="Arial"/>
          <w:bCs/>
        </w:rPr>
        <w:t xml:space="preserve">, </w:t>
      </w:r>
      <w:r w:rsidRPr="00854C94">
        <w:rPr>
          <w:rFonts w:ascii="Arial" w:eastAsia="Arial Unicode MS" w:hAnsi="Arial" w:cs="Arial"/>
          <w:b/>
          <w:bCs/>
        </w:rPr>
        <w:t>(a)</w:t>
      </w:r>
      <w:r w:rsidRPr="00854C94">
        <w:rPr>
          <w:rFonts w:ascii="Arial" w:eastAsia="Arial Unicode MS" w:hAnsi="Arial" w:cs="Arial"/>
          <w:bCs/>
        </w:rPr>
        <w:t xml:space="preserve"> de qualquer dívida ou obrigação assumida no mercado financeiro ou de capitais, em valor, individual ou agregado, igual ou superior </w:t>
      </w:r>
      <w:r w:rsidR="0045568D" w:rsidRPr="00854C94">
        <w:rPr>
          <w:rFonts w:ascii="Arial" w:eastAsia="Arial Unicode MS" w:hAnsi="Arial" w:cs="Arial"/>
          <w:bCs/>
        </w:rPr>
        <w:t>a</w:t>
      </w:r>
      <w:r w:rsidRPr="00854C94">
        <w:rPr>
          <w:rFonts w:ascii="Arial" w:eastAsia="Arial Unicode MS" w:hAnsi="Arial" w:cs="Arial"/>
          <w:bCs/>
        </w:rPr>
        <w:t xml:space="preserve"> </w:t>
      </w:r>
      <w:r w:rsidR="00DD135A" w:rsidRPr="00854C94">
        <w:rPr>
          <w:rFonts w:ascii="Arial" w:eastAsia="Arial Unicode MS" w:hAnsi="Arial" w:cs="Arial"/>
          <w:bCs/>
        </w:rPr>
        <w:t>R$</w:t>
      </w:r>
      <w:r w:rsidR="0018114B" w:rsidRPr="00854C94">
        <w:rPr>
          <w:rFonts w:ascii="Arial" w:hAnsi="Arial" w:cs="Arial"/>
          <w:lang w:eastAsia="x-none"/>
        </w:rPr>
        <w:t>15</w:t>
      </w:r>
      <w:r w:rsidR="00DD135A" w:rsidRPr="00854C94">
        <w:rPr>
          <w:rFonts w:ascii="Arial" w:hAnsi="Arial" w:cs="Arial"/>
          <w:lang w:eastAsia="x-none"/>
        </w:rPr>
        <w:t>.000.000,00 (</w:t>
      </w:r>
      <w:r w:rsidR="0018114B" w:rsidRPr="00854C94">
        <w:rPr>
          <w:rFonts w:ascii="Arial" w:hAnsi="Arial" w:cs="Arial"/>
          <w:lang w:eastAsia="x-none"/>
        </w:rPr>
        <w:t>quinze</w:t>
      </w:r>
      <w:r w:rsidR="00DD135A" w:rsidRPr="00854C94">
        <w:rPr>
          <w:rFonts w:ascii="Arial" w:hAnsi="Arial" w:cs="Arial"/>
          <w:lang w:eastAsia="x-none"/>
        </w:rPr>
        <w:t xml:space="preserve"> milhões de reais)</w:t>
      </w:r>
      <w:r w:rsidRPr="00854C94">
        <w:rPr>
          <w:rFonts w:ascii="Arial" w:eastAsia="Arial Unicode MS" w:hAnsi="Arial" w:cs="Arial"/>
          <w:bCs/>
        </w:rPr>
        <w:t xml:space="preserve">; ou </w:t>
      </w:r>
      <w:r w:rsidRPr="00854C94">
        <w:rPr>
          <w:rFonts w:ascii="Arial" w:eastAsia="Arial Unicode MS" w:hAnsi="Arial" w:cs="Arial"/>
          <w:b/>
          <w:bCs/>
        </w:rPr>
        <w:t>(b)</w:t>
      </w:r>
      <w:r w:rsidRPr="00854C94">
        <w:rPr>
          <w:rFonts w:ascii="Arial" w:eastAsia="Arial Unicode MS" w:hAnsi="Arial" w:cs="Arial"/>
          <w:bCs/>
        </w:rPr>
        <w:t xml:space="preserve"> das </w:t>
      </w:r>
      <w:r w:rsidRPr="00854C94">
        <w:rPr>
          <w:rFonts w:ascii="Arial" w:eastAsia="Arial Unicode MS" w:hAnsi="Arial" w:cs="Arial"/>
          <w:bCs/>
        </w:rPr>
        <w:lastRenderedPageBreak/>
        <w:t xml:space="preserve">demais obrigações e dívidas, em valor, individual ou agregado, igual ou superior à </w:t>
      </w:r>
      <w:r w:rsidR="00DD135A" w:rsidRPr="00854C94">
        <w:rPr>
          <w:rFonts w:ascii="Arial" w:eastAsia="Arial Unicode MS" w:hAnsi="Arial" w:cs="Arial"/>
          <w:bCs/>
        </w:rPr>
        <w:t>R$</w:t>
      </w:r>
      <w:r w:rsidR="0018114B" w:rsidRPr="00854C94">
        <w:rPr>
          <w:rFonts w:ascii="Arial" w:hAnsi="Arial" w:cs="Arial"/>
          <w:lang w:eastAsia="x-none"/>
        </w:rPr>
        <w:t>15</w:t>
      </w:r>
      <w:r w:rsidR="00DD135A" w:rsidRPr="00854C94">
        <w:rPr>
          <w:rFonts w:ascii="Arial" w:hAnsi="Arial" w:cs="Arial"/>
          <w:lang w:eastAsia="x-none"/>
        </w:rPr>
        <w:t>.000.000,00 (</w:t>
      </w:r>
      <w:r w:rsidR="0018114B" w:rsidRPr="00854C94">
        <w:rPr>
          <w:rFonts w:ascii="Arial" w:hAnsi="Arial" w:cs="Arial"/>
          <w:lang w:eastAsia="x-none"/>
        </w:rPr>
        <w:t>quinze</w:t>
      </w:r>
      <w:r w:rsidR="00DD135A" w:rsidRPr="00854C94">
        <w:rPr>
          <w:rFonts w:ascii="Arial" w:hAnsi="Arial" w:cs="Arial"/>
          <w:lang w:eastAsia="x-none"/>
        </w:rPr>
        <w:t xml:space="preserve"> milhões de reais)</w:t>
      </w:r>
      <w:r w:rsidRPr="00854C94">
        <w:rPr>
          <w:rFonts w:ascii="Arial" w:eastAsia="Arial Unicode MS" w:hAnsi="Arial" w:cs="Arial"/>
          <w:bCs/>
        </w:rPr>
        <w:t>, valores estes a serem corrigidos anualmente pelo IPCA desde a Data de Emissão, ou seu equivalente em outras moedas, em qualquer hipótese, conforme aplicável</w:t>
      </w:r>
      <w:bookmarkEnd w:id="179"/>
      <w:r w:rsidRPr="00854C94">
        <w:rPr>
          <w:rFonts w:ascii="Arial" w:eastAsia="Arial Unicode MS" w:hAnsi="Arial" w:cs="Arial"/>
          <w:bCs/>
        </w:rPr>
        <w:t>, desde que não sanado no prazo de cura estabelecido em cada um dos referidos contratos;</w:t>
      </w:r>
    </w:p>
    <w:p w:rsidR="002A28FA"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se ocorrer qualquer operação ou conjunto de operações de cisão, fusão, </w:t>
      </w:r>
      <w:r w:rsidRPr="00854C94">
        <w:rPr>
          <w:rFonts w:ascii="Arial" w:eastAsia="Arial Unicode MS" w:hAnsi="Arial" w:cs="Arial"/>
          <w:bCs/>
        </w:rPr>
        <w:t>incorporação</w:t>
      </w:r>
      <w:r w:rsidRPr="00854C94">
        <w:rPr>
          <w:rFonts w:ascii="Arial" w:eastAsia="Arial Unicode MS" w:hAnsi="Arial" w:cs="Arial"/>
        </w:rPr>
        <w:t>, incorporação de ações ou outra forma de reorganização societária, com ou sem a troca de controle (conforme definição de controle prevista no artigo 116 da Lei das Sociedades por Ações)</w:t>
      </w:r>
      <w:r w:rsidR="006F0777" w:rsidRPr="00854C94">
        <w:rPr>
          <w:rFonts w:ascii="Arial" w:eastAsia="Arial Unicode MS" w:hAnsi="Arial" w:cs="Arial"/>
        </w:rPr>
        <w:t xml:space="preserve"> </w:t>
      </w:r>
      <w:r w:rsidRPr="00854C94">
        <w:rPr>
          <w:rFonts w:ascii="Arial" w:eastAsia="Arial Unicode MS" w:hAnsi="Arial" w:cs="Arial"/>
        </w:rPr>
        <w:t>, envolvendo a Emissora</w:t>
      </w:r>
      <w:r w:rsidR="00643BB7" w:rsidRPr="00854C94">
        <w:rPr>
          <w:rFonts w:ascii="Arial" w:eastAsia="Arial Unicode MS" w:hAnsi="Arial" w:cs="Arial"/>
        </w:rPr>
        <w:t xml:space="preserve"> (“</w:t>
      </w:r>
      <w:r w:rsidR="00643BB7" w:rsidRPr="00854C94">
        <w:rPr>
          <w:rFonts w:ascii="Arial" w:eastAsia="Arial Unicode MS" w:hAnsi="Arial" w:cs="Arial"/>
          <w:u w:val="single"/>
        </w:rPr>
        <w:t>Reorganização Societária</w:t>
      </w:r>
      <w:r w:rsidR="00643BB7" w:rsidRPr="00854C94">
        <w:rPr>
          <w:rFonts w:ascii="Arial" w:eastAsia="Arial Unicode MS" w:hAnsi="Arial" w:cs="Arial"/>
        </w:rPr>
        <w:t>”)</w:t>
      </w:r>
      <w:r w:rsidRPr="00854C94">
        <w:rPr>
          <w:rFonts w:ascii="Arial" w:eastAsia="Arial Unicode MS" w:hAnsi="Arial" w:cs="Arial"/>
        </w:rPr>
        <w:t>, exceto</w:t>
      </w:r>
      <w:r w:rsidR="006F0777" w:rsidRPr="00854C94">
        <w:rPr>
          <w:rFonts w:ascii="Arial" w:eastAsia="Arial Unicode MS" w:hAnsi="Arial" w:cs="Arial"/>
        </w:rPr>
        <w:t>: (</w:t>
      </w:r>
      <w:r w:rsidR="00E36FDE" w:rsidRPr="00854C94">
        <w:rPr>
          <w:rFonts w:ascii="Arial" w:eastAsia="Arial Unicode MS" w:hAnsi="Arial" w:cs="Arial"/>
        </w:rPr>
        <w:t>a</w:t>
      </w:r>
      <w:r w:rsidR="006F0777" w:rsidRPr="00854C94">
        <w:rPr>
          <w:rFonts w:ascii="Arial" w:eastAsia="Arial Unicode MS" w:hAnsi="Arial" w:cs="Arial"/>
        </w:rPr>
        <w:t>) se a quantidade de ações ordinária de emissão da Companhia envolvidas na Reorganização Societária representar até 10% (dez por cento) do volume total de ações ordinárias de emissão da Companhia; ou (</w:t>
      </w:r>
      <w:r w:rsidR="00E36FDE" w:rsidRPr="00854C94">
        <w:rPr>
          <w:rFonts w:ascii="Arial" w:eastAsia="Arial Unicode MS" w:hAnsi="Arial" w:cs="Arial"/>
        </w:rPr>
        <w:t>b</w:t>
      </w:r>
      <w:r w:rsidR="006F0777" w:rsidRPr="00854C94">
        <w:rPr>
          <w:rFonts w:ascii="Arial" w:eastAsia="Arial Unicode MS" w:hAnsi="Arial" w:cs="Arial"/>
        </w:rPr>
        <w:t>)</w:t>
      </w:r>
      <w:r w:rsidR="007B25AC" w:rsidRPr="00854C94">
        <w:rPr>
          <w:rFonts w:ascii="Arial" w:eastAsia="Arial Unicode MS" w:hAnsi="Arial" w:cs="Arial"/>
        </w:rPr>
        <w:t xml:space="preserve"> </w:t>
      </w:r>
      <w:r w:rsidRPr="00854C94">
        <w:rPr>
          <w:rFonts w:ascii="Arial" w:eastAsia="Arial Unicode MS" w:hAnsi="Arial" w:cs="Arial"/>
        </w:rPr>
        <w:t xml:space="preserve">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rPr>
        <w:t xml:space="preserve"> das Debêntures em Circulação</w:t>
      </w:r>
      <w:r w:rsidR="002A28FA" w:rsidRPr="00854C94">
        <w:rPr>
          <w:rFonts w:ascii="Arial" w:eastAsia="Arial Unicode MS" w:hAnsi="Arial" w:cs="Arial"/>
        </w:rPr>
        <w:t>;</w:t>
      </w:r>
      <w:r w:rsidR="00A16A47" w:rsidRPr="00854C94">
        <w:rPr>
          <w:rFonts w:ascii="Arial" w:eastAsia="Arial Unicode MS" w:hAnsi="Arial" w:cs="Arial"/>
        </w:rPr>
        <w:t xml:space="preserve"> </w:t>
      </w:r>
    </w:p>
    <w:p w:rsidR="00D85AA9" w:rsidRPr="00854C94" w:rsidRDefault="00D85AA9"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alteração</w:t>
      </w:r>
      <w:proofErr w:type="gramEnd"/>
      <w:r w:rsidRPr="00854C94">
        <w:rPr>
          <w:rFonts w:ascii="Arial" w:eastAsia="Arial Unicode MS" w:hAnsi="Arial" w:cs="Arial"/>
          <w:bCs/>
        </w:rPr>
        <w:t xml:space="preserve"> ou transferência do controle </w:t>
      </w:r>
      <w:r w:rsidRPr="00854C94">
        <w:rPr>
          <w:rFonts w:ascii="Arial" w:eastAsia="Arial Unicode MS" w:hAnsi="Arial" w:cs="Arial"/>
        </w:rPr>
        <w:t>(conforme definição de controle prevista no artigo 116 da Lei das Sociedades por Ações)</w:t>
      </w:r>
      <w:r w:rsidRPr="00854C94">
        <w:rPr>
          <w:rFonts w:ascii="Arial" w:eastAsia="Arial Unicode MS" w:hAnsi="Arial" w:cs="Arial"/>
          <w:bCs/>
        </w:rPr>
        <w:t xml:space="preserve">, direto ou indireto, da Emissora, exceto 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6F0777" w:rsidRPr="00854C94">
        <w:rPr>
          <w:rFonts w:ascii="Arial" w:eastAsia="Arial Unicode MS" w:hAnsi="Arial" w:cs="Arial"/>
          <w:bCs/>
        </w:rPr>
        <w:t>;</w:t>
      </w:r>
    </w:p>
    <w:p w:rsidR="00EB604E"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descumprimento</w:t>
      </w:r>
      <w:proofErr w:type="gramEnd"/>
      <w:r w:rsidRPr="00854C94">
        <w:rPr>
          <w:rFonts w:ascii="Arial" w:eastAsia="Arial Unicode MS" w:hAnsi="Arial" w:cs="Arial"/>
          <w:bCs/>
        </w:rPr>
        <w:t xml:space="preserve">, pela </w:t>
      </w:r>
      <w:r w:rsidR="00DD135A" w:rsidRPr="00854C94">
        <w:rPr>
          <w:rFonts w:ascii="Arial" w:eastAsia="Arial Unicode MS" w:hAnsi="Arial" w:cs="Arial"/>
        </w:rPr>
        <w:t>Emissora</w:t>
      </w:r>
      <w:r w:rsidR="007B25AC" w:rsidRPr="00854C94">
        <w:rPr>
          <w:rFonts w:ascii="Arial" w:eastAsia="Arial Unicode MS" w:hAnsi="Arial" w:cs="Arial"/>
        </w:rPr>
        <w:t xml:space="preserve"> </w:t>
      </w:r>
      <w:r w:rsidR="00DD135A" w:rsidRPr="00854C94">
        <w:rPr>
          <w:rFonts w:ascii="Arial" w:eastAsia="Arial Unicode MS" w:hAnsi="Arial" w:cs="Arial"/>
        </w:rPr>
        <w:t>e/</w:t>
      </w:r>
      <w:r w:rsidR="00DD135A" w:rsidRPr="00854C94">
        <w:rPr>
          <w:rFonts w:ascii="Arial" w:eastAsia="Arial Unicode MS" w:hAnsi="Arial" w:cs="Arial"/>
          <w:bCs/>
        </w:rPr>
        <w:t xml:space="preserve">ou </w:t>
      </w:r>
      <w:r w:rsidR="007B25AC" w:rsidRPr="00854C94">
        <w:rPr>
          <w:rFonts w:ascii="Arial" w:eastAsia="Arial Unicode MS" w:hAnsi="Arial" w:cs="Arial"/>
        </w:rPr>
        <w:t>qualquer controlada</w:t>
      </w:r>
      <w:r w:rsidRPr="00854C94">
        <w:rPr>
          <w:rFonts w:ascii="Arial" w:eastAsia="Arial Unicode MS" w:hAnsi="Arial" w:cs="Arial"/>
          <w:bCs/>
        </w:rPr>
        <w:t>, de qualquer decisão</w:t>
      </w:r>
      <w:r w:rsidR="00846198" w:rsidRPr="00854C94">
        <w:rPr>
          <w:rFonts w:ascii="Arial" w:eastAsia="Arial Unicode MS" w:hAnsi="Arial" w:cs="Arial"/>
          <w:bCs/>
        </w:rPr>
        <w:t xml:space="preserve"> </w:t>
      </w:r>
      <w:r w:rsidR="00E36FDE" w:rsidRPr="00854C94">
        <w:rPr>
          <w:rFonts w:ascii="Arial" w:eastAsia="Arial Unicode MS" w:hAnsi="Arial" w:cs="Arial"/>
          <w:bCs/>
        </w:rPr>
        <w:t xml:space="preserve">judicial </w:t>
      </w:r>
      <w:r w:rsidR="00846198" w:rsidRPr="00854C94">
        <w:rPr>
          <w:rFonts w:ascii="Arial" w:eastAsia="Arial Unicode MS" w:hAnsi="Arial" w:cs="Arial"/>
          <w:bCs/>
        </w:rPr>
        <w:t>transitada em julgado</w:t>
      </w:r>
      <w:r w:rsidRPr="00854C94">
        <w:rPr>
          <w:rFonts w:ascii="Arial" w:eastAsia="Arial Unicode MS" w:hAnsi="Arial" w:cs="Arial"/>
          <w:bCs/>
        </w:rPr>
        <w:t xml:space="preserve"> e/ou de qualquer decisão arbitral</w:t>
      </w:r>
      <w:r w:rsidR="00E36FDE" w:rsidRPr="00854C94">
        <w:rPr>
          <w:rFonts w:ascii="Arial" w:eastAsia="Arial Unicode MS" w:hAnsi="Arial" w:cs="Arial"/>
          <w:bCs/>
        </w:rPr>
        <w:t xml:space="preserve"> condenatória definitiva</w:t>
      </w:r>
      <w:r w:rsidRPr="00854C94">
        <w:rPr>
          <w:rFonts w:ascii="Arial" w:eastAsia="Arial Unicode MS" w:hAnsi="Arial" w:cs="Arial"/>
          <w:bCs/>
        </w:rPr>
        <w:t>, em qualquer hipótese, de natureza pecuniária, contra a Emissora</w:t>
      </w:r>
      <w:r w:rsidR="00DD135A" w:rsidRPr="00854C94">
        <w:rPr>
          <w:rFonts w:ascii="Arial" w:eastAsia="Arial Unicode MS" w:hAnsi="Arial" w:cs="Arial"/>
          <w:bCs/>
        </w:rPr>
        <w:t xml:space="preserve"> e/ou</w:t>
      </w:r>
      <w:r w:rsidRPr="00854C94">
        <w:rPr>
          <w:rFonts w:ascii="Arial" w:eastAsia="Arial Unicode MS" w:hAnsi="Arial" w:cs="Arial"/>
          <w:bCs/>
        </w:rPr>
        <w:t xml:space="preserve"> qualquer </w:t>
      </w:r>
      <w:r w:rsidR="007527AE" w:rsidRPr="00854C94">
        <w:rPr>
          <w:rFonts w:ascii="Arial" w:eastAsia="Arial Unicode MS" w:hAnsi="Arial" w:cs="Arial"/>
          <w:bCs/>
        </w:rPr>
        <w:t>controlada</w:t>
      </w:r>
      <w:r w:rsidRPr="00854C94">
        <w:rPr>
          <w:rFonts w:ascii="Arial" w:eastAsia="Arial Unicode MS" w:hAnsi="Arial" w:cs="Arial"/>
          <w:bCs/>
        </w:rPr>
        <w:t>, cujo valor individual ou global seja superior a R$</w:t>
      </w:r>
      <w:r w:rsidR="0018114B" w:rsidRPr="00854C94">
        <w:rPr>
          <w:rFonts w:ascii="Arial" w:hAnsi="Arial" w:cs="Arial"/>
          <w:lang w:eastAsia="x-none"/>
        </w:rPr>
        <w:t>15</w:t>
      </w:r>
      <w:r w:rsidR="00DD135A" w:rsidRPr="00854C94">
        <w:rPr>
          <w:rFonts w:ascii="Arial" w:hAnsi="Arial" w:cs="Arial"/>
          <w:lang w:eastAsia="x-none"/>
        </w:rPr>
        <w:t>.000.000,00</w:t>
      </w:r>
      <w:r w:rsidRPr="00854C94">
        <w:rPr>
          <w:rFonts w:ascii="Arial" w:eastAsia="Arial Unicode MS" w:hAnsi="Arial" w:cs="Arial"/>
          <w:bCs/>
        </w:rPr>
        <w:t xml:space="preserve"> </w:t>
      </w:r>
      <w:r w:rsidR="00DD135A" w:rsidRPr="00854C94">
        <w:rPr>
          <w:rFonts w:ascii="Arial" w:eastAsia="Arial Unicode MS" w:hAnsi="Arial" w:cs="Arial"/>
          <w:bCs/>
        </w:rPr>
        <w:t>(</w:t>
      </w:r>
      <w:r w:rsidR="0018114B" w:rsidRPr="00854C94">
        <w:rPr>
          <w:rFonts w:ascii="Arial" w:eastAsia="Arial Unicode MS" w:hAnsi="Arial" w:cs="Arial"/>
          <w:bCs/>
        </w:rPr>
        <w:t>quinze</w:t>
      </w:r>
      <w:r w:rsidR="0045568D" w:rsidRPr="00854C94">
        <w:rPr>
          <w:rFonts w:ascii="Arial" w:eastAsia="Arial Unicode MS" w:hAnsi="Arial" w:cs="Arial"/>
          <w:bCs/>
        </w:rPr>
        <w:t xml:space="preserve"> </w:t>
      </w:r>
      <w:r w:rsidR="00DD135A" w:rsidRPr="00854C94">
        <w:rPr>
          <w:rFonts w:ascii="Arial" w:eastAsia="Arial Unicode MS" w:hAnsi="Arial" w:cs="Arial"/>
          <w:bCs/>
        </w:rPr>
        <w:t>milhões de reais)</w:t>
      </w:r>
      <w:r w:rsidRPr="00854C94">
        <w:rPr>
          <w:rFonts w:ascii="Arial" w:eastAsia="Arial Unicode MS" w:hAnsi="Arial" w:cs="Arial"/>
          <w:bCs/>
        </w:rPr>
        <w:t xml:space="preserve"> ou seu equivalente em outras moedas, valor este a ser corrigido anualmente pelo IPCA desde a Data de Emissão</w:t>
      </w:r>
      <w:r w:rsidR="00EB604E" w:rsidRPr="00854C94">
        <w:rPr>
          <w:rFonts w:ascii="Arial" w:eastAsia="Arial Unicode MS" w:hAnsi="Arial" w:cs="Arial"/>
          <w:bCs/>
        </w:rPr>
        <w:t xml:space="preserve">; </w:t>
      </w:r>
    </w:p>
    <w:p w:rsidR="00EB604E"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alteração</w:t>
      </w:r>
      <w:proofErr w:type="gramEnd"/>
      <w:r w:rsidRPr="00854C94">
        <w:rPr>
          <w:rFonts w:ascii="Arial" w:eastAsia="Arial Unicode MS" w:hAnsi="Arial" w:cs="Arial"/>
          <w:bCs/>
        </w:rPr>
        <w:t xml:space="preserve"> do objeto social da Emissora, conforme disposto na Cláusula 3.1 acima, que altere substancialmente a atividade principal desenvolvida pela Emissora, exceto 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EB604E" w:rsidRPr="00854C94">
        <w:rPr>
          <w:rFonts w:ascii="Arial" w:eastAsia="Arial Unicode MS" w:hAnsi="Arial" w:cs="Arial"/>
          <w:bCs/>
        </w:rPr>
        <w:t>;</w:t>
      </w:r>
      <w:r w:rsidR="00A16A47" w:rsidRPr="00854C94">
        <w:rPr>
          <w:rFonts w:ascii="Arial" w:eastAsia="Arial Unicode MS" w:hAnsi="Arial" w:cs="Arial"/>
          <w:bCs/>
        </w:rPr>
        <w:t xml:space="preserve"> </w:t>
      </w:r>
    </w:p>
    <w:p w:rsidR="007C65F3"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questionamento</w:t>
      </w:r>
      <w:proofErr w:type="gramEnd"/>
      <w:r w:rsidRPr="00854C94">
        <w:rPr>
          <w:rFonts w:ascii="Arial" w:eastAsia="Arial Unicode MS" w:hAnsi="Arial" w:cs="Arial"/>
          <w:bCs/>
        </w:rPr>
        <w:t xml:space="preserve"> judicial, pela Emissora, por qualquer </w:t>
      </w:r>
      <w:r w:rsidR="0045568D" w:rsidRPr="00854C94">
        <w:rPr>
          <w:rFonts w:ascii="Arial" w:eastAsia="Arial Unicode MS" w:hAnsi="Arial" w:cs="Arial"/>
          <w:bCs/>
        </w:rPr>
        <w:t>parte relacionada a Emissora</w:t>
      </w:r>
      <w:r w:rsidRPr="00854C94">
        <w:rPr>
          <w:rFonts w:ascii="Arial" w:eastAsia="Arial Unicode MS" w:hAnsi="Arial" w:cs="Arial"/>
          <w:bCs/>
        </w:rPr>
        <w:t>, desta Escritura de Emissão</w:t>
      </w:r>
      <w:r w:rsidR="00A47E74" w:rsidRPr="00854C94">
        <w:rPr>
          <w:rFonts w:ascii="Arial" w:eastAsia="Arial Unicode MS" w:hAnsi="Arial" w:cs="Arial"/>
          <w:bCs/>
        </w:rPr>
        <w:t xml:space="preserve"> </w:t>
      </w:r>
      <w:r w:rsidR="00A106EB" w:rsidRPr="00854C94">
        <w:rPr>
          <w:rFonts w:ascii="Arial" w:eastAsia="Arial Unicode MS" w:hAnsi="Arial" w:cs="Arial"/>
          <w:bCs/>
        </w:rPr>
        <w:t>e/ou de qualquer contrato a ela relacionado</w:t>
      </w:r>
      <w:r w:rsidR="007C65F3" w:rsidRPr="00854C94">
        <w:rPr>
          <w:rFonts w:ascii="Arial" w:eastAsia="Arial Unicode MS" w:hAnsi="Arial" w:cs="Arial"/>
          <w:bCs/>
          <w:iCs/>
        </w:rPr>
        <w:t>;</w:t>
      </w:r>
    </w:p>
    <w:p w:rsidR="002A28FA" w:rsidRPr="00854C94" w:rsidRDefault="0055478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rPr>
        <w:t>decretação</w:t>
      </w:r>
      <w:proofErr w:type="gramEnd"/>
      <w:r w:rsidRPr="00854C94">
        <w:rPr>
          <w:rFonts w:ascii="Arial" w:eastAsia="Arial Unicode MS" w:hAnsi="Arial" w:cs="Arial"/>
        </w:rPr>
        <w:t xml:space="preserve"> de sentença judicial de </w:t>
      </w:r>
      <w:r w:rsidR="00E220F1" w:rsidRPr="00854C94">
        <w:rPr>
          <w:rFonts w:ascii="Arial" w:eastAsia="Arial Unicode MS" w:hAnsi="Arial" w:cs="Arial"/>
        </w:rPr>
        <w:t>invalidade, nulidade ou inexequibilidade desta Escritura de Emissão</w:t>
      </w:r>
      <w:r w:rsidR="002A28FA" w:rsidRPr="00854C94">
        <w:rPr>
          <w:rFonts w:ascii="Arial" w:eastAsia="Arial Unicode MS" w:hAnsi="Arial" w:cs="Arial"/>
        </w:rPr>
        <w:t>;</w:t>
      </w:r>
    </w:p>
    <w:p w:rsidR="003A0C9D"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cessão</w:t>
      </w:r>
      <w:proofErr w:type="gramEnd"/>
      <w:r w:rsidRPr="00854C94">
        <w:rPr>
          <w:rFonts w:ascii="Arial" w:eastAsia="Arial Unicode MS" w:hAnsi="Arial" w:cs="Arial"/>
          <w:bCs/>
        </w:rPr>
        <w:t xml:space="preserve">, promessa de cessão ou qualquer forma de transferência ou promessa de transferência a terceiros, no todo ou em parte, pela Emissora, de qualquer de suas obrigações nos termos desta Escritura de Emissão, sem a prévia anuência, por escrito, </w:t>
      </w:r>
      <w:r w:rsidRPr="00854C94">
        <w:rPr>
          <w:rFonts w:ascii="Arial" w:eastAsia="Arial Unicode MS" w:hAnsi="Arial" w:cs="Arial"/>
          <w:bCs/>
        </w:rPr>
        <w:lastRenderedPageBreak/>
        <w:t xml:space="preserve">de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7C65F3" w:rsidRPr="00854C94">
        <w:rPr>
          <w:rFonts w:ascii="Arial" w:eastAsia="Arial Unicode MS" w:hAnsi="Arial" w:cs="Arial"/>
          <w:bCs/>
        </w:rPr>
        <w:t>;</w:t>
      </w:r>
      <w:r w:rsidR="003A0C9D" w:rsidRPr="00854C94">
        <w:rPr>
          <w:rFonts w:ascii="Arial" w:eastAsia="Arial Unicode MS" w:hAnsi="Arial" w:cs="Arial"/>
        </w:rPr>
        <w:t xml:space="preserve"> </w:t>
      </w:r>
    </w:p>
    <w:p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rPr>
        <w:t>protesto</w:t>
      </w:r>
      <w:proofErr w:type="gramEnd"/>
      <w:r w:rsidRPr="00854C94">
        <w:rPr>
          <w:rFonts w:ascii="Arial" w:eastAsia="Arial Unicode MS" w:hAnsi="Arial" w:cs="Arial"/>
        </w:rPr>
        <w:t xml:space="preserve"> legítimo de títulos contra a Emissora, cujo valor individual ou global seja superior a </w:t>
      </w:r>
      <w:r w:rsidR="00DD135A" w:rsidRPr="00854C94">
        <w:rPr>
          <w:rFonts w:ascii="Arial" w:eastAsia="Arial Unicode MS" w:hAnsi="Arial" w:cs="Arial"/>
          <w:bCs/>
        </w:rPr>
        <w:t>R$</w:t>
      </w:r>
      <w:r w:rsidR="0018114B" w:rsidRPr="00854C94">
        <w:rPr>
          <w:rFonts w:ascii="Arial" w:hAnsi="Arial" w:cs="Arial"/>
          <w:lang w:eastAsia="x-none"/>
        </w:rPr>
        <w:t>15</w:t>
      </w:r>
      <w:r w:rsidR="00DD135A" w:rsidRPr="00854C94">
        <w:rPr>
          <w:rFonts w:ascii="Arial" w:hAnsi="Arial" w:cs="Arial"/>
          <w:lang w:eastAsia="x-none"/>
        </w:rPr>
        <w:t>.000.000,00</w:t>
      </w:r>
      <w:r w:rsidR="00DD135A" w:rsidRPr="00854C94">
        <w:rPr>
          <w:rFonts w:ascii="Arial" w:eastAsia="Arial Unicode MS" w:hAnsi="Arial" w:cs="Arial"/>
          <w:bCs/>
        </w:rPr>
        <w:t xml:space="preserve"> (</w:t>
      </w:r>
      <w:r w:rsidR="0018114B" w:rsidRPr="00854C94">
        <w:rPr>
          <w:rFonts w:ascii="Arial" w:eastAsia="Arial Unicode MS" w:hAnsi="Arial" w:cs="Arial"/>
          <w:bCs/>
        </w:rPr>
        <w:t>quinze</w:t>
      </w:r>
      <w:r w:rsidR="0045568D" w:rsidRPr="00854C94">
        <w:rPr>
          <w:rFonts w:ascii="Arial" w:eastAsia="Arial Unicode MS" w:hAnsi="Arial" w:cs="Arial"/>
          <w:bCs/>
        </w:rPr>
        <w:t xml:space="preserve"> </w:t>
      </w:r>
      <w:r w:rsidR="00DD135A" w:rsidRPr="00854C94">
        <w:rPr>
          <w:rFonts w:ascii="Arial" w:eastAsia="Arial Unicode MS" w:hAnsi="Arial" w:cs="Arial"/>
          <w:bCs/>
        </w:rPr>
        <w:t>milhões de reais)</w:t>
      </w:r>
      <w:r w:rsidRPr="00854C94">
        <w:rPr>
          <w:rFonts w:ascii="Arial" w:eastAsia="Arial Unicode MS" w:hAnsi="Arial" w:cs="Arial"/>
        </w:rPr>
        <w:t xml:space="preserve"> ou seu equivalente em outras moedas, valor este a ser corrigido anualmente pelo IPCA desde a Data de Emissão, desde que não devidamente sustado ou cancelado em até </w:t>
      </w:r>
      <w:r w:rsidR="009C2AF3" w:rsidRPr="00854C94">
        <w:rPr>
          <w:rFonts w:ascii="Arial" w:eastAsia="Arial Unicode MS" w:hAnsi="Arial" w:cs="Arial"/>
        </w:rPr>
        <w:t>10</w:t>
      </w:r>
      <w:r w:rsidRPr="00854C94">
        <w:rPr>
          <w:rFonts w:ascii="Arial" w:eastAsia="Arial Unicode MS" w:hAnsi="Arial" w:cs="Arial"/>
        </w:rPr>
        <w:t xml:space="preserve"> (</w:t>
      </w:r>
      <w:r w:rsidR="009C2AF3" w:rsidRPr="00854C94">
        <w:rPr>
          <w:rFonts w:ascii="Arial" w:hAnsi="Arial" w:cs="Arial"/>
          <w:lang w:eastAsia="x-none"/>
        </w:rPr>
        <w:t>dez</w:t>
      </w:r>
      <w:r w:rsidRPr="00854C94">
        <w:rPr>
          <w:rFonts w:ascii="Arial" w:eastAsia="Arial Unicode MS" w:hAnsi="Arial" w:cs="Arial"/>
        </w:rPr>
        <w:t xml:space="preserve">) Dias Úteis contados da data </w:t>
      </w:r>
      <w:r w:rsidR="00A106EB" w:rsidRPr="00854C94">
        <w:rPr>
          <w:rFonts w:ascii="Arial" w:eastAsia="Arial Unicode MS" w:hAnsi="Arial" w:cs="Arial"/>
        </w:rPr>
        <w:t>da respectiva ocorrência</w:t>
      </w:r>
      <w:r w:rsidR="002A28FA" w:rsidRPr="00854C94">
        <w:rPr>
          <w:rFonts w:ascii="Arial" w:eastAsia="Arial Unicode MS" w:hAnsi="Arial" w:cs="Arial"/>
        </w:rPr>
        <w:t>;</w:t>
      </w:r>
      <w:r w:rsidR="00A424F7" w:rsidRPr="00854C94">
        <w:rPr>
          <w:rFonts w:ascii="Arial" w:eastAsia="Arial Unicode MS" w:hAnsi="Arial" w:cs="Arial"/>
        </w:rPr>
        <w:t xml:space="preserve"> </w:t>
      </w:r>
    </w:p>
    <w:p w:rsidR="002A28FA" w:rsidRPr="00854C94" w:rsidRDefault="002A28FA"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rPr>
        <w:t>ocorrência</w:t>
      </w:r>
      <w:proofErr w:type="gramEnd"/>
      <w:r w:rsidRPr="00854C94">
        <w:rPr>
          <w:rFonts w:ascii="Arial" w:eastAsia="Arial Unicode MS" w:hAnsi="Arial" w:cs="Arial"/>
        </w:rPr>
        <w:t xml:space="preserve"> das hipóteses mencionadas nos artigos 333 e 1.425 da Lei nº 10.406, de </w:t>
      </w:r>
      <w:smartTag w:uri="urn:schemas-microsoft-com:office:smarttags" w:element="date">
        <w:smartTagPr>
          <w:attr w:name="Year" w:val="2002"/>
          <w:attr w:name="Day" w:val="10"/>
          <w:attr w:name="Month" w:val="1"/>
          <w:attr w:name="ls" w:val="trans"/>
        </w:smartTagPr>
        <w:r w:rsidRPr="00854C94">
          <w:rPr>
            <w:rFonts w:ascii="Arial" w:eastAsia="Arial Unicode MS" w:hAnsi="Arial" w:cs="Arial"/>
          </w:rPr>
          <w:t>10 de janeiro de 2002</w:t>
        </w:r>
      </w:smartTag>
      <w:r w:rsidRPr="00854C94">
        <w:rPr>
          <w:rFonts w:ascii="Arial" w:eastAsia="Arial Unicode MS" w:hAnsi="Arial" w:cs="Arial"/>
        </w:rPr>
        <w:t>, conforme alterada (“</w:t>
      </w:r>
      <w:r w:rsidRPr="00854C94">
        <w:rPr>
          <w:rFonts w:ascii="Arial" w:eastAsia="Arial Unicode MS" w:hAnsi="Arial" w:cs="Arial"/>
          <w:u w:val="single"/>
        </w:rPr>
        <w:t>Código Civil</w:t>
      </w:r>
      <w:r w:rsidRPr="00854C94">
        <w:rPr>
          <w:rFonts w:ascii="Arial" w:eastAsia="Arial Unicode MS" w:hAnsi="Arial" w:cs="Arial"/>
        </w:rPr>
        <w:t>”);</w:t>
      </w:r>
    </w:p>
    <w:p w:rsidR="00FB137A" w:rsidRPr="00854C94" w:rsidRDefault="00DD135A"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falta</w:t>
      </w:r>
      <w:proofErr w:type="gramEnd"/>
      <w:r w:rsidRPr="00854C94">
        <w:rPr>
          <w:rFonts w:ascii="Arial" w:eastAsia="Arial Unicode MS" w:hAnsi="Arial" w:cs="Arial"/>
          <w:bCs/>
        </w:rPr>
        <w:t xml:space="preserve"> de cumprimento</w:t>
      </w:r>
      <w:r w:rsidR="00FB137A" w:rsidRPr="00854C94">
        <w:rPr>
          <w:rFonts w:ascii="Arial" w:eastAsia="Arial Unicode MS" w:hAnsi="Arial" w:cs="Arial"/>
          <w:bCs/>
        </w:rPr>
        <w:t xml:space="preserve"> pela Emissora</w:t>
      </w:r>
      <w:r w:rsidR="001F36DE" w:rsidRPr="00854C94">
        <w:rPr>
          <w:rFonts w:ascii="Arial" w:eastAsia="Arial Unicode MS" w:hAnsi="Arial" w:cs="Arial"/>
          <w:bCs/>
        </w:rPr>
        <w:t>, por qualquer de suas controlada</w:t>
      </w:r>
      <w:r w:rsidR="00E20E33" w:rsidRPr="00854C94">
        <w:rPr>
          <w:rFonts w:ascii="Arial" w:eastAsia="Arial Unicode MS" w:hAnsi="Arial" w:cs="Arial"/>
          <w:bCs/>
        </w:rPr>
        <w:t>s</w:t>
      </w:r>
      <w:r w:rsidR="00FB137A" w:rsidRPr="00854C94">
        <w:rPr>
          <w:rFonts w:ascii="Arial" w:eastAsia="Arial Unicode MS" w:hAnsi="Arial" w:cs="Arial"/>
          <w:bCs/>
        </w:rPr>
        <w:t>, de qualquer obrigação não pecuniária prevista nesta Escritura de</w:t>
      </w:r>
      <w:r w:rsidR="00E20E33" w:rsidRPr="00854C94">
        <w:rPr>
          <w:rFonts w:ascii="Arial" w:eastAsia="Arial Unicode MS" w:hAnsi="Arial" w:cs="Arial"/>
          <w:bCs/>
        </w:rPr>
        <w:t xml:space="preserve"> Emissão</w:t>
      </w:r>
      <w:r w:rsidR="00FB137A" w:rsidRPr="00854C94">
        <w:rPr>
          <w:rFonts w:ascii="Arial" w:eastAsia="Arial Unicode MS" w:hAnsi="Arial" w:cs="Arial"/>
          <w:bCs/>
        </w:rPr>
        <w:t>;</w:t>
      </w:r>
    </w:p>
    <w:p w:rsidR="00177847" w:rsidRPr="00854C94" w:rsidRDefault="00177847"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distribuição</w:t>
      </w:r>
      <w:proofErr w:type="gramEnd"/>
      <w:r w:rsidRPr="00854C94">
        <w:rPr>
          <w:rFonts w:ascii="Arial" w:eastAsia="Arial Unicode MS" w:hAnsi="Arial" w:cs="Arial"/>
          <w:bCs/>
        </w:rPr>
        <w:t xml:space="preserve"> de dividendos acima do mínimo obrigatório sempre que a Emissora estiver em descumprimento com qualquer obrigação pecuniária prevista nesta Escritura de Emissão, conforme previsto no artigo 202 da Lei das Sociedades por Ações;</w:t>
      </w:r>
    </w:p>
    <w:p w:rsidR="00FB137A"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comprovação</w:t>
      </w:r>
      <w:proofErr w:type="gramEnd"/>
      <w:r w:rsidRPr="00854C94">
        <w:rPr>
          <w:rFonts w:ascii="Arial" w:eastAsia="Arial Unicode MS" w:hAnsi="Arial" w:cs="Arial"/>
          <w:bCs/>
        </w:rPr>
        <w:t xml:space="preserve"> da </w:t>
      </w:r>
      <w:proofErr w:type="spellStart"/>
      <w:r w:rsidRPr="00854C94">
        <w:rPr>
          <w:rFonts w:ascii="Arial" w:eastAsia="Arial Unicode MS" w:hAnsi="Arial" w:cs="Arial"/>
          <w:bCs/>
        </w:rPr>
        <w:t>inveracidade</w:t>
      </w:r>
      <w:proofErr w:type="spellEnd"/>
      <w:r w:rsidRPr="00854C94">
        <w:rPr>
          <w:rFonts w:ascii="Arial" w:eastAsia="Arial Unicode MS" w:hAnsi="Arial" w:cs="Arial"/>
          <w:bCs/>
        </w:rPr>
        <w:t xml:space="preserve"> de quaisquer declarações feitas pela Emissora</w:t>
      </w:r>
      <w:r w:rsidR="00684906" w:rsidRPr="00854C94">
        <w:rPr>
          <w:rFonts w:ascii="Arial" w:eastAsia="Arial Unicode MS" w:hAnsi="Arial" w:cs="Arial"/>
          <w:bCs/>
        </w:rPr>
        <w:t xml:space="preserve"> </w:t>
      </w:r>
      <w:r w:rsidRPr="00854C94">
        <w:rPr>
          <w:rFonts w:ascii="Arial" w:eastAsia="Arial Unicode MS" w:hAnsi="Arial" w:cs="Arial"/>
          <w:bCs/>
        </w:rPr>
        <w:t>nesta Escritura de Emissão, bem como provarem-se incorretas, enganosas, inconsistentes ou imprecisas, na data em que foram prestadas;</w:t>
      </w:r>
    </w:p>
    <w:p w:rsidR="00D47428"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redução</w:t>
      </w:r>
      <w:proofErr w:type="gramEnd"/>
      <w:r w:rsidRPr="00854C94">
        <w:rPr>
          <w:rFonts w:ascii="Arial" w:eastAsia="Arial Unicode MS" w:hAnsi="Arial" w:cs="Arial"/>
          <w:bCs/>
        </w:rPr>
        <w:t xml:space="preserve"> do capital social da Emissora sem observância do disposto no §3° do artigo 174 da Lei das Sociedades por Ações</w:t>
      </w:r>
      <w:r w:rsidR="000F50C4" w:rsidRPr="00854C94">
        <w:rPr>
          <w:rFonts w:ascii="Arial" w:eastAsia="Arial Unicode MS" w:hAnsi="Arial" w:cs="Arial"/>
          <w:bCs/>
        </w:rPr>
        <w:t xml:space="preserve"> com finalidade diversa da </w:t>
      </w:r>
      <w:r w:rsidRPr="00854C94">
        <w:rPr>
          <w:rFonts w:ascii="Arial" w:eastAsia="Arial Unicode MS" w:hAnsi="Arial" w:cs="Arial"/>
          <w:bCs/>
        </w:rPr>
        <w:t>absorção de prejuízos acumulados;</w:t>
      </w:r>
    </w:p>
    <w:p w:rsidR="00177847" w:rsidRPr="00854C94" w:rsidRDefault="00177847"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não</w:t>
      </w:r>
      <w:proofErr w:type="gramEnd"/>
      <w:r w:rsidRPr="00854C94">
        <w:rPr>
          <w:rFonts w:ascii="Arial" w:eastAsia="Arial Unicode MS" w:hAnsi="Arial" w:cs="Arial"/>
          <w:bCs/>
        </w:rPr>
        <w:t xml:space="preserve"> obtenção, não renovação, intervenção, cancelamento, revogação ou suspensão das autorizações, alvarás e/ou licenças, inclusive as ambientais, caso aplicáveis, necessárias ao regular exercício das atividades da Emissora, exceto nos casos em que tais autorizações, alvarás e/ou licenças </w:t>
      </w:r>
      <w:r w:rsidR="002467CE" w:rsidRPr="00854C94">
        <w:rPr>
          <w:rFonts w:ascii="Arial" w:eastAsia="Arial Unicode MS" w:hAnsi="Arial" w:cs="Arial"/>
          <w:bCs/>
        </w:rPr>
        <w:t>que</w:t>
      </w:r>
      <w:r w:rsidR="003B4EA7" w:rsidRPr="00854C94">
        <w:rPr>
          <w:rFonts w:ascii="Arial" w:eastAsia="Arial Unicode MS" w:hAnsi="Arial" w:cs="Arial"/>
          <w:bCs/>
        </w:rPr>
        <w:t xml:space="preserve"> comprovadamente </w:t>
      </w:r>
      <w:r w:rsidR="002467CE" w:rsidRPr="00854C94">
        <w:rPr>
          <w:rFonts w:ascii="Arial" w:eastAsia="Arial Unicode MS" w:hAnsi="Arial" w:cs="Arial"/>
          <w:bCs/>
        </w:rPr>
        <w:t xml:space="preserve">estejam </w:t>
      </w:r>
      <w:r w:rsidRPr="00854C94">
        <w:rPr>
          <w:rFonts w:ascii="Arial" w:eastAsia="Arial Unicode MS" w:hAnsi="Arial" w:cs="Arial"/>
          <w:bCs/>
        </w:rPr>
        <w:t>no devido processo legal de</w:t>
      </w:r>
      <w:r w:rsidR="002467CE" w:rsidRPr="00854C94">
        <w:rPr>
          <w:rFonts w:ascii="Arial" w:eastAsia="Arial Unicode MS" w:hAnsi="Arial" w:cs="Arial"/>
          <w:bCs/>
        </w:rPr>
        <w:t xml:space="preserve"> renovação ou obtenção;</w:t>
      </w:r>
    </w:p>
    <w:p w:rsidR="0045568D" w:rsidRPr="00854C94" w:rsidRDefault="004B3BA7"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violação pela Emissora</w:t>
      </w:r>
      <w:r w:rsidR="0038130F" w:rsidRPr="00854C94">
        <w:rPr>
          <w:rFonts w:ascii="Arial" w:eastAsia="Arial Unicode MS" w:hAnsi="Arial" w:cs="Arial"/>
          <w:bCs/>
        </w:rPr>
        <w:t xml:space="preserve">, </w:t>
      </w:r>
      <w:r w:rsidR="00D85AA9" w:rsidRPr="00854C94">
        <w:rPr>
          <w:rFonts w:ascii="Arial" w:eastAsia="Arial Unicode MS" w:hAnsi="Arial" w:cs="Arial"/>
          <w:bCs/>
        </w:rPr>
        <w:t>suas controladas, controladoras,</w:t>
      </w:r>
      <w:r w:rsidRPr="00854C94">
        <w:rPr>
          <w:rFonts w:ascii="Arial" w:eastAsia="Arial Unicode MS" w:hAnsi="Arial" w:cs="Arial"/>
          <w:bCs/>
        </w:rPr>
        <w:t xml:space="preserve"> funcionários, eventuais subcontratados, seus conselheiros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8.420, de 18 de março de 2015, na Lei nº 9.613, de 03 de março de 1998, na Lei nº 12.529, de 30 de novembro de 2011, na </w:t>
      </w:r>
      <w:r w:rsidRPr="00854C94">
        <w:rPr>
          <w:rFonts w:ascii="Arial" w:eastAsia="Arial Unicode MS" w:hAnsi="Arial" w:cs="Arial"/>
          <w:bCs/>
          <w:i/>
        </w:rPr>
        <w:t xml:space="preserve">U.S. </w:t>
      </w:r>
      <w:proofErr w:type="spellStart"/>
      <w:r w:rsidRPr="00854C94">
        <w:rPr>
          <w:rFonts w:ascii="Arial" w:eastAsia="Arial Unicode MS" w:hAnsi="Arial" w:cs="Arial"/>
          <w:bCs/>
          <w:i/>
        </w:rPr>
        <w:t>Foreign</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Corrupt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Practices</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of</w:t>
      </w:r>
      <w:proofErr w:type="spellEnd"/>
      <w:r w:rsidRPr="00854C94">
        <w:rPr>
          <w:rFonts w:ascii="Arial" w:eastAsia="Arial Unicode MS" w:hAnsi="Arial" w:cs="Arial"/>
          <w:bCs/>
          <w:i/>
        </w:rPr>
        <w:t xml:space="preserve"> 1977</w:t>
      </w:r>
      <w:r w:rsidRPr="00854C94">
        <w:rPr>
          <w:rFonts w:ascii="Arial" w:eastAsia="Arial Unicode MS" w:hAnsi="Arial" w:cs="Arial"/>
          <w:bCs/>
        </w:rPr>
        <w:t xml:space="preserve"> e no </w:t>
      </w:r>
      <w:r w:rsidRPr="00854C94">
        <w:rPr>
          <w:rFonts w:ascii="Arial" w:eastAsia="Arial Unicode MS" w:hAnsi="Arial" w:cs="Arial"/>
          <w:bCs/>
          <w:i/>
        </w:rPr>
        <w:t xml:space="preserve">UK </w:t>
      </w:r>
      <w:proofErr w:type="spellStart"/>
      <w:r w:rsidRPr="00854C94">
        <w:rPr>
          <w:rFonts w:ascii="Arial" w:eastAsia="Arial Unicode MS" w:hAnsi="Arial" w:cs="Arial"/>
          <w:bCs/>
          <w:i/>
        </w:rPr>
        <w:t>Bribery</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rPr>
        <w:t>, conforme aplicável (em conjunto “</w:t>
      </w:r>
      <w:r w:rsidRPr="00854C94">
        <w:rPr>
          <w:rFonts w:ascii="Arial" w:eastAsia="Arial Unicode MS" w:hAnsi="Arial" w:cs="Arial"/>
          <w:bCs/>
          <w:u w:val="single"/>
        </w:rPr>
        <w:t>Leis Anticorrupção</w:t>
      </w:r>
      <w:r w:rsidRPr="00854C94">
        <w:rPr>
          <w:rFonts w:ascii="Arial" w:eastAsia="Arial Unicode MS" w:hAnsi="Arial" w:cs="Arial"/>
          <w:bCs/>
        </w:rPr>
        <w:t>”)</w:t>
      </w:r>
      <w:r w:rsidR="00E20E33" w:rsidRPr="00854C94">
        <w:rPr>
          <w:rFonts w:ascii="Arial" w:eastAsia="Arial Unicode MS" w:hAnsi="Arial" w:cs="Arial"/>
          <w:bCs/>
        </w:rPr>
        <w:t>;</w:t>
      </w:r>
    </w:p>
    <w:p w:rsidR="00A31A54" w:rsidRPr="00854C94" w:rsidRDefault="00A31A54"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lastRenderedPageBreak/>
        <w:t>comprovação</w:t>
      </w:r>
      <w:proofErr w:type="gramEnd"/>
      <w:r w:rsidRPr="00854C94">
        <w:rPr>
          <w:rFonts w:ascii="Arial" w:eastAsia="Arial Unicode MS" w:hAnsi="Arial" w:cs="Arial"/>
          <w:bCs/>
        </w:rPr>
        <w:t xml:space="preserve"> de que a presente Escritura foi revogada, rescindida, ou, ainda, tornou-se nula ou ineficaz ou deixou de estar em pleno efeito e vigor;</w:t>
      </w:r>
    </w:p>
    <w:p w:rsidR="009A46EE" w:rsidRPr="00854C94" w:rsidRDefault="006F306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hAnsi="Arial" w:cs="Arial"/>
        </w:rPr>
        <w:t>a</w:t>
      </w:r>
      <w:proofErr w:type="gramEnd"/>
      <w:r w:rsidRPr="00854C94">
        <w:rPr>
          <w:rFonts w:ascii="Arial" w:hAnsi="Arial" w:cs="Arial"/>
        </w:rPr>
        <w:t xml:space="preserve"> destinação dos recursos decorrentes desta emissão de debêntures de forma diversa da prevista na cláusula 3.</w:t>
      </w:r>
      <w:r w:rsidR="00C15F78" w:rsidRPr="00854C94">
        <w:rPr>
          <w:rFonts w:ascii="Arial" w:hAnsi="Arial" w:cs="Arial"/>
        </w:rPr>
        <w:t>6</w:t>
      </w:r>
      <w:r w:rsidRPr="00854C94">
        <w:rPr>
          <w:rFonts w:ascii="Arial" w:hAnsi="Arial" w:cs="Arial"/>
        </w:rPr>
        <w:t xml:space="preserve"> acima</w:t>
      </w:r>
      <w:r w:rsidR="008F6E2F" w:rsidRPr="00854C94">
        <w:rPr>
          <w:rFonts w:ascii="Arial" w:hAnsi="Arial" w:cs="Arial"/>
        </w:rPr>
        <w:t>;</w:t>
      </w:r>
      <w:r w:rsidR="00BD632E" w:rsidRPr="00854C94">
        <w:rPr>
          <w:rFonts w:ascii="Arial" w:hAnsi="Arial" w:cs="Arial"/>
        </w:rPr>
        <w:t xml:space="preserve"> </w:t>
      </w:r>
    </w:p>
    <w:p w:rsidR="00BD632E" w:rsidRPr="00854C94" w:rsidRDefault="009A46EE"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hAnsi="Arial" w:cs="Arial"/>
        </w:rPr>
        <w:t xml:space="preserve">não manutenção, pela Emissora, </w:t>
      </w:r>
      <w:r w:rsidR="00F34A0F" w:rsidRPr="00854C94">
        <w:rPr>
          <w:rFonts w:ascii="Arial" w:hAnsi="Arial" w:cs="Arial"/>
        </w:rPr>
        <w:t>do Índice de Cobertura do Serviço da Dívida (“</w:t>
      </w:r>
      <w:r w:rsidR="00F34A0F" w:rsidRPr="00854C94">
        <w:rPr>
          <w:rFonts w:ascii="Arial" w:hAnsi="Arial" w:cs="Arial"/>
          <w:u w:val="single"/>
        </w:rPr>
        <w:t>ICSD</w:t>
      </w:r>
      <w:r w:rsidR="00F34A0F" w:rsidRPr="00854C94">
        <w:rPr>
          <w:rFonts w:ascii="Arial" w:hAnsi="Arial" w:cs="Arial"/>
        </w:rPr>
        <w:t>”)</w:t>
      </w:r>
      <w:r w:rsidRPr="00854C94">
        <w:rPr>
          <w:rFonts w:ascii="Arial" w:hAnsi="Arial" w:cs="Arial"/>
        </w:rPr>
        <w:t xml:space="preserve"> superior ou igual a </w:t>
      </w:r>
      <w:r w:rsidR="00B82E7A" w:rsidRPr="00854C94">
        <w:rPr>
          <w:rFonts w:ascii="Arial" w:hAnsi="Arial" w:cs="Arial"/>
        </w:rPr>
        <w:t>1,</w:t>
      </w:r>
      <w:r w:rsidRPr="00854C94">
        <w:rPr>
          <w:rFonts w:ascii="Arial" w:eastAsia="Arial Unicode MS" w:hAnsi="Arial" w:cs="Arial"/>
          <w:bCs/>
        </w:rPr>
        <w:t>2 (</w:t>
      </w:r>
      <w:r w:rsidR="00B82E7A" w:rsidRPr="00854C94">
        <w:rPr>
          <w:rFonts w:ascii="Arial" w:eastAsia="Arial Unicode MS" w:hAnsi="Arial" w:cs="Arial"/>
          <w:bCs/>
        </w:rPr>
        <w:t xml:space="preserve">um </w:t>
      </w:r>
      <w:r w:rsidR="00A03486" w:rsidRPr="00854C94">
        <w:rPr>
          <w:rFonts w:ascii="Arial" w:eastAsia="Arial Unicode MS" w:hAnsi="Arial" w:cs="Arial"/>
          <w:bCs/>
        </w:rPr>
        <w:t>inteiro</w:t>
      </w:r>
      <w:r w:rsidRPr="00854C94">
        <w:rPr>
          <w:rFonts w:ascii="Arial" w:eastAsia="Arial Unicode MS" w:hAnsi="Arial" w:cs="Arial"/>
          <w:bCs/>
        </w:rPr>
        <w:t xml:space="preserve"> e </w:t>
      </w:r>
      <w:r w:rsidR="00B82E7A" w:rsidRPr="00854C94">
        <w:rPr>
          <w:rFonts w:ascii="Arial" w:eastAsia="Arial Unicode MS" w:hAnsi="Arial" w:cs="Arial"/>
          <w:bCs/>
        </w:rPr>
        <w:t>dois</w:t>
      </w:r>
      <w:r w:rsidRPr="00854C94">
        <w:rPr>
          <w:rFonts w:ascii="Arial" w:eastAsia="Arial Unicode MS" w:hAnsi="Arial" w:cs="Arial"/>
          <w:bCs/>
        </w:rPr>
        <w:t xml:space="preserve"> décimos) vezes</w:t>
      </w:r>
      <w:r w:rsidRPr="00854C94">
        <w:rPr>
          <w:rFonts w:ascii="Arial" w:hAnsi="Arial" w:cs="Arial"/>
        </w:rPr>
        <w:t xml:space="preserve"> até a Data de Vencimento, </w:t>
      </w:r>
      <w:r w:rsidR="00D90F93" w:rsidRPr="00854C94">
        <w:rPr>
          <w:rFonts w:ascii="Arial" w:eastAsia="Arial Unicode MS" w:hAnsi="Arial" w:cs="Arial"/>
          <w:bCs/>
        </w:rPr>
        <w:t xml:space="preserve">que será acompanhado trimestralmente pelo Agente Fiduciário com base nas informações referentes aos exercícios e trimestres sociais encerrados em 31 de março, 30 de junho, 30 de setembro e 31 de dezembro de cada ano encaminhadas pela Emissora, sendo a primeira apuração com base no exercício social encerrado em 31 de dezembro de </w:t>
      </w:r>
      <w:r w:rsidR="006F3060" w:rsidRPr="00854C94">
        <w:rPr>
          <w:rFonts w:ascii="Arial" w:eastAsia="Arial Unicode MS" w:hAnsi="Arial" w:cs="Arial"/>
          <w:bCs/>
        </w:rPr>
        <w:t>2018</w:t>
      </w:r>
      <w:r w:rsidR="00D90F93" w:rsidRPr="00854C94">
        <w:rPr>
          <w:rFonts w:ascii="Arial" w:hAnsi="Arial" w:cs="Arial"/>
        </w:rPr>
        <w:t>;</w:t>
      </w:r>
      <w:r w:rsidR="00FD7AE7" w:rsidRPr="00854C94">
        <w:rPr>
          <w:rFonts w:ascii="Arial" w:hAnsi="Arial" w:cs="Arial"/>
        </w:rPr>
        <w:t xml:space="preserve"> ou</w:t>
      </w:r>
    </w:p>
    <w:p w:rsidR="00D90F93" w:rsidRPr="00854C94" w:rsidRDefault="00D90F93"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rsidR="00D90F93" w:rsidRPr="00854C94" w:rsidRDefault="00D90F93"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ICSD</w:t>
      </w:r>
      <w:r w:rsidRPr="00854C94">
        <w:rPr>
          <w:rFonts w:ascii="Arial" w:eastAsia="Arial Unicode MS" w:hAnsi="Arial" w:cs="Arial"/>
          <w:bCs/>
        </w:rPr>
        <w:t>” significa</w:t>
      </w:r>
      <w:r w:rsidR="00B82E7A" w:rsidRPr="00854C94">
        <w:rPr>
          <w:rFonts w:ascii="Arial" w:eastAsia="Arial Unicode MS" w:hAnsi="Arial" w:cs="Arial"/>
          <w:bCs/>
        </w:rPr>
        <w:t xml:space="preserve"> a divisão do EBITDA Ajustado (conforme definido abaixo) pelo Serviço da Dívida; e</w:t>
      </w:r>
    </w:p>
    <w:p w:rsidR="00B82E7A" w:rsidRPr="00854C94" w:rsidRDefault="00B82E7A"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Serviço da Dívida</w:t>
      </w:r>
      <w:r w:rsidRPr="00854C94">
        <w:rPr>
          <w:rFonts w:ascii="Arial" w:eastAsia="Arial Unicode MS" w:hAnsi="Arial" w:cs="Arial"/>
          <w:bCs/>
        </w:rPr>
        <w:t>” significa as despesas financeiras relativas aos 12 (doze) últimos meses calculadas pelo regime de competência, em bases consolidadas pela Emissora, ou seja, (a) juros relativos a dívidas bancárias (líquida de receitas de aplicações financeiras), (b) parcela com impacto no caixa da variação monetária e cambial sobre juros das modalidades de dívida, (c) juros pagos às Debêntures e demais títulos e valores mobiliários emitidos nos mercados financeiro e de capitais, internacional e nacional (líquidas de receitas de aplicações em títulos e valores mobiliários ou em títulos públicos e privados de qualquer natureza), (d) despesas financeiras com impacto de caixa relativas a mútuos com partes relacionadas listados no passivo (líquidas de receitas financeiras com impacto no caixa recebidas relativamente a mútuos com partes relacionadas listadas no ativo), bem como (e) o valor efetivamente desembolsado referente a passivos de operações de derivativos de proteção de dívidas (líquido dos valores efetivamente recebidos referentes a ativos de operações com derivativos de proteção de dívidas).</w:t>
      </w:r>
    </w:p>
    <w:p w:rsidR="00E20E33" w:rsidRPr="00854C94" w:rsidRDefault="00E20E33"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não</w:t>
      </w:r>
      <w:proofErr w:type="gramEnd"/>
      <w:r w:rsidRPr="00854C94">
        <w:rPr>
          <w:rFonts w:ascii="Arial" w:eastAsia="Arial Unicode MS" w:hAnsi="Arial" w:cs="Arial"/>
          <w:bCs/>
        </w:rPr>
        <w:t xml:space="preserve"> manutenção, pela Emissora, do índice financeiro </w:t>
      </w:r>
      <w:r w:rsidR="00AA3187" w:rsidRPr="00854C94">
        <w:rPr>
          <w:rFonts w:ascii="Arial" w:eastAsia="Arial Unicode MS" w:hAnsi="Arial" w:cs="Arial"/>
          <w:bCs/>
        </w:rPr>
        <w:t xml:space="preserve">descrito </w:t>
      </w:r>
      <w:r w:rsidRPr="00854C94">
        <w:rPr>
          <w:rFonts w:ascii="Arial" w:eastAsia="Arial Unicode MS" w:hAnsi="Arial" w:cs="Arial"/>
          <w:bCs/>
        </w:rPr>
        <w:t>a seguir, que será</w:t>
      </w:r>
      <w:r w:rsidR="00EB7E5A" w:rsidRPr="00854C94">
        <w:rPr>
          <w:rFonts w:ascii="Arial" w:eastAsia="Arial Unicode MS" w:hAnsi="Arial" w:cs="Arial"/>
          <w:bCs/>
        </w:rPr>
        <w:t xml:space="preserve"> </w:t>
      </w:r>
      <w:r w:rsidRPr="00854C94">
        <w:rPr>
          <w:rFonts w:ascii="Arial" w:eastAsia="Arial Unicode MS" w:hAnsi="Arial" w:cs="Arial"/>
          <w:bCs/>
        </w:rPr>
        <w:t xml:space="preserve">acompanhado </w:t>
      </w:r>
      <w:r w:rsidR="002467CE" w:rsidRPr="00854C94">
        <w:rPr>
          <w:rFonts w:ascii="Arial" w:eastAsia="Arial Unicode MS" w:hAnsi="Arial" w:cs="Arial"/>
          <w:bCs/>
        </w:rPr>
        <w:t>trimestralmente</w:t>
      </w:r>
      <w:r w:rsidRPr="00854C94">
        <w:rPr>
          <w:rFonts w:ascii="Arial" w:eastAsia="Arial Unicode MS" w:hAnsi="Arial" w:cs="Arial"/>
          <w:bCs/>
        </w:rPr>
        <w:t xml:space="preserve"> pelo Agente Fiduciário com base nas informações referentes aos exercícios</w:t>
      </w:r>
      <w:r w:rsidR="003B4EA7" w:rsidRPr="00854C94">
        <w:rPr>
          <w:rFonts w:ascii="Arial" w:eastAsia="Arial Unicode MS" w:hAnsi="Arial" w:cs="Arial"/>
          <w:bCs/>
        </w:rPr>
        <w:t xml:space="preserve"> e </w:t>
      </w:r>
      <w:r w:rsidRPr="00854C94">
        <w:rPr>
          <w:rFonts w:ascii="Arial" w:eastAsia="Arial Unicode MS" w:hAnsi="Arial" w:cs="Arial"/>
          <w:bCs/>
        </w:rPr>
        <w:t>trimestres socia</w:t>
      </w:r>
      <w:r w:rsidR="00BF1B02" w:rsidRPr="00854C94">
        <w:rPr>
          <w:rFonts w:ascii="Arial" w:eastAsia="Arial Unicode MS" w:hAnsi="Arial" w:cs="Arial"/>
          <w:bCs/>
        </w:rPr>
        <w:t xml:space="preserve">is encerrados em </w:t>
      </w:r>
      <w:r w:rsidR="003B4EA7" w:rsidRPr="00854C94">
        <w:rPr>
          <w:rFonts w:ascii="Arial" w:eastAsia="Arial Unicode MS" w:hAnsi="Arial" w:cs="Arial"/>
          <w:bCs/>
        </w:rPr>
        <w:t xml:space="preserve">31 de março, </w:t>
      </w:r>
      <w:r w:rsidR="00BF1B02" w:rsidRPr="00854C94">
        <w:rPr>
          <w:rFonts w:ascii="Arial" w:eastAsia="Arial Unicode MS" w:hAnsi="Arial" w:cs="Arial"/>
          <w:bCs/>
        </w:rPr>
        <w:t>30 de junho</w:t>
      </w:r>
      <w:r w:rsidR="003B4EA7" w:rsidRPr="00854C94">
        <w:rPr>
          <w:rFonts w:ascii="Arial" w:eastAsia="Arial Unicode MS" w:hAnsi="Arial" w:cs="Arial"/>
          <w:bCs/>
        </w:rPr>
        <w:t xml:space="preserve">, 30 de setembro </w:t>
      </w:r>
      <w:r w:rsidR="00BF1B02" w:rsidRPr="00854C94">
        <w:rPr>
          <w:rFonts w:ascii="Arial" w:eastAsia="Arial Unicode MS" w:hAnsi="Arial" w:cs="Arial"/>
          <w:bCs/>
        </w:rPr>
        <w:t xml:space="preserve">e 31 de dezembro </w:t>
      </w:r>
      <w:r w:rsidR="000F50C4" w:rsidRPr="00854C94">
        <w:rPr>
          <w:rFonts w:ascii="Arial" w:eastAsia="Arial Unicode MS" w:hAnsi="Arial" w:cs="Arial"/>
          <w:bCs/>
        </w:rPr>
        <w:t>de cada ano encaminhad</w:t>
      </w:r>
      <w:r w:rsidR="00AA3187" w:rsidRPr="00854C94">
        <w:rPr>
          <w:rFonts w:ascii="Arial" w:eastAsia="Arial Unicode MS" w:hAnsi="Arial" w:cs="Arial"/>
          <w:bCs/>
        </w:rPr>
        <w:t>a</w:t>
      </w:r>
      <w:r w:rsidR="000F50C4" w:rsidRPr="00854C94">
        <w:rPr>
          <w:rFonts w:ascii="Arial" w:eastAsia="Arial Unicode MS" w:hAnsi="Arial" w:cs="Arial"/>
          <w:bCs/>
        </w:rPr>
        <w:t xml:space="preserve">s pela Emissora, sendo a primeira apuração com base no exercício social encerrado em 31 de dezembro de </w:t>
      </w:r>
      <w:r w:rsidR="006F3060" w:rsidRPr="00854C94">
        <w:rPr>
          <w:rFonts w:ascii="Arial" w:eastAsia="Arial Unicode MS" w:hAnsi="Arial" w:cs="Arial"/>
          <w:bCs/>
        </w:rPr>
        <w:t xml:space="preserve">2018 </w:t>
      </w:r>
      <w:r w:rsidR="000F50C4" w:rsidRPr="00854C94">
        <w:rPr>
          <w:rFonts w:ascii="Arial" w:eastAsia="Arial Unicode MS" w:hAnsi="Arial" w:cs="Arial"/>
          <w:bCs/>
        </w:rPr>
        <w:t>(</w:t>
      </w:r>
      <w:r w:rsidR="00D90F93" w:rsidRPr="00854C94">
        <w:rPr>
          <w:rFonts w:ascii="Arial" w:eastAsia="Arial Unicode MS" w:hAnsi="Arial" w:cs="Arial"/>
          <w:bCs/>
        </w:rPr>
        <w:t xml:space="preserve">em conjunto com o item </w:t>
      </w:r>
      <w:proofErr w:type="spellStart"/>
      <w:r w:rsidR="00D90F93" w:rsidRPr="00854C94">
        <w:rPr>
          <w:rFonts w:ascii="Arial" w:eastAsia="Arial Unicode MS" w:hAnsi="Arial" w:cs="Arial"/>
          <w:bCs/>
        </w:rPr>
        <w:t>xx</w:t>
      </w:r>
      <w:r w:rsidR="00E36FDE" w:rsidRPr="00854C94">
        <w:rPr>
          <w:rFonts w:ascii="Arial" w:eastAsia="Arial Unicode MS" w:hAnsi="Arial" w:cs="Arial"/>
          <w:bCs/>
        </w:rPr>
        <w:t>i</w:t>
      </w:r>
      <w:r w:rsidR="00D90F93" w:rsidRPr="00854C94">
        <w:rPr>
          <w:rFonts w:ascii="Arial" w:eastAsia="Arial Unicode MS" w:hAnsi="Arial" w:cs="Arial"/>
          <w:bCs/>
        </w:rPr>
        <w:t>v</w:t>
      </w:r>
      <w:proofErr w:type="spellEnd"/>
      <w:r w:rsidR="00D90F93" w:rsidRPr="00854C94">
        <w:rPr>
          <w:rFonts w:ascii="Arial" w:eastAsia="Arial Unicode MS" w:hAnsi="Arial" w:cs="Arial"/>
          <w:bCs/>
        </w:rPr>
        <w:t xml:space="preserve"> acima, os </w:t>
      </w:r>
      <w:r w:rsidR="000F50C4" w:rsidRPr="00854C94">
        <w:rPr>
          <w:rFonts w:ascii="Arial" w:eastAsia="Arial Unicode MS" w:hAnsi="Arial" w:cs="Arial"/>
          <w:bCs/>
        </w:rPr>
        <w:t>“</w:t>
      </w:r>
      <w:r w:rsidR="000F50C4" w:rsidRPr="00854C94">
        <w:rPr>
          <w:rFonts w:ascii="Arial" w:eastAsia="Arial Unicode MS" w:hAnsi="Arial" w:cs="Arial"/>
          <w:bCs/>
          <w:u w:val="single"/>
        </w:rPr>
        <w:t>Índices Financeiros</w:t>
      </w:r>
      <w:r w:rsidR="000F50C4" w:rsidRPr="00854C94">
        <w:rPr>
          <w:rFonts w:ascii="Arial" w:eastAsia="Arial Unicode MS" w:hAnsi="Arial" w:cs="Arial"/>
          <w:bCs/>
        </w:rPr>
        <w:t>”):</w:t>
      </w:r>
      <w:r w:rsidR="00627596" w:rsidRPr="00854C94">
        <w:rPr>
          <w:rFonts w:ascii="Arial" w:eastAsia="Arial Unicode MS" w:hAnsi="Arial" w:cs="Arial"/>
          <w:b/>
          <w:bCs/>
        </w:rPr>
        <w:t xml:space="preserve"> </w:t>
      </w:r>
    </w:p>
    <w:p w:rsidR="000F50C4" w:rsidRPr="00854C94" w:rsidRDefault="000F50C4"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 xml:space="preserve">Relação Dívida Financeira Líquida Ajustada/EBITDA Ajustado, conforme metodologia </w:t>
      </w:r>
      <w:r w:rsidRPr="00854C94">
        <w:rPr>
          <w:rFonts w:ascii="Arial" w:eastAsia="Arial Unicode MS" w:hAnsi="Arial" w:cs="Arial"/>
          <w:bCs/>
        </w:rPr>
        <w:lastRenderedPageBreak/>
        <w:t xml:space="preserve">de cálculo a seguir discriminada, não superior </w:t>
      </w:r>
      <w:r w:rsidR="0018114B" w:rsidRPr="00854C94">
        <w:rPr>
          <w:rFonts w:ascii="Arial" w:eastAsia="Arial Unicode MS" w:hAnsi="Arial" w:cs="Arial"/>
          <w:bCs/>
        </w:rPr>
        <w:t xml:space="preserve">2,5 </w:t>
      </w:r>
      <w:r w:rsidRPr="00854C94">
        <w:rPr>
          <w:rFonts w:ascii="Arial" w:eastAsia="Arial Unicode MS" w:hAnsi="Arial" w:cs="Arial"/>
          <w:bCs/>
        </w:rPr>
        <w:t>(</w:t>
      </w:r>
      <w:r w:rsidR="0018114B" w:rsidRPr="00854C94">
        <w:rPr>
          <w:rFonts w:ascii="Arial" w:eastAsia="Arial Unicode MS" w:hAnsi="Arial" w:cs="Arial"/>
          <w:bCs/>
        </w:rPr>
        <w:t>duas inteiras e cinco décimos</w:t>
      </w:r>
      <w:r w:rsidRPr="00854C94">
        <w:rPr>
          <w:rFonts w:ascii="Arial" w:eastAsia="Arial Unicode MS" w:hAnsi="Arial" w:cs="Arial"/>
          <w:bCs/>
        </w:rPr>
        <w:t>) vezes, levando em consideração, para cálculo do EBITDA Ajustado, o desempenho acumulado nos últimos 12 meses da data do encerramento dos demonstrativos, a ser aferido com base nos balanços consolidados em</w:t>
      </w:r>
      <w:r w:rsidR="003B4EA7" w:rsidRPr="00854C94">
        <w:rPr>
          <w:rFonts w:ascii="Arial" w:eastAsia="Arial Unicode MS" w:hAnsi="Arial" w:cs="Arial"/>
          <w:bCs/>
        </w:rPr>
        <w:t xml:space="preserve"> março, junho, setembro </w:t>
      </w:r>
      <w:r w:rsidRPr="00854C94">
        <w:rPr>
          <w:rFonts w:ascii="Arial" w:eastAsia="Arial Unicode MS" w:hAnsi="Arial" w:cs="Arial"/>
          <w:bCs/>
        </w:rPr>
        <w:t>e dezembro de cada exercício.</w:t>
      </w:r>
    </w:p>
    <w:p w:rsidR="00470AD2" w:rsidRPr="00854C94" w:rsidRDefault="00470AD2"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rsidR="00470AD2" w:rsidRPr="00854C94" w:rsidRDefault="00470AD2"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Dívida Financeira Líquida Ajustada</w:t>
      </w:r>
      <w:r w:rsidRPr="00854C94">
        <w:rPr>
          <w:rFonts w:ascii="Arial" w:eastAsia="Arial Unicode MS" w:hAnsi="Arial" w:cs="Arial"/>
          <w:bCs/>
        </w:rPr>
        <w:t>” a somatória dos valores correspondentes a (i) empréstimos bancários de curto prazo; (</w:t>
      </w:r>
      <w:proofErr w:type="spellStart"/>
      <w:r w:rsidRPr="00854C94">
        <w:rPr>
          <w:rFonts w:ascii="Arial" w:eastAsia="Arial Unicode MS" w:hAnsi="Arial" w:cs="Arial"/>
          <w:bCs/>
        </w:rPr>
        <w:t>ii</w:t>
      </w:r>
      <w:proofErr w:type="spellEnd"/>
      <w:r w:rsidRPr="00854C94">
        <w:rPr>
          <w:rFonts w:ascii="Arial" w:eastAsia="Arial Unicode MS" w:hAnsi="Arial" w:cs="Arial"/>
          <w:bCs/>
        </w:rPr>
        <w:t>) debêntures no curto prazo; (</w:t>
      </w:r>
      <w:proofErr w:type="spellStart"/>
      <w:r w:rsidRPr="00854C94">
        <w:rPr>
          <w:rFonts w:ascii="Arial" w:eastAsia="Arial Unicode MS" w:hAnsi="Arial" w:cs="Arial"/>
          <w:bCs/>
        </w:rPr>
        <w:t>iii</w:t>
      </w:r>
      <w:proofErr w:type="spellEnd"/>
      <w:r w:rsidRPr="00854C94">
        <w:rPr>
          <w:rFonts w:ascii="Arial" w:eastAsia="Arial Unicode MS" w:hAnsi="Arial" w:cs="Arial"/>
          <w:bCs/>
        </w:rPr>
        <w:t>) empréstimos bancários de longo prazo; (</w:t>
      </w:r>
      <w:proofErr w:type="spellStart"/>
      <w:r w:rsidRPr="00854C94">
        <w:rPr>
          <w:rFonts w:ascii="Arial" w:eastAsia="Arial Unicode MS" w:hAnsi="Arial" w:cs="Arial"/>
          <w:bCs/>
        </w:rPr>
        <w:t>iv</w:t>
      </w:r>
      <w:proofErr w:type="spellEnd"/>
      <w:r w:rsidRPr="00854C94">
        <w:rPr>
          <w:rFonts w:ascii="Arial" w:eastAsia="Arial Unicode MS" w:hAnsi="Arial" w:cs="Arial"/>
          <w:bCs/>
        </w:rPr>
        <w:t>) debêntures no longo prazo; (v) empréstimos de longo prazo; (vi) operações de leasing bancário de curto prazo; (</w:t>
      </w:r>
      <w:proofErr w:type="spellStart"/>
      <w:r w:rsidRPr="00854C94">
        <w:rPr>
          <w:rFonts w:ascii="Arial" w:eastAsia="Arial Unicode MS" w:hAnsi="Arial" w:cs="Arial"/>
          <w:bCs/>
        </w:rPr>
        <w:t>vii</w:t>
      </w:r>
      <w:proofErr w:type="spellEnd"/>
      <w:r w:rsidRPr="00854C94">
        <w:rPr>
          <w:rFonts w:ascii="Arial" w:eastAsia="Arial Unicode MS" w:hAnsi="Arial" w:cs="Arial"/>
          <w:bCs/>
        </w:rPr>
        <w:t>) operações de leasing bancário de longo prazo; (</w:t>
      </w:r>
      <w:proofErr w:type="spellStart"/>
      <w:r w:rsidRPr="00854C94">
        <w:rPr>
          <w:rFonts w:ascii="Arial" w:eastAsia="Arial Unicode MS" w:hAnsi="Arial" w:cs="Arial"/>
          <w:bCs/>
        </w:rPr>
        <w:t>viii</w:t>
      </w:r>
      <w:proofErr w:type="spellEnd"/>
      <w:r w:rsidRPr="00854C94">
        <w:rPr>
          <w:rFonts w:ascii="Arial" w:eastAsia="Arial Unicode MS" w:hAnsi="Arial" w:cs="Arial"/>
          <w:bCs/>
        </w:rPr>
        <w:t>) contas a pagar, ou a receber, com operações de derivativos, se houver menos disponibilidades, caixa/aplicações financeiras e títulos de valores mobiliários; e, ainda, (</w:t>
      </w:r>
      <w:proofErr w:type="spellStart"/>
      <w:r w:rsidRPr="00854C94">
        <w:rPr>
          <w:rFonts w:ascii="Arial" w:eastAsia="Arial Unicode MS" w:hAnsi="Arial" w:cs="Arial"/>
          <w:bCs/>
        </w:rPr>
        <w:t>ix</w:t>
      </w:r>
      <w:proofErr w:type="spellEnd"/>
      <w:r w:rsidRPr="00854C94">
        <w:rPr>
          <w:rFonts w:ascii="Arial" w:eastAsia="Arial Unicode MS" w:hAnsi="Arial" w:cs="Arial"/>
          <w:bCs/>
        </w:rPr>
        <w:t>) todos os mútuos, ativos e passivos, realizados entre empresas do grupo, coligadas ou não;</w:t>
      </w:r>
    </w:p>
    <w:p w:rsidR="00470AD2" w:rsidRPr="00854C94" w:rsidRDefault="00470AD2"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EBITDA Ajustado</w:t>
      </w:r>
      <w:r w:rsidRPr="00854C94">
        <w:rPr>
          <w:rFonts w:ascii="Arial" w:eastAsia="Arial Unicode MS" w:hAnsi="Arial" w:cs="Arial"/>
          <w:bCs/>
        </w:rPr>
        <w:t>”, na forma prevista na Instrução da CVM n.º 527, de 04 de outubro de 2012, conforme alterada; e</w:t>
      </w:r>
    </w:p>
    <w:p w:rsidR="000F50C4" w:rsidRPr="00854C94" w:rsidRDefault="00470AD2"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Dívida Financeira Líquida/EBITDA Ajustado</w:t>
      </w:r>
      <w:r w:rsidRPr="00854C94">
        <w:rPr>
          <w:rFonts w:ascii="Arial" w:eastAsia="Arial Unicode MS" w:hAnsi="Arial" w:cs="Arial"/>
          <w:bCs/>
        </w:rPr>
        <w:t>” a divisão da Dívida Financeira Líquida Ajustada pelo EBITDA Ajustado.</w:t>
      </w:r>
    </w:p>
    <w:p w:rsidR="002179D9" w:rsidRPr="00854C94" w:rsidRDefault="002179D9"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rPr>
      </w:pPr>
      <w:bookmarkStart w:id="180" w:name="_Ref447131607"/>
      <w:bookmarkStart w:id="181" w:name="_Ref447134723"/>
      <w:bookmarkEnd w:id="178"/>
      <w:r w:rsidRPr="00854C94">
        <w:rPr>
          <w:rFonts w:ascii="Arial" w:hAnsi="Arial" w:cs="Arial"/>
          <w:sz w:val="22"/>
          <w:szCs w:val="22"/>
        </w:rPr>
        <w:t>A ocorrência de qualquer Evento de Inadimplemento descrito acima deverá ser prontamente comunicada ao Agente Fiduciário, pela Emissora</w:t>
      </w:r>
      <w:r w:rsidR="00CB2268" w:rsidRPr="00854C94">
        <w:rPr>
          <w:rFonts w:ascii="Arial" w:hAnsi="Arial" w:cs="Arial"/>
          <w:sz w:val="22"/>
          <w:szCs w:val="22"/>
          <w:lang w:val="pt-BR"/>
        </w:rPr>
        <w:t>,</w:t>
      </w:r>
      <w:r w:rsidRPr="00854C94">
        <w:rPr>
          <w:rFonts w:ascii="Arial" w:hAnsi="Arial" w:cs="Arial"/>
          <w:sz w:val="22"/>
          <w:szCs w:val="22"/>
        </w:rPr>
        <w:t xml:space="preserve"> nos termos desta Escritura de Emissão, em até </w:t>
      </w:r>
      <w:r w:rsidR="00300F69" w:rsidRPr="00854C94">
        <w:rPr>
          <w:rFonts w:ascii="Arial" w:hAnsi="Arial" w:cs="Arial"/>
          <w:sz w:val="22"/>
          <w:szCs w:val="22"/>
          <w:lang w:val="pt-BR"/>
        </w:rPr>
        <w:t>2</w:t>
      </w:r>
      <w:r w:rsidR="000B6251" w:rsidRPr="00854C94">
        <w:rPr>
          <w:rFonts w:ascii="Arial" w:hAnsi="Arial" w:cs="Arial"/>
          <w:sz w:val="22"/>
          <w:szCs w:val="22"/>
          <w:lang w:val="pt-BR"/>
        </w:rPr>
        <w:t> </w:t>
      </w:r>
      <w:r w:rsidRPr="00854C94">
        <w:rPr>
          <w:rFonts w:ascii="Arial" w:hAnsi="Arial" w:cs="Arial"/>
          <w:sz w:val="22"/>
          <w:szCs w:val="22"/>
        </w:rPr>
        <w:t>(</w:t>
      </w:r>
      <w:r w:rsidR="00300F69" w:rsidRPr="00854C94">
        <w:rPr>
          <w:rFonts w:ascii="Arial" w:hAnsi="Arial" w:cs="Arial"/>
          <w:sz w:val="22"/>
          <w:szCs w:val="22"/>
          <w:lang w:val="pt-BR"/>
        </w:rPr>
        <w:t>dois</w:t>
      </w:r>
      <w:r w:rsidRPr="00854C94">
        <w:rPr>
          <w:rFonts w:ascii="Arial" w:hAnsi="Arial" w:cs="Arial"/>
          <w:sz w:val="22"/>
          <w:szCs w:val="22"/>
        </w:rPr>
        <w:t xml:space="preserve">) </w:t>
      </w:r>
      <w:r w:rsidR="00C13B03" w:rsidRPr="00854C94">
        <w:rPr>
          <w:rFonts w:ascii="Arial" w:hAnsi="Arial" w:cs="Arial"/>
          <w:sz w:val="22"/>
          <w:szCs w:val="22"/>
          <w:lang w:val="pt-BR"/>
        </w:rPr>
        <w:t>Dia</w:t>
      </w:r>
      <w:r w:rsidR="000B6251" w:rsidRPr="00854C94">
        <w:rPr>
          <w:rFonts w:ascii="Arial" w:hAnsi="Arial" w:cs="Arial"/>
          <w:sz w:val="22"/>
          <w:szCs w:val="22"/>
          <w:lang w:val="pt-BR"/>
        </w:rPr>
        <w:t>s</w:t>
      </w:r>
      <w:r w:rsidR="00C13B03" w:rsidRPr="00854C94">
        <w:rPr>
          <w:rFonts w:ascii="Arial" w:hAnsi="Arial" w:cs="Arial"/>
          <w:sz w:val="22"/>
          <w:szCs w:val="22"/>
          <w:lang w:val="pt-BR"/>
        </w:rPr>
        <w:t xml:space="preserve"> Út</w:t>
      </w:r>
      <w:r w:rsidR="000B6251" w:rsidRPr="00854C94">
        <w:rPr>
          <w:rFonts w:ascii="Arial" w:hAnsi="Arial" w:cs="Arial"/>
          <w:sz w:val="22"/>
          <w:szCs w:val="22"/>
          <w:lang w:val="pt-BR"/>
        </w:rPr>
        <w:t>eis</w:t>
      </w:r>
      <w:r w:rsidRPr="00854C94">
        <w:rPr>
          <w:rFonts w:ascii="Arial" w:hAnsi="Arial" w:cs="Arial"/>
          <w:sz w:val="22"/>
          <w:szCs w:val="22"/>
        </w:rPr>
        <w:t xml:space="preserve"> da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180"/>
      <w:bookmarkEnd w:id="181"/>
      <w:r w:rsidRPr="00854C94">
        <w:rPr>
          <w:rFonts w:ascii="Arial" w:hAnsi="Arial" w:cs="Arial"/>
          <w:sz w:val="22"/>
          <w:szCs w:val="22"/>
        </w:rPr>
        <w:t xml:space="preserve"> </w:t>
      </w:r>
    </w:p>
    <w:p w:rsidR="000B6251" w:rsidRPr="00854C94" w:rsidRDefault="000B6251" w:rsidP="00854C94">
      <w:pPr>
        <w:pStyle w:val="Corpodetexto"/>
        <w:widowControl w:val="0"/>
        <w:numPr>
          <w:ilvl w:val="2"/>
          <w:numId w:val="24"/>
        </w:numPr>
        <w:tabs>
          <w:tab w:val="left" w:pos="0"/>
        </w:tabs>
        <w:spacing w:after="240" w:line="320" w:lineRule="atLeast"/>
        <w:ind w:left="0" w:firstLine="0"/>
        <w:jc w:val="both"/>
        <w:rPr>
          <w:rStyle w:val="DeltaViewInsertion"/>
          <w:rFonts w:ascii="Arial" w:hAnsi="Arial" w:cs="Arial"/>
          <w:color w:val="auto"/>
          <w:sz w:val="22"/>
          <w:szCs w:val="22"/>
          <w:u w:val="none"/>
        </w:rPr>
      </w:pPr>
      <w:bookmarkStart w:id="182" w:name="_Ref447131609"/>
      <w:r w:rsidRPr="00854C94">
        <w:rPr>
          <w:rStyle w:val="DeltaViewInsertion"/>
          <w:rFonts w:ascii="Arial" w:eastAsia="Arial Unicode MS" w:hAnsi="Arial" w:cs="Arial"/>
          <w:color w:val="auto"/>
          <w:sz w:val="22"/>
          <w:szCs w:val="22"/>
          <w:u w:val="none"/>
        </w:rPr>
        <w:t xml:space="preserve">A ocorrência de quaisquer dos Eventos de Inadimplemento indicados nas alíneas </w:t>
      </w:r>
      <w:r w:rsidR="00867259" w:rsidRPr="00854C94">
        <w:rPr>
          <w:rFonts w:ascii="Arial" w:hAnsi="Arial" w:cs="Arial"/>
          <w:sz w:val="22"/>
          <w:szCs w:val="22"/>
          <w:lang w:val="pt-BR"/>
        </w:rPr>
        <w:t>(i), (</w:t>
      </w:r>
      <w:proofErr w:type="spellStart"/>
      <w:r w:rsidR="00867259" w:rsidRPr="00854C94">
        <w:rPr>
          <w:rFonts w:ascii="Arial" w:hAnsi="Arial" w:cs="Arial"/>
          <w:sz w:val="22"/>
          <w:szCs w:val="22"/>
          <w:lang w:val="pt-BR"/>
        </w:rPr>
        <w:t>ii</w:t>
      </w:r>
      <w:proofErr w:type="spellEnd"/>
      <w:r w:rsidR="00867259" w:rsidRPr="00854C94">
        <w:rPr>
          <w:rFonts w:ascii="Arial" w:hAnsi="Arial" w:cs="Arial"/>
          <w:sz w:val="22"/>
          <w:szCs w:val="22"/>
          <w:lang w:val="pt-BR"/>
        </w:rPr>
        <w:t xml:space="preserve">), </w:t>
      </w:r>
      <w:r w:rsidR="00C9248A" w:rsidRPr="00854C94">
        <w:rPr>
          <w:rFonts w:ascii="Arial" w:hAnsi="Arial" w:cs="Arial"/>
          <w:sz w:val="22"/>
          <w:szCs w:val="22"/>
          <w:lang w:val="pt-BR"/>
        </w:rPr>
        <w:t>(</w:t>
      </w:r>
      <w:proofErr w:type="spellStart"/>
      <w:r w:rsidR="00C9248A" w:rsidRPr="00854C94">
        <w:rPr>
          <w:rFonts w:ascii="Arial" w:hAnsi="Arial" w:cs="Arial"/>
          <w:sz w:val="22"/>
          <w:szCs w:val="22"/>
          <w:lang w:val="pt-BR"/>
        </w:rPr>
        <w:t>iii</w:t>
      </w:r>
      <w:proofErr w:type="spellEnd"/>
      <w:r w:rsidR="00C9248A" w:rsidRPr="00854C94">
        <w:rPr>
          <w:rFonts w:ascii="Arial" w:hAnsi="Arial" w:cs="Arial"/>
          <w:sz w:val="22"/>
          <w:szCs w:val="22"/>
          <w:lang w:val="pt-BR"/>
        </w:rPr>
        <w:t xml:space="preserve">), </w:t>
      </w:r>
      <w:r w:rsidR="00867259" w:rsidRPr="00854C94">
        <w:rPr>
          <w:rFonts w:ascii="Arial" w:hAnsi="Arial" w:cs="Arial"/>
          <w:sz w:val="22"/>
          <w:szCs w:val="22"/>
          <w:lang w:val="pt-BR"/>
        </w:rPr>
        <w:t>(</w:t>
      </w:r>
      <w:proofErr w:type="spellStart"/>
      <w:r w:rsidR="00867259" w:rsidRPr="00854C94">
        <w:rPr>
          <w:rFonts w:ascii="Arial" w:hAnsi="Arial" w:cs="Arial"/>
          <w:sz w:val="22"/>
          <w:szCs w:val="22"/>
          <w:lang w:val="pt-BR"/>
        </w:rPr>
        <w:t>iv</w:t>
      </w:r>
      <w:proofErr w:type="spellEnd"/>
      <w:r w:rsidR="00867259" w:rsidRPr="00854C94">
        <w:rPr>
          <w:rFonts w:ascii="Arial" w:hAnsi="Arial" w:cs="Arial"/>
          <w:sz w:val="22"/>
          <w:szCs w:val="22"/>
          <w:lang w:val="pt-BR"/>
        </w:rPr>
        <w:t>), (v), (</w:t>
      </w:r>
      <w:proofErr w:type="spellStart"/>
      <w:r w:rsidR="00867259" w:rsidRPr="00854C94">
        <w:rPr>
          <w:rFonts w:ascii="Arial" w:hAnsi="Arial" w:cs="Arial"/>
          <w:sz w:val="22"/>
          <w:szCs w:val="22"/>
          <w:lang w:val="pt-BR"/>
        </w:rPr>
        <w:t>vii</w:t>
      </w:r>
      <w:proofErr w:type="spellEnd"/>
      <w:r w:rsidR="00867259" w:rsidRPr="00854C94">
        <w:rPr>
          <w:rFonts w:ascii="Arial" w:hAnsi="Arial" w:cs="Arial"/>
          <w:sz w:val="22"/>
          <w:szCs w:val="22"/>
          <w:lang w:val="pt-BR"/>
        </w:rPr>
        <w:t>), (</w:t>
      </w:r>
      <w:proofErr w:type="spellStart"/>
      <w:r w:rsidR="00867259" w:rsidRPr="00854C94">
        <w:rPr>
          <w:rFonts w:ascii="Arial" w:hAnsi="Arial" w:cs="Arial"/>
          <w:sz w:val="22"/>
          <w:szCs w:val="22"/>
          <w:lang w:val="pt-BR"/>
        </w:rPr>
        <w:t>viii</w:t>
      </w:r>
      <w:proofErr w:type="spellEnd"/>
      <w:r w:rsidR="00867259" w:rsidRPr="00854C94">
        <w:rPr>
          <w:rFonts w:ascii="Arial" w:hAnsi="Arial" w:cs="Arial"/>
          <w:sz w:val="22"/>
          <w:szCs w:val="22"/>
          <w:lang w:val="pt-BR"/>
        </w:rPr>
        <w:t>), (</w:t>
      </w:r>
      <w:proofErr w:type="spellStart"/>
      <w:r w:rsidR="00867259" w:rsidRPr="00854C94">
        <w:rPr>
          <w:rFonts w:ascii="Arial" w:hAnsi="Arial" w:cs="Arial"/>
          <w:sz w:val="22"/>
          <w:szCs w:val="22"/>
          <w:lang w:val="pt-BR"/>
        </w:rPr>
        <w:t>ix</w:t>
      </w:r>
      <w:proofErr w:type="spellEnd"/>
      <w:r w:rsidR="00867259" w:rsidRPr="00854C94">
        <w:rPr>
          <w:rFonts w:ascii="Arial" w:hAnsi="Arial" w:cs="Arial"/>
          <w:sz w:val="22"/>
          <w:szCs w:val="22"/>
          <w:lang w:val="pt-BR"/>
        </w:rPr>
        <w:t xml:space="preserve">), </w:t>
      </w:r>
      <w:r w:rsidR="00DF64CC" w:rsidRPr="00854C94">
        <w:rPr>
          <w:rFonts w:ascii="Arial" w:hAnsi="Arial" w:cs="Arial"/>
          <w:sz w:val="22"/>
          <w:szCs w:val="22"/>
          <w:lang w:val="pt-BR"/>
        </w:rPr>
        <w:t>(x), (</w:t>
      </w:r>
      <w:proofErr w:type="spellStart"/>
      <w:r w:rsidR="00DF64CC" w:rsidRPr="00854C94">
        <w:rPr>
          <w:rFonts w:ascii="Arial" w:hAnsi="Arial" w:cs="Arial"/>
          <w:sz w:val="22"/>
          <w:szCs w:val="22"/>
          <w:lang w:val="pt-BR"/>
        </w:rPr>
        <w:t>xii</w:t>
      </w:r>
      <w:proofErr w:type="spellEnd"/>
      <w:r w:rsidR="00DF64CC" w:rsidRPr="00854C94">
        <w:rPr>
          <w:rFonts w:ascii="Arial" w:hAnsi="Arial" w:cs="Arial"/>
          <w:sz w:val="22"/>
          <w:szCs w:val="22"/>
          <w:lang w:val="pt-BR"/>
        </w:rPr>
        <w:t xml:space="preserve">), </w:t>
      </w:r>
      <w:r w:rsidR="00867259" w:rsidRPr="00854C94">
        <w:rPr>
          <w:rFonts w:ascii="Arial" w:hAnsi="Arial" w:cs="Arial"/>
          <w:sz w:val="22"/>
          <w:szCs w:val="22"/>
          <w:lang w:val="pt-BR"/>
        </w:rPr>
        <w:t>(</w:t>
      </w:r>
      <w:proofErr w:type="spellStart"/>
      <w:r w:rsidR="00867259" w:rsidRPr="00854C94">
        <w:rPr>
          <w:rFonts w:ascii="Arial" w:hAnsi="Arial" w:cs="Arial"/>
          <w:sz w:val="22"/>
          <w:szCs w:val="22"/>
          <w:lang w:val="pt-BR"/>
        </w:rPr>
        <w:t>xiii</w:t>
      </w:r>
      <w:proofErr w:type="spellEnd"/>
      <w:r w:rsidR="00867259" w:rsidRPr="00854C94">
        <w:rPr>
          <w:rFonts w:ascii="Arial" w:hAnsi="Arial" w:cs="Arial"/>
          <w:sz w:val="22"/>
          <w:szCs w:val="22"/>
          <w:lang w:val="pt-BR"/>
        </w:rPr>
        <w:t xml:space="preserve">), </w:t>
      </w:r>
      <w:r w:rsidR="00C9248A" w:rsidRPr="00854C94">
        <w:rPr>
          <w:rFonts w:ascii="Arial" w:hAnsi="Arial" w:cs="Arial"/>
          <w:sz w:val="22"/>
          <w:szCs w:val="22"/>
          <w:lang w:val="pt-BR"/>
        </w:rPr>
        <w:t>(</w:t>
      </w:r>
      <w:proofErr w:type="spellStart"/>
      <w:r w:rsidR="00C9248A" w:rsidRPr="00854C94">
        <w:rPr>
          <w:rFonts w:ascii="Arial" w:hAnsi="Arial" w:cs="Arial"/>
          <w:sz w:val="22"/>
          <w:szCs w:val="22"/>
          <w:lang w:val="pt-BR"/>
        </w:rPr>
        <w:t>xv</w:t>
      </w:r>
      <w:proofErr w:type="spellEnd"/>
      <w:r w:rsidR="00C9248A" w:rsidRPr="00854C94">
        <w:rPr>
          <w:rFonts w:ascii="Arial" w:hAnsi="Arial" w:cs="Arial"/>
          <w:sz w:val="22"/>
          <w:szCs w:val="22"/>
          <w:lang w:val="pt-BR"/>
        </w:rPr>
        <w:t xml:space="preserve">), </w:t>
      </w:r>
      <w:r w:rsidR="004500CD" w:rsidRPr="00854C94">
        <w:rPr>
          <w:rFonts w:ascii="Arial" w:hAnsi="Arial" w:cs="Arial"/>
          <w:sz w:val="22"/>
          <w:szCs w:val="22"/>
          <w:lang w:val="pt-BR"/>
        </w:rPr>
        <w:t>(</w:t>
      </w:r>
      <w:proofErr w:type="spellStart"/>
      <w:r w:rsidR="004500CD" w:rsidRPr="00854C94">
        <w:rPr>
          <w:rFonts w:ascii="Arial" w:hAnsi="Arial" w:cs="Arial"/>
          <w:sz w:val="22"/>
          <w:szCs w:val="22"/>
          <w:lang w:val="pt-BR"/>
        </w:rPr>
        <w:t>xvii</w:t>
      </w:r>
      <w:proofErr w:type="spellEnd"/>
      <w:r w:rsidR="004500CD" w:rsidRPr="00854C94">
        <w:rPr>
          <w:rFonts w:ascii="Arial" w:hAnsi="Arial" w:cs="Arial"/>
          <w:sz w:val="22"/>
          <w:szCs w:val="22"/>
          <w:lang w:val="pt-BR"/>
        </w:rPr>
        <w:t>),</w:t>
      </w:r>
      <w:r w:rsidR="00DF64CC" w:rsidRPr="00854C94">
        <w:rPr>
          <w:rFonts w:ascii="Arial" w:hAnsi="Arial" w:cs="Arial"/>
          <w:sz w:val="22"/>
          <w:szCs w:val="22"/>
          <w:lang w:val="pt-BR"/>
        </w:rPr>
        <w:t xml:space="preserve"> </w:t>
      </w:r>
      <w:r w:rsidR="00867259" w:rsidRPr="00854C94">
        <w:rPr>
          <w:rFonts w:ascii="Arial" w:hAnsi="Arial" w:cs="Arial"/>
          <w:sz w:val="22"/>
          <w:szCs w:val="22"/>
          <w:lang w:val="pt-BR"/>
        </w:rPr>
        <w:t>(</w:t>
      </w:r>
      <w:proofErr w:type="spellStart"/>
      <w:r w:rsidR="00867259" w:rsidRPr="00854C94">
        <w:rPr>
          <w:rFonts w:ascii="Arial" w:hAnsi="Arial" w:cs="Arial"/>
          <w:sz w:val="22"/>
          <w:szCs w:val="22"/>
          <w:lang w:val="pt-BR"/>
        </w:rPr>
        <w:t>xix</w:t>
      </w:r>
      <w:proofErr w:type="spellEnd"/>
      <w:r w:rsidR="00867259" w:rsidRPr="00854C94">
        <w:rPr>
          <w:rFonts w:ascii="Arial" w:hAnsi="Arial" w:cs="Arial"/>
          <w:sz w:val="22"/>
          <w:szCs w:val="22"/>
          <w:lang w:val="pt-BR"/>
        </w:rPr>
        <w:t>)</w:t>
      </w:r>
      <w:r w:rsidR="00425898" w:rsidRPr="00854C94">
        <w:rPr>
          <w:rFonts w:ascii="Arial" w:hAnsi="Arial" w:cs="Arial"/>
          <w:sz w:val="22"/>
          <w:szCs w:val="22"/>
          <w:lang w:val="pt-BR"/>
        </w:rPr>
        <w:t>, (</w:t>
      </w:r>
      <w:proofErr w:type="spellStart"/>
      <w:r w:rsidR="00425898" w:rsidRPr="00854C94">
        <w:rPr>
          <w:rFonts w:ascii="Arial" w:hAnsi="Arial" w:cs="Arial"/>
          <w:sz w:val="22"/>
          <w:szCs w:val="22"/>
          <w:lang w:val="pt-BR"/>
        </w:rPr>
        <w:t>xx</w:t>
      </w:r>
      <w:proofErr w:type="spellEnd"/>
      <w:r w:rsidR="00425898" w:rsidRPr="00854C94">
        <w:rPr>
          <w:rFonts w:ascii="Arial" w:hAnsi="Arial" w:cs="Arial"/>
          <w:sz w:val="22"/>
          <w:szCs w:val="22"/>
          <w:lang w:val="pt-BR"/>
        </w:rPr>
        <w:t>)</w:t>
      </w:r>
      <w:r w:rsidR="00BD632E" w:rsidRPr="00854C94">
        <w:rPr>
          <w:rFonts w:ascii="Arial" w:hAnsi="Arial" w:cs="Arial"/>
          <w:sz w:val="22"/>
          <w:szCs w:val="22"/>
          <w:lang w:val="pt-BR"/>
        </w:rPr>
        <w:t>,</w:t>
      </w:r>
      <w:r w:rsidR="00DF64CC" w:rsidRPr="00854C94">
        <w:rPr>
          <w:rFonts w:ascii="Arial" w:hAnsi="Arial" w:cs="Arial"/>
          <w:sz w:val="22"/>
          <w:szCs w:val="22"/>
          <w:lang w:val="pt-BR"/>
        </w:rPr>
        <w:t xml:space="preserve"> (</w:t>
      </w:r>
      <w:proofErr w:type="spellStart"/>
      <w:r w:rsidR="00DF64CC" w:rsidRPr="00854C94">
        <w:rPr>
          <w:rFonts w:ascii="Arial" w:hAnsi="Arial" w:cs="Arial"/>
          <w:sz w:val="22"/>
          <w:szCs w:val="22"/>
          <w:lang w:val="pt-BR"/>
        </w:rPr>
        <w:t>xx</w:t>
      </w:r>
      <w:r w:rsidR="00425898" w:rsidRPr="00854C94">
        <w:rPr>
          <w:rFonts w:ascii="Arial" w:hAnsi="Arial" w:cs="Arial"/>
          <w:sz w:val="22"/>
          <w:szCs w:val="22"/>
          <w:lang w:val="pt-BR"/>
        </w:rPr>
        <w:t>i</w:t>
      </w:r>
      <w:proofErr w:type="spellEnd"/>
      <w:r w:rsidR="00C9248A" w:rsidRPr="00854C94">
        <w:rPr>
          <w:rFonts w:ascii="Arial" w:hAnsi="Arial" w:cs="Arial"/>
          <w:sz w:val="22"/>
          <w:szCs w:val="22"/>
          <w:lang w:val="pt-BR"/>
        </w:rPr>
        <w:t>)</w:t>
      </w:r>
      <w:r w:rsidR="004500CD" w:rsidRPr="00854C94">
        <w:rPr>
          <w:rFonts w:ascii="Arial" w:hAnsi="Arial" w:cs="Arial"/>
          <w:sz w:val="22"/>
          <w:szCs w:val="22"/>
          <w:lang w:val="pt-BR"/>
        </w:rPr>
        <w:t>,</w:t>
      </w:r>
      <w:r w:rsidR="00BD632E" w:rsidRPr="00854C94">
        <w:rPr>
          <w:rFonts w:ascii="Arial" w:hAnsi="Arial" w:cs="Arial"/>
          <w:sz w:val="22"/>
          <w:szCs w:val="22"/>
          <w:lang w:val="pt-BR"/>
        </w:rPr>
        <w:t xml:space="preserve"> (</w:t>
      </w:r>
      <w:proofErr w:type="spellStart"/>
      <w:r w:rsidR="00BD632E" w:rsidRPr="00854C94">
        <w:rPr>
          <w:rFonts w:ascii="Arial" w:hAnsi="Arial" w:cs="Arial"/>
          <w:sz w:val="22"/>
          <w:szCs w:val="22"/>
          <w:lang w:val="pt-BR"/>
        </w:rPr>
        <w:t>xxii</w:t>
      </w:r>
      <w:proofErr w:type="spellEnd"/>
      <w:r w:rsidR="00BD632E" w:rsidRPr="00854C94">
        <w:rPr>
          <w:rFonts w:ascii="Arial" w:hAnsi="Arial" w:cs="Arial"/>
          <w:sz w:val="22"/>
          <w:szCs w:val="22"/>
          <w:lang w:val="pt-BR"/>
        </w:rPr>
        <w:t>)</w:t>
      </w:r>
      <w:r w:rsidR="009A46EE" w:rsidRPr="00854C94">
        <w:rPr>
          <w:rFonts w:ascii="Arial" w:hAnsi="Arial" w:cs="Arial"/>
          <w:sz w:val="22"/>
          <w:szCs w:val="22"/>
          <w:lang w:val="pt-BR"/>
        </w:rPr>
        <w:t>, (</w:t>
      </w:r>
      <w:proofErr w:type="spellStart"/>
      <w:r w:rsidR="009A46EE" w:rsidRPr="00854C94">
        <w:rPr>
          <w:rFonts w:ascii="Arial" w:hAnsi="Arial" w:cs="Arial"/>
          <w:sz w:val="22"/>
          <w:szCs w:val="22"/>
          <w:lang w:val="pt-BR"/>
        </w:rPr>
        <w:t>xxiii</w:t>
      </w:r>
      <w:proofErr w:type="spellEnd"/>
      <w:r w:rsidR="009A46EE" w:rsidRPr="00854C94">
        <w:rPr>
          <w:rFonts w:ascii="Arial" w:hAnsi="Arial" w:cs="Arial"/>
          <w:sz w:val="22"/>
          <w:szCs w:val="22"/>
          <w:lang w:val="pt-BR"/>
        </w:rPr>
        <w:t>),</w:t>
      </w:r>
      <w:r w:rsidR="004500CD" w:rsidRPr="00854C94">
        <w:rPr>
          <w:rFonts w:ascii="Arial" w:hAnsi="Arial" w:cs="Arial"/>
          <w:sz w:val="22"/>
          <w:szCs w:val="22"/>
          <w:lang w:val="pt-BR"/>
        </w:rPr>
        <w:t xml:space="preserve"> (</w:t>
      </w:r>
      <w:proofErr w:type="spellStart"/>
      <w:r w:rsidR="004500CD" w:rsidRPr="00854C94">
        <w:rPr>
          <w:rFonts w:ascii="Arial" w:hAnsi="Arial" w:cs="Arial"/>
          <w:sz w:val="22"/>
          <w:szCs w:val="22"/>
          <w:lang w:val="pt-BR"/>
        </w:rPr>
        <w:t>xx</w:t>
      </w:r>
      <w:r w:rsidR="00E36FDE" w:rsidRPr="00854C94">
        <w:rPr>
          <w:rFonts w:ascii="Arial" w:hAnsi="Arial" w:cs="Arial"/>
          <w:sz w:val="22"/>
          <w:szCs w:val="22"/>
          <w:lang w:val="pt-BR"/>
        </w:rPr>
        <w:t>i</w:t>
      </w:r>
      <w:r w:rsidR="004500CD" w:rsidRPr="00854C94">
        <w:rPr>
          <w:rFonts w:ascii="Arial" w:hAnsi="Arial" w:cs="Arial"/>
          <w:sz w:val="22"/>
          <w:szCs w:val="22"/>
          <w:lang w:val="pt-BR"/>
        </w:rPr>
        <w:t>v</w:t>
      </w:r>
      <w:proofErr w:type="spellEnd"/>
      <w:r w:rsidR="004500CD" w:rsidRPr="00854C94">
        <w:rPr>
          <w:rFonts w:ascii="Arial" w:hAnsi="Arial" w:cs="Arial"/>
          <w:sz w:val="22"/>
          <w:szCs w:val="22"/>
          <w:lang w:val="pt-BR"/>
        </w:rPr>
        <w:t>)</w:t>
      </w:r>
      <w:r w:rsidR="009A46EE" w:rsidRPr="00854C94">
        <w:rPr>
          <w:rFonts w:ascii="Arial" w:hAnsi="Arial" w:cs="Arial"/>
          <w:sz w:val="22"/>
          <w:szCs w:val="22"/>
          <w:lang w:val="pt-BR"/>
        </w:rPr>
        <w:t xml:space="preserve"> e (</w:t>
      </w:r>
      <w:proofErr w:type="spellStart"/>
      <w:r w:rsidR="009A46EE" w:rsidRPr="00854C94">
        <w:rPr>
          <w:rFonts w:ascii="Arial" w:hAnsi="Arial" w:cs="Arial"/>
          <w:sz w:val="22"/>
          <w:szCs w:val="22"/>
          <w:lang w:val="pt-BR"/>
        </w:rPr>
        <w:t>xxv</w:t>
      </w:r>
      <w:proofErr w:type="spellEnd"/>
      <w:r w:rsidR="009A46EE" w:rsidRPr="00854C94">
        <w:rPr>
          <w:rFonts w:ascii="Arial" w:hAnsi="Arial" w:cs="Arial"/>
          <w:sz w:val="22"/>
          <w:szCs w:val="22"/>
          <w:lang w:val="pt-BR"/>
        </w:rPr>
        <w:t>)</w:t>
      </w:r>
      <w:r w:rsidR="00E559E2" w:rsidRPr="00854C94">
        <w:rPr>
          <w:rStyle w:val="DeltaViewInsertion"/>
          <w:rFonts w:ascii="Arial" w:eastAsia="Arial Unicode MS" w:hAnsi="Arial" w:cs="Arial"/>
          <w:color w:val="auto"/>
          <w:sz w:val="22"/>
          <w:szCs w:val="22"/>
          <w:u w:val="none"/>
          <w:lang w:val="pt-BR"/>
        </w:rPr>
        <w:t xml:space="preserve"> </w:t>
      </w:r>
      <w:r w:rsidRPr="00854C94">
        <w:rPr>
          <w:rStyle w:val="DeltaViewInsertion"/>
          <w:rFonts w:ascii="Arial" w:eastAsia="Arial Unicode MS" w:hAnsi="Arial" w:cs="Arial"/>
          <w:color w:val="auto"/>
          <w:sz w:val="22"/>
          <w:szCs w:val="22"/>
          <w:u w:val="none"/>
        </w:rPr>
        <w:t>da Cláusula 5.1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rsidR="000B6251" w:rsidRPr="00854C94" w:rsidRDefault="000B6251" w:rsidP="00854C94">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ocorrência de quaisquer dos demais </w:t>
      </w:r>
      <w:r w:rsidR="00B45697" w:rsidRPr="00854C94">
        <w:rPr>
          <w:rStyle w:val="DeltaViewInsertion"/>
          <w:rFonts w:ascii="Arial" w:eastAsia="Arial Unicode MS" w:hAnsi="Arial" w:cs="Arial"/>
          <w:color w:val="auto"/>
          <w:sz w:val="22"/>
          <w:szCs w:val="22"/>
          <w:u w:val="none"/>
        </w:rPr>
        <w:t>Eventos</w:t>
      </w:r>
      <w:r w:rsidRPr="00854C94">
        <w:rPr>
          <w:rStyle w:val="DeltaViewInsertion"/>
          <w:rFonts w:ascii="Arial" w:eastAsia="Arial Unicode MS" w:hAnsi="Arial" w:cs="Arial"/>
          <w:color w:val="auto"/>
          <w:sz w:val="22"/>
          <w:szCs w:val="22"/>
          <w:u w:val="none"/>
        </w:rPr>
        <w:t xml:space="preserve"> de Inadimplemento que não sejam a</w:t>
      </w:r>
      <w:r w:rsidR="00B45697" w:rsidRPr="00854C94">
        <w:rPr>
          <w:rStyle w:val="DeltaViewInsertion"/>
          <w:rFonts w:ascii="Arial" w:eastAsia="Arial Unicode MS" w:hAnsi="Arial" w:cs="Arial"/>
          <w:color w:val="auto"/>
          <w:sz w:val="22"/>
          <w:szCs w:val="22"/>
          <w:u w:val="none"/>
        </w:rPr>
        <w:t>queles indicados na Cláusula 5.1.2</w:t>
      </w:r>
      <w:r w:rsidRPr="00854C94">
        <w:rPr>
          <w:rStyle w:val="DeltaViewInsertion"/>
          <w:rFonts w:ascii="Arial" w:eastAsia="Arial Unicode MS" w:hAnsi="Arial" w:cs="Arial"/>
          <w:color w:val="auto"/>
          <w:sz w:val="22"/>
          <w:szCs w:val="22"/>
          <w:u w:val="none"/>
        </w:rPr>
        <w:t xml:space="preserve"> acima, o Agente Fiduciário deverá convocar, em até </w:t>
      </w:r>
      <w:r w:rsidR="001C2AC9" w:rsidRPr="00854C94">
        <w:rPr>
          <w:rStyle w:val="DeltaViewInsertion"/>
          <w:rFonts w:ascii="Arial" w:eastAsia="Arial Unicode MS" w:hAnsi="Arial" w:cs="Arial"/>
          <w:color w:val="auto"/>
          <w:sz w:val="22"/>
          <w:szCs w:val="22"/>
          <w:u w:val="none"/>
          <w:lang w:val="pt-BR"/>
        </w:rPr>
        <w:t>1</w:t>
      </w:r>
      <w:r w:rsidR="001A7464"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w:t>
      </w:r>
      <w:r w:rsidR="001C2AC9" w:rsidRPr="00854C94">
        <w:rPr>
          <w:rStyle w:val="DeltaViewInsertion"/>
          <w:rFonts w:ascii="Arial" w:eastAsia="Arial Unicode MS" w:hAnsi="Arial" w:cs="Arial"/>
          <w:color w:val="auto"/>
          <w:sz w:val="22"/>
          <w:szCs w:val="22"/>
          <w:u w:val="none"/>
          <w:lang w:val="pt-BR"/>
        </w:rPr>
        <w:t>um</w:t>
      </w:r>
      <w:r w:rsidRPr="00854C94">
        <w:rPr>
          <w:rStyle w:val="DeltaViewInsertion"/>
          <w:rFonts w:ascii="Arial" w:eastAsia="Arial Unicode MS" w:hAnsi="Arial" w:cs="Arial"/>
          <w:color w:val="auto"/>
          <w:sz w:val="22"/>
          <w:szCs w:val="22"/>
          <w:u w:val="none"/>
        </w:rPr>
        <w:t>)</w:t>
      </w:r>
      <w:r w:rsidRPr="00854C94">
        <w:rPr>
          <w:rFonts w:ascii="Arial" w:hAnsi="Arial" w:cs="Arial"/>
          <w:b/>
          <w:sz w:val="22"/>
          <w:szCs w:val="22"/>
        </w:rPr>
        <w:t xml:space="preserve"> </w:t>
      </w:r>
      <w:r w:rsidR="001C2AC9" w:rsidRPr="00854C94">
        <w:rPr>
          <w:rStyle w:val="DeltaViewInsertion"/>
          <w:rFonts w:ascii="Arial" w:eastAsia="Arial Unicode MS" w:hAnsi="Arial" w:cs="Arial"/>
          <w:color w:val="auto"/>
          <w:sz w:val="22"/>
          <w:szCs w:val="22"/>
          <w:u w:val="none"/>
        </w:rPr>
        <w:t>Dia Útil</w:t>
      </w:r>
      <w:r w:rsidR="004500CD" w:rsidRPr="00854C94">
        <w:rPr>
          <w:rStyle w:val="DeltaViewInsertion"/>
          <w:rFonts w:ascii="Arial" w:eastAsia="Arial Unicode MS" w:hAnsi="Arial" w:cs="Arial"/>
          <w:color w:val="auto"/>
          <w:sz w:val="22"/>
          <w:szCs w:val="22"/>
          <w:u w:val="none"/>
          <w:lang w:val="pt-BR"/>
        </w:rPr>
        <w:t xml:space="preserve"> </w:t>
      </w:r>
      <w:r w:rsidR="00612DD0" w:rsidRPr="00854C94">
        <w:rPr>
          <w:rStyle w:val="DeltaViewInsertion"/>
          <w:rFonts w:ascii="Arial" w:eastAsia="Arial Unicode MS" w:hAnsi="Arial" w:cs="Arial"/>
          <w:color w:val="auto"/>
          <w:sz w:val="22"/>
          <w:szCs w:val="22"/>
          <w:u w:val="none"/>
        </w:rPr>
        <w:t>contado</w:t>
      </w:r>
      <w:r w:rsidRPr="00854C94">
        <w:rPr>
          <w:rStyle w:val="DeltaViewInsertion"/>
          <w:rFonts w:ascii="Arial" w:eastAsia="Arial Unicode MS" w:hAnsi="Arial" w:cs="Arial"/>
          <w:color w:val="auto"/>
          <w:sz w:val="22"/>
          <w:szCs w:val="22"/>
          <w:u w:val="none"/>
        </w:rPr>
        <w:t xml:space="preserve"> da d</w:t>
      </w:r>
      <w:r w:rsidR="00612DD0" w:rsidRPr="00854C94">
        <w:rPr>
          <w:rStyle w:val="DeltaViewInsertion"/>
          <w:rFonts w:ascii="Arial" w:eastAsia="Arial Unicode MS" w:hAnsi="Arial" w:cs="Arial"/>
          <w:color w:val="auto"/>
          <w:sz w:val="22"/>
          <w:szCs w:val="22"/>
          <w:u w:val="none"/>
        </w:rPr>
        <w:t>ata em que tomar conhecimento dos</w:t>
      </w:r>
      <w:r w:rsidRPr="00854C94">
        <w:rPr>
          <w:rStyle w:val="DeltaViewInsertion"/>
          <w:rFonts w:ascii="Arial" w:eastAsia="Arial Unicode MS" w:hAnsi="Arial" w:cs="Arial"/>
          <w:color w:val="auto"/>
          <w:sz w:val="22"/>
          <w:szCs w:val="22"/>
          <w:u w:val="none"/>
        </w:rPr>
        <w:t xml:space="preserve"> </w:t>
      </w:r>
      <w:r w:rsidR="00612DD0" w:rsidRPr="00854C94">
        <w:rPr>
          <w:rStyle w:val="DeltaViewInsertion"/>
          <w:rFonts w:ascii="Arial" w:eastAsia="Arial Unicode MS" w:hAnsi="Arial" w:cs="Arial"/>
          <w:color w:val="auto"/>
          <w:sz w:val="22"/>
          <w:szCs w:val="22"/>
          <w:u w:val="none"/>
          <w:lang w:val="pt-BR"/>
        </w:rPr>
        <w:t xml:space="preserve">Eventos de Inadimplementos </w:t>
      </w:r>
      <w:r w:rsidR="00612DD0" w:rsidRPr="00854C94">
        <w:rPr>
          <w:rStyle w:val="DeltaViewInsertion"/>
          <w:rFonts w:ascii="Arial" w:eastAsia="Arial Unicode MS" w:hAnsi="Arial" w:cs="Arial"/>
          <w:color w:val="auto"/>
          <w:sz w:val="22"/>
          <w:szCs w:val="22"/>
          <w:u w:val="none"/>
          <w:lang w:val="pt-BR"/>
        </w:rPr>
        <w:lastRenderedPageBreak/>
        <w:t>indicados nas alíneas (vi), (</w:t>
      </w:r>
      <w:proofErr w:type="spellStart"/>
      <w:r w:rsidR="00612DD0" w:rsidRPr="00854C94">
        <w:rPr>
          <w:rStyle w:val="DeltaViewInsertion"/>
          <w:rFonts w:ascii="Arial" w:eastAsia="Arial Unicode MS" w:hAnsi="Arial" w:cs="Arial"/>
          <w:color w:val="auto"/>
          <w:sz w:val="22"/>
          <w:szCs w:val="22"/>
          <w:u w:val="none"/>
          <w:lang w:val="pt-BR"/>
        </w:rPr>
        <w:t>xiv</w:t>
      </w:r>
      <w:proofErr w:type="spellEnd"/>
      <w:r w:rsidR="00612DD0" w:rsidRPr="00854C94">
        <w:rPr>
          <w:rStyle w:val="DeltaViewInsertion"/>
          <w:rFonts w:ascii="Arial" w:eastAsia="Arial Unicode MS" w:hAnsi="Arial" w:cs="Arial"/>
          <w:color w:val="auto"/>
          <w:sz w:val="22"/>
          <w:szCs w:val="22"/>
          <w:u w:val="none"/>
          <w:lang w:val="pt-BR"/>
        </w:rPr>
        <w:t>) e (</w:t>
      </w:r>
      <w:proofErr w:type="spellStart"/>
      <w:r w:rsidR="00612DD0" w:rsidRPr="00854C94">
        <w:rPr>
          <w:rStyle w:val="DeltaViewInsertion"/>
          <w:rFonts w:ascii="Arial" w:eastAsia="Arial Unicode MS" w:hAnsi="Arial" w:cs="Arial"/>
          <w:color w:val="auto"/>
          <w:sz w:val="22"/>
          <w:szCs w:val="22"/>
          <w:u w:val="none"/>
          <w:lang w:val="pt-BR"/>
        </w:rPr>
        <w:t>xviii</w:t>
      </w:r>
      <w:proofErr w:type="spellEnd"/>
      <w:r w:rsidR="00612DD0" w:rsidRPr="00854C94">
        <w:rPr>
          <w:rStyle w:val="DeltaViewInsertion"/>
          <w:rFonts w:ascii="Arial" w:eastAsia="Arial Unicode MS" w:hAnsi="Arial" w:cs="Arial"/>
          <w:color w:val="auto"/>
          <w:sz w:val="22"/>
          <w:szCs w:val="22"/>
          <w:u w:val="none"/>
          <w:lang w:val="pt-BR"/>
        </w:rPr>
        <w:t xml:space="preserve">), em até 3 (três) Dias Úteis contados </w:t>
      </w:r>
      <w:r w:rsidR="00612DD0" w:rsidRPr="00854C94">
        <w:rPr>
          <w:rStyle w:val="DeltaViewInsertion"/>
          <w:rFonts w:ascii="Arial" w:eastAsia="Arial Unicode MS" w:hAnsi="Arial" w:cs="Arial"/>
          <w:color w:val="auto"/>
          <w:sz w:val="22"/>
          <w:szCs w:val="22"/>
          <w:u w:val="none"/>
        </w:rPr>
        <w:t xml:space="preserve">da data em que tomar conhecimento do </w:t>
      </w:r>
      <w:r w:rsidR="00612DD0" w:rsidRPr="00854C94">
        <w:rPr>
          <w:rStyle w:val="DeltaViewInsertion"/>
          <w:rFonts w:ascii="Arial" w:eastAsia="Arial Unicode MS" w:hAnsi="Arial" w:cs="Arial"/>
          <w:color w:val="auto"/>
          <w:sz w:val="22"/>
          <w:szCs w:val="22"/>
          <w:u w:val="none"/>
          <w:lang w:val="pt-BR"/>
        </w:rPr>
        <w:t xml:space="preserve">Evento de Inadimplemento indicado na alínea (xi) e em até 7 (sete) Dias Úteis contados </w:t>
      </w:r>
      <w:r w:rsidR="00612DD0" w:rsidRPr="00854C94">
        <w:rPr>
          <w:rStyle w:val="DeltaViewInsertion"/>
          <w:rFonts w:ascii="Arial" w:eastAsia="Arial Unicode MS" w:hAnsi="Arial" w:cs="Arial"/>
          <w:color w:val="auto"/>
          <w:sz w:val="22"/>
          <w:szCs w:val="22"/>
          <w:u w:val="none"/>
        </w:rPr>
        <w:t xml:space="preserve">da data em que tomar conhecimento do </w:t>
      </w:r>
      <w:r w:rsidR="00612DD0" w:rsidRPr="00854C94">
        <w:rPr>
          <w:rStyle w:val="DeltaViewInsertion"/>
          <w:rFonts w:ascii="Arial" w:eastAsia="Arial Unicode MS" w:hAnsi="Arial" w:cs="Arial"/>
          <w:color w:val="auto"/>
          <w:sz w:val="22"/>
          <w:szCs w:val="22"/>
          <w:u w:val="none"/>
          <w:lang w:val="pt-BR"/>
        </w:rPr>
        <w:t>Evento de Inadimplemento indicado na alínea (</w:t>
      </w:r>
      <w:proofErr w:type="spellStart"/>
      <w:r w:rsidR="00612DD0" w:rsidRPr="00854C94">
        <w:rPr>
          <w:rStyle w:val="DeltaViewInsertion"/>
          <w:rFonts w:ascii="Arial" w:eastAsia="Arial Unicode MS" w:hAnsi="Arial" w:cs="Arial"/>
          <w:color w:val="auto"/>
          <w:sz w:val="22"/>
          <w:szCs w:val="22"/>
          <w:u w:val="none"/>
          <w:lang w:val="pt-BR"/>
        </w:rPr>
        <w:t>xvi</w:t>
      </w:r>
      <w:proofErr w:type="spellEnd"/>
      <w:r w:rsidR="00612DD0" w:rsidRPr="00854C94">
        <w:rPr>
          <w:rStyle w:val="DeltaViewInsertion"/>
          <w:rFonts w:ascii="Arial" w:eastAsia="Arial Unicode MS" w:hAnsi="Arial" w:cs="Arial"/>
          <w:color w:val="auto"/>
          <w:sz w:val="22"/>
          <w:szCs w:val="22"/>
          <w:u w:val="none"/>
          <w:lang w:val="pt-BR"/>
        </w:rPr>
        <w:t>)</w:t>
      </w:r>
      <w:r w:rsidRPr="00854C94">
        <w:rPr>
          <w:rStyle w:val="DeltaViewInsertion"/>
          <w:rFonts w:ascii="Arial" w:eastAsia="Arial Unicode MS" w:hAnsi="Arial" w:cs="Arial"/>
          <w:color w:val="auto"/>
          <w:sz w:val="22"/>
          <w:szCs w:val="22"/>
          <w:u w:val="none"/>
        </w:rPr>
        <w:t xml:space="preserve">, uma Assembleia Geral de Debenturistas </w:t>
      </w:r>
      <w:r w:rsidRPr="00854C94">
        <w:rPr>
          <w:rStyle w:val="DeltaViewInsertion"/>
          <w:rFonts w:ascii="Arial" w:hAnsi="Arial" w:cs="Arial"/>
          <w:color w:val="auto"/>
          <w:sz w:val="22"/>
          <w:szCs w:val="22"/>
          <w:u w:val="none"/>
        </w:rPr>
        <w:t>para</w:t>
      </w:r>
      <w:r w:rsidRPr="00854C94">
        <w:rPr>
          <w:rStyle w:val="DeltaViewInsertion"/>
          <w:rFonts w:ascii="Arial" w:eastAsia="Arial Unicode MS" w:hAnsi="Arial" w:cs="Arial"/>
          <w:color w:val="auto"/>
          <w:sz w:val="22"/>
          <w:szCs w:val="22"/>
          <w:u w:val="none"/>
        </w:rPr>
        <w:t xml:space="preserve"> deliberar sobre a eventual declaração do vencimento antecipado das obrigações decorrentes das Debêntures.</w:t>
      </w:r>
    </w:p>
    <w:p w:rsidR="000B6251" w:rsidRPr="00854C94" w:rsidRDefault="000B6251" w:rsidP="00854C94">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Assembleia Geral de Debenturistas mencionada </w:t>
      </w:r>
      <w:r w:rsidR="00B45697" w:rsidRPr="00854C94">
        <w:rPr>
          <w:rStyle w:val="DeltaViewInsertion"/>
          <w:rFonts w:ascii="Arial" w:eastAsia="Arial Unicode MS" w:hAnsi="Arial" w:cs="Arial"/>
          <w:color w:val="auto"/>
          <w:sz w:val="22"/>
          <w:szCs w:val="22"/>
          <w:u w:val="none"/>
        </w:rPr>
        <w:t>acima</w:t>
      </w:r>
      <w:r w:rsidRPr="00854C94">
        <w:rPr>
          <w:rStyle w:val="DeltaViewInsertion"/>
          <w:rFonts w:ascii="Arial" w:eastAsia="Arial Unicode MS" w:hAnsi="Arial" w:cs="Arial"/>
          <w:color w:val="auto"/>
          <w:sz w:val="22"/>
          <w:szCs w:val="22"/>
          <w:u w:val="none"/>
        </w:rPr>
        <w:t xml:space="preserve">, que será instalada de acordo com os procedimentos e quórum previstos na Cláusula VIII desta Escritura de Emissão, os Debenturistas poderão optar por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declarar antecipadamente vencidas as obrigações decorrentes </w:t>
      </w:r>
      <w:r w:rsidRPr="00854C94">
        <w:rPr>
          <w:rStyle w:val="DeltaViewInsertion"/>
          <w:rFonts w:ascii="Arial" w:hAnsi="Arial" w:cs="Arial"/>
          <w:color w:val="auto"/>
          <w:sz w:val="22"/>
          <w:szCs w:val="22"/>
          <w:u w:val="none"/>
        </w:rPr>
        <w:t>das</w:t>
      </w:r>
      <w:r w:rsidRPr="00854C94">
        <w:rPr>
          <w:rStyle w:val="DeltaViewInsertion"/>
          <w:rFonts w:ascii="Arial" w:eastAsia="Arial Unicode MS" w:hAnsi="Arial" w:cs="Arial"/>
          <w:color w:val="auto"/>
          <w:sz w:val="22"/>
          <w:szCs w:val="22"/>
          <w:u w:val="none"/>
        </w:rPr>
        <w:t xml:space="preserve"> Debêntures, caso aprovado por deliberação de Debenturistas que representem mais de </w:t>
      </w:r>
      <w:r w:rsidR="003B79EE" w:rsidRPr="00854C94">
        <w:rPr>
          <w:rStyle w:val="DeltaViewInsertion"/>
          <w:rFonts w:ascii="Arial" w:eastAsia="Arial Unicode MS" w:hAnsi="Arial" w:cs="Arial"/>
          <w:color w:val="auto"/>
          <w:sz w:val="22"/>
          <w:szCs w:val="22"/>
          <w:u w:val="none"/>
        </w:rPr>
        <w:t>75% (setenta e cinco por cento)</w:t>
      </w:r>
      <w:r w:rsidRPr="00854C94">
        <w:rPr>
          <w:rStyle w:val="DeltaViewInsertion"/>
          <w:rFonts w:ascii="Arial" w:eastAsia="Arial Unicode MS" w:hAnsi="Arial" w:cs="Arial"/>
          <w:color w:val="auto"/>
          <w:sz w:val="22"/>
          <w:szCs w:val="22"/>
          <w:u w:val="none"/>
        </w:rPr>
        <w:t xml:space="preserve"> das Debêntures em Circulação em primeira ou segunda convocação, sendo que, nesse caso, o Agente Fiduciário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deverá declarar o vencimento antecipado de todas as obrigações </w:t>
      </w:r>
      <w:r w:rsidR="002179D9" w:rsidRPr="00854C94">
        <w:rPr>
          <w:rStyle w:val="DeltaViewInsertion"/>
          <w:rFonts w:ascii="Arial" w:eastAsia="Arial Unicode MS" w:hAnsi="Arial" w:cs="Arial"/>
          <w:color w:val="auto"/>
          <w:sz w:val="22"/>
          <w:szCs w:val="22"/>
          <w:u w:val="none"/>
        </w:rPr>
        <w:t>decorrentes das Debêntures</w:t>
      </w:r>
      <w:r w:rsidRPr="00854C94">
        <w:rPr>
          <w:rStyle w:val="DeltaViewInsertion"/>
          <w:rFonts w:ascii="Arial" w:eastAsia="Arial Unicode MS" w:hAnsi="Arial" w:cs="Arial"/>
          <w:color w:val="auto"/>
          <w:sz w:val="22"/>
          <w:szCs w:val="22"/>
          <w:u w:val="none"/>
        </w:rPr>
        <w:t xml:space="preserve">. </w:t>
      </w:r>
    </w:p>
    <w:p w:rsidR="000B6251" w:rsidRPr="00854C94" w:rsidRDefault="000B6251" w:rsidP="00854C94">
      <w:pPr>
        <w:pStyle w:val="Lista2"/>
        <w:widowControl w:val="0"/>
        <w:numPr>
          <w:ilvl w:val="3"/>
          <w:numId w:val="24"/>
        </w:numPr>
        <w:tabs>
          <w:tab w:val="left" w:pos="851"/>
        </w:tabs>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Na hipótese</w:t>
      </w:r>
      <w:r w:rsidR="003B79EE"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de não instalação, em segunda convocação, da Assembleia Geral</w:t>
      </w:r>
      <w:r w:rsidR="00685D8A" w:rsidRPr="00854C94">
        <w:rPr>
          <w:rStyle w:val="DeltaViewInsertion"/>
          <w:rFonts w:ascii="Arial" w:eastAsia="Arial Unicode MS" w:hAnsi="Arial" w:cs="Arial"/>
          <w:color w:val="auto"/>
          <w:sz w:val="22"/>
          <w:szCs w:val="22"/>
          <w:u w:val="none"/>
        </w:rPr>
        <w:t xml:space="preserve"> de Debenturistas mencionada </w:t>
      </w:r>
      <w:r w:rsidR="003B79EE" w:rsidRPr="00854C94">
        <w:rPr>
          <w:rStyle w:val="DeltaViewInsertion"/>
          <w:rFonts w:ascii="Arial" w:eastAsia="Arial Unicode MS" w:hAnsi="Arial" w:cs="Arial"/>
          <w:color w:val="auto"/>
          <w:sz w:val="22"/>
          <w:szCs w:val="22"/>
          <w:u w:val="none"/>
        </w:rPr>
        <w:t>acima por falta de quórum,</w:t>
      </w:r>
      <w:r w:rsidRPr="00854C94">
        <w:rPr>
          <w:rStyle w:val="DeltaViewInsertion"/>
          <w:rFonts w:ascii="Arial" w:eastAsia="Arial Unicode MS" w:hAnsi="Arial" w:cs="Arial"/>
          <w:color w:val="auto"/>
          <w:sz w:val="22"/>
          <w:szCs w:val="22"/>
          <w:u w:val="none"/>
        </w:rPr>
        <w:t xml:space="preserve"> o Agente Fiduciário deverá declarar o vencimento antecipado das obrigações decorrentes das Debêntures</w:t>
      </w:r>
      <w:r w:rsidR="003B79EE" w:rsidRPr="00854C94">
        <w:rPr>
          <w:rStyle w:val="DeltaViewInsertion"/>
          <w:rFonts w:ascii="Arial" w:eastAsia="Arial Unicode MS" w:hAnsi="Arial" w:cs="Arial"/>
          <w:color w:val="auto"/>
          <w:sz w:val="22"/>
          <w:szCs w:val="22"/>
          <w:u w:val="none"/>
        </w:rPr>
        <w:t>.</w:t>
      </w:r>
    </w:p>
    <w:p w:rsidR="000B6251" w:rsidRPr="00854C94" w:rsidRDefault="000B6251" w:rsidP="00854C94">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Em caso de declaração do vencimento antecipado das obrigações decorrentes das Debêntures, o Agente Fiduciário deverá enviar </w:t>
      </w:r>
      <w:r w:rsidR="004D1A19" w:rsidRPr="00854C94">
        <w:rPr>
          <w:rStyle w:val="DeltaViewInsertion"/>
          <w:rFonts w:ascii="Arial" w:eastAsia="Arial Unicode MS" w:hAnsi="Arial" w:cs="Arial"/>
          <w:color w:val="auto"/>
          <w:sz w:val="22"/>
          <w:szCs w:val="22"/>
          <w:u w:val="none"/>
          <w:lang w:val="pt-BR"/>
        </w:rPr>
        <w:t>imediatamente</w:t>
      </w:r>
      <w:r w:rsidR="00240C6B"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comunicação à Emissora</w:t>
      </w:r>
      <w:r w:rsidR="006D3C78" w:rsidRPr="00854C94">
        <w:rPr>
          <w:rStyle w:val="DeltaViewInsertion"/>
          <w:rFonts w:ascii="Arial" w:eastAsia="Arial Unicode MS" w:hAnsi="Arial" w:cs="Arial"/>
          <w:color w:val="auto"/>
          <w:sz w:val="22"/>
          <w:szCs w:val="22"/>
          <w:u w:val="none"/>
          <w:lang w:val="pt-BR"/>
        </w:rPr>
        <w:t xml:space="preserve"> e</w:t>
      </w:r>
      <w:r w:rsidR="004D1A19" w:rsidRPr="00854C94">
        <w:rPr>
          <w:rFonts w:ascii="Arial" w:eastAsia="Arial Unicode MS" w:hAnsi="Arial" w:cs="Arial"/>
          <w:sz w:val="22"/>
          <w:szCs w:val="22"/>
          <w:lang w:val="pt-BR"/>
        </w:rPr>
        <w:t xml:space="preserve"> à </w:t>
      </w:r>
      <w:r w:rsidR="000218B8" w:rsidRPr="00854C94">
        <w:rPr>
          <w:rFonts w:ascii="Arial" w:hAnsi="Arial" w:cs="Arial"/>
          <w:iCs/>
          <w:sz w:val="22"/>
          <w:szCs w:val="22"/>
          <w:lang w:val="pt-BR"/>
        </w:rPr>
        <w:t>B3</w:t>
      </w:r>
      <w:r w:rsidRPr="00854C94">
        <w:rPr>
          <w:rStyle w:val="DeltaViewInsertion"/>
          <w:rFonts w:ascii="Arial" w:eastAsia="Arial Unicode MS" w:hAnsi="Arial" w:cs="Arial"/>
          <w:color w:val="auto"/>
          <w:sz w:val="22"/>
          <w:szCs w:val="22"/>
          <w:u w:val="none"/>
        </w:rPr>
        <w:t xml:space="preserve">, informando tal evento, para que a Emissora, no prazo de até </w:t>
      </w:r>
      <w:r w:rsidR="00F23AA8" w:rsidRPr="00854C94">
        <w:rPr>
          <w:rStyle w:val="DeltaViewInsertion"/>
          <w:rFonts w:ascii="Arial" w:eastAsia="Arial Unicode MS" w:hAnsi="Arial" w:cs="Arial"/>
          <w:color w:val="auto"/>
          <w:sz w:val="22"/>
          <w:szCs w:val="22"/>
          <w:u w:val="none"/>
          <w:lang w:val="pt-BR"/>
        </w:rPr>
        <w:t>02</w:t>
      </w:r>
      <w:r w:rsidRPr="00854C94">
        <w:rPr>
          <w:rStyle w:val="DeltaViewInsertion"/>
          <w:rFonts w:ascii="Arial" w:eastAsia="Arial Unicode MS" w:hAnsi="Arial" w:cs="Arial"/>
          <w:color w:val="auto"/>
          <w:sz w:val="22"/>
          <w:szCs w:val="22"/>
          <w:u w:val="none"/>
        </w:rPr>
        <w:t xml:space="preserve"> (</w:t>
      </w:r>
      <w:r w:rsidR="00F23AA8" w:rsidRPr="00854C94">
        <w:rPr>
          <w:rStyle w:val="DeltaViewInsertion"/>
          <w:rFonts w:ascii="Arial" w:eastAsia="Arial Unicode MS" w:hAnsi="Arial" w:cs="Arial"/>
          <w:color w:val="auto"/>
          <w:sz w:val="22"/>
          <w:szCs w:val="22"/>
          <w:u w:val="none"/>
          <w:lang w:val="pt-BR"/>
        </w:rPr>
        <w:t>dois</w:t>
      </w:r>
      <w:r w:rsidRPr="00854C94">
        <w:rPr>
          <w:rStyle w:val="DeltaViewInsertion"/>
          <w:rFonts w:ascii="Arial" w:eastAsia="Arial Unicode MS" w:hAnsi="Arial" w:cs="Arial"/>
          <w:color w:val="auto"/>
          <w:sz w:val="22"/>
          <w:szCs w:val="22"/>
          <w:u w:val="none"/>
        </w:rPr>
        <w:t>)</w:t>
      </w:r>
      <w:r w:rsidR="003B79EE" w:rsidRPr="00854C94">
        <w:rPr>
          <w:rStyle w:val="DeltaViewInsertion"/>
          <w:rFonts w:ascii="Arial" w:eastAsia="Arial Unicode MS" w:hAnsi="Arial" w:cs="Arial"/>
          <w:color w:val="auto"/>
          <w:sz w:val="22"/>
          <w:szCs w:val="22"/>
          <w:u w:val="none"/>
        </w:rPr>
        <w:t xml:space="preserve"> Dia</w:t>
      </w:r>
      <w:r w:rsidR="001C2AC9" w:rsidRPr="00854C94">
        <w:rPr>
          <w:rStyle w:val="DeltaViewInsertion"/>
          <w:rFonts w:ascii="Arial" w:eastAsia="Arial Unicode MS" w:hAnsi="Arial" w:cs="Arial"/>
          <w:color w:val="auto"/>
          <w:sz w:val="22"/>
          <w:szCs w:val="22"/>
          <w:u w:val="none"/>
          <w:lang w:val="pt-BR"/>
        </w:rPr>
        <w:t>s</w:t>
      </w:r>
      <w:r w:rsidR="001C2AC9" w:rsidRPr="00854C94">
        <w:rPr>
          <w:rStyle w:val="DeltaViewInsertion"/>
          <w:rFonts w:ascii="Arial" w:eastAsia="Arial Unicode MS" w:hAnsi="Arial" w:cs="Arial"/>
          <w:color w:val="auto"/>
          <w:sz w:val="22"/>
          <w:szCs w:val="22"/>
          <w:u w:val="none"/>
        </w:rPr>
        <w:t xml:space="preserve"> Úteis</w:t>
      </w:r>
      <w:r w:rsidRPr="00854C94">
        <w:rPr>
          <w:rStyle w:val="DeltaViewInsertion"/>
          <w:rFonts w:ascii="Arial" w:eastAsia="Arial Unicode MS" w:hAnsi="Arial" w:cs="Arial"/>
          <w:color w:val="auto"/>
          <w:sz w:val="22"/>
          <w:szCs w:val="22"/>
          <w:u w:val="none"/>
        </w:rPr>
        <w:t xml:space="preserve"> a contar da data de recebimento da </w:t>
      </w:r>
      <w:r w:rsidR="004D1A19" w:rsidRPr="00854C94">
        <w:rPr>
          <w:rStyle w:val="DeltaViewInsertion"/>
          <w:rFonts w:ascii="Arial" w:eastAsia="Arial Unicode MS" w:hAnsi="Arial" w:cs="Arial"/>
          <w:color w:val="auto"/>
          <w:sz w:val="22"/>
          <w:szCs w:val="22"/>
          <w:u w:val="none"/>
          <w:lang w:val="pt-BR"/>
        </w:rPr>
        <w:t>referida comunicação</w:t>
      </w:r>
      <w:r w:rsidRPr="00854C94">
        <w:rPr>
          <w:rStyle w:val="DeltaViewInsertion"/>
          <w:rFonts w:ascii="Arial" w:eastAsia="Arial Unicode MS" w:hAnsi="Arial" w:cs="Arial"/>
          <w:color w:val="auto"/>
          <w:sz w:val="22"/>
          <w:szCs w:val="22"/>
          <w:u w:val="none"/>
        </w:rPr>
        <w:t xml:space="preserve">, efetue o pagamento do valor correspondente ao </w:t>
      </w:r>
      <w:r w:rsidR="006D3C78" w:rsidRPr="00854C94">
        <w:rPr>
          <w:rStyle w:val="DeltaViewInsertion"/>
          <w:rFonts w:ascii="Arial" w:eastAsia="Arial Unicode MS" w:hAnsi="Arial" w:cs="Arial"/>
          <w:color w:val="auto"/>
          <w:sz w:val="22"/>
          <w:szCs w:val="22"/>
          <w:u w:val="none"/>
          <w:lang w:val="pt-BR"/>
        </w:rPr>
        <w:t xml:space="preserve">saldo </w:t>
      </w:r>
      <w:r w:rsidRPr="00854C94">
        <w:rPr>
          <w:rStyle w:val="DeltaViewInsertion"/>
          <w:rFonts w:ascii="Arial" w:eastAsia="Arial Unicode MS" w:hAnsi="Arial" w:cs="Arial"/>
          <w:color w:val="auto"/>
          <w:sz w:val="22"/>
          <w:szCs w:val="22"/>
          <w:u w:val="none"/>
        </w:rPr>
        <w:t xml:space="preserve">Valor Nominal </w:t>
      </w:r>
      <w:r w:rsidR="004D1A19" w:rsidRPr="00854C94">
        <w:rPr>
          <w:rStyle w:val="DeltaViewInsertion"/>
          <w:rFonts w:ascii="Arial" w:eastAsia="Arial Unicode MS" w:hAnsi="Arial" w:cs="Arial"/>
          <w:color w:val="auto"/>
          <w:sz w:val="22"/>
          <w:szCs w:val="22"/>
          <w:u w:val="none"/>
          <w:lang w:val="pt-BR"/>
        </w:rPr>
        <w:t>Unitário</w:t>
      </w:r>
      <w:r w:rsidRPr="00854C94">
        <w:rPr>
          <w:rStyle w:val="DeltaViewInsertion"/>
          <w:rFonts w:ascii="Arial" w:eastAsia="Arial Unicode MS" w:hAnsi="Arial" w:cs="Arial"/>
          <w:color w:val="auto"/>
          <w:sz w:val="22"/>
          <w:szCs w:val="22"/>
          <w:u w:val="none"/>
        </w:rPr>
        <w:t xml:space="preserve">, acrescido </w:t>
      </w:r>
      <w:r w:rsidR="004D1A19" w:rsidRPr="00854C94">
        <w:rPr>
          <w:rStyle w:val="DeltaViewInsertion"/>
          <w:rFonts w:ascii="Arial" w:eastAsia="Arial Unicode MS" w:hAnsi="Arial" w:cs="Arial"/>
          <w:color w:val="auto"/>
          <w:sz w:val="22"/>
          <w:szCs w:val="22"/>
          <w:u w:val="none"/>
          <w:lang w:val="pt-BR"/>
        </w:rPr>
        <w:t>da Remuneração</w:t>
      </w:r>
      <w:r w:rsidR="004D1A19" w:rsidRPr="00854C94">
        <w:rPr>
          <w:rStyle w:val="DeltaViewInsertion"/>
          <w:rFonts w:ascii="Arial" w:eastAsia="Arial Unicode MS" w:hAnsi="Arial" w:cs="Arial"/>
          <w:color w:val="auto"/>
          <w:sz w:val="22"/>
          <w:szCs w:val="22"/>
          <w:u w:val="none"/>
        </w:rPr>
        <w:t xml:space="preserve"> devida</w:t>
      </w:r>
      <w:r w:rsidRPr="00854C94">
        <w:rPr>
          <w:rStyle w:val="DeltaViewInsertion"/>
          <w:rFonts w:ascii="Arial" w:eastAsia="Arial Unicode MS" w:hAnsi="Arial" w:cs="Arial"/>
          <w:color w:val="auto"/>
          <w:sz w:val="22"/>
          <w:szCs w:val="22"/>
          <w:u w:val="none"/>
        </w:rPr>
        <w:t xml:space="preserve"> até a data</w:t>
      </w:r>
      <w:r w:rsidR="004D1A19" w:rsidRPr="00854C94">
        <w:rPr>
          <w:rStyle w:val="DeltaViewInsertion"/>
          <w:rFonts w:ascii="Arial" w:eastAsia="Arial Unicode MS" w:hAnsi="Arial" w:cs="Arial"/>
          <w:color w:val="auto"/>
          <w:sz w:val="22"/>
          <w:szCs w:val="22"/>
          <w:u w:val="none"/>
        </w:rPr>
        <w:t xml:space="preserve"> do efetivo pagamento, acrescida</w:t>
      </w:r>
      <w:r w:rsidRPr="00854C94">
        <w:rPr>
          <w:rStyle w:val="DeltaViewInsertion"/>
          <w:rFonts w:ascii="Arial" w:eastAsia="Arial Unicode MS" w:hAnsi="Arial" w:cs="Arial"/>
          <w:color w:val="auto"/>
          <w:sz w:val="22"/>
          <w:szCs w:val="22"/>
          <w:u w:val="none"/>
        </w:rPr>
        <w:t xml:space="preserve"> ainda de Encargos Moratórios, se for o caso, </w:t>
      </w:r>
      <w:r w:rsidR="006D3C78" w:rsidRPr="00854C94">
        <w:rPr>
          <w:rStyle w:val="DeltaViewInsertion"/>
          <w:rFonts w:ascii="Arial" w:eastAsia="Arial Unicode MS" w:hAnsi="Arial" w:cs="Arial"/>
          <w:color w:val="auto"/>
          <w:sz w:val="22"/>
          <w:szCs w:val="22"/>
          <w:u w:val="none"/>
          <w:lang w:val="pt-BR"/>
        </w:rPr>
        <w:t xml:space="preserve">fora do âmbito da B3, </w:t>
      </w:r>
      <w:r w:rsidRPr="00854C94">
        <w:rPr>
          <w:rStyle w:val="DeltaViewInsertion"/>
          <w:rFonts w:ascii="Arial" w:eastAsia="Arial Unicode MS" w:hAnsi="Arial" w:cs="Arial"/>
          <w:color w:val="auto"/>
          <w:sz w:val="22"/>
          <w:szCs w:val="22"/>
          <w:u w:val="none"/>
        </w:rPr>
        <w:t>nos termos desta Escritura de Emissão.</w:t>
      </w:r>
      <w:r w:rsidR="00D47428" w:rsidRPr="00854C94">
        <w:rPr>
          <w:rStyle w:val="DeltaViewInsertion"/>
          <w:rFonts w:ascii="Arial" w:eastAsia="Arial Unicode MS" w:hAnsi="Arial" w:cs="Arial"/>
          <w:color w:val="auto"/>
          <w:sz w:val="22"/>
          <w:szCs w:val="22"/>
          <w:u w:val="none"/>
          <w:lang w:val="pt-BR"/>
        </w:rPr>
        <w:t xml:space="preserve"> </w:t>
      </w:r>
    </w:p>
    <w:p w:rsidR="007A5EDF" w:rsidRPr="00854C94" w:rsidRDefault="003C0444" w:rsidP="00854C94">
      <w:pPr>
        <w:pStyle w:val="Corpodetexto"/>
        <w:widowControl w:val="0"/>
        <w:numPr>
          <w:ilvl w:val="0"/>
          <w:numId w:val="24"/>
        </w:numPr>
        <w:spacing w:after="240" w:line="320" w:lineRule="atLeast"/>
        <w:jc w:val="center"/>
        <w:rPr>
          <w:rFonts w:ascii="Arial" w:hAnsi="Arial" w:cs="Arial"/>
          <w:b/>
          <w:sz w:val="22"/>
          <w:szCs w:val="22"/>
        </w:rPr>
      </w:pPr>
      <w:bookmarkStart w:id="183" w:name="_DV_M245"/>
      <w:bookmarkStart w:id="184" w:name="_DV_M246"/>
      <w:bookmarkStart w:id="185" w:name="_DV_M247"/>
      <w:bookmarkStart w:id="186" w:name="_DV_M248"/>
      <w:bookmarkStart w:id="187" w:name="_DV_M1483"/>
      <w:bookmarkStart w:id="188" w:name="_DV_M1484"/>
      <w:bookmarkStart w:id="189" w:name="_DV_M249"/>
      <w:bookmarkStart w:id="190" w:name="_DV_M255"/>
      <w:bookmarkStart w:id="191" w:name="_DV_M256"/>
      <w:bookmarkStart w:id="192" w:name="_DV_M257"/>
      <w:bookmarkStart w:id="193" w:name="_DV_M258"/>
      <w:bookmarkStart w:id="194" w:name="_DV_M259"/>
      <w:bookmarkStart w:id="195" w:name="_DV_M260"/>
      <w:bookmarkStart w:id="196" w:name="_DV_M261"/>
      <w:bookmarkStart w:id="197" w:name="_DV_M272"/>
      <w:bookmarkStart w:id="198" w:name="_DV_M354"/>
      <w:bookmarkStart w:id="199" w:name="_DV_M388"/>
      <w:bookmarkStart w:id="200" w:name="_DV_M391"/>
      <w:bookmarkStart w:id="201" w:name="_DV_M394"/>
      <w:bookmarkStart w:id="202" w:name="_DV_M396"/>
      <w:bookmarkStart w:id="203" w:name="_Toc499990368"/>
      <w:bookmarkStart w:id="204" w:name="_Toc280370541"/>
      <w:bookmarkStart w:id="205" w:name="_Toc349040597"/>
      <w:bookmarkStart w:id="206" w:name="_Toc355626571"/>
      <w:bookmarkStart w:id="207" w:name="_Toc351469182"/>
      <w:bookmarkStart w:id="208" w:name="_Toc352767484"/>
      <w:bookmarkEnd w:id="167"/>
      <w:bookmarkEnd w:id="168"/>
      <w:bookmarkEnd w:id="169"/>
      <w:bookmarkEnd w:id="170"/>
      <w:bookmarkEnd w:id="171"/>
      <w:bookmarkEnd w:id="172"/>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854C94">
        <w:rPr>
          <w:rFonts w:ascii="Arial" w:hAnsi="Arial" w:cs="Arial"/>
          <w:b/>
          <w:sz w:val="22"/>
          <w:szCs w:val="22"/>
        </w:rPr>
        <w:t>CLÁUSULA </w:t>
      </w:r>
      <w:r w:rsidR="0063263C" w:rsidRPr="00854C94">
        <w:rPr>
          <w:rFonts w:ascii="Arial" w:hAnsi="Arial" w:cs="Arial"/>
          <w:b/>
          <w:sz w:val="22"/>
          <w:szCs w:val="22"/>
        </w:rPr>
        <w:t>VI</w:t>
      </w:r>
      <w:r w:rsidR="000D3310" w:rsidRPr="00854C94">
        <w:rPr>
          <w:rFonts w:ascii="Arial" w:hAnsi="Arial" w:cs="Arial"/>
          <w:b/>
          <w:sz w:val="22"/>
          <w:szCs w:val="22"/>
          <w:lang w:val="pt-BR"/>
        </w:rPr>
        <w:t xml:space="preserve"> - </w:t>
      </w:r>
      <w:r w:rsidR="0063263C" w:rsidRPr="00854C94">
        <w:rPr>
          <w:rFonts w:ascii="Arial" w:hAnsi="Arial" w:cs="Arial"/>
          <w:b/>
          <w:sz w:val="22"/>
          <w:szCs w:val="22"/>
          <w:lang w:val="pt-BR"/>
        </w:rPr>
        <w:t>OBRIGAÇÕES</w:t>
      </w:r>
      <w:r w:rsidR="0063263C" w:rsidRPr="00854C94">
        <w:rPr>
          <w:rFonts w:ascii="Arial" w:hAnsi="Arial" w:cs="Arial"/>
          <w:b/>
          <w:sz w:val="22"/>
          <w:szCs w:val="22"/>
        </w:rPr>
        <w:t xml:space="preserve"> ADICIONAIS DA </w:t>
      </w:r>
      <w:bookmarkStart w:id="209" w:name="_DV_M397"/>
      <w:bookmarkEnd w:id="203"/>
      <w:bookmarkEnd w:id="209"/>
      <w:r w:rsidR="0063263C" w:rsidRPr="00854C94">
        <w:rPr>
          <w:rFonts w:ascii="Arial" w:hAnsi="Arial" w:cs="Arial"/>
          <w:b/>
          <w:sz w:val="22"/>
          <w:szCs w:val="22"/>
        </w:rPr>
        <w:t>EMISSOR</w:t>
      </w:r>
      <w:r w:rsidR="00E024D0" w:rsidRPr="00854C94">
        <w:rPr>
          <w:rFonts w:ascii="Arial" w:hAnsi="Arial" w:cs="Arial"/>
          <w:b/>
          <w:sz w:val="22"/>
          <w:szCs w:val="22"/>
        </w:rPr>
        <w:t>A</w:t>
      </w:r>
      <w:bookmarkStart w:id="210" w:name="_DV_M398"/>
      <w:bookmarkStart w:id="211" w:name="_DV_M399"/>
      <w:bookmarkEnd w:id="204"/>
      <w:bookmarkEnd w:id="205"/>
      <w:bookmarkEnd w:id="206"/>
      <w:bookmarkEnd w:id="207"/>
      <w:bookmarkEnd w:id="208"/>
      <w:bookmarkEnd w:id="210"/>
      <w:bookmarkEnd w:id="211"/>
      <w:r w:rsidR="007D3702" w:rsidRPr="00854C94">
        <w:rPr>
          <w:rFonts w:ascii="Arial" w:hAnsi="Arial" w:cs="Arial"/>
          <w:b/>
          <w:sz w:val="22"/>
          <w:szCs w:val="22"/>
          <w:highlight w:val="yellow"/>
          <w:lang w:val="pt-BR"/>
        </w:rPr>
        <w:t xml:space="preserve"> </w:t>
      </w:r>
    </w:p>
    <w:p w:rsidR="007A5EDF" w:rsidRPr="00854C94" w:rsidRDefault="0063263C"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bookmarkStart w:id="212" w:name="_Ref447279754"/>
      <w:r w:rsidRPr="00854C94">
        <w:rPr>
          <w:rFonts w:ascii="Arial" w:hAnsi="Arial" w:cs="Arial"/>
          <w:sz w:val="22"/>
          <w:szCs w:val="22"/>
        </w:rPr>
        <w:t xml:space="preserve">Observadas as demais obrigações previstas nesta </w:t>
      </w:r>
      <w:r w:rsidR="00781277" w:rsidRPr="00854C94">
        <w:rPr>
          <w:rFonts w:ascii="Arial" w:hAnsi="Arial" w:cs="Arial"/>
          <w:sz w:val="22"/>
          <w:szCs w:val="22"/>
        </w:rPr>
        <w:t>Escritura de Emissão</w:t>
      </w:r>
      <w:r w:rsidRPr="00854C94">
        <w:rPr>
          <w:rFonts w:ascii="Arial" w:hAnsi="Arial" w:cs="Arial"/>
          <w:sz w:val="22"/>
          <w:szCs w:val="22"/>
        </w:rPr>
        <w:t>, enquanto o saldo devedor das Debêntures não for integralmente pago, a Emissora</w:t>
      </w:r>
      <w:r w:rsidR="00E024D0" w:rsidRPr="00854C94">
        <w:rPr>
          <w:rFonts w:ascii="Arial" w:hAnsi="Arial" w:cs="Arial"/>
          <w:sz w:val="22"/>
          <w:szCs w:val="22"/>
        </w:rPr>
        <w:t xml:space="preserve"> </w:t>
      </w:r>
      <w:r w:rsidR="00332041" w:rsidRPr="00854C94">
        <w:rPr>
          <w:rFonts w:ascii="Arial" w:hAnsi="Arial" w:cs="Arial"/>
          <w:sz w:val="22"/>
          <w:szCs w:val="22"/>
        </w:rPr>
        <w:t>obriga</w:t>
      </w:r>
      <w:r w:rsidR="00E024D0" w:rsidRPr="00854C94">
        <w:rPr>
          <w:rFonts w:ascii="Arial" w:hAnsi="Arial" w:cs="Arial"/>
          <w:sz w:val="22"/>
          <w:szCs w:val="22"/>
        </w:rPr>
        <w:t>-se</w:t>
      </w:r>
      <w:r w:rsidR="00332041" w:rsidRPr="00854C94">
        <w:rPr>
          <w:rFonts w:ascii="Arial" w:hAnsi="Arial" w:cs="Arial"/>
          <w:sz w:val="22"/>
          <w:szCs w:val="22"/>
        </w:rPr>
        <w:t>,</w:t>
      </w:r>
      <w:r w:rsidRPr="00854C94">
        <w:rPr>
          <w:rFonts w:ascii="Arial" w:hAnsi="Arial" w:cs="Arial"/>
          <w:sz w:val="22"/>
          <w:szCs w:val="22"/>
        </w:rPr>
        <w:t xml:space="preserve"> ainda, a:</w:t>
      </w:r>
      <w:bookmarkEnd w:id="212"/>
      <w:r w:rsidR="00FA5B52" w:rsidRPr="00854C94">
        <w:rPr>
          <w:rFonts w:ascii="Arial" w:hAnsi="Arial" w:cs="Arial"/>
          <w:sz w:val="22"/>
          <w:szCs w:val="22"/>
        </w:rPr>
        <w:t xml:space="preserve"> </w:t>
      </w:r>
      <w:bookmarkStart w:id="213" w:name="_DV_M400"/>
      <w:bookmarkEnd w:id="213"/>
    </w:p>
    <w:p w:rsidR="007A5EDF" w:rsidRPr="00854C94" w:rsidRDefault="00A44AF9"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fornecer</w:t>
      </w:r>
      <w:proofErr w:type="gramEnd"/>
      <w:r w:rsidRPr="00854C94">
        <w:rPr>
          <w:rFonts w:ascii="Arial" w:eastAsia="Arial Unicode MS" w:hAnsi="Arial" w:cs="Arial"/>
        </w:rPr>
        <w:t xml:space="preserve"> ao Agente Fiduciário</w:t>
      </w:r>
      <w:r w:rsidR="00341343" w:rsidRPr="00854C94">
        <w:rPr>
          <w:rFonts w:ascii="Arial" w:eastAsia="Arial Unicode MS" w:hAnsi="Arial" w:cs="Arial"/>
        </w:rPr>
        <w:t xml:space="preserve"> e disponibilizar em sua página na Internet e na página da CVM na Internet</w:t>
      </w:r>
      <w:r w:rsidRPr="00854C94">
        <w:rPr>
          <w:rFonts w:ascii="Arial" w:eastAsia="Arial Unicode MS" w:hAnsi="Arial" w:cs="Arial"/>
        </w:rPr>
        <w:t>:</w:t>
      </w:r>
      <w:bookmarkStart w:id="214" w:name="_DV_M404"/>
      <w:bookmarkEnd w:id="214"/>
      <w:r w:rsidR="00D64CDC" w:rsidRPr="00854C94">
        <w:rPr>
          <w:rFonts w:ascii="Arial" w:eastAsia="Arial Unicode MS" w:hAnsi="Arial" w:cs="Arial"/>
        </w:rPr>
        <w:t xml:space="preserve"> </w:t>
      </w:r>
    </w:p>
    <w:p w:rsidR="007A5EDF" w:rsidRPr="00854C94" w:rsidRDefault="009F0DFC"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 xml:space="preserve">(1) </w:t>
      </w:r>
      <w:r w:rsidR="00B2685B" w:rsidRPr="00854C94">
        <w:rPr>
          <w:rFonts w:ascii="Arial" w:eastAsia="Arial Unicode MS" w:hAnsi="Arial" w:cs="Arial"/>
        </w:rPr>
        <w:t xml:space="preserve">(i) </w:t>
      </w:r>
      <w:r w:rsidR="000C048B" w:rsidRPr="00854C94">
        <w:rPr>
          <w:rFonts w:ascii="Arial" w:eastAsia="Arial Unicode MS" w:hAnsi="Arial" w:cs="Arial"/>
        </w:rPr>
        <w:t xml:space="preserve">dentro de, no máximo, </w:t>
      </w:r>
      <w:r w:rsidR="001B487D" w:rsidRPr="00854C94">
        <w:rPr>
          <w:rFonts w:ascii="Arial" w:eastAsia="Arial Unicode MS" w:hAnsi="Arial" w:cs="Arial"/>
        </w:rPr>
        <w:t>90 </w:t>
      </w:r>
      <w:r w:rsidR="000C048B" w:rsidRPr="00854C94">
        <w:rPr>
          <w:rFonts w:ascii="Arial" w:eastAsia="Arial Unicode MS" w:hAnsi="Arial" w:cs="Arial"/>
        </w:rPr>
        <w:t xml:space="preserve">(noventa) dias após o término de cada exercício social, ou </w:t>
      </w:r>
      <w:r w:rsidRPr="00854C94">
        <w:rPr>
          <w:rFonts w:ascii="Arial" w:eastAsia="Arial Unicode MS" w:hAnsi="Arial" w:cs="Arial"/>
        </w:rPr>
        <w:t>n</w:t>
      </w:r>
      <w:r w:rsidR="000C048B" w:rsidRPr="00854C94">
        <w:rPr>
          <w:rFonts w:ascii="Arial" w:eastAsia="Arial Unicode MS" w:hAnsi="Arial" w:cs="Arial"/>
        </w:rPr>
        <w:t>a data de sua divulg</w:t>
      </w:r>
      <w:r w:rsidRPr="00854C94">
        <w:rPr>
          <w:rFonts w:ascii="Arial" w:eastAsia="Arial Unicode MS" w:hAnsi="Arial" w:cs="Arial"/>
        </w:rPr>
        <w:t xml:space="preserve">ação, o que ocorrer primeiro, </w:t>
      </w:r>
      <w:r w:rsidR="000C048B" w:rsidRPr="00854C94">
        <w:rPr>
          <w:rFonts w:ascii="Arial" w:eastAsia="Arial Unicode MS" w:hAnsi="Arial" w:cs="Arial"/>
        </w:rPr>
        <w:t>cópia</w:t>
      </w:r>
      <w:r w:rsidRPr="00854C94">
        <w:rPr>
          <w:rFonts w:ascii="Arial" w:eastAsia="Arial Unicode MS" w:hAnsi="Arial" w:cs="Arial"/>
        </w:rPr>
        <w:t xml:space="preserve"> das demonstrações financeiras consolidadas</w:t>
      </w:r>
      <w:r w:rsidR="000C048B" w:rsidRPr="00854C94">
        <w:rPr>
          <w:rFonts w:ascii="Arial" w:eastAsia="Arial Unicode MS" w:hAnsi="Arial" w:cs="Arial"/>
        </w:rPr>
        <w:t xml:space="preserve"> da Emissora relativas ao respectivo exercício social</w:t>
      </w:r>
      <w:r w:rsidR="00B2685B" w:rsidRPr="00854C94">
        <w:rPr>
          <w:rFonts w:ascii="Arial" w:eastAsia="Arial Unicode MS" w:hAnsi="Arial" w:cs="Arial"/>
        </w:rPr>
        <w:t xml:space="preserve"> e (</w:t>
      </w:r>
      <w:proofErr w:type="spellStart"/>
      <w:r w:rsidR="00B2685B" w:rsidRPr="00854C94">
        <w:rPr>
          <w:rFonts w:ascii="Arial" w:eastAsia="Arial Unicode MS" w:hAnsi="Arial" w:cs="Arial"/>
        </w:rPr>
        <w:t>ii</w:t>
      </w:r>
      <w:proofErr w:type="spellEnd"/>
      <w:r w:rsidR="00B2685B" w:rsidRPr="00854C94">
        <w:rPr>
          <w:rFonts w:ascii="Arial" w:eastAsia="Arial Unicode MS" w:hAnsi="Arial" w:cs="Arial"/>
        </w:rPr>
        <w:t>) dentro de, no máximo, 45 (quarenta e cinco) dias após o término dos trimestres encerrados em 31 de março, 30 de junho e 30 de setembro e 31 de dezembro de cada ano, cópia de suas informações trimestrais (</w:t>
      </w:r>
      <w:proofErr w:type="spellStart"/>
      <w:r w:rsidR="00B2685B" w:rsidRPr="00854C94">
        <w:rPr>
          <w:rFonts w:ascii="Arial" w:eastAsia="Arial Unicode MS" w:hAnsi="Arial" w:cs="Arial"/>
        </w:rPr>
        <w:t>ITRs</w:t>
      </w:r>
      <w:proofErr w:type="spellEnd"/>
      <w:r w:rsidR="00B2685B" w:rsidRPr="00854C94">
        <w:rPr>
          <w:rFonts w:ascii="Arial" w:eastAsia="Arial Unicode MS" w:hAnsi="Arial" w:cs="Arial"/>
        </w:rPr>
        <w:t>),</w:t>
      </w:r>
      <w:r w:rsidR="002747E3" w:rsidRPr="00854C94">
        <w:rPr>
          <w:rFonts w:ascii="Arial" w:eastAsia="Arial Unicode MS" w:hAnsi="Arial" w:cs="Arial"/>
        </w:rPr>
        <w:t xml:space="preserve"> conforme o caso, </w:t>
      </w:r>
      <w:r w:rsidR="000C048B" w:rsidRPr="00854C94">
        <w:rPr>
          <w:rFonts w:ascii="Arial" w:eastAsia="Arial Unicode MS" w:hAnsi="Arial" w:cs="Arial"/>
        </w:rPr>
        <w:t xml:space="preserve">preparadas de acordo com os princípios contábeis geralmente aceitos </w:t>
      </w:r>
      <w:r w:rsidRPr="00854C94">
        <w:rPr>
          <w:rFonts w:ascii="Arial" w:eastAsia="Arial Unicode MS" w:hAnsi="Arial" w:cs="Arial"/>
          <w:bCs/>
        </w:rPr>
        <w:t xml:space="preserve">na República Federativa do </w:t>
      </w:r>
      <w:r w:rsidR="000C048B" w:rsidRPr="00854C94">
        <w:rPr>
          <w:rFonts w:ascii="Arial" w:eastAsia="Arial Unicode MS" w:hAnsi="Arial" w:cs="Arial"/>
        </w:rPr>
        <w:t xml:space="preserve">Brasil, </w:t>
      </w:r>
      <w:r w:rsidR="000C048B" w:rsidRPr="00854C94">
        <w:rPr>
          <w:rFonts w:ascii="Arial" w:eastAsia="Arial Unicode MS" w:hAnsi="Arial" w:cs="Arial"/>
        </w:rPr>
        <w:lastRenderedPageBreak/>
        <w:t>acompanhadas do relatório da administração e do parecer dos auditores independente</w:t>
      </w:r>
      <w:r w:rsidRPr="00854C94">
        <w:rPr>
          <w:rFonts w:ascii="Arial" w:eastAsia="Arial Unicode MS" w:hAnsi="Arial" w:cs="Arial"/>
        </w:rPr>
        <w:t>s com registro válido na CVM;</w:t>
      </w:r>
      <w:r w:rsidR="004B23DF" w:rsidRPr="00854C94">
        <w:rPr>
          <w:rFonts w:ascii="Arial" w:eastAsia="Arial Unicode MS" w:hAnsi="Arial" w:cs="Arial"/>
        </w:rPr>
        <w:t xml:space="preserve"> </w:t>
      </w:r>
      <w:r w:rsidRPr="00854C94">
        <w:rPr>
          <w:rFonts w:ascii="Arial" w:eastAsia="Arial Unicode MS" w:hAnsi="Arial" w:cs="Arial"/>
        </w:rPr>
        <w:t xml:space="preserve">(2) </w:t>
      </w:r>
      <w:r w:rsidRPr="00854C94">
        <w:rPr>
          <w:rFonts w:ascii="Arial" w:eastAsia="Arial Unicode MS" w:hAnsi="Arial" w:cs="Arial"/>
          <w:bCs/>
        </w:rPr>
        <w:t>em conjunto com os documentos e in</w:t>
      </w:r>
      <w:r w:rsidR="00B2685B" w:rsidRPr="00854C94">
        <w:rPr>
          <w:rFonts w:ascii="Arial" w:eastAsia="Arial Unicode MS" w:hAnsi="Arial" w:cs="Arial"/>
          <w:bCs/>
        </w:rPr>
        <w:t>formações mencionados no item (1</w:t>
      </w:r>
      <w:r w:rsidRPr="00854C94">
        <w:rPr>
          <w:rFonts w:ascii="Arial" w:eastAsia="Arial Unicode MS" w:hAnsi="Arial" w:cs="Arial"/>
          <w:bCs/>
        </w:rPr>
        <w:t>), declaração assinada por representantes legais da Emissora com poderes para tanto atestando (a) que permanecem válidas as disposições contidas nesta Escritura</w:t>
      </w:r>
      <w:r w:rsidR="00D47428" w:rsidRPr="00854C94">
        <w:rPr>
          <w:rFonts w:ascii="Arial" w:eastAsia="Arial Unicode MS" w:hAnsi="Arial" w:cs="Arial"/>
          <w:bCs/>
        </w:rPr>
        <w:t xml:space="preserve"> de Emissão</w:t>
      </w:r>
      <w:r w:rsidRPr="00854C94">
        <w:rPr>
          <w:rFonts w:ascii="Arial" w:eastAsia="Arial Unicode MS" w:hAnsi="Arial" w:cs="Arial"/>
          <w:bCs/>
        </w:rPr>
        <w:t>; (b) não ocorrência de qualquer dos Eventos de Inadimplemento previstos acima; (c) que não foram praticados atos em desacordo com o e</w:t>
      </w:r>
      <w:r w:rsidR="004B23DF" w:rsidRPr="00854C94">
        <w:rPr>
          <w:rFonts w:ascii="Arial" w:eastAsia="Arial Unicode MS" w:hAnsi="Arial" w:cs="Arial"/>
          <w:bCs/>
        </w:rPr>
        <w:t xml:space="preserve">statuto social da Emissora; e (d) </w:t>
      </w:r>
      <w:r w:rsidRPr="00854C94">
        <w:rPr>
          <w:rFonts w:ascii="Arial" w:eastAsia="Arial Unicode MS" w:hAnsi="Arial" w:cs="Arial"/>
          <w:bCs/>
        </w:rPr>
        <w:t>a inexistência de descumprimento de obrigações, principais e acessórias, da Emissora perante os Debenturistas e o Agente Fiduciário, nos termos desta Escritura</w:t>
      </w:r>
      <w:r w:rsidR="004B23DF" w:rsidRPr="00854C94">
        <w:rPr>
          <w:rFonts w:ascii="Arial" w:eastAsia="Arial Unicode MS" w:hAnsi="Arial" w:cs="Arial"/>
          <w:bCs/>
        </w:rPr>
        <w:t xml:space="preserve"> de Emissão</w:t>
      </w:r>
      <w:r w:rsidR="00A44AF9" w:rsidRPr="00854C94">
        <w:rPr>
          <w:rFonts w:ascii="Arial" w:eastAsia="Arial Unicode MS" w:hAnsi="Arial" w:cs="Arial"/>
        </w:rPr>
        <w:t>;</w:t>
      </w:r>
      <w:r w:rsidR="003B79EE" w:rsidRPr="00854C94">
        <w:rPr>
          <w:rFonts w:ascii="Arial" w:eastAsia="Arial Unicode MS" w:hAnsi="Arial" w:cs="Arial"/>
        </w:rPr>
        <w:t xml:space="preserve"> e (3)</w:t>
      </w:r>
      <w:r w:rsidR="00F23AA8" w:rsidRPr="00854C94">
        <w:rPr>
          <w:rFonts w:ascii="Arial" w:eastAsia="Arial Unicode MS" w:hAnsi="Arial" w:cs="Arial"/>
        </w:rPr>
        <w:t xml:space="preserve"> no prazo de 5 (cinco) Dias Úteis após a divulgação de suas demonstrações financeiras, </w:t>
      </w:r>
      <w:r w:rsidR="003B79EE" w:rsidRPr="00854C94">
        <w:rPr>
          <w:rFonts w:ascii="Arial" w:eastAsia="Arial Unicode MS" w:hAnsi="Arial" w:cs="Arial"/>
        </w:rPr>
        <w:t xml:space="preserve">a </w:t>
      </w:r>
      <w:r w:rsidR="00473E38" w:rsidRPr="00854C94">
        <w:rPr>
          <w:rFonts w:ascii="Arial" w:eastAsia="Arial Unicode MS" w:hAnsi="Arial" w:cs="Arial"/>
        </w:rPr>
        <w:t xml:space="preserve">memória </w:t>
      </w:r>
      <w:r w:rsidR="003B79EE" w:rsidRPr="00854C94">
        <w:rPr>
          <w:rFonts w:ascii="Arial" w:eastAsia="Arial Unicode MS" w:hAnsi="Arial" w:cs="Arial"/>
        </w:rPr>
        <w:t xml:space="preserve">de cálculo, elaborada pela Emissora, contendo todas as rubricas necessárias que demonstrem o cumprimento dos Índices Financeiros, os quais estarão devidamente evidenciados nas notas explicativas das demonstrações financeiras da Emissora, sob pena de impossibilidade de acompanhamento dos referidos Índices Financeiros pelo Agente Fiduciário, podendo este solicitar à Emissora e/ou aos </w:t>
      </w:r>
      <w:r w:rsidR="00473E38" w:rsidRPr="00854C94">
        <w:rPr>
          <w:rFonts w:ascii="Arial" w:eastAsia="Arial Unicode MS" w:hAnsi="Arial" w:cs="Arial"/>
        </w:rPr>
        <w:t>auditores independentes da Emissora todos os eventuais esclarecimentos adicionais que se façam necessários.</w:t>
      </w:r>
    </w:p>
    <w:p w:rsidR="007A5EDF" w:rsidRPr="00854C94" w:rsidRDefault="0008467D"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bookmarkStart w:id="215" w:name="_DV_M405"/>
      <w:bookmarkStart w:id="216" w:name="_DV_M407"/>
      <w:bookmarkStart w:id="217" w:name="_DV_M408"/>
      <w:bookmarkEnd w:id="215"/>
      <w:bookmarkEnd w:id="216"/>
      <w:bookmarkEnd w:id="217"/>
      <w:proofErr w:type="gramStart"/>
      <w:r w:rsidRPr="00854C94">
        <w:rPr>
          <w:rFonts w:ascii="Arial" w:eastAsia="Arial Unicode MS" w:hAnsi="Arial" w:cs="Arial"/>
        </w:rPr>
        <w:t>em</w:t>
      </w:r>
      <w:proofErr w:type="gramEnd"/>
      <w:r w:rsidRPr="00854C94">
        <w:rPr>
          <w:rFonts w:ascii="Arial" w:eastAsia="Arial Unicode MS" w:hAnsi="Arial" w:cs="Arial"/>
        </w:rPr>
        <w:t xml:space="preserve"> até 5 (cinco) Dias Úteis contados do recebimento da solicitação, qualquer informação que</w:t>
      </w:r>
      <w:bookmarkStart w:id="218" w:name="_DV_M456"/>
      <w:bookmarkEnd w:id="218"/>
      <w:r w:rsidRPr="00854C94">
        <w:rPr>
          <w:rFonts w:ascii="Arial" w:eastAsia="Arial Unicode MS" w:hAnsi="Arial" w:cs="Arial"/>
        </w:rPr>
        <w:t xml:space="preserve"> venha a ser solicitada pelo Agente Fiduciário</w:t>
      </w:r>
      <w:bookmarkStart w:id="219" w:name="_DV_C253"/>
      <w:r w:rsidR="00FF769A" w:rsidRPr="00854C94">
        <w:rPr>
          <w:rFonts w:ascii="Arial" w:eastAsia="Arial Unicode MS" w:hAnsi="Arial" w:cs="Arial"/>
        </w:rPr>
        <w:t>, a fim de que este possa cumprir as suas obrigações nos termos desta Escritura de Emissão</w:t>
      </w:r>
      <w:r w:rsidR="00D47428" w:rsidRPr="00854C94">
        <w:rPr>
          <w:rFonts w:ascii="Arial" w:eastAsia="Arial Unicode MS" w:hAnsi="Arial" w:cs="Arial"/>
        </w:rPr>
        <w:t xml:space="preserve"> e</w:t>
      </w:r>
      <w:r w:rsidR="00FF769A" w:rsidRPr="00854C94">
        <w:rPr>
          <w:rFonts w:ascii="Arial" w:eastAsia="Arial Unicode MS" w:hAnsi="Arial" w:cs="Arial"/>
        </w:rPr>
        <w:t xml:space="preserve"> da </w:t>
      </w:r>
      <w:bookmarkEnd w:id="219"/>
      <w:r w:rsidR="00935A38" w:rsidRPr="00854C94">
        <w:rPr>
          <w:rFonts w:ascii="Arial" w:eastAsia="Arial Unicode MS" w:hAnsi="Arial" w:cs="Arial"/>
        </w:rPr>
        <w:t>Instrução da CVM nº 583, de 20 de dezembro de 2016, conforme alterada (“</w:t>
      </w:r>
      <w:r w:rsidR="00935A38" w:rsidRPr="00854C94">
        <w:rPr>
          <w:rFonts w:ascii="Arial" w:eastAsia="Arial Unicode MS" w:hAnsi="Arial" w:cs="Arial"/>
          <w:u w:val="single"/>
        </w:rPr>
        <w:t>Instrução CVM 583</w:t>
      </w:r>
      <w:r w:rsidR="00935A38" w:rsidRPr="00854C94">
        <w:rPr>
          <w:rFonts w:ascii="Arial" w:eastAsia="Arial Unicode MS" w:hAnsi="Arial" w:cs="Arial"/>
        </w:rPr>
        <w:t>”)</w:t>
      </w:r>
      <w:r w:rsidR="00A44AF9" w:rsidRPr="00854C94">
        <w:rPr>
          <w:rFonts w:ascii="Arial" w:eastAsia="Arial Unicode MS" w:hAnsi="Arial" w:cs="Arial"/>
        </w:rPr>
        <w:t>;</w:t>
      </w:r>
      <w:r w:rsidR="00B47FFC" w:rsidRPr="00854C94">
        <w:rPr>
          <w:rFonts w:ascii="Arial" w:eastAsia="Arial Unicode MS" w:hAnsi="Arial" w:cs="Arial"/>
        </w:rPr>
        <w:t xml:space="preserve"> </w:t>
      </w:r>
    </w:p>
    <w:p w:rsidR="007A5EDF" w:rsidRPr="00854C94" w:rsidRDefault="00ED28AB"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proofErr w:type="gramStart"/>
      <w:r w:rsidRPr="00854C94">
        <w:rPr>
          <w:rFonts w:ascii="Arial" w:eastAsia="Arial Unicode MS" w:hAnsi="Arial" w:cs="Arial"/>
        </w:rPr>
        <w:t>e</w:t>
      </w:r>
      <w:r w:rsidR="00212F7A" w:rsidRPr="00854C94">
        <w:rPr>
          <w:rFonts w:ascii="Arial" w:eastAsia="Arial Unicode MS" w:hAnsi="Arial" w:cs="Arial"/>
        </w:rPr>
        <w:t>m</w:t>
      </w:r>
      <w:proofErr w:type="gramEnd"/>
      <w:r w:rsidR="00A44AF9" w:rsidRPr="00854C94">
        <w:rPr>
          <w:rFonts w:ascii="Arial" w:eastAsia="Arial Unicode MS" w:hAnsi="Arial" w:cs="Arial"/>
        </w:rPr>
        <w:t xml:space="preserve"> até 3 (três) </w:t>
      </w:r>
      <w:r w:rsidR="00173B9D" w:rsidRPr="00854C94">
        <w:rPr>
          <w:rFonts w:ascii="Arial" w:eastAsia="Arial Unicode MS" w:hAnsi="Arial" w:cs="Arial"/>
        </w:rPr>
        <w:t xml:space="preserve">Dias Úteis </w:t>
      </w:r>
      <w:r w:rsidR="00A44AF9" w:rsidRPr="00854C94">
        <w:rPr>
          <w:rFonts w:ascii="Arial" w:eastAsia="Arial Unicode MS" w:hAnsi="Arial" w:cs="Arial"/>
        </w:rPr>
        <w:t>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w:t>
      </w:r>
      <w:r w:rsidR="00887C65" w:rsidRPr="00854C94">
        <w:rPr>
          <w:rFonts w:ascii="Arial" w:eastAsia="Arial Unicode MS" w:hAnsi="Arial" w:cs="Arial"/>
        </w:rPr>
        <w:t xml:space="preserve"> </w:t>
      </w:r>
      <w:r w:rsidR="00890A69" w:rsidRPr="00854C94">
        <w:rPr>
          <w:rFonts w:ascii="Arial" w:eastAsia="Arial Unicode MS" w:hAnsi="Arial" w:cs="Arial"/>
        </w:rPr>
        <w:t>e</w:t>
      </w:r>
    </w:p>
    <w:p w:rsidR="007A5EDF" w:rsidRPr="00854C94" w:rsidRDefault="00887C65"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proofErr w:type="gramStart"/>
      <w:r w:rsidRPr="00854C94">
        <w:rPr>
          <w:rFonts w:ascii="Arial" w:eastAsia="Arial Unicode MS" w:hAnsi="Arial" w:cs="Arial"/>
        </w:rPr>
        <w:t>os</w:t>
      </w:r>
      <w:proofErr w:type="gramEnd"/>
      <w:r w:rsidRPr="00854C94">
        <w:rPr>
          <w:rFonts w:ascii="Arial" w:eastAsia="Arial Unicode MS" w:hAnsi="Arial" w:cs="Arial"/>
        </w:rPr>
        <w:t xml:space="preserve">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854C94">
        <w:rPr>
          <w:rFonts w:ascii="Arial" w:eastAsia="Arial Unicode MS" w:hAnsi="Arial" w:cs="Arial"/>
        </w:rPr>
        <w:t>a</w:t>
      </w:r>
      <w:r w:rsidRPr="00854C94">
        <w:rPr>
          <w:rFonts w:ascii="Arial" w:eastAsia="Arial Unicode MS" w:hAnsi="Arial" w:cs="Arial"/>
        </w:rPr>
        <w:t>s pelo Agente Fiduciário</w:t>
      </w:r>
      <w:r w:rsidR="00890A69" w:rsidRPr="00854C94">
        <w:rPr>
          <w:rFonts w:ascii="Arial" w:eastAsia="Arial Unicode MS" w:hAnsi="Arial" w:cs="Arial"/>
        </w:rPr>
        <w:t>.</w:t>
      </w:r>
    </w:p>
    <w:p w:rsidR="007A5EDF" w:rsidRPr="00854C94" w:rsidRDefault="005C70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informar </w:t>
      </w:r>
      <w:r w:rsidR="0026503B" w:rsidRPr="00854C94">
        <w:rPr>
          <w:rFonts w:ascii="Arial" w:eastAsia="Arial Unicode MS" w:hAnsi="Arial" w:cs="Arial"/>
        </w:rPr>
        <w:t>a</w:t>
      </w:r>
      <w:r w:rsidRPr="00854C94">
        <w:rPr>
          <w:rFonts w:ascii="Arial" w:eastAsia="Arial Unicode MS" w:hAnsi="Arial" w:cs="Arial"/>
        </w:rPr>
        <w:t xml:space="preserve">o Agente Fiduciário, em até </w:t>
      </w:r>
      <w:r w:rsidR="00AC57AC" w:rsidRPr="00854C94">
        <w:rPr>
          <w:rFonts w:ascii="Arial" w:eastAsia="Arial Unicode MS" w:hAnsi="Arial" w:cs="Arial"/>
        </w:rPr>
        <w:t xml:space="preserve">2 (dois) </w:t>
      </w:r>
      <w:r w:rsidR="00173B9D" w:rsidRPr="00854C94">
        <w:rPr>
          <w:rFonts w:ascii="Arial" w:eastAsia="Arial Unicode MS" w:hAnsi="Arial" w:cs="Arial"/>
        </w:rPr>
        <w:t xml:space="preserve">Dias Úteis </w:t>
      </w:r>
      <w:r w:rsidRPr="00854C94">
        <w:rPr>
          <w:rFonts w:ascii="Arial" w:eastAsia="Arial Unicode MS" w:hAnsi="Arial" w:cs="Arial"/>
        </w:rPr>
        <w:t xml:space="preserve">contados da data de sua ocorrência, sobre qualquer alteração </w:t>
      </w:r>
      <w:r w:rsidR="00F71AFD" w:rsidRPr="00854C94">
        <w:rPr>
          <w:rFonts w:ascii="Arial" w:eastAsia="Arial Unicode MS" w:hAnsi="Arial" w:cs="Arial"/>
        </w:rPr>
        <w:t xml:space="preserve">em suas </w:t>
      </w:r>
      <w:r w:rsidRPr="00854C94">
        <w:rPr>
          <w:rFonts w:ascii="Arial" w:eastAsia="Arial Unicode MS" w:hAnsi="Arial" w:cs="Arial"/>
        </w:rPr>
        <w:t xml:space="preserve">condições financeiras, econômicas, operacionais, regulatórias ou societárias ou </w:t>
      </w:r>
      <w:r w:rsidR="00F71AFD" w:rsidRPr="00854C94">
        <w:rPr>
          <w:rFonts w:ascii="Arial" w:eastAsia="Arial Unicode MS" w:hAnsi="Arial" w:cs="Arial"/>
        </w:rPr>
        <w:t xml:space="preserve">em seus </w:t>
      </w:r>
      <w:r w:rsidRPr="00854C94">
        <w:rPr>
          <w:rFonts w:ascii="Arial" w:eastAsia="Arial Unicode MS" w:hAnsi="Arial" w:cs="Arial"/>
        </w:rPr>
        <w:t xml:space="preserve">negócios, </w:t>
      </w:r>
      <w:r w:rsidR="0094791B" w:rsidRPr="00854C94">
        <w:rPr>
          <w:rFonts w:ascii="Arial" w:eastAsia="Arial Unicode MS" w:hAnsi="Arial" w:cs="Arial"/>
        </w:rPr>
        <w:t xml:space="preserve">bem como quaisquer </w:t>
      </w:r>
      <w:r w:rsidRPr="00854C94">
        <w:rPr>
          <w:rFonts w:ascii="Arial" w:eastAsia="Arial Unicode MS" w:hAnsi="Arial" w:cs="Arial"/>
        </w:rPr>
        <w:t>eventos ou situações</w:t>
      </w:r>
      <w:r w:rsidR="000700FB" w:rsidRPr="00854C94">
        <w:rPr>
          <w:rFonts w:ascii="Arial" w:eastAsia="Arial Unicode MS" w:hAnsi="Arial" w:cs="Arial"/>
        </w:rPr>
        <w:t>, inclusive ações judiciais ou procedimentos administrativos,</w:t>
      </w:r>
      <w:r w:rsidR="00473E38" w:rsidRPr="00854C94">
        <w:rPr>
          <w:rFonts w:ascii="Arial" w:eastAsia="Arial Unicode MS" w:hAnsi="Arial" w:cs="Arial"/>
        </w:rPr>
        <w:t xml:space="preserve"> </w:t>
      </w:r>
      <w:r w:rsidR="00473E38" w:rsidRPr="00854C94">
        <w:rPr>
          <w:rFonts w:ascii="Arial" w:eastAsia="Arial Unicode MS" w:hAnsi="Arial" w:cs="Arial"/>
        </w:rPr>
        <w:lastRenderedPageBreak/>
        <w:t xml:space="preserve">fornecendo-lhe cópias, quando aplicável, </w:t>
      </w:r>
      <w:r w:rsidRPr="00854C94">
        <w:rPr>
          <w:rFonts w:ascii="Arial" w:eastAsia="Arial Unicode MS" w:hAnsi="Arial" w:cs="Arial"/>
        </w:rPr>
        <w:t>que: (i</w:t>
      </w:r>
      <w:r w:rsidR="00FF0BA2" w:rsidRPr="00854C94">
        <w:rPr>
          <w:rFonts w:ascii="Arial" w:eastAsia="Arial Unicode MS" w:hAnsi="Arial" w:cs="Arial"/>
        </w:rPr>
        <w:t>) </w:t>
      </w:r>
      <w:r w:rsidRPr="00854C94">
        <w:rPr>
          <w:rFonts w:ascii="Arial" w:eastAsia="Arial Unicode MS" w:hAnsi="Arial" w:cs="Arial"/>
        </w:rPr>
        <w:t xml:space="preserve">possam afetar negativamente, impossibilitar ou dificultar de forma justificada o cumprimento de suas obrigações decorrentes desta Escritura de Emissão e das Debêntures; </w:t>
      </w:r>
      <w:r w:rsidR="00BA4EC1" w:rsidRPr="00854C94">
        <w:rPr>
          <w:rFonts w:ascii="Arial" w:eastAsia="Arial Unicode MS" w:hAnsi="Arial" w:cs="Arial"/>
        </w:rPr>
        <w:t>ou (</w:t>
      </w:r>
      <w:proofErr w:type="spellStart"/>
      <w:r w:rsidR="00BA4EC1" w:rsidRPr="00854C94">
        <w:rPr>
          <w:rFonts w:ascii="Arial" w:eastAsia="Arial Unicode MS" w:hAnsi="Arial" w:cs="Arial"/>
        </w:rPr>
        <w:t>ii</w:t>
      </w:r>
      <w:proofErr w:type="spellEnd"/>
      <w:r w:rsidR="00BA4EC1" w:rsidRPr="00854C94">
        <w:rPr>
          <w:rFonts w:ascii="Arial" w:eastAsia="Arial Unicode MS" w:hAnsi="Arial" w:cs="Arial"/>
        </w:rPr>
        <w:t xml:space="preserve">) </w:t>
      </w:r>
      <w:r w:rsidRPr="00854C94">
        <w:rPr>
          <w:rFonts w:ascii="Arial" w:eastAsia="Arial Unicode MS" w:hAnsi="Arial" w:cs="Arial"/>
        </w:rPr>
        <w:t>faça</w:t>
      </w:r>
      <w:r w:rsidR="00F42319" w:rsidRPr="00854C94">
        <w:rPr>
          <w:rFonts w:ascii="Arial" w:eastAsia="Arial Unicode MS" w:hAnsi="Arial" w:cs="Arial"/>
        </w:rPr>
        <w:t>m</w:t>
      </w:r>
      <w:r w:rsidRPr="00854C94">
        <w:rPr>
          <w:rFonts w:ascii="Arial" w:eastAsia="Arial Unicode MS" w:hAnsi="Arial" w:cs="Arial"/>
        </w:rPr>
        <w:t xml:space="preserve"> com que </w:t>
      </w:r>
      <w:r w:rsidR="00BE3E36" w:rsidRPr="00854C94">
        <w:rPr>
          <w:rFonts w:ascii="Arial" w:eastAsia="Arial Unicode MS" w:hAnsi="Arial" w:cs="Arial"/>
        </w:rPr>
        <w:t>su</w:t>
      </w:r>
      <w:r w:rsidRPr="00854C94">
        <w:rPr>
          <w:rFonts w:ascii="Arial" w:eastAsia="Arial Unicode MS" w:hAnsi="Arial" w:cs="Arial"/>
        </w:rPr>
        <w:t xml:space="preserve">as demonstrações financeiras não mais reflitam </w:t>
      </w:r>
      <w:r w:rsidR="00BE3E36" w:rsidRPr="00854C94">
        <w:rPr>
          <w:rFonts w:ascii="Arial" w:eastAsia="Arial Unicode MS" w:hAnsi="Arial" w:cs="Arial"/>
        </w:rPr>
        <w:t>su</w:t>
      </w:r>
      <w:r w:rsidRPr="00854C94">
        <w:rPr>
          <w:rFonts w:ascii="Arial" w:eastAsia="Arial Unicode MS" w:hAnsi="Arial" w:cs="Arial"/>
        </w:rPr>
        <w:t>a real condição financeira;</w:t>
      </w:r>
      <w:r w:rsidR="00974F25" w:rsidRPr="00854C94">
        <w:rPr>
          <w:rFonts w:ascii="Arial" w:eastAsia="Arial Unicode MS" w:hAnsi="Arial" w:cs="Arial"/>
        </w:rPr>
        <w:t xml:space="preserve"> </w:t>
      </w:r>
    </w:p>
    <w:p w:rsidR="001C4A1F" w:rsidRPr="00854C94" w:rsidRDefault="00D026E6"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20" w:name="_DV_M402"/>
      <w:bookmarkStart w:id="221" w:name="_DV_M403"/>
      <w:bookmarkStart w:id="222" w:name="_DV_M409"/>
      <w:bookmarkStart w:id="223" w:name="_DV_M410"/>
      <w:bookmarkStart w:id="224" w:name="_DV_M411"/>
      <w:bookmarkStart w:id="225" w:name="_DV_M413"/>
      <w:bookmarkStart w:id="226" w:name="_DV_M414"/>
      <w:bookmarkStart w:id="227" w:name="_DV_M418"/>
      <w:bookmarkStart w:id="228" w:name="_DV_M419"/>
      <w:bookmarkStart w:id="229" w:name="_DV_M420"/>
      <w:bookmarkStart w:id="230" w:name="_Ref367288459"/>
      <w:bookmarkEnd w:id="220"/>
      <w:bookmarkEnd w:id="221"/>
      <w:bookmarkEnd w:id="222"/>
      <w:bookmarkEnd w:id="223"/>
      <w:bookmarkEnd w:id="224"/>
      <w:bookmarkEnd w:id="225"/>
      <w:bookmarkEnd w:id="226"/>
      <w:bookmarkEnd w:id="227"/>
      <w:bookmarkEnd w:id="228"/>
      <w:bookmarkEnd w:id="229"/>
      <w:proofErr w:type="gramStart"/>
      <w:r w:rsidRPr="00854C94">
        <w:rPr>
          <w:rFonts w:ascii="Arial" w:eastAsia="Arial Unicode MS" w:hAnsi="Arial" w:cs="Arial"/>
        </w:rPr>
        <w:t>manter</w:t>
      </w:r>
      <w:proofErr w:type="gramEnd"/>
      <w:r w:rsidRPr="00854C94">
        <w:rPr>
          <w:rFonts w:ascii="Arial" w:eastAsia="Arial Unicode MS" w:hAnsi="Arial" w:cs="Arial"/>
        </w:rPr>
        <w:t>, sob a sua guarda, por 5 (cinco) anos, ou por prazo maior se solicitado pela CVM, todos os documentos e informações relacionados à Oferta Restrita</w:t>
      </w:r>
      <w:r w:rsidR="001C4A1F" w:rsidRPr="00854C94">
        <w:rPr>
          <w:rFonts w:ascii="Arial" w:eastAsia="Arial Unicode MS" w:hAnsi="Arial" w:cs="Arial"/>
        </w:rPr>
        <w:t>;</w:t>
      </w:r>
    </w:p>
    <w:p w:rsidR="00341343" w:rsidRPr="00854C94" w:rsidRDefault="00341343"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proceder</w:t>
      </w:r>
      <w:proofErr w:type="gramEnd"/>
      <w:r w:rsidRPr="00854C94">
        <w:rPr>
          <w:rFonts w:ascii="Arial" w:eastAsia="Arial Unicode MS" w:hAnsi="Arial" w:cs="Arial"/>
        </w:rPr>
        <w:t xml:space="preserve"> à adequada publicidade dos dados econômico-financeiros, nos termos exigidos pela Lei das Sociedades por Ações e/ou demais regulamentações aplicáveis, promovendo a publicação das suas demonstrações financeiras anuais;</w:t>
      </w:r>
    </w:p>
    <w:p w:rsidR="007A5EDF" w:rsidRPr="00854C94" w:rsidRDefault="008846DD"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31" w:name="_Ref448429639"/>
      <w:r w:rsidRPr="00854C94">
        <w:rPr>
          <w:rFonts w:ascii="Arial" w:eastAsia="Arial Unicode MS" w:hAnsi="Arial" w:cs="Arial"/>
        </w:rPr>
        <w:t xml:space="preserve">atender integralmente as obrigações previstas no </w:t>
      </w:r>
      <w:r w:rsidR="00C42FE2" w:rsidRPr="00854C94">
        <w:rPr>
          <w:rFonts w:ascii="Arial" w:eastAsia="Arial Unicode MS" w:hAnsi="Arial" w:cs="Arial"/>
        </w:rPr>
        <w:t>artigo </w:t>
      </w:r>
      <w:r w:rsidRPr="00854C94">
        <w:rPr>
          <w:rFonts w:ascii="Arial" w:eastAsia="Arial Unicode MS" w:hAnsi="Arial" w:cs="Arial"/>
        </w:rPr>
        <w:t>17 da Instrução CVM 476, quais sejam: (</w:t>
      </w:r>
      <w:r w:rsidR="00025713" w:rsidRPr="00854C94">
        <w:rPr>
          <w:rFonts w:ascii="Arial" w:eastAsia="Arial Unicode MS" w:hAnsi="Arial" w:cs="Arial"/>
        </w:rPr>
        <w:t>i</w:t>
      </w:r>
      <w:r w:rsidRPr="00854C94">
        <w:rPr>
          <w:rFonts w:ascii="Arial" w:eastAsia="Arial Unicode MS" w:hAnsi="Arial" w:cs="Arial"/>
        </w:rPr>
        <w:t>) preparar demonstrações financeiras de encerramento de exercício e, se for o caso, demonstrações consolidadas, em conformidade com a Lei das Sociedades por Ações e com a regulamentação da CVM; (</w:t>
      </w:r>
      <w:proofErr w:type="spellStart"/>
      <w:r w:rsidR="00025713" w:rsidRPr="00854C94">
        <w:rPr>
          <w:rFonts w:ascii="Arial" w:eastAsia="Arial Unicode MS" w:hAnsi="Arial" w:cs="Arial"/>
        </w:rPr>
        <w:t>ii</w:t>
      </w:r>
      <w:proofErr w:type="spellEnd"/>
      <w:r w:rsidRPr="00854C94">
        <w:rPr>
          <w:rFonts w:ascii="Arial" w:eastAsia="Arial Unicode MS" w:hAnsi="Arial" w:cs="Arial"/>
        </w:rPr>
        <w:t>) submeter suas demonstrações financeiras a auditoria, por auditor registrado na CVM; (</w:t>
      </w:r>
      <w:proofErr w:type="spellStart"/>
      <w:r w:rsidR="00025713" w:rsidRPr="00854C94">
        <w:rPr>
          <w:rFonts w:ascii="Arial" w:eastAsia="Arial Unicode MS" w:hAnsi="Arial" w:cs="Arial"/>
        </w:rPr>
        <w:t>iii</w:t>
      </w:r>
      <w:proofErr w:type="spellEnd"/>
      <w:r w:rsidRPr="00854C94">
        <w:rPr>
          <w:rFonts w:ascii="Arial" w:eastAsia="Arial Unicode MS" w:hAnsi="Arial" w:cs="Arial"/>
        </w:rPr>
        <w:t>) </w:t>
      </w:r>
      <w:r w:rsidR="00307A02" w:rsidRPr="00854C94">
        <w:rPr>
          <w:rFonts w:ascii="Arial" w:eastAsia="Arial Unicode MS" w:hAnsi="Arial" w:cs="Arial"/>
        </w:rPr>
        <w:t>divulgar, até o dia anterior ao início das negociações, as demonstrações financeiras, acompanhadas de notas explicativas e do relatório dos auditores independentes, relativas aos 3 (três) últimos exercícios sociais encerrados</w:t>
      </w:r>
      <w:r w:rsidRPr="00854C94">
        <w:rPr>
          <w:rFonts w:ascii="Arial" w:eastAsia="Arial Unicode MS" w:hAnsi="Arial" w:cs="Arial"/>
        </w:rPr>
        <w:t xml:space="preserve"> (</w:t>
      </w:r>
      <w:proofErr w:type="spellStart"/>
      <w:r w:rsidR="00025713" w:rsidRPr="00854C94">
        <w:rPr>
          <w:rFonts w:ascii="Arial" w:eastAsia="Arial Unicode MS" w:hAnsi="Arial" w:cs="Arial"/>
        </w:rPr>
        <w:t>iv</w:t>
      </w:r>
      <w:proofErr w:type="spellEnd"/>
      <w:r w:rsidRPr="00854C94">
        <w:rPr>
          <w:rFonts w:ascii="Arial" w:eastAsia="Arial Unicode MS" w:hAnsi="Arial" w:cs="Arial"/>
        </w:rPr>
        <w:t>) </w:t>
      </w:r>
      <w:r w:rsidR="00307A02" w:rsidRPr="00854C94">
        <w:rPr>
          <w:rFonts w:ascii="Arial" w:eastAsia="Arial Unicode MS" w:hAnsi="Arial" w:cs="Arial"/>
        </w:rPr>
        <w:t>divulgar as demonstrações financeiras subsequentes, acompanhadas de notas explicativas e relatório dos auditores independentes, dentro de 3 (três) meses contados do encerramento do exercício social</w:t>
      </w:r>
      <w:r w:rsidRPr="00854C94">
        <w:rPr>
          <w:rFonts w:ascii="Arial" w:eastAsia="Arial Unicode MS" w:hAnsi="Arial" w:cs="Arial"/>
        </w:rPr>
        <w:t>; (</w:t>
      </w:r>
      <w:r w:rsidR="00025713" w:rsidRPr="00854C94">
        <w:rPr>
          <w:rFonts w:ascii="Arial" w:eastAsia="Arial Unicode MS" w:hAnsi="Arial" w:cs="Arial"/>
        </w:rPr>
        <w:t>v</w:t>
      </w:r>
      <w:r w:rsidRPr="00854C94">
        <w:rPr>
          <w:rFonts w:ascii="Arial" w:eastAsia="Arial Unicode MS" w:hAnsi="Arial" w:cs="Arial"/>
        </w:rPr>
        <w:t xml:space="preserve">) observar as disposições da Instrução da CVM </w:t>
      </w:r>
      <w:r w:rsidR="00132927" w:rsidRPr="00854C94">
        <w:rPr>
          <w:rFonts w:ascii="Arial" w:eastAsia="Arial Unicode MS" w:hAnsi="Arial" w:cs="Arial"/>
        </w:rPr>
        <w:t>n.º </w:t>
      </w:r>
      <w:r w:rsidRPr="00854C94">
        <w:rPr>
          <w:rFonts w:ascii="Arial" w:eastAsia="Arial Unicode MS" w:hAnsi="Arial" w:cs="Arial"/>
        </w:rPr>
        <w:t>358, de 03 de janeiro de 2002, conforme alterada (“</w:t>
      </w:r>
      <w:r w:rsidRPr="00854C94">
        <w:rPr>
          <w:rFonts w:ascii="Arial" w:eastAsia="Arial Unicode MS" w:hAnsi="Arial" w:cs="Arial"/>
          <w:u w:val="single"/>
        </w:rPr>
        <w:t>Instrução CVM 358</w:t>
      </w:r>
      <w:r w:rsidRPr="00854C94">
        <w:rPr>
          <w:rFonts w:ascii="Arial" w:eastAsia="Arial Unicode MS" w:hAnsi="Arial" w:cs="Arial"/>
        </w:rPr>
        <w:t>”), no tocante ao dever de sigilo e vedações à negociação; (</w:t>
      </w:r>
      <w:r w:rsidR="00025713" w:rsidRPr="00854C94">
        <w:rPr>
          <w:rFonts w:ascii="Arial" w:eastAsia="Arial Unicode MS" w:hAnsi="Arial" w:cs="Arial"/>
        </w:rPr>
        <w:t>vi</w:t>
      </w:r>
      <w:r w:rsidRPr="00854C94">
        <w:rPr>
          <w:rFonts w:ascii="Arial" w:eastAsia="Arial Unicode MS" w:hAnsi="Arial" w:cs="Arial"/>
        </w:rPr>
        <w:t>) </w:t>
      </w:r>
      <w:r w:rsidR="00307A02" w:rsidRPr="00854C94">
        <w:rPr>
          <w:rFonts w:ascii="Arial" w:eastAsia="Arial Unicode MS" w:hAnsi="Arial" w:cs="Arial"/>
        </w:rPr>
        <w:t>divulgar a ocorrência de fato relevante, conforme definido pelo art. 2º da Instrução CVM nº358, de 3 de janeiro de 2002</w:t>
      </w:r>
      <w:r w:rsidRPr="00854C94">
        <w:rPr>
          <w:rFonts w:ascii="Arial" w:eastAsia="Arial Unicode MS" w:hAnsi="Arial" w:cs="Arial"/>
        </w:rPr>
        <w:t xml:space="preserve">; </w:t>
      </w:r>
      <w:r w:rsidR="00473E38" w:rsidRPr="00854C94">
        <w:rPr>
          <w:rFonts w:ascii="Arial" w:eastAsia="Arial Unicode MS" w:hAnsi="Arial" w:cs="Arial"/>
        </w:rPr>
        <w:t>(</w:t>
      </w:r>
      <w:proofErr w:type="spellStart"/>
      <w:r w:rsidR="00473E38" w:rsidRPr="00854C94">
        <w:rPr>
          <w:rFonts w:ascii="Arial" w:eastAsia="Arial Unicode MS" w:hAnsi="Arial" w:cs="Arial"/>
        </w:rPr>
        <w:t>vii</w:t>
      </w:r>
      <w:proofErr w:type="spellEnd"/>
      <w:r w:rsidR="00473E38" w:rsidRPr="00854C94">
        <w:rPr>
          <w:rFonts w:ascii="Arial" w:eastAsia="Arial Unicode MS" w:hAnsi="Arial" w:cs="Arial"/>
        </w:rPr>
        <w:t>)</w:t>
      </w:r>
      <w:r w:rsidR="00307A02" w:rsidRPr="00854C94">
        <w:rPr>
          <w:rFonts w:ascii="Arial" w:eastAsia="Arial Unicode MS" w:hAnsi="Arial" w:cs="Arial"/>
        </w:rPr>
        <w:t>fornecer as informações solicitadas pela CVM e/ou pela B3</w:t>
      </w:r>
      <w:r w:rsidR="00473E38" w:rsidRPr="00854C94">
        <w:rPr>
          <w:rFonts w:ascii="Arial" w:eastAsia="Arial Unicode MS" w:hAnsi="Arial" w:cs="Arial"/>
        </w:rPr>
        <w:t xml:space="preserve">; </w:t>
      </w:r>
      <w:r w:rsidRPr="00854C94">
        <w:rPr>
          <w:rFonts w:ascii="Arial" w:eastAsia="Arial Unicode MS" w:hAnsi="Arial" w:cs="Arial"/>
        </w:rPr>
        <w:t>e (</w:t>
      </w:r>
      <w:proofErr w:type="spellStart"/>
      <w:r w:rsidR="00025713" w:rsidRPr="00854C94">
        <w:rPr>
          <w:rFonts w:ascii="Arial" w:eastAsia="Arial Unicode MS" w:hAnsi="Arial" w:cs="Arial"/>
        </w:rPr>
        <w:t>vii</w:t>
      </w:r>
      <w:r w:rsidR="009C66CE" w:rsidRPr="00854C94">
        <w:rPr>
          <w:rFonts w:ascii="Arial" w:eastAsia="Arial Unicode MS" w:hAnsi="Arial" w:cs="Arial"/>
        </w:rPr>
        <w:t>i</w:t>
      </w:r>
      <w:proofErr w:type="spellEnd"/>
      <w:r w:rsidRPr="00854C94">
        <w:rPr>
          <w:rFonts w:ascii="Arial" w:eastAsia="Arial Unicode MS" w:hAnsi="Arial" w:cs="Arial"/>
        </w:rPr>
        <w:t>) </w:t>
      </w:r>
      <w:r w:rsidR="00307A02" w:rsidRPr="00854C94">
        <w:rPr>
          <w:rFonts w:ascii="Arial" w:eastAsia="Arial Unicode MS" w:hAnsi="Arial" w:cs="Arial"/>
        </w:rPr>
        <w:t xml:space="preserve">divulgar em sua página na rede mundial de computadores o relatório anual e demais comunicações enviadas pelo </w:t>
      </w:r>
      <w:r w:rsidR="009C66CE" w:rsidRPr="00854C94">
        <w:rPr>
          <w:rFonts w:ascii="Arial" w:eastAsia="Arial Unicode MS" w:hAnsi="Arial" w:cs="Arial"/>
        </w:rPr>
        <w:t>Agente Fiduciário</w:t>
      </w:r>
      <w:r w:rsidR="00307A02" w:rsidRPr="00854C94">
        <w:rPr>
          <w:rFonts w:ascii="Arial" w:eastAsia="Arial Unicode MS" w:hAnsi="Arial" w:cs="Arial"/>
        </w:rPr>
        <w:t xml:space="preserve"> na mesma data do seu recebimento, observado ainda o disposto no inciso IV deste artigo.</w:t>
      </w:r>
      <w:r w:rsidRPr="00854C94">
        <w:rPr>
          <w:rFonts w:ascii="Arial" w:eastAsia="Arial Unicode MS" w:hAnsi="Arial" w:cs="Arial"/>
        </w:rPr>
        <w:t>;</w:t>
      </w:r>
      <w:bookmarkEnd w:id="230"/>
      <w:bookmarkEnd w:id="231"/>
    </w:p>
    <w:p w:rsidR="007A5EDF" w:rsidRPr="00854C94"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32" w:name="_DV_M421"/>
      <w:bookmarkStart w:id="233" w:name="_DV_M423"/>
      <w:bookmarkStart w:id="234" w:name="_DV_M424"/>
      <w:bookmarkStart w:id="235" w:name="_DV_M425"/>
      <w:bookmarkEnd w:id="232"/>
      <w:bookmarkEnd w:id="233"/>
      <w:bookmarkEnd w:id="234"/>
      <w:bookmarkEnd w:id="235"/>
      <w:proofErr w:type="gramStart"/>
      <w:r w:rsidRPr="00854C94">
        <w:rPr>
          <w:rFonts w:ascii="Arial" w:eastAsia="Arial Unicode MS" w:hAnsi="Arial" w:cs="Arial"/>
        </w:rPr>
        <w:t>efetuar</w:t>
      </w:r>
      <w:proofErr w:type="gramEnd"/>
      <w:r w:rsidRPr="00854C94">
        <w:rPr>
          <w:rFonts w:ascii="Arial" w:eastAsia="Arial Unicode MS" w:hAnsi="Arial" w:cs="Arial"/>
        </w:rPr>
        <w:t xml:space="preserve"> pontualmente o pagamento dos serviços relacionados ao registro das Debêntures </w:t>
      </w:r>
      <w:r w:rsidR="000157EF" w:rsidRPr="00854C94">
        <w:rPr>
          <w:rFonts w:ascii="Arial" w:eastAsia="Arial Unicode MS" w:hAnsi="Arial" w:cs="Arial"/>
        </w:rPr>
        <w:t xml:space="preserve">para negociação e custódia eletrônica na </w:t>
      </w:r>
      <w:r w:rsidR="000218B8" w:rsidRPr="00854C94">
        <w:rPr>
          <w:rFonts w:ascii="Arial" w:hAnsi="Arial" w:cs="Arial"/>
          <w:iCs/>
        </w:rPr>
        <w:t>B3</w:t>
      </w:r>
      <w:r w:rsidRPr="00854C94">
        <w:rPr>
          <w:rFonts w:ascii="Arial" w:eastAsia="Arial Unicode MS" w:hAnsi="Arial" w:cs="Arial"/>
        </w:rPr>
        <w:t>;</w:t>
      </w:r>
      <w:bookmarkStart w:id="236" w:name="_DV_M426"/>
      <w:bookmarkEnd w:id="236"/>
    </w:p>
    <w:p w:rsidR="007A5EDF" w:rsidRPr="00854C94"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contratar</w:t>
      </w:r>
      <w:proofErr w:type="gramEnd"/>
      <w:r w:rsidRPr="00854C94">
        <w:rPr>
          <w:rFonts w:ascii="Arial" w:eastAsia="Arial Unicode MS" w:hAnsi="Arial" w:cs="Arial"/>
        </w:rPr>
        <w:t xml:space="preserve"> e manter contratados, às suas expensas, durante todo o prazo de vigência das Debêntures, os prestadores de serviços inerentes às obrigações previstas nesta </w:t>
      </w:r>
      <w:r w:rsidR="00781277" w:rsidRPr="00854C94">
        <w:rPr>
          <w:rFonts w:ascii="Arial" w:eastAsia="Arial Unicode MS" w:hAnsi="Arial" w:cs="Arial"/>
        </w:rPr>
        <w:t>Escritura de Emissão</w:t>
      </w:r>
      <w:r w:rsidRPr="00854C94">
        <w:rPr>
          <w:rFonts w:ascii="Arial" w:eastAsia="Arial Unicode MS" w:hAnsi="Arial" w:cs="Arial"/>
        </w:rPr>
        <w:t>, incluindo: (</w:t>
      </w:r>
      <w:r w:rsidR="00CC6778" w:rsidRPr="00854C94">
        <w:rPr>
          <w:rFonts w:ascii="Arial" w:eastAsia="Arial Unicode MS" w:hAnsi="Arial" w:cs="Arial"/>
        </w:rPr>
        <w:t>i</w:t>
      </w:r>
      <w:r w:rsidR="00CB1ABD" w:rsidRPr="00854C94">
        <w:rPr>
          <w:rFonts w:ascii="Arial" w:eastAsia="Arial Unicode MS" w:hAnsi="Arial" w:cs="Arial"/>
        </w:rPr>
        <w:t>)</w:t>
      </w:r>
      <w:r w:rsidR="00644F2D" w:rsidRPr="00854C94" w:rsidDel="00644F2D">
        <w:rPr>
          <w:rFonts w:ascii="Arial" w:hAnsi="Arial" w:cs="Arial"/>
        </w:rPr>
        <w:t xml:space="preserve"> </w:t>
      </w:r>
      <w:r w:rsidR="00724C8D" w:rsidRPr="00854C94">
        <w:rPr>
          <w:rFonts w:ascii="Arial" w:hAnsi="Arial" w:cs="Arial"/>
        </w:rPr>
        <w:t>Banco Liquidante; (</w:t>
      </w:r>
      <w:proofErr w:type="spellStart"/>
      <w:r w:rsidR="00724C8D" w:rsidRPr="00854C94">
        <w:rPr>
          <w:rFonts w:ascii="Arial" w:hAnsi="Arial" w:cs="Arial"/>
        </w:rPr>
        <w:t>ii</w:t>
      </w:r>
      <w:proofErr w:type="spellEnd"/>
      <w:r w:rsidR="00724C8D" w:rsidRPr="00854C94">
        <w:rPr>
          <w:rFonts w:ascii="Arial" w:hAnsi="Arial" w:cs="Arial"/>
        </w:rPr>
        <w:t>)</w:t>
      </w:r>
      <w:r w:rsidR="00CB1ABD" w:rsidRPr="00854C94">
        <w:rPr>
          <w:rFonts w:ascii="Arial" w:hAnsi="Arial" w:cs="Arial"/>
        </w:rPr>
        <w:t xml:space="preserve"> </w:t>
      </w:r>
      <w:proofErr w:type="spellStart"/>
      <w:r w:rsidR="00CB1ABD" w:rsidRPr="00854C94">
        <w:rPr>
          <w:rFonts w:ascii="Arial" w:hAnsi="Arial" w:cs="Arial"/>
        </w:rPr>
        <w:t>Escriturador</w:t>
      </w:r>
      <w:proofErr w:type="spellEnd"/>
      <w:r w:rsidRPr="00854C94">
        <w:rPr>
          <w:rFonts w:ascii="Arial" w:eastAsia="Arial Unicode MS" w:hAnsi="Arial" w:cs="Arial"/>
        </w:rPr>
        <w:t>; (</w:t>
      </w:r>
      <w:proofErr w:type="spellStart"/>
      <w:r w:rsidR="00CC6778" w:rsidRPr="00854C94">
        <w:rPr>
          <w:rFonts w:ascii="Arial" w:eastAsia="Arial Unicode MS" w:hAnsi="Arial" w:cs="Arial"/>
        </w:rPr>
        <w:t>ii</w:t>
      </w:r>
      <w:r w:rsidR="00724C8D" w:rsidRPr="00854C94">
        <w:rPr>
          <w:rFonts w:ascii="Arial" w:eastAsia="Arial Unicode MS" w:hAnsi="Arial" w:cs="Arial"/>
        </w:rPr>
        <w:t>i</w:t>
      </w:r>
      <w:proofErr w:type="spellEnd"/>
      <w:r w:rsidR="00CB1ABD" w:rsidRPr="00854C94">
        <w:rPr>
          <w:rFonts w:ascii="Arial" w:eastAsia="Arial Unicode MS" w:hAnsi="Arial" w:cs="Arial"/>
        </w:rPr>
        <w:t>) </w:t>
      </w:r>
      <w:r w:rsidRPr="00854C94">
        <w:rPr>
          <w:rFonts w:ascii="Arial" w:eastAsia="Arial Unicode MS" w:hAnsi="Arial" w:cs="Arial"/>
        </w:rPr>
        <w:t xml:space="preserve">Agente Fiduciário; </w:t>
      </w:r>
      <w:r w:rsidR="00724C8D" w:rsidRPr="00854C94">
        <w:rPr>
          <w:rFonts w:ascii="Arial" w:eastAsia="Arial Unicode MS" w:hAnsi="Arial" w:cs="Arial"/>
        </w:rPr>
        <w:t xml:space="preserve">e </w:t>
      </w:r>
      <w:r w:rsidRPr="00854C94">
        <w:rPr>
          <w:rFonts w:ascii="Arial" w:eastAsia="Arial Unicode MS" w:hAnsi="Arial" w:cs="Arial"/>
        </w:rPr>
        <w:t>(</w:t>
      </w:r>
      <w:proofErr w:type="spellStart"/>
      <w:r w:rsidR="00CC6778" w:rsidRPr="00854C94">
        <w:rPr>
          <w:rFonts w:ascii="Arial" w:eastAsia="Arial Unicode MS" w:hAnsi="Arial" w:cs="Arial"/>
        </w:rPr>
        <w:t>i</w:t>
      </w:r>
      <w:r w:rsidR="00724C8D" w:rsidRPr="00854C94">
        <w:rPr>
          <w:rFonts w:ascii="Arial" w:eastAsia="Arial Unicode MS" w:hAnsi="Arial" w:cs="Arial"/>
        </w:rPr>
        <w:t>v</w:t>
      </w:r>
      <w:proofErr w:type="spellEnd"/>
      <w:r w:rsidRPr="00854C94">
        <w:rPr>
          <w:rFonts w:ascii="Arial" w:eastAsia="Arial Unicode MS" w:hAnsi="Arial" w:cs="Arial"/>
        </w:rPr>
        <w:t xml:space="preserve">) os sistemas de negociação das Debêntures no mercado secundário </w:t>
      </w:r>
      <w:r w:rsidR="000157EF" w:rsidRPr="00854C94">
        <w:rPr>
          <w:rFonts w:ascii="Arial" w:eastAsia="Arial Unicode MS" w:hAnsi="Arial" w:cs="Arial"/>
        </w:rPr>
        <w:t xml:space="preserve">da </w:t>
      </w:r>
      <w:r w:rsidR="000218B8" w:rsidRPr="00854C94">
        <w:rPr>
          <w:rFonts w:ascii="Arial" w:hAnsi="Arial" w:cs="Arial"/>
          <w:iCs/>
        </w:rPr>
        <w:t>B3</w:t>
      </w:r>
      <w:r w:rsidRPr="00854C94">
        <w:rPr>
          <w:rFonts w:ascii="Arial" w:eastAsia="Arial Unicode MS" w:hAnsi="Arial" w:cs="Arial"/>
        </w:rPr>
        <w:t>;</w:t>
      </w:r>
      <w:bookmarkStart w:id="237" w:name="_DV_M427"/>
      <w:bookmarkStart w:id="238" w:name="_DV_M428"/>
      <w:bookmarkStart w:id="239" w:name="_DV_M429"/>
      <w:bookmarkStart w:id="240" w:name="_DV_M430"/>
      <w:bookmarkStart w:id="241" w:name="_DV_M431"/>
      <w:bookmarkEnd w:id="237"/>
      <w:bookmarkEnd w:id="238"/>
      <w:bookmarkEnd w:id="239"/>
      <w:bookmarkEnd w:id="240"/>
      <w:bookmarkEnd w:id="241"/>
      <w:r w:rsidR="00833E9E" w:rsidRPr="00854C94">
        <w:rPr>
          <w:rFonts w:ascii="Arial" w:eastAsia="Arial Unicode MS" w:hAnsi="Arial" w:cs="Arial"/>
        </w:rPr>
        <w:t xml:space="preserve">manter atualizados e em ordem </w:t>
      </w:r>
      <w:r w:rsidR="0094791B" w:rsidRPr="00854C94">
        <w:rPr>
          <w:rFonts w:ascii="Arial" w:eastAsia="Arial Unicode MS" w:hAnsi="Arial" w:cs="Arial"/>
        </w:rPr>
        <w:t xml:space="preserve">seus </w:t>
      </w:r>
      <w:r w:rsidR="00833E9E" w:rsidRPr="00854C94">
        <w:rPr>
          <w:rFonts w:ascii="Arial" w:eastAsia="Arial Unicode MS" w:hAnsi="Arial" w:cs="Arial"/>
        </w:rPr>
        <w:t>livros e registros societários;</w:t>
      </w:r>
      <w:bookmarkStart w:id="242" w:name="_DV_M432"/>
      <w:bookmarkStart w:id="243" w:name="_DV_M435"/>
      <w:bookmarkStart w:id="244" w:name="_DV_M461"/>
      <w:bookmarkStart w:id="245" w:name="_Ref354474877"/>
      <w:bookmarkEnd w:id="242"/>
      <w:bookmarkEnd w:id="243"/>
      <w:bookmarkEnd w:id="244"/>
    </w:p>
    <w:bookmarkEnd w:id="245"/>
    <w:p w:rsidR="00341343" w:rsidRPr="00854C94" w:rsidRDefault="00341343"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t>manter</w:t>
      </w:r>
      <w:proofErr w:type="gramEnd"/>
      <w:r w:rsidRPr="00854C94">
        <w:rPr>
          <w:rFonts w:ascii="Arial" w:eastAsia="MS Mincho" w:hAnsi="Arial" w:cs="Arial"/>
        </w:rPr>
        <w:t xml:space="preserve"> sempre atualizado o registro de companhia aberta na CVM, nos termos </w:t>
      </w:r>
      <w:r w:rsidR="00D169B8" w:rsidRPr="00854C94">
        <w:rPr>
          <w:rFonts w:ascii="Arial" w:eastAsia="MS Mincho" w:hAnsi="Arial" w:cs="Arial"/>
        </w:rPr>
        <w:t>das normas, regulamentos e instruções da CVM aplicáveis.</w:t>
      </w:r>
    </w:p>
    <w:p w:rsidR="007A5EDF" w:rsidRPr="00854C94" w:rsidRDefault="00344026"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lastRenderedPageBreak/>
        <w:t>manter</w:t>
      </w:r>
      <w:proofErr w:type="gramEnd"/>
      <w:r w:rsidRPr="00854C94">
        <w:rPr>
          <w:rFonts w:ascii="Arial" w:eastAsia="MS Mincho" w:hAnsi="Arial" w:cs="Arial"/>
        </w:rPr>
        <w:t xml:space="preserve"> seus sistemas de contabilidade, de controle e de informações gerenciais, bem como seus livros contábeis e </w:t>
      </w:r>
      <w:r w:rsidRPr="00854C94">
        <w:rPr>
          <w:rFonts w:ascii="Arial" w:eastAsia="Arial Unicode MS" w:hAnsi="Arial" w:cs="Arial"/>
        </w:rPr>
        <w:t>demais</w:t>
      </w:r>
      <w:r w:rsidRPr="00854C94">
        <w:rPr>
          <w:rFonts w:ascii="Arial" w:eastAsia="MS Mincho" w:hAnsi="Arial" w:cs="Arial"/>
        </w:rPr>
        <w:t xml:space="preserve"> registros em conformidade com os princípios contábeis normalment</w:t>
      </w:r>
      <w:r w:rsidR="00B45622" w:rsidRPr="00854C94">
        <w:rPr>
          <w:rFonts w:ascii="Arial" w:eastAsia="MS Mincho" w:hAnsi="Arial" w:cs="Arial"/>
        </w:rPr>
        <w:t>e aceitos na República Federativa do</w:t>
      </w:r>
      <w:r w:rsidRPr="00854C94">
        <w:rPr>
          <w:rFonts w:ascii="Arial" w:eastAsia="MS Mincho" w:hAnsi="Arial" w:cs="Arial"/>
        </w:rPr>
        <w:t xml:space="preserve"> Brasil e de maneira que reflitam, fiel e adequadamente, </w:t>
      </w:r>
      <w:r w:rsidR="0094791B" w:rsidRPr="00854C94">
        <w:rPr>
          <w:rFonts w:ascii="Arial" w:eastAsia="MS Mincho" w:hAnsi="Arial" w:cs="Arial"/>
        </w:rPr>
        <w:t>su</w:t>
      </w:r>
      <w:r w:rsidRPr="00854C94">
        <w:rPr>
          <w:rFonts w:ascii="Arial" w:eastAsia="MS Mincho" w:hAnsi="Arial" w:cs="Arial"/>
        </w:rPr>
        <w:t>a situação financeira e os resultados de suas respectivas operações</w:t>
      </w:r>
      <w:r w:rsidR="00B15048" w:rsidRPr="00854C94">
        <w:rPr>
          <w:rFonts w:ascii="Arial" w:eastAsia="MS Mincho" w:hAnsi="Arial" w:cs="Arial"/>
        </w:rPr>
        <w:t>;</w:t>
      </w:r>
      <w:r w:rsidR="0094791B" w:rsidRPr="00854C94">
        <w:rPr>
          <w:rFonts w:ascii="Arial" w:eastAsia="MS Mincho" w:hAnsi="Arial" w:cs="Arial"/>
        </w:rPr>
        <w:t xml:space="preserve"> </w:t>
      </w:r>
    </w:p>
    <w:p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t>cumprir</w:t>
      </w:r>
      <w:proofErr w:type="gramEnd"/>
      <w:r w:rsidRPr="00854C94">
        <w:rPr>
          <w:rFonts w:ascii="Arial" w:eastAsia="MS Mincho" w:hAnsi="Arial" w:cs="Arial"/>
        </w:rPr>
        <w:t xml:space="preserve"> todas as determinações da CVM</w:t>
      </w:r>
      <w:r w:rsidR="004E2C33" w:rsidRPr="00854C94">
        <w:rPr>
          <w:rFonts w:ascii="Arial" w:eastAsia="MS Mincho" w:hAnsi="Arial" w:cs="Arial"/>
        </w:rPr>
        <w:t xml:space="preserve"> e da </w:t>
      </w:r>
      <w:r w:rsidR="000218B8" w:rsidRPr="00854C94">
        <w:rPr>
          <w:rFonts w:ascii="Arial" w:hAnsi="Arial" w:cs="Arial"/>
          <w:iCs/>
        </w:rPr>
        <w:t>B3</w:t>
      </w:r>
      <w:r w:rsidRPr="00854C94">
        <w:rPr>
          <w:rFonts w:ascii="Arial" w:eastAsia="MS Mincho" w:hAnsi="Arial" w:cs="Arial"/>
        </w:rPr>
        <w:t>, com o envio de documentos e, ainda, prestando as informações que lhe forem solicitadas;</w:t>
      </w:r>
    </w:p>
    <w:p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t>arcar</w:t>
      </w:r>
      <w:proofErr w:type="gramEnd"/>
      <w:r w:rsidRPr="00854C94">
        <w:rPr>
          <w:rFonts w:ascii="Arial" w:eastAsia="MS Mincho" w:hAnsi="Arial" w:cs="Arial"/>
        </w:rPr>
        <w:t xml:space="preserve"> com todos os custos decorrentes (</w:t>
      </w:r>
      <w:r w:rsidR="00025713" w:rsidRPr="00854C94">
        <w:rPr>
          <w:rFonts w:ascii="Arial" w:eastAsia="MS Mincho" w:hAnsi="Arial" w:cs="Arial"/>
        </w:rPr>
        <w:t>i</w:t>
      </w:r>
      <w:r w:rsidRPr="00854C94">
        <w:rPr>
          <w:rFonts w:ascii="Arial" w:eastAsia="MS Mincho" w:hAnsi="Arial" w:cs="Arial"/>
        </w:rPr>
        <w:t xml:space="preserve">) da distribuição das Debêntures, incluindo todos os custos relativos ao seu registro na </w:t>
      </w:r>
      <w:r w:rsidR="000218B8" w:rsidRPr="00854C94">
        <w:rPr>
          <w:rFonts w:ascii="Arial" w:hAnsi="Arial" w:cs="Arial"/>
          <w:iCs/>
        </w:rPr>
        <w:t>B3</w:t>
      </w:r>
      <w:r w:rsidR="003B7DB5" w:rsidRPr="00854C94">
        <w:rPr>
          <w:rFonts w:ascii="Arial" w:eastAsia="MS Mincho" w:hAnsi="Arial" w:cs="Arial"/>
        </w:rPr>
        <w:t>;</w:t>
      </w:r>
      <w:r w:rsidRPr="00854C94">
        <w:rPr>
          <w:rFonts w:ascii="Arial" w:eastAsia="MS Mincho" w:hAnsi="Arial" w:cs="Arial"/>
        </w:rPr>
        <w:t xml:space="preserve"> (</w:t>
      </w:r>
      <w:proofErr w:type="spellStart"/>
      <w:r w:rsidR="00025713" w:rsidRPr="00854C94">
        <w:rPr>
          <w:rFonts w:ascii="Arial" w:eastAsia="MS Mincho" w:hAnsi="Arial" w:cs="Arial"/>
        </w:rPr>
        <w:t>ii</w:t>
      </w:r>
      <w:proofErr w:type="spellEnd"/>
      <w:r w:rsidRPr="00854C94">
        <w:rPr>
          <w:rFonts w:ascii="Arial" w:eastAsia="MS Mincho" w:hAnsi="Arial" w:cs="Arial"/>
        </w:rPr>
        <w:t xml:space="preserve">) de registro e de publicação dos atos necessários à Emissão, tais como esta Escritura de Emissão, seus eventuais aditamentos e </w:t>
      </w:r>
      <w:r w:rsidR="000157EF" w:rsidRPr="00854C94">
        <w:rPr>
          <w:rFonts w:ascii="Arial" w:eastAsia="MS Mincho" w:hAnsi="Arial" w:cs="Arial"/>
        </w:rPr>
        <w:t>a</w:t>
      </w:r>
      <w:r w:rsidR="00A45644" w:rsidRPr="00854C94">
        <w:rPr>
          <w:rFonts w:ascii="Arial" w:eastAsia="MS Mincho" w:hAnsi="Arial" w:cs="Arial"/>
        </w:rPr>
        <w:t>s</w:t>
      </w:r>
      <w:r w:rsidR="000157EF" w:rsidRPr="00854C94">
        <w:rPr>
          <w:rFonts w:ascii="Arial" w:eastAsia="MS Mincho" w:hAnsi="Arial" w:cs="Arial"/>
        </w:rPr>
        <w:t xml:space="preserve"> </w:t>
      </w:r>
      <w:r w:rsidR="00A45644" w:rsidRPr="00854C94">
        <w:rPr>
          <w:rFonts w:ascii="Arial" w:eastAsia="MS Mincho" w:hAnsi="Arial" w:cs="Arial"/>
        </w:rPr>
        <w:t>Atas</w:t>
      </w:r>
      <w:r w:rsidR="003B7DB5" w:rsidRPr="00854C94">
        <w:rPr>
          <w:rFonts w:ascii="Arial" w:eastAsia="MS Mincho" w:hAnsi="Arial" w:cs="Arial"/>
        </w:rPr>
        <w:t>;</w:t>
      </w:r>
      <w:r w:rsidRPr="00854C94">
        <w:rPr>
          <w:rFonts w:ascii="Arial" w:eastAsia="MS Mincho" w:hAnsi="Arial" w:cs="Arial"/>
        </w:rPr>
        <w:t xml:space="preserve"> </w:t>
      </w:r>
      <w:r w:rsidR="00A43824" w:rsidRPr="00854C94">
        <w:rPr>
          <w:rFonts w:ascii="Arial" w:eastAsia="MS Mincho" w:hAnsi="Arial" w:cs="Arial"/>
        </w:rPr>
        <w:t xml:space="preserve">e </w:t>
      </w:r>
      <w:r w:rsidR="003B7DB5" w:rsidRPr="00854C94">
        <w:rPr>
          <w:rFonts w:ascii="Arial" w:eastAsia="MS Mincho" w:hAnsi="Arial" w:cs="Arial"/>
        </w:rPr>
        <w:t>(</w:t>
      </w:r>
      <w:proofErr w:type="spellStart"/>
      <w:r w:rsidR="003B7DB5" w:rsidRPr="00854C94">
        <w:rPr>
          <w:rFonts w:ascii="Arial" w:eastAsia="MS Mincho" w:hAnsi="Arial" w:cs="Arial"/>
        </w:rPr>
        <w:t>iii</w:t>
      </w:r>
      <w:proofErr w:type="spellEnd"/>
      <w:r w:rsidR="003B7DB5" w:rsidRPr="00854C94">
        <w:rPr>
          <w:rFonts w:ascii="Arial" w:eastAsia="MS Mincho" w:hAnsi="Arial" w:cs="Arial"/>
        </w:rPr>
        <w:t xml:space="preserve">) </w:t>
      </w:r>
      <w:r w:rsidRPr="00854C94">
        <w:rPr>
          <w:rFonts w:ascii="Arial" w:eastAsia="MS Mincho" w:hAnsi="Arial" w:cs="Arial"/>
        </w:rPr>
        <w:t>das despesas e remuneração com a contratação de Agente Fiduciário</w:t>
      </w:r>
      <w:r w:rsidR="000157EF" w:rsidRPr="00854C94">
        <w:rPr>
          <w:rFonts w:ascii="Arial" w:eastAsia="MS Mincho" w:hAnsi="Arial" w:cs="Arial"/>
        </w:rPr>
        <w:t>,</w:t>
      </w:r>
      <w:r w:rsidRPr="00854C94">
        <w:rPr>
          <w:rFonts w:ascii="Arial" w:eastAsia="MS Mincho" w:hAnsi="Arial" w:cs="Arial"/>
        </w:rPr>
        <w:t xml:space="preserve"> Banco Liquidante</w:t>
      </w:r>
      <w:r w:rsidR="003B7DB5" w:rsidRPr="00854C94">
        <w:rPr>
          <w:rFonts w:ascii="Arial" w:eastAsia="MS Mincho" w:hAnsi="Arial" w:cs="Arial"/>
        </w:rPr>
        <w:t xml:space="preserve"> e</w:t>
      </w:r>
      <w:r w:rsidR="00510214" w:rsidRPr="00854C94">
        <w:rPr>
          <w:rFonts w:ascii="Arial" w:eastAsia="MS Mincho" w:hAnsi="Arial" w:cs="Arial"/>
        </w:rPr>
        <w:t xml:space="preserve"> Escriturador</w:t>
      </w:r>
      <w:r w:rsidRPr="00854C94">
        <w:rPr>
          <w:rFonts w:ascii="Arial" w:eastAsia="MS Mincho" w:hAnsi="Arial" w:cs="Arial"/>
        </w:rPr>
        <w:t>;</w:t>
      </w:r>
    </w:p>
    <w:p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t>efetuar</w:t>
      </w:r>
      <w:proofErr w:type="gramEnd"/>
      <w:r w:rsidRPr="00854C94">
        <w:rPr>
          <w:rFonts w:ascii="Arial" w:eastAsia="MS Mincho" w:hAnsi="Arial" w:cs="Arial"/>
        </w:rPr>
        <w:t xml:space="preserve"> </w:t>
      </w:r>
      <w:r w:rsidR="00A01403" w:rsidRPr="00854C94">
        <w:rPr>
          <w:rFonts w:ascii="Arial" w:eastAsia="MS Mincho" w:hAnsi="Arial" w:cs="Arial"/>
        </w:rPr>
        <w:t xml:space="preserve">tempestivamente </w:t>
      </w:r>
      <w:r w:rsidRPr="00854C94">
        <w:rPr>
          <w:rFonts w:ascii="Arial" w:eastAsia="MS Mincho" w:hAnsi="Arial" w:cs="Arial"/>
        </w:rPr>
        <w:t>recolhimento de quaisquer tributos que incidam ou venham a incidir sobre a Emissão e que sejam de responsabilidade da Emissora;</w:t>
      </w:r>
    </w:p>
    <w:p w:rsidR="007A5EDF" w:rsidRPr="00854C94" w:rsidRDefault="00F42319"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Arial Unicode MS" w:hAnsi="Arial" w:cs="Arial"/>
        </w:rPr>
        <w:t>obter</w:t>
      </w:r>
      <w:proofErr w:type="gramEnd"/>
      <w:r w:rsidR="00975E43" w:rsidRPr="00854C94">
        <w:rPr>
          <w:rFonts w:ascii="Arial" w:eastAsia="Arial Unicode MS" w:hAnsi="Arial" w:cs="Arial"/>
        </w:rPr>
        <w:t xml:space="preserve">, </w:t>
      </w:r>
      <w:r w:rsidR="009D788E" w:rsidRPr="00854C94">
        <w:rPr>
          <w:rFonts w:ascii="Arial" w:eastAsia="Arial Unicode MS" w:hAnsi="Arial" w:cs="Arial"/>
        </w:rPr>
        <w:t xml:space="preserve">manter e conservar em vigor (e, nos casos em que apropriado, renovar de modo tempestivo) todas as autorizações, aprovações, licenças, permissões, alvarás e suas </w:t>
      </w:r>
      <w:r w:rsidR="009D788E" w:rsidRPr="00854C94">
        <w:rPr>
          <w:rFonts w:ascii="Arial" w:eastAsia="MS Mincho" w:hAnsi="Arial" w:cs="Arial"/>
        </w:rPr>
        <w:t>renovações</w:t>
      </w:r>
      <w:r w:rsidR="009D788E" w:rsidRPr="00854C94">
        <w:rPr>
          <w:rFonts w:ascii="Arial" w:eastAsia="Arial Unicode MS" w:hAnsi="Arial" w:cs="Arial"/>
        </w:rPr>
        <w:t xml:space="preserve">, necessárias </w:t>
      </w:r>
      <w:r w:rsidR="006B7028" w:rsidRPr="00854C94">
        <w:rPr>
          <w:rFonts w:ascii="Arial" w:eastAsia="Arial Unicode MS" w:hAnsi="Arial" w:cs="Arial"/>
        </w:rPr>
        <w:t>a</w:t>
      </w:r>
      <w:r w:rsidR="003B7DB5" w:rsidRPr="00854C94">
        <w:rPr>
          <w:rFonts w:ascii="Arial" w:eastAsia="Arial Unicode MS" w:hAnsi="Arial" w:cs="Arial"/>
        </w:rPr>
        <w:t xml:space="preserve">o </w:t>
      </w:r>
      <w:r w:rsidR="009D788E" w:rsidRPr="00854C94">
        <w:rPr>
          <w:rFonts w:ascii="Arial" w:eastAsia="Arial Unicode MS" w:hAnsi="Arial" w:cs="Arial"/>
        </w:rPr>
        <w:t>desempenho das atividades da Emissora</w:t>
      </w:r>
      <w:r w:rsidR="00B15048" w:rsidRPr="00854C94">
        <w:rPr>
          <w:rFonts w:ascii="Arial" w:eastAsia="MS Mincho" w:hAnsi="Arial" w:cs="Arial"/>
        </w:rPr>
        <w:t>;</w:t>
      </w:r>
      <w:r w:rsidR="00F83335" w:rsidRPr="00854C94">
        <w:rPr>
          <w:rFonts w:ascii="Arial" w:eastAsia="MS Mincho" w:hAnsi="Arial" w:cs="Arial"/>
        </w:rPr>
        <w:t xml:space="preserve"> </w:t>
      </w:r>
    </w:p>
    <w:p w:rsidR="00863381" w:rsidRPr="00854C94" w:rsidRDefault="00C558DA"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enviar</w:t>
      </w:r>
      <w:proofErr w:type="gramEnd"/>
      <w:r w:rsidRPr="00854C94">
        <w:rPr>
          <w:rFonts w:ascii="Arial" w:eastAsia="Arial Unicode MS" w:hAnsi="Arial" w:cs="Arial"/>
        </w:rPr>
        <w:t xml:space="preserve"> ao Agente Fiduciário, </w:t>
      </w:r>
      <w:r w:rsidR="0094791B" w:rsidRPr="00854C94">
        <w:rPr>
          <w:rFonts w:ascii="Arial" w:eastAsia="Arial Unicode MS" w:hAnsi="Arial" w:cs="Arial"/>
        </w:rPr>
        <w:t xml:space="preserve">em até </w:t>
      </w:r>
      <w:r w:rsidR="00A64767" w:rsidRPr="00854C94">
        <w:rPr>
          <w:rFonts w:ascii="Arial" w:eastAsia="Arial Unicode MS" w:hAnsi="Arial" w:cs="Arial"/>
        </w:rPr>
        <w:t>5 </w:t>
      </w:r>
      <w:r w:rsidR="0094791B" w:rsidRPr="00854C94">
        <w:rPr>
          <w:rFonts w:ascii="Arial" w:eastAsia="Arial Unicode MS" w:hAnsi="Arial" w:cs="Arial"/>
        </w:rPr>
        <w:t>(cinco) dias</w:t>
      </w:r>
      <w:r w:rsidR="008B0478" w:rsidRPr="00854C94">
        <w:rPr>
          <w:rFonts w:ascii="Arial" w:eastAsia="Arial Unicode MS" w:hAnsi="Arial" w:cs="Arial"/>
        </w:rPr>
        <w:t xml:space="preserve"> após os</w:t>
      </w:r>
      <w:r w:rsidRPr="00854C94">
        <w:rPr>
          <w:rFonts w:ascii="Arial" w:eastAsia="Arial Unicode MS" w:hAnsi="Arial" w:cs="Arial"/>
        </w:rPr>
        <w:t xml:space="preserve"> respectivos registros e averbações:</w:t>
      </w:r>
      <w:r w:rsidR="00176A8B" w:rsidRPr="00854C94">
        <w:rPr>
          <w:rFonts w:ascii="Arial" w:eastAsia="Arial Unicode MS" w:hAnsi="Arial" w:cs="Arial"/>
        </w:rPr>
        <w:t xml:space="preserve"> (i</w:t>
      </w:r>
      <w:r w:rsidR="00A01403" w:rsidRPr="00854C94">
        <w:rPr>
          <w:rFonts w:ascii="Arial" w:eastAsia="Arial Unicode MS" w:hAnsi="Arial" w:cs="Arial"/>
        </w:rPr>
        <w:t>) </w:t>
      </w:r>
      <w:r w:rsidR="00894954" w:rsidRPr="00854C94">
        <w:rPr>
          <w:rFonts w:ascii="Arial" w:eastAsia="Arial Unicode MS" w:hAnsi="Arial" w:cs="Arial"/>
        </w:rPr>
        <w:t xml:space="preserve">1 (uma) via original </w:t>
      </w:r>
      <w:r w:rsidR="003E2841" w:rsidRPr="00854C94">
        <w:rPr>
          <w:rFonts w:ascii="Arial" w:eastAsia="Arial Unicode MS" w:hAnsi="Arial" w:cs="Arial"/>
        </w:rPr>
        <w:t>da</w:t>
      </w:r>
      <w:r w:rsidR="00894954" w:rsidRPr="00854C94">
        <w:rPr>
          <w:rFonts w:ascii="Arial" w:eastAsia="Arial Unicode MS" w:hAnsi="Arial" w:cs="Arial"/>
        </w:rPr>
        <w:t xml:space="preserve"> Escritura de Emissão, </w:t>
      </w:r>
      <w:r w:rsidR="003E2841" w:rsidRPr="00854C94">
        <w:rPr>
          <w:rFonts w:ascii="Arial" w:eastAsia="Arial Unicode MS" w:hAnsi="Arial" w:cs="Arial"/>
        </w:rPr>
        <w:t xml:space="preserve">e de seus aditamentos, </w:t>
      </w:r>
      <w:r w:rsidR="00894954" w:rsidRPr="00854C94">
        <w:rPr>
          <w:rFonts w:ascii="Arial" w:eastAsia="Arial Unicode MS" w:hAnsi="Arial" w:cs="Arial"/>
        </w:rPr>
        <w:t xml:space="preserve">devidamente arquivada na </w:t>
      </w:r>
      <w:r w:rsidR="007177DC" w:rsidRPr="00854C94">
        <w:rPr>
          <w:rFonts w:ascii="Arial" w:hAnsi="Arial" w:cs="Arial"/>
          <w:bCs/>
          <w:u w:val="single"/>
        </w:rPr>
        <w:t>JUCISRS</w:t>
      </w:r>
      <w:r w:rsidR="00894954" w:rsidRPr="00854C94">
        <w:rPr>
          <w:rFonts w:ascii="Arial" w:eastAsia="Arial Unicode MS" w:hAnsi="Arial" w:cs="Arial"/>
        </w:rPr>
        <w:t xml:space="preserve">, nos termos da </w:t>
      </w:r>
      <w:r w:rsidR="00A43824" w:rsidRPr="00854C94">
        <w:rPr>
          <w:rFonts w:ascii="Arial" w:eastAsia="Arial Unicode MS" w:hAnsi="Arial" w:cs="Arial"/>
        </w:rPr>
        <w:t xml:space="preserve">Cláusula </w:t>
      </w:r>
      <w:r w:rsidR="00015AA3" w:rsidRPr="00854C94">
        <w:rPr>
          <w:rFonts w:ascii="Arial" w:eastAsia="Arial Unicode MS" w:hAnsi="Arial" w:cs="Arial"/>
        </w:rPr>
        <w:t>2.2</w:t>
      </w:r>
      <w:r w:rsidRPr="00854C94">
        <w:rPr>
          <w:rFonts w:ascii="Arial" w:eastAsia="Arial Unicode MS" w:hAnsi="Arial" w:cs="Arial"/>
        </w:rPr>
        <w:t>;</w:t>
      </w:r>
      <w:r w:rsidR="00894954" w:rsidRPr="00854C94">
        <w:rPr>
          <w:rFonts w:ascii="Arial" w:eastAsia="Arial Unicode MS" w:hAnsi="Arial" w:cs="Arial"/>
        </w:rPr>
        <w:t xml:space="preserve"> </w:t>
      </w:r>
    </w:p>
    <w:p w:rsidR="00015AA3" w:rsidRPr="00854C94" w:rsidRDefault="00015AA3"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cumprir e fazer com que suas controladas, coligadas, funcionários, eventuais subcontratados, seus conselheiros e diretores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a Emissora,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prontamente ao Agente Fiduciário, para que todas as providências necessárias, à critério dos Debenturistas, sejam tomadas; e (e) realizando eventuais pagamentos devidos no âmbito da Emissão exclusivamente por meio de transferência bancária;</w:t>
      </w:r>
    </w:p>
    <w:p w:rsidR="008B4F65" w:rsidRPr="00854C94" w:rsidRDefault="00CA682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comparecer</w:t>
      </w:r>
      <w:proofErr w:type="gramEnd"/>
      <w:r w:rsidRPr="00854C94">
        <w:rPr>
          <w:rFonts w:ascii="Arial" w:eastAsia="Arial Unicode MS" w:hAnsi="Arial" w:cs="Arial"/>
        </w:rPr>
        <w:t xml:space="preserve"> às Assembleias Gerais de Debenturistas sempre que solicitad</w:t>
      </w:r>
      <w:r w:rsidR="002A5427" w:rsidRPr="00854C94">
        <w:rPr>
          <w:rFonts w:ascii="Arial" w:eastAsia="Arial Unicode MS" w:hAnsi="Arial" w:cs="Arial"/>
        </w:rPr>
        <w:t>o</w:t>
      </w:r>
      <w:r w:rsidR="00A64767" w:rsidRPr="00854C94">
        <w:rPr>
          <w:rFonts w:ascii="Arial" w:eastAsia="Arial Unicode MS" w:hAnsi="Arial" w:cs="Arial"/>
        </w:rPr>
        <w:t>;</w:t>
      </w:r>
    </w:p>
    <w:p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lastRenderedPageBreak/>
        <w:t>utilizar</w:t>
      </w:r>
      <w:proofErr w:type="gramEnd"/>
      <w:r w:rsidRPr="00854C94">
        <w:rPr>
          <w:rFonts w:ascii="Arial" w:eastAsia="Arial Unicode MS" w:hAnsi="Arial" w:cs="Arial"/>
        </w:rPr>
        <w:t xml:space="preserve"> os recursos obtidos por meio da Emissão exclusivamente em atividades lícitas e em conformidade com as leis, regulamentos e normas relativas à proteção ao meio ambiente, ao direito do trabalho, segurança e saúde ocupacional, além de outras normas que lhe sejam aplicáveis em função de suas atividades;</w:t>
      </w:r>
    </w:p>
    <w:p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cumprir</w:t>
      </w:r>
      <w:proofErr w:type="gramEnd"/>
      <w:r w:rsidRPr="00854C94">
        <w:rPr>
          <w:rFonts w:ascii="Arial" w:eastAsia="Arial Unicode MS" w:hAnsi="Arial" w:cs="Arial"/>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p>
    <w:p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notificar</w:t>
      </w:r>
      <w:proofErr w:type="gramEnd"/>
      <w:r w:rsidRPr="00854C94">
        <w:rPr>
          <w:rFonts w:ascii="Arial" w:eastAsia="Arial Unicode MS" w:hAnsi="Arial" w:cs="Arial"/>
        </w:rPr>
        <w:t xml:space="preserve"> no </w:t>
      </w:r>
      <w:r w:rsidR="00855070" w:rsidRPr="00854C94">
        <w:rPr>
          <w:rFonts w:ascii="Arial" w:eastAsia="Arial Unicode MS" w:hAnsi="Arial" w:cs="Arial"/>
        </w:rPr>
        <w:t xml:space="preserve">Dia Útil </w:t>
      </w:r>
      <w:r w:rsidRPr="00854C94">
        <w:rPr>
          <w:rFonts w:ascii="Arial" w:eastAsia="Arial Unicode MS" w:hAnsi="Arial" w:cs="Arial"/>
        </w:rPr>
        <w:t>imediatamente subsequente os Debenturistas e o Agente Fiduciário caso quaisquer das declarações prestadas na presente Escritura de Emissão tornem-se total ou parcialmente inverídicas, incompletas ou incorretas;</w:t>
      </w:r>
    </w:p>
    <w:p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comunicar</w:t>
      </w:r>
      <w:proofErr w:type="gramEnd"/>
      <w:r w:rsidRPr="00854C94">
        <w:rPr>
          <w:rFonts w:ascii="Arial" w:eastAsia="Arial Unicode MS" w:hAnsi="Arial" w:cs="Arial"/>
        </w:rPr>
        <w:t xml:space="preserve"> em até 05 (cinco) Dias Úteis 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manter</w:t>
      </w:r>
      <w:proofErr w:type="gramEnd"/>
      <w:r w:rsidRPr="00854C94">
        <w:rPr>
          <w:rFonts w:ascii="Arial" w:eastAsia="Arial Unicode MS" w:hAnsi="Arial" w:cs="Arial"/>
        </w:rPr>
        <w:t xml:space="preserve"> os Debenturistas e o Agente Fiduciário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das Debêntures; e</w:t>
      </w:r>
    </w:p>
    <w:p w:rsidR="008A27F4" w:rsidRPr="00854C94" w:rsidRDefault="00264A97"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cumprir</w:t>
      </w:r>
      <w:proofErr w:type="gramEnd"/>
      <w:r w:rsidRPr="00854C94">
        <w:rPr>
          <w:rFonts w:ascii="Arial" w:eastAsia="Arial Unicode MS" w:hAnsi="Arial" w:cs="Arial"/>
        </w:rPr>
        <w:t xml:space="preserve"> e fazer com que as demais partes a ela subordinadas, assim entendidas como representantes, funcionários, prepostos, contratados, prestadores de serviços que atuem a mando ou em favor da Emissora, sob qualquer forma, cumpram, durante o prazo de vigência das Debêntures, as obrigações oriundas da </w:t>
      </w:r>
      <w:r w:rsidR="00AC5298" w:rsidRPr="00854C94">
        <w:rPr>
          <w:rFonts w:ascii="Arial" w:eastAsia="Arial Unicode MS" w:hAnsi="Arial" w:cs="Arial"/>
        </w:rPr>
        <w:t>Legislação Socioambiental</w:t>
      </w:r>
      <w:r w:rsidR="002D7931" w:rsidRPr="00854C94">
        <w:rPr>
          <w:rFonts w:ascii="Arial" w:eastAsia="Arial Unicode MS" w:hAnsi="Arial" w:cs="Arial"/>
        </w:rPr>
        <w:t xml:space="preserve"> (conforme definido abaixo</w:t>
      </w:r>
      <w:r w:rsidR="00AC5298" w:rsidRPr="00854C94">
        <w:rPr>
          <w:rFonts w:ascii="Arial" w:eastAsia="Arial Unicode MS" w:hAnsi="Arial" w:cs="Arial"/>
        </w:rPr>
        <w:t>)</w:t>
      </w:r>
      <w:r w:rsidR="00600870" w:rsidRPr="00854C94">
        <w:rPr>
          <w:rFonts w:ascii="Arial" w:eastAsia="Arial Unicode MS" w:hAnsi="Arial" w:cs="Arial"/>
        </w:rPr>
        <w:t>.</w:t>
      </w:r>
    </w:p>
    <w:p w:rsidR="00B63A91" w:rsidRPr="00854C94" w:rsidRDefault="003C0444" w:rsidP="00854C94">
      <w:pPr>
        <w:pStyle w:val="Corpodetexto"/>
        <w:widowControl w:val="0"/>
        <w:numPr>
          <w:ilvl w:val="0"/>
          <w:numId w:val="24"/>
        </w:numPr>
        <w:spacing w:after="240" w:line="320" w:lineRule="atLeast"/>
        <w:jc w:val="center"/>
        <w:rPr>
          <w:rFonts w:ascii="Arial" w:hAnsi="Arial" w:cs="Arial"/>
          <w:b/>
          <w:sz w:val="22"/>
          <w:szCs w:val="22"/>
          <w:lang w:val="pt-BR"/>
        </w:rPr>
      </w:pPr>
      <w:bookmarkStart w:id="246" w:name="_DV_M462"/>
      <w:bookmarkStart w:id="247" w:name="_DV_M470"/>
      <w:bookmarkStart w:id="248" w:name="_Toc499990370"/>
      <w:bookmarkStart w:id="249" w:name="_Toc280370542"/>
      <w:bookmarkStart w:id="250" w:name="_Toc349040598"/>
      <w:bookmarkStart w:id="251" w:name="_Toc351469183"/>
      <w:bookmarkStart w:id="252" w:name="_Toc352767485"/>
      <w:bookmarkStart w:id="253" w:name="_Toc355626572"/>
      <w:bookmarkEnd w:id="246"/>
      <w:bookmarkEnd w:id="247"/>
      <w:r w:rsidRPr="00854C94">
        <w:rPr>
          <w:rFonts w:ascii="Arial" w:hAnsi="Arial" w:cs="Arial"/>
          <w:b/>
          <w:sz w:val="22"/>
          <w:szCs w:val="22"/>
        </w:rPr>
        <w:t>CLÁUSULA </w:t>
      </w:r>
      <w:r w:rsidR="000D3310" w:rsidRPr="00854C94">
        <w:rPr>
          <w:rFonts w:ascii="Arial" w:hAnsi="Arial" w:cs="Arial"/>
          <w:b/>
          <w:sz w:val="22"/>
          <w:szCs w:val="22"/>
        </w:rPr>
        <w:t>VII - AGENTE FIDUCIÁRIO</w:t>
      </w:r>
    </w:p>
    <w:p w:rsidR="00514482" w:rsidRPr="00854C94" w:rsidRDefault="0008608B"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w:t>
      </w:r>
      <w:r w:rsidR="00514482" w:rsidRPr="00854C94">
        <w:rPr>
          <w:rFonts w:ascii="Arial" w:hAnsi="Arial" w:cs="Arial"/>
          <w:sz w:val="22"/>
          <w:szCs w:val="22"/>
          <w:lang w:val="pt-BR"/>
        </w:rPr>
        <w:t xml:space="preserve">Emissora nomeia e constitui Agente Fiduciário da Emissão, a </w:t>
      </w:r>
      <w:r w:rsidR="00A43824" w:rsidRPr="00854C94">
        <w:rPr>
          <w:rFonts w:ascii="Arial" w:hAnsi="Arial" w:cs="Arial"/>
          <w:sz w:val="22"/>
          <w:szCs w:val="22"/>
          <w:lang w:val="pt-BR"/>
        </w:rPr>
        <w:t>Simplific Pavarini Distribuidora de Títulos e Valores Mobiliários Ltda.</w:t>
      </w:r>
      <w:r w:rsidR="00514482" w:rsidRPr="00854C94">
        <w:rPr>
          <w:rFonts w:ascii="Arial" w:hAnsi="Arial" w:cs="Arial"/>
          <w:sz w:val="22"/>
          <w:szCs w:val="22"/>
          <w:lang w:val="pt-BR"/>
        </w:rPr>
        <w:t xml:space="preserve">, que, por meio deste ato, aceita a nomeação para, nos termos da lei e da presente Escritura de Emissão, </w:t>
      </w:r>
      <w:r w:rsidR="00514482" w:rsidRPr="00854C94">
        <w:rPr>
          <w:rFonts w:ascii="Arial" w:hAnsi="Arial" w:cs="Arial"/>
          <w:sz w:val="22"/>
          <w:szCs w:val="22"/>
        </w:rPr>
        <w:t>representar</w:t>
      </w:r>
      <w:r w:rsidR="00514482" w:rsidRPr="00854C94">
        <w:rPr>
          <w:rFonts w:ascii="Arial" w:hAnsi="Arial" w:cs="Arial"/>
          <w:sz w:val="22"/>
          <w:szCs w:val="22"/>
          <w:lang w:val="pt-BR"/>
        </w:rPr>
        <w:t xml:space="preserve"> perante ela, Emissora, os interesses da comunhão dos titulares de Debêntures</w:t>
      </w:r>
      <w:r w:rsidR="00190DB7" w:rsidRPr="00854C94">
        <w:rPr>
          <w:rFonts w:ascii="Arial" w:hAnsi="Arial" w:cs="Arial"/>
          <w:sz w:val="22"/>
          <w:szCs w:val="22"/>
          <w:lang w:val="pt-BR"/>
        </w:rPr>
        <w:t>.</w:t>
      </w:r>
    </w:p>
    <w:p w:rsidR="00514482" w:rsidRPr="00854C94" w:rsidRDefault="00514482"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nomeado na presente Escritura de Emissão, declara que:</w:t>
      </w:r>
    </w:p>
    <w:p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w w:val="0"/>
        </w:rPr>
        <w:t>é</w:t>
      </w:r>
      <w:proofErr w:type="gramEnd"/>
      <w:r w:rsidRPr="00854C94">
        <w:rPr>
          <w:rFonts w:ascii="Arial" w:hAnsi="Arial" w:cs="Arial"/>
          <w:w w:val="0"/>
        </w:rPr>
        <w:t xml:space="preserve"> uma instituição financeira, estando devidamente organizada, constituída e existente </w:t>
      </w:r>
      <w:r w:rsidRPr="00854C94">
        <w:rPr>
          <w:rFonts w:ascii="Arial" w:hAnsi="Arial" w:cs="Arial"/>
          <w:w w:val="0"/>
        </w:rPr>
        <w:lastRenderedPageBreak/>
        <w:t>de acordo com a legislação brasileira;</w:t>
      </w:r>
    </w:p>
    <w:p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eastAsia="Arial Unicode MS" w:hAnsi="Arial" w:cs="Arial"/>
        </w:rPr>
        <w:t>conhece</w:t>
      </w:r>
      <w:proofErr w:type="gramEnd"/>
      <w:r w:rsidRPr="00854C94">
        <w:rPr>
          <w:rFonts w:ascii="Arial" w:hAnsi="Arial" w:cs="Arial"/>
          <w:lang w:eastAsia="x-none"/>
        </w:rPr>
        <w:t xml:space="preserve"> e aceita a função para a qual foi nomeado, assumindo integralmente os deveres e atribuições previstas na legislação específica e nesta Escritura de Emissão;</w:t>
      </w:r>
    </w:p>
    <w:p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aceita</w:t>
      </w:r>
      <w:proofErr w:type="gramEnd"/>
      <w:r w:rsidRPr="00854C94">
        <w:rPr>
          <w:rFonts w:ascii="Arial" w:hAnsi="Arial" w:cs="Arial"/>
          <w:lang w:eastAsia="x-none"/>
        </w:rPr>
        <w:t xml:space="preserve"> </w:t>
      </w:r>
      <w:r w:rsidRPr="00854C94">
        <w:rPr>
          <w:rFonts w:ascii="Arial" w:eastAsia="Arial Unicode MS" w:hAnsi="Arial" w:cs="Arial"/>
        </w:rPr>
        <w:t>integralmente</w:t>
      </w:r>
      <w:r w:rsidRPr="00854C94">
        <w:rPr>
          <w:rFonts w:ascii="Arial" w:hAnsi="Arial" w:cs="Arial"/>
          <w:lang w:eastAsia="x-none"/>
        </w:rPr>
        <w:t xml:space="preserve"> esta Escritura de Emissão, todas suas Cláusulas e condições;</w:t>
      </w:r>
    </w:p>
    <w:p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está</w:t>
      </w:r>
      <w:proofErr w:type="gramEnd"/>
      <w:r w:rsidRPr="00854C94">
        <w:rPr>
          <w:rFonts w:ascii="Arial" w:hAnsi="Arial" w:cs="Arial"/>
          <w:lang w:eastAsia="x-none"/>
        </w:rPr>
        <w:t xml:space="preserve"> devidamente autorizado a celebrar esta Escritura de Emissão e a cumprir com suas obrigações aqui previstas, tendo sido satisfeitos todos os requisitos legais e estatutários necessários para tanto;</w:t>
      </w:r>
    </w:p>
    <w:p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a</w:t>
      </w:r>
      <w:proofErr w:type="gramEnd"/>
      <w:r w:rsidRPr="00854C94">
        <w:rPr>
          <w:rFonts w:ascii="Arial" w:hAnsi="Arial" w:cs="Arial"/>
          <w:lang w:eastAsia="x-none"/>
        </w:rPr>
        <w:t xml:space="preserve"> celebração desta Escritura de Emissão e o cumprimento de suas obrigações aqui previstas não infringem qualquer obrigação anteriormente assumida pelo Agente Fiduciário;</w:t>
      </w:r>
    </w:p>
    <w:p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não</w:t>
      </w:r>
      <w:proofErr w:type="gramEnd"/>
      <w:r w:rsidRPr="00854C94">
        <w:rPr>
          <w:rFonts w:ascii="Arial" w:hAnsi="Arial" w:cs="Arial"/>
          <w:lang w:eastAsia="x-none"/>
        </w:rPr>
        <w:t xml:space="preserve"> tem qualquer impedimento legal, conforme parágrafo terceiro do artigo 66, da Lei das Sociedades por Ações, para exercer a função que lhe é conferida; </w:t>
      </w:r>
    </w:p>
    <w:p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não</w:t>
      </w:r>
      <w:proofErr w:type="gramEnd"/>
      <w:r w:rsidRPr="00854C94">
        <w:rPr>
          <w:rFonts w:ascii="Arial" w:hAnsi="Arial" w:cs="Arial"/>
          <w:lang w:eastAsia="x-none"/>
        </w:rPr>
        <w:t xml:space="preserve"> se encontra em nenhuma das situações de conflito de interesse previstas no artigo 6º da Instrução CVM </w:t>
      </w:r>
      <w:r w:rsidRPr="00854C94">
        <w:rPr>
          <w:rFonts w:ascii="Arial" w:hAnsi="Arial" w:cs="Arial"/>
          <w:bCs/>
          <w:lang w:eastAsia="x-none"/>
        </w:rPr>
        <w:t>583</w:t>
      </w:r>
      <w:r w:rsidRPr="00854C94">
        <w:rPr>
          <w:rFonts w:ascii="Arial" w:hAnsi="Arial" w:cs="Arial"/>
          <w:lang w:eastAsia="x-none"/>
        </w:rPr>
        <w:t>;</w:t>
      </w:r>
    </w:p>
    <w:p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não</w:t>
      </w:r>
      <w:proofErr w:type="gramEnd"/>
      <w:r w:rsidRPr="00854C94">
        <w:rPr>
          <w:rFonts w:ascii="Arial" w:hAnsi="Arial" w:cs="Arial"/>
          <w:lang w:eastAsia="x-none"/>
        </w:rPr>
        <w:t xml:space="preserve"> tem qualquer ligação com a Emissora que o impeça de exercer suas funçõ</w:t>
      </w:r>
      <w:r w:rsidR="00855070" w:rsidRPr="00854C94">
        <w:rPr>
          <w:rFonts w:ascii="Arial" w:hAnsi="Arial" w:cs="Arial"/>
          <w:lang w:eastAsia="x-none"/>
        </w:rPr>
        <w:t>es;</w:t>
      </w:r>
    </w:p>
    <w:p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t>está</w:t>
      </w:r>
      <w:proofErr w:type="gramEnd"/>
      <w:r w:rsidRPr="00854C94">
        <w:rPr>
          <w:rFonts w:ascii="Arial" w:hAnsi="Arial" w:cs="Arial"/>
        </w:rPr>
        <w:t xml:space="preserve"> ciente das disposições da Circular do Banco Central do Brasil n.º 1.832, de 31 de outubro de 1990;</w:t>
      </w:r>
    </w:p>
    <w:p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t>na</w:t>
      </w:r>
      <w:proofErr w:type="gramEnd"/>
      <w:r w:rsidRPr="00854C94">
        <w:rPr>
          <w:rFonts w:ascii="Arial" w:hAnsi="Arial" w:cs="Arial"/>
        </w:rPr>
        <w:t xml:space="preserve"> data de assinatura da presente Escritura de Emissão, conforme organograma encaminhado pela Emissora, o Agente Fiduciário identificou que </w:t>
      </w:r>
      <w:r w:rsidR="001C2AC9" w:rsidRPr="00854C94">
        <w:rPr>
          <w:rFonts w:ascii="Arial" w:hAnsi="Arial" w:cs="Arial"/>
        </w:rPr>
        <w:t xml:space="preserve">não </w:t>
      </w:r>
      <w:r w:rsidRPr="00854C94">
        <w:rPr>
          <w:rFonts w:ascii="Arial" w:hAnsi="Arial" w:cs="Arial"/>
        </w:rPr>
        <w:t xml:space="preserve">presta serviços de agente fiduciário </w:t>
      </w:r>
      <w:r w:rsidR="001C2AC9" w:rsidRPr="00854C94">
        <w:rPr>
          <w:rFonts w:ascii="Arial" w:hAnsi="Arial" w:cs="Arial"/>
        </w:rPr>
        <w:t xml:space="preserve">em </w:t>
      </w:r>
      <w:r w:rsidRPr="00854C94">
        <w:rPr>
          <w:rFonts w:ascii="Arial" w:hAnsi="Arial" w:cs="Arial"/>
        </w:rPr>
        <w:t>emissões</w:t>
      </w:r>
      <w:r w:rsidR="001C2AC9" w:rsidRPr="00854C94">
        <w:rPr>
          <w:rFonts w:ascii="Arial" w:hAnsi="Arial" w:cs="Arial"/>
        </w:rPr>
        <w:t xml:space="preserve"> de empresas ligadas à Emissora;</w:t>
      </w:r>
    </w:p>
    <w:p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verificou a veracidade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na Data de Emissão</w:t>
      </w:r>
      <w:r w:rsidR="00855070" w:rsidRPr="00854C94">
        <w:rPr>
          <w:rFonts w:ascii="Arial" w:hAnsi="Arial" w:cs="Arial"/>
          <w:lang w:eastAsia="x-none"/>
        </w:rPr>
        <w:t xml:space="preserve">, </w:t>
      </w:r>
      <w:r w:rsidR="00855070" w:rsidRPr="00854C94">
        <w:rPr>
          <w:rFonts w:ascii="Arial" w:hAnsi="Arial" w:cs="Arial"/>
        </w:rPr>
        <w:t>tendo diligenciado para que fossem sanadas as omissões, falhas, ou defeitos de que tenha tido conhecimento, porém, o Agente Fiduciário não está obrigado a atestar a veracidade das deliberações societárias, e em atos da administração da Emissora ou ainda em qualquer documento ou registro que considere autêntico ou tenha sido, ou seja, encaminhado pela Emissora, ou por seus colaboradores, para se basear nas suas decisões. Não será ainda, sob qualquer hipótese, responsável pela elaboração destes documentos, que permanecerão sob obrigação legal e regulamentar da Emissora, nos termos da legislação aplicável</w:t>
      </w:r>
      <w:r w:rsidRPr="00854C94">
        <w:rPr>
          <w:rFonts w:ascii="Arial" w:hAnsi="Arial" w:cs="Arial"/>
          <w:lang w:eastAsia="x-none"/>
        </w:rPr>
        <w:t>; e</w:t>
      </w:r>
    </w:p>
    <w:p w:rsidR="00C415EC"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que</w:t>
      </w:r>
      <w:proofErr w:type="gramEnd"/>
      <w:r w:rsidRPr="00854C94">
        <w:rPr>
          <w:rFonts w:ascii="Arial" w:hAnsi="Arial" w:cs="Arial"/>
          <w:lang w:eastAsia="x-none"/>
        </w:rPr>
        <w:t xml:space="preserve"> os seus representantes legais que assinam esta Escritura de Emissão têm poderes estatuários e/ou delegados para assumir, em seu nome, as obrigações ora estabelecidas e, sendo mandatários, tiveram os poderes legitimamente outorgados, </w:t>
      </w:r>
      <w:r w:rsidRPr="00854C94">
        <w:rPr>
          <w:rFonts w:ascii="Arial" w:hAnsi="Arial" w:cs="Arial"/>
          <w:lang w:eastAsia="x-none"/>
        </w:rPr>
        <w:lastRenderedPageBreak/>
        <w:t>estando os respectivos mandatos em pleno vigor, conforme disposições de seu respectivo Estatuto Social</w:t>
      </w:r>
      <w:r w:rsidR="00855070" w:rsidRPr="00854C94">
        <w:rPr>
          <w:rFonts w:ascii="Arial" w:hAnsi="Arial" w:cs="Arial"/>
          <w:lang w:eastAsia="x-none"/>
        </w:rPr>
        <w:t xml:space="preserve">, </w:t>
      </w:r>
      <w:r w:rsidR="00855070" w:rsidRPr="00854C94">
        <w:rPr>
          <w:rFonts w:ascii="Arial" w:hAnsi="Arial" w:cs="Arial"/>
        </w:rPr>
        <w:t>constituindo uma obrigação legal, válida</w:t>
      </w:r>
      <w:bookmarkStart w:id="254" w:name="_DV_C426"/>
      <w:r w:rsidR="00855070" w:rsidRPr="00854C94">
        <w:rPr>
          <w:rFonts w:ascii="Arial" w:hAnsi="Arial" w:cs="Arial"/>
        </w:rPr>
        <w:t>, vinculativa e eficaz</w:t>
      </w:r>
      <w:bookmarkEnd w:id="254"/>
      <w:r w:rsidR="00855070" w:rsidRPr="00854C94">
        <w:rPr>
          <w:rFonts w:ascii="Arial" w:hAnsi="Arial" w:cs="Arial"/>
        </w:rPr>
        <w:t xml:space="preserve"> do Agente Fiduciário, exequível de acordo com os seus termos e condições</w:t>
      </w:r>
      <w:r w:rsidR="00855070" w:rsidRPr="00854C94">
        <w:rPr>
          <w:rFonts w:ascii="Arial" w:hAnsi="Arial" w:cs="Arial"/>
          <w:lang w:eastAsia="x-none"/>
        </w:rPr>
        <w:t>.</w:t>
      </w:r>
    </w:p>
    <w:p w:rsidR="00C415EC" w:rsidRPr="00854C94" w:rsidRDefault="00514482" w:rsidP="00854C94">
      <w:pPr>
        <w:pStyle w:val="PargrafodaLista"/>
        <w:widowControl w:val="0"/>
        <w:numPr>
          <w:ilvl w:val="1"/>
          <w:numId w:val="24"/>
        </w:numPr>
        <w:spacing w:after="240" w:line="320" w:lineRule="atLeast"/>
        <w:ind w:left="0" w:firstLine="0"/>
        <w:jc w:val="both"/>
        <w:rPr>
          <w:rFonts w:ascii="Arial" w:hAnsi="Arial" w:cs="Arial"/>
        </w:rPr>
      </w:pPr>
      <w:r w:rsidRPr="00854C94">
        <w:rPr>
          <w:rFonts w:ascii="Arial" w:hAnsi="Arial" w:cs="Arial"/>
        </w:rPr>
        <w:t>O Agente Fiduciário exercerá suas funções a partir da data de assinatura desta Escritura de Emissão, devendo permanecer no exercício de suas funções até a quitação integral de todas as obrigações, principais e acessórias, previstas nesta Escritura de Emissão ou até sua efetiva substituição.</w:t>
      </w:r>
    </w:p>
    <w:p w:rsidR="00514482" w:rsidRPr="00854C94" w:rsidRDefault="00DB737D" w:rsidP="00854C94">
      <w:pPr>
        <w:pStyle w:val="PargrafodaLista"/>
        <w:widowControl w:val="0"/>
        <w:numPr>
          <w:ilvl w:val="1"/>
          <w:numId w:val="24"/>
        </w:numPr>
        <w:spacing w:after="240" w:line="320" w:lineRule="atLeast"/>
        <w:ind w:left="0" w:firstLine="0"/>
        <w:jc w:val="both"/>
        <w:rPr>
          <w:rFonts w:ascii="Arial" w:hAnsi="Arial" w:cs="Arial"/>
        </w:rPr>
      </w:pPr>
      <w:r w:rsidRPr="00854C94">
        <w:rPr>
          <w:rFonts w:ascii="Arial" w:hAnsi="Arial" w:cs="Arial"/>
        </w:rPr>
        <w:t>Ser</w:t>
      </w:r>
      <w:r w:rsidR="00261C6D" w:rsidRPr="00854C94">
        <w:rPr>
          <w:rFonts w:ascii="Arial" w:hAnsi="Arial" w:cs="Arial"/>
        </w:rPr>
        <w:t>ão</w:t>
      </w:r>
      <w:r w:rsidRPr="00854C94">
        <w:rPr>
          <w:rFonts w:ascii="Arial" w:hAnsi="Arial" w:cs="Arial"/>
        </w:rPr>
        <w:t xml:space="preserve"> devido</w:t>
      </w:r>
      <w:r w:rsidR="00261C6D" w:rsidRPr="00854C94">
        <w:rPr>
          <w:rFonts w:ascii="Arial" w:hAnsi="Arial" w:cs="Arial"/>
        </w:rPr>
        <w:t>s</w:t>
      </w:r>
      <w:r w:rsidRPr="00854C94">
        <w:rPr>
          <w:rFonts w:ascii="Arial" w:hAnsi="Arial" w:cs="Arial"/>
        </w:rPr>
        <w:t xml:space="preserve"> ao Agente Fiduciário honorários pelo desempenho dos deveres e atribuições que lhe competem, nos termos da legislação em vigor e desta Escritura</w:t>
      </w:r>
      <w:r w:rsidR="00D311C2" w:rsidRPr="00854C94">
        <w:rPr>
          <w:rFonts w:ascii="Arial" w:hAnsi="Arial" w:cs="Arial"/>
        </w:rPr>
        <w:t xml:space="preserve"> de Emissão</w:t>
      </w:r>
      <w:r w:rsidRPr="00854C94">
        <w:rPr>
          <w:rFonts w:ascii="Arial" w:hAnsi="Arial" w:cs="Arial"/>
        </w:rPr>
        <w:t xml:space="preserve">, correspondentes a parcelas anuais de R$ </w:t>
      </w:r>
      <w:r w:rsidR="000E418C" w:rsidRPr="00854C94">
        <w:rPr>
          <w:rFonts w:ascii="Arial" w:hAnsi="Arial" w:cs="Arial"/>
        </w:rPr>
        <w:t xml:space="preserve">10.000,00 (dez mil </w:t>
      </w:r>
      <w:r w:rsidRPr="00854C94">
        <w:rPr>
          <w:rFonts w:ascii="Arial" w:hAnsi="Arial" w:cs="Arial"/>
        </w:rPr>
        <w:t xml:space="preserve">reais) </w:t>
      </w:r>
      <w:r w:rsidR="000E418C" w:rsidRPr="00854C94">
        <w:rPr>
          <w:rFonts w:ascii="Arial" w:hAnsi="Arial" w:cs="Arial"/>
        </w:rPr>
        <w:t xml:space="preserve">sendo o primeiro pagamento devido no 5º (quinto) Dia Útil após a assinatura do primeiro Instrumento da Emissão, e as demais parcelas anuais no dia 15 (quinze) do mesmo mês da emissão da primeira fatura nos anos </w:t>
      </w:r>
      <w:proofErr w:type="gramStart"/>
      <w:r w:rsidR="000E418C" w:rsidRPr="00854C94">
        <w:rPr>
          <w:rFonts w:ascii="Arial" w:hAnsi="Arial" w:cs="Arial"/>
        </w:rPr>
        <w:t>subsequentes.</w:t>
      </w:r>
      <w:r w:rsidRPr="00854C94">
        <w:rPr>
          <w:rFonts w:ascii="Arial" w:hAnsi="Arial" w:cs="Arial"/>
        </w:rPr>
        <w:t>.</w:t>
      </w:r>
      <w:proofErr w:type="gramEnd"/>
      <w:r w:rsidR="00514482" w:rsidRPr="00854C94">
        <w:rPr>
          <w:rFonts w:ascii="Arial" w:hAnsi="Arial" w:cs="Arial"/>
        </w:rPr>
        <w:t xml:space="preserve"> </w:t>
      </w:r>
    </w:p>
    <w:p w:rsidR="00514482" w:rsidRPr="00854C94" w:rsidRDefault="00DB737D"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R$ </w:t>
      </w:r>
      <w:r w:rsidR="000E418C" w:rsidRPr="00854C94">
        <w:rPr>
          <w:rFonts w:ascii="Arial" w:hAnsi="Arial" w:cs="Arial"/>
          <w:sz w:val="22"/>
          <w:szCs w:val="22"/>
          <w:lang w:val="pt-BR"/>
        </w:rPr>
        <w:t>500,00</w:t>
      </w:r>
      <w:r w:rsidR="00CE7789" w:rsidRPr="00854C94">
        <w:rPr>
          <w:rFonts w:ascii="Arial" w:hAnsi="Arial" w:cs="Arial"/>
          <w:sz w:val="22"/>
          <w:szCs w:val="22"/>
          <w:lang w:val="pt-BR"/>
        </w:rPr>
        <w:t xml:space="preserve"> </w:t>
      </w:r>
      <w:r w:rsidRPr="00854C94">
        <w:rPr>
          <w:rFonts w:ascii="Arial" w:hAnsi="Arial" w:cs="Arial"/>
          <w:sz w:val="22"/>
          <w:szCs w:val="22"/>
        </w:rPr>
        <w:t>(</w:t>
      </w:r>
      <w:r w:rsidR="000E418C" w:rsidRPr="00854C94">
        <w:rPr>
          <w:rFonts w:ascii="Arial" w:hAnsi="Arial" w:cs="Arial"/>
          <w:sz w:val="22"/>
          <w:szCs w:val="22"/>
          <w:lang w:val="pt-BR"/>
        </w:rPr>
        <w:t>quinhentos</w:t>
      </w:r>
      <w:r w:rsidR="002F7275" w:rsidRPr="00854C94">
        <w:rPr>
          <w:rFonts w:ascii="Arial" w:hAnsi="Arial" w:cs="Arial"/>
          <w:sz w:val="22"/>
          <w:szCs w:val="22"/>
          <w:lang w:val="pt-BR"/>
        </w:rPr>
        <w:t xml:space="preserve"> </w:t>
      </w:r>
      <w:r w:rsidRPr="00854C94">
        <w:rPr>
          <w:rFonts w:ascii="Arial" w:hAnsi="Arial" w:cs="Arial"/>
          <w:sz w:val="22"/>
          <w:szCs w:val="22"/>
        </w:rPr>
        <w:t>reais) por hora-homem de trabalho dedicado a tais fatos bem como à: (i) comentários aos documentos da Emissão durante a estruturação da mesma, caso a operaçã</w:t>
      </w:r>
      <w:r w:rsidR="00CE7789" w:rsidRPr="00854C94">
        <w:rPr>
          <w:rFonts w:ascii="Arial" w:hAnsi="Arial" w:cs="Arial"/>
          <w:sz w:val="22"/>
          <w:szCs w:val="22"/>
        </w:rPr>
        <w:t>o não venha a se efetivar; (</w:t>
      </w:r>
      <w:proofErr w:type="spellStart"/>
      <w:r w:rsidR="00CE7789" w:rsidRPr="00854C94">
        <w:rPr>
          <w:rFonts w:ascii="Arial" w:hAnsi="Arial" w:cs="Arial"/>
          <w:sz w:val="22"/>
          <w:szCs w:val="22"/>
        </w:rPr>
        <w:t>ii</w:t>
      </w:r>
      <w:proofErr w:type="spellEnd"/>
      <w:r w:rsidR="00CE7789" w:rsidRPr="00854C94">
        <w:rPr>
          <w:rFonts w:ascii="Arial" w:hAnsi="Arial" w:cs="Arial"/>
          <w:sz w:val="22"/>
          <w:szCs w:val="22"/>
        </w:rPr>
        <w:t xml:space="preserve">) </w:t>
      </w:r>
      <w:r w:rsidRPr="00854C94">
        <w:rPr>
          <w:rFonts w:ascii="Arial" w:hAnsi="Arial" w:cs="Arial"/>
          <w:sz w:val="22"/>
          <w:szCs w:val="22"/>
        </w:rPr>
        <w:t>participação em reuniões formais ou virtuais com a Emisso</w:t>
      </w:r>
      <w:r w:rsidR="00CE7789" w:rsidRPr="00854C94">
        <w:rPr>
          <w:rFonts w:ascii="Arial" w:hAnsi="Arial" w:cs="Arial"/>
          <w:sz w:val="22"/>
          <w:szCs w:val="22"/>
        </w:rPr>
        <w:t>ra e/ou com Debenturistas; e (</w:t>
      </w:r>
      <w:proofErr w:type="spellStart"/>
      <w:r w:rsidR="00CE7789" w:rsidRPr="00854C94">
        <w:rPr>
          <w:rFonts w:ascii="Arial" w:hAnsi="Arial" w:cs="Arial"/>
          <w:sz w:val="22"/>
          <w:szCs w:val="22"/>
        </w:rPr>
        <w:t>iii</w:t>
      </w:r>
      <w:proofErr w:type="spellEnd"/>
      <w:r w:rsidRPr="00854C94">
        <w:rPr>
          <w:rFonts w:ascii="Arial" w:hAnsi="Arial" w:cs="Arial"/>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(a) </w:t>
      </w:r>
      <w:r w:rsidR="00CE7789" w:rsidRPr="00854C94">
        <w:rPr>
          <w:rFonts w:ascii="Arial" w:hAnsi="Arial" w:cs="Arial"/>
          <w:sz w:val="22"/>
          <w:szCs w:val="22"/>
          <w:lang w:val="pt-BR"/>
        </w:rPr>
        <w:t>dos p</w:t>
      </w:r>
      <w:proofErr w:type="spellStart"/>
      <w:r w:rsidRPr="00854C94">
        <w:rPr>
          <w:rFonts w:ascii="Arial" w:hAnsi="Arial" w:cs="Arial"/>
          <w:sz w:val="22"/>
          <w:szCs w:val="22"/>
        </w:rPr>
        <w:t>razos</w:t>
      </w:r>
      <w:proofErr w:type="spellEnd"/>
      <w:r w:rsidRPr="00854C94">
        <w:rPr>
          <w:rFonts w:ascii="Arial" w:hAnsi="Arial" w:cs="Arial"/>
          <w:sz w:val="22"/>
          <w:szCs w:val="22"/>
        </w:rPr>
        <w:t xml:space="preserve"> de pagamento; e (</w:t>
      </w:r>
      <w:r w:rsidR="00CE7789" w:rsidRPr="00854C94">
        <w:rPr>
          <w:rFonts w:ascii="Arial" w:hAnsi="Arial" w:cs="Arial"/>
          <w:sz w:val="22"/>
          <w:szCs w:val="22"/>
          <w:lang w:val="pt-BR"/>
        </w:rPr>
        <w:t>b</w:t>
      </w:r>
      <w:r w:rsidR="00CE7789" w:rsidRPr="00854C94">
        <w:rPr>
          <w:rFonts w:ascii="Arial" w:hAnsi="Arial" w:cs="Arial"/>
          <w:sz w:val="22"/>
          <w:szCs w:val="22"/>
        </w:rPr>
        <w:t>) c</w:t>
      </w:r>
      <w:r w:rsidRPr="00854C94">
        <w:rPr>
          <w:rFonts w:ascii="Arial" w:hAnsi="Arial" w:cs="Arial"/>
          <w:sz w:val="22"/>
          <w:szCs w:val="22"/>
        </w:rPr>
        <w:t xml:space="preserve">ondições relacionadas ao vencimento antecipado. Os eventos relacionados a amortização das Debêntures não são considerados reestruturação das Debêntures. No caso de celebração de aditamentos a Escritura </w:t>
      </w:r>
      <w:r w:rsidR="00CE7789" w:rsidRPr="00854C94">
        <w:rPr>
          <w:rFonts w:ascii="Arial" w:hAnsi="Arial" w:cs="Arial"/>
          <w:sz w:val="22"/>
          <w:szCs w:val="22"/>
          <w:lang w:val="pt-BR"/>
        </w:rPr>
        <w:t xml:space="preserve">de Emissão </w:t>
      </w:r>
      <w:r w:rsidRPr="00854C94">
        <w:rPr>
          <w:rFonts w:ascii="Arial" w:hAnsi="Arial" w:cs="Arial"/>
          <w:sz w:val="22"/>
          <w:szCs w:val="22"/>
        </w:rPr>
        <w:t xml:space="preserve">bem como nas horas externas ao escritório do Agente Fiduciário, serão cobradas, adicionalmente, o valor de R$ </w:t>
      </w:r>
      <w:r w:rsidR="000E418C" w:rsidRPr="00854C94">
        <w:rPr>
          <w:rFonts w:ascii="Arial" w:hAnsi="Arial" w:cs="Arial"/>
          <w:sz w:val="22"/>
          <w:szCs w:val="22"/>
          <w:lang w:val="pt-BR"/>
        </w:rPr>
        <w:t>500,00</w:t>
      </w:r>
      <w:r w:rsidR="00CE7789" w:rsidRPr="00854C94">
        <w:rPr>
          <w:rFonts w:ascii="Arial" w:hAnsi="Arial" w:cs="Arial"/>
          <w:sz w:val="22"/>
          <w:szCs w:val="22"/>
          <w:lang w:val="pt-BR"/>
        </w:rPr>
        <w:t xml:space="preserve"> </w:t>
      </w:r>
      <w:r w:rsidRPr="00854C94">
        <w:rPr>
          <w:rFonts w:ascii="Arial" w:hAnsi="Arial" w:cs="Arial"/>
          <w:sz w:val="22"/>
          <w:szCs w:val="22"/>
        </w:rPr>
        <w:t>(</w:t>
      </w:r>
      <w:r w:rsidR="000E418C" w:rsidRPr="00854C94">
        <w:rPr>
          <w:rFonts w:ascii="Arial" w:hAnsi="Arial" w:cs="Arial"/>
          <w:sz w:val="22"/>
          <w:szCs w:val="22"/>
          <w:lang w:val="pt-BR"/>
        </w:rPr>
        <w:t>quinhentos</w:t>
      </w:r>
      <w:r w:rsidR="002F7275" w:rsidRPr="00854C94">
        <w:rPr>
          <w:rFonts w:ascii="Arial" w:hAnsi="Arial" w:cs="Arial"/>
          <w:sz w:val="22"/>
          <w:szCs w:val="22"/>
          <w:lang w:val="pt-BR"/>
        </w:rPr>
        <w:t xml:space="preserve"> </w:t>
      </w:r>
      <w:r w:rsidRPr="00854C94">
        <w:rPr>
          <w:rFonts w:ascii="Arial" w:hAnsi="Arial" w:cs="Arial"/>
          <w:sz w:val="22"/>
          <w:szCs w:val="22"/>
        </w:rPr>
        <w:t>reais) por hora-homem de trabalho dedicado a tais alterações/serviços</w:t>
      </w:r>
      <w:r w:rsidR="00826F09" w:rsidRPr="00854C94">
        <w:rPr>
          <w:rFonts w:ascii="Arial" w:hAnsi="Arial" w:cs="Arial"/>
          <w:sz w:val="22"/>
          <w:szCs w:val="22"/>
          <w:lang w:val="pt-BR"/>
        </w:rPr>
        <w:t>.</w:t>
      </w:r>
    </w:p>
    <w:p w:rsidR="00343036" w:rsidRPr="00854C94" w:rsidRDefault="00343036" w:rsidP="00854C94">
      <w:pPr>
        <w:pStyle w:val="Lista2"/>
        <w:spacing w:line="320" w:lineRule="atLeast"/>
        <w:ind w:left="0" w:firstLine="0"/>
        <w:rPr>
          <w:rFonts w:ascii="Arial" w:hAnsi="Arial" w:cs="Arial"/>
          <w:sz w:val="22"/>
          <w:szCs w:val="22"/>
          <w:lang w:val="x-none" w:eastAsia="x-none"/>
        </w:rPr>
      </w:pPr>
      <w:r w:rsidRPr="00854C94">
        <w:rPr>
          <w:rFonts w:ascii="Arial" w:hAnsi="Arial" w:cs="Arial"/>
          <w:sz w:val="22"/>
          <w:szCs w:val="22"/>
          <w:lang w:val="x-none" w:eastAsia="x-none"/>
        </w:rPr>
        <w:t>7.4.2.</w:t>
      </w:r>
      <w:r w:rsidRPr="00854C94">
        <w:rPr>
          <w:rFonts w:ascii="Arial" w:hAnsi="Arial" w:cs="Arial"/>
          <w:sz w:val="22"/>
          <w:szCs w:val="22"/>
          <w:lang w:val="x-none" w:eastAsia="x-none"/>
        </w:rPr>
        <w:tab/>
        <w:t>As parcelas serão acrescidas de (i) Imposto Sobre Serviços de qualquer natureza (ISS) (</w:t>
      </w:r>
      <w:proofErr w:type="spellStart"/>
      <w:r w:rsidRPr="00854C94">
        <w:rPr>
          <w:rFonts w:ascii="Arial" w:hAnsi="Arial" w:cs="Arial"/>
          <w:sz w:val="22"/>
          <w:szCs w:val="22"/>
          <w:lang w:val="x-none" w:eastAsia="x-none"/>
        </w:rPr>
        <w:t>ii</w:t>
      </w:r>
      <w:proofErr w:type="spellEnd"/>
      <w:r w:rsidRPr="00854C94">
        <w:rPr>
          <w:rFonts w:ascii="Arial" w:hAnsi="Arial" w:cs="Arial"/>
          <w:sz w:val="22"/>
          <w:szCs w:val="22"/>
          <w:lang w:val="x-none" w:eastAsia="x-none"/>
        </w:rPr>
        <w:t>) Programa de Integração Social (PIS); (</w:t>
      </w:r>
      <w:proofErr w:type="spellStart"/>
      <w:r w:rsidRPr="00854C94">
        <w:rPr>
          <w:rFonts w:ascii="Arial" w:hAnsi="Arial" w:cs="Arial"/>
          <w:sz w:val="22"/>
          <w:szCs w:val="22"/>
          <w:lang w:val="x-none" w:eastAsia="x-none"/>
        </w:rPr>
        <w:t>iii</w:t>
      </w:r>
      <w:proofErr w:type="spellEnd"/>
      <w:r w:rsidRPr="00854C94">
        <w:rPr>
          <w:rFonts w:ascii="Arial" w:hAnsi="Arial" w:cs="Arial"/>
          <w:sz w:val="22"/>
          <w:szCs w:val="22"/>
          <w:lang w:val="x-none" w:eastAsia="x-none"/>
        </w:rPr>
        <w:t>) Contribuição para Financiamento da Seguridade Social (COFINS) e (</w:t>
      </w:r>
      <w:proofErr w:type="spellStart"/>
      <w:r w:rsidRPr="00854C94">
        <w:rPr>
          <w:rFonts w:ascii="Arial" w:hAnsi="Arial" w:cs="Arial"/>
          <w:sz w:val="22"/>
          <w:szCs w:val="22"/>
          <w:lang w:val="x-none" w:eastAsia="x-none"/>
        </w:rPr>
        <w:t>iv</w:t>
      </w:r>
      <w:proofErr w:type="spellEnd"/>
      <w:r w:rsidRPr="00854C94">
        <w:rPr>
          <w:rFonts w:ascii="Arial" w:hAnsi="Arial" w:cs="Arial"/>
          <w:sz w:val="22"/>
          <w:szCs w:val="22"/>
          <w:lang w:val="x-none" w:eastAsia="x-none"/>
        </w:rPr>
        <w:t>) quaisquer outros impostos que venham a incidir sobre a remuneração do Agente Fiduci</w:t>
      </w:r>
      <w:r w:rsidRPr="00854C94">
        <w:rPr>
          <w:rFonts w:ascii="Arial" w:hAnsi="Arial" w:cs="Arial"/>
          <w:sz w:val="22"/>
          <w:szCs w:val="22"/>
          <w:lang w:eastAsia="x-none"/>
        </w:rPr>
        <w:t>ário</w:t>
      </w:r>
      <w:r w:rsidRPr="00854C94">
        <w:rPr>
          <w:rFonts w:ascii="Arial" w:hAnsi="Arial" w:cs="Arial"/>
          <w:sz w:val="22"/>
          <w:szCs w:val="22"/>
          <w:lang w:val="x-none" w:eastAsia="x-none"/>
        </w:rPr>
        <w:t>, excetuando-se o IRRF e CSLL, nas alíquotas vigentes nas datas de cada pagamento.</w:t>
      </w:r>
    </w:p>
    <w:p w:rsidR="00F23AA8" w:rsidRPr="00854C94" w:rsidRDefault="00F23AA8" w:rsidP="00854C94">
      <w:pPr>
        <w:pStyle w:val="Lista2"/>
        <w:spacing w:line="320" w:lineRule="atLeast"/>
        <w:ind w:left="0" w:firstLine="0"/>
        <w:rPr>
          <w:rFonts w:ascii="Arial" w:hAnsi="Arial" w:cs="Arial"/>
          <w:sz w:val="22"/>
          <w:szCs w:val="22"/>
          <w:lang w:val="x-none" w:eastAsia="x-none"/>
        </w:rPr>
      </w:pPr>
    </w:p>
    <w:p w:rsidR="00F23AA8" w:rsidRPr="00854C94" w:rsidRDefault="00F23AA8" w:rsidP="00854C94">
      <w:pPr>
        <w:pStyle w:val="Lista2"/>
        <w:spacing w:line="320" w:lineRule="atLeast"/>
        <w:ind w:left="0" w:firstLine="0"/>
        <w:rPr>
          <w:rFonts w:ascii="Arial" w:hAnsi="Arial" w:cs="Arial"/>
          <w:sz w:val="22"/>
          <w:szCs w:val="22"/>
          <w:lang w:val="x-none" w:eastAsia="x-none"/>
        </w:rPr>
      </w:pPr>
      <w:r w:rsidRPr="00854C94">
        <w:rPr>
          <w:rFonts w:ascii="Arial" w:hAnsi="Arial" w:cs="Arial"/>
          <w:sz w:val="22"/>
          <w:szCs w:val="22"/>
          <w:lang w:val="x-none" w:eastAsia="x-none"/>
        </w:rPr>
        <w:t>7.4.3.</w:t>
      </w:r>
      <w:r w:rsidRPr="00854C94">
        <w:rPr>
          <w:rFonts w:ascii="Arial" w:hAnsi="Arial" w:cs="Arial"/>
          <w:sz w:val="22"/>
          <w:szCs w:val="22"/>
          <w:lang w:val="x-none" w:eastAsia="x-none"/>
        </w:rPr>
        <w:tab/>
      </w:r>
      <w:r w:rsidRPr="00854C94">
        <w:rPr>
          <w:rFonts w:ascii="Arial" w:hAnsi="Arial" w:cs="Arial"/>
          <w:sz w:val="22"/>
          <w:szCs w:val="22"/>
        </w:rPr>
        <w:t xml:space="preserve">Em caso de necessidade de realização de Assembleia Geral de Debenturistas ou celebração de aditamentos aos instrumentos legais relacionados à Emissão, será devida ao Agente Fiduciário uma remuneração adicional equivalente </w:t>
      </w:r>
      <w:r w:rsidR="00F558D9" w:rsidRPr="00854C94">
        <w:rPr>
          <w:rFonts w:ascii="Arial" w:hAnsi="Arial" w:cs="Arial"/>
          <w:sz w:val="22"/>
          <w:szCs w:val="22"/>
        </w:rPr>
        <w:t>a</w:t>
      </w:r>
      <w:r w:rsidRPr="00854C94">
        <w:rPr>
          <w:rFonts w:ascii="Arial" w:hAnsi="Arial" w:cs="Arial"/>
          <w:sz w:val="22"/>
          <w:szCs w:val="22"/>
        </w:rPr>
        <w:t xml:space="preserve"> R$</w:t>
      </w:r>
      <w:r w:rsidR="000E418C" w:rsidRPr="00854C94">
        <w:rPr>
          <w:rFonts w:ascii="Arial" w:hAnsi="Arial" w:cs="Arial"/>
          <w:sz w:val="22"/>
          <w:szCs w:val="22"/>
        </w:rPr>
        <w:t>500,00</w:t>
      </w:r>
      <w:r w:rsidRPr="00854C94">
        <w:rPr>
          <w:rFonts w:ascii="Arial" w:hAnsi="Arial" w:cs="Arial"/>
          <w:sz w:val="22"/>
          <w:szCs w:val="22"/>
        </w:rPr>
        <w:t xml:space="preserve"> (</w:t>
      </w:r>
      <w:r w:rsidR="005A1DB2" w:rsidRPr="00854C94">
        <w:rPr>
          <w:rFonts w:ascii="Arial" w:hAnsi="Arial" w:cs="Arial"/>
          <w:sz w:val="22"/>
          <w:szCs w:val="22"/>
        </w:rPr>
        <w:t>quinhentos</w:t>
      </w:r>
      <w:r w:rsidR="002F7275" w:rsidRPr="00854C94">
        <w:rPr>
          <w:rFonts w:ascii="Arial" w:hAnsi="Arial" w:cs="Arial"/>
          <w:sz w:val="22"/>
          <w:szCs w:val="22"/>
        </w:rPr>
        <w:t xml:space="preserve"> </w:t>
      </w:r>
      <w:r w:rsidRPr="00854C94">
        <w:rPr>
          <w:rFonts w:ascii="Arial" w:hAnsi="Arial" w:cs="Arial"/>
          <w:sz w:val="22"/>
          <w:szCs w:val="22"/>
        </w:rPr>
        <w:t>reais)</w:t>
      </w:r>
      <w:r w:rsidRPr="00854C94">
        <w:rPr>
          <w:rFonts w:ascii="Arial" w:hAnsi="Arial" w:cs="Arial"/>
          <w:b/>
          <w:sz w:val="22"/>
          <w:szCs w:val="22"/>
        </w:rPr>
        <w:t xml:space="preserve"> </w:t>
      </w:r>
      <w:r w:rsidRPr="00854C94">
        <w:rPr>
          <w:rFonts w:ascii="Arial" w:hAnsi="Arial" w:cs="Arial"/>
          <w:sz w:val="22"/>
          <w:szCs w:val="22"/>
        </w:rPr>
        <w:t xml:space="preserve">por </w:t>
      </w:r>
      <w:r w:rsidRPr="00854C94">
        <w:rPr>
          <w:rFonts w:ascii="Arial" w:hAnsi="Arial" w:cs="Arial"/>
          <w:sz w:val="22"/>
          <w:szCs w:val="22"/>
        </w:rPr>
        <w:lastRenderedPageBreak/>
        <w:t>homem-hora dedicado às atividades relacionadas à Emissão, a ser paga no prazo de 5 (cinco) dias após comprovação da entrega, pelo Agente Fiduciário à Emissora de “Relatório de Horas”.</w:t>
      </w:r>
    </w:p>
    <w:p w:rsidR="00343036" w:rsidRPr="00854C94" w:rsidRDefault="00343036" w:rsidP="00854C94">
      <w:pPr>
        <w:pStyle w:val="Lista2"/>
        <w:spacing w:line="320" w:lineRule="atLeast"/>
        <w:rPr>
          <w:rFonts w:ascii="Arial" w:hAnsi="Arial" w:cs="Arial"/>
          <w:sz w:val="22"/>
          <w:szCs w:val="22"/>
          <w:lang w:eastAsia="x-none"/>
        </w:rPr>
      </w:pPr>
    </w:p>
    <w:p w:rsidR="00514482" w:rsidRPr="00854C94" w:rsidRDefault="00826F09" w:rsidP="00854C94">
      <w:pPr>
        <w:pStyle w:val="Corpodetexto"/>
        <w:keepLines/>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0E418C" w:rsidRPr="00854C94">
        <w:rPr>
          <w:rFonts w:ascii="Arial" w:hAnsi="Arial" w:cs="Arial"/>
          <w:sz w:val="22"/>
          <w:szCs w:val="22"/>
          <w:lang w:val="pt-BR"/>
        </w:rPr>
        <w:t>IPCA</w:t>
      </w:r>
      <w:r w:rsidRPr="00854C94">
        <w:rPr>
          <w:rFonts w:ascii="Arial" w:hAnsi="Arial" w:cs="Arial"/>
          <w:sz w:val="22"/>
          <w:szCs w:val="22"/>
          <w:lang w:val="pt-BR"/>
        </w:rPr>
        <w:t>, incidente desde a data da inadimplência até a data do efetivo pagamento.</w:t>
      </w:r>
    </w:p>
    <w:p w:rsidR="000E418C" w:rsidRPr="00854C94" w:rsidRDefault="000E418C" w:rsidP="00854C94">
      <w:pPr>
        <w:pStyle w:val="Corpodetexto"/>
        <w:keepLines/>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Os honorários e demais </w:t>
      </w:r>
      <w:r w:rsidR="00854C94" w:rsidRPr="00854C94">
        <w:rPr>
          <w:rFonts w:ascii="Arial" w:hAnsi="Arial" w:cs="Arial"/>
          <w:sz w:val="22"/>
          <w:szCs w:val="22"/>
          <w:lang w:val="pt-BR"/>
        </w:rPr>
        <w:t>remunerações devidas</w:t>
      </w:r>
      <w:r w:rsidRPr="00854C94">
        <w:rPr>
          <w:rFonts w:ascii="Arial" w:hAnsi="Arial" w:cs="Arial"/>
          <w:sz w:val="22"/>
          <w:szCs w:val="22"/>
          <w:lang w:val="pt-BR"/>
        </w:rPr>
        <w:t xml:space="preserve"> ao Agente Fiduciário serão </w:t>
      </w:r>
      <w:r w:rsidR="00854C94" w:rsidRPr="00854C94">
        <w:rPr>
          <w:rFonts w:ascii="Arial" w:hAnsi="Arial" w:cs="Arial"/>
          <w:sz w:val="22"/>
          <w:szCs w:val="22"/>
          <w:lang w:val="pt-BR"/>
        </w:rPr>
        <w:t>atualizadas</w:t>
      </w:r>
      <w:r w:rsidRPr="00854C94">
        <w:rPr>
          <w:rFonts w:ascii="Arial" w:hAnsi="Arial" w:cs="Arial"/>
          <w:sz w:val="22"/>
          <w:szCs w:val="22"/>
          <w:lang w:val="pt-BR"/>
        </w:rPr>
        <w:t xml:space="preserve"> anualmente com base na variação percentual acumulada do Índice de Preços ao Consumidor – </w:t>
      </w:r>
      <w:r w:rsidR="00854C94" w:rsidRPr="00854C94">
        <w:rPr>
          <w:rFonts w:ascii="Arial" w:hAnsi="Arial" w:cs="Arial"/>
          <w:sz w:val="22"/>
          <w:szCs w:val="22"/>
          <w:lang w:val="pt-BR"/>
        </w:rPr>
        <w:t>Amplo –</w:t>
      </w:r>
      <w:r w:rsidRPr="00854C94">
        <w:rPr>
          <w:rFonts w:ascii="Arial" w:hAnsi="Arial" w:cs="Arial"/>
          <w:sz w:val="22"/>
          <w:szCs w:val="22"/>
          <w:lang w:val="pt-BR"/>
        </w:rPr>
        <w:t xml:space="preserve"> IPC-A divulgado pelo Instituto Brasileiro de Geografia e Estatística - IBGE, ou na sua falta, pelo mesmo índice que vier a substituí-lo, a partir da data de pagamento da 1ª (primeira) parcela, até as datas de pagamento de cada parcela subsequente calculada </w:t>
      </w:r>
      <w:proofErr w:type="gramStart"/>
      <w:r w:rsidRPr="00854C94">
        <w:rPr>
          <w:rFonts w:ascii="Arial" w:hAnsi="Arial" w:cs="Arial"/>
          <w:sz w:val="22"/>
          <w:szCs w:val="22"/>
          <w:lang w:val="pt-BR"/>
        </w:rPr>
        <w:t>pro</w:t>
      </w:r>
      <w:proofErr w:type="gramEnd"/>
      <w:r w:rsidRPr="00854C94">
        <w:rPr>
          <w:rFonts w:ascii="Arial" w:hAnsi="Arial" w:cs="Arial"/>
          <w:sz w:val="22"/>
          <w:szCs w:val="22"/>
          <w:lang w:val="pt-BR"/>
        </w:rPr>
        <w:t xml:space="preserve"> rata die se necessário.</w:t>
      </w:r>
    </w:p>
    <w:p w:rsidR="00514482" w:rsidRPr="00854C94" w:rsidRDefault="00826F09"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Os serviços </w:t>
      </w:r>
      <w:r w:rsidRPr="00854C94">
        <w:rPr>
          <w:rFonts w:ascii="Arial" w:hAnsi="Arial" w:cs="Arial"/>
          <w:sz w:val="22"/>
          <w:szCs w:val="22"/>
          <w:lang w:val="pt-BR"/>
        </w:rPr>
        <w:t>previstos</w:t>
      </w:r>
      <w:r w:rsidRPr="00854C94">
        <w:rPr>
          <w:rFonts w:ascii="Arial" w:hAnsi="Arial" w:cs="Arial"/>
          <w:sz w:val="22"/>
          <w:szCs w:val="22"/>
        </w:rPr>
        <w:t xml:space="preserve"> nesta proposta são aqueles descritos na Instrução CVM 583 e Lei </w:t>
      </w:r>
      <w:r w:rsidR="0008608B" w:rsidRPr="00854C94">
        <w:rPr>
          <w:rFonts w:ascii="Arial" w:hAnsi="Arial" w:cs="Arial"/>
          <w:sz w:val="22"/>
          <w:szCs w:val="22"/>
          <w:lang w:val="pt-BR"/>
        </w:rPr>
        <w:t>das Sociedades por Ações</w:t>
      </w:r>
      <w:r w:rsidRPr="00854C94">
        <w:rPr>
          <w:rFonts w:ascii="Arial" w:hAnsi="Arial" w:cs="Arial"/>
          <w:sz w:val="22"/>
          <w:szCs w:val="22"/>
        </w:rPr>
        <w:t>. A conciliação e acompanhamento da cobrança dos recebíveis não estão incluídos na presente proposta</w:t>
      </w:r>
      <w:r w:rsidR="00514482" w:rsidRPr="00854C94">
        <w:rPr>
          <w:rFonts w:ascii="Arial" w:hAnsi="Arial" w:cs="Arial"/>
          <w:sz w:val="22"/>
          <w:szCs w:val="22"/>
          <w:lang w:val="pt-BR"/>
        </w:rPr>
        <w:t>.</w:t>
      </w:r>
    </w:p>
    <w:p w:rsidR="00514482" w:rsidRPr="00854C94" w:rsidRDefault="00826F09"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 remuneração prevista nas Cláusulas acima será devida mesmo após o vencimento das Debêntures quando tratar-se de adoção, pelo Agente Fiduciário, dos procedimentos elencados em lei ou na Escritura</w:t>
      </w:r>
      <w:r w:rsidRPr="00854C94">
        <w:rPr>
          <w:rFonts w:ascii="Arial" w:hAnsi="Arial" w:cs="Arial"/>
          <w:sz w:val="22"/>
          <w:szCs w:val="22"/>
          <w:lang w:val="pt-BR"/>
        </w:rPr>
        <w:t xml:space="preserve"> de Emissão</w:t>
      </w:r>
      <w:r w:rsidRPr="00854C94">
        <w:rPr>
          <w:rFonts w:ascii="Arial" w:hAnsi="Arial" w:cs="Arial"/>
          <w:sz w:val="22"/>
          <w:szCs w:val="22"/>
        </w:rPr>
        <w:t>, como configuradores de vencimento antecipado</w:t>
      </w:r>
      <w:r w:rsidRPr="00854C94">
        <w:rPr>
          <w:rFonts w:ascii="Arial" w:hAnsi="Arial" w:cs="Arial"/>
          <w:sz w:val="22"/>
          <w:szCs w:val="22"/>
          <w:lang w:val="pt-BR"/>
        </w:rPr>
        <w:t>.</w:t>
      </w:r>
    </w:p>
    <w:p w:rsidR="00514482" w:rsidRPr="00854C94" w:rsidRDefault="001E655E"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r w:rsidRPr="00854C94">
        <w:rPr>
          <w:rFonts w:ascii="Arial" w:hAnsi="Arial" w:cs="Arial"/>
          <w:sz w:val="22"/>
          <w:szCs w:val="22"/>
          <w:lang w:val="pt-BR"/>
        </w:rPr>
        <w:t>.</w:t>
      </w:r>
    </w:p>
    <w:p w:rsidR="00514482" w:rsidRPr="00854C94" w:rsidRDefault="00514482"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Além</w:t>
      </w:r>
      <w:r w:rsidRPr="00854C94">
        <w:rPr>
          <w:rFonts w:ascii="Arial" w:hAnsi="Arial" w:cs="Arial"/>
          <w:sz w:val="22"/>
          <w:szCs w:val="22"/>
          <w:lang w:val="pt-BR"/>
        </w:rPr>
        <w:t xml:space="preserve"> de outros previstos em lei, em ato normativo da CVM ou nesta Escritura de Emissão, constituem deveres e atribuições do Agente Fiduciário:</w:t>
      </w:r>
    </w:p>
    <w:p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exercer</w:t>
      </w:r>
      <w:proofErr w:type="gramEnd"/>
      <w:r w:rsidRPr="00854C94">
        <w:rPr>
          <w:rFonts w:ascii="Arial" w:hAnsi="Arial" w:cs="Arial"/>
          <w:lang w:eastAsia="x-none"/>
        </w:rPr>
        <w:t xml:space="preserve"> suas atividades com boa-fé, transparência e lealdade para com os titulares de </w:t>
      </w:r>
      <w:r w:rsidRPr="00854C94">
        <w:rPr>
          <w:rFonts w:ascii="Arial" w:hAnsi="Arial" w:cs="Arial"/>
          <w:lang w:eastAsia="x-none"/>
        </w:rPr>
        <w:lastRenderedPageBreak/>
        <w:t>Debêntures;</w:t>
      </w:r>
    </w:p>
    <w:p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t>diligenciar</w:t>
      </w:r>
      <w:proofErr w:type="gramEnd"/>
      <w:r w:rsidRPr="00854C94">
        <w:rPr>
          <w:rFonts w:ascii="Arial" w:hAnsi="Arial" w:cs="Arial"/>
        </w:rPr>
        <w:t xml:space="preserve"> junto à Emissora para que a Escritura de Emissão e seus aditamentos sejam registrados na </w:t>
      </w:r>
      <w:r w:rsidR="002F7275" w:rsidRPr="00854C94">
        <w:rPr>
          <w:rFonts w:ascii="Arial" w:hAnsi="Arial" w:cs="Arial"/>
          <w:bCs/>
          <w:u w:val="single"/>
        </w:rPr>
        <w:t>JUCISRS</w:t>
      </w:r>
      <w:r w:rsidRPr="00854C94">
        <w:rPr>
          <w:rFonts w:ascii="Arial" w:hAnsi="Arial" w:cs="Arial"/>
        </w:rPr>
        <w:t>, adotando, no caso da omissão da Emissora, as medidas eventualmente previstas em lei;</w:t>
      </w:r>
    </w:p>
    <w:p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proteger</w:t>
      </w:r>
      <w:proofErr w:type="gramEnd"/>
      <w:r w:rsidRPr="00854C94">
        <w:rPr>
          <w:rFonts w:ascii="Arial" w:hAnsi="Arial" w:cs="Arial"/>
          <w:lang w:eastAsia="x-none"/>
        </w:rPr>
        <w:t xml:space="preserve"> os direitos e interesses dos titulares de Debêntures, empregando, no exercício da função, o cuidado e a diligência que todo homem ativo e probo costuma empregar na administração dos seus próprios bens;</w:t>
      </w:r>
    </w:p>
    <w:p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renunciar</w:t>
      </w:r>
      <w:proofErr w:type="gramEnd"/>
      <w:r w:rsidRPr="00854C94">
        <w:rPr>
          <w:rFonts w:ascii="Arial" w:hAnsi="Arial" w:cs="Arial"/>
          <w:lang w:eastAsia="x-none"/>
        </w:rPr>
        <w:t xml:space="preserve"> à função na hipótese de superveniência de conflitos de interesse ou de qualquer outra modalidade de inaptidão e realizar imediata convocação da assembleia prevista no art. 7º da Instrução CVM 583 para deliberar sobre sua substituição;</w:t>
      </w:r>
    </w:p>
    <w:p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conservar</w:t>
      </w:r>
      <w:proofErr w:type="gramEnd"/>
      <w:r w:rsidRPr="00854C94">
        <w:rPr>
          <w:rFonts w:ascii="Arial" w:hAnsi="Arial" w:cs="Arial"/>
          <w:lang w:eastAsia="x-none"/>
        </w:rPr>
        <w:t xml:space="preserve"> em boa guarda, toda documentação relativa ao exercício de suas funções;</w:t>
      </w:r>
    </w:p>
    <w:p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verificar</w:t>
      </w:r>
      <w:proofErr w:type="gramEnd"/>
      <w:r w:rsidRPr="00854C94">
        <w:rPr>
          <w:rFonts w:ascii="Arial" w:hAnsi="Arial" w:cs="Arial"/>
          <w:lang w:eastAsia="x-none"/>
        </w:rPr>
        <w:t xml:space="preserve">, no momento de aceitar a função, a consistência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diligenciando para que sejam sanadas as omissões, falhas ou defeitos de que tenha conhecimento;</w:t>
      </w:r>
    </w:p>
    <w:p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acompanhar</w:t>
      </w:r>
      <w:proofErr w:type="gramEnd"/>
      <w:r w:rsidRPr="00854C94">
        <w:rPr>
          <w:rFonts w:ascii="Arial" w:hAnsi="Arial" w:cs="Arial"/>
          <w:lang w:eastAsia="x-none"/>
        </w:rPr>
        <w:t xml:space="preserve"> a observância da periodicidade na prestação das informações pela Emissora, alertando os titulares de Debêntures, no relatório anual de que trata </w:t>
      </w:r>
      <w:r w:rsidR="004632F9" w:rsidRPr="00854C94">
        <w:rPr>
          <w:rFonts w:ascii="Arial" w:hAnsi="Arial" w:cs="Arial"/>
          <w:lang w:eastAsia="x-none"/>
        </w:rPr>
        <w:t>o item (</w:t>
      </w:r>
      <w:proofErr w:type="spellStart"/>
      <w:r w:rsidR="004632F9" w:rsidRPr="00854C94">
        <w:rPr>
          <w:rFonts w:ascii="Arial" w:hAnsi="Arial" w:cs="Arial"/>
          <w:lang w:eastAsia="x-none"/>
        </w:rPr>
        <w:t>xv</w:t>
      </w:r>
      <w:proofErr w:type="spellEnd"/>
      <w:r w:rsidR="004632F9" w:rsidRPr="00854C94">
        <w:rPr>
          <w:rFonts w:ascii="Arial" w:hAnsi="Arial" w:cs="Arial"/>
          <w:lang w:eastAsia="x-none"/>
        </w:rPr>
        <w:t xml:space="preserve">) </w:t>
      </w:r>
      <w:r w:rsidRPr="00854C94">
        <w:rPr>
          <w:rFonts w:ascii="Arial" w:hAnsi="Arial" w:cs="Arial"/>
          <w:lang w:eastAsia="x-none"/>
        </w:rPr>
        <w:t>abaixo, acerca de eventuais inconsistências ou omissões de que tenha conhecimento;</w:t>
      </w:r>
    </w:p>
    <w:p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opinar</w:t>
      </w:r>
      <w:proofErr w:type="gramEnd"/>
      <w:r w:rsidRPr="00854C94">
        <w:rPr>
          <w:rFonts w:ascii="Arial" w:hAnsi="Arial" w:cs="Arial"/>
          <w:lang w:eastAsia="x-none"/>
        </w:rPr>
        <w:t xml:space="preserve"> sobre a insuficiência das informações prestadas nas propostas de modificação das condições das Debêntures;</w:t>
      </w:r>
    </w:p>
    <w:p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quando julgar necessário ao fiel desempenho de suas funções, certidões que estejam dentro do prazo de vigência dos distribuidores cíveis, das Varas da Fazenda Pública, Cartórios de Protesto, Varas do Trabalho, da Procuradoria da Fazenda Pública do foro da sede da Emissora, bem como das demais comarcas em que a Emissora exerça suas atividades, e, também, das localidades onde se situam os imóveis objeto das Hipotecas, as quais deverão ser apresentadas em até 20 (vinte) dias corridos da data de solicitação;</w:t>
      </w:r>
    </w:p>
    <w:p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solicitar</w:t>
      </w:r>
      <w:proofErr w:type="gramEnd"/>
      <w:r w:rsidRPr="00854C94">
        <w:rPr>
          <w:rFonts w:ascii="Arial" w:hAnsi="Arial" w:cs="Arial"/>
          <w:lang w:eastAsia="x-none"/>
        </w:rPr>
        <w:t>, desde que previamente aprovado pelos Debenturistas, quando considerar necessário, às expensas da Emissora, e desde que justificada, auditoria extraordinária na Emissora;</w:t>
      </w:r>
    </w:p>
    <w:p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convocar</w:t>
      </w:r>
      <w:proofErr w:type="gramEnd"/>
      <w:r w:rsidRPr="00854C94">
        <w:rPr>
          <w:rFonts w:ascii="Arial" w:hAnsi="Arial" w:cs="Arial"/>
          <w:lang w:eastAsia="x-none"/>
        </w:rPr>
        <w:t>, quando necessário e às expensas da Emissora, a Assembleia Geral de Debenturistas, mediante anúncio publicado, pelo menos três vezes, nos órgãos de imprensa nos quais a Emissora deve efetuar suas publicações;</w:t>
      </w:r>
    </w:p>
    <w:p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lastRenderedPageBreak/>
        <w:t>comparecer</w:t>
      </w:r>
      <w:proofErr w:type="gramEnd"/>
      <w:r w:rsidRPr="00854C94">
        <w:rPr>
          <w:rFonts w:ascii="Arial" w:hAnsi="Arial" w:cs="Arial"/>
          <w:lang w:eastAsia="x-none"/>
        </w:rPr>
        <w:t xml:space="preserve"> à Assembleia Geral de Debenturistas a fim de prestar as informações que lhe forem solicitadas;</w:t>
      </w:r>
    </w:p>
    <w:p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manter</w:t>
      </w:r>
      <w:proofErr w:type="gramEnd"/>
      <w:r w:rsidRPr="00854C94">
        <w:rPr>
          <w:rFonts w:ascii="Arial" w:hAnsi="Arial" w:cs="Arial"/>
          <w:lang w:eastAsia="x-none"/>
        </w:rPr>
        <w:t xml:space="preserve"> atualizada a relação dos titulares de Debêntures e de seus endereços;</w:t>
      </w:r>
    </w:p>
    <w:p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fiscalizar</w:t>
      </w:r>
      <w:proofErr w:type="gramEnd"/>
      <w:r w:rsidRPr="00854C94">
        <w:rPr>
          <w:rFonts w:ascii="Arial" w:hAnsi="Arial" w:cs="Arial"/>
          <w:lang w:eastAsia="x-none"/>
        </w:rPr>
        <w:t xml:space="preserve"> o cumprimento das Cláusulas constantes nesta Escritura de Emissão, especialmente daquelas impositivas de obrigações de fazer e não fazer; e</w:t>
      </w:r>
    </w:p>
    <w:p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comunicar os titulares de Debêntures qualquer inadimplemento, pela Emissora, de obrigações financeiras assumidas nesta Escritura de Emissão, incluindo as obrigações relativas à Cláusulas destinadas a proteger o interesse dos titulares das Debêntures e que estabelecem condições que não devem ser descumpridas pela Emissora, indicando as consequências para os titulares das Debêntures e as providências que pretende tomar a respeito do</w:t>
      </w:r>
      <w:r w:rsidR="00855070" w:rsidRPr="00854C94">
        <w:rPr>
          <w:rFonts w:ascii="Arial" w:hAnsi="Arial" w:cs="Arial"/>
          <w:lang w:eastAsia="x-none"/>
        </w:rPr>
        <w:t xml:space="preserve"> assunto, observado o prazo de 2</w:t>
      </w:r>
      <w:r w:rsidRPr="00854C94">
        <w:rPr>
          <w:rFonts w:ascii="Arial" w:hAnsi="Arial" w:cs="Arial"/>
          <w:lang w:eastAsia="x-none"/>
        </w:rPr>
        <w:t xml:space="preserve"> (</w:t>
      </w:r>
      <w:r w:rsidR="00855070" w:rsidRPr="00854C94">
        <w:rPr>
          <w:rFonts w:ascii="Arial" w:hAnsi="Arial" w:cs="Arial"/>
          <w:lang w:eastAsia="x-none"/>
        </w:rPr>
        <w:t>dois</w:t>
      </w:r>
      <w:r w:rsidRPr="00854C94">
        <w:rPr>
          <w:rFonts w:ascii="Arial" w:hAnsi="Arial" w:cs="Arial"/>
          <w:lang w:eastAsia="x-none"/>
        </w:rPr>
        <w:t>) Dias Úteis de sua ciência;</w:t>
      </w:r>
    </w:p>
    <w:p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elaborar</w:t>
      </w:r>
      <w:proofErr w:type="gramEnd"/>
      <w:r w:rsidRPr="00854C94">
        <w:rPr>
          <w:rFonts w:ascii="Arial" w:hAnsi="Arial" w:cs="Arial"/>
          <w:lang w:eastAsia="x-none"/>
        </w:rPr>
        <w:t xml:space="preserve"> relatórios destinados aos debenturistas, nos termos da alínea (b) do parágrafo 1º do artigo 68 da Lei das Sociedades por Ações, relativos aos exercícios sociais da Emissora, os quais deverão conter, ao menos, as seguintes informações:</w:t>
      </w:r>
    </w:p>
    <w:p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eventual</w:t>
      </w:r>
      <w:proofErr w:type="gramEnd"/>
      <w:r w:rsidRPr="00854C94">
        <w:rPr>
          <w:rFonts w:ascii="Arial" w:hAnsi="Arial" w:cs="Arial"/>
          <w:lang w:eastAsia="x-none"/>
        </w:rPr>
        <w:t xml:space="preserve"> omissão ou inverdade de que tenha conhecimento, contida nas informações divulgadas pela Emissora ou, ainda, o inadimplemento ou atraso na obrigatória prestação de informações pela Emissora;</w:t>
      </w:r>
    </w:p>
    <w:p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alterações</w:t>
      </w:r>
      <w:proofErr w:type="gramEnd"/>
      <w:r w:rsidRPr="00854C94">
        <w:rPr>
          <w:rFonts w:ascii="Arial" w:hAnsi="Arial" w:cs="Arial"/>
          <w:lang w:eastAsia="x-none"/>
        </w:rPr>
        <w:t xml:space="preserve"> estatutárias ocorridas no período;</w:t>
      </w:r>
    </w:p>
    <w:p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comentários</w:t>
      </w:r>
      <w:proofErr w:type="gramEnd"/>
      <w:r w:rsidRPr="00854C94">
        <w:rPr>
          <w:rFonts w:ascii="Arial" w:hAnsi="Arial" w:cs="Arial"/>
          <w:lang w:eastAsia="x-none"/>
        </w:rPr>
        <w:t xml:space="preserve"> sobre as demonstrações financeiras da Emissora, enfocando os indicadores econômicos, financeiros e da estrutura de seu capital;</w:t>
      </w:r>
    </w:p>
    <w:p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posição</w:t>
      </w:r>
      <w:proofErr w:type="gramEnd"/>
      <w:r w:rsidRPr="00854C94">
        <w:rPr>
          <w:rFonts w:ascii="Arial" w:hAnsi="Arial" w:cs="Arial"/>
          <w:lang w:eastAsia="x-none"/>
        </w:rPr>
        <w:t xml:space="preserve"> da distribuição ou colocação das Debêntures no mercado;</w:t>
      </w:r>
    </w:p>
    <w:p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cumprimento</w:t>
      </w:r>
      <w:proofErr w:type="gramEnd"/>
      <w:r w:rsidRPr="00854C94">
        <w:rPr>
          <w:rFonts w:ascii="Arial" w:hAnsi="Arial" w:cs="Arial"/>
          <w:lang w:eastAsia="x-none"/>
        </w:rPr>
        <w:t xml:space="preserve"> de outras obrigações assumidas pela Emissora nesta Escritura de Emissão;</w:t>
      </w:r>
    </w:p>
    <w:p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declaração</w:t>
      </w:r>
      <w:proofErr w:type="gramEnd"/>
      <w:r w:rsidRPr="00854C94">
        <w:rPr>
          <w:rFonts w:ascii="Arial" w:hAnsi="Arial" w:cs="Arial"/>
          <w:lang w:eastAsia="x-none"/>
        </w:rPr>
        <w:t xml:space="preserve"> sobre sua aptidão para continuar exercendo a função de agente fiduciário da Emissão;</w:t>
      </w:r>
    </w:p>
    <w:p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pagamento</w:t>
      </w:r>
      <w:proofErr w:type="gramEnd"/>
      <w:r w:rsidRPr="00854C94">
        <w:rPr>
          <w:rFonts w:ascii="Arial" w:hAnsi="Arial" w:cs="Arial"/>
          <w:lang w:eastAsia="x-none"/>
        </w:rPr>
        <w:t xml:space="preserve"> de Remuneração realizados no período, bem como aquisições e vendas de Debêntures efetuadas pela Emissora;</w:t>
      </w:r>
    </w:p>
    <w:p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acompanhamento</w:t>
      </w:r>
      <w:proofErr w:type="gramEnd"/>
      <w:r w:rsidRPr="00854C94">
        <w:rPr>
          <w:rFonts w:ascii="Arial" w:hAnsi="Arial" w:cs="Arial"/>
          <w:lang w:eastAsia="x-none"/>
        </w:rPr>
        <w:t xml:space="preserve"> da destinação dos recursos captados por meio da emissão das Debêntures, de acordo com os dados obtidos junto aos administradores da Emissora;</w:t>
      </w:r>
    </w:p>
    <w:p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lastRenderedPageBreak/>
        <w:t>relação</w:t>
      </w:r>
      <w:proofErr w:type="gramEnd"/>
      <w:r w:rsidRPr="00854C94">
        <w:rPr>
          <w:rFonts w:ascii="Arial" w:hAnsi="Arial" w:cs="Arial"/>
          <w:lang w:eastAsia="x-none"/>
        </w:rPr>
        <w:t xml:space="preserve"> dos bens e valores entregues ao Agente Fiduciário, compreendendo sua administração e/ou prepostos; e</w:t>
      </w:r>
    </w:p>
    <w:p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existência de outras emissões de debêntures, públicas ou privadas, feitas por sociedade coligada, controlada, controladora ou integrante do mesmo Grupo Econômico da Emissora em que tenha atuado como agente fiduciário no período, bem como os seguintes dados sobre tais emissões: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1</w:t>
      </w:r>
      <w:r w:rsidRPr="00854C94">
        <w:rPr>
          <w:rFonts w:ascii="Arial" w:hAnsi="Arial" w:cs="Arial"/>
          <w:lang w:eastAsia="x-none"/>
        </w:rPr>
        <w:t>) denominação da companhia ofertante;</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2</w:t>
      </w:r>
      <w:r w:rsidRPr="00854C94">
        <w:rPr>
          <w:rFonts w:ascii="Arial" w:hAnsi="Arial" w:cs="Arial"/>
          <w:lang w:eastAsia="x-none"/>
        </w:rPr>
        <w:t xml:space="preserve">) </w:t>
      </w:r>
      <w:r w:rsidR="00B25F0C" w:rsidRPr="00854C94">
        <w:rPr>
          <w:rFonts w:ascii="Arial" w:hAnsi="Arial" w:cs="Arial"/>
          <w:lang w:eastAsia="x-none"/>
        </w:rPr>
        <w:t>valor da emissão; (3</w:t>
      </w:r>
      <w:r w:rsidRPr="00854C94">
        <w:rPr>
          <w:rFonts w:ascii="Arial" w:hAnsi="Arial" w:cs="Arial"/>
          <w:lang w:eastAsia="x-none"/>
        </w:rPr>
        <w:t>) quantidade de debêntures emitidas;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4</w:t>
      </w:r>
      <w:r w:rsidRPr="00854C94">
        <w:rPr>
          <w:rFonts w:ascii="Arial" w:hAnsi="Arial" w:cs="Arial"/>
          <w:lang w:eastAsia="x-none"/>
        </w:rPr>
        <w:t>) espécie e garantias envolvidas; (</w:t>
      </w:r>
      <w:r w:rsidR="00B25F0C" w:rsidRPr="00854C94">
        <w:rPr>
          <w:rFonts w:ascii="Arial" w:hAnsi="Arial" w:cs="Arial"/>
          <w:lang w:eastAsia="x-none"/>
        </w:rPr>
        <w:t>5</w:t>
      </w:r>
      <w:r w:rsidRPr="00854C94">
        <w:rPr>
          <w:rFonts w:ascii="Arial" w:hAnsi="Arial" w:cs="Arial"/>
          <w:lang w:eastAsia="x-none"/>
        </w:rPr>
        <w:t>) prazo de vencimento das debêntures e taxas de juros; e</w:t>
      </w:r>
      <w:r w:rsidR="00B25F0C" w:rsidRPr="00854C94">
        <w:rPr>
          <w:rFonts w:ascii="Arial" w:hAnsi="Arial" w:cs="Arial"/>
          <w:lang w:eastAsia="x-none"/>
        </w:rPr>
        <w:t xml:space="preserve"> (6) </w:t>
      </w:r>
      <w:r w:rsidRPr="00854C94">
        <w:rPr>
          <w:rFonts w:ascii="Arial" w:hAnsi="Arial" w:cs="Arial"/>
          <w:lang w:eastAsia="x-none"/>
        </w:rPr>
        <w:t>inadimplemento no período.</w:t>
      </w:r>
    </w:p>
    <w:p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t>acompanhar</w:t>
      </w:r>
      <w:proofErr w:type="gramEnd"/>
      <w:r w:rsidRPr="00854C94">
        <w:rPr>
          <w:rFonts w:ascii="Arial" w:hAnsi="Arial" w:cs="Arial"/>
        </w:rPr>
        <w:t xml:space="preserve"> com o Banco Liquidante, em cada Data de Pagamento de Remuneração, o integral e pontual pagamento dos valores devidos pela Emissora no âmbito desta Escritura de Emissão;</w:t>
      </w:r>
    </w:p>
    <w:p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t>responsabilizar</w:t>
      </w:r>
      <w:proofErr w:type="gramEnd"/>
      <w:r w:rsidRPr="00854C94">
        <w:rPr>
          <w:rFonts w:ascii="Arial" w:hAnsi="Arial" w:cs="Arial"/>
        </w:rPr>
        <w:t>-se integralmente pelos serviços de Agente Fiduciário contratados nos termos da legislação vigente; e</w:t>
      </w:r>
    </w:p>
    <w:p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disponibilizar</w:t>
      </w:r>
      <w:proofErr w:type="gramEnd"/>
      <w:r w:rsidRPr="00854C94">
        <w:rPr>
          <w:rFonts w:ascii="Arial" w:hAnsi="Arial" w:cs="Arial"/>
          <w:lang w:eastAsia="x-none"/>
        </w:rPr>
        <w:t xml:space="preserve"> o relatório a que se refere o art. 15 da Instrução CVM 583, aos titulares de Debêntures até o dia 30 de abril de cada ano.</w:t>
      </w:r>
    </w:p>
    <w:p w:rsidR="00514482" w:rsidRPr="00854C94" w:rsidRDefault="00514482"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No caso de inadimplemento de quaisquer condições da Emissão, o Agente Fiduciário usará toda e qualquer medida prevista em lei ou nesta Escritura de Emissão, contra a Emissora para a proteção e defesa dos interesses da comunhão dos titulares das Debêntures.</w:t>
      </w:r>
    </w:p>
    <w:p w:rsidR="00514482" w:rsidRPr="00854C94" w:rsidRDefault="00514482"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854C94">
        <w:rPr>
          <w:rFonts w:ascii="Arial" w:hAnsi="Arial" w:cs="Arial"/>
          <w:sz w:val="22"/>
          <w:szCs w:val="22"/>
          <w:lang w:val="pt-BR"/>
        </w:rPr>
        <w:t>da</w:t>
      </w:r>
      <w:proofErr w:type="gramEnd"/>
      <w:r w:rsidRPr="00854C94">
        <w:rPr>
          <w:rFonts w:ascii="Arial" w:hAnsi="Arial" w:cs="Arial"/>
          <w:sz w:val="22"/>
          <w:szCs w:val="22"/>
          <w:lang w:val="pt-BR"/>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proofErr w:type="gramStart"/>
      <w:r w:rsidRPr="00854C94">
        <w:rPr>
          <w:rFonts w:ascii="Arial" w:hAnsi="Arial" w:cs="Arial"/>
          <w:sz w:val="22"/>
          <w:szCs w:val="22"/>
          <w:lang w:val="pt-BR"/>
        </w:rPr>
        <w:t>à</w:t>
      </w:r>
      <w:proofErr w:type="gramEnd"/>
      <w:r w:rsidRPr="00854C94">
        <w:rPr>
          <w:rFonts w:ascii="Arial" w:hAnsi="Arial" w:cs="Arial"/>
          <w:sz w:val="22"/>
          <w:szCs w:val="22"/>
          <w:lang w:val="pt-BR"/>
        </w:rPr>
        <w:t xml:space="preserve"> ora avençada.</w:t>
      </w:r>
    </w:p>
    <w:p w:rsidR="00514482" w:rsidRPr="00854C94"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 hipótese de não poder o Agente Fiduciário continuar a exercer as suas funções por circunstâncias </w:t>
      </w:r>
      <w:r w:rsidRPr="00854C94">
        <w:rPr>
          <w:rFonts w:ascii="Arial" w:hAnsi="Arial" w:cs="Arial"/>
          <w:sz w:val="22"/>
          <w:szCs w:val="22"/>
        </w:rPr>
        <w:t>supervenientes</w:t>
      </w:r>
      <w:r w:rsidRPr="00854C94">
        <w:rPr>
          <w:rFonts w:ascii="Arial" w:hAnsi="Arial" w:cs="Arial"/>
          <w:sz w:val="22"/>
          <w:szCs w:val="22"/>
          <w:lang w:val="pt-BR"/>
        </w:rPr>
        <w:t xml:space="preserve"> a esta Escritura de Emissão, deverá este comunicar imediatamente o fato à Emissora e aos titulares de Debêntures, pedindo sua substituição.</w:t>
      </w:r>
    </w:p>
    <w:p w:rsidR="00514482" w:rsidRPr="00854C94"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É facultado aos titulares de Debêntures, após o encerramento do prazo para a subscrição e </w:t>
      </w:r>
      <w:r w:rsidRPr="00854C94">
        <w:rPr>
          <w:rFonts w:ascii="Arial" w:hAnsi="Arial" w:cs="Arial"/>
          <w:sz w:val="22"/>
          <w:szCs w:val="22"/>
        </w:rPr>
        <w:t>integralização</w:t>
      </w:r>
      <w:r w:rsidRPr="00854C94">
        <w:rPr>
          <w:rFonts w:ascii="Arial" w:hAnsi="Arial" w:cs="Arial"/>
          <w:sz w:val="22"/>
          <w:szCs w:val="22"/>
          <w:lang w:val="pt-BR"/>
        </w:rPr>
        <w:t xml:space="preserve"> da totalidade das Debêntures, proceder à substituição do Agente </w:t>
      </w:r>
      <w:r w:rsidRPr="00854C94">
        <w:rPr>
          <w:rFonts w:ascii="Arial" w:hAnsi="Arial" w:cs="Arial"/>
          <w:sz w:val="22"/>
          <w:szCs w:val="22"/>
          <w:lang w:val="pt-BR"/>
        </w:rPr>
        <w:lastRenderedPageBreak/>
        <w:t>Fiduciário e à indicação de seu substituto, em Assembleia Geral Debenturistas especialmente convocada para esse fim.</w:t>
      </w:r>
    </w:p>
    <w:p w:rsidR="00514482" w:rsidRPr="00854C94"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Caso ocorra à efetiva substituição do Agente Fiduciário, esse substituto receberá a mesma remuneração recebida pelo Agente Fiduciário em todos os seus termos e condições, sendo que a primeira parcela anual devida ao substituto será calculada </w:t>
      </w:r>
      <w:proofErr w:type="gramStart"/>
      <w:r w:rsidRPr="00854C94">
        <w:rPr>
          <w:rFonts w:ascii="Arial" w:hAnsi="Arial" w:cs="Arial"/>
          <w:i/>
          <w:sz w:val="22"/>
          <w:szCs w:val="22"/>
          <w:lang w:val="pt-BR"/>
        </w:rPr>
        <w:t>pro</w:t>
      </w:r>
      <w:proofErr w:type="gramEnd"/>
      <w:r w:rsidRPr="00854C94">
        <w:rPr>
          <w:rFonts w:ascii="Arial" w:hAnsi="Arial" w:cs="Arial"/>
          <w:i/>
          <w:sz w:val="22"/>
          <w:szCs w:val="22"/>
          <w:lang w:val="pt-BR"/>
        </w:rPr>
        <w:t xml:space="preserve"> rata </w:t>
      </w:r>
      <w:r w:rsidRPr="00854C94">
        <w:rPr>
          <w:rFonts w:ascii="Arial" w:hAnsi="Arial" w:cs="Arial"/>
          <w:i/>
          <w:sz w:val="22"/>
          <w:szCs w:val="22"/>
        </w:rPr>
        <w:t>temporis</w:t>
      </w:r>
      <w:r w:rsidRPr="00854C94">
        <w:rPr>
          <w:rFonts w:ascii="Arial" w:hAnsi="Arial" w:cs="Arial"/>
          <w:sz w:val="22"/>
          <w:szCs w:val="22"/>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514482" w:rsidRPr="00854C94"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qualquer hipótese, a substituição do Agente Fiduciário ficará sujeita à comunicação prévia à CVM, no prazo de 7 (sete) Dias Úteis contados do registro do aditamento desta Escritura de Emissão, e ao atendimento dos requisitos previstos na Instrução CVM </w:t>
      </w:r>
      <w:r w:rsidRPr="00854C94">
        <w:rPr>
          <w:rFonts w:ascii="Arial" w:hAnsi="Arial" w:cs="Arial"/>
          <w:bCs/>
          <w:sz w:val="22"/>
          <w:szCs w:val="22"/>
          <w:lang w:val="pt-BR"/>
        </w:rPr>
        <w:t xml:space="preserve">583 </w:t>
      </w:r>
      <w:r w:rsidRPr="00854C94">
        <w:rPr>
          <w:rFonts w:ascii="Arial" w:hAnsi="Arial" w:cs="Arial"/>
          <w:sz w:val="22"/>
          <w:szCs w:val="22"/>
          <w:lang w:val="pt-BR"/>
        </w:rPr>
        <w:t>e eventuais normas posteriores aplicáveis.</w:t>
      </w:r>
    </w:p>
    <w:p w:rsidR="00514482" w:rsidRPr="00854C94"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novo agente fiduciário entrará no exercício de suas funções a partir de eventual aditamento em que for nomeado como substituto para exercer a função, devendo permanecer no exercício de suas funções até a efetiva substituição ou até a quitação integral das obrigações previstas nesta Escritura de Emissão.</w:t>
      </w:r>
    </w:p>
    <w:p w:rsidR="0008608B" w:rsidRPr="00854C94" w:rsidRDefault="00514482" w:rsidP="00854C94">
      <w:pPr>
        <w:pStyle w:val="Corpodetexto"/>
        <w:keepLines/>
        <w:widowControl w:val="0"/>
        <w:numPr>
          <w:ilvl w:val="2"/>
          <w:numId w:val="24"/>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Aplicam-se às hipóteses de substituição do Agente Fiduciário as normas e preceitos a este respeito promulgados por atos da CVM.</w:t>
      </w:r>
    </w:p>
    <w:p w:rsidR="00343036" w:rsidRPr="00854C94" w:rsidRDefault="00343036" w:rsidP="00854C94">
      <w:pPr>
        <w:pStyle w:val="Lista2"/>
        <w:spacing w:line="320" w:lineRule="atLeast"/>
        <w:rPr>
          <w:rFonts w:ascii="Arial" w:hAnsi="Arial" w:cs="Arial"/>
          <w:sz w:val="22"/>
          <w:szCs w:val="22"/>
          <w:lang w:eastAsia="x-none"/>
        </w:rPr>
      </w:pPr>
    </w:p>
    <w:p w:rsidR="000D3310" w:rsidRPr="00854C94" w:rsidRDefault="003C0444" w:rsidP="00854C94">
      <w:pPr>
        <w:pStyle w:val="Corpodetexto"/>
        <w:keepLines/>
        <w:widowControl w:val="0"/>
        <w:numPr>
          <w:ilvl w:val="0"/>
          <w:numId w:val="24"/>
        </w:numPr>
        <w:tabs>
          <w:tab w:val="left" w:pos="0"/>
        </w:tabs>
        <w:spacing w:after="240" w:line="320" w:lineRule="atLeast"/>
        <w:ind w:left="357" w:hanging="357"/>
        <w:jc w:val="center"/>
        <w:rPr>
          <w:rFonts w:ascii="Arial" w:hAnsi="Arial" w:cs="Arial"/>
          <w:b/>
          <w:sz w:val="22"/>
          <w:szCs w:val="22"/>
        </w:rPr>
      </w:pPr>
      <w:r w:rsidRPr="00854C94">
        <w:rPr>
          <w:rFonts w:ascii="Arial" w:hAnsi="Arial" w:cs="Arial"/>
          <w:b/>
          <w:sz w:val="22"/>
          <w:szCs w:val="22"/>
        </w:rPr>
        <w:t>CLÁUSULA </w:t>
      </w:r>
      <w:r w:rsidR="000D3310" w:rsidRPr="00854C94">
        <w:rPr>
          <w:rFonts w:ascii="Arial" w:hAnsi="Arial" w:cs="Arial"/>
          <w:b/>
          <w:sz w:val="22"/>
          <w:szCs w:val="22"/>
        </w:rPr>
        <w:t>VIII</w:t>
      </w:r>
      <w:r w:rsidR="000D3310" w:rsidRPr="00854C94">
        <w:rPr>
          <w:rFonts w:ascii="Arial" w:hAnsi="Arial" w:cs="Arial"/>
          <w:b/>
          <w:sz w:val="22"/>
          <w:szCs w:val="22"/>
          <w:lang w:val="pt-BR"/>
        </w:rPr>
        <w:t xml:space="preserve"> - </w:t>
      </w:r>
      <w:r w:rsidR="000D3310" w:rsidRPr="00854C94">
        <w:rPr>
          <w:rFonts w:ascii="Arial" w:hAnsi="Arial" w:cs="Arial"/>
          <w:b/>
          <w:sz w:val="22"/>
          <w:szCs w:val="22"/>
        </w:rPr>
        <w:t>ASSEMBLEIA GERAL DE DEBENTURISTAS</w:t>
      </w:r>
    </w:p>
    <w:p w:rsidR="000D3310" w:rsidRPr="00854C94" w:rsidRDefault="000D3310" w:rsidP="00854C94">
      <w:pPr>
        <w:pStyle w:val="Corpodetexto"/>
        <w:widowControl w:val="0"/>
        <w:numPr>
          <w:ilvl w:val="1"/>
          <w:numId w:val="24"/>
        </w:numPr>
        <w:tabs>
          <w:tab w:val="left" w:pos="1134"/>
        </w:tabs>
        <w:spacing w:after="240" w:line="320" w:lineRule="atLeast"/>
        <w:ind w:left="1134" w:hanging="1134"/>
        <w:jc w:val="both"/>
        <w:rPr>
          <w:rFonts w:ascii="Arial" w:hAnsi="Arial" w:cs="Arial"/>
          <w:b/>
          <w:sz w:val="22"/>
          <w:szCs w:val="22"/>
        </w:rPr>
      </w:pPr>
      <w:bookmarkStart w:id="255" w:name="_Ref447279908"/>
      <w:r w:rsidRPr="00854C94">
        <w:rPr>
          <w:rFonts w:ascii="Arial" w:hAnsi="Arial" w:cs="Arial"/>
          <w:b/>
          <w:sz w:val="22"/>
          <w:szCs w:val="22"/>
        </w:rPr>
        <w:t>Disposições Gerais</w:t>
      </w:r>
      <w:bookmarkEnd w:id="255"/>
    </w:p>
    <w:p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Debenturistas poderão, a qualquer tempo, reunir-se em assembleia geral, de acordo com o disposto no artigo 71 da Lei das Sociedades por Ações, a fim de deliberar sobre matéria de interesse da comunhão dos Debenturistas (“</w:t>
      </w:r>
      <w:r w:rsidRPr="00854C94">
        <w:rPr>
          <w:rFonts w:ascii="Arial" w:hAnsi="Arial" w:cs="Arial"/>
          <w:sz w:val="22"/>
          <w:szCs w:val="22"/>
          <w:u w:val="single"/>
          <w:lang w:val="pt-BR"/>
        </w:rPr>
        <w:t>Assembleia Geral de Debenturistas</w:t>
      </w:r>
      <w:r w:rsidRPr="00854C94">
        <w:rPr>
          <w:rFonts w:ascii="Arial" w:hAnsi="Arial" w:cs="Arial"/>
          <w:sz w:val="22"/>
          <w:szCs w:val="22"/>
          <w:lang w:val="pt-BR"/>
        </w:rPr>
        <w:t>”).</w:t>
      </w:r>
    </w:p>
    <w:p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Assembleia Geral de Debenturistas pode ser convocada: (i) pelo Agente Fiduciário;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pela Emissora;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por Debenturistas que representem 10% (dez por cento), no mínimo, das Debêntures em Circulação; ou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pela CVM.</w:t>
      </w:r>
    </w:p>
    <w:p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Assembleia Geral de Debenturistas se instalará, em primeira convocação, com a presença de Debenturistas que representem 75% (setenta e cinco por cento), no mínimo, das Debêntures em Circulação. A Assembleia Geral de Debenturistas em segunda convocação somente poderá ser realizada em, no mínimo, 5 (cinco) dias após a data marcada para a instalação da Assembleia Geral de Debenturistas e será instalada com qualquer número de Debenturistas.</w:t>
      </w:r>
      <w:r w:rsidR="003A0C9D" w:rsidRPr="00854C94">
        <w:rPr>
          <w:rFonts w:ascii="Arial" w:hAnsi="Arial" w:cs="Arial"/>
          <w:sz w:val="22"/>
          <w:szCs w:val="22"/>
          <w:lang w:val="pt-BR"/>
        </w:rPr>
        <w:t xml:space="preserve"> </w:t>
      </w:r>
    </w:p>
    <w:p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lastRenderedPageBreak/>
        <w:t>Será considerada regular a Assembleia Geral de Debenturistas a que comparecerem os titulares de todas as Debêntures em Circulação, independentemente de publicações e/ou avisos.</w:t>
      </w:r>
    </w:p>
    <w:p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Para efeitos da presente Emissão, consideram-se “Debêntures em Circulação”, para fins de quórum, todas as Debêntures </w:t>
      </w:r>
      <w:r w:rsidR="000E418C" w:rsidRPr="00854C94">
        <w:rPr>
          <w:rFonts w:ascii="Arial" w:hAnsi="Arial" w:cs="Arial"/>
          <w:sz w:val="22"/>
          <w:szCs w:val="22"/>
          <w:lang w:val="pt-BR"/>
        </w:rPr>
        <w:t xml:space="preserve">de cada série </w:t>
      </w:r>
      <w:r w:rsidRPr="00854C94">
        <w:rPr>
          <w:rFonts w:ascii="Arial" w:hAnsi="Arial" w:cs="Arial"/>
          <w:sz w:val="22"/>
          <w:szCs w:val="22"/>
          <w:lang w:val="pt-BR"/>
        </w:rPr>
        <w:t>subscritas, mas não resgatadas, excluídas aquelas Debêntures: (i) mantidas em tesouraria pela Emissora; ou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de titularidade de: (a) empresas controladas pela Emissora (diretas ou indiretas), (b) controladoras (ou grupo de controle direto e indireto) da Emissora e (c) administradores da Emissora,</w:t>
      </w:r>
      <w:r w:rsidRPr="00854C94">
        <w:rPr>
          <w:rFonts w:ascii="Arial" w:hAnsi="Arial" w:cs="Arial"/>
          <w:sz w:val="22"/>
          <w:szCs w:val="22"/>
        </w:rPr>
        <w:t xml:space="preserve"> de suas controladoras e controladas (em ambos os casos diretos e indiretos)</w:t>
      </w:r>
      <w:r w:rsidRPr="00854C94">
        <w:rPr>
          <w:rFonts w:ascii="Arial" w:hAnsi="Arial" w:cs="Arial"/>
          <w:sz w:val="22"/>
          <w:szCs w:val="22"/>
          <w:lang w:val="pt-BR"/>
        </w:rPr>
        <w:t>, incluindo, mas não se limitando a, pessoas direta ou indiretamente relacionadas a qualquer das pessoas anteriormente mencionadas. Para efeitos de quórum de deliberação não serão computados, ainda, os votos em branco.</w:t>
      </w:r>
    </w:p>
    <w:p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deverá comparecer à Assembleia Geral de Debenturistas e prestar aos Debenturistas as informações que lhe forem solicitadas.</w:t>
      </w:r>
    </w:p>
    <w:p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presidência da Assembleia Geral de Debenturistas caberá ao Debenturista eleito pelos Debenturistas ou àquele que for designado pela CVM.</w:t>
      </w:r>
    </w:p>
    <w:p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Exceto se disposto de forma diversa nesta Escritura de Emissão, quaisquer deliberações serão tomadas por Debenturistas que representem 75% (setenta e cinco por cento) das Debêntures em Circulação.</w:t>
      </w:r>
    </w:p>
    <w:p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Não estão incluídos no quórum a que se refere a Cláusula 8.9 acima: (i) os quóruns expressamente previstos em outras cláusulas desta Escritura de Emissão;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as alterações (a) da Remuneração, (b) do prazo de vigência das Debêntures; (c) das disposições desta Cláusula; (d) de qualquer dos quóruns previstos nesta Escritura de Emissão; (e) de quaisquer datas de pagamento de quaisquer valores previstos nesta Escritura de Emissão; (f) da redação de qualquer Evento de Inadimplemento, (g) da espécie das Debêntures; (h) da cr</w:t>
      </w:r>
      <w:r w:rsidR="00B9594F" w:rsidRPr="00854C94">
        <w:rPr>
          <w:rFonts w:ascii="Arial" w:hAnsi="Arial" w:cs="Arial"/>
          <w:sz w:val="22"/>
          <w:szCs w:val="22"/>
          <w:lang w:val="pt-BR"/>
        </w:rPr>
        <w:t>iação de evento de repactuação;</w:t>
      </w:r>
      <w:r w:rsidR="00343036" w:rsidRPr="00854C94">
        <w:rPr>
          <w:rFonts w:ascii="Arial" w:hAnsi="Arial" w:cs="Arial"/>
          <w:sz w:val="22"/>
          <w:szCs w:val="22"/>
          <w:lang w:val="pt-BR"/>
        </w:rPr>
        <w:t xml:space="preserve"> </w:t>
      </w:r>
      <w:r w:rsidRPr="00854C94">
        <w:rPr>
          <w:rFonts w:ascii="Arial" w:hAnsi="Arial" w:cs="Arial"/>
          <w:sz w:val="22"/>
          <w:szCs w:val="22"/>
          <w:lang w:val="pt-BR"/>
        </w:rPr>
        <w:t xml:space="preserve">(i) </w:t>
      </w:r>
      <w:r w:rsidR="009E6B31" w:rsidRPr="00854C94">
        <w:rPr>
          <w:rFonts w:ascii="Arial" w:hAnsi="Arial" w:cs="Arial"/>
          <w:sz w:val="22"/>
          <w:szCs w:val="22"/>
          <w:lang w:val="pt-BR"/>
        </w:rPr>
        <w:t>das disposições relativas à</w:t>
      </w:r>
      <w:r w:rsidR="00B9594F" w:rsidRPr="00854C94">
        <w:rPr>
          <w:rFonts w:ascii="Arial" w:hAnsi="Arial" w:cs="Arial"/>
          <w:sz w:val="22"/>
          <w:szCs w:val="22"/>
          <w:lang w:val="pt-BR"/>
        </w:rPr>
        <w:t xml:space="preserve"> Resgate Antecipado Facultativo; e (k) </w:t>
      </w:r>
      <w:r w:rsidRPr="00854C94">
        <w:rPr>
          <w:rFonts w:ascii="Arial" w:hAnsi="Arial" w:cs="Arial"/>
          <w:sz w:val="22"/>
          <w:szCs w:val="22"/>
          <w:lang w:val="pt-BR"/>
        </w:rPr>
        <w:t>das disposições relativas à Oferta Facultativa de Resgate Antecipado, os quais deverão contar com aprovação de Debenturistas representando, no mínimo, 90% (noventa por cento) das Debêntures em Circulação. A renúncia ou o perdão temporário a um dos Eventos de Inadimplemento deverá ser aprovado de acordo com o disposto no item 8.9 acima.</w:t>
      </w:r>
      <w:r w:rsidR="003A0C9D" w:rsidRPr="00854C94">
        <w:rPr>
          <w:rFonts w:ascii="Arial" w:hAnsi="Arial" w:cs="Arial"/>
          <w:sz w:val="22"/>
          <w:szCs w:val="22"/>
          <w:lang w:val="pt-BR"/>
        </w:rPr>
        <w:t xml:space="preserve"> </w:t>
      </w:r>
    </w:p>
    <w:p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Nas deliberações da Assembleia Geral de Debenturistas, a cada Debênture em Circulação caberá um voto.</w:t>
      </w:r>
    </w:p>
    <w:p w:rsidR="00DF60C1"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As deliberações tomadas pelos Debenturistas, no âmbito de sua competência legal, observados os quóruns e termos estabelecidos nesta Escritura de Emissão, serão existentes, </w:t>
      </w:r>
      <w:r w:rsidRPr="00854C94">
        <w:rPr>
          <w:rFonts w:ascii="Arial" w:hAnsi="Arial" w:cs="Arial"/>
          <w:sz w:val="22"/>
          <w:szCs w:val="22"/>
          <w:lang w:val="pt-BR"/>
        </w:rPr>
        <w:lastRenderedPageBreak/>
        <w:t>válidas e eficazes perante a Emissora, bem como vincularão a Emissora e obrigarão todos os titulares de Debêntures em Circulação, independentemente de terem comparecido à Assembleia Geral de Debenturistas ou do voto proferido nas respectivas Assembleias Gerais de Debenturistas.</w:t>
      </w:r>
    </w:p>
    <w:p w:rsidR="009C2487" w:rsidRPr="00854C94" w:rsidRDefault="00D57298" w:rsidP="000C0098">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Os procedimentos previstos nesta cláusula serão aplicáveis às Assembleias Gerais de Debenturistas de cada uma das respectivas séries, individualmente</w:t>
      </w:r>
      <w:r w:rsidR="00956234" w:rsidRPr="00854C94">
        <w:rPr>
          <w:rFonts w:ascii="Arial" w:hAnsi="Arial" w:cs="Arial"/>
          <w:sz w:val="22"/>
          <w:szCs w:val="22"/>
        </w:rPr>
        <w:t xml:space="preserve"> </w:t>
      </w:r>
      <w:r w:rsidRPr="00854C94">
        <w:rPr>
          <w:rFonts w:ascii="Arial" w:hAnsi="Arial" w:cs="Arial"/>
          <w:sz w:val="22"/>
          <w:szCs w:val="22"/>
        </w:rPr>
        <w:t xml:space="preserve">e os quóruns aqui previstos deverão ser calculados levando-se em consideração </w:t>
      </w:r>
      <w:r w:rsidR="00956234" w:rsidRPr="00854C94">
        <w:rPr>
          <w:rFonts w:ascii="Arial" w:hAnsi="Arial" w:cs="Arial"/>
          <w:sz w:val="22"/>
          <w:szCs w:val="22"/>
        </w:rPr>
        <w:t xml:space="preserve">o </w:t>
      </w:r>
      <w:r w:rsidRPr="00854C94">
        <w:rPr>
          <w:rFonts w:ascii="Arial" w:hAnsi="Arial" w:cs="Arial"/>
          <w:sz w:val="22"/>
          <w:szCs w:val="22"/>
        </w:rPr>
        <w:t>total de Debêntures da respectiva série, portanto</w:t>
      </w:r>
      <w:r w:rsidR="00F558D9" w:rsidRPr="00854C94">
        <w:rPr>
          <w:rFonts w:ascii="Arial" w:hAnsi="Arial" w:cs="Arial"/>
          <w:sz w:val="22"/>
          <w:szCs w:val="22"/>
        </w:rPr>
        <w:t>,</w:t>
      </w:r>
      <w:r w:rsidRPr="00854C94">
        <w:rPr>
          <w:rFonts w:ascii="Arial" w:hAnsi="Arial" w:cs="Arial"/>
          <w:sz w:val="22"/>
          <w:szCs w:val="22"/>
        </w:rPr>
        <w:t xml:space="preserve"> </w:t>
      </w:r>
      <w:r w:rsidR="00F558D9" w:rsidRPr="00854C94">
        <w:rPr>
          <w:rFonts w:ascii="Arial" w:hAnsi="Arial" w:cs="Arial"/>
          <w:sz w:val="22"/>
          <w:szCs w:val="22"/>
        </w:rPr>
        <w:t>quando o assunto a ser deliberado for específico a uma determinada série, os Debenturistas da respectiva série poderão, a qualquer tempo, de acordo com o disposto no artigo 71 da Lei das Sociedades por Ações, reunir-se em assembleia geral, que se realizará em separado ou em conjunto, computando-se em separado os respectivos quóruns de convocação, instalação e deliberação, a fim de deliberarem sobre matéria de interesse da comunhão dos Debenturistas da respectiva série, conforme o caso</w:t>
      </w:r>
      <w:r w:rsidR="000C0098">
        <w:rPr>
          <w:rFonts w:ascii="Arial" w:hAnsi="Arial" w:cs="Arial"/>
          <w:sz w:val="22"/>
          <w:szCs w:val="22"/>
          <w:lang w:val="pt-BR"/>
        </w:rPr>
        <w:t>.</w:t>
      </w:r>
    </w:p>
    <w:p w:rsidR="007A5EDF" w:rsidRPr="00854C94" w:rsidRDefault="003C0444" w:rsidP="00A261FC">
      <w:pPr>
        <w:pStyle w:val="Corpodetexto"/>
        <w:widowControl w:val="0"/>
        <w:numPr>
          <w:ilvl w:val="0"/>
          <w:numId w:val="24"/>
        </w:numPr>
        <w:spacing w:after="240" w:line="320" w:lineRule="atLeast"/>
        <w:ind w:left="1293" w:hanging="584"/>
        <w:jc w:val="center"/>
        <w:rPr>
          <w:rFonts w:ascii="Arial" w:hAnsi="Arial" w:cs="Arial"/>
          <w:sz w:val="22"/>
          <w:szCs w:val="22"/>
        </w:rPr>
      </w:pPr>
      <w:bookmarkStart w:id="256" w:name="_DV_M471"/>
      <w:bookmarkStart w:id="257" w:name="_DV_M472"/>
      <w:bookmarkStart w:id="258" w:name="_DV_M473"/>
      <w:bookmarkStart w:id="259" w:name="_DV_M489"/>
      <w:bookmarkStart w:id="260" w:name="_DV_M491"/>
      <w:bookmarkStart w:id="261" w:name="_DV_M496"/>
      <w:bookmarkStart w:id="262" w:name="_DV_M535"/>
      <w:bookmarkStart w:id="263" w:name="_DV_M541"/>
      <w:bookmarkStart w:id="264" w:name="_DV_M542"/>
      <w:bookmarkStart w:id="265" w:name="_DV_M543"/>
      <w:bookmarkStart w:id="266" w:name="_DV_M549"/>
      <w:bookmarkStart w:id="267" w:name="_DV_M550"/>
      <w:bookmarkStart w:id="268" w:name="_DV_M564"/>
      <w:bookmarkStart w:id="269" w:name="_DV_M565"/>
      <w:bookmarkStart w:id="270" w:name="_DV_M568"/>
      <w:bookmarkStart w:id="271" w:name="_DV_M569"/>
      <w:bookmarkStart w:id="272" w:name="_DV_M570"/>
      <w:bookmarkStart w:id="273" w:name="_DV_M571"/>
      <w:bookmarkStart w:id="274" w:name="_DV_M572"/>
      <w:bookmarkStart w:id="275" w:name="_DV_M573"/>
      <w:bookmarkStart w:id="276" w:name="_DV_M574"/>
      <w:bookmarkStart w:id="277" w:name="_DV_M575"/>
      <w:bookmarkStart w:id="278" w:name="_DV_M576"/>
      <w:bookmarkStart w:id="279" w:name="_DV_M577"/>
      <w:bookmarkStart w:id="280" w:name="_DV_M578"/>
      <w:bookmarkStart w:id="281" w:name="_DV_M579"/>
      <w:bookmarkStart w:id="282" w:name="_DV_M580"/>
      <w:bookmarkStart w:id="283" w:name="_DV_M584"/>
      <w:bookmarkStart w:id="284" w:name="_DV_M585"/>
      <w:bookmarkStart w:id="285" w:name="_DV_M586"/>
      <w:bookmarkStart w:id="286" w:name="_DV_M587"/>
      <w:bookmarkStart w:id="287" w:name="_DV_M589"/>
      <w:bookmarkStart w:id="288" w:name="_DV_M590"/>
      <w:bookmarkStart w:id="289" w:name="_DV_M392"/>
      <w:bookmarkStart w:id="290" w:name="_DV_M393"/>
      <w:bookmarkStart w:id="291" w:name="_DV_M591"/>
      <w:bookmarkStart w:id="292" w:name="_Toc499990383"/>
      <w:bookmarkStart w:id="293" w:name="_Toc280370544"/>
      <w:bookmarkStart w:id="294" w:name="_Toc349040600"/>
      <w:bookmarkStart w:id="295" w:name="_Toc351469185"/>
      <w:bookmarkStart w:id="296" w:name="_Toc352767487"/>
      <w:bookmarkStart w:id="297" w:name="_Toc355626574"/>
      <w:bookmarkEnd w:id="248"/>
      <w:bookmarkEnd w:id="249"/>
      <w:bookmarkEnd w:id="250"/>
      <w:bookmarkEnd w:id="251"/>
      <w:bookmarkEnd w:id="252"/>
      <w:bookmarkEnd w:id="253"/>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854C94">
        <w:rPr>
          <w:rFonts w:ascii="Arial" w:hAnsi="Arial" w:cs="Arial"/>
          <w:b/>
          <w:sz w:val="22"/>
          <w:szCs w:val="22"/>
        </w:rPr>
        <w:t>CLÁUSULA </w:t>
      </w:r>
      <w:r w:rsidR="0044498A" w:rsidRPr="00854C94">
        <w:rPr>
          <w:rFonts w:ascii="Arial" w:hAnsi="Arial" w:cs="Arial"/>
          <w:b/>
          <w:sz w:val="22"/>
          <w:szCs w:val="22"/>
        </w:rPr>
        <w:t>I</w:t>
      </w:r>
      <w:r w:rsidR="0063263C" w:rsidRPr="00854C94">
        <w:rPr>
          <w:rFonts w:ascii="Arial" w:hAnsi="Arial" w:cs="Arial"/>
          <w:b/>
          <w:sz w:val="22"/>
          <w:szCs w:val="22"/>
        </w:rPr>
        <w:t>X</w:t>
      </w:r>
      <w:r w:rsidR="000D3310" w:rsidRPr="00854C94">
        <w:rPr>
          <w:rFonts w:ascii="Arial" w:hAnsi="Arial" w:cs="Arial"/>
          <w:b/>
          <w:sz w:val="22"/>
          <w:szCs w:val="22"/>
        </w:rPr>
        <w:t xml:space="preserve"> - </w:t>
      </w:r>
      <w:r w:rsidR="0063263C" w:rsidRPr="00854C94">
        <w:rPr>
          <w:rFonts w:ascii="Arial" w:hAnsi="Arial" w:cs="Arial"/>
          <w:b/>
          <w:sz w:val="22"/>
          <w:szCs w:val="22"/>
        </w:rPr>
        <w:t>DECLARAÇÕES</w:t>
      </w:r>
      <w:bookmarkStart w:id="298" w:name="_DV_M592"/>
      <w:bookmarkEnd w:id="292"/>
      <w:bookmarkEnd w:id="298"/>
      <w:r w:rsidR="0063263C" w:rsidRPr="00854C94">
        <w:rPr>
          <w:rFonts w:ascii="Arial" w:hAnsi="Arial" w:cs="Arial"/>
          <w:b/>
          <w:sz w:val="22"/>
          <w:szCs w:val="22"/>
        </w:rPr>
        <w:t xml:space="preserve"> E GARANTIAS DA EMISSORA</w:t>
      </w:r>
      <w:bookmarkStart w:id="299" w:name="_DV_M593"/>
      <w:bookmarkEnd w:id="293"/>
      <w:bookmarkEnd w:id="294"/>
      <w:bookmarkEnd w:id="295"/>
      <w:bookmarkEnd w:id="296"/>
      <w:bookmarkEnd w:id="297"/>
      <w:bookmarkEnd w:id="299"/>
    </w:p>
    <w:p w:rsidR="007A5EDF" w:rsidRPr="00854C94" w:rsidRDefault="0063263C" w:rsidP="00854C94">
      <w:pPr>
        <w:pStyle w:val="Corpodetexto"/>
        <w:widowControl w:val="0"/>
        <w:numPr>
          <w:ilvl w:val="1"/>
          <w:numId w:val="24"/>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A Emissora</w:t>
      </w:r>
      <w:r w:rsidR="00A70D7E" w:rsidRPr="00854C94">
        <w:rPr>
          <w:rFonts w:ascii="Arial" w:eastAsia="Arial Unicode MS" w:hAnsi="Arial" w:cs="Arial"/>
          <w:sz w:val="22"/>
          <w:szCs w:val="22"/>
        </w:rPr>
        <w:t xml:space="preserve"> </w:t>
      </w:r>
      <w:r w:rsidRPr="00854C94">
        <w:rPr>
          <w:rFonts w:ascii="Arial" w:eastAsia="Arial Unicode MS" w:hAnsi="Arial" w:cs="Arial"/>
          <w:sz w:val="22"/>
          <w:szCs w:val="22"/>
        </w:rPr>
        <w:t>declara e garante</w:t>
      </w:r>
      <w:r w:rsidR="00D77BA1" w:rsidRPr="00854C94">
        <w:rPr>
          <w:rFonts w:ascii="Arial" w:eastAsia="Arial Unicode MS" w:hAnsi="Arial" w:cs="Arial"/>
          <w:sz w:val="22"/>
          <w:szCs w:val="22"/>
        </w:rPr>
        <w:t xml:space="preserve"> </w:t>
      </w:r>
      <w:r w:rsidRPr="00854C94">
        <w:rPr>
          <w:rFonts w:ascii="Arial" w:eastAsia="Arial Unicode MS" w:hAnsi="Arial" w:cs="Arial"/>
          <w:sz w:val="22"/>
          <w:szCs w:val="22"/>
        </w:rPr>
        <w:t>que:</w:t>
      </w:r>
      <w:bookmarkStart w:id="300" w:name="_DV_M595"/>
      <w:bookmarkEnd w:id="300"/>
    </w:p>
    <w:p w:rsidR="0022324D" w:rsidRPr="00854C94" w:rsidRDefault="0022324D"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spellStart"/>
      <w:proofErr w:type="gramStart"/>
      <w:r w:rsidRPr="00854C94">
        <w:rPr>
          <w:rFonts w:ascii="Arial" w:hAnsi="Arial" w:cs="Arial"/>
          <w:lang w:eastAsia="x-none"/>
        </w:rPr>
        <w:t>é</w:t>
      </w:r>
      <w:proofErr w:type="spellEnd"/>
      <w:proofErr w:type="gramEnd"/>
      <w:r w:rsidRPr="00854C94">
        <w:rPr>
          <w:rFonts w:ascii="Arial" w:hAnsi="Arial" w:cs="Arial"/>
          <w:lang w:eastAsia="x-none"/>
        </w:rPr>
        <w:t xml:space="preserve"> uma sociedade por ações devidamente organizada, constituída e existente sob a forma de sociedade por ações</w:t>
      </w:r>
      <w:r w:rsidR="00261C6D" w:rsidRPr="00854C94">
        <w:rPr>
          <w:rFonts w:ascii="Arial" w:hAnsi="Arial" w:cs="Arial"/>
          <w:lang w:eastAsia="x-none"/>
        </w:rPr>
        <w:t>, com registro de companhia aberta perante a CVM na categoria “A”</w:t>
      </w:r>
      <w:r w:rsidRPr="00854C94">
        <w:rPr>
          <w:rFonts w:ascii="Arial" w:hAnsi="Arial" w:cs="Arial"/>
          <w:lang w:eastAsia="x-none"/>
        </w:rPr>
        <w:t>;</w:t>
      </w:r>
    </w:p>
    <w:p w:rsidR="0022324D" w:rsidRPr="00854C94" w:rsidRDefault="0022324D"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gramStart"/>
      <w:r w:rsidRPr="00854C94">
        <w:rPr>
          <w:rFonts w:ascii="Arial" w:hAnsi="Arial" w:cs="Arial"/>
          <w:lang w:eastAsia="x-none"/>
        </w:rPr>
        <w:t>nenhum</w:t>
      </w:r>
      <w:proofErr w:type="gramEnd"/>
      <w:r w:rsidRPr="00854C94">
        <w:rPr>
          <w:rFonts w:ascii="Arial" w:hAnsi="Arial" w:cs="Arial"/>
          <w:lang w:eastAsia="x-none"/>
        </w:rPr>
        <w:t xml:space="preserve"> registro, consentimento, autorização, aprovação, licença, ordem de, ou qualificação perante qualquer autoridade governamental ou órgão regulatório, é exigido para o cumprimento, pela Emissora, de suas obrigações nos termos desta Escritura de Emissão, ou para a realização da Emissão, exceto (i) a inscrição da </w:t>
      </w:r>
      <w:r w:rsidR="00945892" w:rsidRPr="00854C94">
        <w:rPr>
          <w:rFonts w:ascii="Arial" w:hAnsi="Arial" w:cs="Arial"/>
          <w:lang w:eastAsia="x-none"/>
        </w:rPr>
        <w:t xml:space="preserve">RCA </w:t>
      </w:r>
      <w:r w:rsidR="00656D43" w:rsidRPr="00854C94">
        <w:rPr>
          <w:rFonts w:ascii="Arial" w:hAnsi="Arial" w:cs="Arial"/>
          <w:lang w:eastAsia="x-none"/>
        </w:rPr>
        <w:t>e/ou Escritura</w:t>
      </w:r>
      <w:r w:rsidRPr="00854C94">
        <w:rPr>
          <w:rFonts w:ascii="Arial" w:hAnsi="Arial" w:cs="Arial"/>
          <w:lang w:eastAsia="x-none"/>
        </w:rPr>
        <w:t xml:space="preserve"> na </w:t>
      </w:r>
      <w:r w:rsidR="00310300" w:rsidRPr="00854C94">
        <w:rPr>
          <w:rFonts w:ascii="Arial" w:hAnsi="Arial" w:cs="Arial"/>
          <w:lang w:eastAsia="x-none"/>
        </w:rPr>
        <w:t>JUCISRS</w:t>
      </w:r>
      <w:r w:rsidRPr="00854C94">
        <w:rPr>
          <w:rFonts w:ascii="Arial" w:hAnsi="Arial" w:cs="Arial"/>
          <w:lang w:eastAsia="x-none"/>
        </w:rPr>
        <w:t>; e (</w:t>
      </w:r>
      <w:proofErr w:type="spellStart"/>
      <w:r w:rsidRPr="00854C94">
        <w:rPr>
          <w:rFonts w:ascii="Arial" w:hAnsi="Arial" w:cs="Arial"/>
          <w:lang w:eastAsia="x-none"/>
        </w:rPr>
        <w:t>ii</w:t>
      </w:r>
      <w:proofErr w:type="spellEnd"/>
      <w:r w:rsidRPr="00854C94">
        <w:rPr>
          <w:rFonts w:ascii="Arial" w:hAnsi="Arial" w:cs="Arial"/>
          <w:lang w:eastAsia="x-none"/>
        </w:rPr>
        <w:t xml:space="preserve">) o registro das Debêntures na </w:t>
      </w:r>
      <w:r w:rsidRPr="00854C94">
        <w:rPr>
          <w:rFonts w:ascii="Arial" w:hAnsi="Arial" w:cs="Arial"/>
        </w:rPr>
        <w:t>B3</w:t>
      </w:r>
      <w:r w:rsidRPr="00854C94">
        <w:rPr>
          <w:rFonts w:ascii="Arial" w:hAnsi="Arial" w:cs="Arial"/>
          <w:lang w:eastAsia="x-none"/>
        </w:rPr>
        <w:t>;</w:t>
      </w:r>
    </w:p>
    <w:p w:rsidR="00F16630" w:rsidRPr="00854C94" w:rsidRDefault="00F16630"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as informações constantes do formulário de referência, elaborado pela Emissora em conformidade com a Instrução CVM 480 (“</w:t>
      </w:r>
      <w:r w:rsidRPr="00854C94">
        <w:rPr>
          <w:rFonts w:ascii="Arial" w:eastAsia="Arial Unicode MS" w:hAnsi="Arial" w:cs="Arial"/>
          <w:u w:val="single"/>
        </w:rPr>
        <w:t>Formulário de Referência</w:t>
      </w:r>
      <w:r w:rsidRPr="00854C94">
        <w:rPr>
          <w:rFonts w:ascii="Arial" w:eastAsia="Arial Unicode MS" w:hAnsi="Arial" w:cs="Arial"/>
        </w:rPr>
        <w:t xml:space="preserve">”) conterão, desde a assinatura desta Escritura até o envio do comunicado de encerramento pelo Coordenador Líder à CVM, na forma e nos prazos da lei, todas as informações atualizadas relevantes em relação à Emissora requeridas nos </w:t>
      </w:r>
      <w:r w:rsidRPr="00854C94">
        <w:rPr>
          <w:rFonts w:ascii="Arial" w:hAnsi="Arial" w:cs="Arial"/>
          <w:lang w:eastAsia="x-none"/>
        </w:rPr>
        <w:t>termos</w:t>
      </w:r>
      <w:r w:rsidRPr="00854C94">
        <w:rPr>
          <w:rFonts w:ascii="Arial" w:eastAsia="Arial Unicode MS" w:hAnsi="Arial" w:cs="Arial"/>
        </w:rPr>
        <w:t xml:space="preserve"> da lei e necessárias para 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rsidR="007A5EDF" w:rsidRPr="00854C94" w:rsidRDefault="00B42D10"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gramStart"/>
      <w:r w:rsidRPr="00854C94">
        <w:rPr>
          <w:rFonts w:ascii="Arial" w:eastAsia="Arial Unicode MS" w:hAnsi="Arial" w:cs="Arial"/>
        </w:rPr>
        <w:lastRenderedPageBreak/>
        <w:t>est</w:t>
      </w:r>
      <w:r w:rsidR="00083805" w:rsidRPr="00854C94">
        <w:rPr>
          <w:rFonts w:ascii="Arial" w:eastAsia="Arial Unicode MS" w:hAnsi="Arial" w:cs="Arial"/>
        </w:rPr>
        <w:t>á</w:t>
      </w:r>
      <w:proofErr w:type="gramEnd"/>
      <w:r w:rsidRPr="00854C94">
        <w:rPr>
          <w:rFonts w:ascii="Arial" w:eastAsia="Arial Unicode MS" w:hAnsi="Arial" w:cs="Arial"/>
        </w:rPr>
        <w:t xml:space="preserve"> </w:t>
      </w:r>
      <w:r w:rsidR="0063263C" w:rsidRPr="00854C94">
        <w:rPr>
          <w:rFonts w:ascii="Arial" w:eastAsia="Arial Unicode MS" w:hAnsi="Arial" w:cs="Arial"/>
        </w:rPr>
        <w:t>devidamente autori</w:t>
      </w:r>
      <w:r w:rsidR="0017615A" w:rsidRPr="00854C94">
        <w:rPr>
          <w:rFonts w:ascii="Arial" w:eastAsia="Arial Unicode MS" w:hAnsi="Arial" w:cs="Arial"/>
        </w:rPr>
        <w:t xml:space="preserve">zada a celebrar esta </w:t>
      </w:r>
      <w:r w:rsidR="00781277" w:rsidRPr="00854C94">
        <w:rPr>
          <w:rFonts w:ascii="Arial" w:eastAsia="Arial Unicode MS" w:hAnsi="Arial" w:cs="Arial"/>
        </w:rPr>
        <w:t>Escritura de Emissão</w:t>
      </w:r>
      <w:r w:rsidR="00D22F16" w:rsidRPr="00854C94">
        <w:rPr>
          <w:rFonts w:ascii="Arial" w:eastAsia="Arial Unicode MS" w:hAnsi="Arial" w:cs="Arial"/>
        </w:rPr>
        <w:t xml:space="preserve"> </w:t>
      </w:r>
      <w:bookmarkStart w:id="301" w:name="_DV_M597"/>
      <w:bookmarkEnd w:id="301"/>
      <w:r w:rsidR="0063263C" w:rsidRPr="00854C94">
        <w:rPr>
          <w:rFonts w:ascii="Arial" w:eastAsia="Arial Unicode MS" w:hAnsi="Arial" w:cs="Arial"/>
        </w:rPr>
        <w:t xml:space="preserve">e a cumprir todas as obrigações </w:t>
      </w:r>
      <w:r w:rsidR="00A114EC" w:rsidRPr="00854C94">
        <w:rPr>
          <w:rFonts w:ascii="Arial" w:eastAsia="Arial Unicode MS" w:hAnsi="Arial" w:cs="Arial"/>
        </w:rPr>
        <w:t xml:space="preserve">aqui </w:t>
      </w:r>
      <w:r w:rsidR="0063263C" w:rsidRPr="00854C94">
        <w:rPr>
          <w:rFonts w:ascii="Arial" w:eastAsia="Arial Unicode MS" w:hAnsi="Arial" w:cs="Arial"/>
        </w:rPr>
        <w:t>previstas, tendo, então, sido satisfeitos todos os requisitos legais e estatutários necessários para tanto;</w:t>
      </w:r>
      <w:bookmarkStart w:id="302" w:name="_DV_M598"/>
      <w:bookmarkEnd w:id="302"/>
    </w:p>
    <w:p w:rsidR="00615566" w:rsidRPr="00854C94" w:rsidRDefault="00615566"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gramStart"/>
      <w:r w:rsidRPr="00854C94">
        <w:rPr>
          <w:rFonts w:ascii="Arial" w:eastAsia="Arial Unicode MS" w:hAnsi="Arial" w:cs="Arial"/>
        </w:rPr>
        <w:t>não</w:t>
      </w:r>
      <w:proofErr w:type="gramEnd"/>
      <w:r w:rsidRPr="00854C94">
        <w:rPr>
          <w:rFonts w:ascii="Arial" w:eastAsia="Arial Unicode MS" w:hAnsi="Arial" w:cs="Arial"/>
        </w:rPr>
        <w:t xml:space="preserve"> tem conhecimento de fato que impeça o Agente Fiduciário de exercer, plenamente, suas funções, nos termos da Lei das Sociedades por Ações, e demais normas aplicáveis, inclusive regulamentares;</w:t>
      </w:r>
    </w:p>
    <w:p w:rsidR="007A5EDF" w:rsidRPr="00854C94" w:rsidRDefault="00F80EEB"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gramStart"/>
      <w:r w:rsidRPr="00854C94">
        <w:rPr>
          <w:rFonts w:ascii="Arial" w:eastAsia="Arial Unicode MS" w:hAnsi="Arial" w:cs="Arial"/>
        </w:rPr>
        <w:t>nesta</w:t>
      </w:r>
      <w:proofErr w:type="gramEnd"/>
      <w:r w:rsidRPr="00854C94">
        <w:rPr>
          <w:rFonts w:ascii="Arial" w:eastAsia="Arial Unicode MS" w:hAnsi="Arial" w:cs="Arial"/>
        </w:rPr>
        <w:t xml:space="preserve"> data </w:t>
      </w:r>
      <w:r w:rsidR="0063263C" w:rsidRPr="00854C94">
        <w:rPr>
          <w:rFonts w:ascii="Arial" w:eastAsia="Arial Unicode MS" w:hAnsi="Arial" w:cs="Arial"/>
        </w:rPr>
        <w:t xml:space="preserve">os representantes legais que assinam esta </w:t>
      </w:r>
      <w:r w:rsidR="00781277" w:rsidRPr="00854C94">
        <w:rPr>
          <w:rFonts w:ascii="Arial" w:eastAsia="Arial Unicode MS" w:hAnsi="Arial" w:cs="Arial"/>
        </w:rPr>
        <w:t>Escritura de Emissão</w:t>
      </w:r>
      <w:r w:rsidR="0063263C" w:rsidRPr="00854C94">
        <w:rPr>
          <w:rFonts w:ascii="Arial" w:eastAsia="Arial Unicode MS" w:hAnsi="Arial" w:cs="Arial"/>
        </w:rPr>
        <w:t xml:space="preserve"> têm poderes estatutários ou delegados para assumir, em seu nome, as obrigações ora estabelecidas e, sendo mandatários, tiveram os poderes legitimamente outorgados, estando os respectivos mandatos em pleno vigor e </w:t>
      </w:r>
      <w:r w:rsidR="00D30CB3" w:rsidRPr="00854C94">
        <w:rPr>
          <w:rFonts w:ascii="Arial" w:eastAsia="Arial Unicode MS" w:hAnsi="Arial" w:cs="Arial"/>
        </w:rPr>
        <w:t>efeito;</w:t>
      </w:r>
      <w:r w:rsidRPr="00854C94">
        <w:rPr>
          <w:rFonts w:ascii="Arial" w:eastAsia="Arial Unicode MS" w:hAnsi="Arial" w:cs="Arial"/>
        </w:rPr>
        <w:t xml:space="preserve"> </w:t>
      </w:r>
      <w:bookmarkStart w:id="303" w:name="_DV_M599"/>
      <w:bookmarkEnd w:id="303"/>
    </w:p>
    <w:p w:rsidR="007A5EDF" w:rsidRPr="00854C94" w:rsidRDefault="0063263C"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a</w:t>
      </w:r>
      <w:proofErr w:type="gramEnd"/>
      <w:r w:rsidRPr="00854C94">
        <w:rPr>
          <w:rFonts w:ascii="Arial" w:eastAsia="Arial Unicode MS" w:hAnsi="Arial" w:cs="Arial"/>
          <w:sz w:val="22"/>
          <w:szCs w:val="22"/>
        </w:rPr>
        <w:t xml:space="preserve"> celebração desta </w:t>
      </w:r>
      <w:r w:rsidR="00781277" w:rsidRPr="00854C94">
        <w:rPr>
          <w:rFonts w:ascii="Arial" w:eastAsia="Arial Unicode MS" w:hAnsi="Arial" w:cs="Arial"/>
          <w:sz w:val="22"/>
          <w:szCs w:val="22"/>
        </w:rPr>
        <w:t>Escritura de Emissão</w:t>
      </w:r>
      <w:r w:rsidRPr="00854C94">
        <w:rPr>
          <w:rFonts w:ascii="Arial" w:eastAsia="Arial Unicode MS" w:hAnsi="Arial" w:cs="Arial"/>
          <w:sz w:val="22"/>
          <w:szCs w:val="22"/>
        </w:rPr>
        <w:t xml:space="preserve"> e o cumprimento das obrigações </w:t>
      </w:r>
      <w:r w:rsidR="00CE4C42" w:rsidRPr="00854C94">
        <w:rPr>
          <w:rFonts w:ascii="Arial" w:eastAsia="Arial Unicode MS" w:hAnsi="Arial" w:cs="Arial"/>
          <w:sz w:val="22"/>
          <w:szCs w:val="22"/>
        </w:rPr>
        <w:t xml:space="preserve">aqui </w:t>
      </w:r>
      <w:r w:rsidRPr="00854C94">
        <w:rPr>
          <w:rFonts w:ascii="Arial" w:eastAsia="Arial Unicode MS" w:hAnsi="Arial" w:cs="Arial"/>
          <w:sz w:val="22"/>
          <w:szCs w:val="22"/>
        </w:rPr>
        <w:t>previstas</w:t>
      </w:r>
      <w:r w:rsidR="004C17FC" w:rsidRPr="00854C94">
        <w:rPr>
          <w:rFonts w:ascii="Arial" w:eastAsia="Arial Unicode MS" w:hAnsi="Arial" w:cs="Arial"/>
          <w:sz w:val="22"/>
          <w:szCs w:val="22"/>
        </w:rPr>
        <w:t xml:space="preserve">, </w:t>
      </w:r>
      <w:r w:rsidR="00083805" w:rsidRPr="00854C94">
        <w:rPr>
          <w:rFonts w:ascii="Arial" w:eastAsia="Arial Unicode MS" w:hAnsi="Arial" w:cs="Arial"/>
          <w:sz w:val="22"/>
          <w:szCs w:val="22"/>
        </w:rPr>
        <w:t>não infringe</w:t>
      </w:r>
      <w:r w:rsidR="00D54850" w:rsidRPr="00854C94">
        <w:rPr>
          <w:rFonts w:ascii="Arial" w:eastAsia="Arial Unicode MS" w:hAnsi="Arial" w:cs="Arial"/>
          <w:sz w:val="22"/>
          <w:szCs w:val="22"/>
        </w:rPr>
        <w:t>, nesta data,</w:t>
      </w:r>
      <w:r w:rsidRPr="00854C94">
        <w:rPr>
          <w:rFonts w:ascii="Arial" w:eastAsia="Arial Unicode MS" w:hAnsi="Arial" w:cs="Arial"/>
          <w:sz w:val="22"/>
          <w:szCs w:val="22"/>
        </w:rPr>
        <w:t xml:space="preserve"> nenhuma disposição legal, contrato ou instrumento do</w:t>
      </w:r>
      <w:r w:rsidR="00083805" w:rsidRPr="00854C94">
        <w:rPr>
          <w:rFonts w:ascii="Arial" w:eastAsia="Arial Unicode MS" w:hAnsi="Arial" w:cs="Arial"/>
          <w:sz w:val="22"/>
          <w:szCs w:val="22"/>
        </w:rPr>
        <w:t xml:space="preserve"> qual seja parte, nem resultará</w:t>
      </w:r>
      <w:r w:rsidRPr="00854C94">
        <w:rPr>
          <w:rFonts w:ascii="Arial" w:eastAsia="Arial Unicode MS" w:hAnsi="Arial" w:cs="Arial"/>
          <w:sz w:val="22"/>
          <w:szCs w:val="22"/>
        </w:rPr>
        <w:t xml:space="preserve"> em (i</w:t>
      </w:r>
      <w:r w:rsidR="00E53BCF" w:rsidRPr="00854C94">
        <w:rPr>
          <w:rFonts w:ascii="Arial" w:eastAsia="Arial Unicode MS" w:hAnsi="Arial" w:cs="Arial"/>
          <w:sz w:val="22"/>
          <w:szCs w:val="22"/>
        </w:rPr>
        <w:t>) </w:t>
      </w:r>
      <w:r w:rsidRPr="00854C94">
        <w:rPr>
          <w:rFonts w:ascii="Arial" w:eastAsia="Arial Unicode MS" w:hAnsi="Arial" w:cs="Arial"/>
          <w:sz w:val="22"/>
          <w:szCs w:val="22"/>
        </w:rPr>
        <w:t xml:space="preserve">vencimento antecipado de qualquer obrigação estabelecida em qualquer </w:t>
      </w:r>
      <w:r w:rsidR="00CE4C42"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9B7DCA" w:rsidRPr="00854C94">
        <w:rPr>
          <w:rFonts w:ascii="Arial" w:eastAsia="Arial Unicode MS" w:hAnsi="Arial" w:cs="Arial"/>
          <w:sz w:val="22"/>
          <w:szCs w:val="22"/>
        </w:rPr>
        <w:t>;</w:t>
      </w:r>
      <w:r w:rsidRPr="00854C94">
        <w:rPr>
          <w:rFonts w:ascii="Arial" w:eastAsia="Arial Unicode MS" w:hAnsi="Arial" w:cs="Arial"/>
          <w:sz w:val="22"/>
          <w:szCs w:val="22"/>
        </w:rPr>
        <w:t xml:space="preserve"> (</w:t>
      </w:r>
      <w:proofErr w:type="spellStart"/>
      <w:r w:rsidRPr="00854C94">
        <w:rPr>
          <w:rFonts w:ascii="Arial" w:eastAsia="Arial Unicode MS" w:hAnsi="Arial" w:cs="Arial"/>
          <w:sz w:val="22"/>
          <w:szCs w:val="22"/>
        </w:rPr>
        <w:t>ii</w:t>
      </w:r>
      <w:proofErr w:type="spellEnd"/>
      <w:r w:rsidR="00E53BCF" w:rsidRPr="00854C94">
        <w:rPr>
          <w:rFonts w:ascii="Arial" w:eastAsia="Arial Unicode MS" w:hAnsi="Arial" w:cs="Arial"/>
          <w:sz w:val="22"/>
          <w:szCs w:val="22"/>
        </w:rPr>
        <w:t>) </w:t>
      </w:r>
      <w:r w:rsidR="001B249B" w:rsidRPr="00854C94">
        <w:rPr>
          <w:rFonts w:ascii="Arial" w:eastAsia="Arial Unicode MS" w:hAnsi="Arial" w:cs="Arial"/>
          <w:sz w:val="22"/>
          <w:szCs w:val="22"/>
        </w:rPr>
        <w:t>criação de qualquer ônus sobre qualquer ativo ou bem da Emissora</w:t>
      </w:r>
      <w:r w:rsidR="00D77BA1" w:rsidRPr="00854C94">
        <w:rPr>
          <w:rFonts w:ascii="Arial" w:eastAsia="Arial Unicode MS" w:hAnsi="Arial" w:cs="Arial"/>
          <w:sz w:val="22"/>
          <w:szCs w:val="22"/>
        </w:rPr>
        <w:t>; ou (</w:t>
      </w:r>
      <w:proofErr w:type="spellStart"/>
      <w:r w:rsidR="00D77BA1" w:rsidRPr="00854C94">
        <w:rPr>
          <w:rFonts w:ascii="Arial" w:eastAsia="Arial Unicode MS" w:hAnsi="Arial" w:cs="Arial"/>
          <w:sz w:val="22"/>
          <w:szCs w:val="22"/>
        </w:rPr>
        <w:t>iii</w:t>
      </w:r>
      <w:proofErr w:type="spellEnd"/>
      <w:r w:rsidR="00D77BA1" w:rsidRPr="00854C94">
        <w:rPr>
          <w:rFonts w:ascii="Arial" w:eastAsia="Arial Unicode MS" w:hAnsi="Arial" w:cs="Arial"/>
          <w:sz w:val="22"/>
          <w:szCs w:val="22"/>
        </w:rPr>
        <w:t xml:space="preserve">) rescisão de qualquer </w:t>
      </w:r>
      <w:r w:rsidR="009B7DCA"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1B249B" w:rsidRPr="00854C94">
        <w:rPr>
          <w:rFonts w:ascii="Arial" w:eastAsia="Arial Unicode MS" w:hAnsi="Arial" w:cs="Arial"/>
          <w:sz w:val="22"/>
          <w:szCs w:val="22"/>
        </w:rPr>
        <w:t xml:space="preserve">; </w:t>
      </w:r>
      <w:bookmarkStart w:id="304" w:name="_DV_M601"/>
      <w:bookmarkEnd w:id="304"/>
    </w:p>
    <w:p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não</w:t>
      </w:r>
      <w:proofErr w:type="gramEnd"/>
      <w:r w:rsidRPr="00854C94">
        <w:rPr>
          <w:rFonts w:ascii="Arial" w:eastAsia="Arial Unicode MS" w:hAnsi="Arial" w:cs="Arial"/>
          <w:sz w:val="22"/>
          <w:szCs w:val="22"/>
        </w:rPr>
        <w:t xml:space="preserve"> est</w:t>
      </w:r>
      <w:r w:rsidR="00083805" w:rsidRPr="00854C94">
        <w:rPr>
          <w:rFonts w:ascii="Arial" w:eastAsia="Arial Unicode MS" w:hAnsi="Arial" w:cs="Arial"/>
          <w:sz w:val="22"/>
          <w:szCs w:val="22"/>
        </w:rPr>
        <w:t>á</w:t>
      </w:r>
      <w:r w:rsidRPr="00854C94">
        <w:rPr>
          <w:rFonts w:ascii="Arial" w:eastAsia="Arial Unicode MS" w:hAnsi="Arial" w:cs="Arial"/>
          <w:sz w:val="22"/>
          <w:szCs w:val="22"/>
        </w:rPr>
        <w:t xml:space="preserve"> em curso qualquer evento descrito nesta Escritura </w:t>
      </w:r>
      <w:r w:rsidR="00D311C2" w:rsidRPr="00854C94">
        <w:rPr>
          <w:rFonts w:ascii="Arial" w:eastAsia="Arial Unicode MS" w:hAnsi="Arial" w:cs="Arial"/>
          <w:sz w:val="22"/>
          <w:szCs w:val="22"/>
        </w:rPr>
        <w:t xml:space="preserve">de Emissão </w:t>
      </w:r>
      <w:r w:rsidRPr="00854C94">
        <w:rPr>
          <w:rFonts w:ascii="Arial" w:eastAsia="Arial Unicode MS" w:hAnsi="Arial" w:cs="Arial"/>
          <w:sz w:val="22"/>
          <w:szCs w:val="22"/>
        </w:rPr>
        <w:t>como um Evento de Inadimplemento;</w:t>
      </w:r>
    </w:p>
    <w:p w:rsidR="007A5EDF"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as</w:t>
      </w:r>
      <w:proofErr w:type="gramEnd"/>
      <w:r w:rsidRPr="00854C94">
        <w:rPr>
          <w:rFonts w:ascii="Arial" w:eastAsia="Arial Unicode MS" w:hAnsi="Arial" w:cs="Arial"/>
          <w:sz w:val="22"/>
          <w:szCs w:val="22"/>
        </w:rPr>
        <w:t xml:space="preserve"> Debêntures e </w:t>
      </w:r>
      <w:r w:rsidR="0063263C" w:rsidRPr="00854C94">
        <w:rPr>
          <w:rFonts w:ascii="Arial" w:eastAsia="Arial Unicode MS" w:hAnsi="Arial" w:cs="Arial"/>
          <w:sz w:val="22"/>
          <w:szCs w:val="22"/>
        </w:rPr>
        <w:t xml:space="preserve">as obrigações assumidas nesta </w:t>
      </w:r>
      <w:r w:rsidR="00781277" w:rsidRPr="00854C94">
        <w:rPr>
          <w:rFonts w:ascii="Arial" w:eastAsia="Arial Unicode MS" w:hAnsi="Arial" w:cs="Arial"/>
          <w:sz w:val="22"/>
          <w:szCs w:val="22"/>
        </w:rPr>
        <w:t>Escritura de Emissão</w:t>
      </w:r>
      <w:r w:rsidR="00083805" w:rsidRPr="00854C94">
        <w:rPr>
          <w:rFonts w:ascii="Arial" w:eastAsia="Arial Unicode MS" w:hAnsi="Arial" w:cs="Arial"/>
          <w:sz w:val="22"/>
          <w:szCs w:val="22"/>
        </w:rPr>
        <w:t xml:space="preserve"> constituem</w:t>
      </w:r>
      <w:r w:rsidR="0063263C" w:rsidRPr="00854C94">
        <w:rPr>
          <w:rFonts w:ascii="Arial" w:eastAsia="Arial Unicode MS" w:hAnsi="Arial" w:cs="Arial"/>
          <w:sz w:val="22"/>
          <w:szCs w:val="22"/>
        </w:rPr>
        <w:t xml:space="preserve"> obrigações legalmente válidas e vinculantes da Emissora, exequíveis de acordo com os seus termos e condições, com força de título executivo extrajudicial nos termos do </w:t>
      </w:r>
      <w:r w:rsidR="00C42FE2" w:rsidRPr="00854C94">
        <w:rPr>
          <w:rFonts w:ascii="Arial" w:eastAsia="Arial Unicode MS" w:hAnsi="Arial" w:cs="Arial"/>
          <w:sz w:val="22"/>
          <w:szCs w:val="22"/>
        </w:rPr>
        <w:t>artigo </w:t>
      </w:r>
      <w:r w:rsidR="00937818" w:rsidRPr="00854C94">
        <w:rPr>
          <w:rFonts w:ascii="Arial" w:eastAsia="Arial Unicode MS" w:hAnsi="Arial" w:cs="Arial"/>
          <w:sz w:val="22"/>
          <w:szCs w:val="22"/>
        </w:rPr>
        <w:t>784</w:t>
      </w:r>
      <w:r w:rsidR="00A2294E" w:rsidRPr="00854C94">
        <w:rPr>
          <w:rFonts w:ascii="Arial" w:eastAsia="Arial Unicode MS" w:hAnsi="Arial" w:cs="Arial"/>
          <w:sz w:val="22"/>
          <w:szCs w:val="22"/>
        </w:rPr>
        <w:t xml:space="preserve"> </w:t>
      </w:r>
      <w:bookmarkStart w:id="305" w:name="_DV_M603"/>
      <w:bookmarkEnd w:id="305"/>
      <w:r w:rsidRPr="00854C94">
        <w:rPr>
          <w:rFonts w:ascii="Arial" w:eastAsia="Arial Unicode MS" w:hAnsi="Arial" w:cs="Arial"/>
          <w:sz w:val="22"/>
          <w:szCs w:val="22"/>
        </w:rPr>
        <w:t>da Lei 13.105, de 16 de março de 2015 (“</w:t>
      </w:r>
      <w:r w:rsidRPr="00854C94">
        <w:rPr>
          <w:rFonts w:ascii="Arial" w:eastAsia="Arial Unicode MS" w:hAnsi="Arial" w:cs="Arial"/>
          <w:sz w:val="22"/>
          <w:szCs w:val="22"/>
          <w:u w:val="single"/>
        </w:rPr>
        <w:t>Código de Processo Civil</w:t>
      </w:r>
      <w:r w:rsidRPr="00854C94">
        <w:rPr>
          <w:rFonts w:ascii="Arial" w:eastAsia="Arial Unicode MS" w:hAnsi="Arial" w:cs="Arial"/>
          <w:sz w:val="22"/>
          <w:szCs w:val="22"/>
        </w:rPr>
        <w:t>”)</w:t>
      </w:r>
      <w:r w:rsidR="00713C9B" w:rsidRPr="00854C94">
        <w:rPr>
          <w:rFonts w:ascii="Arial" w:eastAsia="Arial Unicode MS" w:hAnsi="Arial" w:cs="Arial"/>
          <w:sz w:val="22"/>
          <w:szCs w:val="22"/>
        </w:rPr>
        <w:t>;</w:t>
      </w:r>
    </w:p>
    <w:p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as demonstrações financeiras da Emissora, em conjunto com as respectivas notas explicativas, pareceres e/ou relatórios do auditor independente, representam corretamente a posição financeira da Emissora</w:t>
      </w:r>
      <w:r w:rsidR="00C675D1" w:rsidRPr="00854C94">
        <w:rPr>
          <w:rFonts w:ascii="Arial" w:eastAsia="Arial Unicode MS" w:hAnsi="Arial" w:cs="Arial"/>
          <w:sz w:val="22"/>
          <w:szCs w:val="22"/>
        </w:rPr>
        <w:t xml:space="preserve"> </w:t>
      </w:r>
      <w:r w:rsidR="00A114EC" w:rsidRPr="00854C94">
        <w:rPr>
          <w:rFonts w:ascii="Arial" w:eastAsia="Arial Unicode MS" w:hAnsi="Arial" w:cs="Arial"/>
          <w:sz w:val="22"/>
          <w:szCs w:val="22"/>
        </w:rPr>
        <w:t>e/ou</w:t>
      </w:r>
      <w:r w:rsidRPr="00854C94">
        <w:rPr>
          <w:rFonts w:ascii="Arial" w:eastAsia="Arial Unicode MS" w:hAnsi="Arial" w:cs="Arial"/>
          <w:sz w:val="22"/>
          <w:szCs w:val="22"/>
        </w:rPr>
        <w:t xml:space="preserve"> suas controladas em tais datas, e foram devidamente elaboradas em conformidade com os princípios contábeis geralmente aceitos no Brasil e refletem corretamente os ativos, passivos e contingências da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 xml:space="preserve">de forma consolidada e, desde a data das </w:t>
      </w:r>
      <w:r w:rsidR="00A114EC" w:rsidRPr="00854C94">
        <w:rPr>
          <w:rFonts w:ascii="Arial" w:eastAsia="Arial Unicode MS" w:hAnsi="Arial" w:cs="Arial"/>
          <w:sz w:val="22"/>
          <w:szCs w:val="22"/>
        </w:rPr>
        <w:t xml:space="preserve">demonstrações financeiras </w:t>
      </w:r>
      <w:r w:rsidRPr="00854C94">
        <w:rPr>
          <w:rFonts w:ascii="Arial" w:eastAsia="Arial Unicode MS" w:hAnsi="Arial" w:cs="Arial"/>
          <w:sz w:val="22"/>
          <w:szCs w:val="22"/>
        </w:rPr>
        <w:t>mais recentes, não houve nenhum efeito adverso relevante na situação financeira e no resultado operacional em questão, não houve qualquer operação envolvendo a Emissora, fora do curso normal de seus negócios, que seja relevante para 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e não houve qualquer alteração no capital social da Emissora;</w:t>
      </w:r>
    </w:p>
    <w:p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não</w:t>
      </w:r>
      <w:proofErr w:type="gramEnd"/>
      <w:r w:rsidRPr="00854C94">
        <w:rPr>
          <w:rFonts w:ascii="Arial" w:eastAsia="Arial Unicode MS" w:hAnsi="Arial" w:cs="Arial"/>
          <w:sz w:val="22"/>
          <w:szCs w:val="22"/>
        </w:rPr>
        <w:t xml:space="preserve"> há qualquer ação judicial, procedimento administrativo ou arbitral, inquérito ou </w:t>
      </w:r>
      <w:r w:rsidRPr="00854C94">
        <w:rPr>
          <w:rFonts w:ascii="Arial" w:eastAsia="Arial Unicode MS" w:hAnsi="Arial" w:cs="Arial"/>
          <w:sz w:val="22"/>
          <w:szCs w:val="22"/>
        </w:rPr>
        <w:lastRenderedPageBreak/>
        <w:t>outro tipo de investigação governamental que possa vir a causar um qualquer efeito adverso relevante;</w:t>
      </w:r>
    </w:p>
    <w:p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inexiste</w:t>
      </w:r>
      <w:proofErr w:type="gramEnd"/>
      <w:r w:rsidRPr="00854C94">
        <w:rPr>
          <w:rFonts w:ascii="Arial" w:eastAsia="Arial Unicode MS" w:hAnsi="Arial" w:cs="Arial"/>
          <w:sz w:val="22"/>
          <w:szCs w:val="22"/>
        </w:rPr>
        <w:t xml:space="preserve"> descumprimento de qualquer disposição contratual, legal ou de qualquer outra ordem judicial, administrativa ou arbitral; ou qualquer processo, judicial, administrativo ou arbitral, inquérito ou qualquer outro tipo de investigação governamental, que possa, direta ou indiretamente, comprometer o pontual e integral cumprimento, pela Emissora de qualquer de suas obrigações previstas nesta Escritura de Emissão;</w:t>
      </w:r>
    </w:p>
    <w:p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est</w:t>
      </w:r>
      <w:r w:rsidR="00B76340" w:rsidRPr="00854C94">
        <w:rPr>
          <w:rFonts w:ascii="Arial" w:eastAsia="Arial Unicode MS" w:hAnsi="Arial" w:cs="Arial"/>
          <w:sz w:val="22"/>
          <w:szCs w:val="22"/>
        </w:rPr>
        <w:t>á</w:t>
      </w:r>
      <w:proofErr w:type="gramEnd"/>
      <w:r w:rsidRPr="00854C94">
        <w:rPr>
          <w:rFonts w:ascii="Arial" w:eastAsia="Arial Unicode MS" w:hAnsi="Arial" w:cs="Arial"/>
          <w:sz w:val="22"/>
          <w:szCs w:val="22"/>
        </w:rPr>
        <w:t xml:space="preserve"> em dia com o pagamento de todas as obrigações de natureza tributária (municipal, estadual e federal), trabalhista, previdenciária, e de quaisquer outras obrigações impostas por lei, exceto por aquelas questionadas de boa-fé nas esferas administrativa e/ou judicial;</w:t>
      </w:r>
    </w:p>
    <w:p w:rsidR="003D1D9B" w:rsidRPr="00854C94" w:rsidRDefault="003D1D9B"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informou</w:t>
      </w:r>
      <w:proofErr w:type="gramEnd"/>
      <w:r w:rsidRPr="00854C94">
        <w:rPr>
          <w:rFonts w:ascii="Arial" w:eastAsia="Arial Unicode MS" w:hAnsi="Arial" w:cs="Arial"/>
          <w:sz w:val="22"/>
          <w:szCs w:val="22"/>
        </w:rPr>
        <w:t xml:space="preserve"> em seu Formulário de Referência, por meio de uma descrição verdadeira, consistente, correta e suficiente, todos os processos, judiciais, administrativos ou arbitrais, que acredita poder vir a lhe causar um efeito adverso relevante, inexistindo, nesta data, quaisquer outros que possam causar um efeito adverso relevante à Emissora, tampouco tem conhecimento de inquéritos ou qualquer outro tipo de investigação governamental que possam causar um efeito adverso relevante à Emissora;</w:t>
      </w:r>
    </w:p>
    <w:p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as</w:t>
      </w:r>
      <w:proofErr w:type="gramEnd"/>
      <w:r w:rsidRPr="00854C94">
        <w:rPr>
          <w:rFonts w:ascii="Arial" w:eastAsia="Arial Unicode MS" w:hAnsi="Arial" w:cs="Arial"/>
          <w:sz w:val="22"/>
          <w:szCs w:val="22"/>
        </w:rPr>
        <w:t xml:space="preserve"> informações prestadas e documentos fornecidos no âmbito da Oferta Restrita ao Agente Fiduciário e aos Debenturistas são verdadeiros, consistentes, corretos e suficientes, na extensão exigida pela legislação aplicável, sendo certo que tais documentos e informações estão atualizados até a data em que foram fornecidos e incluem os documentos e informações relevantes para a tomada de decisão de investimento sobre as Debêntures;</w:t>
      </w:r>
    </w:p>
    <w:p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tem</w:t>
      </w:r>
      <w:r w:rsidR="00BF2EE4" w:rsidRPr="00854C94">
        <w:rPr>
          <w:rFonts w:ascii="Arial" w:eastAsia="Arial Unicode MS" w:hAnsi="Arial" w:cs="Arial"/>
          <w:sz w:val="22"/>
          <w:szCs w:val="22"/>
        </w:rPr>
        <w:t xml:space="preserve"> </w:t>
      </w:r>
      <w:r w:rsidRPr="00854C94">
        <w:rPr>
          <w:rFonts w:ascii="Arial" w:eastAsia="Arial Unicode MS" w:hAnsi="Arial" w:cs="Arial"/>
          <w:sz w:val="22"/>
          <w:szCs w:val="22"/>
        </w:rPr>
        <w:t>todas as autorizações, licenças e alvarás exigid</w:t>
      </w:r>
      <w:r w:rsidR="00A114EC" w:rsidRPr="00854C94">
        <w:rPr>
          <w:rFonts w:ascii="Arial" w:eastAsia="Arial Unicode MS" w:hAnsi="Arial" w:cs="Arial"/>
          <w:sz w:val="22"/>
          <w:szCs w:val="22"/>
        </w:rPr>
        <w:t>o</w:t>
      </w:r>
      <w:r w:rsidRPr="00854C94">
        <w:rPr>
          <w:rFonts w:ascii="Arial" w:eastAsia="Arial Unicode MS" w:hAnsi="Arial" w:cs="Arial"/>
          <w:sz w:val="22"/>
          <w:szCs w:val="22"/>
        </w:rPr>
        <w:t>s pelas autoridades federais, estaduais e municipais para</w:t>
      </w:r>
      <w:r w:rsidR="006B21D1" w:rsidRPr="00854C94">
        <w:rPr>
          <w:rFonts w:ascii="Arial" w:eastAsia="Arial Unicode MS" w:hAnsi="Arial" w:cs="Arial"/>
          <w:sz w:val="22"/>
          <w:szCs w:val="22"/>
        </w:rPr>
        <w:t xml:space="preserve"> o exercício de suas atividades</w:t>
      </w:r>
      <w:r w:rsidRPr="00854C94">
        <w:rPr>
          <w:rFonts w:ascii="Arial" w:eastAsia="Arial Unicode MS" w:hAnsi="Arial" w:cs="Arial"/>
          <w:sz w:val="22"/>
          <w:szCs w:val="22"/>
        </w:rPr>
        <w:t xml:space="preserve"> </w:t>
      </w:r>
      <w:r w:rsidR="00C33CF5" w:rsidRPr="00854C94">
        <w:rPr>
          <w:rFonts w:ascii="Arial" w:eastAsia="Arial Unicode MS" w:hAnsi="Arial" w:cs="Arial"/>
          <w:sz w:val="22"/>
          <w:szCs w:val="22"/>
        </w:rPr>
        <w:t>e</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não fo</w:t>
      </w:r>
      <w:r w:rsidR="00B517D9" w:rsidRPr="00854C94">
        <w:rPr>
          <w:rFonts w:ascii="Arial" w:eastAsia="Arial Unicode MS" w:hAnsi="Arial" w:cs="Arial"/>
          <w:sz w:val="22"/>
          <w:szCs w:val="22"/>
        </w:rPr>
        <w:t>i</w:t>
      </w:r>
      <w:r w:rsidRPr="00854C94">
        <w:rPr>
          <w:rFonts w:ascii="Arial" w:eastAsia="Arial Unicode MS" w:hAnsi="Arial" w:cs="Arial"/>
          <w:sz w:val="22"/>
          <w:szCs w:val="22"/>
        </w:rPr>
        <w:t xml:space="preserve"> notificad</w:t>
      </w:r>
      <w:r w:rsidR="00B517D9" w:rsidRPr="00854C94">
        <w:rPr>
          <w:rFonts w:ascii="Arial" w:eastAsia="Arial Unicode MS" w:hAnsi="Arial" w:cs="Arial"/>
          <w:sz w:val="22"/>
          <w:szCs w:val="22"/>
        </w:rPr>
        <w:t>a</w:t>
      </w:r>
      <w:r w:rsidRPr="00854C94">
        <w:rPr>
          <w:rFonts w:ascii="Arial" w:eastAsia="Arial Unicode MS" w:hAnsi="Arial" w:cs="Arial"/>
          <w:sz w:val="22"/>
          <w:szCs w:val="22"/>
        </w:rPr>
        <w:t xml:space="preserve"> acerca da revogação de quaisquer autorizações, licenças e alvarás listados acima ou da existência de processo administrativo que tenha por objeto a revogaç</w:t>
      </w:r>
      <w:r w:rsidR="00B517D9" w:rsidRPr="00854C94">
        <w:rPr>
          <w:rFonts w:ascii="Arial" w:eastAsia="Arial Unicode MS" w:hAnsi="Arial" w:cs="Arial"/>
          <w:sz w:val="22"/>
          <w:szCs w:val="22"/>
        </w:rPr>
        <w:t>ão, suspensão ou cancelamento</w:t>
      </w:r>
      <w:r w:rsidRPr="00854C94">
        <w:rPr>
          <w:rFonts w:ascii="Arial" w:eastAsia="Arial Unicode MS" w:hAnsi="Arial" w:cs="Arial"/>
          <w:sz w:val="22"/>
          <w:szCs w:val="22"/>
        </w:rPr>
        <w:t xml:space="preserve"> </w:t>
      </w:r>
      <w:r w:rsidR="00B517D9" w:rsidRPr="00854C94">
        <w:rPr>
          <w:rFonts w:ascii="Arial" w:eastAsia="Arial Unicode MS" w:hAnsi="Arial" w:cs="Arial"/>
          <w:sz w:val="22"/>
          <w:szCs w:val="22"/>
        </w:rPr>
        <w:t>dela</w:t>
      </w:r>
      <w:r w:rsidRPr="00854C94">
        <w:rPr>
          <w:rFonts w:ascii="Arial" w:eastAsia="Arial Unicode MS" w:hAnsi="Arial" w:cs="Arial"/>
          <w:sz w:val="22"/>
          <w:szCs w:val="22"/>
        </w:rPr>
        <w:t xml:space="preserve">, e que impeça o regular exercício de suas atividades, exceto nos casos em que tais autorizações, licenças e alvarás estejam em processo </w:t>
      </w:r>
      <w:r w:rsidR="00975E43" w:rsidRPr="00854C94">
        <w:rPr>
          <w:rFonts w:ascii="Arial" w:eastAsia="Arial Unicode MS" w:hAnsi="Arial" w:cs="Arial"/>
          <w:sz w:val="22"/>
          <w:szCs w:val="22"/>
        </w:rPr>
        <w:t xml:space="preserve">de obtenção em órgão público competente ou de processo </w:t>
      </w:r>
      <w:r w:rsidRPr="00854C94">
        <w:rPr>
          <w:rFonts w:ascii="Arial" w:eastAsia="Arial Unicode MS" w:hAnsi="Arial" w:cs="Arial"/>
          <w:sz w:val="22"/>
          <w:szCs w:val="22"/>
        </w:rPr>
        <w:t>legal de renovação durante o prazo legal</w:t>
      </w:r>
      <w:r w:rsidR="003A0C9D" w:rsidRPr="00854C94">
        <w:rPr>
          <w:rFonts w:ascii="Arial" w:eastAsia="Arial Unicode MS" w:hAnsi="Arial" w:cs="Arial"/>
          <w:sz w:val="22"/>
          <w:szCs w:val="22"/>
        </w:rPr>
        <w:t xml:space="preserve"> e cuja exigibilidade esteja suspensa</w:t>
      </w:r>
      <w:r w:rsidRPr="00854C94">
        <w:rPr>
          <w:rFonts w:ascii="Arial" w:eastAsia="Arial Unicode MS" w:hAnsi="Arial" w:cs="Arial"/>
          <w:sz w:val="22"/>
          <w:szCs w:val="22"/>
        </w:rPr>
        <w:t>;</w:t>
      </w:r>
    </w:p>
    <w:p w:rsidR="00615566" w:rsidRPr="00854C94" w:rsidRDefault="002D7931"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salvo por aqueles que estejam comprovadamente sendo contestadas pela Emissora, </w:t>
      </w:r>
      <w:r w:rsidR="00615566" w:rsidRPr="00854C94">
        <w:rPr>
          <w:rFonts w:ascii="Arial" w:eastAsia="Arial Unicode MS" w:hAnsi="Arial" w:cs="Arial"/>
          <w:sz w:val="22"/>
          <w:szCs w:val="22"/>
        </w:rPr>
        <w:t>est</w:t>
      </w:r>
      <w:r w:rsidR="00B517D9" w:rsidRPr="00854C94">
        <w:rPr>
          <w:rFonts w:ascii="Arial" w:eastAsia="Arial Unicode MS" w:hAnsi="Arial" w:cs="Arial"/>
          <w:sz w:val="22"/>
          <w:szCs w:val="22"/>
        </w:rPr>
        <w:t>á</w:t>
      </w:r>
      <w:r w:rsidR="00615566" w:rsidRPr="00854C94">
        <w:rPr>
          <w:rFonts w:ascii="Arial" w:eastAsia="Arial Unicode MS" w:hAnsi="Arial" w:cs="Arial"/>
          <w:sz w:val="22"/>
          <w:szCs w:val="22"/>
        </w:rPr>
        <w:t xml:space="preserve"> cumprindo, em todos os aspectos, as leis, regulamentos, normas administrativas e determinações dos órgãos governamentais, autarquias ou </w:t>
      </w:r>
      <w:r w:rsidR="00615566" w:rsidRPr="00854C94">
        <w:rPr>
          <w:rFonts w:ascii="Arial" w:eastAsia="Arial Unicode MS" w:hAnsi="Arial" w:cs="Arial"/>
          <w:sz w:val="22"/>
          <w:szCs w:val="22"/>
        </w:rPr>
        <w:lastRenderedPageBreak/>
        <w:t>tribunais, aplicáveis à condução de seus negócios e necessárias para a execução de seu objeto social, incluindo, mas sem limitação a legislação e regulamentação relacionadas à saúde e segurança ocupacional, ao meio ambiente, bem como declara que suas atividades não incentiva</w:t>
      </w:r>
      <w:r w:rsidR="008215F0" w:rsidRPr="00854C94">
        <w:rPr>
          <w:rFonts w:ascii="Arial" w:eastAsia="Arial Unicode MS" w:hAnsi="Arial" w:cs="Arial"/>
          <w:sz w:val="22"/>
          <w:szCs w:val="22"/>
        </w:rPr>
        <w:t>m</w:t>
      </w:r>
      <w:r w:rsidR="00615566" w:rsidRPr="00854C94">
        <w:rPr>
          <w:rFonts w:ascii="Arial" w:eastAsia="Arial Unicode MS" w:hAnsi="Arial" w:cs="Arial"/>
          <w:sz w:val="22"/>
          <w:szCs w:val="22"/>
        </w:rPr>
        <w:t xml:space="preserve"> a prostituição, tampouco utiliza ou incentiva mão-de-obra infantil e/ou em condição análoga à de escrav</w:t>
      </w:r>
      <w:r w:rsidR="00B517D9" w:rsidRPr="00854C94">
        <w:rPr>
          <w:rFonts w:ascii="Arial" w:eastAsia="Arial Unicode MS" w:hAnsi="Arial" w:cs="Arial"/>
          <w:sz w:val="22"/>
          <w:szCs w:val="22"/>
        </w:rPr>
        <w:t>o ou de qualquer forma infringe</w:t>
      </w:r>
      <w:r w:rsidR="00615566" w:rsidRPr="00854C94">
        <w:rPr>
          <w:rFonts w:ascii="Arial" w:eastAsia="Arial Unicode MS" w:hAnsi="Arial" w:cs="Arial"/>
          <w:sz w:val="22"/>
          <w:szCs w:val="22"/>
        </w:rPr>
        <w:t xml:space="preserve"> direitos dos silvícolas, em especial, mas não se limitando, ao direito sobre as áreas de ocupação indígena, assim declaradas pela autoridade competente (“</w:t>
      </w:r>
      <w:r w:rsidR="00615566" w:rsidRPr="00854C94">
        <w:rPr>
          <w:rFonts w:ascii="Arial" w:eastAsia="Arial Unicode MS" w:hAnsi="Arial" w:cs="Arial"/>
          <w:sz w:val="22"/>
          <w:szCs w:val="22"/>
          <w:u w:val="single"/>
        </w:rPr>
        <w:t>Legislação Socioambiental</w:t>
      </w:r>
      <w:r w:rsidR="00615566" w:rsidRPr="00854C94">
        <w:rPr>
          <w:rFonts w:ascii="Arial" w:eastAsia="Arial Unicode MS" w:hAnsi="Arial" w:cs="Arial"/>
          <w:sz w:val="22"/>
          <w:szCs w:val="22"/>
        </w:rPr>
        <w:t>”) e que a utilização dos valores objeto da Emissão não implicará na violação da Legislação Socioambiental;</w:t>
      </w:r>
    </w:p>
    <w:p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cumpre e faz com que suas controladas, coligadas, funcionários, eventuais subcontratados, seus conselheiros e diretores cumpram as normas aplicáveis que versam sobre atos de corrupção e atos lesivos contra a administração pública, na forma das Leis Anticorrupção, sem prejuízo das demais legislações anticorrupção, na medida em que: (a) adota</w:t>
      </w:r>
      <w:r w:rsidR="00C675D1" w:rsidRPr="00854C94">
        <w:rPr>
          <w:rFonts w:ascii="Arial" w:eastAsia="Arial Unicode MS" w:hAnsi="Arial" w:cs="Arial"/>
          <w:sz w:val="22"/>
          <w:szCs w:val="22"/>
        </w:rPr>
        <w:t>m</w:t>
      </w:r>
      <w:r w:rsidRPr="00854C94">
        <w:rPr>
          <w:rFonts w:ascii="Arial" w:eastAsia="Arial Unicode MS" w:hAnsi="Arial" w:cs="Arial"/>
          <w:sz w:val="22"/>
          <w:szCs w:val="22"/>
        </w:rPr>
        <w:t xml:space="preserve"> programa de integridade, nos termos do Decreto nº 8.420, de 18 de março de 2015, </w:t>
      </w:r>
      <w:r w:rsidR="0022324D" w:rsidRPr="00854C94">
        <w:rPr>
          <w:rFonts w:ascii="Arial" w:eastAsia="Arial Unicode MS" w:hAnsi="Arial" w:cs="Arial"/>
          <w:sz w:val="22"/>
          <w:szCs w:val="22"/>
        </w:rPr>
        <w:t xml:space="preserve">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w:t>
      </w:r>
      <w:r w:rsidRPr="00854C94">
        <w:rPr>
          <w:rFonts w:ascii="Arial" w:eastAsia="Arial Unicode MS" w:hAnsi="Arial" w:cs="Arial"/>
          <w:sz w:val="22"/>
          <w:szCs w:val="22"/>
        </w:rPr>
        <w:t>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se</w:t>
      </w:r>
      <w:r w:rsidR="00B76340" w:rsidRPr="00854C94">
        <w:rPr>
          <w:rFonts w:ascii="Arial" w:eastAsia="Arial Unicode MS" w:hAnsi="Arial" w:cs="Arial"/>
          <w:sz w:val="22"/>
          <w:szCs w:val="22"/>
        </w:rPr>
        <w:t>u melhor conhecimento, não está sendo investigado e não é</w:t>
      </w:r>
      <w:r w:rsidRPr="00854C94">
        <w:rPr>
          <w:rFonts w:ascii="Arial" w:eastAsia="Arial Unicode MS" w:hAnsi="Arial" w:cs="Arial"/>
          <w:sz w:val="22"/>
          <w:szCs w:val="22"/>
        </w:rPr>
        <w:t xml:space="preserve"> parte em inquérito, procedimento administrativo ou judicial em razão da prática de atos ilícitos previstos </w:t>
      </w:r>
      <w:r w:rsidR="002E2B23" w:rsidRPr="00854C94">
        <w:rPr>
          <w:rFonts w:ascii="Arial" w:eastAsia="Arial Unicode MS" w:hAnsi="Arial" w:cs="Arial"/>
          <w:sz w:val="22"/>
          <w:szCs w:val="22"/>
        </w:rPr>
        <w:t>nas Leis Anticorrupção</w:t>
      </w:r>
      <w:r w:rsidRPr="00854C94">
        <w:rPr>
          <w:rFonts w:ascii="Arial" w:eastAsia="Arial Unicode MS" w:hAnsi="Arial" w:cs="Arial"/>
          <w:sz w:val="22"/>
          <w:szCs w:val="22"/>
        </w:rPr>
        <w:t>, bem como nunca incorreram em tais práticas; (d) adota as diligênci</w:t>
      </w:r>
      <w:r w:rsidR="00B76340" w:rsidRPr="00854C94">
        <w:rPr>
          <w:rFonts w:ascii="Arial" w:eastAsia="Arial Unicode MS" w:hAnsi="Arial" w:cs="Arial"/>
          <w:sz w:val="22"/>
          <w:szCs w:val="22"/>
        </w:rPr>
        <w:t>as apropriadas, de acordo com a política</w:t>
      </w:r>
      <w:r w:rsidRPr="00854C94">
        <w:rPr>
          <w:rFonts w:ascii="Arial" w:eastAsia="Arial Unicode MS" w:hAnsi="Arial" w:cs="Arial"/>
          <w:sz w:val="22"/>
          <w:szCs w:val="22"/>
        </w:rPr>
        <w:t xml:space="preserve"> da Emissora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aludidas normas, comunicar</w:t>
      </w:r>
      <w:r w:rsidR="00B76340" w:rsidRPr="00854C94">
        <w:rPr>
          <w:rFonts w:ascii="Arial" w:eastAsia="Arial Unicode MS" w:hAnsi="Arial" w:cs="Arial"/>
          <w:sz w:val="22"/>
          <w:szCs w:val="22"/>
        </w:rPr>
        <w:t>á</w:t>
      </w:r>
      <w:r w:rsidRPr="00854C94">
        <w:rPr>
          <w:rFonts w:ascii="Arial" w:eastAsia="Arial Unicode MS" w:hAnsi="Arial" w:cs="Arial"/>
          <w:sz w:val="22"/>
          <w:szCs w:val="22"/>
        </w:rPr>
        <w:t xml:space="preserve"> imediatamente o Agente Fiduciário; e</w:t>
      </w:r>
    </w:p>
    <w:p w:rsidR="002E2B23" w:rsidRPr="00854C94" w:rsidRDefault="002E2B23"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hAnsi="Arial" w:cs="Arial"/>
          <w:sz w:val="22"/>
          <w:szCs w:val="22"/>
          <w:lang w:eastAsia="x-none"/>
        </w:rPr>
        <w:t>não</w:t>
      </w:r>
      <w:proofErr w:type="gramEnd"/>
      <w:r w:rsidRPr="00854C94">
        <w:rPr>
          <w:rFonts w:ascii="Arial" w:hAnsi="Arial" w:cs="Arial"/>
          <w:sz w:val="22"/>
          <w:szCs w:val="22"/>
          <w:lang w:eastAsia="x-none"/>
        </w:rPr>
        <w:t xml:space="preserve"> omitiu ou omitirá qualquer fato, de qualquer natureza, que seja de seu conhecimento e que possa resultar em alteração substancial na situação econômico-financeira ou jurídica da Emissora em prejuízo dos detentores das Debêntures; </w:t>
      </w:r>
      <w:r w:rsidRPr="00854C94">
        <w:rPr>
          <w:rFonts w:ascii="Arial" w:eastAsia="Arial Unicode MS" w:hAnsi="Arial" w:cs="Arial"/>
          <w:sz w:val="22"/>
          <w:szCs w:val="22"/>
        </w:rPr>
        <w:t>e</w:t>
      </w:r>
    </w:p>
    <w:p w:rsidR="009B3AE7" w:rsidRPr="00854C94" w:rsidRDefault="00B76340"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lastRenderedPageBreak/>
        <w:t>nesta</w:t>
      </w:r>
      <w:proofErr w:type="gramEnd"/>
      <w:r w:rsidRPr="00854C94">
        <w:rPr>
          <w:rFonts w:ascii="Arial" w:eastAsia="Arial Unicode MS" w:hAnsi="Arial" w:cs="Arial"/>
          <w:sz w:val="22"/>
          <w:szCs w:val="22"/>
        </w:rPr>
        <w:t xml:space="preserve"> data, não omitiu</w:t>
      </w:r>
      <w:r w:rsidR="00615566" w:rsidRPr="00854C94">
        <w:rPr>
          <w:rFonts w:ascii="Arial" w:eastAsia="Arial Unicode MS" w:hAnsi="Arial" w:cs="Arial"/>
          <w:sz w:val="22"/>
          <w:szCs w:val="22"/>
        </w:rPr>
        <w:t xml:space="preserve"> qualquer fato, de qualquer natureza, que seja de seu conhecimento e que possa resultar em alteração substancial na situação econômico-financeira, </w:t>
      </w:r>
      <w:proofErr w:type="spellStart"/>
      <w:r w:rsidR="00615566" w:rsidRPr="00854C94">
        <w:rPr>
          <w:rFonts w:ascii="Arial" w:eastAsia="Arial Unicode MS" w:hAnsi="Arial" w:cs="Arial"/>
          <w:sz w:val="22"/>
          <w:szCs w:val="22"/>
        </w:rPr>
        <w:t>reputacional</w:t>
      </w:r>
      <w:proofErr w:type="spellEnd"/>
      <w:r w:rsidR="00615566" w:rsidRPr="00854C94">
        <w:rPr>
          <w:rFonts w:ascii="Arial" w:eastAsia="Arial Unicode MS" w:hAnsi="Arial" w:cs="Arial"/>
          <w:sz w:val="22"/>
          <w:szCs w:val="22"/>
        </w:rPr>
        <w:t xml:space="preserve"> ou jurídica da Emissora em prejuízo dos Debenturistas.</w:t>
      </w:r>
    </w:p>
    <w:p w:rsidR="007A5EDF" w:rsidRPr="00854C94" w:rsidRDefault="00154F6E" w:rsidP="00854C94">
      <w:pPr>
        <w:pStyle w:val="Corpodetexto"/>
        <w:widowControl w:val="0"/>
        <w:numPr>
          <w:ilvl w:val="1"/>
          <w:numId w:val="24"/>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Fica</w:t>
      </w:r>
      <w:r w:rsidR="00D463F0" w:rsidRPr="00854C94">
        <w:rPr>
          <w:rFonts w:ascii="Arial" w:eastAsia="Arial Unicode MS" w:hAnsi="Arial" w:cs="Arial"/>
          <w:sz w:val="22"/>
          <w:szCs w:val="22"/>
        </w:rPr>
        <w:t xml:space="preserve"> </w:t>
      </w:r>
      <w:r w:rsidRPr="00854C94">
        <w:rPr>
          <w:rFonts w:ascii="Arial" w:eastAsia="Arial Unicode MS" w:hAnsi="Arial" w:cs="Arial"/>
          <w:sz w:val="22"/>
          <w:szCs w:val="22"/>
          <w:lang w:val="pt-BR"/>
        </w:rPr>
        <w:t>a Emissora</w:t>
      </w:r>
      <w:r w:rsidRPr="00854C94">
        <w:rPr>
          <w:rFonts w:ascii="Arial" w:eastAsia="Arial Unicode MS" w:hAnsi="Arial" w:cs="Arial"/>
          <w:sz w:val="22"/>
          <w:szCs w:val="22"/>
        </w:rPr>
        <w:t xml:space="preserve"> responsável</w:t>
      </w:r>
      <w:r w:rsidR="00D463F0" w:rsidRPr="00854C94">
        <w:rPr>
          <w:rFonts w:ascii="Arial" w:eastAsia="Arial Unicode MS" w:hAnsi="Arial" w:cs="Arial"/>
          <w:sz w:val="22"/>
          <w:szCs w:val="22"/>
        </w:rPr>
        <w:t xml:space="preserve"> por eventuais prejuízos que decorram da </w:t>
      </w:r>
      <w:proofErr w:type="spellStart"/>
      <w:r w:rsidR="00D463F0" w:rsidRPr="00854C94">
        <w:rPr>
          <w:rFonts w:ascii="Arial" w:eastAsia="Arial Unicode MS" w:hAnsi="Arial" w:cs="Arial"/>
          <w:sz w:val="22"/>
          <w:szCs w:val="22"/>
        </w:rPr>
        <w:t>inveracidade</w:t>
      </w:r>
      <w:proofErr w:type="spellEnd"/>
      <w:r w:rsidR="00D463F0" w:rsidRPr="00854C94">
        <w:rPr>
          <w:rFonts w:ascii="Arial" w:eastAsia="Arial Unicode MS" w:hAnsi="Arial" w:cs="Arial"/>
          <w:sz w:val="22"/>
          <w:szCs w:val="22"/>
        </w:rPr>
        <w:t xml:space="preserve"> ou inexatidão destas declarações, sem prejuízo do direito do Agente Fiduciário de declarar vencidas antecipadamente todas as obrigações ob</w:t>
      </w:r>
      <w:r w:rsidR="006D3DCB" w:rsidRPr="00854C94">
        <w:rPr>
          <w:rFonts w:ascii="Arial" w:eastAsia="Arial Unicode MS" w:hAnsi="Arial" w:cs="Arial"/>
          <w:sz w:val="22"/>
          <w:szCs w:val="22"/>
        </w:rPr>
        <w:t>jeto desta Escritura de Emissão</w:t>
      </w:r>
      <w:r w:rsidR="00D463F0" w:rsidRPr="00854C94">
        <w:rPr>
          <w:rFonts w:ascii="Arial" w:eastAsia="Arial Unicode MS" w:hAnsi="Arial" w:cs="Arial"/>
          <w:sz w:val="22"/>
          <w:szCs w:val="22"/>
        </w:rPr>
        <w:t>.</w:t>
      </w:r>
      <w:bookmarkStart w:id="306" w:name="_DV_M614"/>
      <w:bookmarkStart w:id="307" w:name="_Toc499990386"/>
      <w:bookmarkStart w:id="308" w:name="_Toc280370545"/>
      <w:bookmarkStart w:id="309" w:name="_Toc349040601"/>
      <w:bookmarkStart w:id="310" w:name="_Toc351469186"/>
      <w:bookmarkStart w:id="311" w:name="_Toc352767488"/>
      <w:bookmarkStart w:id="312" w:name="_Toc355626575"/>
      <w:bookmarkEnd w:id="306"/>
    </w:p>
    <w:p w:rsidR="000D3310" w:rsidRPr="00854C94" w:rsidRDefault="003C0444" w:rsidP="00A261FC">
      <w:pPr>
        <w:pStyle w:val="Corpodetexto"/>
        <w:widowControl w:val="0"/>
        <w:numPr>
          <w:ilvl w:val="0"/>
          <w:numId w:val="24"/>
        </w:numPr>
        <w:spacing w:after="240" w:line="320" w:lineRule="atLeast"/>
        <w:ind w:left="1293" w:hanging="584"/>
        <w:jc w:val="center"/>
        <w:rPr>
          <w:rFonts w:ascii="Arial" w:hAnsi="Arial" w:cs="Arial"/>
          <w:sz w:val="22"/>
          <w:szCs w:val="22"/>
          <w:lang w:val="pt-BR"/>
        </w:rPr>
      </w:pPr>
      <w:r w:rsidRPr="00854C94">
        <w:rPr>
          <w:rFonts w:ascii="Arial" w:hAnsi="Arial" w:cs="Arial"/>
          <w:b/>
          <w:sz w:val="22"/>
          <w:szCs w:val="22"/>
          <w:lang w:val="pt-BR"/>
        </w:rPr>
        <w:t>CLÁUSULA </w:t>
      </w:r>
      <w:r w:rsidR="000D3310" w:rsidRPr="00854C94">
        <w:rPr>
          <w:rFonts w:ascii="Arial" w:hAnsi="Arial" w:cs="Arial"/>
          <w:b/>
          <w:sz w:val="22"/>
          <w:szCs w:val="22"/>
          <w:lang w:val="pt-BR"/>
        </w:rPr>
        <w:t>X</w:t>
      </w:r>
      <w:r w:rsidR="000D3310" w:rsidRPr="00854C94">
        <w:rPr>
          <w:rFonts w:ascii="Arial" w:hAnsi="Arial" w:cs="Arial"/>
          <w:b/>
          <w:sz w:val="22"/>
          <w:szCs w:val="22"/>
        </w:rPr>
        <w:t xml:space="preserve"> </w:t>
      </w:r>
      <w:r w:rsidR="002E2B23" w:rsidRPr="00854C94">
        <w:rPr>
          <w:rFonts w:ascii="Arial" w:hAnsi="Arial" w:cs="Arial"/>
          <w:b/>
          <w:sz w:val="22"/>
          <w:szCs w:val="22"/>
        </w:rPr>
        <w:t>–</w:t>
      </w:r>
      <w:r w:rsidR="000D3310" w:rsidRPr="00854C94">
        <w:rPr>
          <w:rFonts w:ascii="Arial" w:hAnsi="Arial" w:cs="Arial"/>
          <w:b/>
          <w:sz w:val="22"/>
          <w:szCs w:val="22"/>
        </w:rPr>
        <w:t xml:space="preserve"> </w:t>
      </w:r>
      <w:r w:rsidR="002E2B23" w:rsidRPr="00854C94">
        <w:rPr>
          <w:rFonts w:ascii="Arial" w:hAnsi="Arial" w:cs="Arial"/>
          <w:b/>
          <w:sz w:val="22"/>
          <w:szCs w:val="22"/>
          <w:lang w:val="pt-BR"/>
        </w:rPr>
        <w:t>DAS NOTIFICAÇÕES</w:t>
      </w:r>
    </w:p>
    <w:p w:rsidR="000D3310" w:rsidRPr="00854C94"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eastAsia="Arial Unicode MS" w:hAnsi="Arial" w:cs="Arial"/>
          <w:b/>
          <w:sz w:val="22"/>
          <w:szCs w:val="22"/>
        </w:rPr>
        <w:t>Comunicações</w:t>
      </w:r>
    </w:p>
    <w:p w:rsidR="000D3310" w:rsidRPr="00854C94" w:rsidRDefault="000D3310" w:rsidP="00854C94">
      <w:pPr>
        <w:pStyle w:val="Corpodetexto"/>
        <w:widowControl w:val="0"/>
        <w:numPr>
          <w:ilvl w:val="2"/>
          <w:numId w:val="24"/>
        </w:numPr>
        <w:tabs>
          <w:tab w:val="left" w:pos="1134"/>
        </w:tabs>
        <w:spacing w:after="240" w:line="320" w:lineRule="atLeast"/>
        <w:ind w:left="1134" w:hanging="1134"/>
        <w:jc w:val="both"/>
        <w:rPr>
          <w:rFonts w:ascii="Arial" w:hAnsi="Arial" w:cs="Arial"/>
          <w:sz w:val="22"/>
          <w:szCs w:val="22"/>
        </w:rPr>
      </w:pPr>
      <w:r w:rsidRPr="00854C94">
        <w:rPr>
          <w:rFonts w:ascii="Arial" w:hAnsi="Arial" w:cs="Arial"/>
          <w:sz w:val="22"/>
          <w:szCs w:val="22"/>
        </w:rPr>
        <w:t>Quaisquer notificações, instruções ou comunicações a serem realizadas por qualquer das Partes em virtude desta Escritura de Emissão deverão ser encaminhadas para os seguintes endereços:</w:t>
      </w:r>
    </w:p>
    <w:p w:rsidR="000D3310" w:rsidRPr="00854C94" w:rsidRDefault="000D3310" w:rsidP="00854C94">
      <w:pPr>
        <w:widowControl w:val="0"/>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Para a Emissora</w:t>
      </w:r>
      <w:r w:rsidRPr="00854C94">
        <w:rPr>
          <w:rFonts w:ascii="Arial" w:eastAsia="Arial Unicode MS" w:hAnsi="Arial" w:cs="Arial"/>
          <w:sz w:val="22"/>
          <w:szCs w:val="22"/>
        </w:rPr>
        <w:t>:</w:t>
      </w:r>
    </w:p>
    <w:p w:rsidR="006D3DCB" w:rsidRPr="00854C94" w:rsidRDefault="00154F6E" w:rsidP="00854C94">
      <w:pPr>
        <w:pStyle w:val="p3"/>
        <w:keepLines/>
        <w:widowControl w:val="0"/>
        <w:tabs>
          <w:tab w:val="clear" w:pos="720"/>
        </w:tabs>
        <w:spacing w:line="320" w:lineRule="atLeast"/>
        <w:ind w:left="1134"/>
        <w:jc w:val="left"/>
        <w:rPr>
          <w:rFonts w:ascii="Arial" w:hAnsi="Arial" w:cs="Arial"/>
          <w:b/>
          <w:caps/>
          <w:sz w:val="22"/>
          <w:szCs w:val="22"/>
        </w:rPr>
      </w:pPr>
      <w:r w:rsidRPr="00854C94">
        <w:rPr>
          <w:rFonts w:ascii="Arial" w:hAnsi="Arial" w:cs="Arial"/>
          <w:b/>
          <w:caps/>
          <w:sz w:val="22"/>
          <w:szCs w:val="22"/>
        </w:rPr>
        <w:t>DIMED</w:t>
      </w:r>
      <w:r w:rsidR="006D3DCB" w:rsidRPr="00854C94">
        <w:rPr>
          <w:rFonts w:ascii="Arial" w:hAnsi="Arial" w:cs="Arial"/>
          <w:b/>
          <w:caps/>
          <w:sz w:val="22"/>
          <w:szCs w:val="22"/>
        </w:rPr>
        <w:t xml:space="preserve"> S.A.</w:t>
      </w:r>
      <w:r w:rsidRPr="00854C94">
        <w:rPr>
          <w:rFonts w:ascii="Arial" w:hAnsi="Arial" w:cs="Arial"/>
          <w:b/>
          <w:caps/>
          <w:sz w:val="22"/>
          <w:szCs w:val="22"/>
        </w:rPr>
        <w:t xml:space="preserve"> DISTRIBUIDORA DE EQUIPAMENTOS</w:t>
      </w:r>
    </w:p>
    <w:p w:rsidR="00154F6E" w:rsidRPr="00854C94" w:rsidRDefault="006D3DCB"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 xml:space="preserve">Avenida </w:t>
      </w:r>
      <w:r w:rsidR="00154F6E" w:rsidRPr="00854C94">
        <w:rPr>
          <w:rFonts w:ascii="Arial" w:hAnsi="Arial" w:cs="Arial"/>
          <w:sz w:val="22"/>
          <w:szCs w:val="22"/>
        </w:rPr>
        <w:t xml:space="preserve">Industrial </w:t>
      </w:r>
      <w:proofErr w:type="spellStart"/>
      <w:r w:rsidR="00154F6E" w:rsidRPr="00854C94">
        <w:rPr>
          <w:rFonts w:ascii="Arial" w:hAnsi="Arial" w:cs="Arial"/>
          <w:sz w:val="22"/>
          <w:szCs w:val="22"/>
        </w:rPr>
        <w:t>Belgraff</w:t>
      </w:r>
      <w:proofErr w:type="spellEnd"/>
      <w:r w:rsidR="00154F6E" w:rsidRPr="00854C94">
        <w:rPr>
          <w:rFonts w:ascii="Arial" w:hAnsi="Arial" w:cs="Arial"/>
          <w:sz w:val="22"/>
          <w:szCs w:val="22"/>
        </w:rPr>
        <w:t xml:space="preserve"> </w:t>
      </w:r>
      <w:r w:rsidRPr="00854C94">
        <w:rPr>
          <w:rFonts w:ascii="Arial" w:hAnsi="Arial" w:cs="Arial"/>
          <w:sz w:val="22"/>
          <w:szCs w:val="22"/>
        </w:rPr>
        <w:t xml:space="preserve">n.º </w:t>
      </w:r>
      <w:r w:rsidR="00154F6E" w:rsidRPr="00854C94">
        <w:rPr>
          <w:rFonts w:ascii="Arial" w:hAnsi="Arial" w:cs="Arial"/>
          <w:sz w:val="22"/>
          <w:szCs w:val="22"/>
        </w:rPr>
        <w:t>865</w:t>
      </w:r>
    </w:p>
    <w:p w:rsidR="00154F6E" w:rsidRPr="00854C94" w:rsidRDefault="00154F6E"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Bairro Industrial</w:t>
      </w:r>
      <w:r w:rsidR="006D3DCB" w:rsidRPr="00854C94">
        <w:rPr>
          <w:rFonts w:ascii="Arial" w:hAnsi="Arial" w:cs="Arial"/>
          <w:sz w:val="22"/>
          <w:szCs w:val="22"/>
        </w:rPr>
        <w:t xml:space="preserve">, CEP </w:t>
      </w:r>
      <w:r w:rsidRPr="00854C94">
        <w:rPr>
          <w:rFonts w:ascii="Arial" w:hAnsi="Arial" w:cs="Arial"/>
          <w:sz w:val="22"/>
          <w:szCs w:val="22"/>
        </w:rPr>
        <w:t>92.990-000</w:t>
      </w:r>
      <w:r w:rsidR="006D3DCB" w:rsidRPr="00854C94">
        <w:rPr>
          <w:rFonts w:ascii="Arial" w:hAnsi="Arial" w:cs="Arial"/>
          <w:sz w:val="22"/>
          <w:szCs w:val="22"/>
        </w:rPr>
        <w:t xml:space="preserve"> </w:t>
      </w:r>
    </w:p>
    <w:p w:rsidR="00A261FC" w:rsidRDefault="000D3310" w:rsidP="00A261FC">
      <w:pPr>
        <w:pStyle w:val="p3"/>
        <w:keepLines/>
        <w:widowControl w:val="0"/>
        <w:tabs>
          <w:tab w:val="clear" w:pos="720"/>
        </w:tabs>
        <w:spacing w:line="320" w:lineRule="atLeast"/>
        <w:ind w:left="1134"/>
        <w:jc w:val="left"/>
        <w:rPr>
          <w:rFonts w:ascii="Arial" w:hAnsi="Arial" w:cs="Arial"/>
          <w:sz w:val="22"/>
          <w:szCs w:val="22"/>
        </w:rPr>
      </w:pPr>
      <w:r w:rsidRPr="00854C94">
        <w:rPr>
          <w:rFonts w:ascii="Arial" w:eastAsia="Arial Unicode MS" w:hAnsi="Arial" w:cs="Arial"/>
          <w:sz w:val="22"/>
          <w:szCs w:val="22"/>
        </w:rPr>
        <w:t xml:space="preserve">Cidade de </w:t>
      </w:r>
      <w:r w:rsidR="00154F6E" w:rsidRPr="00854C94">
        <w:rPr>
          <w:rFonts w:ascii="Arial" w:eastAsia="Arial Unicode MS" w:hAnsi="Arial" w:cs="Arial"/>
          <w:sz w:val="22"/>
          <w:szCs w:val="22"/>
        </w:rPr>
        <w:t>Eldorado do Sul, Estado do</w:t>
      </w:r>
      <w:r w:rsidRPr="00854C94">
        <w:rPr>
          <w:rFonts w:ascii="Arial" w:eastAsia="Arial Unicode MS" w:hAnsi="Arial" w:cs="Arial"/>
          <w:sz w:val="22"/>
          <w:szCs w:val="22"/>
        </w:rPr>
        <w:t xml:space="preserve"> </w:t>
      </w:r>
      <w:r w:rsidR="00154F6E" w:rsidRPr="00854C94">
        <w:rPr>
          <w:rFonts w:ascii="Arial" w:eastAsia="Arial Unicode MS" w:hAnsi="Arial" w:cs="Arial"/>
          <w:sz w:val="22"/>
          <w:szCs w:val="22"/>
        </w:rPr>
        <w:t>Rio Grande do Sul</w:t>
      </w:r>
      <w:r w:rsidRPr="00854C94">
        <w:rPr>
          <w:rFonts w:ascii="Arial" w:eastAsia="Arial Unicode MS" w:hAnsi="Arial" w:cs="Arial"/>
          <w:bCs/>
          <w:sz w:val="22"/>
          <w:szCs w:val="22"/>
        </w:rPr>
        <w:br/>
      </w:r>
      <w:proofErr w:type="gramStart"/>
      <w:r w:rsidRPr="00854C94">
        <w:rPr>
          <w:rFonts w:ascii="Arial" w:eastAsia="Arial Unicode MS" w:hAnsi="Arial" w:cs="Arial"/>
          <w:sz w:val="22"/>
          <w:szCs w:val="22"/>
        </w:rPr>
        <w:t>At.:</w:t>
      </w:r>
      <w:proofErr w:type="gramEnd"/>
      <w:r w:rsidRPr="00854C94">
        <w:rPr>
          <w:rFonts w:ascii="Arial" w:eastAsia="Arial Unicode MS" w:hAnsi="Arial" w:cs="Arial"/>
          <w:sz w:val="22"/>
          <w:szCs w:val="22"/>
        </w:rPr>
        <w:t xml:space="preserve"> </w:t>
      </w:r>
      <w:r w:rsidR="00343036" w:rsidRPr="00854C94">
        <w:rPr>
          <w:rFonts w:ascii="Arial" w:hAnsi="Arial" w:cs="Arial"/>
          <w:sz w:val="22"/>
          <w:szCs w:val="22"/>
        </w:rPr>
        <w:t xml:space="preserve">Antonio Napp, </w:t>
      </w:r>
      <w:r w:rsidR="00E127CF" w:rsidRPr="00854C94">
        <w:rPr>
          <w:rFonts w:ascii="Arial" w:hAnsi="Arial" w:cs="Arial"/>
          <w:sz w:val="22"/>
          <w:szCs w:val="22"/>
        </w:rPr>
        <w:t>Sérg</w:t>
      </w:r>
      <w:r w:rsidR="00643BB7" w:rsidRPr="00854C94">
        <w:rPr>
          <w:rFonts w:ascii="Arial" w:hAnsi="Arial" w:cs="Arial"/>
          <w:sz w:val="22"/>
          <w:szCs w:val="22"/>
        </w:rPr>
        <w:t>i</w:t>
      </w:r>
      <w:r w:rsidR="00E127CF" w:rsidRPr="00854C94">
        <w:rPr>
          <w:rFonts w:ascii="Arial" w:hAnsi="Arial" w:cs="Arial"/>
          <w:sz w:val="22"/>
          <w:szCs w:val="22"/>
        </w:rPr>
        <w:t xml:space="preserve">o </w:t>
      </w:r>
      <w:proofErr w:type="spellStart"/>
      <w:r w:rsidR="00E127CF" w:rsidRPr="00854C94">
        <w:rPr>
          <w:rFonts w:ascii="Arial" w:hAnsi="Arial" w:cs="Arial"/>
          <w:sz w:val="22"/>
          <w:szCs w:val="22"/>
        </w:rPr>
        <w:t>Rignon</w:t>
      </w:r>
      <w:proofErr w:type="spellEnd"/>
      <w:r w:rsidR="00E127CF" w:rsidRPr="00854C94">
        <w:rPr>
          <w:rFonts w:ascii="Arial" w:hAnsi="Arial" w:cs="Arial"/>
          <w:sz w:val="22"/>
          <w:szCs w:val="22"/>
        </w:rPr>
        <w:t xml:space="preserve">, Karina Simioni </w:t>
      </w:r>
      <w:proofErr w:type="spellStart"/>
      <w:r w:rsidR="00E127CF" w:rsidRPr="00854C94">
        <w:rPr>
          <w:rFonts w:ascii="Arial" w:hAnsi="Arial" w:cs="Arial"/>
          <w:sz w:val="22"/>
          <w:szCs w:val="22"/>
        </w:rPr>
        <w:t>e</w:t>
      </w:r>
      <w:r w:rsidR="00343036" w:rsidRPr="00854C94">
        <w:rPr>
          <w:rFonts w:ascii="Arial" w:hAnsi="Arial" w:cs="Arial"/>
          <w:sz w:val="22"/>
          <w:szCs w:val="22"/>
        </w:rPr>
        <w:t>Jonathas</w:t>
      </w:r>
      <w:proofErr w:type="spellEnd"/>
      <w:r w:rsidR="00343036" w:rsidRPr="00854C94">
        <w:rPr>
          <w:rFonts w:ascii="Arial" w:hAnsi="Arial" w:cs="Arial"/>
          <w:sz w:val="22"/>
          <w:szCs w:val="22"/>
        </w:rPr>
        <w:t xml:space="preserve"> Paris</w:t>
      </w:r>
      <w:r w:rsidRPr="00854C94">
        <w:rPr>
          <w:rFonts w:ascii="Arial" w:eastAsia="Arial Unicode MS" w:hAnsi="Arial" w:cs="Arial"/>
          <w:sz w:val="22"/>
          <w:szCs w:val="22"/>
        </w:rPr>
        <w:br/>
        <w:t>Telefone: (</w:t>
      </w:r>
      <w:r w:rsidR="00343036" w:rsidRPr="00854C94">
        <w:rPr>
          <w:rFonts w:ascii="Arial" w:hAnsi="Arial" w:cs="Arial"/>
          <w:sz w:val="22"/>
          <w:szCs w:val="22"/>
        </w:rPr>
        <w:t>51</w:t>
      </w:r>
      <w:r w:rsidRPr="00854C94">
        <w:rPr>
          <w:rFonts w:ascii="Arial" w:eastAsia="Arial Unicode MS" w:hAnsi="Arial" w:cs="Arial"/>
          <w:sz w:val="22"/>
          <w:szCs w:val="22"/>
        </w:rPr>
        <w:t>)</w:t>
      </w:r>
      <w:r w:rsidR="00FF161F" w:rsidRPr="00854C94">
        <w:rPr>
          <w:rFonts w:ascii="Arial" w:eastAsia="Arial Unicode MS" w:hAnsi="Arial" w:cs="Arial"/>
          <w:sz w:val="22"/>
          <w:szCs w:val="22"/>
        </w:rPr>
        <w:t xml:space="preserve"> </w:t>
      </w:r>
      <w:r w:rsidR="00343036" w:rsidRPr="00854C94">
        <w:rPr>
          <w:rFonts w:ascii="Arial" w:hAnsi="Arial" w:cs="Arial"/>
          <w:sz w:val="22"/>
          <w:szCs w:val="22"/>
        </w:rPr>
        <w:t>3481-9570</w:t>
      </w:r>
      <w:r w:rsidR="006D3DCB" w:rsidRPr="00854C94">
        <w:rPr>
          <w:rFonts w:ascii="Arial" w:hAnsi="Arial" w:cs="Arial"/>
          <w:sz w:val="22"/>
          <w:szCs w:val="22"/>
        </w:rPr>
        <w:t xml:space="preserve"> </w:t>
      </w:r>
      <w:r w:rsidRPr="00854C94">
        <w:rPr>
          <w:rFonts w:ascii="Arial" w:eastAsia="Arial Unicode MS" w:hAnsi="Arial" w:cs="Arial"/>
          <w:sz w:val="22"/>
          <w:szCs w:val="22"/>
        </w:rPr>
        <w:br/>
        <w:t xml:space="preserve">Correio Eletrônico: </w:t>
      </w:r>
      <w:hyperlink r:id="rId94" w:history="1">
        <w:r w:rsidR="00A261FC" w:rsidRPr="008B5293">
          <w:rPr>
            <w:rStyle w:val="Hyperlink"/>
            <w:rFonts w:ascii="Arial" w:hAnsi="Arial" w:cs="Arial"/>
            <w:sz w:val="22"/>
            <w:szCs w:val="22"/>
          </w:rPr>
          <w:t>tesouraria@dimed.com.br</w:t>
        </w:r>
      </w:hyperlink>
    </w:p>
    <w:p w:rsidR="00A261FC" w:rsidRDefault="00A261FC" w:rsidP="00A261FC">
      <w:pPr>
        <w:pStyle w:val="p3"/>
        <w:keepLines/>
        <w:widowControl w:val="0"/>
        <w:tabs>
          <w:tab w:val="clear" w:pos="720"/>
        </w:tabs>
        <w:spacing w:line="320" w:lineRule="atLeast"/>
        <w:ind w:left="1134"/>
        <w:jc w:val="left"/>
        <w:rPr>
          <w:rFonts w:ascii="Arial" w:eastAsia="Arial Unicode MS" w:hAnsi="Arial" w:cs="Arial"/>
          <w:sz w:val="22"/>
          <w:szCs w:val="22"/>
          <w:u w:val="single"/>
        </w:rPr>
      </w:pPr>
      <w:bookmarkStart w:id="313" w:name="_GoBack"/>
      <w:bookmarkEnd w:id="313"/>
    </w:p>
    <w:p w:rsidR="000D3310" w:rsidRPr="00854C94" w:rsidRDefault="006D3DCB"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w:t>
      </w:r>
      <w:r w:rsidR="000D3310" w:rsidRPr="00854C94">
        <w:rPr>
          <w:rFonts w:ascii="Arial" w:eastAsia="Arial Unicode MS" w:hAnsi="Arial" w:cs="Arial"/>
          <w:sz w:val="22"/>
          <w:szCs w:val="22"/>
          <w:u w:val="single"/>
        </w:rPr>
        <w:t>ara o Agente Fiduciário</w:t>
      </w:r>
      <w:r w:rsidR="000D3310" w:rsidRPr="00854C94">
        <w:rPr>
          <w:rFonts w:ascii="Arial" w:eastAsia="Arial Unicode MS" w:hAnsi="Arial" w:cs="Arial"/>
          <w:sz w:val="22"/>
          <w:szCs w:val="22"/>
        </w:rPr>
        <w:t xml:space="preserve">: </w:t>
      </w:r>
    </w:p>
    <w:p w:rsidR="000D3310" w:rsidRPr="00854C94" w:rsidRDefault="00261C6D" w:rsidP="00854C94">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hAnsi="Arial" w:cs="Arial"/>
          <w:b/>
          <w:sz w:val="22"/>
          <w:szCs w:val="22"/>
        </w:rPr>
        <w:t>SIMPLIFIC PAVARINI DISTRIBUIDORA DE TÍTULOS E VALORES MOBILIÁRIOS LTDA.</w:t>
      </w:r>
      <w:r w:rsidR="00FD25C7" w:rsidRPr="00854C94">
        <w:rPr>
          <w:rFonts w:ascii="Arial" w:hAnsi="Arial" w:cs="Arial"/>
          <w:b/>
          <w:smallCaps/>
          <w:sz w:val="22"/>
          <w:szCs w:val="22"/>
        </w:rPr>
        <w:br/>
      </w:r>
      <w:r w:rsidRPr="00854C94">
        <w:rPr>
          <w:rFonts w:ascii="Arial" w:hAnsi="Arial" w:cs="Arial"/>
          <w:sz w:val="22"/>
          <w:szCs w:val="22"/>
        </w:rPr>
        <w:t>Rua Sete de Setembro, nº 99 – 24º andar</w:t>
      </w:r>
      <w:r w:rsidR="00FD25C7" w:rsidRPr="00854C94">
        <w:rPr>
          <w:rFonts w:ascii="Arial" w:hAnsi="Arial" w:cs="Arial"/>
          <w:sz w:val="22"/>
          <w:szCs w:val="22"/>
        </w:rPr>
        <w:br/>
      </w:r>
      <w:r w:rsidRPr="00854C94">
        <w:rPr>
          <w:rFonts w:ascii="Arial" w:hAnsi="Arial" w:cs="Arial"/>
          <w:sz w:val="22"/>
          <w:szCs w:val="22"/>
        </w:rPr>
        <w:t>Cidade do Rio de Janeiro, Estado do Rio de Janeiro</w:t>
      </w:r>
      <w:r w:rsidR="00FD25C7" w:rsidRPr="00854C94">
        <w:rPr>
          <w:rFonts w:ascii="Arial" w:hAnsi="Arial" w:cs="Arial"/>
          <w:sz w:val="22"/>
          <w:szCs w:val="22"/>
        </w:rPr>
        <w:br/>
      </w:r>
      <w:proofErr w:type="gramStart"/>
      <w:r w:rsidR="00FD25C7" w:rsidRPr="00854C94">
        <w:rPr>
          <w:rFonts w:ascii="Arial" w:hAnsi="Arial" w:cs="Arial"/>
          <w:sz w:val="22"/>
          <w:szCs w:val="22"/>
        </w:rPr>
        <w:t>At.:</w:t>
      </w:r>
      <w:proofErr w:type="gramEnd"/>
      <w:r w:rsidR="00FD25C7" w:rsidRPr="00854C94">
        <w:rPr>
          <w:rFonts w:ascii="Arial" w:hAnsi="Arial" w:cs="Arial"/>
          <w:sz w:val="22"/>
          <w:szCs w:val="22"/>
        </w:rPr>
        <w:t xml:space="preserve"> </w:t>
      </w:r>
      <w:r w:rsidR="00343036" w:rsidRPr="00854C94">
        <w:rPr>
          <w:rFonts w:ascii="Arial" w:hAnsi="Arial" w:cs="Arial"/>
          <w:sz w:val="22"/>
          <w:szCs w:val="22"/>
        </w:rPr>
        <w:t>Carlos Alberto Bacha</w:t>
      </w:r>
      <w:r w:rsidR="007C425F" w:rsidRPr="00854C94">
        <w:rPr>
          <w:rFonts w:ascii="Arial" w:hAnsi="Arial" w:cs="Arial"/>
          <w:sz w:val="22"/>
          <w:szCs w:val="22"/>
        </w:rPr>
        <w:t>, Matheus Gomes Faria</w:t>
      </w:r>
      <w:r w:rsidR="00343036" w:rsidRPr="00854C94">
        <w:rPr>
          <w:rFonts w:ascii="Arial" w:hAnsi="Arial" w:cs="Arial"/>
          <w:sz w:val="22"/>
          <w:szCs w:val="22"/>
        </w:rPr>
        <w:t xml:space="preserve"> e Rinaldo Rabello Ferreira</w:t>
      </w:r>
      <w:r w:rsidR="006D3DCB" w:rsidRPr="00854C94">
        <w:rPr>
          <w:rFonts w:ascii="Arial" w:hAnsi="Arial" w:cs="Arial"/>
          <w:sz w:val="22"/>
          <w:szCs w:val="22"/>
        </w:rPr>
        <w:br/>
        <w:t>Tel.: (</w:t>
      </w:r>
      <w:r w:rsidR="00343036" w:rsidRPr="00854C94">
        <w:rPr>
          <w:rFonts w:ascii="Arial" w:hAnsi="Arial" w:cs="Arial"/>
          <w:sz w:val="22"/>
          <w:szCs w:val="22"/>
        </w:rPr>
        <w:t>21</w:t>
      </w:r>
      <w:r w:rsidR="00FD25C7" w:rsidRPr="00854C94">
        <w:rPr>
          <w:rFonts w:ascii="Arial" w:hAnsi="Arial" w:cs="Arial"/>
          <w:sz w:val="22"/>
          <w:szCs w:val="22"/>
        </w:rPr>
        <w:t xml:space="preserve">) </w:t>
      </w:r>
      <w:r w:rsidR="00343036" w:rsidRPr="00854C94">
        <w:rPr>
          <w:rFonts w:ascii="Arial" w:hAnsi="Arial" w:cs="Arial"/>
          <w:sz w:val="22"/>
          <w:szCs w:val="22"/>
        </w:rPr>
        <w:t>2507-1949</w:t>
      </w:r>
      <w:r w:rsidR="006D3DCB" w:rsidRPr="00854C94">
        <w:rPr>
          <w:rFonts w:ascii="Arial" w:hAnsi="Arial" w:cs="Arial"/>
          <w:sz w:val="22"/>
          <w:szCs w:val="22"/>
        </w:rPr>
        <w:br/>
        <w:t>Correio Eletrônico</w:t>
      </w:r>
      <w:r w:rsidR="00FD25C7" w:rsidRPr="00854C94">
        <w:rPr>
          <w:rFonts w:ascii="Arial" w:hAnsi="Arial" w:cs="Arial"/>
          <w:sz w:val="22"/>
          <w:szCs w:val="22"/>
        </w:rPr>
        <w:t xml:space="preserve">: </w:t>
      </w:r>
      <w:r w:rsidR="00343036" w:rsidRPr="00854C94">
        <w:rPr>
          <w:rFonts w:ascii="Arial" w:hAnsi="Arial" w:cs="Arial"/>
          <w:sz w:val="22"/>
          <w:szCs w:val="22"/>
        </w:rPr>
        <w:t>fiduciario@simplificpavarini.com.br</w:t>
      </w:r>
    </w:p>
    <w:p w:rsidR="00154F6E" w:rsidRPr="00854C94" w:rsidRDefault="00154F6E"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Para a B3</w:t>
      </w:r>
      <w:r w:rsidRPr="00854C94">
        <w:rPr>
          <w:rFonts w:ascii="Arial" w:eastAsia="Arial Unicode MS" w:hAnsi="Arial" w:cs="Arial"/>
          <w:sz w:val="22"/>
          <w:szCs w:val="22"/>
        </w:rPr>
        <w:t xml:space="preserve">: </w:t>
      </w:r>
    </w:p>
    <w:p w:rsidR="00154F6E" w:rsidRPr="00854C94" w:rsidRDefault="00154F6E" w:rsidP="00854C94">
      <w:pPr>
        <w:widowControl w:val="0"/>
        <w:tabs>
          <w:tab w:val="left" w:pos="5640"/>
        </w:tabs>
        <w:spacing w:line="320" w:lineRule="atLeast"/>
        <w:ind w:left="1134"/>
        <w:rPr>
          <w:rFonts w:ascii="Arial" w:hAnsi="Arial" w:cs="Arial"/>
          <w:b/>
          <w:iCs/>
          <w:sz w:val="22"/>
          <w:szCs w:val="22"/>
        </w:rPr>
      </w:pPr>
      <w:r w:rsidRPr="00854C94">
        <w:rPr>
          <w:rFonts w:ascii="Arial" w:hAnsi="Arial" w:cs="Arial"/>
          <w:b/>
          <w:iCs/>
          <w:sz w:val="22"/>
          <w:szCs w:val="22"/>
        </w:rPr>
        <w:t>B3 S.A. – Brasil, Bolsa, Balcão – Segmento CETIP UTVM</w:t>
      </w:r>
    </w:p>
    <w:p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Praça Antonio Prado, 48 – 2º andar - Centro </w:t>
      </w:r>
    </w:p>
    <w:p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São Paulo- SP</w:t>
      </w:r>
      <w:r w:rsidRPr="00854C94">
        <w:rPr>
          <w:rFonts w:ascii="Arial" w:hAnsi="Arial" w:cs="Arial"/>
          <w:sz w:val="22"/>
          <w:szCs w:val="22"/>
        </w:rPr>
        <w:br/>
      </w:r>
      <w:proofErr w:type="gramStart"/>
      <w:r w:rsidRPr="00854C94">
        <w:rPr>
          <w:rFonts w:ascii="Arial" w:hAnsi="Arial" w:cs="Arial"/>
          <w:sz w:val="22"/>
          <w:szCs w:val="22"/>
        </w:rPr>
        <w:lastRenderedPageBreak/>
        <w:t>At.:</w:t>
      </w:r>
      <w:proofErr w:type="gramEnd"/>
      <w:r w:rsidRPr="00854C94">
        <w:rPr>
          <w:rFonts w:ascii="Arial" w:hAnsi="Arial" w:cs="Arial"/>
          <w:sz w:val="22"/>
          <w:szCs w:val="22"/>
        </w:rPr>
        <w:t xml:space="preserve"> Superintendência de Oferta de Valores Mobiliários de Renda Fixa</w:t>
      </w:r>
    </w:p>
    <w:p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Tel.: 0300-111-1596</w:t>
      </w:r>
    </w:p>
    <w:p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Correio Eletrônico: valores.mobiliarios@b3.com.br</w:t>
      </w:r>
    </w:p>
    <w:p w:rsidR="00154F6E" w:rsidRPr="00854C94" w:rsidRDefault="00154F6E" w:rsidP="00854C94">
      <w:pPr>
        <w:widowControl w:val="0"/>
        <w:tabs>
          <w:tab w:val="left" w:pos="5640"/>
        </w:tabs>
        <w:spacing w:line="320" w:lineRule="atLeast"/>
        <w:ind w:left="1134"/>
        <w:jc w:val="both"/>
        <w:rPr>
          <w:rFonts w:ascii="Arial" w:hAnsi="Arial" w:cs="Arial"/>
          <w:sz w:val="22"/>
          <w:szCs w:val="22"/>
        </w:rPr>
      </w:pPr>
    </w:p>
    <w:p w:rsidR="00154F6E" w:rsidRPr="00854C94" w:rsidRDefault="00154F6E" w:rsidP="00854C94">
      <w:pPr>
        <w:widowControl w:val="0"/>
        <w:tabs>
          <w:tab w:val="left" w:pos="5640"/>
        </w:tabs>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Para o Banco Liquidante e Escriturador</w:t>
      </w:r>
      <w:r w:rsidRPr="00854C94">
        <w:rPr>
          <w:rFonts w:ascii="Arial" w:eastAsia="Arial Unicode MS" w:hAnsi="Arial" w:cs="Arial"/>
          <w:sz w:val="22"/>
          <w:szCs w:val="22"/>
        </w:rPr>
        <w:t>:</w:t>
      </w:r>
    </w:p>
    <w:p w:rsidR="000D3310" w:rsidRPr="00854C94" w:rsidRDefault="00154F6E" w:rsidP="00854C94">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b/>
          <w:sz w:val="22"/>
          <w:szCs w:val="22"/>
        </w:rPr>
        <w:t>Banco Bradesco S.A.</w:t>
      </w:r>
      <w:r w:rsidRPr="00854C94">
        <w:rPr>
          <w:rFonts w:ascii="Arial" w:eastAsia="Arial Unicode MS" w:hAnsi="Arial" w:cs="Arial"/>
          <w:b/>
          <w:sz w:val="22"/>
          <w:szCs w:val="22"/>
        </w:rPr>
        <w:br/>
      </w:r>
      <w:r w:rsidRPr="00854C94">
        <w:rPr>
          <w:rFonts w:ascii="Arial" w:hAnsi="Arial" w:cs="Arial"/>
          <w:sz w:val="22"/>
          <w:szCs w:val="22"/>
        </w:rPr>
        <w:t>Avenida Yara, s/n.º, Prédio Amarelo, 2º andar</w:t>
      </w:r>
      <w:r w:rsidRPr="00854C94">
        <w:rPr>
          <w:rFonts w:ascii="Arial" w:eastAsia="Arial Unicode MS" w:hAnsi="Arial" w:cs="Arial"/>
          <w:sz w:val="22"/>
          <w:szCs w:val="22"/>
        </w:rPr>
        <w:br/>
        <w:t>Cidade de Deus, CEP 06029-900</w:t>
      </w:r>
      <w:r w:rsidRPr="00854C94">
        <w:rPr>
          <w:rFonts w:ascii="Arial" w:eastAsia="Arial Unicode MS" w:hAnsi="Arial" w:cs="Arial"/>
          <w:sz w:val="22"/>
          <w:szCs w:val="22"/>
        </w:rPr>
        <w:br/>
        <w:t>Cidade de Osasco, Estado de São Paulo</w:t>
      </w:r>
      <w:r w:rsidRPr="00854C94">
        <w:rPr>
          <w:rFonts w:ascii="Arial" w:eastAsia="Arial Unicode MS" w:hAnsi="Arial" w:cs="Arial"/>
          <w:bCs/>
          <w:sz w:val="22"/>
          <w:szCs w:val="22"/>
        </w:rPr>
        <w:br/>
      </w:r>
      <w:proofErr w:type="gramStart"/>
      <w:r w:rsidRPr="00854C94">
        <w:rPr>
          <w:rFonts w:ascii="Arial" w:eastAsia="Arial Unicode MS" w:hAnsi="Arial" w:cs="Arial"/>
          <w:sz w:val="22"/>
          <w:szCs w:val="22"/>
        </w:rPr>
        <w:t>At.:</w:t>
      </w:r>
      <w:proofErr w:type="gramEnd"/>
      <w:r w:rsidRPr="00854C94">
        <w:rPr>
          <w:rFonts w:ascii="Arial" w:eastAsia="Arial Unicode MS" w:hAnsi="Arial" w:cs="Arial"/>
          <w:sz w:val="22"/>
          <w:szCs w:val="22"/>
        </w:rPr>
        <w:t xml:space="preserve"> </w:t>
      </w:r>
      <w:r w:rsidRPr="00854C94">
        <w:rPr>
          <w:rFonts w:ascii="Arial" w:hAnsi="Arial" w:cs="Arial"/>
          <w:sz w:val="22"/>
          <w:szCs w:val="22"/>
        </w:rPr>
        <w:t xml:space="preserve">Sr. Marcelo Poli </w:t>
      </w:r>
      <w:r w:rsidRPr="00854C94">
        <w:rPr>
          <w:rFonts w:ascii="Arial" w:eastAsia="Arial Unicode MS" w:hAnsi="Arial" w:cs="Arial"/>
          <w:sz w:val="22"/>
          <w:szCs w:val="22"/>
        </w:rPr>
        <w:br/>
        <w:t>Telefone: (</w:t>
      </w:r>
      <w:r w:rsidRPr="00854C94">
        <w:rPr>
          <w:rFonts w:ascii="Arial" w:hAnsi="Arial" w:cs="Arial"/>
          <w:sz w:val="22"/>
          <w:szCs w:val="22"/>
        </w:rPr>
        <w:t>11) 3684-7654</w:t>
      </w:r>
      <w:r w:rsidRPr="00854C94">
        <w:rPr>
          <w:rFonts w:ascii="Arial" w:eastAsia="Arial Unicode MS" w:hAnsi="Arial" w:cs="Arial"/>
          <w:sz w:val="22"/>
          <w:szCs w:val="22"/>
        </w:rPr>
        <w:br/>
        <w:t xml:space="preserve">Correio Eletrônico: </w:t>
      </w:r>
      <w:r w:rsidRPr="00854C94">
        <w:rPr>
          <w:rFonts w:ascii="Arial" w:hAnsi="Arial" w:cs="Arial"/>
          <w:sz w:val="22"/>
          <w:szCs w:val="22"/>
        </w:rPr>
        <w:t>marcelo.poli@bradesco.com.br/rosinaldo.gomes@bradesco.com.br</w:t>
      </w:r>
    </w:p>
    <w:p w:rsidR="000D3310" w:rsidRPr="00854C94" w:rsidRDefault="00574485"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w:t>
      </w:r>
      <w:r w:rsidR="002D7931" w:rsidRPr="00854C94">
        <w:rPr>
          <w:rFonts w:ascii="Arial" w:hAnsi="Arial" w:cs="Arial"/>
          <w:sz w:val="22"/>
          <w:szCs w:val="22"/>
          <w:lang w:val="pt-BR"/>
        </w:rPr>
        <w:t>e solicitação neste sentido</w:t>
      </w:r>
      <w:r w:rsidR="000D3310" w:rsidRPr="00854C94">
        <w:rPr>
          <w:rFonts w:ascii="Arial" w:hAnsi="Arial" w:cs="Arial"/>
          <w:sz w:val="22"/>
          <w:szCs w:val="22"/>
        </w:rPr>
        <w:t>.</w:t>
      </w:r>
    </w:p>
    <w:p w:rsidR="000D3310" w:rsidRPr="00854C94" w:rsidRDefault="000D3310" w:rsidP="00854C94">
      <w:pPr>
        <w:pStyle w:val="Corpodetexto"/>
        <w:widowControl w:val="0"/>
        <w:numPr>
          <w:ilvl w:val="2"/>
          <w:numId w:val="24"/>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mudança de qualquer dos </w:t>
      </w:r>
      <w:r w:rsidRPr="00854C94">
        <w:rPr>
          <w:rFonts w:ascii="Arial" w:hAnsi="Arial" w:cs="Arial"/>
          <w:sz w:val="22"/>
          <w:szCs w:val="22"/>
          <w:lang w:val="pt-BR"/>
        </w:rPr>
        <w:t>endereços</w:t>
      </w:r>
      <w:r w:rsidRPr="00854C94">
        <w:rPr>
          <w:rFonts w:ascii="Arial" w:hAnsi="Arial" w:cs="Arial"/>
          <w:sz w:val="22"/>
          <w:szCs w:val="22"/>
        </w:rPr>
        <w:t xml:space="preserve"> acima deverá ser imediatamente comunicada às demais Partes pela Parte que tiver seu endereço alterado.</w:t>
      </w:r>
    </w:p>
    <w:p w:rsidR="002E2B23" w:rsidRPr="00854C94" w:rsidRDefault="002E2B23" w:rsidP="00854C94">
      <w:pPr>
        <w:pStyle w:val="Corpodetexto"/>
        <w:keepNext/>
        <w:numPr>
          <w:ilvl w:val="0"/>
          <w:numId w:val="2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w:t>
      </w:r>
      <w:r w:rsidRPr="00854C94">
        <w:rPr>
          <w:rFonts w:ascii="Arial" w:hAnsi="Arial" w:cs="Arial"/>
          <w:b/>
          <w:sz w:val="22"/>
          <w:szCs w:val="22"/>
        </w:rPr>
        <w:t xml:space="preserve"> – </w:t>
      </w:r>
      <w:r w:rsidRPr="00854C94">
        <w:rPr>
          <w:rFonts w:ascii="Arial" w:hAnsi="Arial" w:cs="Arial"/>
          <w:b/>
          <w:sz w:val="22"/>
          <w:szCs w:val="22"/>
          <w:lang w:val="pt-BR"/>
        </w:rPr>
        <w:t xml:space="preserve">DISPOSIÇÕES GERAIS </w:t>
      </w:r>
    </w:p>
    <w:p w:rsidR="000D3310" w:rsidRPr="00854C94"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w:t>
      </w:r>
      <w:r w:rsidR="00C675D1" w:rsidRPr="00854C94">
        <w:rPr>
          <w:rFonts w:ascii="Arial" w:hAnsi="Arial" w:cs="Arial"/>
          <w:sz w:val="22"/>
          <w:szCs w:val="22"/>
          <w:lang w:val="pt-BR"/>
        </w:rPr>
        <w:t xml:space="preserve"> </w:t>
      </w:r>
      <w:r w:rsidRPr="00854C94">
        <w:rPr>
          <w:rFonts w:ascii="Arial" w:hAnsi="Arial"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C675D1" w:rsidRPr="00854C94">
        <w:rPr>
          <w:rFonts w:ascii="Arial" w:hAnsi="Arial" w:cs="Arial"/>
          <w:sz w:val="22"/>
          <w:szCs w:val="22"/>
          <w:lang w:val="pt-BR"/>
        </w:rPr>
        <w:t xml:space="preserve"> e</w:t>
      </w:r>
      <w:r w:rsidRPr="00854C94">
        <w:rPr>
          <w:rFonts w:ascii="Arial" w:hAnsi="Arial" w:cs="Arial"/>
          <w:sz w:val="22"/>
          <w:szCs w:val="22"/>
        </w:rPr>
        <w:t xml:space="preserve"> nesta Escritura de Emissão ou precedente no tocante a qualquer outro inadimplemento ou atraso.</w:t>
      </w:r>
    </w:p>
    <w:p w:rsidR="000D3310" w:rsidRPr="00854C94"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0D3310" w:rsidRPr="00854C94"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Esta Escritura de Emissão e as Debêntures constituem títulos executivos extrajudiciais, nos termos dos incisos I e II do </w:t>
      </w:r>
      <w:r w:rsidR="00C42FE2" w:rsidRPr="00854C94">
        <w:rPr>
          <w:rFonts w:ascii="Arial" w:hAnsi="Arial" w:cs="Arial"/>
          <w:sz w:val="22"/>
          <w:szCs w:val="22"/>
        </w:rPr>
        <w:t>artigo </w:t>
      </w:r>
      <w:r w:rsidRPr="00854C94">
        <w:rPr>
          <w:rFonts w:ascii="Arial" w:hAnsi="Arial" w:cs="Arial"/>
          <w:sz w:val="22"/>
          <w:szCs w:val="22"/>
          <w:lang w:val="pt-BR"/>
        </w:rPr>
        <w:t>784</w:t>
      </w:r>
      <w:r w:rsidRPr="00854C94">
        <w:rPr>
          <w:rFonts w:ascii="Arial" w:hAnsi="Arial" w:cs="Arial"/>
          <w:sz w:val="22"/>
          <w:szCs w:val="22"/>
        </w:rPr>
        <w:t xml:space="preserve"> do Código de Processo Civil, </w:t>
      </w:r>
      <w:r w:rsidRPr="00854C94">
        <w:rPr>
          <w:rFonts w:ascii="Arial" w:hAnsi="Arial" w:cs="Arial"/>
          <w:sz w:val="22"/>
          <w:szCs w:val="22"/>
        </w:rPr>
        <w:lastRenderedPageBreak/>
        <w:t xml:space="preserve">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Pr="00854C94">
        <w:rPr>
          <w:rFonts w:ascii="Arial" w:hAnsi="Arial" w:cs="Arial"/>
          <w:sz w:val="22"/>
          <w:szCs w:val="22"/>
          <w:lang w:val="pt-BR"/>
        </w:rPr>
        <w:t xml:space="preserve">814 </w:t>
      </w:r>
      <w:r w:rsidRPr="00854C94">
        <w:rPr>
          <w:rFonts w:ascii="Arial" w:hAnsi="Arial" w:cs="Arial"/>
          <w:sz w:val="22"/>
          <w:szCs w:val="22"/>
        </w:rPr>
        <w:t>e seguintes do Código de Processo Civil, sem prejuízo do direito de declarar o vencimento antecipado das Debêntures, nos termos desta Escritura de Emissão.</w:t>
      </w:r>
    </w:p>
    <w:p w:rsidR="000D3310" w:rsidRPr="00854C94"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 xml:space="preserve">Exceto se de outra forma especificamente disposto nesta Escritura de Emissão, os prazos estabelecidos na presente Escritura de Emissão serão computados de acordo com a regra prescrita no </w:t>
      </w:r>
      <w:r w:rsidR="00C42FE2" w:rsidRPr="00854C94">
        <w:rPr>
          <w:rFonts w:ascii="Arial" w:hAnsi="Arial" w:cs="Arial"/>
          <w:sz w:val="22"/>
          <w:szCs w:val="22"/>
        </w:rPr>
        <w:t>artigo </w:t>
      </w:r>
      <w:r w:rsidRPr="00854C94">
        <w:rPr>
          <w:rFonts w:ascii="Arial" w:hAnsi="Arial" w:cs="Arial"/>
          <w:sz w:val="22"/>
          <w:szCs w:val="22"/>
        </w:rPr>
        <w:t>132 da Código Civil, sendo excluído o dia do começo e incluído o do vencimento.</w:t>
      </w:r>
    </w:p>
    <w:p w:rsidR="000D3310" w:rsidRPr="00854C94"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arcará com todos os custos da Emissão, inclusive: (</w:t>
      </w:r>
      <w:r w:rsidR="00AC4B5B" w:rsidRPr="00854C94">
        <w:rPr>
          <w:rFonts w:ascii="Arial" w:hAnsi="Arial" w:cs="Arial"/>
          <w:sz w:val="22"/>
          <w:szCs w:val="22"/>
          <w:lang w:val="pt-BR"/>
        </w:rPr>
        <w:t>i</w:t>
      </w:r>
      <w:r w:rsidRPr="00854C94">
        <w:rPr>
          <w:rFonts w:ascii="Arial" w:hAnsi="Arial" w:cs="Arial"/>
          <w:sz w:val="22"/>
          <w:szCs w:val="22"/>
        </w:rPr>
        <w:t>) decorrentes da colocação pública das Debêntures, incluindo todos os custos relativo</w:t>
      </w:r>
      <w:r w:rsidR="00AC4B5B" w:rsidRPr="00854C94">
        <w:rPr>
          <w:rFonts w:ascii="Arial" w:hAnsi="Arial" w:cs="Arial"/>
          <w:sz w:val="22"/>
          <w:szCs w:val="22"/>
        </w:rPr>
        <w:t xml:space="preserve">s ao seu registro na </w:t>
      </w:r>
      <w:r w:rsidR="000218B8" w:rsidRPr="00854C94">
        <w:rPr>
          <w:rFonts w:ascii="Arial" w:hAnsi="Arial" w:cs="Arial"/>
          <w:iCs/>
          <w:sz w:val="22"/>
          <w:szCs w:val="22"/>
          <w:lang w:val="pt-BR"/>
        </w:rPr>
        <w:t>B3</w:t>
      </w:r>
      <w:r w:rsidR="00AC4B5B" w:rsidRPr="00854C94">
        <w:rPr>
          <w:rFonts w:ascii="Arial" w:hAnsi="Arial" w:cs="Arial"/>
          <w:sz w:val="22"/>
          <w:szCs w:val="22"/>
        </w:rPr>
        <w:t>; e (i</w:t>
      </w:r>
      <w:r w:rsidRPr="00854C94">
        <w:rPr>
          <w:rFonts w:ascii="Arial" w:hAnsi="Arial" w:cs="Arial"/>
          <w:sz w:val="22"/>
          <w:szCs w:val="22"/>
        </w:rPr>
        <w:t>) de registro e de publicação de todos os atos necessários à Emissão, tais como esta Escritura de Emissão</w:t>
      </w:r>
      <w:r w:rsidR="00AC4B5B" w:rsidRPr="00854C94">
        <w:rPr>
          <w:rFonts w:ascii="Arial" w:hAnsi="Arial" w:cs="Arial"/>
          <w:sz w:val="22"/>
          <w:szCs w:val="22"/>
          <w:lang w:val="pt-BR"/>
        </w:rPr>
        <w:t xml:space="preserve"> e</w:t>
      </w:r>
      <w:r w:rsidRPr="00854C94">
        <w:rPr>
          <w:rFonts w:ascii="Arial" w:hAnsi="Arial" w:cs="Arial"/>
          <w:sz w:val="22"/>
          <w:szCs w:val="22"/>
        </w:rPr>
        <w:t xml:space="preserve"> a</w:t>
      </w:r>
      <w:r w:rsidR="00BD733C" w:rsidRPr="00854C94">
        <w:rPr>
          <w:rFonts w:ascii="Arial" w:hAnsi="Arial" w:cs="Arial"/>
          <w:sz w:val="22"/>
          <w:szCs w:val="22"/>
          <w:lang w:val="pt-BR"/>
        </w:rPr>
        <w:t>s</w:t>
      </w:r>
      <w:r w:rsidRPr="00854C94">
        <w:rPr>
          <w:rFonts w:ascii="Arial" w:hAnsi="Arial" w:cs="Arial"/>
          <w:sz w:val="22"/>
          <w:szCs w:val="22"/>
        </w:rPr>
        <w:t xml:space="preserve"> </w:t>
      </w:r>
      <w:r w:rsidR="00BD733C" w:rsidRPr="00854C94">
        <w:rPr>
          <w:rFonts w:ascii="Arial" w:hAnsi="Arial" w:cs="Arial"/>
          <w:sz w:val="22"/>
          <w:szCs w:val="22"/>
          <w:lang w:val="pt-BR"/>
        </w:rPr>
        <w:t>Atas</w:t>
      </w:r>
      <w:r w:rsidRPr="00854C94">
        <w:rPr>
          <w:rFonts w:ascii="Arial" w:hAnsi="Arial" w:cs="Arial"/>
          <w:sz w:val="22"/>
          <w:szCs w:val="22"/>
        </w:rPr>
        <w:t>.</w:t>
      </w:r>
    </w:p>
    <w:p w:rsidR="002E2B23" w:rsidRPr="00854C94" w:rsidRDefault="002E2B23" w:rsidP="00854C94">
      <w:pPr>
        <w:pStyle w:val="Corpodetexto"/>
        <w:keepNext/>
        <w:numPr>
          <w:ilvl w:val="0"/>
          <w:numId w:val="2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XII</w:t>
      </w:r>
      <w:r w:rsidRPr="00854C94">
        <w:rPr>
          <w:rFonts w:ascii="Arial" w:hAnsi="Arial" w:cs="Arial"/>
          <w:b/>
          <w:sz w:val="22"/>
          <w:szCs w:val="22"/>
        </w:rPr>
        <w:t xml:space="preserve"> – </w:t>
      </w:r>
      <w:r w:rsidRPr="00854C94">
        <w:rPr>
          <w:rFonts w:ascii="Arial" w:hAnsi="Arial" w:cs="Arial"/>
          <w:b/>
          <w:sz w:val="22"/>
          <w:szCs w:val="22"/>
          <w:lang w:val="pt-BR"/>
        </w:rPr>
        <w:t xml:space="preserve">LEI E FORO </w:t>
      </w:r>
    </w:p>
    <w:p w:rsidR="000D3310" w:rsidRPr="00854C94" w:rsidRDefault="000D3310" w:rsidP="00854C94">
      <w:pPr>
        <w:pStyle w:val="Corpodetexto"/>
        <w:widowControl w:val="0"/>
        <w:numPr>
          <w:ilvl w:val="1"/>
          <w:numId w:val="24"/>
        </w:numPr>
        <w:tabs>
          <w:tab w:val="left" w:pos="709"/>
        </w:tabs>
        <w:spacing w:after="240" w:line="320" w:lineRule="atLeast"/>
        <w:ind w:left="1134" w:hanging="1134"/>
        <w:jc w:val="both"/>
        <w:rPr>
          <w:rFonts w:ascii="Arial" w:hAnsi="Arial" w:cs="Arial"/>
          <w:b/>
          <w:sz w:val="22"/>
          <w:szCs w:val="22"/>
        </w:rPr>
      </w:pPr>
      <w:r w:rsidRPr="00854C94">
        <w:rPr>
          <w:rFonts w:ascii="Arial" w:hAnsi="Arial" w:cs="Arial"/>
          <w:sz w:val="22"/>
          <w:szCs w:val="22"/>
        </w:rPr>
        <w:t>Esta Escritura de Emissão é regida pelas Leis da República Federativa do Brasil.</w:t>
      </w:r>
    </w:p>
    <w:p w:rsidR="000D3310" w:rsidRPr="00854C94" w:rsidRDefault="00AC4B5B" w:rsidP="00854C94">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lang w:val="pt-BR"/>
        </w:rPr>
        <w:t xml:space="preserve">Fica eleito o foro da Comarca de </w:t>
      </w:r>
      <w:r w:rsidR="00261C6D" w:rsidRPr="00854C94">
        <w:rPr>
          <w:rFonts w:ascii="Arial" w:hAnsi="Arial" w:cs="Arial"/>
          <w:sz w:val="22"/>
          <w:szCs w:val="22"/>
          <w:lang w:val="pt-BR"/>
        </w:rPr>
        <w:t>São Paulo</w:t>
      </w:r>
      <w:r w:rsidR="00154F6E" w:rsidRPr="00854C94">
        <w:rPr>
          <w:rFonts w:ascii="Arial" w:hAnsi="Arial" w:cs="Arial"/>
          <w:sz w:val="22"/>
          <w:szCs w:val="22"/>
          <w:lang w:val="pt-BR"/>
        </w:rPr>
        <w:t xml:space="preserve">, Estado </w:t>
      </w:r>
      <w:r w:rsidR="00261C6D" w:rsidRPr="00854C94">
        <w:rPr>
          <w:rFonts w:ascii="Arial" w:hAnsi="Arial" w:cs="Arial"/>
          <w:sz w:val="22"/>
          <w:szCs w:val="22"/>
          <w:lang w:val="pt-BR"/>
        </w:rPr>
        <w:t>de São Paulo</w:t>
      </w:r>
      <w:r w:rsidRPr="00854C94">
        <w:rPr>
          <w:rFonts w:ascii="Arial" w:hAnsi="Arial" w:cs="Arial"/>
          <w:sz w:val="22"/>
          <w:szCs w:val="22"/>
          <w:lang w:val="pt-BR"/>
        </w:rPr>
        <w:t>, para dirimir quaisquer dúvidas ou controvérsias oriundas desta Escritura</w:t>
      </w:r>
      <w:r w:rsidR="00D311C2" w:rsidRPr="00854C94">
        <w:rPr>
          <w:rFonts w:ascii="Arial" w:hAnsi="Arial" w:cs="Arial"/>
          <w:sz w:val="22"/>
          <w:szCs w:val="22"/>
          <w:lang w:val="pt-BR"/>
        </w:rPr>
        <w:t xml:space="preserve"> de Emissão</w:t>
      </w:r>
      <w:r w:rsidRPr="00854C94">
        <w:rPr>
          <w:rFonts w:ascii="Arial" w:hAnsi="Arial" w:cs="Arial"/>
          <w:sz w:val="22"/>
          <w:szCs w:val="22"/>
          <w:lang w:val="pt-BR"/>
        </w:rPr>
        <w:t>, com renúncia a qualquer outro, por mais privilegiado que seja</w:t>
      </w:r>
      <w:r w:rsidR="000D3310" w:rsidRPr="00854C94">
        <w:rPr>
          <w:rFonts w:ascii="Arial" w:hAnsi="Arial" w:cs="Arial"/>
          <w:sz w:val="22"/>
          <w:szCs w:val="22"/>
        </w:rPr>
        <w:t>.</w:t>
      </w:r>
    </w:p>
    <w:p w:rsidR="000D3310" w:rsidRPr="00854C94" w:rsidRDefault="000D3310" w:rsidP="00854C94">
      <w:pPr>
        <w:widowControl w:val="0"/>
        <w:shd w:val="clear" w:color="auto" w:fill="FFFFFF"/>
        <w:spacing w:after="240" w:line="320" w:lineRule="atLeast"/>
        <w:jc w:val="both"/>
        <w:rPr>
          <w:rFonts w:ascii="Arial" w:eastAsia="Arial Unicode MS" w:hAnsi="Arial" w:cs="Arial"/>
          <w:sz w:val="22"/>
          <w:szCs w:val="22"/>
        </w:rPr>
      </w:pPr>
      <w:r w:rsidRPr="00854C94">
        <w:rPr>
          <w:rFonts w:ascii="Arial" w:eastAsia="Arial Unicode MS" w:hAnsi="Arial" w:cs="Arial"/>
          <w:sz w:val="22"/>
          <w:szCs w:val="22"/>
        </w:rPr>
        <w:t>Estando assim, as Partes, certas e ajustadas, firmam o prese</w:t>
      </w:r>
      <w:r w:rsidR="00AC4B5B" w:rsidRPr="00854C94">
        <w:rPr>
          <w:rFonts w:ascii="Arial" w:eastAsia="Arial Unicode MS" w:hAnsi="Arial" w:cs="Arial"/>
          <w:sz w:val="22"/>
          <w:szCs w:val="22"/>
        </w:rPr>
        <w:t>nte instrumento, em 3</w:t>
      </w:r>
      <w:r w:rsidR="00C52D75" w:rsidRPr="00854C94">
        <w:rPr>
          <w:rFonts w:ascii="Arial" w:eastAsia="Arial Unicode MS" w:hAnsi="Arial" w:cs="Arial"/>
          <w:sz w:val="22"/>
          <w:szCs w:val="22"/>
        </w:rPr>
        <w:t> </w:t>
      </w:r>
      <w:r w:rsidRPr="00854C94">
        <w:rPr>
          <w:rFonts w:ascii="Arial" w:eastAsia="Arial Unicode MS" w:hAnsi="Arial" w:cs="Arial"/>
          <w:sz w:val="22"/>
          <w:szCs w:val="22"/>
        </w:rPr>
        <w:t>(</w:t>
      </w:r>
      <w:r w:rsidR="00AC4B5B" w:rsidRPr="00854C94">
        <w:rPr>
          <w:rFonts w:ascii="Arial" w:eastAsia="Arial Unicode MS" w:hAnsi="Arial" w:cs="Arial"/>
          <w:sz w:val="22"/>
          <w:szCs w:val="22"/>
        </w:rPr>
        <w:t>três</w:t>
      </w:r>
      <w:r w:rsidRPr="00854C94">
        <w:rPr>
          <w:rFonts w:ascii="Arial" w:eastAsia="Arial Unicode MS" w:hAnsi="Arial" w:cs="Arial"/>
          <w:sz w:val="22"/>
          <w:szCs w:val="22"/>
        </w:rPr>
        <w:t>)</w:t>
      </w:r>
      <w:r w:rsidRPr="00854C94">
        <w:rPr>
          <w:rFonts w:ascii="Arial" w:eastAsia="Arial Unicode MS" w:hAnsi="Arial" w:cs="Arial"/>
          <w:b/>
          <w:sz w:val="22"/>
          <w:szCs w:val="22"/>
        </w:rPr>
        <w:t xml:space="preserve"> </w:t>
      </w:r>
      <w:r w:rsidRPr="00854C94">
        <w:rPr>
          <w:rFonts w:ascii="Arial" w:eastAsia="Arial Unicode MS" w:hAnsi="Arial" w:cs="Arial"/>
          <w:sz w:val="22"/>
          <w:szCs w:val="22"/>
        </w:rPr>
        <w:t>vias de igual teor e forma, juntamente com 2 (duas) testemunhas, que também o assinam.</w:t>
      </w:r>
    </w:p>
    <w:p w:rsidR="002D7931" w:rsidRPr="00854C94" w:rsidRDefault="00261C6D" w:rsidP="00854C94">
      <w:pPr>
        <w:widowControl w:val="0"/>
        <w:shd w:val="clear" w:color="auto" w:fill="FFFFFF"/>
        <w:spacing w:after="240" w:line="320" w:lineRule="atLeast"/>
        <w:jc w:val="center"/>
        <w:rPr>
          <w:rFonts w:ascii="Arial" w:eastAsia="Arial Unicode MS" w:hAnsi="Arial" w:cs="Arial"/>
          <w:sz w:val="22"/>
          <w:szCs w:val="22"/>
        </w:rPr>
      </w:pPr>
      <w:r w:rsidRPr="00854C94">
        <w:rPr>
          <w:rFonts w:ascii="Arial" w:hAnsi="Arial" w:cs="Arial"/>
          <w:sz w:val="22"/>
          <w:szCs w:val="22"/>
        </w:rPr>
        <w:t>São Paulo</w:t>
      </w:r>
      <w:r w:rsidR="000D3310" w:rsidRPr="00854C94">
        <w:rPr>
          <w:rFonts w:ascii="Arial" w:eastAsia="Arial Unicode MS" w:hAnsi="Arial" w:cs="Arial"/>
          <w:sz w:val="22"/>
          <w:szCs w:val="22"/>
        </w:rPr>
        <w:t xml:space="preserve">, </w:t>
      </w:r>
      <w:r w:rsidR="00833083" w:rsidRPr="00854C94">
        <w:rPr>
          <w:rFonts w:ascii="Arial" w:hAnsi="Arial" w:cs="Arial"/>
          <w:sz w:val="22"/>
          <w:szCs w:val="22"/>
        </w:rPr>
        <w:t xml:space="preserve">12 </w:t>
      </w:r>
      <w:r w:rsidR="00AC4B5B" w:rsidRPr="00854C94">
        <w:rPr>
          <w:rFonts w:ascii="Arial" w:hAnsi="Arial" w:cs="Arial"/>
          <w:sz w:val="22"/>
          <w:szCs w:val="22"/>
        </w:rPr>
        <w:t xml:space="preserve">de </w:t>
      </w:r>
      <w:r w:rsidR="00833083" w:rsidRPr="00854C94">
        <w:rPr>
          <w:rFonts w:ascii="Arial" w:hAnsi="Arial" w:cs="Arial"/>
          <w:sz w:val="22"/>
          <w:szCs w:val="22"/>
        </w:rPr>
        <w:t xml:space="preserve">abril </w:t>
      </w:r>
      <w:r w:rsidR="00AC4B5B" w:rsidRPr="00854C94">
        <w:rPr>
          <w:rFonts w:ascii="Arial" w:hAnsi="Arial" w:cs="Arial"/>
          <w:sz w:val="22"/>
          <w:szCs w:val="22"/>
        </w:rPr>
        <w:t xml:space="preserve">de </w:t>
      </w:r>
      <w:r w:rsidR="006C6896" w:rsidRPr="00854C94">
        <w:rPr>
          <w:rFonts w:ascii="Arial" w:hAnsi="Arial" w:cs="Arial"/>
          <w:sz w:val="22"/>
          <w:szCs w:val="22"/>
        </w:rPr>
        <w:t>2019</w:t>
      </w:r>
      <w:r w:rsidR="000D3310" w:rsidRPr="00854C94">
        <w:rPr>
          <w:rFonts w:ascii="Arial" w:eastAsia="Arial Unicode MS" w:hAnsi="Arial" w:cs="Arial"/>
          <w:sz w:val="22"/>
          <w:szCs w:val="22"/>
        </w:rPr>
        <w:t>.</w:t>
      </w:r>
    </w:p>
    <w:p w:rsidR="000D3310" w:rsidRPr="00854C94" w:rsidRDefault="00FB173C" w:rsidP="00854C94">
      <w:pPr>
        <w:widowControl w:val="0"/>
        <w:shd w:val="clear" w:color="auto" w:fill="FFFFFF"/>
        <w:spacing w:after="240" w:line="320" w:lineRule="atLeast"/>
        <w:jc w:val="center"/>
        <w:rPr>
          <w:rFonts w:ascii="Arial" w:eastAsia="Arial Unicode MS" w:hAnsi="Arial" w:cs="Arial"/>
          <w:i/>
          <w:sz w:val="22"/>
          <w:szCs w:val="22"/>
        </w:rPr>
      </w:pPr>
      <w:r w:rsidRPr="00854C94">
        <w:rPr>
          <w:rFonts w:ascii="Arial" w:eastAsia="Arial Unicode MS" w:hAnsi="Arial" w:cs="Arial"/>
          <w:i/>
          <w:sz w:val="22"/>
          <w:szCs w:val="22"/>
        </w:rPr>
        <w:br/>
      </w:r>
      <w:r w:rsidR="000D3310" w:rsidRPr="00854C94">
        <w:rPr>
          <w:rFonts w:ascii="Arial" w:eastAsia="Arial Unicode MS" w:hAnsi="Arial" w:cs="Arial"/>
          <w:i/>
          <w:sz w:val="22"/>
          <w:szCs w:val="22"/>
        </w:rPr>
        <w:t>[</w:t>
      </w:r>
      <w:proofErr w:type="gramStart"/>
      <w:r w:rsidR="000D3310" w:rsidRPr="00854C94">
        <w:rPr>
          <w:rFonts w:ascii="Arial" w:eastAsia="Arial Unicode MS" w:hAnsi="Arial" w:cs="Arial"/>
          <w:i/>
          <w:sz w:val="22"/>
          <w:szCs w:val="22"/>
        </w:rPr>
        <w:t>restante</w:t>
      </w:r>
      <w:proofErr w:type="gramEnd"/>
      <w:r w:rsidR="000D3310" w:rsidRPr="00854C94">
        <w:rPr>
          <w:rFonts w:ascii="Arial" w:eastAsia="Arial Unicode MS" w:hAnsi="Arial" w:cs="Arial"/>
          <w:i/>
          <w:sz w:val="22"/>
          <w:szCs w:val="22"/>
        </w:rPr>
        <w:t xml:space="preserve"> da página intencionalmente deixado em branco]</w:t>
      </w:r>
    </w:p>
    <w:p w:rsidR="000D3310"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i/>
          <w:sz w:val="22"/>
          <w:szCs w:val="22"/>
        </w:rPr>
        <w:br w:type="page"/>
      </w:r>
      <w:r w:rsidR="00154F6E" w:rsidRPr="00854C94">
        <w:rPr>
          <w:rFonts w:ascii="Arial" w:eastAsia="Arial Unicode MS" w:hAnsi="Arial" w:cs="Arial"/>
          <w:i/>
          <w:sz w:val="22"/>
          <w:szCs w:val="22"/>
        </w:rPr>
        <w:lastRenderedPageBreak/>
        <w:t>[</w:t>
      </w:r>
      <w:r w:rsidRPr="00854C94">
        <w:rPr>
          <w:rFonts w:ascii="Arial" w:eastAsia="Arial Unicode MS" w:hAnsi="Arial" w:cs="Arial"/>
          <w:i/>
          <w:sz w:val="22"/>
          <w:szCs w:val="22"/>
        </w:rPr>
        <w:t xml:space="preserve">Página de Assinatura do </w:t>
      </w:r>
      <w:r w:rsidRPr="00854C94">
        <w:rPr>
          <w:rFonts w:ascii="Arial" w:hAnsi="Arial" w:cs="Arial"/>
          <w:i/>
          <w:sz w:val="22"/>
          <w:szCs w:val="22"/>
        </w:rPr>
        <w:t>“</w:t>
      </w:r>
      <w:r w:rsidR="0038756E" w:rsidRPr="00854C94">
        <w:rPr>
          <w:rFonts w:ascii="Arial" w:hAnsi="Arial" w:cs="Arial"/>
          <w:i/>
          <w:sz w:val="22"/>
          <w:szCs w:val="22"/>
        </w:rPr>
        <w:t xml:space="preserve">Instrumento Particular de Escritura da </w:t>
      </w:r>
      <w:r w:rsidR="006C6896" w:rsidRPr="00854C94">
        <w:rPr>
          <w:rFonts w:ascii="Arial" w:hAnsi="Arial" w:cs="Arial"/>
          <w:i/>
          <w:sz w:val="22"/>
          <w:szCs w:val="22"/>
        </w:rPr>
        <w:t>3</w:t>
      </w:r>
      <w:r w:rsidR="0038756E" w:rsidRPr="00854C94">
        <w:rPr>
          <w:rFonts w:ascii="Arial" w:hAnsi="Arial" w:cs="Arial"/>
          <w:i/>
          <w:sz w:val="22"/>
          <w:szCs w:val="22"/>
        </w:rPr>
        <w:t>ª (</w:t>
      </w:r>
      <w:r w:rsidR="006C6896" w:rsidRPr="00854C94">
        <w:rPr>
          <w:rFonts w:ascii="Arial" w:hAnsi="Arial" w:cs="Arial"/>
          <w:i/>
          <w:sz w:val="22"/>
          <w:szCs w:val="22"/>
        </w:rPr>
        <w:t>Terceira</w:t>
      </w:r>
      <w:r w:rsidR="0038756E" w:rsidRPr="00854C94">
        <w:rPr>
          <w:rFonts w:ascii="Arial" w:hAnsi="Arial" w:cs="Arial"/>
          <w:i/>
          <w:sz w:val="22"/>
          <w:szCs w:val="22"/>
        </w:rPr>
        <w:t xml:space="preserve">) Emissão de Debêntures Simples, Não Conversíveis em Ações, da Espécie </w:t>
      </w:r>
      <w:r w:rsidR="00154F6E" w:rsidRPr="00854C94">
        <w:rPr>
          <w:rFonts w:ascii="Arial" w:hAnsi="Arial" w:cs="Arial"/>
          <w:i/>
          <w:sz w:val="22"/>
          <w:szCs w:val="22"/>
        </w:rPr>
        <w:t>Quirografária</w:t>
      </w:r>
      <w:r w:rsidR="0038756E" w:rsidRPr="00854C94">
        <w:rPr>
          <w:rFonts w:ascii="Arial" w:hAnsi="Arial" w:cs="Arial"/>
          <w:i/>
          <w:sz w:val="22"/>
          <w:szCs w:val="22"/>
        </w:rPr>
        <w:t xml:space="preserve">, em </w:t>
      </w:r>
      <w:r w:rsidR="00B40F8F" w:rsidRPr="00854C94">
        <w:rPr>
          <w:rFonts w:ascii="Arial" w:hAnsi="Arial" w:cs="Arial"/>
          <w:i/>
          <w:sz w:val="22"/>
          <w:szCs w:val="22"/>
        </w:rPr>
        <w:t xml:space="preserve">até </w:t>
      </w:r>
      <w:r w:rsidR="006C6896" w:rsidRPr="00854C94">
        <w:rPr>
          <w:rFonts w:ascii="Arial" w:hAnsi="Arial" w:cs="Arial"/>
          <w:i/>
          <w:sz w:val="22"/>
          <w:szCs w:val="22"/>
        </w:rPr>
        <w:t>Duas séries</w:t>
      </w:r>
      <w:r w:rsidR="0038756E" w:rsidRPr="00854C94">
        <w:rPr>
          <w:rFonts w:ascii="Arial" w:hAnsi="Arial" w:cs="Arial"/>
          <w:i/>
          <w:sz w:val="22"/>
          <w:szCs w:val="22"/>
        </w:rPr>
        <w:t xml:space="preserve">, para Distribuição Pública, com Esforços Restritos de Colocação, da </w:t>
      </w:r>
      <w:r w:rsidR="00154F6E" w:rsidRPr="00854C94">
        <w:rPr>
          <w:rFonts w:ascii="Arial" w:hAnsi="Arial" w:cs="Arial"/>
          <w:i/>
          <w:sz w:val="22"/>
          <w:szCs w:val="22"/>
        </w:rPr>
        <w:t xml:space="preserve">DIMED </w:t>
      </w:r>
      <w:r w:rsidR="0038756E" w:rsidRPr="00854C94">
        <w:rPr>
          <w:rFonts w:ascii="Arial" w:hAnsi="Arial" w:cs="Arial"/>
          <w:i/>
          <w:sz w:val="22"/>
          <w:szCs w:val="22"/>
        </w:rPr>
        <w:t>S.A.</w:t>
      </w:r>
      <w:r w:rsidR="00154F6E" w:rsidRPr="00854C94">
        <w:rPr>
          <w:rFonts w:ascii="Arial" w:hAnsi="Arial" w:cs="Arial"/>
          <w:i/>
          <w:sz w:val="22"/>
          <w:szCs w:val="22"/>
        </w:rPr>
        <w:t xml:space="preserve"> Distribuidora de Medicamentos</w:t>
      </w:r>
      <w:r w:rsidR="00154F6E" w:rsidRPr="00854C94">
        <w:rPr>
          <w:rFonts w:ascii="Arial" w:eastAsia="Arial Unicode MS" w:hAnsi="Arial" w:cs="Arial"/>
          <w:i/>
          <w:sz w:val="22"/>
          <w:szCs w:val="22"/>
        </w:rPr>
        <w:t>]</w:t>
      </w:r>
    </w:p>
    <w:p w:rsidR="000D3310" w:rsidRPr="00854C94" w:rsidRDefault="000D3310" w:rsidP="00854C94">
      <w:pPr>
        <w:widowControl w:val="0"/>
        <w:spacing w:after="240" w:line="320" w:lineRule="atLeast"/>
        <w:jc w:val="center"/>
        <w:rPr>
          <w:rFonts w:ascii="Arial" w:eastAsia="Arial Unicode MS" w:hAnsi="Arial" w:cs="Arial"/>
          <w:b/>
          <w:sz w:val="22"/>
          <w:szCs w:val="22"/>
        </w:rPr>
      </w:pPr>
    </w:p>
    <w:p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hAnsi="Arial" w:cs="Arial"/>
          <w:b/>
          <w:caps/>
          <w:sz w:val="22"/>
          <w:szCs w:val="22"/>
        </w:rPr>
        <w:t>DIMED</w:t>
      </w:r>
      <w:r w:rsidR="0038756E" w:rsidRPr="00854C94">
        <w:rPr>
          <w:rFonts w:ascii="Arial" w:hAnsi="Arial" w:cs="Arial"/>
          <w:b/>
          <w:caps/>
          <w:sz w:val="22"/>
          <w:szCs w:val="22"/>
        </w:rPr>
        <w:t xml:space="preserve"> S.A.</w:t>
      </w:r>
      <w:r w:rsidRPr="00854C94">
        <w:rPr>
          <w:rFonts w:ascii="Arial" w:hAnsi="Arial" w:cs="Arial"/>
          <w:b/>
          <w:caps/>
          <w:sz w:val="22"/>
          <w:szCs w:val="22"/>
        </w:rPr>
        <w:t xml:space="preserve"> DISTRIBUIDORA DE MEDICAMENTOS</w:t>
      </w:r>
    </w:p>
    <w:p w:rsidR="000D3310" w:rsidRPr="00854C94" w:rsidRDefault="000D3310" w:rsidP="00854C94">
      <w:pPr>
        <w:widowControl w:val="0"/>
        <w:spacing w:after="240" w:line="320" w:lineRule="atLeast"/>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D3310" w:rsidRPr="00854C94" w:rsidTr="00ED3616">
        <w:trPr>
          <w:jc w:val="center"/>
        </w:trPr>
        <w:tc>
          <w:tcPr>
            <w:tcW w:w="4044" w:type="dxa"/>
            <w:tcBorders>
              <w:top w:val="nil"/>
              <w:left w:val="nil"/>
              <w:bottom w:val="nil"/>
              <w:right w:val="nil"/>
            </w:tcBorders>
          </w:tcPr>
          <w:p w:rsidR="000D3310" w:rsidRPr="00854C94" w:rsidRDefault="000D3310"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w:t>
            </w:r>
          </w:p>
        </w:tc>
        <w:tc>
          <w:tcPr>
            <w:tcW w:w="4531" w:type="dxa"/>
            <w:tcBorders>
              <w:top w:val="nil"/>
              <w:left w:val="nil"/>
              <w:bottom w:val="nil"/>
              <w:right w:val="nil"/>
            </w:tcBorders>
          </w:tcPr>
          <w:p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w:t>
            </w:r>
            <w:r w:rsidR="000D3310" w:rsidRPr="00854C94">
              <w:rPr>
                <w:rFonts w:ascii="Arial" w:eastAsia="Arial Unicode MS" w:hAnsi="Arial" w:cs="Arial"/>
                <w:sz w:val="22"/>
                <w:szCs w:val="22"/>
              </w:rPr>
              <w:t>__________________</w:t>
            </w:r>
          </w:p>
        </w:tc>
      </w:tr>
      <w:tr w:rsidR="000D3310" w:rsidRPr="00854C94" w:rsidTr="00ED3616">
        <w:trPr>
          <w:jc w:val="center"/>
        </w:trPr>
        <w:tc>
          <w:tcPr>
            <w:tcW w:w="4044" w:type="dxa"/>
            <w:tcBorders>
              <w:top w:val="nil"/>
              <w:left w:val="nil"/>
              <w:bottom w:val="nil"/>
              <w:right w:val="nil"/>
            </w:tcBorders>
          </w:tcPr>
          <w:p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c>
          <w:tcPr>
            <w:tcW w:w="4531" w:type="dxa"/>
            <w:tcBorders>
              <w:top w:val="nil"/>
              <w:left w:val="nil"/>
              <w:bottom w:val="nil"/>
              <w:right w:val="nil"/>
            </w:tcBorders>
          </w:tcPr>
          <w:p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0D3310" w:rsidRPr="00854C94" w:rsidTr="00ED3616">
        <w:trPr>
          <w:jc w:val="center"/>
        </w:trPr>
        <w:tc>
          <w:tcPr>
            <w:tcW w:w="4044" w:type="dxa"/>
            <w:tcBorders>
              <w:top w:val="nil"/>
              <w:left w:val="nil"/>
              <w:bottom w:val="nil"/>
              <w:right w:val="nil"/>
            </w:tcBorders>
          </w:tcPr>
          <w:p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c>
          <w:tcPr>
            <w:tcW w:w="4531" w:type="dxa"/>
            <w:tcBorders>
              <w:top w:val="nil"/>
              <w:left w:val="nil"/>
              <w:bottom w:val="nil"/>
              <w:right w:val="nil"/>
            </w:tcBorders>
          </w:tcPr>
          <w:p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rsidR="000D3310" w:rsidRPr="00854C94" w:rsidRDefault="000D3310" w:rsidP="00854C94">
      <w:pPr>
        <w:widowControl w:val="0"/>
        <w:spacing w:after="240" w:line="320" w:lineRule="atLeast"/>
        <w:jc w:val="both"/>
        <w:rPr>
          <w:rFonts w:ascii="Arial" w:eastAsia="Arial Unicode MS" w:hAnsi="Arial" w:cs="Arial"/>
          <w:sz w:val="22"/>
          <w:szCs w:val="22"/>
        </w:rPr>
      </w:pPr>
    </w:p>
    <w:p w:rsidR="000D3310" w:rsidRPr="00854C94" w:rsidRDefault="000D3310" w:rsidP="00854C94">
      <w:pPr>
        <w:widowControl w:val="0"/>
        <w:spacing w:after="240" w:line="320" w:lineRule="atLeast"/>
        <w:jc w:val="both"/>
        <w:rPr>
          <w:rFonts w:ascii="Arial" w:eastAsia="Arial Unicode MS" w:hAnsi="Arial" w:cs="Arial"/>
          <w:sz w:val="22"/>
          <w:szCs w:val="22"/>
        </w:rPr>
      </w:pPr>
    </w:p>
    <w:p w:rsidR="0038756E"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sz w:val="22"/>
          <w:szCs w:val="22"/>
        </w:rPr>
        <w:br w:type="page"/>
      </w:r>
      <w:r w:rsidR="00154F6E" w:rsidRPr="00854C94">
        <w:rPr>
          <w:rFonts w:ascii="Arial" w:eastAsia="Arial Unicode MS" w:hAnsi="Arial" w:cs="Arial"/>
          <w:i/>
          <w:sz w:val="22"/>
          <w:szCs w:val="22"/>
        </w:rPr>
        <w:lastRenderedPageBreak/>
        <w:t xml:space="preserve">[Página de Assinatura do </w:t>
      </w:r>
      <w:r w:rsidR="00154F6E" w:rsidRPr="00854C94">
        <w:rPr>
          <w:rFonts w:ascii="Arial" w:hAnsi="Arial" w:cs="Arial"/>
          <w:i/>
          <w:sz w:val="22"/>
          <w:szCs w:val="22"/>
        </w:rPr>
        <w:t xml:space="preserve">“Instrumento Particular de Escritura da </w:t>
      </w:r>
      <w:r w:rsidR="006C6896" w:rsidRPr="00854C94">
        <w:rPr>
          <w:rFonts w:ascii="Arial" w:hAnsi="Arial" w:cs="Arial"/>
          <w:i/>
          <w:sz w:val="22"/>
          <w:szCs w:val="22"/>
        </w:rPr>
        <w:t>3</w:t>
      </w:r>
      <w:r w:rsidR="00154F6E" w:rsidRPr="00854C94">
        <w:rPr>
          <w:rFonts w:ascii="Arial" w:hAnsi="Arial" w:cs="Arial"/>
          <w:i/>
          <w:sz w:val="22"/>
          <w:szCs w:val="22"/>
        </w:rPr>
        <w:t>ª (</w:t>
      </w:r>
      <w:r w:rsidR="006C6896" w:rsidRPr="00854C94">
        <w:rPr>
          <w:rFonts w:ascii="Arial" w:hAnsi="Arial" w:cs="Arial"/>
          <w:i/>
          <w:sz w:val="22"/>
          <w:szCs w:val="22"/>
        </w:rPr>
        <w:t>Terceira</w:t>
      </w:r>
      <w:r w:rsidR="00154F6E" w:rsidRPr="00854C94">
        <w:rPr>
          <w:rFonts w:ascii="Arial" w:hAnsi="Arial" w:cs="Arial"/>
          <w:i/>
          <w:sz w:val="22"/>
          <w:szCs w:val="22"/>
        </w:rPr>
        <w:t xml:space="preserve">) Emissão de Debêntures Simples, Não Conversíveis em Ações, da Espécie Quirografária, em </w:t>
      </w:r>
      <w:r w:rsidR="00B40F8F" w:rsidRPr="00854C94">
        <w:rPr>
          <w:rFonts w:ascii="Arial" w:hAnsi="Arial" w:cs="Arial"/>
          <w:i/>
          <w:sz w:val="22"/>
          <w:szCs w:val="22"/>
        </w:rPr>
        <w:t xml:space="preserve">até </w:t>
      </w:r>
      <w:r w:rsidR="006C6896" w:rsidRPr="00854C94">
        <w:rPr>
          <w:rFonts w:ascii="Arial" w:hAnsi="Arial" w:cs="Arial"/>
          <w:i/>
          <w:sz w:val="22"/>
          <w:szCs w:val="22"/>
        </w:rPr>
        <w:t>Duas Séries</w:t>
      </w:r>
      <w:r w:rsidR="00154F6E" w:rsidRPr="00854C94">
        <w:rPr>
          <w:rFonts w:ascii="Arial" w:hAnsi="Arial" w:cs="Arial"/>
          <w:i/>
          <w:sz w:val="22"/>
          <w:szCs w:val="22"/>
        </w:rPr>
        <w:t>, para Distribuição Pública, com Esforços Restritos de Colocação, da DIMED S.A. Distribuidora de Medicamentos</w:t>
      </w:r>
      <w:r w:rsidR="00154F6E" w:rsidRPr="00854C94">
        <w:rPr>
          <w:rFonts w:ascii="Arial" w:eastAsia="Arial Unicode MS" w:hAnsi="Arial" w:cs="Arial"/>
          <w:i/>
          <w:sz w:val="22"/>
          <w:szCs w:val="22"/>
        </w:rPr>
        <w:t>]</w:t>
      </w:r>
      <w:r w:rsidR="0038756E" w:rsidRPr="00854C94" w:rsidDel="00D5751E">
        <w:rPr>
          <w:rFonts w:ascii="Arial" w:eastAsia="Arial Unicode MS" w:hAnsi="Arial" w:cs="Arial"/>
          <w:i/>
          <w:sz w:val="22"/>
          <w:szCs w:val="22"/>
        </w:rPr>
        <w:t xml:space="preserve"> </w:t>
      </w:r>
    </w:p>
    <w:p w:rsidR="000D3310" w:rsidRPr="00854C94" w:rsidRDefault="000D3310" w:rsidP="00854C94">
      <w:pPr>
        <w:widowControl w:val="0"/>
        <w:spacing w:after="240" w:line="320" w:lineRule="atLeast"/>
        <w:jc w:val="both"/>
        <w:rPr>
          <w:rFonts w:ascii="Arial" w:eastAsia="Arial Unicode MS" w:hAnsi="Arial" w:cs="Arial"/>
          <w:i/>
          <w:sz w:val="22"/>
          <w:szCs w:val="22"/>
        </w:rPr>
      </w:pPr>
    </w:p>
    <w:p w:rsidR="000D3310" w:rsidRPr="00854C94" w:rsidRDefault="00154F6E" w:rsidP="00854C94">
      <w:pPr>
        <w:widowControl w:val="0"/>
        <w:spacing w:after="240" w:line="320" w:lineRule="atLeast"/>
        <w:jc w:val="center"/>
        <w:rPr>
          <w:rFonts w:ascii="Arial" w:eastAsia="Arial Unicode MS" w:hAnsi="Arial" w:cs="Arial"/>
          <w:b/>
          <w:sz w:val="22"/>
          <w:szCs w:val="22"/>
        </w:rPr>
      </w:pPr>
      <w:r w:rsidRPr="00854C94">
        <w:rPr>
          <w:rFonts w:ascii="Arial" w:hAnsi="Arial" w:cs="Arial"/>
          <w:b/>
          <w:caps/>
          <w:sz w:val="22"/>
          <w:szCs w:val="22"/>
        </w:rPr>
        <w:t>SIMPLIFIC PAVARINI DISTRIBUIDORA DE TÍTULOS E VALORES MOBILIÁRIOS LTDA.</w:t>
      </w:r>
    </w:p>
    <w:p w:rsidR="00C52D75" w:rsidRPr="00854C94" w:rsidRDefault="00C52D75" w:rsidP="00854C94">
      <w:pPr>
        <w:widowControl w:val="0"/>
        <w:spacing w:after="240" w:line="320" w:lineRule="atLeast"/>
        <w:jc w:val="both"/>
        <w:rPr>
          <w:rFonts w:ascii="Arial" w:eastAsia="Arial Unicode MS" w:hAnsi="Arial" w:cs="Arial"/>
          <w:sz w:val="22"/>
          <w:szCs w:val="22"/>
        </w:rPr>
      </w:pPr>
    </w:p>
    <w:p w:rsidR="00154F6E" w:rsidRPr="00854C94" w:rsidRDefault="00154F6E" w:rsidP="00854C94">
      <w:pPr>
        <w:widowControl w:val="0"/>
        <w:spacing w:after="240" w:line="320" w:lineRule="atLeast"/>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C52D75" w:rsidRPr="00854C94" w:rsidTr="004D7454">
        <w:trPr>
          <w:jc w:val="center"/>
        </w:trPr>
        <w:tc>
          <w:tcPr>
            <w:tcW w:w="4044" w:type="dxa"/>
            <w:tcBorders>
              <w:top w:val="nil"/>
              <w:left w:val="nil"/>
              <w:bottom w:val="nil"/>
              <w:right w:val="nil"/>
            </w:tcBorders>
          </w:tcPr>
          <w:p w:rsidR="00C52D75" w:rsidRPr="00854C94" w:rsidRDefault="00C52D75"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w:t>
            </w:r>
            <w:r w:rsidR="00154F6E" w:rsidRPr="00854C94">
              <w:rPr>
                <w:rFonts w:ascii="Arial" w:eastAsia="Arial Unicode MS" w:hAnsi="Arial" w:cs="Arial"/>
                <w:sz w:val="22"/>
                <w:szCs w:val="22"/>
              </w:rPr>
              <w:t>___</w:t>
            </w:r>
            <w:r w:rsidRPr="00854C94">
              <w:rPr>
                <w:rFonts w:ascii="Arial" w:eastAsia="Arial Unicode MS" w:hAnsi="Arial" w:cs="Arial"/>
                <w:sz w:val="22"/>
                <w:szCs w:val="22"/>
              </w:rPr>
              <w:t>__________________________</w:t>
            </w:r>
          </w:p>
        </w:tc>
        <w:tc>
          <w:tcPr>
            <w:tcW w:w="4531" w:type="dxa"/>
            <w:tcBorders>
              <w:top w:val="nil"/>
              <w:left w:val="nil"/>
              <w:bottom w:val="nil"/>
              <w:right w:val="nil"/>
            </w:tcBorders>
          </w:tcPr>
          <w:p w:rsidR="00C52D75"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w:t>
            </w:r>
            <w:r w:rsidR="00C52D75" w:rsidRPr="00854C94">
              <w:rPr>
                <w:rFonts w:ascii="Arial" w:eastAsia="Arial Unicode MS" w:hAnsi="Arial" w:cs="Arial"/>
                <w:sz w:val="22"/>
                <w:szCs w:val="22"/>
              </w:rPr>
              <w:t>____________________</w:t>
            </w:r>
          </w:p>
        </w:tc>
      </w:tr>
      <w:tr w:rsidR="00C52D75" w:rsidRPr="00854C94" w:rsidTr="004D7454">
        <w:trPr>
          <w:jc w:val="center"/>
        </w:trPr>
        <w:tc>
          <w:tcPr>
            <w:tcW w:w="4044" w:type="dxa"/>
            <w:tcBorders>
              <w:top w:val="nil"/>
              <w:left w:val="nil"/>
              <w:bottom w:val="nil"/>
              <w:right w:val="nil"/>
            </w:tcBorders>
          </w:tcPr>
          <w:p w:rsidR="00C52D75" w:rsidRPr="00854C94" w:rsidRDefault="00C52D75"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c>
          <w:tcPr>
            <w:tcW w:w="4531" w:type="dxa"/>
            <w:tcBorders>
              <w:top w:val="nil"/>
              <w:left w:val="nil"/>
              <w:bottom w:val="nil"/>
              <w:right w:val="nil"/>
            </w:tcBorders>
          </w:tcPr>
          <w:p w:rsidR="00C52D75" w:rsidRPr="00854C94" w:rsidRDefault="00C52D75"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C52D75" w:rsidRPr="00854C94" w:rsidTr="004D7454">
        <w:trPr>
          <w:jc w:val="center"/>
        </w:trPr>
        <w:tc>
          <w:tcPr>
            <w:tcW w:w="4044" w:type="dxa"/>
            <w:tcBorders>
              <w:top w:val="nil"/>
              <w:left w:val="nil"/>
              <w:bottom w:val="nil"/>
              <w:right w:val="nil"/>
            </w:tcBorders>
          </w:tcPr>
          <w:p w:rsidR="00C52D75" w:rsidRPr="00854C94" w:rsidRDefault="00C52D75"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c>
          <w:tcPr>
            <w:tcW w:w="4531" w:type="dxa"/>
            <w:tcBorders>
              <w:top w:val="nil"/>
              <w:left w:val="nil"/>
              <w:bottom w:val="nil"/>
              <w:right w:val="nil"/>
            </w:tcBorders>
          </w:tcPr>
          <w:p w:rsidR="00C52D75" w:rsidRPr="00854C94" w:rsidRDefault="00C52D75"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rsidR="00C52D75" w:rsidRPr="00854C94" w:rsidRDefault="00C52D75" w:rsidP="00854C94">
      <w:pPr>
        <w:widowControl w:val="0"/>
        <w:spacing w:after="240" w:line="320" w:lineRule="atLeast"/>
        <w:jc w:val="both"/>
        <w:rPr>
          <w:rFonts w:ascii="Arial" w:eastAsia="Arial Unicode MS" w:hAnsi="Arial" w:cs="Arial"/>
          <w:sz w:val="22"/>
          <w:szCs w:val="22"/>
        </w:rPr>
      </w:pPr>
    </w:p>
    <w:p w:rsidR="00684906" w:rsidRPr="00854C94" w:rsidRDefault="00684906" w:rsidP="00854C94">
      <w:pPr>
        <w:widowControl w:val="0"/>
        <w:spacing w:after="240" w:line="320" w:lineRule="atLeast"/>
        <w:jc w:val="both"/>
        <w:rPr>
          <w:rFonts w:ascii="Arial" w:eastAsia="Arial Unicode MS" w:hAnsi="Arial" w:cs="Arial"/>
          <w:b/>
          <w:sz w:val="22"/>
          <w:szCs w:val="22"/>
        </w:rPr>
      </w:pPr>
    </w:p>
    <w:p w:rsidR="000A538A" w:rsidRPr="00854C94" w:rsidRDefault="000A538A" w:rsidP="00854C94">
      <w:pPr>
        <w:widowControl w:val="0"/>
        <w:spacing w:after="240" w:line="320" w:lineRule="atLeast"/>
        <w:jc w:val="both"/>
        <w:rPr>
          <w:rFonts w:ascii="Arial" w:eastAsia="Arial Unicode MS" w:hAnsi="Arial" w:cs="Arial"/>
          <w:b/>
          <w:sz w:val="22"/>
          <w:szCs w:val="22"/>
        </w:rPr>
      </w:pPr>
    </w:p>
    <w:p w:rsidR="000A538A" w:rsidRPr="00854C94" w:rsidRDefault="000A538A" w:rsidP="00854C94">
      <w:pPr>
        <w:widowControl w:val="0"/>
        <w:spacing w:after="240" w:line="320" w:lineRule="atLeast"/>
        <w:jc w:val="both"/>
        <w:rPr>
          <w:rFonts w:ascii="Arial" w:eastAsia="Arial Unicode MS" w:hAnsi="Arial" w:cs="Arial"/>
          <w:b/>
          <w:sz w:val="22"/>
          <w:szCs w:val="22"/>
        </w:rPr>
      </w:pPr>
    </w:p>
    <w:p w:rsidR="000A538A" w:rsidRPr="00854C94" w:rsidRDefault="000A538A" w:rsidP="00854C94">
      <w:pPr>
        <w:widowControl w:val="0"/>
        <w:spacing w:after="240" w:line="320" w:lineRule="atLeast"/>
        <w:jc w:val="both"/>
        <w:rPr>
          <w:rFonts w:ascii="Arial" w:eastAsia="Arial Unicode MS" w:hAnsi="Arial" w:cs="Arial"/>
          <w:sz w:val="22"/>
          <w:szCs w:val="22"/>
        </w:rPr>
      </w:pPr>
      <w:r w:rsidRPr="00854C94">
        <w:rPr>
          <w:rFonts w:ascii="Arial" w:eastAsia="Arial Unicode MS" w:hAnsi="Arial" w:cs="Arial"/>
          <w:b/>
          <w:sz w:val="22"/>
          <w:szCs w:val="22"/>
        </w:rPr>
        <w:t>Testemunhas</w:t>
      </w:r>
      <w:r w:rsidRPr="00854C94">
        <w:rPr>
          <w:rFonts w:ascii="Arial" w:eastAsia="Arial Unicode MS" w:hAnsi="Arial" w:cs="Arial"/>
          <w:sz w:val="22"/>
          <w:szCs w:val="22"/>
        </w:rPr>
        <w:t>:</w:t>
      </w:r>
    </w:p>
    <w:p w:rsidR="000D3310" w:rsidRPr="00854C94" w:rsidRDefault="000D3310" w:rsidP="00854C94">
      <w:pPr>
        <w:widowControl w:val="0"/>
        <w:spacing w:after="240" w:line="320" w:lineRule="atLeast"/>
        <w:jc w:val="both"/>
        <w:rPr>
          <w:rFonts w:ascii="Arial" w:eastAsia="Arial Unicode MS" w:hAnsi="Arial" w:cs="Arial"/>
          <w:sz w:val="22"/>
          <w:szCs w:val="22"/>
        </w:rPr>
      </w:pPr>
    </w:p>
    <w:p w:rsidR="000A538A" w:rsidRPr="00854C94" w:rsidRDefault="000A538A" w:rsidP="00854C94">
      <w:pPr>
        <w:widowControl w:val="0"/>
        <w:spacing w:after="240" w:line="320" w:lineRule="atLeast"/>
        <w:jc w:val="both"/>
        <w:rPr>
          <w:rFonts w:ascii="Arial" w:eastAsia="Arial Unicode MS" w:hAnsi="Arial" w:cs="Arial"/>
          <w:sz w:val="22"/>
          <w:szCs w:val="22"/>
        </w:rPr>
      </w:pPr>
    </w:p>
    <w:p w:rsidR="000A538A" w:rsidRPr="00854C94" w:rsidRDefault="000A538A" w:rsidP="00854C94">
      <w:pPr>
        <w:widowControl w:val="0"/>
        <w:spacing w:after="240" w:line="320" w:lineRule="atLeas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7931" w:rsidRPr="00854C94" w:rsidTr="006B59EB">
        <w:trPr>
          <w:cantSplit/>
        </w:trPr>
        <w:tc>
          <w:tcPr>
            <w:tcW w:w="4253" w:type="dxa"/>
            <w:tcBorders>
              <w:top w:val="single" w:sz="6" w:space="0" w:color="auto"/>
            </w:tcBorders>
          </w:tcPr>
          <w:bookmarkEnd w:id="307"/>
          <w:bookmarkEnd w:id="308"/>
          <w:bookmarkEnd w:id="309"/>
          <w:bookmarkEnd w:id="310"/>
          <w:bookmarkEnd w:id="311"/>
          <w:bookmarkEnd w:id="312"/>
          <w:p w:rsidR="002D7931" w:rsidRPr="00854C94" w:rsidRDefault="00776617" w:rsidP="00854C94">
            <w:pPr>
              <w:widowControl w:val="0"/>
              <w:spacing w:after="240" w:line="320" w:lineRule="atLeast"/>
              <w:jc w:val="both"/>
              <w:rPr>
                <w:rFonts w:ascii="Arial" w:hAnsi="Arial" w:cs="Arial"/>
                <w:sz w:val="22"/>
                <w:szCs w:val="22"/>
              </w:rPr>
            </w:pPr>
            <w:proofErr w:type="gramStart"/>
            <w:r w:rsidRPr="00854C94">
              <w:rPr>
                <w:rFonts w:ascii="Arial" w:hAnsi="Arial" w:cs="Arial"/>
                <w:sz w:val="22"/>
                <w:szCs w:val="22"/>
              </w:rPr>
              <w:t>Nome:</w:t>
            </w:r>
            <w:r w:rsidRPr="00854C94">
              <w:rPr>
                <w:rFonts w:ascii="Arial" w:hAnsi="Arial" w:cs="Arial"/>
                <w:sz w:val="22"/>
                <w:szCs w:val="22"/>
              </w:rPr>
              <w:br/>
              <w:t>RG</w:t>
            </w:r>
            <w:r w:rsidR="002D7931" w:rsidRPr="00854C94">
              <w:rPr>
                <w:rFonts w:ascii="Arial" w:hAnsi="Arial" w:cs="Arial"/>
                <w:sz w:val="22"/>
                <w:szCs w:val="22"/>
              </w:rPr>
              <w:t>.:</w:t>
            </w:r>
            <w:proofErr w:type="gramEnd"/>
            <w:r w:rsidR="002D7931" w:rsidRPr="00854C94">
              <w:rPr>
                <w:rFonts w:ascii="Arial" w:hAnsi="Arial" w:cs="Arial"/>
                <w:sz w:val="22"/>
                <w:szCs w:val="22"/>
              </w:rPr>
              <w:br/>
              <w:t>CPF/MF:</w:t>
            </w:r>
          </w:p>
        </w:tc>
        <w:tc>
          <w:tcPr>
            <w:tcW w:w="567" w:type="dxa"/>
          </w:tcPr>
          <w:p w:rsidR="002D7931" w:rsidRPr="00854C94" w:rsidRDefault="002D7931" w:rsidP="00854C94">
            <w:pPr>
              <w:widowControl w:val="0"/>
              <w:spacing w:after="240" w:line="320" w:lineRule="atLeast"/>
              <w:jc w:val="both"/>
              <w:rPr>
                <w:rFonts w:ascii="Arial" w:hAnsi="Arial" w:cs="Arial"/>
                <w:sz w:val="22"/>
                <w:szCs w:val="22"/>
              </w:rPr>
            </w:pPr>
          </w:p>
        </w:tc>
        <w:tc>
          <w:tcPr>
            <w:tcW w:w="4253" w:type="dxa"/>
            <w:tcBorders>
              <w:top w:val="single" w:sz="6" w:space="0" w:color="auto"/>
            </w:tcBorders>
          </w:tcPr>
          <w:p w:rsidR="002D7931" w:rsidRPr="00854C94" w:rsidRDefault="002D7931" w:rsidP="00854C94">
            <w:pPr>
              <w:widowControl w:val="0"/>
              <w:spacing w:after="240" w:line="320" w:lineRule="atLeast"/>
              <w:jc w:val="both"/>
              <w:rPr>
                <w:rFonts w:ascii="Arial" w:hAnsi="Arial" w:cs="Arial"/>
                <w:sz w:val="22"/>
                <w:szCs w:val="22"/>
              </w:rPr>
            </w:pPr>
            <w:proofErr w:type="gramStart"/>
            <w:r w:rsidRPr="00854C94">
              <w:rPr>
                <w:rFonts w:ascii="Arial" w:hAnsi="Arial" w:cs="Arial"/>
                <w:sz w:val="22"/>
                <w:szCs w:val="22"/>
              </w:rPr>
              <w:t>Nome:</w:t>
            </w:r>
            <w:r w:rsidRPr="00854C94">
              <w:rPr>
                <w:rFonts w:ascii="Arial" w:hAnsi="Arial" w:cs="Arial"/>
                <w:sz w:val="22"/>
                <w:szCs w:val="22"/>
              </w:rPr>
              <w:br/>
            </w:r>
            <w:r w:rsidR="00776617" w:rsidRPr="00854C94">
              <w:rPr>
                <w:rFonts w:ascii="Arial" w:hAnsi="Arial" w:cs="Arial"/>
                <w:sz w:val="22"/>
                <w:szCs w:val="22"/>
              </w:rPr>
              <w:t>RG</w:t>
            </w:r>
            <w:r w:rsidRPr="00854C94">
              <w:rPr>
                <w:rFonts w:ascii="Arial" w:hAnsi="Arial" w:cs="Arial"/>
                <w:sz w:val="22"/>
                <w:szCs w:val="22"/>
              </w:rPr>
              <w:t>.:</w:t>
            </w:r>
            <w:proofErr w:type="gramEnd"/>
            <w:r w:rsidRPr="00854C94">
              <w:rPr>
                <w:rFonts w:ascii="Arial" w:hAnsi="Arial" w:cs="Arial"/>
                <w:sz w:val="22"/>
                <w:szCs w:val="22"/>
              </w:rPr>
              <w:br/>
              <w:t>CPF/MF:</w:t>
            </w:r>
          </w:p>
        </w:tc>
      </w:tr>
    </w:tbl>
    <w:p w:rsidR="002F6CAB" w:rsidRPr="00854C94" w:rsidRDefault="002F6CAB" w:rsidP="00854C94">
      <w:pPr>
        <w:widowControl w:val="0"/>
        <w:spacing w:after="240" w:line="320" w:lineRule="atLeast"/>
        <w:jc w:val="both"/>
        <w:rPr>
          <w:rFonts w:ascii="Arial" w:hAnsi="Arial" w:cs="Arial"/>
          <w:sz w:val="22"/>
          <w:szCs w:val="22"/>
        </w:rPr>
      </w:pPr>
    </w:p>
    <w:sectPr w:rsidR="002F6CAB" w:rsidRPr="00854C94" w:rsidSect="00643BB7">
      <w:headerReference w:type="default" r:id="rId95"/>
      <w:footerReference w:type="default" r:id="rId96"/>
      <w:headerReference w:type="first" r:id="rId97"/>
      <w:footerReference w:type="first" r:id="rId98"/>
      <w:pgSz w:w="11907" w:h="16839" w:code="9"/>
      <w:pgMar w:top="2268" w:right="1304" w:bottom="1418" w:left="1531" w:header="720" w:footer="227"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43D" w:rsidRDefault="0097543D">
      <w:r>
        <w:separator/>
      </w:r>
    </w:p>
  </w:endnote>
  <w:endnote w:type="continuationSeparator" w:id="0">
    <w:p w:rsidR="0097543D" w:rsidRDefault="0097543D">
      <w:r>
        <w:continuationSeparator/>
      </w:r>
    </w:p>
  </w:endnote>
  <w:endnote w:type="continuationNotice" w:id="1">
    <w:p w:rsidR="0097543D" w:rsidRDefault="00975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3D" w:rsidRPr="0066774B" w:rsidRDefault="0097543D" w:rsidP="00B42A21">
    <w:pPr>
      <w:pStyle w:val="Rodap"/>
      <w:tabs>
        <w:tab w:val="clear" w:pos="4419"/>
        <w:tab w:val="clear" w:pos="8838"/>
        <w:tab w:val="right" w:pos="9072"/>
      </w:tabs>
      <w:ind w:firstLine="0"/>
      <w:jc w:val="center"/>
      <w:rPr>
        <w:rFonts w:ascii="Tahoma" w:hAnsi="Tahoma" w:cs="Tahoma"/>
        <w:sz w:val="22"/>
        <w:szCs w:val="22"/>
      </w:rPr>
    </w:pPr>
    <w:r w:rsidRPr="0066774B">
      <w:rPr>
        <w:rFonts w:ascii="Tahoma" w:hAnsi="Tahoma" w:cs="Tahoma"/>
        <w:sz w:val="22"/>
        <w:szCs w:val="22"/>
      </w:rPr>
      <w:fldChar w:fldCharType="begin"/>
    </w:r>
    <w:r w:rsidRPr="0066774B">
      <w:rPr>
        <w:rFonts w:ascii="Tahoma" w:hAnsi="Tahoma" w:cs="Tahoma"/>
        <w:sz w:val="22"/>
        <w:szCs w:val="22"/>
      </w:rPr>
      <w:instrText>PAGE   \* MERGEFORMAT</w:instrText>
    </w:r>
    <w:r w:rsidRPr="0066774B">
      <w:rPr>
        <w:rFonts w:ascii="Tahoma" w:hAnsi="Tahoma" w:cs="Tahoma"/>
        <w:sz w:val="22"/>
        <w:szCs w:val="22"/>
      </w:rPr>
      <w:fldChar w:fldCharType="separate"/>
    </w:r>
    <w:r w:rsidR="00A261FC" w:rsidRPr="00A261FC">
      <w:rPr>
        <w:rFonts w:ascii="Tahoma" w:hAnsi="Tahoma" w:cs="Tahoma"/>
        <w:noProof/>
        <w:sz w:val="22"/>
        <w:szCs w:val="22"/>
        <w:lang w:val="pt-BR"/>
      </w:rPr>
      <w:t>43</w:t>
    </w:r>
    <w:r w:rsidRPr="0066774B">
      <w:rPr>
        <w:rFonts w:ascii="Tahoma" w:hAnsi="Tahoma" w:cs="Tahoma"/>
        <w:sz w:val="22"/>
        <w:szCs w:val="22"/>
      </w:rPr>
      <w:fldChar w:fldCharType="end"/>
    </w:r>
  </w:p>
  <w:p w:rsidR="0097543D" w:rsidRPr="000A538A" w:rsidRDefault="0097543D" w:rsidP="000A538A">
    <w:pPr>
      <w:pStyle w:val="Rodap"/>
      <w:jc w:val="left"/>
      <w:rPr>
        <w:rFonts w:ascii="Tahoma" w:hAnsi="Tahoma" w:cs="Tahoma"/>
        <w:color w:val="FFFFFF" w:themeColor="background1"/>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3D" w:rsidRDefault="0097543D" w:rsidP="00F852CE">
    <w:pPr>
      <w:pStyle w:val="Rodap"/>
      <w:jc w:val="right"/>
    </w:pPr>
    <w:r>
      <w:fldChar w:fldCharType="begin"/>
    </w:r>
    <w:r>
      <w:instrText>PAGE   \* MERGEFORMAT</w:instrText>
    </w:r>
    <w:r>
      <w:fldChar w:fldCharType="separate"/>
    </w:r>
    <w:r w:rsidRPr="00970BA1">
      <w:rPr>
        <w:noProof/>
        <w:lang w:val="pt-BR"/>
      </w:rPr>
      <w:t>1</w:t>
    </w:r>
    <w:r>
      <w:fldChar w:fldCharType="end"/>
    </w:r>
  </w:p>
  <w:p w:rsidR="0097543D" w:rsidRPr="00D12B3B" w:rsidRDefault="0097543D" w:rsidP="00D12B3B">
    <w:pPr>
      <w:pStyle w:val="Rodap"/>
      <w:jc w:val="lef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43D" w:rsidRDefault="0097543D">
      <w:r>
        <w:separator/>
      </w:r>
    </w:p>
  </w:footnote>
  <w:footnote w:type="continuationSeparator" w:id="0">
    <w:p w:rsidR="0097543D" w:rsidRDefault="0097543D">
      <w:r>
        <w:continuationSeparator/>
      </w:r>
    </w:p>
  </w:footnote>
  <w:footnote w:type="continuationNotice" w:id="1">
    <w:p w:rsidR="0097543D" w:rsidRDefault="009754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3D" w:rsidRPr="0004647B" w:rsidRDefault="0097543D" w:rsidP="00880C33">
    <w:pPr>
      <w:pStyle w:val="Cabealho"/>
      <w:tabs>
        <w:tab w:val="clear" w:pos="4419"/>
        <w:tab w:val="clear" w:pos="8838"/>
        <w:tab w:val="left" w:pos="2880"/>
      </w:tabs>
      <w:spacing w:line="276" w:lineRule="auto"/>
      <w:jc w:val="right"/>
      <w:rPr>
        <w:rFonts w:ascii="Arial" w:hAnsi="Arial" w:cs="Arial"/>
        <w:b/>
        <w:smallCaps/>
        <w:sz w:val="22"/>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3D" w:rsidRDefault="0097543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BC6459"/>
    <w:multiLevelType w:val="hybridMultilevel"/>
    <w:tmpl w:val="96DC0C76"/>
    <w:lvl w:ilvl="0" w:tplc="49E8BA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D75A27"/>
    <w:multiLevelType w:val="multilevel"/>
    <w:tmpl w:val="A6CA174A"/>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Arial" w:hAnsi="Arial" w:cs="Arial" w:hint="default"/>
        <w:b/>
        <w:sz w:val="22"/>
        <w:szCs w:val="22"/>
        <w:lang w:val="pt-BR"/>
      </w:rPr>
    </w:lvl>
    <w:lvl w:ilvl="2">
      <w:start w:val="1"/>
      <w:numFmt w:val="decimal"/>
      <w:lvlText w:val="%1.%2.%3."/>
      <w:lvlJc w:val="left"/>
      <w:pPr>
        <w:ind w:left="1639" w:hanging="504"/>
      </w:pPr>
      <w:rPr>
        <w:rFonts w:ascii="Arial" w:hAnsi="Arial" w:cs="Arial" w:hint="default"/>
        <w:b w:val="0"/>
        <w:sz w:val="22"/>
        <w:szCs w:val="22"/>
        <w:lang w:val="pt-BR"/>
      </w:rPr>
    </w:lvl>
    <w:lvl w:ilvl="3">
      <w:start w:val="1"/>
      <w:numFmt w:val="decimal"/>
      <w:lvlText w:val="%1.%2.%3.%4."/>
      <w:lvlJc w:val="left"/>
      <w:pPr>
        <w:ind w:left="1500" w:hanging="648"/>
      </w:pPr>
      <w:rPr>
        <w:rFonts w:ascii="Arial" w:hAnsi="Arial" w:cs="Arial"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927762"/>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423B42"/>
    <w:multiLevelType w:val="multilevel"/>
    <w:tmpl w:val="467EDD4A"/>
    <w:lvl w:ilvl="0">
      <w:start w:val="5"/>
      <w:numFmt w:val="decimal"/>
      <w:lvlText w:val="%1."/>
      <w:lvlJc w:val="left"/>
      <w:pPr>
        <w:ind w:left="1295" w:hanging="585"/>
      </w:pPr>
      <w:rPr>
        <w:rFonts w:hint="default"/>
        <w:color w:val="FFFFFF" w:themeColor="background1"/>
      </w:rPr>
    </w:lvl>
    <w:lvl w:ilvl="1">
      <w:start w:val="1"/>
      <w:numFmt w:val="decimal"/>
      <w:lvlText w:val="%1.%2."/>
      <w:lvlJc w:val="left"/>
      <w:pPr>
        <w:ind w:left="720" w:hanging="720"/>
      </w:pPr>
      <w:rPr>
        <w:rFonts w:ascii="Arial" w:hAnsi="Arial" w:cs="Arial"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84D21C9"/>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2A1390"/>
    <w:multiLevelType w:val="multilevel"/>
    <w:tmpl w:val="5F9E8388"/>
    <w:lvl w:ilvl="0">
      <w:start w:val="4"/>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D5451B"/>
    <w:multiLevelType w:val="hybridMultilevel"/>
    <w:tmpl w:val="D7EAC60E"/>
    <w:lvl w:ilvl="0" w:tplc="1090C4E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21"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2" w15:restartNumberingAfterBreak="0">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0C3647"/>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FA2662"/>
    <w:multiLevelType w:val="hybridMultilevel"/>
    <w:tmpl w:val="BE0C5036"/>
    <w:lvl w:ilvl="0" w:tplc="4FDE7122">
      <w:start w:val="1"/>
      <w:numFmt w:val="lowerRoman"/>
      <w:lvlText w:val="(%1)"/>
      <w:lvlJc w:val="left"/>
      <w:pPr>
        <w:ind w:left="1286" w:hanging="72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25" w15:restartNumberingAfterBreak="0">
    <w:nsid w:val="5A8C72B1"/>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9"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8C7FAC"/>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25"/>
  </w:num>
  <w:num w:numId="7">
    <w:abstractNumId w:val="21"/>
  </w:num>
  <w:num w:numId="8">
    <w:abstractNumId w:val="28"/>
  </w:num>
  <w:num w:numId="9">
    <w:abstractNumId w:val="27"/>
  </w:num>
  <w:num w:numId="10">
    <w:abstractNumId w:val="11"/>
  </w:num>
  <w:num w:numId="11">
    <w:abstractNumId w:val="33"/>
  </w:num>
  <w:num w:numId="12">
    <w:abstractNumId w:val="22"/>
  </w:num>
  <w:num w:numId="13">
    <w:abstractNumId w:val="13"/>
  </w:num>
  <w:num w:numId="14">
    <w:abstractNumId w:val="32"/>
  </w:num>
  <w:num w:numId="15">
    <w:abstractNumId w:val="10"/>
  </w:num>
  <w:num w:numId="16">
    <w:abstractNumId w:val="34"/>
  </w:num>
  <w:num w:numId="17">
    <w:abstractNumId w:val="31"/>
  </w:num>
  <w:num w:numId="18">
    <w:abstractNumId w:val="26"/>
  </w:num>
  <w:num w:numId="19">
    <w:abstractNumId w:val="12"/>
  </w:num>
  <w:num w:numId="20">
    <w:abstractNumId w:val="14"/>
  </w:num>
  <w:num w:numId="21">
    <w:abstractNumId w:val="16"/>
  </w:num>
  <w:num w:numId="22">
    <w:abstractNumId w:val="23"/>
  </w:num>
  <w:num w:numId="23">
    <w:abstractNumId w:val="30"/>
  </w:num>
  <w:num w:numId="24">
    <w:abstractNumId w:val="15"/>
  </w:num>
  <w:num w:numId="25">
    <w:abstractNumId w:val="7"/>
  </w:num>
  <w:num w:numId="26">
    <w:abstractNumId w:val="8"/>
  </w:num>
  <w:num w:numId="27">
    <w:abstractNumId w:val="18"/>
  </w:num>
  <w:num w:numId="28">
    <w:abstractNumId w:val="17"/>
  </w:num>
  <w:num w:numId="29">
    <w:abstractNumId w:val="19"/>
  </w:num>
  <w:num w:numId="30">
    <w:abstractNumId w:val="20"/>
  </w:num>
  <w:num w:numId="31">
    <w:abstractNumId w:val="6"/>
  </w:num>
  <w:num w:numId="32">
    <w:abstractNumId w:val="24"/>
  </w:num>
  <w:num w:numId="33">
    <w:abstractNumId w:val="9"/>
  </w:num>
  <w:num w:numId="34">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6A"/>
    <w:rsid w:val="00000291"/>
    <w:rsid w:val="0000056C"/>
    <w:rsid w:val="00000A81"/>
    <w:rsid w:val="00000D8D"/>
    <w:rsid w:val="00000DC9"/>
    <w:rsid w:val="0000102B"/>
    <w:rsid w:val="000017EC"/>
    <w:rsid w:val="000024AA"/>
    <w:rsid w:val="0000260B"/>
    <w:rsid w:val="000029C8"/>
    <w:rsid w:val="00002DD7"/>
    <w:rsid w:val="00002F93"/>
    <w:rsid w:val="00003490"/>
    <w:rsid w:val="0000403A"/>
    <w:rsid w:val="000040DC"/>
    <w:rsid w:val="00004993"/>
    <w:rsid w:val="00004BD1"/>
    <w:rsid w:val="00004DF4"/>
    <w:rsid w:val="00004EFD"/>
    <w:rsid w:val="000052B8"/>
    <w:rsid w:val="0000547E"/>
    <w:rsid w:val="00005788"/>
    <w:rsid w:val="00005882"/>
    <w:rsid w:val="0000588D"/>
    <w:rsid w:val="0000619A"/>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385"/>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4F3B"/>
    <w:rsid w:val="0001502A"/>
    <w:rsid w:val="0001525D"/>
    <w:rsid w:val="000157EF"/>
    <w:rsid w:val="00015AA3"/>
    <w:rsid w:val="00015E90"/>
    <w:rsid w:val="00015F50"/>
    <w:rsid w:val="000161B3"/>
    <w:rsid w:val="00016B39"/>
    <w:rsid w:val="00017239"/>
    <w:rsid w:val="00017624"/>
    <w:rsid w:val="0001762F"/>
    <w:rsid w:val="000177B7"/>
    <w:rsid w:val="00017CA2"/>
    <w:rsid w:val="00017F2D"/>
    <w:rsid w:val="00020616"/>
    <w:rsid w:val="00020AEB"/>
    <w:rsid w:val="000215D4"/>
    <w:rsid w:val="000218B8"/>
    <w:rsid w:val="00021E12"/>
    <w:rsid w:val="0002248C"/>
    <w:rsid w:val="0002252D"/>
    <w:rsid w:val="0002274F"/>
    <w:rsid w:val="00022EAB"/>
    <w:rsid w:val="0002323B"/>
    <w:rsid w:val="00023360"/>
    <w:rsid w:val="00023430"/>
    <w:rsid w:val="00023C9B"/>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A59"/>
    <w:rsid w:val="00026BB2"/>
    <w:rsid w:val="00026BC1"/>
    <w:rsid w:val="00026C82"/>
    <w:rsid w:val="000273CA"/>
    <w:rsid w:val="000274B4"/>
    <w:rsid w:val="00027564"/>
    <w:rsid w:val="00027575"/>
    <w:rsid w:val="000277C2"/>
    <w:rsid w:val="00027C90"/>
    <w:rsid w:val="00027CB2"/>
    <w:rsid w:val="00027F98"/>
    <w:rsid w:val="000302A1"/>
    <w:rsid w:val="0003075F"/>
    <w:rsid w:val="000307A6"/>
    <w:rsid w:val="000313B0"/>
    <w:rsid w:val="00031782"/>
    <w:rsid w:val="000317A5"/>
    <w:rsid w:val="00031906"/>
    <w:rsid w:val="00031B82"/>
    <w:rsid w:val="00031DC7"/>
    <w:rsid w:val="00032559"/>
    <w:rsid w:val="000325AE"/>
    <w:rsid w:val="000325EF"/>
    <w:rsid w:val="00032777"/>
    <w:rsid w:val="000331C3"/>
    <w:rsid w:val="0003338A"/>
    <w:rsid w:val="00033851"/>
    <w:rsid w:val="00033ADA"/>
    <w:rsid w:val="00034361"/>
    <w:rsid w:val="0003470A"/>
    <w:rsid w:val="00034D90"/>
    <w:rsid w:val="000351E9"/>
    <w:rsid w:val="00035243"/>
    <w:rsid w:val="00035920"/>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D8D"/>
    <w:rsid w:val="00040FF9"/>
    <w:rsid w:val="0004108F"/>
    <w:rsid w:val="00041224"/>
    <w:rsid w:val="00041379"/>
    <w:rsid w:val="000414F4"/>
    <w:rsid w:val="000416C2"/>
    <w:rsid w:val="00041A56"/>
    <w:rsid w:val="00041FF7"/>
    <w:rsid w:val="000425DE"/>
    <w:rsid w:val="00042DBC"/>
    <w:rsid w:val="000431B6"/>
    <w:rsid w:val="000442C5"/>
    <w:rsid w:val="000443E4"/>
    <w:rsid w:val="00044535"/>
    <w:rsid w:val="000448B0"/>
    <w:rsid w:val="000448F1"/>
    <w:rsid w:val="00044A37"/>
    <w:rsid w:val="00044B97"/>
    <w:rsid w:val="000452BD"/>
    <w:rsid w:val="0004540F"/>
    <w:rsid w:val="00045451"/>
    <w:rsid w:val="000454A2"/>
    <w:rsid w:val="000457F3"/>
    <w:rsid w:val="00045853"/>
    <w:rsid w:val="0004594B"/>
    <w:rsid w:val="00045A11"/>
    <w:rsid w:val="0004647B"/>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A98"/>
    <w:rsid w:val="00062B64"/>
    <w:rsid w:val="00063115"/>
    <w:rsid w:val="0006324F"/>
    <w:rsid w:val="000638A8"/>
    <w:rsid w:val="00063A1C"/>
    <w:rsid w:val="0006420A"/>
    <w:rsid w:val="000649DB"/>
    <w:rsid w:val="00064C10"/>
    <w:rsid w:val="00064F9C"/>
    <w:rsid w:val="000650FB"/>
    <w:rsid w:val="000652F0"/>
    <w:rsid w:val="00065885"/>
    <w:rsid w:val="00066026"/>
    <w:rsid w:val="00066373"/>
    <w:rsid w:val="00066909"/>
    <w:rsid w:val="00066966"/>
    <w:rsid w:val="00067976"/>
    <w:rsid w:val="000700FB"/>
    <w:rsid w:val="000702EF"/>
    <w:rsid w:val="00070931"/>
    <w:rsid w:val="00070A86"/>
    <w:rsid w:val="0007128F"/>
    <w:rsid w:val="0007136E"/>
    <w:rsid w:val="00071961"/>
    <w:rsid w:val="0007198E"/>
    <w:rsid w:val="00071C33"/>
    <w:rsid w:val="00072018"/>
    <w:rsid w:val="0007227C"/>
    <w:rsid w:val="000726A2"/>
    <w:rsid w:val="000727E7"/>
    <w:rsid w:val="00072DA0"/>
    <w:rsid w:val="00072E56"/>
    <w:rsid w:val="00073288"/>
    <w:rsid w:val="000736FE"/>
    <w:rsid w:val="00073735"/>
    <w:rsid w:val="00073862"/>
    <w:rsid w:val="00073A12"/>
    <w:rsid w:val="00074652"/>
    <w:rsid w:val="00074B70"/>
    <w:rsid w:val="00075277"/>
    <w:rsid w:val="000752AE"/>
    <w:rsid w:val="00075BEA"/>
    <w:rsid w:val="00075BF7"/>
    <w:rsid w:val="00075D14"/>
    <w:rsid w:val="00075F7D"/>
    <w:rsid w:val="0007669B"/>
    <w:rsid w:val="000768B7"/>
    <w:rsid w:val="00076B05"/>
    <w:rsid w:val="00076CDF"/>
    <w:rsid w:val="00076D46"/>
    <w:rsid w:val="000771F2"/>
    <w:rsid w:val="00077AD0"/>
    <w:rsid w:val="00077B8A"/>
    <w:rsid w:val="0008007B"/>
    <w:rsid w:val="0008082C"/>
    <w:rsid w:val="00080BD6"/>
    <w:rsid w:val="00080DF9"/>
    <w:rsid w:val="00081FA8"/>
    <w:rsid w:val="00082136"/>
    <w:rsid w:val="00082658"/>
    <w:rsid w:val="00082809"/>
    <w:rsid w:val="00082D97"/>
    <w:rsid w:val="00082EB8"/>
    <w:rsid w:val="00082F5A"/>
    <w:rsid w:val="00083207"/>
    <w:rsid w:val="00083288"/>
    <w:rsid w:val="000837A6"/>
    <w:rsid w:val="00083805"/>
    <w:rsid w:val="0008399F"/>
    <w:rsid w:val="00083A17"/>
    <w:rsid w:val="000844C2"/>
    <w:rsid w:val="0008467D"/>
    <w:rsid w:val="0008484A"/>
    <w:rsid w:val="0008484E"/>
    <w:rsid w:val="00084885"/>
    <w:rsid w:val="000848A2"/>
    <w:rsid w:val="00084943"/>
    <w:rsid w:val="00085123"/>
    <w:rsid w:val="00085303"/>
    <w:rsid w:val="0008537D"/>
    <w:rsid w:val="000854FF"/>
    <w:rsid w:val="0008562F"/>
    <w:rsid w:val="00086071"/>
    <w:rsid w:val="0008608B"/>
    <w:rsid w:val="00086975"/>
    <w:rsid w:val="00086D55"/>
    <w:rsid w:val="00087043"/>
    <w:rsid w:val="0008744D"/>
    <w:rsid w:val="000876A4"/>
    <w:rsid w:val="00087960"/>
    <w:rsid w:val="00087AB3"/>
    <w:rsid w:val="00087B68"/>
    <w:rsid w:val="00090253"/>
    <w:rsid w:val="0009044E"/>
    <w:rsid w:val="000905AE"/>
    <w:rsid w:val="00090941"/>
    <w:rsid w:val="00090D97"/>
    <w:rsid w:val="00090EF4"/>
    <w:rsid w:val="00090F77"/>
    <w:rsid w:val="00091167"/>
    <w:rsid w:val="00091434"/>
    <w:rsid w:val="000914E9"/>
    <w:rsid w:val="000918E0"/>
    <w:rsid w:val="00091B52"/>
    <w:rsid w:val="00091D43"/>
    <w:rsid w:val="00092029"/>
    <w:rsid w:val="00092191"/>
    <w:rsid w:val="000927FD"/>
    <w:rsid w:val="00092BFF"/>
    <w:rsid w:val="00093065"/>
    <w:rsid w:val="00093358"/>
    <w:rsid w:val="000934DD"/>
    <w:rsid w:val="00093BF3"/>
    <w:rsid w:val="0009406A"/>
    <w:rsid w:val="00094270"/>
    <w:rsid w:val="000944A1"/>
    <w:rsid w:val="0009476F"/>
    <w:rsid w:val="0009499A"/>
    <w:rsid w:val="000951A6"/>
    <w:rsid w:val="0009575E"/>
    <w:rsid w:val="00095C18"/>
    <w:rsid w:val="00095F2C"/>
    <w:rsid w:val="000969D9"/>
    <w:rsid w:val="00096C17"/>
    <w:rsid w:val="00096C58"/>
    <w:rsid w:val="00096F5F"/>
    <w:rsid w:val="000973D8"/>
    <w:rsid w:val="00097C33"/>
    <w:rsid w:val="000A0249"/>
    <w:rsid w:val="000A0478"/>
    <w:rsid w:val="000A083E"/>
    <w:rsid w:val="000A1112"/>
    <w:rsid w:val="000A1460"/>
    <w:rsid w:val="000A14AF"/>
    <w:rsid w:val="000A14FB"/>
    <w:rsid w:val="000A1C9E"/>
    <w:rsid w:val="000A1D30"/>
    <w:rsid w:val="000A2107"/>
    <w:rsid w:val="000A21E7"/>
    <w:rsid w:val="000A227C"/>
    <w:rsid w:val="000A27F4"/>
    <w:rsid w:val="000A2E18"/>
    <w:rsid w:val="000A3269"/>
    <w:rsid w:val="000A382A"/>
    <w:rsid w:val="000A3942"/>
    <w:rsid w:val="000A3F2F"/>
    <w:rsid w:val="000A3F84"/>
    <w:rsid w:val="000A49D2"/>
    <w:rsid w:val="000A4B93"/>
    <w:rsid w:val="000A538A"/>
    <w:rsid w:val="000A5468"/>
    <w:rsid w:val="000A5883"/>
    <w:rsid w:val="000A5BD4"/>
    <w:rsid w:val="000A5F18"/>
    <w:rsid w:val="000A600B"/>
    <w:rsid w:val="000A60D1"/>
    <w:rsid w:val="000A6245"/>
    <w:rsid w:val="000A646C"/>
    <w:rsid w:val="000A65B1"/>
    <w:rsid w:val="000A6671"/>
    <w:rsid w:val="000A6A6C"/>
    <w:rsid w:val="000A6BFE"/>
    <w:rsid w:val="000A6C81"/>
    <w:rsid w:val="000A6CDC"/>
    <w:rsid w:val="000A7892"/>
    <w:rsid w:val="000B008D"/>
    <w:rsid w:val="000B0588"/>
    <w:rsid w:val="000B06F2"/>
    <w:rsid w:val="000B07EA"/>
    <w:rsid w:val="000B07F8"/>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7D8"/>
    <w:rsid w:val="000B4942"/>
    <w:rsid w:val="000B5062"/>
    <w:rsid w:val="000B549B"/>
    <w:rsid w:val="000B5782"/>
    <w:rsid w:val="000B5BF9"/>
    <w:rsid w:val="000B6251"/>
    <w:rsid w:val="000B63A9"/>
    <w:rsid w:val="000B67E3"/>
    <w:rsid w:val="000B6811"/>
    <w:rsid w:val="000B6C52"/>
    <w:rsid w:val="000B79A5"/>
    <w:rsid w:val="000B7BA0"/>
    <w:rsid w:val="000B7D4D"/>
    <w:rsid w:val="000B7EA8"/>
    <w:rsid w:val="000C0098"/>
    <w:rsid w:val="000C0219"/>
    <w:rsid w:val="000C02FB"/>
    <w:rsid w:val="000C048B"/>
    <w:rsid w:val="000C0B9D"/>
    <w:rsid w:val="000C12E0"/>
    <w:rsid w:val="000C233C"/>
    <w:rsid w:val="000C2596"/>
    <w:rsid w:val="000C2785"/>
    <w:rsid w:val="000C3E6D"/>
    <w:rsid w:val="000C423C"/>
    <w:rsid w:val="000C4268"/>
    <w:rsid w:val="000C479E"/>
    <w:rsid w:val="000C47D2"/>
    <w:rsid w:val="000C4801"/>
    <w:rsid w:val="000C4AD8"/>
    <w:rsid w:val="000C50D3"/>
    <w:rsid w:val="000C521C"/>
    <w:rsid w:val="000C5489"/>
    <w:rsid w:val="000C58FD"/>
    <w:rsid w:val="000C5AA4"/>
    <w:rsid w:val="000C6285"/>
    <w:rsid w:val="000C6588"/>
    <w:rsid w:val="000C6841"/>
    <w:rsid w:val="000C6A42"/>
    <w:rsid w:val="000C6B08"/>
    <w:rsid w:val="000C6B66"/>
    <w:rsid w:val="000C6D00"/>
    <w:rsid w:val="000C7F45"/>
    <w:rsid w:val="000D00CB"/>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1CD"/>
    <w:rsid w:val="000D3310"/>
    <w:rsid w:val="000D336F"/>
    <w:rsid w:val="000D3B64"/>
    <w:rsid w:val="000D3CF3"/>
    <w:rsid w:val="000D414A"/>
    <w:rsid w:val="000D4C28"/>
    <w:rsid w:val="000D5864"/>
    <w:rsid w:val="000D5923"/>
    <w:rsid w:val="000D5958"/>
    <w:rsid w:val="000D5ABB"/>
    <w:rsid w:val="000D5E5B"/>
    <w:rsid w:val="000D615D"/>
    <w:rsid w:val="000D650F"/>
    <w:rsid w:val="000D671C"/>
    <w:rsid w:val="000D6775"/>
    <w:rsid w:val="000D6BDB"/>
    <w:rsid w:val="000D6F3B"/>
    <w:rsid w:val="000D70AA"/>
    <w:rsid w:val="000D73EC"/>
    <w:rsid w:val="000D782E"/>
    <w:rsid w:val="000D799A"/>
    <w:rsid w:val="000D7A25"/>
    <w:rsid w:val="000D7CD9"/>
    <w:rsid w:val="000E015F"/>
    <w:rsid w:val="000E01DA"/>
    <w:rsid w:val="000E0300"/>
    <w:rsid w:val="000E0AED"/>
    <w:rsid w:val="000E0C49"/>
    <w:rsid w:val="000E184A"/>
    <w:rsid w:val="000E1BE6"/>
    <w:rsid w:val="000E2514"/>
    <w:rsid w:val="000E26D5"/>
    <w:rsid w:val="000E31E7"/>
    <w:rsid w:val="000E36B3"/>
    <w:rsid w:val="000E378F"/>
    <w:rsid w:val="000E3B79"/>
    <w:rsid w:val="000E4032"/>
    <w:rsid w:val="000E4112"/>
    <w:rsid w:val="000E413C"/>
    <w:rsid w:val="000E418C"/>
    <w:rsid w:val="000E4700"/>
    <w:rsid w:val="000E4D01"/>
    <w:rsid w:val="000E52CD"/>
    <w:rsid w:val="000E546A"/>
    <w:rsid w:val="000E5497"/>
    <w:rsid w:val="000E55F8"/>
    <w:rsid w:val="000E5BEF"/>
    <w:rsid w:val="000E6532"/>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885"/>
    <w:rsid w:val="000F4982"/>
    <w:rsid w:val="000F4B45"/>
    <w:rsid w:val="000F4D33"/>
    <w:rsid w:val="000F4DFB"/>
    <w:rsid w:val="000F5004"/>
    <w:rsid w:val="000F5023"/>
    <w:rsid w:val="000F50C4"/>
    <w:rsid w:val="000F5411"/>
    <w:rsid w:val="000F5714"/>
    <w:rsid w:val="000F5985"/>
    <w:rsid w:val="000F5BB1"/>
    <w:rsid w:val="000F5F45"/>
    <w:rsid w:val="000F5FEB"/>
    <w:rsid w:val="000F62D4"/>
    <w:rsid w:val="000F6583"/>
    <w:rsid w:val="000F65A2"/>
    <w:rsid w:val="000F67D5"/>
    <w:rsid w:val="000F6E45"/>
    <w:rsid w:val="000F6FF1"/>
    <w:rsid w:val="000F73B9"/>
    <w:rsid w:val="000F745E"/>
    <w:rsid w:val="000F760C"/>
    <w:rsid w:val="000F763E"/>
    <w:rsid w:val="000F77ED"/>
    <w:rsid w:val="000F785F"/>
    <w:rsid w:val="000F7E01"/>
    <w:rsid w:val="001000FD"/>
    <w:rsid w:val="001003A1"/>
    <w:rsid w:val="00100600"/>
    <w:rsid w:val="001008F1"/>
    <w:rsid w:val="00100920"/>
    <w:rsid w:val="00100A06"/>
    <w:rsid w:val="00100DD6"/>
    <w:rsid w:val="00100E1A"/>
    <w:rsid w:val="00100F4D"/>
    <w:rsid w:val="0010113C"/>
    <w:rsid w:val="001013B6"/>
    <w:rsid w:val="00101585"/>
    <w:rsid w:val="00101664"/>
    <w:rsid w:val="001018C5"/>
    <w:rsid w:val="001019B4"/>
    <w:rsid w:val="00101AEE"/>
    <w:rsid w:val="00101E27"/>
    <w:rsid w:val="00101F2E"/>
    <w:rsid w:val="0010237E"/>
    <w:rsid w:val="0010409D"/>
    <w:rsid w:val="001041B3"/>
    <w:rsid w:val="001042B1"/>
    <w:rsid w:val="0010432B"/>
    <w:rsid w:val="001044B1"/>
    <w:rsid w:val="00104575"/>
    <w:rsid w:val="00104B1D"/>
    <w:rsid w:val="00104C2F"/>
    <w:rsid w:val="00105069"/>
    <w:rsid w:val="0010547C"/>
    <w:rsid w:val="00105BD8"/>
    <w:rsid w:val="00105D54"/>
    <w:rsid w:val="00105E1C"/>
    <w:rsid w:val="00105E3B"/>
    <w:rsid w:val="00106484"/>
    <w:rsid w:val="001065C4"/>
    <w:rsid w:val="001069DD"/>
    <w:rsid w:val="00106FAA"/>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2917"/>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6D5"/>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5114"/>
    <w:rsid w:val="0012521A"/>
    <w:rsid w:val="00125255"/>
    <w:rsid w:val="001258F1"/>
    <w:rsid w:val="0012599C"/>
    <w:rsid w:val="00125C4A"/>
    <w:rsid w:val="00125EF9"/>
    <w:rsid w:val="00126196"/>
    <w:rsid w:val="001264B0"/>
    <w:rsid w:val="001268BC"/>
    <w:rsid w:val="00126BD9"/>
    <w:rsid w:val="00126E03"/>
    <w:rsid w:val="00127653"/>
    <w:rsid w:val="001276F4"/>
    <w:rsid w:val="00127CDB"/>
    <w:rsid w:val="00127E9B"/>
    <w:rsid w:val="00130336"/>
    <w:rsid w:val="00130364"/>
    <w:rsid w:val="00130CA2"/>
    <w:rsid w:val="00130F45"/>
    <w:rsid w:val="0013103D"/>
    <w:rsid w:val="0013113C"/>
    <w:rsid w:val="001312C0"/>
    <w:rsid w:val="00131387"/>
    <w:rsid w:val="001313C8"/>
    <w:rsid w:val="00131C17"/>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25"/>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93"/>
    <w:rsid w:val="001402CC"/>
    <w:rsid w:val="001404D5"/>
    <w:rsid w:val="00140C87"/>
    <w:rsid w:val="0014102D"/>
    <w:rsid w:val="001410DA"/>
    <w:rsid w:val="00141480"/>
    <w:rsid w:val="00141485"/>
    <w:rsid w:val="00141F54"/>
    <w:rsid w:val="00142AA7"/>
    <w:rsid w:val="00142B6C"/>
    <w:rsid w:val="00142D38"/>
    <w:rsid w:val="00142E49"/>
    <w:rsid w:val="0014336E"/>
    <w:rsid w:val="001433CE"/>
    <w:rsid w:val="001434F5"/>
    <w:rsid w:val="00143848"/>
    <w:rsid w:val="00143962"/>
    <w:rsid w:val="00143AAA"/>
    <w:rsid w:val="00143B1F"/>
    <w:rsid w:val="001448A5"/>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5014D"/>
    <w:rsid w:val="0015028F"/>
    <w:rsid w:val="001503F4"/>
    <w:rsid w:val="0015042D"/>
    <w:rsid w:val="00150430"/>
    <w:rsid w:val="001504AE"/>
    <w:rsid w:val="00150525"/>
    <w:rsid w:val="00150639"/>
    <w:rsid w:val="0015088B"/>
    <w:rsid w:val="00150D51"/>
    <w:rsid w:val="00150ED1"/>
    <w:rsid w:val="00151A85"/>
    <w:rsid w:val="00151C6D"/>
    <w:rsid w:val="0015249C"/>
    <w:rsid w:val="00152711"/>
    <w:rsid w:val="00152716"/>
    <w:rsid w:val="001528AE"/>
    <w:rsid w:val="001528CB"/>
    <w:rsid w:val="00152AE3"/>
    <w:rsid w:val="00152F32"/>
    <w:rsid w:val="001530BA"/>
    <w:rsid w:val="00153122"/>
    <w:rsid w:val="0015339F"/>
    <w:rsid w:val="001533CB"/>
    <w:rsid w:val="001533D3"/>
    <w:rsid w:val="00153FC9"/>
    <w:rsid w:val="00153FD1"/>
    <w:rsid w:val="001545DA"/>
    <w:rsid w:val="00154B41"/>
    <w:rsid w:val="00154E44"/>
    <w:rsid w:val="00154F6E"/>
    <w:rsid w:val="00154FC8"/>
    <w:rsid w:val="001550EF"/>
    <w:rsid w:val="001558AD"/>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5BE8"/>
    <w:rsid w:val="0016653B"/>
    <w:rsid w:val="00167642"/>
    <w:rsid w:val="001676D8"/>
    <w:rsid w:val="00167BAF"/>
    <w:rsid w:val="00170050"/>
    <w:rsid w:val="001703E7"/>
    <w:rsid w:val="00170990"/>
    <w:rsid w:val="00170CA7"/>
    <w:rsid w:val="001713F1"/>
    <w:rsid w:val="00171997"/>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847"/>
    <w:rsid w:val="00177D20"/>
    <w:rsid w:val="00177D47"/>
    <w:rsid w:val="0018021C"/>
    <w:rsid w:val="00180E21"/>
    <w:rsid w:val="00180F43"/>
    <w:rsid w:val="001810B0"/>
    <w:rsid w:val="0018114B"/>
    <w:rsid w:val="00181183"/>
    <w:rsid w:val="001812FB"/>
    <w:rsid w:val="00181509"/>
    <w:rsid w:val="001818E3"/>
    <w:rsid w:val="00181BAC"/>
    <w:rsid w:val="00181F82"/>
    <w:rsid w:val="00181FA4"/>
    <w:rsid w:val="00182CC2"/>
    <w:rsid w:val="00183129"/>
    <w:rsid w:val="0018316D"/>
    <w:rsid w:val="00183660"/>
    <w:rsid w:val="00183797"/>
    <w:rsid w:val="00183A06"/>
    <w:rsid w:val="00183B13"/>
    <w:rsid w:val="00183E2C"/>
    <w:rsid w:val="00183E64"/>
    <w:rsid w:val="00183FD0"/>
    <w:rsid w:val="00183FE9"/>
    <w:rsid w:val="0018462E"/>
    <w:rsid w:val="00184DFE"/>
    <w:rsid w:val="0018508D"/>
    <w:rsid w:val="00185128"/>
    <w:rsid w:val="00185162"/>
    <w:rsid w:val="001852F7"/>
    <w:rsid w:val="00185DDE"/>
    <w:rsid w:val="001865A3"/>
    <w:rsid w:val="001868B6"/>
    <w:rsid w:val="00187B4B"/>
    <w:rsid w:val="001904B1"/>
    <w:rsid w:val="00190831"/>
    <w:rsid w:val="00190C19"/>
    <w:rsid w:val="00190DB7"/>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E36"/>
    <w:rsid w:val="001A3FF1"/>
    <w:rsid w:val="001A4193"/>
    <w:rsid w:val="001A41CF"/>
    <w:rsid w:val="001A44BD"/>
    <w:rsid w:val="001A48BE"/>
    <w:rsid w:val="001A48C8"/>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3519"/>
    <w:rsid w:val="001B3AE5"/>
    <w:rsid w:val="001B3C9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DA5"/>
    <w:rsid w:val="001C27FD"/>
    <w:rsid w:val="001C2A41"/>
    <w:rsid w:val="001C2AC9"/>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B7C"/>
    <w:rsid w:val="001C6C81"/>
    <w:rsid w:val="001C70C4"/>
    <w:rsid w:val="001C7219"/>
    <w:rsid w:val="001C750A"/>
    <w:rsid w:val="001C76A5"/>
    <w:rsid w:val="001C76C8"/>
    <w:rsid w:val="001D05A7"/>
    <w:rsid w:val="001D05E4"/>
    <w:rsid w:val="001D05F5"/>
    <w:rsid w:val="001D0CF1"/>
    <w:rsid w:val="001D107F"/>
    <w:rsid w:val="001D1529"/>
    <w:rsid w:val="001D1567"/>
    <w:rsid w:val="001D199F"/>
    <w:rsid w:val="001D1C1D"/>
    <w:rsid w:val="001D2167"/>
    <w:rsid w:val="001D23E6"/>
    <w:rsid w:val="001D2A79"/>
    <w:rsid w:val="001D2ED4"/>
    <w:rsid w:val="001D3299"/>
    <w:rsid w:val="001D342D"/>
    <w:rsid w:val="001D34D3"/>
    <w:rsid w:val="001D3504"/>
    <w:rsid w:val="001D3964"/>
    <w:rsid w:val="001D3A88"/>
    <w:rsid w:val="001D3AFE"/>
    <w:rsid w:val="001D4AB7"/>
    <w:rsid w:val="001D4E92"/>
    <w:rsid w:val="001D568B"/>
    <w:rsid w:val="001D5AD8"/>
    <w:rsid w:val="001D5B26"/>
    <w:rsid w:val="001D5CFB"/>
    <w:rsid w:val="001D5EA5"/>
    <w:rsid w:val="001D609A"/>
    <w:rsid w:val="001D6209"/>
    <w:rsid w:val="001D6327"/>
    <w:rsid w:val="001D6A5E"/>
    <w:rsid w:val="001D6CDE"/>
    <w:rsid w:val="001D6DD8"/>
    <w:rsid w:val="001D6FB3"/>
    <w:rsid w:val="001D75D6"/>
    <w:rsid w:val="001D7EDA"/>
    <w:rsid w:val="001E02F1"/>
    <w:rsid w:val="001E05F2"/>
    <w:rsid w:val="001E1436"/>
    <w:rsid w:val="001E1AC7"/>
    <w:rsid w:val="001E1C17"/>
    <w:rsid w:val="001E201B"/>
    <w:rsid w:val="001E23C0"/>
    <w:rsid w:val="001E2F9B"/>
    <w:rsid w:val="001E3345"/>
    <w:rsid w:val="001E3CAC"/>
    <w:rsid w:val="001E3F5C"/>
    <w:rsid w:val="001E41CC"/>
    <w:rsid w:val="001E45A9"/>
    <w:rsid w:val="001E45AA"/>
    <w:rsid w:val="001E46C3"/>
    <w:rsid w:val="001E4DD4"/>
    <w:rsid w:val="001E4E38"/>
    <w:rsid w:val="001E55E6"/>
    <w:rsid w:val="001E5638"/>
    <w:rsid w:val="001E56C9"/>
    <w:rsid w:val="001E5EEA"/>
    <w:rsid w:val="001E6107"/>
    <w:rsid w:val="001E6136"/>
    <w:rsid w:val="001E628D"/>
    <w:rsid w:val="001E655E"/>
    <w:rsid w:val="001E6856"/>
    <w:rsid w:val="001E6E47"/>
    <w:rsid w:val="001E6F54"/>
    <w:rsid w:val="001E708F"/>
    <w:rsid w:val="001E74D4"/>
    <w:rsid w:val="001E7752"/>
    <w:rsid w:val="001E7A14"/>
    <w:rsid w:val="001F041E"/>
    <w:rsid w:val="001F0B5C"/>
    <w:rsid w:val="001F0E94"/>
    <w:rsid w:val="001F137F"/>
    <w:rsid w:val="001F16EE"/>
    <w:rsid w:val="001F1823"/>
    <w:rsid w:val="001F18A6"/>
    <w:rsid w:val="001F1E58"/>
    <w:rsid w:val="001F20DB"/>
    <w:rsid w:val="001F2116"/>
    <w:rsid w:val="001F220E"/>
    <w:rsid w:val="001F23DB"/>
    <w:rsid w:val="001F2615"/>
    <w:rsid w:val="001F36B9"/>
    <w:rsid w:val="001F36D0"/>
    <w:rsid w:val="001F36DE"/>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CE"/>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9B7"/>
    <w:rsid w:val="00201B0F"/>
    <w:rsid w:val="00201C33"/>
    <w:rsid w:val="00201FDB"/>
    <w:rsid w:val="002028E8"/>
    <w:rsid w:val="002029C0"/>
    <w:rsid w:val="00203208"/>
    <w:rsid w:val="0020330B"/>
    <w:rsid w:val="00203371"/>
    <w:rsid w:val="002034EE"/>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85F"/>
    <w:rsid w:val="00210DBC"/>
    <w:rsid w:val="00210E62"/>
    <w:rsid w:val="00211041"/>
    <w:rsid w:val="002114DB"/>
    <w:rsid w:val="00211739"/>
    <w:rsid w:val="00212328"/>
    <w:rsid w:val="00212B00"/>
    <w:rsid w:val="00212F7A"/>
    <w:rsid w:val="00213061"/>
    <w:rsid w:val="00213150"/>
    <w:rsid w:val="002131B6"/>
    <w:rsid w:val="00213238"/>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24D"/>
    <w:rsid w:val="00223707"/>
    <w:rsid w:val="00223741"/>
    <w:rsid w:val="002241D5"/>
    <w:rsid w:val="00224402"/>
    <w:rsid w:val="00224C50"/>
    <w:rsid w:val="00224D8A"/>
    <w:rsid w:val="002251CC"/>
    <w:rsid w:val="0022541C"/>
    <w:rsid w:val="00225792"/>
    <w:rsid w:val="00225A6C"/>
    <w:rsid w:val="002260A4"/>
    <w:rsid w:val="00226246"/>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D93"/>
    <w:rsid w:val="00237096"/>
    <w:rsid w:val="002375CE"/>
    <w:rsid w:val="002404D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6D"/>
    <w:rsid w:val="00245BBE"/>
    <w:rsid w:val="002462AD"/>
    <w:rsid w:val="002467CE"/>
    <w:rsid w:val="00246BAA"/>
    <w:rsid w:val="00246F43"/>
    <w:rsid w:val="00247150"/>
    <w:rsid w:val="00247472"/>
    <w:rsid w:val="002475F6"/>
    <w:rsid w:val="00247EC1"/>
    <w:rsid w:val="00250429"/>
    <w:rsid w:val="00250BD0"/>
    <w:rsid w:val="002514A7"/>
    <w:rsid w:val="002517B3"/>
    <w:rsid w:val="00251D30"/>
    <w:rsid w:val="00252016"/>
    <w:rsid w:val="00252559"/>
    <w:rsid w:val="002526BE"/>
    <w:rsid w:val="00252BF0"/>
    <w:rsid w:val="00252D33"/>
    <w:rsid w:val="00252D41"/>
    <w:rsid w:val="00252D50"/>
    <w:rsid w:val="00252E4C"/>
    <w:rsid w:val="00253842"/>
    <w:rsid w:val="00253934"/>
    <w:rsid w:val="00254068"/>
    <w:rsid w:val="0025422B"/>
    <w:rsid w:val="00254273"/>
    <w:rsid w:val="00254DF7"/>
    <w:rsid w:val="00254E8D"/>
    <w:rsid w:val="002551D9"/>
    <w:rsid w:val="0025551E"/>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C6D"/>
    <w:rsid w:val="00261D48"/>
    <w:rsid w:val="00261E29"/>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7E3"/>
    <w:rsid w:val="00274A79"/>
    <w:rsid w:val="00275286"/>
    <w:rsid w:val="00275577"/>
    <w:rsid w:val="00275926"/>
    <w:rsid w:val="00275B39"/>
    <w:rsid w:val="00275ED5"/>
    <w:rsid w:val="002762E0"/>
    <w:rsid w:val="00276819"/>
    <w:rsid w:val="00276C6E"/>
    <w:rsid w:val="00276D72"/>
    <w:rsid w:val="00276F09"/>
    <w:rsid w:val="00277424"/>
    <w:rsid w:val="00277746"/>
    <w:rsid w:val="002803F9"/>
    <w:rsid w:val="002804B1"/>
    <w:rsid w:val="002804FC"/>
    <w:rsid w:val="002806D3"/>
    <w:rsid w:val="00280719"/>
    <w:rsid w:val="002809B2"/>
    <w:rsid w:val="00281075"/>
    <w:rsid w:val="00281E19"/>
    <w:rsid w:val="00281FDE"/>
    <w:rsid w:val="0028207A"/>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C60"/>
    <w:rsid w:val="00285D91"/>
    <w:rsid w:val="002860C1"/>
    <w:rsid w:val="002867D6"/>
    <w:rsid w:val="002871E2"/>
    <w:rsid w:val="00287D22"/>
    <w:rsid w:val="00287DAA"/>
    <w:rsid w:val="002902EF"/>
    <w:rsid w:val="00290618"/>
    <w:rsid w:val="00290F85"/>
    <w:rsid w:val="0029123E"/>
    <w:rsid w:val="002914C9"/>
    <w:rsid w:val="002918FD"/>
    <w:rsid w:val="00291DA0"/>
    <w:rsid w:val="0029256E"/>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017"/>
    <w:rsid w:val="00295127"/>
    <w:rsid w:val="002953EA"/>
    <w:rsid w:val="002955F6"/>
    <w:rsid w:val="00295607"/>
    <w:rsid w:val="00295831"/>
    <w:rsid w:val="00296374"/>
    <w:rsid w:val="0029649B"/>
    <w:rsid w:val="002966AE"/>
    <w:rsid w:val="002970D2"/>
    <w:rsid w:val="00297440"/>
    <w:rsid w:val="00297530"/>
    <w:rsid w:val="00297B0A"/>
    <w:rsid w:val="002A01B1"/>
    <w:rsid w:val="002A0262"/>
    <w:rsid w:val="002A03A3"/>
    <w:rsid w:val="002A0AA4"/>
    <w:rsid w:val="002A0CEB"/>
    <w:rsid w:val="002A16F5"/>
    <w:rsid w:val="002A17CE"/>
    <w:rsid w:val="002A1978"/>
    <w:rsid w:val="002A1B7C"/>
    <w:rsid w:val="002A20DB"/>
    <w:rsid w:val="002A2268"/>
    <w:rsid w:val="002A2518"/>
    <w:rsid w:val="002A2546"/>
    <w:rsid w:val="002A28FA"/>
    <w:rsid w:val="002A2B32"/>
    <w:rsid w:val="002A2B7A"/>
    <w:rsid w:val="002A3782"/>
    <w:rsid w:val="002A3B8D"/>
    <w:rsid w:val="002A3D8E"/>
    <w:rsid w:val="002A3E7A"/>
    <w:rsid w:val="002A3EAD"/>
    <w:rsid w:val="002A4321"/>
    <w:rsid w:val="002A44CA"/>
    <w:rsid w:val="002A45BB"/>
    <w:rsid w:val="002A4776"/>
    <w:rsid w:val="002A4EFE"/>
    <w:rsid w:val="002A4F17"/>
    <w:rsid w:val="002A5260"/>
    <w:rsid w:val="002A53FF"/>
    <w:rsid w:val="002A5427"/>
    <w:rsid w:val="002A5AAF"/>
    <w:rsid w:val="002A612C"/>
    <w:rsid w:val="002A6456"/>
    <w:rsid w:val="002A649D"/>
    <w:rsid w:val="002A6A79"/>
    <w:rsid w:val="002A6B06"/>
    <w:rsid w:val="002A6BD1"/>
    <w:rsid w:val="002A71CF"/>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AC5"/>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E70"/>
    <w:rsid w:val="002C0EFC"/>
    <w:rsid w:val="002C1589"/>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BC"/>
    <w:rsid w:val="002C5DC1"/>
    <w:rsid w:val="002C5ED4"/>
    <w:rsid w:val="002C6042"/>
    <w:rsid w:val="002C6372"/>
    <w:rsid w:val="002C6E1A"/>
    <w:rsid w:val="002C7079"/>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7D7"/>
    <w:rsid w:val="002D2E7E"/>
    <w:rsid w:val="002D2EA9"/>
    <w:rsid w:val="002D3A1E"/>
    <w:rsid w:val="002D3DB2"/>
    <w:rsid w:val="002D3DE6"/>
    <w:rsid w:val="002D3E40"/>
    <w:rsid w:val="002D42BF"/>
    <w:rsid w:val="002D4326"/>
    <w:rsid w:val="002D46EB"/>
    <w:rsid w:val="002D4A29"/>
    <w:rsid w:val="002D4A2C"/>
    <w:rsid w:val="002D4AEC"/>
    <w:rsid w:val="002D4BB3"/>
    <w:rsid w:val="002D4C4E"/>
    <w:rsid w:val="002D4F05"/>
    <w:rsid w:val="002D5523"/>
    <w:rsid w:val="002D56D7"/>
    <w:rsid w:val="002D5A9D"/>
    <w:rsid w:val="002D5B9B"/>
    <w:rsid w:val="002D5C07"/>
    <w:rsid w:val="002D6B05"/>
    <w:rsid w:val="002D6DFF"/>
    <w:rsid w:val="002D7528"/>
    <w:rsid w:val="002D7931"/>
    <w:rsid w:val="002D7D01"/>
    <w:rsid w:val="002D7E38"/>
    <w:rsid w:val="002E0019"/>
    <w:rsid w:val="002E001D"/>
    <w:rsid w:val="002E05A2"/>
    <w:rsid w:val="002E08C5"/>
    <w:rsid w:val="002E0F9D"/>
    <w:rsid w:val="002E0FCB"/>
    <w:rsid w:val="002E1074"/>
    <w:rsid w:val="002E11BD"/>
    <w:rsid w:val="002E1200"/>
    <w:rsid w:val="002E28DA"/>
    <w:rsid w:val="002E2B23"/>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AC0"/>
    <w:rsid w:val="002F2B24"/>
    <w:rsid w:val="002F30D6"/>
    <w:rsid w:val="002F31AF"/>
    <w:rsid w:val="002F320B"/>
    <w:rsid w:val="002F32D4"/>
    <w:rsid w:val="002F3B09"/>
    <w:rsid w:val="002F3B58"/>
    <w:rsid w:val="002F3E6F"/>
    <w:rsid w:val="002F3EC2"/>
    <w:rsid w:val="002F3FF1"/>
    <w:rsid w:val="002F43E4"/>
    <w:rsid w:val="002F444F"/>
    <w:rsid w:val="002F4B53"/>
    <w:rsid w:val="002F4B6B"/>
    <w:rsid w:val="002F4CC9"/>
    <w:rsid w:val="002F4DD7"/>
    <w:rsid w:val="002F524E"/>
    <w:rsid w:val="002F587A"/>
    <w:rsid w:val="002F5B94"/>
    <w:rsid w:val="002F5F6F"/>
    <w:rsid w:val="002F62C7"/>
    <w:rsid w:val="002F63BC"/>
    <w:rsid w:val="002F63CA"/>
    <w:rsid w:val="002F6426"/>
    <w:rsid w:val="002F65FA"/>
    <w:rsid w:val="002F6ACE"/>
    <w:rsid w:val="002F6CAB"/>
    <w:rsid w:val="002F6EDD"/>
    <w:rsid w:val="002F7275"/>
    <w:rsid w:val="002F79D4"/>
    <w:rsid w:val="002F7A69"/>
    <w:rsid w:val="002F7B5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50"/>
    <w:rsid w:val="00301FF3"/>
    <w:rsid w:val="0030226C"/>
    <w:rsid w:val="00302303"/>
    <w:rsid w:val="00302C29"/>
    <w:rsid w:val="00302D05"/>
    <w:rsid w:val="00302F80"/>
    <w:rsid w:val="00303D47"/>
    <w:rsid w:val="00303D70"/>
    <w:rsid w:val="003042A4"/>
    <w:rsid w:val="00304B76"/>
    <w:rsid w:val="00304D50"/>
    <w:rsid w:val="00304DDE"/>
    <w:rsid w:val="00304E9B"/>
    <w:rsid w:val="00305D5E"/>
    <w:rsid w:val="00305EFD"/>
    <w:rsid w:val="0030676F"/>
    <w:rsid w:val="0030698C"/>
    <w:rsid w:val="00306E8F"/>
    <w:rsid w:val="003079B2"/>
    <w:rsid w:val="003079BA"/>
    <w:rsid w:val="00307A02"/>
    <w:rsid w:val="00307AAC"/>
    <w:rsid w:val="003101A1"/>
    <w:rsid w:val="00310300"/>
    <w:rsid w:val="00310700"/>
    <w:rsid w:val="00310714"/>
    <w:rsid w:val="00310D37"/>
    <w:rsid w:val="0031128A"/>
    <w:rsid w:val="00311317"/>
    <w:rsid w:val="00311358"/>
    <w:rsid w:val="00311F15"/>
    <w:rsid w:val="00312543"/>
    <w:rsid w:val="00312BE7"/>
    <w:rsid w:val="00312EA9"/>
    <w:rsid w:val="003132A8"/>
    <w:rsid w:val="0031449E"/>
    <w:rsid w:val="00314651"/>
    <w:rsid w:val="00314781"/>
    <w:rsid w:val="00314CDF"/>
    <w:rsid w:val="0031505C"/>
    <w:rsid w:val="003150E0"/>
    <w:rsid w:val="00315221"/>
    <w:rsid w:val="0031583B"/>
    <w:rsid w:val="00315CF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C34"/>
    <w:rsid w:val="0032345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75D"/>
    <w:rsid w:val="003337A9"/>
    <w:rsid w:val="0033397B"/>
    <w:rsid w:val="00333DD9"/>
    <w:rsid w:val="00334014"/>
    <w:rsid w:val="00334026"/>
    <w:rsid w:val="00334728"/>
    <w:rsid w:val="00334865"/>
    <w:rsid w:val="00334D8F"/>
    <w:rsid w:val="00334F2A"/>
    <w:rsid w:val="0033512D"/>
    <w:rsid w:val="003359B3"/>
    <w:rsid w:val="00335DE2"/>
    <w:rsid w:val="003360B7"/>
    <w:rsid w:val="003365A2"/>
    <w:rsid w:val="00336F2E"/>
    <w:rsid w:val="0033794D"/>
    <w:rsid w:val="003379BE"/>
    <w:rsid w:val="00340293"/>
    <w:rsid w:val="0034043E"/>
    <w:rsid w:val="0034098D"/>
    <w:rsid w:val="00340D17"/>
    <w:rsid w:val="00340D87"/>
    <w:rsid w:val="00341343"/>
    <w:rsid w:val="00341804"/>
    <w:rsid w:val="00341AA7"/>
    <w:rsid w:val="00341AEC"/>
    <w:rsid w:val="00341E00"/>
    <w:rsid w:val="00342F68"/>
    <w:rsid w:val="00343036"/>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1CF"/>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3D5"/>
    <w:rsid w:val="00361AEA"/>
    <w:rsid w:val="00361C86"/>
    <w:rsid w:val="0036210E"/>
    <w:rsid w:val="0036232C"/>
    <w:rsid w:val="003626AC"/>
    <w:rsid w:val="00362BAB"/>
    <w:rsid w:val="00362F6D"/>
    <w:rsid w:val="00362FC6"/>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581"/>
    <w:rsid w:val="00376821"/>
    <w:rsid w:val="00376ED6"/>
    <w:rsid w:val="00376EDA"/>
    <w:rsid w:val="00377230"/>
    <w:rsid w:val="00380571"/>
    <w:rsid w:val="00380B93"/>
    <w:rsid w:val="00380BCE"/>
    <w:rsid w:val="00380DA6"/>
    <w:rsid w:val="0038130F"/>
    <w:rsid w:val="00381A58"/>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5E12"/>
    <w:rsid w:val="003861B8"/>
    <w:rsid w:val="00386688"/>
    <w:rsid w:val="00387163"/>
    <w:rsid w:val="00387184"/>
    <w:rsid w:val="003871BE"/>
    <w:rsid w:val="003872F2"/>
    <w:rsid w:val="0038756E"/>
    <w:rsid w:val="003877B1"/>
    <w:rsid w:val="00387AFE"/>
    <w:rsid w:val="00387C5C"/>
    <w:rsid w:val="00387DA0"/>
    <w:rsid w:val="00390197"/>
    <w:rsid w:val="003901E0"/>
    <w:rsid w:val="003905F6"/>
    <w:rsid w:val="00390887"/>
    <w:rsid w:val="0039137A"/>
    <w:rsid w:val="003915FB"/>
    <w:rsid w:val="0039165C"/>
    <w:rsid w:val="00391835"/>
    <w:rsid w:val="00391BFE"/>
    <w:rsid w:val="00392121"/>
    <w:rsid w:val="0039214B"/>
    <w:rsid w:val="00392375"/>
    <w:rsid w:val="00392722"/>
    <w:rsid w:val="00392CA8"/>
    <w:rsid w:val="00392D13"/>
    <w:rsid w:val="00393917"/>
    <w:rsid w:val="00393AFB"/>
    <w:rsid w:val="00393E34"/>
    <w:rsid w:val="00393F7B"/>
    <w:rsid w:val="00393FF2"/>
    <w:rsid w:val="003940C8"/>
    <w:rsid w:val="003942B1"/>
    <w:rsid w:val="0039486E"/>
    <w:rsid w:val="00394A84"/>
    <w:rsid w:val="003958D4"/>
    <w:rsid w:val="00395953"/>
    <w:rsid w:val="003959A1"/>
    <w:rsid w:val="003959A6"/>
    <w:rsid w:val="00395E17"/>
    <w:rsid w:val="00395F6B"/>
    <w:rsid w:val="003963EE"/>
    <w:rsid w:val="00396FDA"/>
    <w:rsid w:val="00397218"/>
    <w:rsid w:val="003976BF"/>
    <w:rsid w:val="003A067C"/>
    <w:rsid w:val="003A091C"/>
    <w:rsid w:val="003A0BAD"/>
    <w:rsid w:val="003A0C9D"/>
    <w:rsid w:val="003A0D9C"/>
    <w:rsid w:val="003A1A60"/>
    <w:rsid w:val="003A1C6C"/>
    <w:rsid w:val="003A1E99"/>
    <w:rsid w:val="003A1EF7"/>
    <w:rsid w:val="003A20A1"/>
    <w:rsid w:val="003A238B"/>
    <w:rsid w:val="003A26C3"/>
    <w:rsid w:val="003A2BF7"/>
    <w:rsid w:val="003A2CD4"/>
    <w:rsid w:val="003A311F"/>
    <w:rsid w:val="003A360C"/>
    <w:rsid w:val="003A3903"/>
    <w:rsid w:val="003A3CD4"/>
    <w:rsid w:val="003A3D85"/>
    <w:rsid w:val="003A40A0"/>
    <w:rsid w:val="003A42D2"/>
    <w:rsid w:val="003A45E6"/>
    <w:rsid w:val="003A56F8"/>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1628"/>
    <w:rsid w:val="003B2522"/>
    <w:rsid w:val="003B2784"/>
    <w:rsid w:val="003B27D7"/>
    <w:rsid w:val="003B30F0"/>
    <w:rsid w:val="003B383C"/>
    <w:rsid w:val="003B39C3"/>
    <w:rsid w:val="003B436C"/>
    <w:rsid w:val="003B4693"/>
    <w:rsid w:val="003B46EF"/>
    <w:rsid w:val="003B4EA7"/>
    <w:rsid w:val="003B4F8F"/>
    <w:rsid w:val="003B50DC"/>
    <w:rsid w:val="003B58BC"/>
    <w:rsid w:val="003B5C56"/>
    <w:rsid w:val="003B625D"/>
    <w:rsid w:val="003B6288"/>
    <w:rsid w:val="003B636A"/>
    <w:rsid w:val="003B688C"/>
    <w:rsid w:val="003B6B1B"/>
    <w:rsid w:val="003B6BEB"/>
    <w:rsid w:val="003B6CC9"/>
    <w:rsid w:val="003B6CE4"/>
    <w:rsid w:val="003B72D6"/>
    <w:rsid w:val="003B7939"/>
    <w:rsid w:val="003B79EE"/>
    <w:rsid w:val="003B7B57"/>
    <w:rsid w:val="003B7B96"/>
    <w:rsid w:val="003B7C9D"/>
    <w:rsid w:val="003B7DB5"/>
    <w:rsid w:val="003B7FF9"/>
    <w:rsid w:val="003C016B"/>
    <w:rsid w:val="003C0444"/>
    <w:rsid w:val="003C0F86"/>
    <w:rsid w:val="003C0F9F"/>
    <w:rsid w:val="003C129B"/>
    <w:rsid w:val="003C12DF"/>
    <w:rsid w:val="003C163E"/>
    <w:rsid w:val="003C19F9"/>
    <w:rsid w:val="003C1A6C"/>
    <w:rsid w:val="003C1A81"/>
    <w:rsid w:val="003C1D56"/>
    <w:rsid w:val="003C208A"/>
    <w:rsid w:val="003C2145"/>
    <w:rsid w:val="003C2319"/>
    <w:rsid w:val="003C2AD2"/>
    <w:rsid w:val="003C3122"/>
    <w:rsid w:val="003C39A0"/>
    <w:rsid w:val="003C3DB3"/>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85E"/>
    <w:rsid w:val="003D1410"/>
    <w:rsid w:val="003D19C2"/>
    <w:rsid w:val="003D1D9B"/>
    <w:rsid w:val="003D214E"/>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432"/>
    <w:rsid w:val="003E0532"/>
    <w:rsid w:val="003E0CAE"/>
    <w:rsid w:val="003E0E18"/>
    <w:rsid w:val="003E1310"/>
    <w:rsid w:val="003E193A"/>
    <w:rsid w:val="003E1A9A"/>
    <w:rsid w:val="003E1F53"/>
    <w:rsid w:val="003E1FE7"/>
    <w:rsid w:val="003E24BC"/>
    <w:rsid w:val="003E2762"/>
    <w:rsid w:val="003E2841"/>
    <w:rsid w:val="003E2D19"/>
    <w:rsid w:val="003E376B"/>
    <w:rsid w:val="003E3CA0"/>
    <w:rsid w:val="003E3D9A"/>
    <w:rsid w:val="003E41B9"/>
    <w:rsid w:val="003E4A1E"/>
    <w:rsid w:val="003E4B45"/>
    <w:rsid w:val="003E5434"/>
    <w:rsid w:val="003E5899"/>
    <w:rsid w:val="003E5A9F"/>
    <w:rsid w:val="003E5D3A"/>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2778"/>
    <w:rsid w:val="003F30F7"/>
    <w:rsid w:val="003F3280"/>
    <w:rsid w:val="003F349F"/>
    <w:rsid w:val="003F34FA"/>
    <w:rsid w:val="003F3538"/>
    <w:rsid w:val="003F35DD"/>
    <w:rsid w:val="003F3765"/>
    <w:rsid w:val="003F377C"/>
    <w:rsid w:val="003F38C2"/>
    <w:rsid w:val="003F3FF7"/>
    <w:rsid w:val="003F4C13"/>
    <w:rsid w:val="003F4D85"/>
    <w:rsid w:val="003F5D45"/>
    <w:rsid w:val="003F620A"/>
    <w:rsid w:val="003F6411"/>
    <w:rsid w:val="003F6717"/>
    <w:rsid w:val="003F6CB9"/>
    <w:rsid w:val="003F6EFA"/>
    <w:rsid w:val="003F6FCD"/>
    <w:rsid w:val="003F7531"/>
    <w:rsid w:val="003F7AC6"/>
    <w:rsid w:val="003F7E12"/>
    <w:rsid w:val="004012E3"/>
    <w:rsid w:val="00401827"/>
    <w:rsid w:val="00401917"/>
    <w:rsid w:val="00401B7B"/>
    <w:rsid w:val="004023BC"/>
    <w:rsid w:val="00402681"/>
    <w:rsid w:val="00402837"/>
    <w:rsid w:val="00402955"/>
    <w:rsid w:val="00402D1D"/>
    <w:rsid w:val="0040363F"/>
    <w:rsid w:val="004037FE"/>
    <w:rsid w:val="00403877"/>
    <w:rsid w:val="00403D63"/>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2DD"/>
    <w:rsid w:val="00412421"/>
    <w:rsid w:val="0041242B"/>
    <w:rsid w:val="004124C8"/>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7750"/>
    <w:rsid w:val="00417E27"/>
    <w:rsid w:val="00420E0C"/>
    <w:rsid w:val="00421141"/>
    <w:rsid w:val="004211B6"/>
    <w:rsid w:val="00421280"/>
    <w:rsid w:val="0042151E"/>
    <w:rsid w:val="00421854"/>
    <w:rsid w:val="00421FD8"/>
    <w:rsid w:val="004222E3"/>
    <w:rsid w:val="0042280E"/>
    <w:rsid w:val="0042312E"/>
    <w:rsid w:val="0042340A"/>
    <w:rsid w:val="00423594"/>
    <w:rsid w:val="00423954"/>
    <w:rsid w:val="00423E8B"/>
    <w:rsid w:val="004242AD"/>
    <w:rsid w:val="00424635"/>
    <w:rsid w:val="004246BA"/>
    <w:rsid w:val="0042472F"/>
    <w:rsid w:val="00424A2B"/>
    <w:rsid w:val="0042512D"/>
    <w:rsid w:val="00425647"/>
    <w:rsid w:val="00425898"/>
    <w:rsid w:val="00425BA7"/>
    <w:rsid w:val="00425CB9"/>
    <w:rsid w:val="0042630F"/>
    <w:rsid w:val="0042635C"/>
    <w:rsid w:val="0042635E"/>
    <w:rsid w:val="00426487"/>
    <w:rsid w:val="004267F3"/>
    <w:rsid w:val="004271E2"/>
    <w:rsid w:val="00427475"/>
    <w:rsid w:val="00427527"/>
    <w:rsid w:val="00427642"/>
    <w:rsid w:val="00430107"/>
    <w:rsid w:val="00430173"/>
    <w:rsid w:val="004301CF"/>
    <w:rsid w:val="004303D9"/>
    <w:rsid w:val="004303F9"/>
    <w:rsid w:val="004306EF"/>
    <w:rsid w:val="00430A4A"/>
    <w:rsid w:val="00430AD8"/>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592"/>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2953"/>
    <w:rsid w:val="00442E45"/>
    <w:rsid w:val="00443388"/>
    <w:rsid w:val="00443460"/>
    <w:rsid w:val="004437CF"/>
    <w:rsid w:val="004437FA"/>
    <w:rsid w:val="00443A7A"/>
    <w:rsid w:val="00443B48"/>
    <w:rsid w:val="00443B97"/>
    <w:rsid w:val="004442C0"/>
    <w:rsid w:val="004442EA"/>
    <w:rsid w:val="0044498A"/>
    <w:rsid w:val="00444B7E"/>
    <w:rsid w:val="00444C86"/>
    <w:rsid w:val="00444EFB"/>
    <w:rsid w:val="004450B2"/>
    <w:rsid w:val="0044523C"/>
    <w:rsid w:val="004454CB"/>
    <w:rsid w:val="00445A5A"/>
    <w:rsid w:val="004463C3"/>
    <w:rsid w:val="00446647"/>
    <w:rsid w:val="004471DD"/>
    <w:rsid w:val="004500CD"/>
    <w:rsid w:val="004503B2"/>
    <w:rsid w:val="004503D4"/>
    <w:rsid w:val="00450583"/>
    <w:rsid w:val="004505E7"/>
    <w:rsid w:val="004507B8"/>
    <w:rsid w:val="00450A92"/>
    <w:rsid w:val="00451580"/>
    <w:rsid w:val="004515CC"/>
    <w:rsid w:val="004519BC"/>
    <w:rsid w:val="0045293A"/>
    <w:rsid w:val="004536F6"/>
    <w:rsid w:val="00453811"/>
    <w:rsid w:val="004538B6"/>
    <w:rsid w:val="00453E89"/>
    <w:rsid w:val="00453FBB"/>
    <w:rsid w:val="0045429F"/>
    <w:rsid w:val="0045430A"/>
    <w:rsid w:val="00454494"/>
    <w:rsid w:val="0045470B"/>
    <w:rsid w:val="004547D0"/>
    <w:rsid w:val="00454F0E"/>
    <w:rsid w:val="00454FF1"/>
    <w:rsid w:val="00455003"/>
    <w:rsid w:val="0045566F"/>
    <w:rsid w:val="0045568D"/>
    <w:rsid w:val="00455799"/>
    <w:rsid w:val="004559AA"/>
    <w:rsid w:val="0045686C"/>
    <w:rsid w:val="00456AF1"/>
    <w:rsid w:val="00456C58"/>
    <w:rsid w:val="004579AB"/>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D85"/>
    <w:rsid w:val="00462FDD"/>
    <w:rsid w:val="004630BC"/>
    <w:rsid w:val="004630BE"/>
    <w:rsid w:val="004632F9"/>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70AD2"/>
    <w:rsid w:val="00471832"/>
    <w:rsid w:val="00471999"/>
    <w:rsid w:val="00471CD4"/>
    <w:rsid w:val="004721BA"/>
    <w:rsid w:val="004721E6"/>
    <w:rsid w:val="0047257D"/>
    <w:rsid w:val="004729E2"/>
    <w:rsid w:val="004729EC"/>
    <w:rsid w:val="00472A24"/>
    <w:rsid w:val="004730D6"/>
    <w:rsid w:val="00473A65"/>
    <w:rsid w:val="00473E38"/>
    <w:rsid w:val="004745E5"/>
    <w:rsid w:val="00474711"/>
    <w:rsid w:val="0047512C"/>
    <w:rsid w:val="004751F9"/>
    <w:rsid w:val="0047522D"/>
    <w:rsid w:val="00475874"/>
    <w:rsid w:val="00475ABC"/>
    <w:rsid w:val="004761AF"/>
    <w:rsid w:val="004768C1"/>
    <w:rsid w:val="004771D7"/>
    <w:rsid w:val="00477579"/>
    <w:rsid w:val="004775C5"/>
    <w:rsid w:val="00477670"/>
    <w:rsid w:val="00477956"/>
    <w:rsid w:val="00477B46"/>
    <w:rsid w:val="00477EE3"/>
    <w:rsid w:val="00480111"/>
    <w:rsid w:val="00480228"/>
    <w:rsid w:val="00480257"/>
    <w:rsid w:val="004805F8"/>
    <w:rsid w:val="00481012"/>
    <w:rsid w:val="0048151A"/>
    <w:rsid w:val="004815FC"/>
    <w:rsid w:val="00481B57"/>
    <w:rsid w:val="00481E68"/>
    <w:rsid w:val="0048231D"/>
    <w:rsid w:val="004827CE"/>
    <w:rsid w:val="004828E1"/>
    <w:rsid w:val="00482A96"/>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C9C"/>
    <w:rsid w:val="00486F85"/>
    <w:rsid w:val="00487CF7"/>
    <w:rsid w:val="00487D95"/>
    <w:rsid w:val="00487FF0"/>
    <w:rsid w:val="00490655"/>
    <w:rsid w:val="00490A9D"/>
    <w:rsid w:val="00490B0A"/>
    <w:rsid w:val="00490DD9"/>
    <w:rsid w:val="00491216"/>
    <w:rsid w:val="004912EE"/>
    <w:rsid w:val="00491696"/>
    <w:rsid w:val="004916EA"/>
    <w:rsid w:val="0049178E"/>
    <w:rsid w:val="004918E0"/>
    <w:rsid w:val="00491D09"/>
    <w:rsid w:val="00491EC7"/>
    <w:rsid w:val="00491F78"/>
    <w:rsid w:val="00492414"/>
    <w:rsid w:val="00493317"/>
    <w:rsid w:val="004935FE"/>
    <w:rsid w:val="00493980"/>
    <w:rsid w:val="00493C1E"/>
    <w:rsid w:val="00493C69"/>
    <w:rsid w:val="0049459D"/>
    <w:rsid w:val="00494A17"/>
    <w:rsid w:val="00494C44"/>
    <w:rsid w:val="00494F31"/>
    <w:rsid w:val="0049558F"/>
    <w:rsid w:val="00495638"/>
    <w:rsid w:val="00495754"/>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50A"/>
    <w:rsid w:val="004B0905"/>
    <w:rsid w:val="004B11FF"/>
    <w:rsid w:val="004B1399"/>
    <w:rsid w:val="004B1619"/>
    <w:rsid w:val="004B17B1"/>
    <w:rsid w:val="004B1A3C"/>
    <w:rsid w:val="004B1AFD"/>
    <w:rsid w:val="004B1E6E"/>
    <w:rsid w:val="004B1F8F"/>
    <w:rsid w:val="004B22A1"/>
    <w:rsid w:val="004B23DF"/>
    <w:rsid w:val="004B24BE"/>
    <w:rsid w:val="004B3142"/>
    <w:rsid w:val="004B31FB"/>
    <w:rsid w:val="004B331B"/>
    <w:rsid w:val="004B33F7"/>
    <w:rsid w:val="004B3451"/>
    <w:rsid w:val="004B3B07"/>
    <w:rsid w:val="004B3BA7"/>
    <w:rsid w:val="004B3D3E"/>
    <w:rsid w:val="004B4255"/>
    <w:rsid w:val="004B449A"/>
    <w:rsid w:val="004B521E"/>
    <w:rsid w:val="004B538F"/>
    <w:rsid w:val="004B55FD"/>
    <w:rsid w:val="004B5A0A"/>
    <w:rsid w:val="004B5AAC"/>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0"/>
    <w:rsid w:val="004C0E48"/>
    <w:rsid w:val="004C0E86"/>
    <w:rsid w:val="004C1327"/>
    <w:rsid w:val="004C17FC"/>
    <w:rsid w:val="004C22A0"/>
    <w:rsid w:val="004C267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37B"/>
    <w:rsid w:val="004D04EE"/>
    <w:rsid w:val="004D0730"/>
    <w:rsid w:val="004D07C8"/>
    <w:rsid w:val="004D0948"/>
    <w:rsid w:val="004D0F2A"/>
    <w:rsid w:val="004D10A0"/>
    <w:rsid w:val="004D10A6"/>
    <w:rsid w:val="004D130E"/>
    <w:rsid w:val="004D1A19"/>
    <w:rsid w:val="004D1C21"/>
    <w:rsid w:val="004D262A"/>
    <w:rsid w:val="004D2A13"/>
    <w:rsid w:val="004D2AA0"/>
    <w:rsid w:val="004D2B18"/>
    <w:rsid w:val="004D2B6C"/>
    <w:rsid w:val="004D31E8"/>
    <w:rsid w:val="004D3203"/>
    <w:rsid w:val="004D3641"/>
    <w:rsid w:val="004D3694"/>
    <w:rsid w:val="004D36E4"/>
    <w:rsid w:val="004D3B64"/>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9E0"/>
    <w:rsid w:val="004E0A28"/>
    <w:rsid w:val="004E0D34"/>
    <w:rsid w:val="004E0ED3"/>
    <w:rsid w:val="004E0F23"/>
    <w:rsid w:val="004E1310"/>
    <w:rsid w:val="004E176E"/>
    <w:rsid w:val="004E184C"/>
    <w:rsid w:val="004E1CF6"/>
    <w:rsid w:val="004E1E2F"/>
    <w:rsid w:val="004E25B4"/>
    <w:rsid w:val="004E26CA"/>
    <w:rsid w:val="004E26D9"/>
    <w:rsid w:val="004E277C"/>
    <w:rsid w:val="004E277F"/>
    <w:rsid w:val="004E2C33"/>
    <w:rsid w:val="004E2CB0"/>
    <w:rsid w:val="004E314B"/>
    <w:rsid w:val="004E3638"/>
    <w:rsid w:val="004E3891"/>
    <w:rsid w:val="004E389E"/>
    <w:rsid w:val="004E3937"/>
    <w:rsid w:val="004E3B87"/>
    <w:rsid w:val="004E3C84"/>
    <w:rsid w:val="004E3F5C"/>
    <w:rsid w:val="004E41E8"/>
    <w:rsid w:val="004E498F"/>
    <w:rsid w:val="004E4FE0"/>
    <w:rsid w:val="004E52A6"/>
    <w:rsid w:val="004E5461"/>
    <w:rsid w:val="004E5CF1"/>
    <w:rsid w:val="004E61F9"/>
    <w:rsid w:val="004E623C"/>
    <w:rsid w:val="004E69E9"/>
    <w:rsid w:val="004E6A00"/>
    <w:rsid w:val="004E6C20"/>
    <w:rsid w:val="004E6D50"/>
    <w:rsid w:val="004E794C"/>
    <w:rsid w:val="004E797C"/>
    <w:rsid w:val="004E7A91"/>
    <w:rsid w:val="004E7B69"/>
    <w:rsid w:val="004E7D7E"/>
    <w:rsid w:val="004F028C"/>
    <w:rsid w:val="004F05EC"/>
    <w:rsid w:val="004F0CF2"/>
    <w:rsid w:val="004F118B"/>
    <w:rsid w:val="004F1360"/>
    <w:rsid w:val="004F14A4"/>
    <w:rsid w:val="004F1BCF"/>
    <w:rsid w:val="004F1C0D"/>
    <w:rsid w:val="004F1CE5"/>
    <w:rsid w:val="004F227E"/>
    <w:rsid w:val="004F2A85"/>
    <w:rsid w:val="004F2D7C"/>
    <w:rsid w:val="004F2DAE"/>
    <w:rsid w:val="004F32C1"/>
    <w:rsid w:val="004F332F"/>
    <w:rsid w:val="004F37AA"/>
    <w:rsid w:val="004F43B7"/>
    <w:rsid w:val="004F4554"/>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5FC7"/>
    <w:rsid w:val="005061FB"/>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3309"/>
    <w:rsid w:val="005137AB"/>
    <w:rsid w:val="005138F6"/>
    <w:rsid w:val="00513B69"/>
    <w:rsid w:val="00513C93"/>
    <w:rsid w:val="00514482"/>
    <w:rsid w:val="00514924"/>
    <w:rsid w:val="00514BE6"/>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4FA"/>
    <w:rsid w:val="005215B1"/>
    <w:rsid w:val="005218A4"/>
    <w:rsid w:val="005218F2"/>
    <w:rsid w:val="00521BF2"/>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55C"/>
    <w:rsid w:val="00530723"/>
    <w:rsid w:val="00530A2E"/>
    <w:rsid w:val="00530A97"/>
    <w:rsid w:val="00530BD0"/>
    <w:rsid w:val="00530D86"/>
    <w:rsid w:val="00530FC5"/>
    <w:rsid w:val="0053151D"/>
    <w:rsid w:val="00531586"/>
    <w:rsid w:val="00531753"/>
    <w:rsid w:val="005318B0"/>
    <w:rsid w:val="00531BFE"/>
    <w:rsid w:val="005323E5"/>
    <w:rsid w:val="005325D3"/>
    <w:rsid w:val="005325F0"/>
    <w:rsid w:val="005327F8"/>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C2"/>
    <w:rsid w:val="00537456"/>
    <w:rsid w:val="00537F50"/>
    <w:rsid w:val="005404FB"/>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B39"/>
    <w:rsid w:val="00546F68"/>
    <w:rsid w:val="0054702C"/>
    <w:rsid w:val="005472FD"/>
    <w:rsid w:val="005474E2"/>
    <w:rsid w:val="00547A01"/>
    <w:rsid w:val="0055005B"/>
    <w:rsid w:val="005500A5"/>
    <w:rsid w:val="0055018F"/>
    <w:rsid w:val="0055023A"/>
    <w:rsid w:val="00550547"/>
    <w:rsid w:val="00550C31"/>
    <w:rsid w:val="00550EC2"/>
    <w:rsid w:val="00551146"/>
    <w:rsid w:val="0055121D"/>
    <w:rsid w:val="005517E2"/>
    <w:rsid w:val="00551CB9"/>
    <w:rsid w:val="00551F1C"/>
    <w:rsid w:val="0055282F"/>
    <w:rsid w:val="0055290A"/>
    <w:rsid w:val="00552C71"/>
    <w:rsid w:val="00553282"/>
    <w:rsid w:val="005534CF"/>
    <w:rsid w:val="00554171"/>
    <w:rsid w:val="00554202"/>
    <w:rsid w:val="00554780"/>
    <w:rsid w:val="00554C9D"/>
    <w:rsid w:val="005550D1"/>
    <w:rsid w:val="0055536C"/>
    <w:rsid w:val="00555611"/>
    <w:rsid w:val="00555914"/>
    <w:rsid w:val="00555978"/>
    <w:rsid w:val="005559A4"/>
    <w:rsid w:val="00555CEC"/>
    <w:rsid w:val="00555D3D"/>
    <w:rsid w:val="0055612E"/>
    <w:rsid w:val="005566CA"/>
    <w:rsid w:val="005568B8"/>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B79"/>
    <w:rsid w:val="00564291"/>
    <w:rsid w:val="00564A2C"/>
    <w:rsid w:val="00564BE9"/>
    <w:rsid w:val="00564C53"/>
    <w:rsid w:val="00564CBD"/>
    <w:rsid w:val="005650DC"/>
    <w:rsid w:val="00565345"/>
    <w:rsid w:val="005653F0"/>
    <w:rsid w:val="0056553D"/>
    <w:rsid w:val="00565C52"/>
    <w:rsid w:val="00566076"/>
    <w:rsid w:val="00566D0B"/>
    <w:rsid w:val="00566EBF"/>
    <w:rsid w:val="005671B0"/>
    <w:rsid w:val="0056732E"/>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455"/>
    <w:rsid w:val="00573E67"/>
    <w:rsid w:val="005742F6"/>
    <w:rsid w:val="00574485"/>
    <w:rsid w:val="00574C86"/>
    <w:rsid w:val="0057500C"/>
    <w:rsid w:val="00575532"/>
    <w:rsid w:val="005757C7"/>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6E4"/>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EF8"/>
    <w:rsid w:val="005858C8"/>
    <w:rsid w:val="00585B0C"/>
    <w:rsid w:val="00585B1A"/>
    <w:rsid w:val="00586324"/>
    <w:rsid w:val="00586692"/>
    <w:rsid w:val="0058671D"/>
    <w:rsid w:val="00586B6B"/>
    <w:rsid w:val="00586D98"/>
    <w:rsid w:val="00587399"/>
    <w:rsid w:val="0058794F"/>
    <w:rsid w:val="00587D26"/>
    <w:rsid w:val="00587EB5"/>
    <w:rsid w:val="005903FA"/>
    <w:rsid w:val="005904D9"/>
    <w:rsid w:val="00590A77"/>
    <w:rsid w:val="00590B47"/>
    <w:rsid w:val="00590BDF"/>
    <w:rsid w:val="00590F1C"/>
    <w:rsid w:val="00591496"/>
    <w:rsid w:val="005916E3"/>
    <w:rsid w:val="0059233F"/>
    <w:rsid w:val="0059257F"/>
    <w:rsid w:val="00593218"/>
    <w:rsid w:val="0059344A"/>
    <w:rsid w:val="00593B79"/>
    <w:rsid w:val="00593F47"/>
    <w:rsid w:val="0059434D"/>
    <w:rsid w:val="00594505"/>
    <w:rsid w:val="00594BC3"/>
    <w:rsid w:val="00594F5A"/>
    <w:rsid w:val="00595625"/>
    <w:rsid w:val="00595725"/>
    <w:rsid w:val="005957D8"/>
    <w:rsid w:val="00595D79"/>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1248"/>
    <w:rsid w:val="005A1558"/>
    <w:rsid w:val="005A1DB2"/>
    <w:rsid w:val="005A1E5D"/>
    <w:rsid w:val="005A1FE9"/>
    <w:rsid w:val="005A2192"/>
    <w:rsid w:val="005A232F"/>
    <w:rsid w:val="005A2537"/>
    <w:rsid w:val="005A2B47"/>
    <w:rsid w:val="005A2E24"/>
    <w:rsid w:val="005A32CC"/>
    <w:rsid w:val="005A32F1"/>
    <w:rsid w:val="005A35B4"/>
    <w:rsid w:val="005A3624"/>
    <w:rsid w:val="005A3626"/>
    <w:rsid w:val="005A38FF"/>
    <w:rsid w:val="005A3FA2"/>
    <w:rsid w:val="005A4053"/>
    <w:rsid w:val="005A463D"/>
    <w:rsid w:val="005A4BE3"/>
    <w:rsid w:val="005A4DFC"/>
    <w:rsid w:val="005A52F1"/>
    <w:rsid w:val="005A57FD"/>
    <w:rsid w:val="005A5CF6"/>
    <w:rsid w:val="005A5F5C"/>
    <w:rsid w:val="005A6522"/>
    <w:rsid w:val="005A659A"/>
    <w:rsid w:val="005A6689"/>
    <w:rsid w:val="005A72EE"/>
    <w:rsid w:val="005A7764"/>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A4A"/>
    <w:rsid w:val="005B5ECC"/>
    <w:rsid w:val="005B665E"/>
    <w:rsid w:val="005B66EB"/>
    <w:rsid w:val="005B6B3C"/>
    <w:rsid w:val="005B6D49"/>
    <w:rsid w:val="005B6E62"/>
    <w:rsid w:val="005B7358"/>
    <w:rsid w:val="005B75D0"/>
    <w:rsid w:val="005B78A4"/>
    <w:rsid w:val="005B7A6B"/>
    <w:rsid w:val="005B7EE9"/>
    <w:rsid w:val="005C0336"/>
    <w:rsid w:val="005C048B"/>
    <w:rsid w:val="005C09C0"/>
    <w:rsid w:val="005C0A1B"/>
    <w:rsid w:val="005C0C6C"/>
    <w:rsid w:val="005C0D02"/>
    <w:rsid w:val="005C0E9E"/>
    <w:rsid w:val="005C0EE1"/>
    <w:rsid w:val="005C1244"/>
    <w:rsid w:val="005C14E9"/>
    <w:rsid w:val="005C171B"/>
    <w:rsid w:val="005C182D"/>
    <w:rsid w:val="005C1AF1"/>
    <w:rsid w:val="005C2099"/>
    <w:rsid w:val="005C2332"/>
    <w:rsid w:val="005C2731"/>
    <w:rsid w:val="005C27E0"/>
    <w:rsid w:val="005C2925"/>
    <w:rsid w:val="005C33EF"/>
    <w:rsid w:val="005C34DE"/>
    <w:rsid w:val="005C3BD7"/>
    <w:rsid w:val="005C3FAC"/>
    <w:rsid w:val="005C4827"/>
    <w:rsid w:val="005C4A30"/>
    <w:rsid w:val="005C523E"/>
    <w:rsid w:val="005C5827"/>
    <w:rsid w:val="005C59FE"/>
    <w:rsid w:val="005C5FA1"/>
    <w:rsid w:val="005C6896"/>
    <w:rsid w:val="005C68AD"/>
    <w:rsid w:val="005C69CA"/>
    <w:rsid w:val="005C6AE3"/>
    <w:rsid w:val="005C6C73"/>
    <w:rsid w:val="005C6FAC"/>
    <w:rsid w:val="005C7038"/>
    <w:rsid w:val="005C7271"/>
    <w:rsid w:val="005C7355"/>
    <w:rsid w:val="005C74CA"/>
    <w:rsid w:val="005C7637"/>
    <w:rsid w:val="005C76B0"/>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C88"/>
    <w:rsid w:val="005D3159"/>
    <w:rsid w:val="005D3841"/>
    <w:rsid w:val="005D3A11"/>
    <w:rsid w:val="005D3D4E"/>
    <w:rsid w:val="005D43EC"/>
    <w:rsid w:val="005D4435"/>
    <w:rsid w:val="005D48A8"/>
    <w:rsid w:val="005D50A9"/>
    <w:rsid w:val="005D53F8"/>
    <w:rsid w:val="005D5564"/>
    <w:rsid w:val="005D5991"/>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36D"/>
    <w:rsid w:val="005E540D"/>
    <w:rsid w:val="005E6520"/>
    <w:rsid w:val="005E68EB"/>
    <w:rsid w:val="005E6954"/>
    <w:rsid w:val="005E6A21"/>
    <w:rsid w:val="005E718D"/>
    <w:rsid w:val="005E73BE"/>
    <w:rsid w:val="005E766F"/>
    <w:rsid w:val="005F066C"/>
    <w:rsid w:val="005F06FD"/>
    <w:rsid w:val="005F0F27"/>
    <w:rsid w:val="005F1270"/>
    <w:rsid w:val="005F1432"/>
    <w:rsid w:val="005F1891"/>
    <w:rsid w:val="005F1D53"/>
    <w:rsid w:val="005F2518"/>
    <w:rsid w:val="005F26BA"/>
    <w:rsid w:val="005F272F"/>
    <w:rsid w:val="005F2D09"/>
    <w:rsid w:val="005F2EDA"/>
    <w:rsid w:val="005F30DF"/>
    <w:rsid w:val="005F3A2C"/>
    <w:rsid w:val="005F3ADE"/>
    <w:rsid w:val="005F3D55"/>
    <w:rsid w:val="005F4169"/>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76B"/>
    <w:rsid w:val="005F7D02"/>
    <w:rsid w:val="005F7D35"/>
    <w:rsid w:val="005F7EE1"/>
    <w:rsid w:val="005F7EE9"/>
    <w:rsid w:val="00600344"/>
    <w:rsid w:val="00600579"/>
    <w:rsid w:val="00600870"/>
    <w:rsid w:val="006009D7"/>
    <w:rsid w:val="00600F36"/>
    <w:rsid w:val="00601514"/>
    <w:rsid w:val="006015CD"/>
    <w:rsid w:val="0060175E"/>
    <w:rsid w:val="00601C19"/>
    <w:rsid w:val="00601D9F"/>
    <w:rsid w:val="00602115"/>
    <w:rsid w:val="00602595"/>
    <w:rsid w:val="00602787"/>
    <w:rsid w:val="00602D53"/>
    <w:rsid w:val="00604727"/>
    <w:rsid w:val="00604A48"/>
    <w:rsid w:val="00605164"/>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76F"/>
    <w:rsid w:val="0061195E"/>
    <w:rsid w:val="00611D9A"/>
    <w:rsid w:val="00611FB1"/>
    <w:rsid w:val="00612429"/>
    <w:rsid w:val="006127C7"/>
    <w:rsid w:val="006127E7"/>
    <w:rsid w:val="00612DD0"/>
    <w:rsid w:val="006130E2"/>
    <w:rsid w:val="00613425"/>
    <w:rsid w:val="006136F6"/>
    <w:rsid w:val="00613851"/>
    <w:rsid w:val="00613FE4"/>
    <w:rsid w:val="006140E1"/>
    <w:rsid w:val="00614163"/>
    <w:rsid w:val="00614874"/>
    <w:rsid w:val="00614F02"/>
    <w:rsid w:val="0061521E"/>
    <w:rsid w:val="00615566"/>
    <w:rsid w:val="006159CC"/>
    <w:rsid w:val="00615BA4"/>
    <w:rsid w:val="00615DE1"/>
    <w:rsid w:val="006160BF"/>
    <w:rsid w:val="00616138"/>
    <w:rsid w:val="006162F6"/>
    <w:rsid w:val="006163C0"/>
    <w:rsid w:val="00616774"/>
    <w:rsid w:val="00616A83"/>
    <w:rsid w:val="00616B0A"/>
    <w:rsid w:val="00616C63"/>
    <w:rsid w:val="00616E5A"/>
    <w:rsid w:val="006171A2"/>
    <w:rsid w:val="0061751C"/>
    <w:rsid w:val="00617520"/>
    <w:rsid w:val="00617AE3"/>
    <w:rsid w:val="00617AF9"/>
    <w:rsid w:val="00617DD3"/>
    <w:rsid w:val="00617F91"/>
    <w:rsid w:val="006200C3"/>
    <w:rsid w:val="00620388"/>
    <w:rsid w:val="00620895"/>
    <w:rsid w:val="00620C3A"/>
    <w:rsid w:val="00621193"/>
    <w:rsid w:val="006211D2"/>
    <w:rsid w:val="006212B3"/>
    <w:rsid w:val="006213B0"/>
    <w:rsid w:val="0062149D"/>
    <w:rsid w:val="006217EB"/>
    <w:rsid w:val="00621BA8"/>
    <w:rsid w:val="00621C83"/>
    <w:rsid w:val="00622D39"/>
    <w:rsid w:val="00622F47"/>
    <w:rsid w:val="00623152"/>
    <w:rsid w:val="00623894"/>
    <w:rsid w:val="00624298"/>
    <w:rsid w:val="0062457F"/>
    <w:rsid w:val="006247BF"/>
    <w:rsid w:val="0062483E"/>
    <w:rsid w:val="00624A77"/>
    <w:rsid w:val="006251FD"/>
    <w:rsid w:val="006256AA"/>
    <w:rsid w:val="006258FF"/>
    <w:rsid w:val="0062593A"/>
    <w:rsid w:val="00626151"/>
    <w:rsid w:val="006265A1"/>
    <w:rsid w:val="00626668"/>
    <w:rsid w:val="00626A7D"/>
    <w:rsid w:val="00626D6B"/>
    <w:rsid w:val="006273A5"/>
    <w:rsid w:val="00627596"/>
    <w:rsid w:val="00627E24"/>
    <w:rsid w:val="00627F04"/>
    <w:rsid w:val="00630135"/>
    <w:rsid w:val="00630507"/>
    <w:rsid w:val="006315AB"/>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D80"/>
    <w:rsid w:val="00636E91"/>
    <w:rsid w:val="00637372"/>
    <w:rsid w:val="00637537"/>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3BB7"/>
    <w:rsid w:val="006440F3"/>
    <w:rsid w:val="00644416"/>
    <w:rsid w:val="0064452E"/>
    <w:rsid w:val="006446F5"/>
    <w:rsid w:val="00644EB1"/>
    <w:rsid w:val="00644F2D"/>
    <w:rsid w:val="00644F82"/>
    <w:rsid w:val="00645684"/>
    <w:rsid w:val="0064577F"/>
    <w:rsid w:val="00645872"/>
    <w:rsid w:val="00645FBB"/>
    <w:rsid w:val="006460CB"/>
    <w:rsid w:val="0064723D"/>
    <w:rsid w:val="0064766F"/>
    <w:rsid w:val="00647713"/>
    <w:rsid w:val="006502B6"/>
    <w:rsid w:val="00650CB7"/>
    <w:rsid w:val="006515E6"/>
    <w:rsid w:val="00651ECB"/>
    <w:rsid w:val="006520F2"/>
    <w:rsid w:val="00652285"/>
    <w:rsid w:val="00652788"/>
    <w:rsid w:val="00652DAE"/>
    <w:rsid w:val="00652F02"/>
    <w:rsid w:val="006542DA"/>
    <w:rsid w:val="00654795"/>
    <w:rsid w:val="00654803"/>
    <w:rsid w:val="006548AE"/>
    <w:rsid w:val="00654F78"/>
    <w:rsid w:val="0065517A"/>
    <w:rsid w:val="006553B3"/>
    <w:rsid w:val="006555C6"/>
    <w:rsid w:val="0065567F"/>
    <w:rsid w:val="0065576E"/>
    <w:rsid w:val="0065581F"/>
    <w:rsid w:val="00655BE9"/>
    <w:rsid w:val="00655E86"/>
    <w:rsid w:val="00655ED6"/>
    <w:rsid w:val="00656766"/>
    <w:rsid w:val="00656913"/>
    <w:rsid w:val="00656D43"/>
    <w:rsid w:val="00656D5A"/>
    <w:rsid w:val="006575FF"/>
    <w:rsid w:val="006577BE"/>
    <w:rsid w:val="006577EB"/>
    <w:rsid w:val="00657938"/>
    <w:rsid w:val="006579AE"/>
    <w:rsid w:val="00657D0F"/>
    <w:rsid w:val="00657EEB"/>
    <w:rsid w:val="00657FAB"/>
    <w:rsid w:val="006601F2"/>
    <w:rsid w:val="00660341"/>
    <w:rsid w:val="006609FA"/>
    <w:rsid w:val="00660FD7"/>
    <w:rsid w:val="0066119B"/>
    <w:rsid w:val="006613DD"/>
    <w:rsid w:val="0066174F"/>
    <w:rsid w:val="00661CC1"/>
    <w:rsid w:val="00662007"/>
    <w:rsid w:val="006620D8"/>
    <w:rsid w:val="00662224"/>
    <w:rsid w:val="00662DE8"/>
    <w:rsid w:val="0066305D"/>
    <w:rsid w:val="006630A0"/>
    <w:rsid w:val="006635BC"/>
    <w:rsid w:val="00663997"/>
    <w:rsid w:val="006639C0"/>
    <w:rsid w:val="00663A1F"/>
    <w:rsid w:val="00664A3A"/>
    <w:rsid w:val="006653B9"/>
    <w:rsid w:val="00665519"/>
    <w:rsid w:val="006658EC"/>
    <w:rsid w:val="00665A41"/>
    <w:rsid w:val="00665B48"/>
    <w:rsid w:val="00665CC7"/>
    <w:rsid w:val="0066650A"/>
    <w:rsid w:val="00666B28"/>
    <w:rsid w:val="00666D99"/>
    <w:rsid w:val="006675A5"/>
    <w:rsid w:val="006676B3"/>
    <w:rsid w:val="0066774B"/>
    <w:rsid w:val="00667774"/>
    <w:rsid w:val="00667921"/>
    <w:rsid w:val="00667B06"/>
    <w:rsid w:val="00667C79"/>
    <w:rsid w:val="006701A1"/>
    <w:rsid w:val="006708F5"/>
    <w:rsid w:val="00670D99"/>
    <w:rsid w:val="006710D3"/>
    <w:rsid w:val="0067113B"/>
    <w:rsid w:val="0067172D"/>
    <w:rsid w:val="0067177C"/>
    <w:rsid w:val="006719F3"/>
    <w:rsid w:val="00671F6F"/>
    <w:rsid w:val="006720ED"/>
    <w:rsid w:val="0067282F"/>
    <w:rsid w:val="00672C86"/>
    <w:rsid w:val="00672D0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9D"/>
    <w:rsid w:val="0067784D"/>
    <w:rsid w:val="00677BE2"/>
    <w:rsid w:val="006805A6"/>
    <w:rsid w:val="00680FEA"/>
    <w:rsid w:val="00681195"/>
    <w:rsid w:val="006811C2"/>
    <w:rsid w:val="00681658"/>
    <w:rsid w:val="006816B1"/>
    <w:rsid w:val="006817F0"/>
    <w:rsid w:val="006819B1"/>
    <w:rsid w:val="00681C97"/>
    <w:rsid w:val="0068226A"/>
    <w:rsid w:val="0068366C"/>
    <w:rsid w:val="00683832"/>
    <w:rsid w:val="00683CF3"/>
    <w:rsid w:val="00683E29"/>
    <w:rsid w:val="00683EA7"/>
    <w:rsid w:val="006842FE"/>
    <w:rsid w:val="00684906"/>
    <w:rsid w:val="00684A84"/>
    <w:rsid w:val="00684ABF"/>
    <w:rsid w:val="00684CDB"/>
    <w:rsid w:val="00684F07"/>
    <w:rsid w:val="0068508B"/>
    <w:rsid w:val="00685563"/>
    <w:rsid w:val="006856A1"/>
    <w:rsid w:val="0068595C"/>
    <w:rsid w:val="006859F6"/>
    <w:rsid w:val="00685CA3"/>
    <w:rsid w:val="00685D8A"/>
    <w:rsid w:val="006869ED"/>
    <w:rsid w:val="00686D80"/>
    <w:rsid w:val="00687148"/>
    <w:rsid w:val="006871C8"/>
    <w:rsid w:val="00687550"/>
    <w:rsid w:val="00687BC3"/>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1F1"/>
    <w:rsid w:val="00694280"/>
    <w:rsid w:val="00694622"/>
    <w:rsid w:val="00695341"/>
    <w:rsid w:val="006954B8"/>
    <w:rsid w:val="00695519"/>
    <w:rsid w:val="006957A5"/>
    <w:rsid w:val="00695E7F"/>
    <w:rsid w:val="006963A6"/>
    <w:rsid w:val="006968B0"/>
    <w:rsid w:val="0069693A"/>
    <w:rsid w:val="00696CA3"/>
    <w:rsid w:val="00696E5D"/>
    <w:rsid w:val="00697564"/>
    <w:rsid w:val="0069758F"/>
    <w:rsid w:val="0069763A"/>
    <w:rsid w:val="006976AA"/>
    <w:rsid w:val="006976EC"/>
    <w:rsid w:val="00697A8C"/>
    <w:rsid w:val="006A01B4"/>
    <w:rsid w:val="006A04D2"/>
    <w:rsid w:val="006A0648"/>
    <w:rsid w:val="006A08CF"/>
    <w:rsid w:val="006A0B91"/>
    <w:rsid w:val="006A0D6F"/>
    <w:rsid w:val="006A0EC2"/>
    <w:rsid w:val="006A14D4"/>
    <w:rsid w:val="006A162E"/>
    <w:rsid w:val="006A1842"/>
    <w:rsid w:val="006A1C04"/>
    <w:rsid w:val="006A1EE0"/>
    <w:rsid w:val="006A20A8"/>
    <w:rsid w:val="006A2384"/>
    <w:rsid w:val="006A2BE5"/>
    <w:rsid w:val="006A3061"/>
    <w:rsid w:val="006A3148"/>
    <w:rsid w:val="006A316D"/>
    <w:rsid w:val="006A36E2"/>
    <w:rsid w:val="006A37B8"/>
    <w:rsid w:val="006A3948"/>
    <w:rsid w:val="006A4C42"/>
    <w:rsid w:val="006A52E3"/>
    <w:rsid w:val="006A5764"/>
    <w:rsid w:val="006A5DE3"/>
    <w:rsid w:val="006A621B"/>
    <w:rsid w:val="006A66A5"/>
    <w:rsid w:val="006A66D2"/>
    <w:rsid w:val="006A670E"/>
    <w:rsid w:val="006A6C98"/>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1D1"/>
    <w:rsid w:val="006B22E1"/>
    <w:rsid w:val="006B2445"/>
    <w:rsid w:val="006B2655"/>
    <w:rsid w:val="006B280F"/>
    <w:rsid w:val="006B29F4"/>
    <w:rsid w:val="006B3060"/>
    <w:rsid w:val="006B352A"/>
    <w:rsid w:val="006B38C8"/>
    <w:rsid w:val="006B3C28"/>
    <w:rsid w:val="006B3DB1"/>
    <w:rsid w:val="006B4160"/>
    <w:rsid w:val="006B430A"/>
    <w:rsid w:val="006B4659"/>
    <w:rsid w:val="006B46D6"/>
    <w:rsid w:val="006B481D"/>
    <w:rsid w:val="006B59EB"/>
    <w:rsid w:val="006B5EB8"/>
    <w:rsid w:val="006B6B21"/>
    <w:rsid w:val="006B7028"/>
    <w:rsid w:val="006B70EF"/>
    <w:rsid w:val="006B74C1"/>
    <w:rsid w:val="006B7B56"/>
    <w:rsid w:val="006B7BC3"/>
    <w:rsid w:val="006B7BDB"/>
    <w:rsid w:val="006B7FB3"/>
    <w:rsid w:val="006C008C"/>
    <w:rsid w:val="006C00FC"/>
    <w:rsid w:val="006C065B"/>
    <w:rsid w:val="006C0C56"/>
    <w:rsid w:val="006C1589"/>
    <w:rsid w:val="006C1BAC"/>
    <w:rsid w:val="006C1E5C"/>
    <w:rsid w:val="006C2014"/>
    <w:rsid w:val="006C2188"/>
    <w:rsid w:val="006C23FB"/>
    <w:rsid w:val="006C2892"/>
    <w:rsid w:val="006C2C38"/>
    <w:rsid w:val="006C2CB6"/>
    <w:rsid w:val="006C330E"/>
    <w:rsid w:val="006C3CDC"/>
    <w:rsid w:val="006C40EC"/>
    <w:rsid w:val="006C412F"/>
    <w:rsid w:val="006C4ACD"/>
    <w:rsid w:val="006C4CF9"/>
    <w:rsid w:val="006C501F"/>
    <w:rsid w:val="006C531E"/>
    <w:rsid w:val="006C5931"/>
    <w:rsid w:val="006C5F34"/>
    <w:rsid w:val="006C5F4C"/>
    <w:rsid w:val="006C5FCC"/>
    <w:rsid w:val="006C60BF"/>
    <w:rsid w:val="006C65F0"/>
    <w:rsid w:val="006C6896"/>
    <w:rsid w:val="006C6A45"/>
    <w:rsid w:val="006C6CE5"/>
    <w:rsid w:val="006C6DAB"/>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B04"/>
    <w:rsid w:val="006D3C78"/>
    <w:rsid w:val="006D3D81"/>
    <w:rsid w:val="006D3DCB"/>
    <w:rsid w:val="006D3E09"/>
    <w:rsid w:val="006D48BA"/>
    <w:rsid w:val="006D4EDC"/>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621E"/>
    <w:rsid w:val="006E6522"/>
    <w:rsid w:val="006E670D"/>
    <w:rsid w:val="006E7018"/>
    <w:rsid w:val="006E7058"/>
    <w:rsid w:val="006E76ED"/>
    <w:rsid w:val="006E794F"/>
    <w:rsid w:val="006E7C54"/>
    <w:rsid w:val="006E7D8F"/>
    <w:rsid w:val="006E7F27"/>
    <w:rsid w:val="006F02C1"/>
    <w:rsid w:val="006F036E"/>
    <w:rsid w:val="006F06C5"/>
    <w:rsid w:val="006F0777"/>
    <w:rsid w:val="006F0F77"/>
    <w:rsid w:val="006F1046"/>
    <w:rsid w:val="006F112A"/>
    <w:rsid w:val="006F112E"/>
    <w:rsid w:val="006F13BF"/>
    <w:rsid w:val="006F1E7C"/>
    <w:rsid w:val="006F1F82"/>
    <w:rsid w:val="006F206D"/>
    <w:rsid w:val="006F21D6"/>
    <w:rsid w:val="006F225B"/>
    <w:rsid w:val="006F2D09"/>
    <w:rsid w:val="006F2FF8"/>
    <w:rsid w:val="006F3025"/>
    <w:rsid w:val="006F3060"/>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235"/>
    <w:rsid w:val="006F6666"/>
    <w:rsid w:val="006F67B5"/>
    <w:rsid w:val="006F67B9"/>
    <w:rsid w:val="006F6B1D"/>
    <w:rsid w:val="006F6CF8"/>
    <w:rsid w:val="006F6D1F"/>
    <w:rsid w:val="006F6DCE"/>
    <w:rsid w:val="006F6E42"/>
    <w:rsid w:val="006F6FB1"/>
    <w:rsid w:val="006F77BB"/>
    <w:rsid w:val="006F7904"/>
    <w:rsid w:val="006F7AE0"/>
    <w:rsid w:val="00700D36"/>
    <w:rsid w:val="00701531"/>
    <w:rsid w:val="007018AC"/>
    <w:rsid w:val="007019BB"/>
    <w:rsid w:val="00701A02"/>
    <w:rsid w:val="00701B54"/>
    <w:rsid w:val="00701F5F"/>
    <w:rsid w:val="0070200F"/>
    <w:rsid w:val="007023DD"/>
    <w:rsid w:val="00702A01"/>
    <w:rsid w:val="00702EEF"/>
    <w:rsid w:val="00702F96"/>
    <w:rsid w:val="007032E7"/>
    <w:rsid w:val="00703394"/>
    <w:rsid w:val="00703431"/>
    <w:rsid w:val="00703688"/>
    <w:rsid w:val="007036EA"/>
    <w:rsid w:val="007043B8"/>
    <w:rsid w:val="007043F9"/>
    <w:rsid w:val="00704B0F"/>
    <w:rsid w:val="00704C45"/>
    <w:rsid w:val="00705227"/>
    <w:rsid w:val="00705316"/>
    <w:rsid w:val="00705368"/>
    <w:rsid w:val="0070568D"/>
    <w:rsid w:val="00705848"/>
    <w:rsid w:val="00706C58"/>
    <w:rsid w:val="00706EE2"/>
    <w:rsid w:val="00706FC0"/>
    <w:rsid w:val="0070701D"/>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C9B"/>
    <w:rsid w:val="00713DB2"/>
    <w:rsid w:val="00713E74"/>
    <w:rsid w:val="00714470"/>
    <w:rsid w:val="007145CE"/>
    <w:rsid w:val="00714CAA"/>
    <w:rsid w:val="00715735"/>
    <w:rsid w:val="00715A33"/>
    <w:rsid w:val="0071609B"/>
    <w:rsid w:val="0071633A"/>
    <w:rsid w:val="00716A58"/>
    <w:rsid w:val="00716CCA"/>
    <w:rsid w:val="00716FA9"/>
    <w:rsid w:val="007172A5"/>
    <w:rsid w:val="0071754B"/>
    <w:rsid w:val="00717588"/>
    <w:rsid w:val="00717593"/>
    <w:rsid w:val="007177DC"/>
    <w:rsid w:val="00717CB6"/>
    <w:rsid w:val="0072002C"/>
    <w:rsid w:val="00720051"/>
    <w:rsid w:val="00720053"/>
    <w:rsid w:val="007201BD"/>
    <w:rsid w:val="007203C0"/>
    <w:rsid w:val="00720B28"/>
    <w:rsid w:val="0072170C"/>
    <w:rsid w:val="00721FAF"/>
    <w:rsid w:val="0072276E"/>
    <w:rsid w:val="0072279B"/>
    <w:rsid w:val="00722BA2"/>
    <w:rsid w:val="0072315C"/>
    <w:rsid w:val="007233A0"/>
    <w:rsid w:val="007238E5"/>
    <w:rsid w:val="00723B9A"/>
    <w:rsid w:val="00723E6A"/>
    <w:rsid w:val="00724074"/>
    <w:rsid w:val="0072462E"/>
    <w:rsid w:val="0072474E"/>
    <w:rsid w:val="00724C8D"/>
    <w:rsid w:val="00724CF5"/>
    <w:rsid w:val="00726F94"/>
    <w:rsid w:val="00730239"/>
    <w:rsid w:val="00730722"/>
    <w:rsid w:val="00730796"/>
    <w:rsid w:val="007308B7"/>
    <w:rsid w:val="00730A51"/>
    <w:rsid w:val="00730C73"/>
    <w:rsid w:val="007310F9"/>
    <w:rsid w:val="00731677"/>
    <w:rsid w:val="0073180B"/>
    <w:rsid w:val="00731A94"/>
    <w:rsid w:val="00732023"/>
    <w:rsid w:val="007326BB"/>
    <w:rsid w:val="00732E75"/>
    <w:rsid w:val="0073319D"/>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666"/>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2194"/>
    <w:rsid w:val="00752229"/>
    <w:rsid w:val="00752322"/>
    <w:rsid w:val="007523C9"/>
    <w:rsid w:val="0075247C"/>
    <w:rsid w:val="0075257C"/>
    <w:rsid w:val="00752703"/>
    <w:rsid w:val="0075274E"/>
    <w:rsid w:val="007527AE"/>
    <w:rsid w:val="00752AB9"/>
    <w:rsid w:val="00752EE9"/>
    <w:rsid w:val="007531F6"/>
    <w:rsid w:val="00753261"/>
    <w:rsid w:val="0075367F"/>
    <w:rsid w:val="007536F9"/>
    <w:rsid w:val="0075373A"/>
    <w:rsid w:val="00753B05"/>
    <w:rsid w:val="00753BA4"/>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8C0"/>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C2A"/>
    <w:rsid w:val="007740E4"/>
    <w:rsid w:val="00774257"/>
    <w:rsid w:val="007742A1"/>
    <w:rsid w:val="0077456D"/>
    <w:rsid w:val="00774677"/>
    <w:rsid w:val="007746DF"/>
    <w:rsid w:val="007747AE"/>
    <w:rsid w:val="007747CF"/>
    <w:rsid w:val="0077494E"/>
    <w:rsid w:val="00774B5A"/>
    <w:rsid w:val="00774CAF"/>
    <w:rsid w:val="007751F1"/>
    <w:rsid w:val="00775273"/>
    <w:rsid w:val="00775A8A"/>
    <w:rsid w:val="00776617"/>
    <w:rsid w:val="007766CC"/>
    <w:rsid w:val="00776C32"/>
    <w:rsid w:val="00776CF0"/>
    <w:rsid w:val="00777441"/>
    <w:rsid w:val="00777A45"/>
    <w:rsid w:val="00777CE9"/>
    <w:rsid w:val="00780032"/>
    <w:rsid w:val="0078040E"/>
    <w:rsid w:val="007805F2"/>
    <w:rsid w:val="00781277"/>
    <w:rsid w:val="007815DA"/>
    <w:rsid w:val="007822C5"/>
    <w:rsid w:val="00782422"/>
    <w:rsid w:val="00782506"/>
    <w:rsid w:val="00782670"/>
    <w:rsid w:val="00782792"/>
    <w:rsid w:val="00782A91"/>
    <w:rsid w:val="00783415"/>
    <w:rsid w:val="0078346B"/>
    <w:rsid w:val="00783EA5"/>
    <w:rsid w:val="00784871"/>
    <w:rsid w:val="00784A49"/>
    <w:rsid w:val="00784D82"/>
    <w:rsid w:val="00785112"/>
    <w:rsid w:val="007854BD"/>
    <w:rsid w:val="007857EA"/>
    <w:rsid w:val="00785AC3"/>
    <w:rsid w:val="00785C21"/>
    <w:rsid w:val="00785DC1"/>
    <w:rsid w:val="00785DD7"/>
    <w:rsid w:val="007861D4"/>
    <w:rsid w:val="007864F5"/>
    <w:rsid w:val="00786B20"/>
    <w:rsid w:val="0078700E"/>
    <w:rsid w:val="007875A7"/>
    <w:rsid w:val="00787748"/>
    <w:rsid w:val="007904B1"/>
    <w:rsid w:val="0079050A"/>
    <w:rsid w:val="00790AB2"/>
    <w:rsid w:val="00790DED"/>
    <w:rsid w:val="00790E25"/>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419C"/>
    <w:rsid w:val="007A434B"/>
    <w:rsid w:val="007A4876"/>
    <w:rsid w:val="007A4B91"/>
    <w:rsid w:val="007A50E8"/>
    <w:rsid w:val="007A5111"/>
    <w:rsid w:val="007A52F2"/>
    <w:rsid w:val="007A5C20"/>
    <w:rsid w:val="007A5EC1"/>
    <w:rsid w:val="007A5EDF"/>
    <w:rsid w:val="007A5F69"/>
    <w:rsid w:val="007A647C"/>
    <w:rsid w:val="007A6974"/>
    <w:rsid w:val="007A6D22"/>
    <w:rsid w:val="007A7132"/>
    <w:rsid w:val="007A73CB"/>
    <w:rsid w:val="007A7753"/>
    <w:rsid w:val="007B1161"/>
    <w:rsid w:val="007B1533"/>
    <w:rsid w:val="007B1A87"/>
    <w:rsid w:val="007B1E68"/>
    <w:rsid w:val="007B1EC8"/>
    <w:rsid w:val="007B25AC"/>
    <w:rsid w:val="007B2821"/>
    <w:rsid w:val="007B289A"/>
    <w:rsid w:val="007B2AA8"/>
    <w:rsid w:val="007B3425"/>
    <w:rsid w:val="007B35DC"/>
    <w:rsid w:val="007B3EB0"/>
    <w:rsid w:val="007B4090"/>
    <w:rsid w:val="007B4561"/>
    <w:rsid w:val="007B4DC3"/>
    <w:rsid w:val="007B5502"/>
    <w:rsid w:val="007B558B"/>
    <w:rsid w:val="007B55FB"/>
    <w:rsid w:val="007B588D"/>
    <w:rsid w:val="007B5A56"/>
    <w:rsid w:val="007B5B74"/>
    <w:rsid w:val="007B5EC3"/>
    <w:rsid w:val="007B6444"/>
    <w:rsid w:val="007B666D"/>
    <w:rsid w:val="007B689C"/>
    <w:rsid w:val="007B6C16"/>
    <w:rsid w:val="007B6DD6"/>
    <w:rsid w:val="007B78F2"/>
    <w:rsid w:val="007B7C7D"/>
    <w:rsid w:val="007B7FE0"/>
    <w:rsid w:val="007C0011"/>
    <w:rsid w:val="007C030B"/>
    <w:rsid w:val="007C0439"/>
    <w:rsid w:val="007C0550"/>
    <w:rsid w:val="007C0919"/>
    <w:rsid w:val="007C0A99"/>
    <w:rsid w:val="007C0D0B"/>
    <w:rsid w:val="007C0D28"/>
    <w:rsid w:val="007C0FCA"/>
    <w:rsid w:val="007C1211"/>
    <w:rsid w:val="007C1755"/>
    <w:rsid w:val="007C18E5"/>
    <w:rsid w:val="007C1929"/>
    <w:rsid w:val="007C1BF9"/>
    <w:rsid w:val="007C1EA0"/>
    <w:rsid w:val="007C20C0"/>
    <w:rsid w:val="007C294A"/>
    <w:rsid w:val="007C2B08"/>
    <w:rsid w:val="007C2F0C"/>
    <w:rsid w:val="007C3314"/>
    <w:rsid w:val="007C3436"/>
    <w:rsid w:val="007C3518"/>
    <w:rsid w:val="007C3E54"/>
    <w:rsid w:val="007C3F55"/>
    <w:rsid w:val="007C3F96"/>
    <w:rsid w:val="007C425F"/>
    <w:rsid w:val="007C506E"/>
    <w:rsid w:val="007C523F"/>
    <w:rsid w:val="007C5351"/>
    <w:rsid w:val="007C54AA"/>
    <w:rsid w:val="007C5A53"/>
    <w:rsid w:val="007C5AB9"/>
    <w:rsid w:val="007C5DC9"/>
    <w:rsid w:val="007C5EBB"/>
    <w:rsid w:val="007C65F3"/>
    <w:rsid w:val="007C70E6"/>
    <w:rsid w:val="007C7259"/>
    <w:rsid w:val="007C7266"/>
    <w:rsid w:val="007C72E5"/>
    <w:rsid w:val="007C78B4"/>
    <w:rsid w:val="007C7A4E"/>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317A"/>
    <w:rsid w:val="007D319A"/>
    <w:rsid w:val="007D3702"/>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109D"/>
    <w:rsid w:val="007E1440"/>
    <w:rsid w:val="007E17AF"/>
    <w:rsid w:val="007E1A12"/>
    <w:rsid w:val="007E23BA"/>
    <w:rsid w:val="007E2C50"/>
    <w:rsid w:val="007E2E77"/>
    <w:rsid w:val="007E3187"/>
    <w:rsid w:val="007E3295"/>
    <w:rsid w:val="007E340C"/>
    <w:rsid w:val="007E3499"/>
    <w:rsid w:val="007E3885"/>
    <w:rsid w:val="007E38BB"/>
    <w:rsid w:val="007E3A21"/>
    <w:rsid w:val="007E3C76"/>
    <w:rsid w:val="007E42E0"/>
    <w:rsid w:val="007E4353"/>
    <w:rsid w:val="007E436F"/>
    <w:rsid w:val="007E446D"/>
    <w:rsid w:val="007E453A"/>
    <w:rsid w:val="007E4C1F"/>
    <w:rsid w:val="007E54FF"/>
    <w:rsid w:val="007E5984"/>
    <w:rsid w:val="007E608E"/>
    <w:rsid w:val="007E635E"/>
    <w:rsid w:val="007E6C63"/>
    <w:rsid w:val="007E739D"/>
    <w:rsid w:val="007E75C9"/>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042"/>
    <w:rsid w:val="007F413B"/>
    <w:rsid w:val="007F4261"/>
    <w:rsid w:val="007F4F71"/>
    <w:rsid w:val="007F6230"/>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10615"/>
    <w:rsid w:val="008108EC"/>
    <w:rsid w:val="00810CA9"/>
    <w:rsid w:val="008110F2"/>
    <w:rsid w:val="008113EB"/>
    <w:rsid w:val="008116DC"/>
    <w:rsid w:val="00811700"/>
    <w:rsid w:val="00811854"/>
    <w:rsid w:val="00812649"/>
    <w:rsid w:val="00812E7E"/>
    <w:rsid w:val="008130C2"/>
    <w:rsid w:val="00813271"/>
    <w:rsid w:val="0081334F"/>
    <w:rsid w:val="008139A9"/>
    <w:rsid w:val="00813A72"/>
    <w:rsid w:val="00813B89"/>
    <w:rsid w:val="00813CB3"/>
    <w:rsid w:val="00813D79"/>
    <w:rsid w:val="00813E3E"/>
    <w:rsid w:val="00813E71"/>
    <w:rsid w:val="0081414C"/>
    <w:rsid w:val="0081457C"/>
    <w:rsid w:val="008159DD"/>
    <w:rsid w:val="00815A79"/>
    <w:rsid w:val="00816156"/>
    <w:rsid w:val="00816446"/>
    <w:rsid w:val="008164F2"/>
    <w:rsid w:val="008171B4"/>
    <w:rsid w:val="0081743D"/>
    <w:rsid w:val="00817813"/>
    <w:rsid w:val="00817CAB"/>
    <w:rsid w:val="0082092C"/>
    <w:rsid w:val="00820A74"/>
    <w:rsid w:val="00820CBD"/>
    <w:rsid w:val="0082138C"/>
    <w:rsid w:val="00821451"/>
    <w:rsid w:val="00821558"/>
    <w:rsid w:val="008215F0"/>
    <w:rsid w:val="008218DA"/>
    <w:rsid w:val="00821BA2"/>
    <w:rsid w:val="00821C2E"/>
    <w:rsid w:val="00822132"/>
    <w:rsid w:val="0082295E"/>
    <w:rsid w:val="00822A69"/>
    <w:rsid w:val="008235DF"/>
    <w:rsid w:val="00823E60"/>
    <w:rsid w:val="00823EE3"/>
    <w:rsid w:val="00823FAF"/>
    <w:rsid w:val="00824582"/>
    <w:rsid w:val="008246CC"/>
    <w:rsid w:val="008252B7"/>
    <w:rsid w:val="008254DB"/>
    <w:rsid w:val="008257FF"/>
    <w:rsid w:val="008259BE"/>
    <w:rsid w:val="00825E06"/>
    <w:rsid w:val="008260CC"/>
    <w:rsid w:val="0082615F"/>
    <w:rsid w:val="00826B87"/>
    <w:rsid w:val="00826F09"/>
    <w:rsid w:val="00826F71"/>
    <w:rsid w:val="008270CB"/>
    <w:rsid w:val="00827389"/>
    <w:rsid w:val="0082786C"/>
    <w:rsid w:val="00827C25"/>
    <w:rsid w:val="00827C55"/>
    <w:rsid w:val="00827E70"/>
    <w:rsid w:val="00830025"/>
    <w:rsid w:val="00830F53"/>
    <w:rsid w:val="00831A4C"/>
    <w:rsid w:val="00831FBA"/>
    <w:rsid w:val="00832245"/>
    <w:rsid w:val="00832493"/>
    <w:rsid w:val="008324BD"/>
    <w:rsid w:val="0083257D"/>
    <w:rsid w:val="008327A8"/>
    <w:rsid w:val="00832897"/>
    <w:rsid w:val="00832B7B"/>
    <w:rsid w:val="00832EF7"/>
    <w:rsid w:val="00833083"/>
    <w:rsid w:val="00833E9E"/>
    <w:rsid w:val="00834246"/>
    <w:rsid w:val="008347BC"/>
    <w:rsid w:val="00834872"/>
    <w:rsid w:val="00835135"/>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DFC"/>
    <w:rsid w:val="00840E2B"/>
    <w:rsid w:val="008411CF"/>
    <w:rsid w:val="008412A4"/>
    <w:rsid w:val="00841495"/>
    <w:rsid w:val="00841923"/>
    <w:rsid w:val="0084199D"/>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198"/>
    <w:rsid w:val="0084621D"/>
    <w:rsid w:val="008462A5"/>
    <w:rsid w:val="0084663C"/>
    <w:rsid w:val="0084666F"/>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F1"/>
    <w:rsid w:val="0085381A"/>
    <w:rsid w:val="00854057"/>
    <w:rsid w:val="00854203"/>
    <w:rsid w:val="00854509"/>
    <w:rsid w:val="00854C94"/>
    <w:rsid w:val="00855070"/>
    <w:rsid w:val="00855516"/>
    <w:rsid w:val="0085554A"/>
    <w:rsid w:val="00855C6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DC2"/>
    <w:rsid w:val="00866E7B"/>
    <w:rsid w:val="00866F97"/>
    <w:rsid w:val="00867259"/>
    <w:rsid w:val="008675AD"/>
    <w:rsid w:val="00867673"/>
    <w:rsid w:val="008676C9"/>
    <w:rsid w:val="0086785F"/>
    <w:rsid w:val="00867F82"/>
    <w:rsid w:val="00870008"/>
    <w:rsid w:val="00870686"/>
    <w:rsid w:val="0087097B"/>
    <w:rsid w:val="0087141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CF"/>
    <w:rsid w:val="008753DC"/>
    <w:rsid w:val="00875540"/>
    <w:rsid w:val="00875A07"/>
    <w:rsid w:val="0087664D"/>
    <w:rsid w:val="0087684B"/>
    <w:rsid w:val="008769E6"/>
    <w:rsid w:val="00876BF3"/>
    <w:rsid w:val="00876D6B"/>
    <w:rsid w:val="00876F4E"/>
    <w:rsid w:val="00877304"/>
    <w:rsid w:val="00877553"/>
    <w:rsid w:val="00877AA4"/>
    <w:rsid w:val="00877C75"/>
    <w:rsid w:val="0088044E"/>
    <w:rsid w:val="008808EB"/>
    <w:rsid w:val="00880B18"/>
    <w:rsid w:val="00880BA3"/>
    <w:rsid w:val="00880C33"/>
    <w:rsid w:val="008811B2"/>
    <w:rsid w:val="008816CD"/>
    <w:rsid w:val="00881B06"/>
    <w:rsid w:val="00881B6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66E4"/>
    <w:rsid w:val="008870FF"/>
    <w:rsid w:val="008871E3"/>
    <w:rsid w:val="00887805"/>
    <w:rsid w:val="00887880"/>
    <w:rsid w:val="00887C65"/>
    <w:rsid w:val="00887FA9"/>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40B4"/>
    <w:rsid w:val="008944AB"/>
    <w:rsid w:val="00894954"/>
    <w:rsid w:val="00894EB1"/>
    <w:rsid w:val="0089503C"/>
    <w:rsid w:val="0089532D"/>
    <w:rsid w:val="008954D7"/>
    <w:rsid w:val="008959F3"/>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7F4"/>
    <w:rsid w:val="008A2AB2"/>
    <w:rsid w:val="008A2C5D"/>
    <w:rsid w:val="008A33B4"/>
    <w:rsid w:val="008A348A"/>
    <w:rsid w:val="008A3B61"/>
    <w:rsid w:val="008A4339"/>
    <w:rsid w:val="008A4A58"/>
    <w:rsid w:val="008A4B18"/>
    <w:rsid w:val="008A4F81"/>
    <w:rsid w:val="008A512C"/>
    <w:rsid w:val="008A527D"/>
    <w:rsid w:val="008A52DB"/>
    <w:rsid w:val="008A57A8"/>
    <w:rsid w:val="008A5815"/>
    <w:rsid w:val="008A5B29"/>
    <w:rsid w:val="008A60EB"/>
    <w:rsid w:val="008A618B"/>
    <w:rsid w:val="008A6BB0"/>
    <w:rsid w:val="008A6CB6"/>
    <w:rsid w:val="008A6E74"/>
    <w:rsid w:val="008A71C7"/>
    <w:rsid w:val="008A77AC"/>
    <w:rsid w:val="008A787E"/>
    <w:rsid w:val="008A7D9D"/>
    <w:rsid w:val="008B0343"/>
    <w:rsid w:val="008B0478"/>
    <w:rsid w:val="008B06BA"/>
    <w:rsid w:val="008B0B65"/>
    <w:rsid w:val="008B0B9B"/>
    <w:rsid w:val="008B13AB"/>
    <w:rsid w:val="008B1A03"/>
    <w:rsid w:val="008B1AB4"/>
    <w:rsid w:val="008B1D66"/>
    <w:rsid w:val="008B1F51"/>
    <w:rsid w:val="008B2816"/>
    <w:rsid w:val="008B297B"/>
    <w:rsid w:val="008B2F3C"/>
    <w:rsid w:val="008B321C"/>
    <w:rsid w:val="008B34DE"/>
    <w:rsid w:val="008B3BBF"/>
    <w:rsid w:val="008B3E68"/>
    <w:rsid w:val="008B407D"/>
    <w:rsid w:val="008B4A7F"/>
    <w:rsid w:val="008B4AED"/>
    <w:rsid w:val="008B4B71"/>
    <w:rsid w:val="008B4F65"/>
    <w:rsid w:val="008B5189"/>
    <w:rsid w:val="008B54E8"/>
    <w:rsid w:val="008B56C8"/>
    <w:rsid w:val="008B57A7"/>
    <w:rsid w:val="008B5847"/>
    <w:rsid w:val="008B5B56"/>
    <w:rsid w:val="008B5BEF"/>
    <w:rsid w:val="008B6100"/>
    <w:rsid w:val="008B6139"/>
    <w:rsid w:val="008B654F"/>
    <w:rsid w:val="008B6677"/>
    <w:rsid w:val="008B6CAD"/>
    <w:rsid w:val="008B73A3"/>
    <w:rsid w:val="008B7762"/>
    <w:rsid w:val="008B7EB6"/>
    <w:rsid w:val="008B7F4C"/>
    <w:rsid w:val="008C023C"/>
    <w:rsid w:val="008C1664"/>
    <w:rsid w:val="008C16C6"/>
    <w:rsid w:val="008C1CB1"/>
    <w:rsid w:val="008C2FF8"/>
    <w:rsid w:val="008C30A3"/>
    <w:rsid w:val="008C3525"/>
    <w:rsid w:val="008C3E0A"/>
    <w:rsid w:val="008C4359"/>
    <w:rsid w:val="008C493F"/>
    <w:rsid w:val="008C4BB5"/>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898"/>
    <w:rsid w:val="008D1904"/>
    <w:rsid w:val="008D1965"/>
    <w:rsid w:val="008D1D14"/>
    <w:rsid w:val="008D1F46"/>
    <w:rsid w:val="008D20E0"/>
    <w:rsid w:val="008D246C"/>
    <w:rsid w:val="008D2708"/>
    <w:rsid w:val="008D2816"/>
    <w:rsid w:val="008D2A4E"/>
    <w:rsid w:val="008D2D1F"/>
    <w:rsid w:val="008D3153"/>
    <w:rsid w:val="008D3442"/>
    <w:rsid w:val="008D3C25"/>
    <w:rsid w:val="008D3E68"/>
    <w:rsid w:val="008D42D8"/>
    <w:rsid w:val="008D46A0"/>
    <w:rsid w:val="008D4C73"/>
    <w:rsid w:val="008D4D92"/>
    <w:rsid w:val="008D5185"/>
    <w:rsid w:val="008D536F"/>
    <w:rsid w:val="008D55D9"/>
    <w:rsid w:val="008D598F"/>
    <w:rsid w:val="008D64FF"/>
    <w:rsid w:val="008D69A4"/>
    <w:rsid w:val="008D7146"/>
    <w:rsid w:val="008D7B82"/>
    <w:rsid w:val="008D7FF2"/>
    <w:rsid w:val="008E06D4"/>
    <w:rsid w:val="008E0F89"/>
    <w:rsid w:val="008E13DD"/>
    <w:rsid w:val="008E1453"/>
    <w:rsid w:val="008E1AB8"/>
    <w:rsid w:val="008E2033"/>
    <w:rsid w:val="008E22F5"/>
    <w:rsid w:val="008E2AC6"/>
    <w:rsid w:val="008E3520"/>
    <w:rsid w:val="008E35CB"/>
    <w:rsid w:val="008E3707"/>
    <w:rsid w:val="008E3A14"/>
    <w:rsid w:val="008E4279"/>
    <w:rsid w:val="008E54ED"/>
    <w:rsid w:val="008E5A69"/>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219"/>
    <w:rsid w:val="008F17E9"/>
    <w:rsid w:val="008F191C"/>
    <w:rsid w:val="008F1AA7"/>
    <w:rsid w:val="008F1C1B"/>
    <w:rsid w:val="008F1E97"/>
    <w:rsid w:val="008F2163"/>
    <w:rsid w:val="008F2496"/>
    <w:rsid w:val="008F2E78"/>
    <w:rsid w:val="008F33CF"/>
    <w:rsid w:val="008F3883"/>
    <w:rsid w:val="008F4255"/>
    <w:rsid w:val="008F4294"/>
    <w:rsid w:val="008F42C6"/>
    <w:rsid w:val="008F4793"/>
    <w:rsid w:val="008F4982"/>
    <w:rsid w:val="008F4F65"/>
    <w:rsid w:val="008F533D"/>
    <w:rsid w:val="008F5688"/>
    <w:rsid w:val="008F5695"/>
    <w:rsid w:val="008F5AB0"/>
    <w:rsid w:val="008F61DB"/>
    <w:rsid w:val="008F653E"/>
    <w:rsid w:val="008F699A"/>
    <w:rsid w:val="008F69DD"/>
    <w:rsid w:val="008F6A9F"/>
    <w:rsid w:val="008F6E2F"/>
    <w:rsid w:val="008F6E92"/>
    <w:rsid w:val="008F733D"/>
    <w:rsid w:val="008F7355"/>
    <w:rsid w:val="008F78EC"/>
    <w:rsid w:val="008F7B8B"/>
    <w:rsid w:val="0090061B"/>
    <w:rsid w:val="00900A31"/>
    <w:rsid w:val="00900BAF"/>
    <w:rsid w:val="00900E27"/>
    <w:rsid w:val="009014E4"/>
    <w:rsid w:val="0090176E"/>
    <w:rsid w:val="00901C26"/>
    <w:rsid w:val="00901FE1"/>
    <w:rsid w:val="009026A9"/>
    <w:rsid w:val="00902773"/>
    <w:rsid w:val="0090291A"/>
    <w:rsid w:val="00902EE6"/>
    <w:rsid w:val="009033C7"/>
    <w:rsid w:val="009036A4"/>
    <w:rsid w:val="00903EB6"/>
    <w:rsid w:val="00904269"/>
    <w:rsid w:val="00904C0B"/>
    <w:rsid w:val="0090517B"/>
    <w:rsid w:val="009056A5"/>
    <w:rsid w:val="00905740"/>
    <w:rsid w:val="009058CC"/>
    <w:rsid w:val="00905974"/>
    <w:rsid w:val="0090647B"/>
    <w:rsid w:val="0090670E"/>
    <w:rsid w:val="00906906"/>
    <w:rsid w:val="00906B07"/>
    <w:rsid w:val="009070EA"/>
    <w:rsid w:val="009070F1"/>
    <w:rsid w:val="0090771E"/>
    <w:rsid w:val="009077DF"/>
    <w:rsid w:val="00907D6B"/>
    <w:rsid w:val="00910C1A"/>
    <w:rsid w:val="00910E98"/>
    <w:rsid w:val="0091183C"/>
    <w:rsid w:val="00911B2E"/>
    <w:rsid w:val="00911DF4"/>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89"/>
    <w:rsid w:val="009156DF"/>
    <w:rsid w:val="00915FD1"/>
    <w:rsid w:val="00916C04"/>
    <w:rsid w:val="00917427"/>
    <w:rsid w:val="0091783C"/>
    <w:rsid w:val="00917973"/>
    <w:rsid w:val="0091797D"/>
    <w:rsid w:val="00920015"/>
    <w:rsid w:val="00920160"/>
    <w:rsid w:val="009201E6"/>
    <w:rsid w:val="0092026E"/>
    <w:rsid w:val="00920FC0"/>
    <w:rsid w:val="009212EE"/>
    <w:rsid w:val="00921B19"/>
    <w:rsid w:val="00921F12"/>
    <w:rsid w:val="009222AA"/>
    <w:rsid w:val="0092265A"/>
    <w:rsid w:val="00922715"/>
    <w:rsid w:val="00922C0F"/>
    <w:rsid w:val="009232C0"/>
    <w:rsid w:val="00923557"/>
    <w:rsid w:val="00923A4E"/>
    <w:rsid w:val="00923BA8"/>
    <w:rsid w:val="00924C13"/>
    <w:rsid w:val="009253C6"/>
    <w:rsid w:val="009257BC"/>
    <w:rsid w:val="009259DD"/>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118"/>
    <w:rsid w:val="0093016D"/>
    <w:rsid w:val="0093022B"/>
    <w:rsid w:val="00930312"/>
    <w:rsid w:val="00930320"/>
    <w:rsid w:val="00930A4C"/>
    <w:rsid w:val="00930D94"/>
    <w:rsid w:val="0093141F"/>
    <w:rsid w:val="00931CEF"/>
    <w:rsid w:val="00931F75"/>
    <w:rsid w:val="0093211B"/>
    <w:rsid w:val="009321B9"/>
    <w:rsid w:val="0093273D"/>
    <w:rsid w:val="00932B1F"/>
    <w:rsid w:val="00932E28"/>
    <w:rsid w:val="009337AC"/>
    <w:rsid w:val="00933C5E"/>
    <w:rsid w:val="00933D8F"/>
    <w:rsid w:val="00934418"/>
    <w:rsid w:val="009346A1"/>
    <w:rsid w:val="00934B4E"/>
    <w:rsid w:val="00935241"/>
    <w:rsid w:val="00935247"/>
    <w:rsid w:val="009357DD"/>
    <w:rsid w:val="00935A38"/>
    <w:rsid w:val="00935DF1"/>
    <w:rsid w:val="00935E00"/>
    <w:rsid w:val="00935E96"/>
    <w:rsid w:val="00936122"/>
    <w:rsid w:val="00936423"/>
    <w:rsid w:val="0093770F"/>
    <w:rsid w:val="00937818"/>
    <w:rsid w:val="00937BED"/>
    <w:rsid w:val="00940619"/>
    <w:rsid w:val="00940CC4"/>
    <w:rsid w:val="00940EBB"/>
    <w:rsid w:val="00940FE1"/>
    <w:rsid w:val="009414C1"/>
    <w:rsid w:val="009417EE"/>
    <w:rsid w:val="00941883"/>
    <w:rsid w:val="009422AF"/>
    <w:rsid w:val="00942474"/>
    <w:rsid w:val="0094276F"/>
    <w:rsid w:val="0094284A"/>
    <w:rsid w:val="00942E78"/>
    <w:rsid w:val="00943989"/>
    <w:rsid w:val="00943CA5"/>
    <w:rsid w:val="009440A8"/>
    <w:rsid w:val="009443AA"/>
    <w:rsid w:val="009449E6"/>
    <w:rsid w:val="00944C57"/>
    <w:rsid w:val="00944C74"/>
    <w:rsid w:val="00944EBF"/>
    <w:rsid w:val="00945388"/>
    <w:rsid w:val="009457D0"/>
    <w:rsid w:val="00945892"/>
    <w:rsid w:val="00945A3C"/>
    <w:rsid w:val="00945BC9"/>
    <w:rsid w:val="00945E08"/>
    <w:rsid w:val="00945E71"/>
    <w:rsid w:val="00945FF6"/>
    <w:rsid w:val="0094629F"/>
    <w:rsid w:val="009466F9"/>
    <w:rsid w:val="0094670F"/>
    <w:rsid w:val="0094791B"/>
    <w:rsid w:val="00947EB7"/>
    <w:rsid w:val="009502D9"/>
    <w:rsid w:val="009506AC"/>
    <w:rsid w:val="0095146C"/>
    <w:rsid w:val="009514BF"/>
    <w:rsid w:val="009519B7"/>
    <w:rsid w:val="00951BBB"/>
    <w:rsid w:val="00951F5A"/>
    <w:rsid w:val="009522DF"/>
    <w:rsid w:val="00952453"/>
    <w:rsid w:val="009527CB"/>
    <w:rsid w:val="00952E9F"/>
    <w:rsid w:val="00953118"/>
    <w:rsid w:val="0095329A"/>
    <w:rsid w:val="00953516"/>
    <w:rsid w:val="009537F5"/>
    <w:rsid w:val="00953B24"/>
    <w:rsid w:val="00953B67"/>
    <w:rsid w:val="00953DFF"/>
    <w:rsid w:val="009540DC"/>
    <w:rsid w:val="00954877"/>
    <w:rsid w:val="00954A2D"/>
    <w:rsid w:val="00954CC9"/>
    <w:rsid w:val="0095509B"/>
    <w:rsid w:val="009555DE"/>
    <w:rsid w:val="00955D8F"/>
    <w:rsid w:val="0095611A"/>
    <w:rsid w:val="00956234"/>
    <w:rsid w:val="00956284"/>
    <w:rsid w:val="00956B32"/>
    <w:rsid w:val="00957389"/>
    <w:rsid w:val="0095770B"/>
    <w:rsid w:val="00957C7B"/>
    <w:rsid w:val="00957CCD"/>
    <w:rsid w:val="00960017"/>
    <w:rsid w:val="0096017D"/>
    <w:rsid w:val="00960182"/>
    <w:rsid w:val="0096055B"/>
    <w:rsid w:val="009606D5"/>
    <w:rsid w:val="00960762"/>
    <w:rsid w:val="009609A4"/>
    <w:rsid w:val="00960B22"/>
    <w:rsid w:val="00960B70"/>
    <w:rsid w:val="00960BF6"/>
    <w:rsid w:val="009611A2"/>
    <w:rsid w:val="009612B7"/>
    <w:rsid w:val="009612E4"/>
    <w:rsid w:val="0096165C"/>
    <w:rsid w:val="00961DBF"/>
    <w:rsid w:val="00961DE2"/>
    <w:rsid w:val="00962175"/>
    <w:rsid w:val="0096244C"/>
    <w:rsid w:val="0096292F"/>
    <w:rsid w:val="00962F24"/>
    <w:rsid w:val="0096355A"/>
    <w:rsid w:val="00963FE1"/>
    <w:rsid w:val="00965161"/>
    <w:rsid w:val="009659B2"/>
    <w:rsid w:val="00965D99"/>
    <w:rsid w:val="0096613A"/>
    <w:rsid w:val="009663F3"/>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AE"/>
    <w:rsid w:val="009707FC"/>
    <w:rsid w:val="009708EF"/>
    <w:rsid w:val="00970BA1"/>
    <w:rsid w:val="00970EF8"/>
    <w:rsid w:val="00971174"/>
    <w:rsid w:val="0097176F"/>
    <w:rsid w:val="00971F02"/>
    <w:rsid w:val="00972101"/>
    <w:rsid w:val="00972731"/>
    <w:rsid w:val="00972FB3"/>
    <w:rsid w:val="00973D6F"/>
    <w:rsid w:val="00974221"/>
    <w:rsid w:val="0097435C"/>
    <w:rsid w:val="0097487E"/>
    <w:rsid w:val="009748C7"/>
    <w:rsid w:val="009748DC"/>
    <w:rsid w:val="009749F4"/>
    <w:rsid w:val="00974F25"/>
    <w:rsid w:val="0097509F"/>
    <w:rsid w:val="0097523D"/>
    <w:rsid w:val="0097543D"/>
    <w:rsid w:val="00975742"/>
    <w:rsid w:val="009757BA"/>
    <w:rsid w:val="00975ADC"/>
    <w:rsid w:val="00975C16"/>
    <w:rsid w:val="00975CD7"/>
    <w:rsid w:val="00975E43"/>
    <w:rsid w:val="009768E6"/>
    <w:rsid w:val="0097697C"/>
    <w:rsid w:val="00976D11"/>
    <w:rsid w:val="00976E53"/>
    <w:rsid w:val="009770FE"/>
    <w:rsid w:val="00980027"/>
    <w:rsid w:val="00980046"/>
    <w:rsid w:val="009805CD"/>
    <w:rsid w:val="00980C4C"/>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BB7"/>
    <w:rsid w:val="00987C6C"/>
    <w:rsid w:val="00990071"/>
    <w:rsid w:val="0099020D"/>
    <w:rsid w:val="00990408"/>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47"/>
    <w:rsid w:val="009965CA"/>
    <w:rsid w:val="00997058"/>
    <w:rsid w:val="0099718B"/>
    <w:rsid w:val="00997235"/>
    <w:rsid w:val="009976D8"/>
    <w:rsid w:val="00997962"/>
    <w:rsid w:val="00997B46"/>
    <w:rsid w:val="00997E5B"/>
    <w:rsid w:val="009A0397"/>
    <w:rsid w:val="009A151E"/>
    <w:rsid w:val="009A1BA2"/>
    <w:rsid w:val="009A1BB0"/>
    <w:rsid w:val="009A2DDF"/>
    <w:rsid w:val="009A2FFC"/>
    <w:rsid w:val="009A3A50"/>
    <w:rsid w:val="009A3BDB"/>
    <w:rsid w:val="009A3DDA"/>
    <w:rsid w:val="009A3DFF"/>
    <w:rsid w:val="009A46EE"/>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2724"/>
    <w:rsid w:val="009B2931"/>
    <w:rsid w:val="009B2AC1"/>
    <w:rsid w:val="009B2DC7"/>
    <w:rsid w:val="009B33F0"/>
    <w:rsid w:val="009B35F2"/>
    <w:rsid w:val="009B36D1"/>
    <w:rsid w:val="009B3924"/>
    <w:rsid w:val="009B3AE7"/>
    <w:rsid w:val="009B3BA1"/>
    <w:rsid w:val="009B3E03"/>
    <w:rsid w:val="009B3E98"/>
    <w:rsid w:val="009B40FA"/>
    <w:rsid w:val="009B4217"/>
    <w:rsid w:val="009B44E3"/>
    <w:rsid w:val="009B4705"/>
    <w:rsid w:val="009B4A52"/>
    <w:rsid w:val="009B4A96"/>
    <w:rsid w:val="009B553E"/>
    <w:rsid w:val="009B55B8"/>
    <w:rsid w:val="009B5832"/>
    <w:rsid w:val="009B5A96"/>
    <w:rsid w:val="009B5C6E"/>
    <w:rsid w:val="009B6208"/>
    <w:rsid w:val="009B666F"/>
    <w:rsid w:val="009B6721"/>
    <w:rsid w:val="009B68B1"/>
    <w:rsid w:val="009B6945"/>
    <w:rsid w:val="009B6D68"/>
    <w:rsid w:val="009B7DCA"/>
    <w:rsid w:val="009B7F69"/>
    <w:rsid w:val="009C0469"/>
    <w:rsid w:val="009C05F2"/>
    <w:rsid w:val="009C0658"/>
    <w:rsid w:val="009C0B80"/>
    <w:rsid w:val="009C0E07"/>
    <w:rsid w:val="009C10F0"/>
    <w:rsid w:val="009C1B09"/>
    <w:rsid w:val="009C21D6"/>
    <w:rsid w:val="009C2487"/>
    <w:rsid w:val="009C2AF3"/>
    <w:rsid w:val="009C2B2C"/>
    <w:rsid w:val="009C2EAA"/>
    <w:rsid w:val="009C3228"/>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660E"/>
    <w:rsid w:val="009C66A5"/>
    <w:rsid w:val="009C66CE"/>
    <w:rsid w:val="009C7206"/>
    <w:rsid w:val="009C75B5"/>
    <w:rsid w:val="009C79C9"/>
    <w:rsid w:val="009C7CA1"/>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4C9"/>
    <w:rsid w:val="009D4603"/>
    <w:rsid w:val="009D5070"/>
    <w:rsid w:val="009D5929"/>
    <w:rsid w:val="009D5D0B"/>
    <w:rsid w:val="009D5FCD"/>
    <w:rsid w:val="009D63B2"/>
    <w:rsid w:val="009D65CA"/>
    <w:rsid w:val="009D6955"/>
    <w:rsid w:val="009D69B0"/>
    <w:rsid w:val="009D6F02"/>
    <w:rsid w:val="009D7238"/>
    <w:rsid w:val="009D723E"/>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2EC8"/>
    <w:rsid w:val="009E301C"/>
    <w:rsid w:val="009E309D"/>
    <w:rsid w:val="009E30FA"/>
    <w:rsid w:val="009E3868"/>
    <w:rsid w:val="009E3C72"/>
    <w:rsid w:val="009E3D55"/>
    <w:rsid w:val="009E4361"/>
    <w:rsid w:val="009E4402"/>
    <w:rsid w:val="009E4548"/>
    <w:rsid w:val="009E46CA"/>
    <w:rsid w:val="009E4C7D"/>
    <w:rsid w:val="009E4D63"/>
    <w:rsid w:val="009E53D0"/>
    <w:rsid w:val="009E54C4"/>
    <w:rsid w:val="009E5840"/>
    <w:rsid w:val="009E5FAC"/>
    <w:rsid w:val="009E6503"/>
    <w:rsid w:val="009E66FE"/>
    <w:rsid w:val="009E6734"/>
    <w:rsid w:val="009E6B31"/>
    <w:rsid w:val="009E6B46"/>
    <w:rsid w:val="009E6E39"/>
    <w:rsid w:val="009E6F56"/>
    <w:rsid w:val="009E704D"/>
    <w:rsid w:val="009E7D5E"/>
    <w:rsid w:val="009E7F67"/>
    <w:rsid w:val="009F07AE"/>
    <w:rsid w:val="009F095A"/>
    <w:rsid w:val="009F0B10"/>
    <w:rsid w:val="009F0BCD"/>
    <w:rsid w:val="009F0C00"/>
    <w:rsid w:val="009F0DFC"/>
    <w:rsid w:val="009F109E"/>
    <w:rsid w:val="009F1807"/>
    <w:rsid w:val="009F18E7"/>
    <w:rsid w:val="009F1DBC"/>
    <w:rsid w:val="009F1DC4"/>
    <w:rsid w:val="009F1F29"/>
    <w:rsid w:val="009F23FC"/>
    <w:rsid w:val="009F268E"/>
    <w:rsid w:val="009F396C"/>
    <w:rsid w:val="009F3A0F"/>
    <w:rsid w:val="009F3AD8"/>
    <w:rsid w:val="009F3CAD"/>
    <w:rsid w:val="009F3F29"/>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486"/>
    <w:rsid w:val="00A036BE"/>
    <w:rsid w:val="00A03C06"/>
    <w:rsid w:val="00A03CC5"/>
    <w:rsid w:val="00A0490B"/>
    <w:rsid w:val="00A04D9B"/>
    <w:rsid w:val="00A04E2C"/>
    <w:rsid w:val="00A04F29"/>
    <w:rsid w:val="00A0546D"/>
    <w:rsid w:val="00A055DB"/>
    <w:rsid w:val="00A05C73"/>
    <w:rsid w:val="00A05CB4"/>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06EB"/>
    <w:rsid w:val="00A110E5"/>
    <w:rsid w:val="00A1114F"/>
    <w:rsid w:val="00A114CB"/>
    <w:rsid w:val="00A114EC"/>
    <w:rsid w:val="00A1155F"/>
    <w:rsid w:val="00A11745"/>
    <w:rsid w:val="00A11D27"/>
    <w:rsid w:val="00A11E61"/>
    <w:rsid w:val="00A12259"/>
    <w:rsid w:val="00A125B5"/>
    <w:rsid w:val="00A12985"/>
    <w:rsid w:val="00A12992"/>
    <w:rsid w:val="00A12C2E"/>
    <w:rsid w:val="00A12C7F"/>
    <w:rsid w:val="00A12FEE"/>
    <w:rsid w:val="00A13017"/>
    <w:rsid w:val="00A134DA"/>
    <w:rsid w:val="00A134F3"/>
    <w:rsid w:val="00A13963"/>
    <w:rsid w:val="00A13FAF"/>
    <w:rsid w:val="00A14183"/>
    <w:rsid w:val="00A14ED2"/>
    <w:rsid w:val="00A14F6D"/>
    <w:rsid w:val="00A150A6"/>
    <w:rsid w:val="00A154BB"/>
    <w:rsid w:val="00A15778"/>
    <w:rsid w:val="00A15DCC"/>
    <w:rsid w:val="00A16234"/>
    <w:rsid w:val="00A16603"/>
    <w:rsid w:val="00A166EE"/>
    <w:rsid w:val="00A16A47"/>
    <w:rsid w:val="00A16B28"/>
    <w:rsid w:val="00A16CF0"/>
    <w:rsid w:val="00A16D06"/>
    <w:rsid w:val="00A179FC"/>
    <w:rsid w:val="00A20380"/>
    <w:rsid w:val="00A207C9"/>
    <w:rsid w:val="00A208A7"/>
    <w:rsid w:val="00A20A30"/>
    <w:rsid w:val="00A20C43"/>
    <w:rsid w:val="00A21BC4"/>
    <w:rsid w:val="00A21D82"/>
    <w:rsid w:val="00A221B8"/>
    <w:rsid w:val="00A227BC"/>
    <w:rsid w:val="00A227E8"/>
    <w:rsid w:val="00A2294E"/>
    <w:rsid w:val="00A231D2"/>
    <w:rsid w:val="00A23537"/>
    <w:rsid w:val="00A23B9E"/>
    <w:rsid w:val="00A23C8E"/>
    <w:rsid w:val="00A2409C"/>
    <w:rsid w:val="00A242C5"/>
    <w:rsid w:val="00A24EED"/>
    <w:rsid w:val="00A24FFE"/>
    <w:rsid w:val="00A251CE"/>
    <w:rsid w:val="00A252CA"/>
    <w:rsid w:val="00A253DB"/>
    <w:rsid w:val="00A25E7A"/>
    <w:rsid w:val="00A26072"/>
    <w:rsid w:val="00A261FC"/>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A1D"/>
    <w:rsid w:val="00A31A54"/>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41C"/>
    <w:rsid w:val="00A34530"/>
    <w:rsid w:val="00A34539"/>
    <w:rsid w:val="00A34608"/>
    <w:rsid w:val="00A3464B"/>
    <w:rsid w:val="00A34907"/>
    <w:rsid w:val="00A34BE5"/>
    <w:rsid w:val="00A34C90"/>
    <w:rsid w:val="00A34FCB"/>
    <w:rsid w:val="00A350BD"/>
    <w:rsid w:val="00A357F3"/>
    <w:rsid w:val="00A3627F"/>
    <w:rsid w:val="00A364C7"/>
    <w:rsid w:val="00A36827"/>
    <w:rsid w:val="00A36FAA"/>
    <w:rsid w:val="00A37061"/>
    <w:rsid w:val="00A37124"/>
    <w:rsid w:val="00A37960"/>
    <w:rsid w:val="00A400EE"/>
    <w:rsid w:val="00A402E5"/>
    <w:rsid w:val="00A407E0"/>
    <w:rsid w:val="00A40EE2"/>
    <w:rsid w:val="00A413D7"/>
    <w:rsid w:val="00A41505"/>
    <w:rsid w:val="00A41661"/>
    <w:rsid w:val="00A41CD0"/>
    <w:rsid w:val="00A41D25"/>
    <w:rsid w:val="00A423A1"/>
    <w:rsid w:val="00A424F7"/>
    <w:rsid w:val="00A425A8"/>
    <w:rsid w:val="00A42A37"/>
    <w:rsid w:val="00A42E6C"/>
    <w:rsid w:val="00A4322A"/>
    <w:rsid w:val="00A437E5"/>
    <w:rsid w:val="00A43824"/>
    <w:rsid w:val="00A43927"/>
    <w:rsid w:val="00A43A1F"/>
    <w:rsid w:val="00A43A93"/>
    <w:rsid w:val="00A43C6C"/>
    <w:rsid w:val="00A44700"/>
    <w:rsid w:val="00A44AF9"/>
    <w:rsid w:val="00A45370"/>
    <w:rsid w:val="00A45644"/>
    <w:rsid w:val="00A45C3C"/>
    <w:rsid w:val="00A462E6"/>
    <w:rsid w:val="00A463D3"/>
    <w:rsid w:val="00A46AF6"/>
    <w:rsid w:val="00A46EFA"/>
    <w:rsid w:val="00A46F3F"/>
    <w:rsid w:val="00A471E7"/>
    <w:rsid w:val="00A473C5"/>
    <w:rsid w:val="00A47997"/>
    <w:rsid w:val="00A47B59"/>
    <w:rsid w:val="00A47CD8"/>
    <w:rsid w:val="00A47E16"/>
    <w:rsid w:val="00A47E74"/>
    <w:rsid w:val="00A47FC0"/>
    <w:rsid w:val="00A500BE"/>
    <w:rsid w:val="00A50DA4"/>
    <w:rsid w:val="00A510A3"/>
    <w:rsid w:val="00A5114D"/>
    <w:rsid w:val="00A5119C"/>
    <w:rsid w:val="00A512E9"/>
    <w:rsid w:val="00A5178D"/>
    <w:rsid w:val="00A5185E"/>
    <w:rsid w:val="00A5186A"/>
    <w:rsid w:val="00A51981"/>
    <w:rsid w:val="00A51CAF"/>
    <w:rsid w:val="00A51D7D"/>
    <w:rsid w:val="00A5200F"/>
    <w:rsid w:val="00A52123"/>
    <w:rsid w:val="00A52786"/>
    <w:rsid w:val="00A52F91"/>
    <w:rsid w:val="00A530D3"/>
    <w:rsid w:val="00A5334A"/>
    <w:rsid w:val="00A5345F"/>
    <w:rsid w:val="00A5410D"/>
    <w:rsid w:val="00A542EC"/>
    <w:rsid w:val="00A54476"/>
    <w:rsid w:val="00A54A63"/>
    <w:rsid w:val="00A54AB9"/>
    <w:rsid w:val="00A55027"/>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138"/>
    <w:rsid w:val="00A6248A"/>
    <w:rsid w:val="00A6259E"/>
    <w:rsid w:val="00A62A3D"/>
    <w:rsid w:val="00A62C92"/>
    <w:rsid w:val="00A62D4D"/>
    <w:rsid w:val="00A62DE0"/>
    <w:rsid w:val="00A62E5B"/>
    <w:rsid w:val="00A63760"/>
    <w:rsid w:val="00A64266"/>
    <w:rsid w:val="00A64688"/>
    <w:rsid w:val="00A64767"/>
    <w:rsid w:val="00A647C8"/>
    <w:rsid w:val="00A64890"/>
    <w:rsid w:val="00A64A0A"/>
    <w:rsid w:val="00A652C7"/>
    <w:rsid w:val="00A6559B"/>
    <w:rsid w:val="00A655A6"/>
    <w:rsid w:val="00A65787"/>
    <w:rsid w:val="00A65F1E"/>
    <w:rsid w:val="00A66580"/>
    <w:rsid w:val="00A66CB6"/>
    <w:rsid w:val="00A66D9D"/>
    <w:rsid w:val="00A67733"/>
    <w:rsid w:val="00A67C0C"/>
    <w:rsid w:val="00A70315"/>
    <w:rsid w:val="00A70B83"/>
    <w:rsid w:val="00A70D7E"/>
    <w:rsid w:val="00A70FCD"/>
    <w:rsid w:val="00A71222"/>
    <w:rsid w:val="00A7161A"/>
    <w:rsid w:val="00A7175B"/>
    <w:rsid w:val="00A718E4"/>
    <w:rsid w:val="00A7196A"/>
    <w:rsid w:val="00A71A3E"/>
    <w:rsid w:val="00A71B1A"/>
    <w:rsid w:val="00A71D68"/>
    <w:rsid w:val="00A71E7D"/>
    <w:rsid w:val="00A71FF8"/>
    <w:rsid w:val="00A71FFB"/>
    <w:rsid w:val="00A72240"/>
    <w:rsid w:val="00A722F0"/>
    <w:rsid w:val="00A72C4C"/>
    <w:rsid w:val="00A72DDF"/>
    <w:rsid w:val="00A73012"/>
    <w:rsid w:val="00A7353E"/>
    <w:rsid w:val="00A73642"/>
    <w:rsid w:val="00A736B4"/>
    <w:rsid w:val="00A73AFD"/>
    <w:rsid w:val="00A73CF7"/>
    <w:rsid w:val="00A73ED8"/>
    <w:rsid w:val="00A7500A"/>
    <w:rsid w:val="00A75328"/>
    <w:rsid w:val="00A76126"/>
    <w:rsid w:val="00A76137"/>
    <w:rsid w:val="00A765CB"/>
    <w:rsid w:val="00A7697A"/>
    <w:rsid w:val="00A76B7D"/>
    <w:rsid w:val="00A76CCD"/>
    <w:rsid w:val="00A77578"/>
    <w:rsid w:val="00A7765C"/>
    <w:rsid w:val="00A77B73"/>
    <w:rsid w:val="00A77BC1"/>
    <w:rsid w:val="00A77CEA"/>
    <w:rsid w:val="00A80529"/>
    <w:rsid w:val="00A8087A"/>
    <w:rsid w:val="00A80A10"/>
    <w:rsid w:val="00A80A81"/>
    <w:rsid w:val="00A810CE"/>
    <w:rsid w:val="00A812D6"/>
    <w:rsid w:val="00A81318"/>
    <w:rsid w:val="00A8163B"/>
    <w:rsid w:val="00A818FE"/>
    <w:rsid w:val="00A82396"/>
    <w:rsid w:val="00A825D1"/>
    <w:rsid w:val="00A82B14"/>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821"/>
    <w:rsid w:val="00A87AFE"/>
    <w:rsid w:val="00A87B61"/>
    <w:rsid w:val="00A87B7E"/>
    <w:rsid w:val="00A90297"/>
    <w:rsid w:val="00A9069E"/>
    <w:rsid w:val="00A90DCF"/>
    <w:rsid w:val="00A90E6C"/>
    <w:rsid w:val="00A90F36"/>
    <w:rsid w:val="00A911B3"/>
    <w:rsid w:val="00A9132B"/>
    <w:rsid w:val="00A914AB"/>
    <w:rsid w:val="00A91AD6"/>
    <w:rsid w:val="00A9277F"/>
    <w:rsid w:val="00A92C3A"/>
    <w:rsid w:val="00A93156"/>
    <w:rsid w:val="00A939B0"/>
    <w:rsid w:val="00A93B5B"/>
    <w:rsid w:val="00A9435C"/>
    <w:rsid w:val="00A94363"/>
    <w:rsid w:val="00A943D3"/>
    <w:rsid w:val="00A943DF"/>
    <w:rsid w:val="00A94720"/>
    <w:rsid w:val="00A94C57"/>
    <w:rsid w:val="00A94D2D"/>
    <w:rsid w:val="00A94E44"/>
    <w:rsid w:val="00A9525A"/>
    <w:rsid w:val="00A9547F"/>
    <w:rsid w:val="00A954E9"/>
    <w:rsid w:val="00A95699"/>
    <w:rsid w:val="00A956E5"/>
    <w:rsid w:val="00A95DAE"/>
    <w:rsid w:val="00A95F75"/>
    <w:rsid w:val="00A96333"/>
    <w:rsid w:val="00A963DA"/>
    <w:rsid w:val="00A96531"/>
    <w:rsid w:val="00A96C77"/>
    <w:rsid w:val="00A96FC8"/>
    <w:rsid w:val="00A9751B"/>
    <w:rsid w:val="00A977E3"/>
    <w:rsid w:val="00A97B51"/>
    <w:rsid w:val="00AA05C6"/>
    <w:rsid w:val="00AA11A1"/>
    <w:rsid w:val="00AA19B5"/>
    <w:rsid w:val="00AA1B6B"/>
    <w:rsid w:val="00AA1D7A"/>
    <w:rsid w:val="00AA20D7"/>
    <w:rsid w:val="00AA247C"/>
    <w:rsid w:val="00AA314A"/>
    <w:rsid w:val="00AA3187"/>
    <w:rsid w:val="00AA323A"/>
    <w:rsid w:val="00AA33BB"/>
    <w:rsid w:val="00AA3512"/>
    <w:rsid w:val="00AA3543"/>
    <w:rsid w:val="00AA362F"/>
    <w:rsid w:val="00AA3791"/>
    <w:rsid w:val="00AA3B93"/>
    <w:rsid w:val="00AA3F46"/>
    <w:rsid w:val="00AA4005"/>
    <w:rsid w:val="00AA41D1"/>
    <w:rsid w:val="00AA42DA"/>
    <w:rsid w:val="00AA45B6"/>
    <w:rsid w:val="00AA4AB6"/>
    <w:rsid w:val="00AA4AB8"/>
    <w:rsid w:val="00AA4C47"/>
    <w:rsid w:val="00AA5CD8"/>
    <w:rsid w:val="00AA5F62"/>
    <w:rsid w:val="00AA600E"/>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77A"/>
    <w:rsid w:val="00AB2D04"/>
    <w:rsid w:val="00AB2FB7"/>
    <w:rsid w:val="00AB2FE3"/>
    <w:rsid w:val="00AB31D5"/>
    <w:rsid w:val="00AB3608"/>
    <w:rsid w:val="00AB3930"/>
    <w:rsid w:val="00AB3E8E"/>
    <w:rsid w:val="00AB413C"/>
    <w:rsid w:val="00AB4172"/>
    <w:rsid w:val="00AB4A23"/>
    <w:rsid w:val="00AB4A98"/>
    <w:rsid w:val="00AB4DB3"/>
    <w:rsid w:val="00AB545D"/>
    <w:rsid w:val="00AB54C2"/>
    <w:rsid w:val="00AB557F"/>
    <w:rsid w:val="00AB5695"/>
    <w:rsid w:val="00AB5890"/>
    <w:rsid w:val="00AB5BDE"/>
    <w:rsid w:val="00AB60A5"/>
    <w:rsid w:val="00AB64BF"/>
    <w:rsid w:val="00AB6D3E"/>
    <w:rsid w:val="00AB7524"/>
    <w:rsid w:val="00AB7F83"/>
    <w:rsid w:val="00AC0C05"/>
    <w:rsid w:val="00AC0DB5"/>
    <w:rsid w:val="00AC0F60"/>
    <w:rsid w:val="00AC0FAE"/>
    <w:rsid w:val="00AC1C63"/>
    <w:rsid w:val="00AC2152"/>
    <w:rsid w:val="00AC2AD8"/>
    <w:rsid w:val="00AC2C3E"/>
    <w:rsid w:val="00AC3405"/>
    <w:rsid w:val="00AC34FB"/>
    <w:rsid w:val="00AC382D"/>
    <w:rsid w:val="00AC3FE9"/>
    <w:rsid w:val="00AC4639"/>
    <w:rsid w:val="00AC4837"/>
    <w:rsid w:val="00AC4B00"/>
    <w:rsid w:val="00AC4B5B"/>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61E"/>
    <w:rsid w:val="00AD174C"/>
    <w:rsid w:val="00AD2182"/>
    <w:rsid w:val="00AD2427"/>
    <w:rsid w:val="00AD2998"/>
    <w:rsid w:val="00AD2EC7"/>
    <w:rsid w:val="00AD3154"/>
    <w:rsid w:val="00AD332E"/>
    <w:rsid w:val="00AD382A"/>
    <w:rsid w:val="00AD428C"/>
    <w:rsid w:val="00AD48A6"/>
    <w:rsid w:val="00AD492B"/>
    <w:rsid w:val="00AD4ED4"/>
    <w:rsid w:val="00AD5034"/>
    <w:rsid w:val="00AD5117"/>
    <w:rsid w:val="00AD5248"/>
    <w:rsid w:val="00AD52BB"/>
    <w:rsid w:val="00AD5AFA"/>
    <w:rsid w:val="00AD5CB7"/>
    <w:rsid w:val="00AD5DD3"/>
    <w:rsid w:val="00AD6279"/>
    <w:rsid w:val="00AD6618"/>
    <w:rsid w:val="00AD6C84"/>
    <w:rsid w:val="00AD71E3"/>
    <w:rsid w:val="00AD73F7"/>
    <w:rsid w:val="00AD7D95"/>
    <w:rsid w:val="00AE0620"/>
    <w:rsid w:val="00AE0A09"/>
    <w:rsid w:val="00AE1454"/>
    <w:rsid w:val="00AE203F"/>
    <w:rsid w:val="00AE25EA"/>
    <w:rsid w:val="00AE26F3"/>
    <w:rsid w:val="00AE2899"/>
    <w:rsid w:val="00AE29EB"/>
    <w:rsid w:val="00AE2D09"/>
    <w:rsid w:val="00AE2DA2"/>
    <w:rsid w:val="00AE3052"/>
    <w:rsid w:val="00AE3AF9"/>
    <w:rsid w:val="00AE45CB"/>
    <w:rsid w:val="00AE4B15"/>
    <w:rsid w:val="00AE4B51"/>
    <w:rsid w:val="00AE5578"/>
    <w:rsid w:val="00AE5696"/>
    <w:rsid w:val="00AE6A60"/>
    <w:rsid w:val="00AE6A64"/>
    <w:rsid w:val="00AE6BB4"/>
    <w:rsid w:val="00AE6C22"/>
    <w:rsid w:val="00AE72A2"/>
    <w:rsid w:val="00AE735B"/>
    <w:rsid w:val="00AE7988"/>
    <w:rsid w:val="00AE7C6B"/>
    <w:rsid w:val="00AF0A60"/>
    <w:rsid w:val="00AF0A63"/>
    <w:rsid w:val="00AF0B67"/>
    <w:rsid w:val="00AF0C4B"/>
    <w:rsid w:val="00AF0E6E"/>
    <w:rsid w:val="00AF1445"/>
    <w:rsid w:val="00AF1B51"/>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31D5"/>
    <w:rsid w:val="00B033C1"/>
    <w:rsid w:val="00B038F7"/>
    <w:rsid w:val="00B03D4C"/>
    <w:rsid w:val="00B03D70"/>
    <w:rsid w:val="00B03F97"/>
    <w:rsid w:val="00B044FB"/>
    <w:rsid w:val="00B045E5"/>
    <w:rsid w:val="00B04AD5"/>
    <w:rsid w:val="00B04C34"/>
    <w:rsid w:val="00B04D48"/>
    <w:rsid w:val="00B051A2"/>
    <w:rsid w:val="00B05524"/>
    <w:rsid w:val="00B0591E"/>
    <w:rsid w:val="00B05A5F"/>
    <w:rsid w:val="00B05FF1"/>
    <w:rsid w:val="00B064D2"/>
    <w:rsid w:val="00B065A1"/>
    <w:rsid w:val="00B06780"/>
    <w:rsid w:val="00B069D8"/>
    <w:rsid w:val="00B06B53"/>
    <w:rsid w:val="00B07121"/>
    <w:rsid w:val="00B07158"/>
    <w:rsid w:val="00B07310"/>
    <w:rsid w:val="00B07314"/>
    <w:rsid w:val="00B07CEE"/>
    <w:rsid w:val="00B07DD5"/>
    <w:rsid w:val="00B07E6C"/>
    <w:rsid w:val="00B1017F"/>
    <w:rsid w:val="00B1023A"/>
    <w:rsid w:val="00B10AD2"/>
    <w:rsid w:val="00B10C7F"/>
    <w:rsid w:val="00B10F0F"/>
    <w:rsid w:val="00B10F1F"/>
    <w:rsid w:val="00B11450"/>
    <w:rsid w:val="00B11D8E"/>
    <w:rsid w:val="00B120F2"/>
    <w:rsid w:val="00B123E8"/>
    <w:rsid w:val="00B1258C"/>
    <w:rsid w:val="00B12827"/>
    <w:rsid w:val="00B1287C"/>
    <w:rsid w:val="00B13445"/>
    <w:rsid w:val="00B135F7"/>
    <w:rsid w:val="00B141B6"/>
    <w:rsid w:val="00B14EE0"/>
    <w:rsid w:val="00B15048"/>
    <w:rsid w:val="00B15230"/>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5F0C"/>
    <w:rsid w:val="00B2629F"/>
    <w:rsid w:val="00B263FB"/>
    <w:rsid w:val="00B2654D"/>
    <w:rsid w:val="00B26796"/>
    <w:rsid w:val="00B2685B"/>
    <w:rsid w:val="00B26D2E"/>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8DE"/>
    <w:rsid w:val="00B33B5E"/>
    <w:rsid w:val="00B33C7C"/>
    <w:rsid w:val="00B34842"/>
    <w:rsid w:val="00B34FE1"/>
    <w:rsid w:val="00B354A2"/>
    <w:rsid w:val="00B3587E"/>
    <w:rsid w:val="00B358B1"/>
    <w:rsid w:val="00B35A70"/>
    <w:rsid w:val="00B35A71"/>
    <w:rsid w:val="00B35B8D"/>
    <w:rsid w:val="00B35F65"/>
    <w:rsid w:val="00B36212"/>
    <w:rsid w:val="00B36344"/>
    <w:rsid w:val="00B3647A"/>
    <w:rsid w:val="00B367E3"/>
    <w:rsid w:val="00B36813"/>
    <w:rsid w:val="00B3731C"/>
    <w:rsid w:val="00B378A5"/>
    <w:rsid w:val="00B37AA9"/>
    <w:rsid w:val="00B4006F"/>
    <w:rsid w:val="00B4008D"/>
    <w:rsid w:val="00B403AC"/>
    <w:rsid w:val="00B4085D"/>
    <w:rsid w:val="00B40F8F"/>
    <w:rsid w:val="00B412F4"/>
    <w:rsid w:val="00B4192F"/>
    <w:rsid w:val="00B41DF7"/>
    <w:rsid w:val="00B4231B"/>
    <w:rsid w:val="00B427A1"/>
    <w:rsid w:val="00B427C6"/>
    <w:rsid w:val="00B42931"/>
    <w:rsid w:val="00B42975"/>
    <w:rsid w:val="00B42A21"/>
    <w:rsid w:val="00B42B67"/>
    <w:rsid w:val="00B42D10"/>
    <w:rsid w:val="00B42E58"/>
    <w:rsid w:val="00B4300D"/>
    <w:rsid w:val="00B43058"/>
    <w:rsid w:val="00B43122"/>
    <w:rsid w:val="00B4358A"/>
    <w:rsid w:val="00B43791"/>
    <w:rsid w:val="00B43FB0"/>
    <w:rsid w:val="00B44CEF"/>
    <w:rsid w:val="00B45058"/>
    <w:rsid w:val="00B45622"/>
    <w:rsid w:val="00B45697"/>
    <w:rsid w:val="00B45747"/>
    <w:rsid w:val="00B457FE"/>
    <w:rsid w:val="00B45B75"/>
    <w:rsid w:val="00B46AA0"/>
    <w:rsid w:val="00B46AFB"/>
    <w:rsid w:val="00B46C11"/>
    <w:rsid w:val="00B4705D"/>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7D9"/>
    <w:rsid w:val="00B51879"/>
    <w:rsid w:val="00B51E02"/>
    <w:rsid w:val="00B52A5B"/>
    <w:rsid w:val="00B52F75"/>
    <w:rsid w:val="00B53009"/>
    <w:rsid w:val="00B53053"/>
    <w:rsid w:val="00B5328B"/>
    <w:rsid w:val="00B53993"/>
    <w:rsid w:val="00B53D6E"/>
    <w:rsid w:val="00B540CF"/>
    <w:rsid w:val="00B54299"/>
    <w:rsid w:val="00B543B6"/>
    <w:rsid w:val="00B54566"/>
    <w:rsid w:val="00B54589"/>
    <w:rsid w:val="00B54BEF"/>
    <w:rsid w:val="00B551AA"/>
    <w:rsid w:val="00B55385"/>
    <w:rsid w:val="00B554BF"/>
    <w:rsid w:val="00B55793"/>
    <w:rsid w:val="00B55F76"/>
    <w:rsid w:val="00B5634B"/>
    <w:rsid w:val="00B563C9"/>
    <w:rsid w:val="00B56903"/>
    <w:rsid w:val="00B5694B"/>
    <w:rsid w:val="00B56ACE"/>
    <w:rsid w:val="00B570B6"/>
    <w:rsid w:val="00B57CB9"/>
    <w:rsid w:val="00B601C6"/>
    <w:rsid w:val="00B6024D"/>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522"/>
    <w:rsid w:val="00B64EF7"/>
    <w:rsid w:val="00B64FC8"/>
    <w:rsid w:val="00B6510C"/>
    <w:rsid w:val="00B651B4"/>
    <w:rsid w:val="00B6521B"/>
    <w:rsid w:val="00B653F7"/>
    <w:rsid w:val="00B65429"/>
    <w:rsid w:val="00B65604"/>
    <w:rsid w:val="00B656A5"/>
    <w:rsid w:val="00B656CF"/>
    <w:rsid w:val="00B65AD7"/>
    <w:rsid w:val="00B66037"/>
    <w:rsid w:val="00B66512"/>
    <w:rsid w:val="00B7020C"/>
    <w:rsid w:val="00B70257"/>
    <w:rsid w:val="00B70297"/>
    <w:rsid w:val="00B70FDC"/>
    <w:rsid w:val="00B7113D"/>
    <w:rsid w:val="00B7116F"/>
    <w:rsid w:val="00B72181"/>
    <w:rsid w:val="00B724A3"/>
    <w:rsid w:val="00B726D0"/>
    <w:rsid w:val="00B72799"/>
    <w:rsid w:val="00B72C7F"/>
    <w:rsid w:val="00B7378C"/>
    <w:rsid w:val="00B73A7B"/>
    <w:rsid w:val="00B7481B"/>
    <w:rsid w:val="00B7484E"/>
    <w:rsid w:val="00B75185"/>
    <w:rsid w:val="00B753F9"/>
    <w:rsid w:val="00B756B5"/>
    <w:rsid w:val="00B75852"/>
    <w:rsid w:val="00B76340"/>
    <w:rsid w:val="00B76381"/>
    <w:rsid w:val="00B76463"/>
    <w:rsid w:val="00B76747"/>
    <w:rsid w:val="00B76829"/>
    <w:rsid w:val="00B7682D"/>
    <w:rsid w:val="00B76B4F"/>
    <w:rsid w:val="00B76C07"/>
    <w:rsid w:val="00B76EA8"/>
    <w:rsid w:val="00B77120"/>
    <w:rsid w:val="00B77328"/>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ED"/>
    <w:rsid w:val="00B8121B"/>
    <w:rsid w:val="00B8148B"/>
    <w:rsid w:val="00B8173C"/>
    <w:rsid w:val="00B81F68"/>
    <w:rsid w:val="00B8222A"/>
    <w:rsid w:val="00B824A6"/>
    <w:rsid w:val="00B824C6"/>
    <w:rsid w:val="00B829AA"/>
    <w:rsid w:val="00B82A6D"/>
    <w:rsid w:val="00B82E7A"/>
    <w:rsid w:val="00B8332D"/>
    <w:rsid w:val="00B837D4"/>
    <w:rsid w:val="00B838EE"/>
    <w:rsid w:val="00B8442E"/>
    <w:rsid w:val="00B84710"/>
    <w:rsid w:val="00B854C5"/>
    <w:rsid w:val="00B85825"/>
    <w:rsid w:val="00B85AB8"/>
    <w:rsid w:val="00B861C3"/>
    <w:rsid w:val="00B86379"/>
    <w:rsid w:val="00B86394"/>
    <w:rsid w:val="00B864B7"/>
    <w:rsid w:val="00B86841"/>
    <w:rsid w:val="00B86C7C"/>
    <w:rsid w:val="00B86D47"/>
    <w:rsid w:val="00B87173"/>
    <w:rsid w:val="00B871E6"/>
    <w:rsid w:val="00B871F3"/>
    <w:rsid w:val="00B872AA"/>
    <w:rsid w:val="00B87406"/>
    <w:rsid w:val="00B9032F"/>
    <w:rsid w:val="00B9039E"/>
    <w:rsid w:val="00B90715"/>
    <w:rsid w:val="00B90CAB"/>
    <w:rsid w:val="00B9134E"/>
    <w:rsid w:val="00B91BF7"/>
    <w:rsid w:val="00B91EFF"/>
    <w:rsid w:val="00B91F3E"/>
    <w:rsid w:val="00B920FA"/>
    <w:rsid w:val="00B926AB"/>
    <w:rsid w:val="00B926C0"/>
    <w:rsid w:val="00B93788"/>
    <w:rsid w:val="00B9395C"/>
    <w:rsid w:val="00B93B18"/>
    <w:rsid w:val="00B94079"/>
    <w:rsid w:val="00B94116"/>
    <w:rsid w:val="00B94291"/>
    <w:rsid w:val="00B94874"/>
    <w:rsid w:val="00B94AD3"/>
    <w:rsid w:val="00B94B3D"/>
    <w:rsid w:val="00B94B43"/>
    <w:rsid w:val="00B950CC"/>
    <w:rsid w:val="00B957A0"/>
    <w:rsid w:val="00B9594F"/>
    <w:rsid w:val="00B9624A"/>
    <w:rsid w:val="00B96353"/>
    <w:rsid w:val="00B96BD8"/>
    <w:rsid w:val="00B96DFC"/>
    <w:rsid w:val="00B9728D"/>
    <w:rsid w:val="00B9761D"/>
    <w:rsid w:val="00B97AF4"/>
    <w:rsid w:val="00B97D4D"/>
    <w:rsid w:val="00B97D72"/>
    <w:rsid w:val="00B97EEF"/>
    <w:rsid w:val="00BA02CE"/>
    <w:rsid w:val="00BA04BC"/>
    <w:rsid w:val="00BA05D2"/>
    <w:rsid w:val="00BA07D3"/>
    <w:rsid w:val="00BA0EEE"/>
    <w:rsid w:val="00BA0FE4"/>
    <w:rsid w:val="00BA11AB"/>
    <w:rsid w:val="00BA121F"/>
    <w:rsid w:val="00BA1605"/>
    <w:rsid w:val="00BA170B"/>
    <w:rsid w:val="00BA178C"/>
    <w:rsid w:val="00BA1854"/>
    <w:rsid w:val="00BA258B"/>
    <w:rsid w:val="00BA2C7A"/>
    <w:rsid w:val="00BA349F"/>
    <w:rsid w:val="00BA39C6"/>
    <w:rsid w:val="00BA3CA1"/>
    <w:rsid w:val="00BA4328"/>
    <w:rsid w:val="00BA458C"/>
    <w:rsid w:val="00BA469C"/>
    <w:rsid w:val="00BA4A58"/>
    <w:rsid w:val="00BA4B1D"/>
    <w:rsid w:val="00BA4BD8"/>
    <w:rsid w:val="00BA4EC1"/>
    <w:rsid w:val="00BA4FE7"/>
    <w:rsid w:val="00BA525E"/>
    <w:rsid w:val="00BA53E2"/>
    <w:rsid w:val="00BA584F"/>
    <w:rsid w:val="00BA6297"/>
    <w:rsid w:val="00BA6787"/>
    <w:rsid w:val="00BA679D"/>
    <w:rsid w:val="00BA6C82"/>
    <w:rsid w:val="00BA6C93"/>
    <w:rsid w:val="00BA6D3A"/>
    <w:rsid w:val="00BA6D50"/>
    <w:rsid w:val="00BA6E3B"/>
    <w:rsid w:val="00BA73DC"/>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CC3"/>
    <w:rsid w:val="00BB3DF8"/>
    <w:rsid w:val="00BB3F54"/>
    <w:rsid w:val="00BB4201"/>
    <w:rsid w:val="00BB4730"/>
    <w:rsid w:val="00BB4853"/>
    <w:rsid w:val="00BB4A9C"/>
    <w:rsid w:val="00BB4F6E"/>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C03A7"/>
    <w:rsid w:val="00BC04BA"/>
    <w:rsid w:val="00BC0741"/>
    <w:rsid w:val="00BC0783"/>
    <w:rsid w:val="00BC0B74"/>
    <w:rsid w:val="00BC0D43"/>
    <w:rsid w:val="00BC19A8"/>
    <w:rsid w:val="00BC2024"/>
    <w:rsid w:val="00BC21D5"/>
    <w:rsid w:val="00BC23FD"/>
    <w:rsid w:val="00BC24C7"/>
    <w:rsid w:val="00BC268B"/>
    <w:rsid w:val="00BC2BF2"/>
    <w:rsid w:val="00BC2DD2"/>
    <w:rsid w:val="00BC2E9D"/>
    <w:rsid w:val="00BC326F"/>
    <w:rsid w:val="00BC37AF"/>
    <w:rsid w:val="00BC3EE7"/>
    <w:rsid w:val="00BC3FFC"/>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F8C"/>
    <w:rsid w:val="00BD415E"/>
    <w:rsid w:val="00BD43F6"/>
    <w:rsid w:val="00BD4BE2"/>
    <w:rsid w:val="00BD50AC"/>
    <w:rsid w:val="00BD52E4"/>
    <w:rsid w:val="00BD5358"/>
    <w:rsid w:val="00BD5520"/>
    <w:rsid w:val="00BD6113"/>
    <w:rsid w:val="00BD62A9"/>
    <w:rsid w:val="00BD632E"/>
    <w:rsid w:val="00BD64AC"/>
    <w:rsid w:val="00BD691A"/>
    <w:rsid w:val="00BD70CC"/>
    <w:rsid w:val="00BD733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052"/>
    <w:rsid w:val="00BE35EB"/>
    <w:rsid w:val="00BE3E36"/>
    <w:rsid w:val="00BE3F74"/>
    <w:rsid w:val="00BE468A"/>
    <w:rsid w:val="00BE47A6"/>
    <w:rsid w:val="00BE4A77"/>
    <w:rsid w:val="00BE5513"/>
    <w:rsid w:val="00BE5C48"/>
    <w:rsid w:val="00BE5D1F"/>
    <w:rsid w:val="00BE603D"/>
    <w:rsid w:val="00BE61C7"/>
    <w:rsid w:val="00BE6E4E"/>
    <w:rsid w:val="00BE7058"/>
    <w:rsid w:val="00BE70A4"/>
    <w:rsid w:val="00BE71D3"/>
    <w:rsid w:val="00BE7BC6"/>
    <w:rsid w:val="00BE7D6E"/>
    <w:rsid w:val="00BE7E51"/>
    <w:rsid w:val="00BF02F5"/>
    <w:rsid w:val="00BF036F"/>
    <w:rsid w:val="00BF0450"/>
    <w:rsid w:val="00BF09A1"/>
    <w:rsid w:val="00BF0D51"/>
    <w:rsid w:val="00BF0FD7"/>
    <w:rsid w:val="00BF103F"/>
    <w:rsid w:val="00BF1B02"/>
    <w:rsid w:val="00BF1BB9"/>
    <w:rsid w:val="00BF1E34"/>
    <w:rsid w:val="00BF1E36"/>
    <w:rsid w:val="00BF1E41"/>
    <w:rsid w:val="00BF1E71"/>
    <w:rsid w:val="00BF207B"/>
    <w:rsid w:val="00BF216D"/>
    <w:rsid w:val="00BF21D7"/>
    <w:rsid w:val="00BF2A8E"/>
    <w:rsid w:val="00BF2A8F"/>
    <w:rsid w:val="00BF2CB2"/>
    <w:rsid w:val="00BF2E35"/>
    <w:rsid w:val="00BF2EE4"/>
    <w:rsid w:val="00BF2FB9"/>
    <w:rsid w:val="00BF3148"/>
    <w:rsid w:val="00BF3E95"/>
    <w:rsid w:val="00BF43CA"/>
    <w:rsid w:val="00BF46DD"/>
    <w:rsid w:val="00BF473C"/>
    <w:rsid w:val="00BF499C"/>
    <w:rsid w:val="00BF4BCB"/>
    <w:rsid w:val="00BF4D52"/>
    <w:rsid w:val="00BF4EBE"/>
    <w:rsid w:val="00BF5120"/>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2CCF"/>
    <w:rsid w:val="00C0304B"/>
    <w:rsid w:val="00C0315A"/>
    <w:rsid w:val="00C031AB"/>
    <w:rsid w:val="00C03CDD"/>
    <w:rsid w:val="00C04148"/>
    <w:rsid w:val="00C0416D"/>
    <w:rsid w:val="00C04F60"/>
    <w:rsid w:val="00C0500F"/>
    <w:rsid w:val="00C05B7F"/>
    <w:rsid w:val="00C05E31"/>
    <w:rsid w:val="00C05FFA"/>
    <w:rsid w:val="00C06EB8"/>
    <w:rsid w:val="00C072FF"/>
    <w:rsid w:val="00C073D7"/>
    <w:rsid w:val="00C0755B"/>
    <w:rsid w:val="00C077DD"/>
    <w:rsid w:val="00C078D0"/>
    <w:rsid w:val="00C07968"/>
    <w:rsid w:val="00C07F6C"/>
    <w:rsid w:val="00C10017"/>
    <w:rsid w:val="00C10206"/>
    <w:rsid w:val="00C10AA0"/>
    <w:rsid w:val="00C10AF2"/>
    <w:rsid w:val="00C10B6E"/>
    <w:rsid w:val="00C10CB5"/>
    <w:rsid w:val="00C11745"/>
    <w:rsid w:val="00C11D82"/>
    <w:rsid w:val="00C12001"/>
    <w:rsid w:val="00C126B4"/>
    <w:rsid w:val="00C13147"/>
    <w:rsid w:val="00C131E9"/>
    <w:rsid w:val="00C1328E"/>
    <w:rsid w:val="00C13778"/>
    <w:rsid w:val="00C13B03"/>
    <w:rsid w:val="00C1406C"/>
    <w:rsid w:val="00C1449D"/>
    <w:rsid w:val="00C147B4"/>
    <w:rsid w:val="00C14A98"/>
    <w:rsid w:val="00C15389"/>
    <w:rsid w:val="00C1554D"/>
    <w:rsid w:val="00C156EE"/>
    <w:rsid w:val="00C15EBA"/>
    <w:rsid w:val="00C15F78"/>
    <w:rsid w:val="00C16837"/>
    <w:rsid w:val="00C16868"/>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68"/>
    <w:rsid w:val="00C219F5"/>
    <w:rsid w:val="00C21ADB"/>
    <w:rsid w:val="00C2220B"/>
    <w:rsid w:val="00C222F3"/>
    <w:rsid w:val="00C22C3C"/>
    <w:rsid w:val="00C22DCC"/>
    <w:rsid w:val="00C2342D"/>
    <w:rsid w:val="00C23C2A"/>
    <w:rsid w:val="00C23DEE"/>
    <w:rsid w:val="00C2418B"/>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CC"/>
    <w:rsid w:val="00C31401"/>
    <w:rsid w:val="00C314F4"/>
    <w:rsid w:val="00C327B8"/>
    <w:rsid w:val="00C32DE9"/>
    <w:rsid w:val="00C33479"/>
    <w:rsid w:val="00C33A86"/>
    <w:rsid w:val="00C33B59"/>
    <w:rsid w:val="00C33CF5"/>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2FE"/>
    <w:rsid w:val="00C40830"/>
    <w:rsid w:val="00C4087D"/>
    <w:rsid w:val="00C40937"/>
    <w:rsid w:val="00C40A50"/>
    <w:rsid w:val="00C40E51"/>
    <w:rsid w:val="00C410EE"/>
    <w:rsid w:val="00C41557"/>
    <w:rsid w:val="00C415EC"/>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124"/>
    <w:rsid w:val="00C453BE"/>
    <w:rsid w:val="00C45E74"/>
    <w:rsid w:val="00C4607F"/>
    <w:rsid w:val="00C462D7"/>
    <w:rsid w:val="00C46A18"/>
    <w:rsid w:val="00C46E07"/>
    <w:rsid w:val="00C472E0"/>
    <w:rsid w:val="00C473D9"/>
    <w:rsid w:val="00C476F2"/>
    <w:rsid w:val="00C47859"/>
    <w:rsid w:val="00C47865"/>
    <w:rsid w:val="00C47990"/>
    <w:rsid w:val="00C47C9B"/>
    <w:rsid w:val="00C47D39"/>
    <w:rsid w:val="00C50651"/>
    <w:rsid w:val="00C50C34"/>
    <w:rsid w:val="00C51329"/>
    <w:rsid w:val="00C513A8"/>
    <w:rsid w:val="00C51C0B"/>
    <w:rsid w:val="00C52067"/>
    <w:rsid w:val="00C520BC"/>
    <w:rsid w:val="00C523C9"/>
    <w:rsid w:val="00C52602"/>
    <w:rsid w:val="00C529CE"/>
    <w:rsid w:val="00C52AC4"/>
    <w:rsid w:val="00C52BEE"/>
    <w:rsid w:val="00C52CE3"/>
    <w:rsid w:val="00C52D75"/>
    <w:rsid w:val="00C530E6"/>
    <w:rsid w:val="00C531E5"/>
    <w:rsid w:val="00C53BCE"/>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4BDE"/>
    <w:rsid w:val="00C652D4"/>
    <w:rsid w:val="00C655E0"/>
    <w:rsid w:val="00C65840"/>
    <w:rsid w:val="00C65E4A"/>
    <w:rsid w:val="00C667D2"/>
    <w:rsid w:val="00C66CCB"/>
    <w:rsid w:val="00C67570"/>
    <w:rsid w:val="00C675D1"/>
    <w:rsid w:val="00C676C7"/>
    <w:rsid w:val="00C67A95"/>
    <w:rsid w:val="00C70039"/>
    <w:rsid w:val="00C70226"/>
    <w:rsid w:val="00C70D66"/>
    <w:rsid w:val="00C70DC5"/>
    <w:rsid w:val="00C711BC"/>
    <w:rsid w:val="00C71611"/>
    <w:rsid w:val="00C7163E"/>
    <w:rsid w:val="00C72009"/>
    <w:rsid w:val="00C720F9"/>
    <w:rsid w:val="00C7238B"/>
    <w:rsid w:val="00C72F85"/>
    <w:rsid w:val="00C72FA5"/>
    <w:rsid w:val="00C7306A"/>
    <w:rsid w:val="00C73DAD"/>
    <w:rsid w:val="00C74ADC"/>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EB0"/>
    <w:rsid w:val="00C86090"/>
    <w:rsid w:val="00C865AA"/>
    <w:rsid w:val="00C86845"/>
    <w:rsid w:val="00C86A55"/>
    <w:rsid w:val="00C86A77"/>
    <w:rsid w:val="00C86BF6"/>
    <w:rsid w:val="00C8746C"/>
    <w:rsid w:val="00C87827"/>
    <w:rsid w:val="00C87901"/>
    <w:rsid w:val="00C87B0E"/>
    <w:rsid w:val="00C87E98"/>
    <w:rsid w:val="00C90024"/>
    <w:rsid w:val="00C9013A"/>
    <w:rsid w:val="00C901ED"/>
    <w:rsid w:val="00C90797"/>
    <w:rsid w:val="00C90955"/>
    <w:rsid w:val="00C909E7"/>
    <w:rsid w:val="00C9138F"/>
    <w:rsid w:val="00C91394"/>
    <w:rsid w:val="00C915B5"/>
    <w:rsid w:val="00C91781"/>
    <w:rsid w:val="00C9206E"/>
    <w:rsid w:val="00C9248A"/>
    <w:rsid w:val="00C928C7"/>
    <w:rsid w:val="00C93262"/>
    <w:rsid w:val="00C93685"/>
    <w:rsid w:val="00C93894"/>
    <w:rsid w:val="00C93AA0"/>
    <w:rsid w:val="00C93B65"/>
    <w:rsid w:val="00C94740"/>
    <w:rsid w:val="00C94FC3"/>
    <w:rsid w:val="00C9523B"/>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268"/>
    <w:rsid w:val="00CB2BD5"/>
    <w:rsid w:val="00CB2C6D"/>
    <w:rsid w:val="00CB2F83"/>
    <w:rsid w:val="00CB359F"/>
    <w:rsid w:val="00CB3638"/>
    <w:rsid w:val="00CB4914"/>
    <w:rsid w:val="00CB4D23"/>
    <w:rsid w:val="00CB4F35"/>
    <w:rsid w:val="00CB54FF"/>
    <w:rsid w:val="00CB5875"/>
    <w:rsid w:val="00CB5FF5"/>
    <w:rsid w:val="00CB60CF"/>
    <w:rsid w:val="00CB6300"/>
    <w:rsid w:val="00CB6372"/>
    <w:rsid w:val="00CB65D7"/>
    <w:rsid w:val="00CB65E8"/>
    <w:rsid w:val="00CB75BF"/>
    <w:rsid w:val="00CB7890"/>
    <w:rsid w:val="00CB7A22"/>
    <w:rsid w:val="00CB7B61"/>
    <w:rsid w:val="00CC03A3"/>
    <w:rsid w:val="00CC0EBD"/>
    <w:rsid w:val="00CC1070"/>
    <w:rsid w:val="00CC107E"/>
    <w:rsid w:val="00CC1612"/>
    <w:rsid w:val="00CC1AA4"/>
    <w:rsid w:val="00CC1F39"/>
    <w:rsid w:val="00CC2309"/>
    <w:rsid w:val="00CC2612"/>
    <w:rsid w:val="00CC273F"/>
    <w:rsid w:val="00CC2A11"/>
    <w:rsid w:val="00CC2BC0"/>
    <w:rsid w:val="00CC306D"/>
    <w:rsid w:val="00CC33BC"/>
    <w:rsid w:val="00CC3A9F"/>
    <w:rsid w:val="00CC3BB7"/>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7"/>
    <w:rsid w:val="00CC6778"/>
    <w:rsid w:val="00CC6937"/>
    <w:rsid w:val="00CC6AE2"/>
    <w:rsid w:val="00CC6D3A"/>
    <w:rsid w:val="00CC70CA"/>
    <w:rsid w:val="00CC72B6"/>
    <w:rsid w:val="00CC74FC"/>
    <w:rsid w:val="00CC7625"/>
    <w:rsid w:val="00CC794F"/>
    <w:rsid w:val="00CD03F7"/>
    <w:rsid w:val="00CD16D8"/>
    <w:rsid w:val="00CD1740"/>
    <w:rsid w:val="00CD1BF3"/>
    <w:rsid w:val="00CD1D62"/>
    <w:rsid w:val="00CD224D"/>
    <w:rsid w:val="00CD2810"/>
    <w:rsid w:val="00CD2D24"/>
    <w:rsid w:val="00CD2E79"/>
    <w:rsid w:val="00CD3862"/>
    <w:rsid w:val="00CD3C86"/>
    <w:rsid w:val="00CD3F93"/>
    <w:rsid w:val="00CD412D"/>
    <w:rsid w:val="00CD478F"/>
    <w:rsid w:val="00CD491D"/>
    <w:rsid w:val="00CD492A"/>
    <w:rsid w:val="00CD4EF8"/>
    <w:rsid w:val="00CD51C9"/>
    <w:rsid w:val="00CD563D"/>
    <w:rsid w:val="00CD568E"/>
    <w:rsid w:val="00CD5DCB"/>
    <w:rsid w:val="00CD5F40"/>
    <w:rsid w:val="00CD60DC"/>
    <w:rsid w:val="00CD6528"/>
    <w:rsid w:val="00CD66F2"/>
    <w:rsid w:val="00CD6EFA"/>
    <w:rsid w:val="00CD709B"/>
    <w:rsid w:val="00CD70AC"/>
    <w:rsid w:val="00CD70E5"/>
    <w:rsid w:val="00CD72EE"/>
    <w:rsid w:val="00CD73BA"/>
    <w:rsid w:val="00CD7552"/>
    <w:rsid w:val="00CD76B2"/>
    <w:rsid w:val="00CD7BE1"/>
    <w:rsid w:val="00CD7CC6"/>
    <w:rsid w:val="00CE0559"/>
    <w:rsid w:val="00CE0650"/>
    <w:rsid w:val="00CE0778"/>
    <w:rsid w:val="00CE0C6B"/>
    <w:rsid w:val="00CE107A"/>
    <w:rsid w:val="00CE1723"/>
    <w:rsid w:val="00CE1EEF"/>
    <w:rsid w:val="00CE203E"/>
    <w:rsid w:val="00CE2056"/>
    <w:rsid w:val="00CE2138"/>
    <w:rsid w:val="00CE24D2"/>
    <w:rsid w:val="00CE27BA"/>
    <w:rsid w:val="00CE29E5"/>
    <w:rsid w:val="00CE2CFD"/>
    <w:rsid w:val="00CE2F4E"/>
    <w:rsid w:val="00CE3AA8"/>
    <w:rsid w:val="00CE3E17"/>
    <w:rsid w:val="00CE46C4"/>
    <w:rsid w:val="00CE47F9"/>
    <w:rsid w:val="00CE4A4C"/>
    <w:rsid w:val="00CE4BE9"/>
    <w:rsid w:val="00CE4C37"/>
    <w:rsid w:val="00CE4C42"/>
    <w:rsid w:val="00CE50F9"/>
    <w:rsid w:val="00CE5128"/>
    <w:rsid w:val="00CE51AD"/>
    <w:rsid w:val="00CE5443"/>
    <w:rsid w:val="00CE55B3"/>
    <w:rsid w:val="00CE59D6"/>
    <w:rsid w:val="00CE5C0D"/>
    <w:rsid w:val="00CE62E8"/>
    <w:rsid w:val="00CE673F"/>
    <w:rsid w:val="00CE6A27"/>
    <w:rsid w:val="00CE6BD2"/>
    <w:rsid w:val="00CE6DCF"/>
    <w:rsid w:val="00CE6E75"/>
    <w:rsid w:val="00CE6FE1"/>
    <w:rsid w:val="00CE7789"/>
    <w:rsid w:val="00CE7D2E"/>
    <w:rsid w:val="00CF037E"/>
    <w:rsid w:val="00CF03E3"/>
    <w:rsid w:val="00CF0886"/>
    <w:rsid w:val="00CF0A26"/>
    <w:rsid w:val="00CF0C17"/>
    <w:rsid w:val="00CF0E36"/>
    <w:rsid w:val="00CF109E"/>
    <w:rsid w:val="00CF1456"/>
    <w:rsid w:val="00CF18CD"/>
    <w:rsid w:val="00CF19BC"/>
    <w:rsid w:val="00CF1C84"/>
    <w:rsid w:val="00CF1D57"/>
    <w:rsid w:val="00CF1DEE"/>
    <w:rsid w:val="00CF26ED"/>
    <w:rsid w:val="00CF2744"/>
    <w:rsid w:val="00CF27B2"/>
    <w:rsid w:val="00CF2A10"/>
    <w:rsid w:val="00CF2AFF"/>
    <w:rsid w:val="00CF39A3"/>
    <w:rsid w:val="00CF3E45"/>
    <w:rsid w:val="00CF4BE8"/>
    <w:rsid w:val="00CF54B7"/>
    <w:rsid w:val="00CF5A17"/>
    <w:rsid w:val="00CF5A85"/>
    <w:rsid w:val="00CF5D56"/>
    <w:rsid w:val="00CF61C6"/>
    <w:rsid w:val="00CF6263"/>
    <w:rsid w:val="00CF67E1"/>
    <w:rsid w:val="00CF6E08"/>
    <w:rsid w:val="00CF72DF"/>
    <w:rsid w:val="00CF75A4"/>
    <w:rsid w:val="00CF795B"/>
    <w:rsid w:val="00CF7BE7"/>
    <w:rsid w:val="00CF7FCC"/>
    <w:rsid w:val="00D003F1"/>
    <w:rsid w:val="00D00973"/>
    <w:rsid w:val="00D00B51"/>
    <w:rsid w:val="00D00D01"/>
    <w:rsid w:val="00D00EE9"/>
    <w:rsid w:val="00D00F63"/>
    <w:rsid w:val="00D01017"/>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0F"/>
    <w:rsid w:val="00D05428"/>
    <w:rsid w:val="00D05957"/>
    <w:rsid w:val="00D05C5E"/>
    <w:rsid w:val="00D05DE2"/>
    <w:rsid w:val="00D06013"/>
    <w:rsid w:val="00D06082"/>
    <w:rsid w:val="00D06E58"/>
    <w:rsid w:val="00D0702B"/>
    <w:rsid w:val="00D07587"/>
    <w:rsid w:val="00D07897"/>
    <w:rsid w:val="00D07AA0"/>
    <w:rsid w:val="00D07E96"/>
    <w:rsid w:val="00D10354"/>
    <w:rsid w:val="00D10506"/>
    <w:rsid w:val="00D1066B"/>
    <w:rsid w:val="00D106BC"/>
    <w:rsid w:val="00D10D6C"/>
    <w:rsid w:val="00D10E29"/>
    <w:rsid w:val="00D10FCA"/>
    <w:rsid w:val="00D11034"/>
    <w:rsid w:val="00D11103"/>
    <w:rsid w:val="00D11D88"/>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590"/>
    <w:rsid w:val="00D16708"/>
    <w:rsid w:val="00D169B8"/>
    <w:rsid w:val="00D169CC"/>
    <w:rsid w:val="00D16B6F"/>
    <w:rsid w:val="00D16D1F"/>
    <w:rsid w:val="00D170EE"/>
    <w:rsid w:val="00D17168"/>
    <w:rsid w:val="00D17259"/>
    <w:rsid w:val="00D17383"/>
    <w:rsid w:val="00D174E0"/>
    <w:rsid w:val="00D178F9"/>
    <w:rsid w:val="00D17B66"/>
    <w:rsid w:val="00D17D8F"/>
    <w:rsid w:val="00D20D8E"/>
    <w:rsid w:val="00D2105D"/>
    <w:rsid w:val="00D2106D"/>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8F0"/>
    <w:rsid w:val="00D27A5C"/>
    <w:rsid w:val="00D27D8D"/>
    <w:rsid w:val="00D30499"/>
    <w:rsid w:val="00D304B0"/>
    <w:rsid w:val="00D30B2B"/>
    <w:rsid w:val="00D30BB8"/>
    <w:rsid w:val="00D30CB3"/>
    <w:rsid w:val="00D30FF7"/>
    <w:rsid w:val="00D311C2"/>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858"/>
    <w:rsid w:val="00D379E6"/>
    <w:rsid w:val="00D37ADC"/>
    <w:rsid w:val="00D37E93"/>
    <w:rsid w:val="00D40027"/>
    <w:rsid w:val="00D40107"/>
    <w:rsid w:val="00D40233"/>
    <w:rsid w:val="00D40766"/>
    <w:rsid w:val="00D40B40"/>
    <w:rsid w:val="00D40EBE"/>
    <w:rsid w:val="00D411A8"/>
    <w:rsid w:val="00D411CC"/>
    <w:rsid w:val="00D41319"/>
    <w:rsid w:val="00D41EAB"/>
    <w:rsid w:val="00D41F27"/>
    <w:rsid w:val="00D41F39"/>
    <w:rsid w:val="00D425C5"/>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F4A"/>
    <w:rsid w:val="00D44F57"/>
    <w:rsid w:val="00D4512D"/>
    <w:rsid w:val="00D45763"/>
    <w:rsid w:val="00D463F0"/>
    <w:rsid w:val="00D46405"/>
    <w:rsid w:val="00D465A7"/>
    <w:rsid w:val="00D46729"/>
    <w:rsid w:val="00D46811"/>
    <w:rsid w:val="00D46A60"/>
    <w:rsid w:val="00D46D07"/>
    <w:rsid w:val="00D46E6F"/>
    <w:rsid w:val="00D47428"/>
    <w:rsid w:val="00D4743B"/>
    <w:rsid w:val="00D476EB"/>
    <w:rsid w:val="00D47759"/>
    <w:rsid w:val="00D47886"/>
    <w:rsid w:val="00D47F70"/>
    <w:rsid w:val="00D500C1"/>
    <w:rsid w:val="00D50286"/>
    <w:rsid w:val="00D503CB"/>
    <w:rsid w:val="00D505E8"/>
    <w:rsid w:val="00D507B1"/>
    <w:rsid w:val="00D50C21"/>
    <w:rsid w:val="00D51042"/>
    <w:rsid w:val="00D5111D"/>
    <w:rsid w:val="00D515D9"/>
    <w:rsid w:val="00D51905"/>
    <w:rsid w:val="00D52068"/>
    <w:rsid w:val="00D5216E"/>
    <w:rsid w:val="00D52413"/>
    <w:rsid w:val="00D52A01"/>
    <w:rsid w:val="00D52DE3"/>
    <w:rsid w:val="00D52DF1"/>
    <w:rsid w:val="00D52F56"/>
    <w:rsid w:val="00D530C5"/>
    <w:rsid w:val="00D534FC"/>
    <w:rsid w:val="00D53756"/>
    <w:rsid w:val="00D53B33"/>
    <w:rsid w:val="00D53CB1"/>
    <w:rsid w:val="00D5416E"/>
    <w:rsid w:val="00D5461E"/>
    <w:rsid w:val="00D54850"/>
    <w:rsid w:val="00D55CE2"/>
    <w:rsid w:val="00D55E2D"/>
    <w:rsid w:val="00D5640B"/>
    <w:rsid w:val="00D56416"/>
    <w:rsid w:val="00D5668D"/>
    <w:rsid w:val="00D57298"/>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7C3"/>
    <w:rsid w:val="00D63AEE"/>
    <w:rsid w:val="00D63BC2"/>
    <w:rsid w:val="00D63D92"/>
    <w:rsid w:val="00D64445"/>
    <w:rsid w:val="00D64526"/>
    <w:rsid w:val="00D64B97"/>
    <w:rsid w:val="00D64CDC"/>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6D"/>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9F9"/>
    <w:rsid w:val="00D80CAC"/>
    <w:rsid w:val="00D80E56"/>
    <w:rsid w:val="00D80E9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AA9"/>
    <w:rsid w:val="00D85C8F"/>
    <w:rsid w:val="00D8629F"/>
    <w:rsid w:val="00D867DA"/>
    <w:rsid w:val="00D86941"/>
    <w:rsid w:val="00D86FA7"/>
    <w:rsid w:val="00D87096"/>
    <w:rsid w:val="00D872FF"/>
    <w:rsid w:val="00D87351"/>
    <w:rsid w:val="00D87DD2"/>
    <w:rsid w:val="00D87FA1"/>
    <w:rsid w:val="00D87FAA"/>
    <w:rsid w:val="00D90254"/>
    <w:rsid w:val="00D9033A"/>
    <w:rsid w:val="00D904FF"/>
    <w:rsid w:val="00D90529"/>
    <w:rsid w:val="00D9052E"/>
    <w:rsid w:val="00D90566"/>
    <w:rsid w:val="00D90B55"/>
    <w:rsid w:val="00D90D41"/>
    <w:rsid w:val="00D90F93"/>
    <w:rsid w:val="00D9163A"/>
    <w:rsid w:val="00D919B7"/>
    <w:rsid w:val="00D91ECB"/>
    <w:rsid w:val="00D92052"/>
    <w:rsid w:val="00D922F3"/>
    <w:rsid w:val="00D92342"/>
    <w:rsid w:val="00D9235B"/>
    <w:rsid w:val="00D926C0"/>
    <w:rsid w:val="00D92E1E"/>
    <w:rsid w:val="00D93118"/>
    <w:rsid w:val="00D934FE"/>
    <w:rsid w:val="00D93718"/>
    <w:rsid w:val="00D93D6C"/>
    <w:rsid w:val="00D940CD"/>
    <w:rsid w:val="00D946BC"/>
    <w:rsid w:val="00D947FD"/>
    <w:rsid w:val="00D94CBA"/>
    <w:rsid w:val="00D94F85"/>
    <w:rsid w:val="00D950AD"/>
    <w:rsid w:val="00D952C2"/>
    <w:rsid w:val="00D95362"/>
    <w:rsid w:val="00D954CF"/>
    <w:rsid w:val="00D95641"/>
    <w:rsid w:val="00D95703"/>
    <w:rsid w:val="00D9572D"/>
    <w:rsid w:val="00D959AD"/>
    <w:rsid w:val="00D95CE8"/>
    <w:rsid w:val="00D95D8E"/>
    <w:rsid w:val="00D9669A"/>
    <w:rsid w:val="00D966A5"/>
    <w:rsid w:val="00D97479"/>
    <w:rsid w:val="00D97556"/>
    <w:rsid w:val="00D97764"/>
    <w:rsid w:val="00D97968"/>
    <w:rsid w:val="00D97A26"/>
    <w:rsid w:val="00D97D91"/>
    <w:rsid w:val="00DA018B"/>
    <w:rsid w:val="00DA05F3"/>
    <w:rsid w:val="00DA068B"/>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918"/>
    <w:rsid w:val="00DA7AFB"/>
    <w:rsid w:val="00DB0173"/>
    <w:rsid w:val="00DB04BA"/>
    <w:rsid w:val="00DB05FA"/>
    <w:rsid w:val="00DB071C"/>
    <w:rsid w:val="00DB071D"/>
    <w:rsid w:val="00DB116A"/>
    <w:rsid w:val="00DB13C7"/>
    <w:rsid w:val="00DB1456"/>
    <w:rsid w:val="00DB17F9"/>
    <w:rsid w:val="00DB228F"/>
    <w:rsid w:val="00DB22DD"/>
    <w:rsid w:val="00DB2425"/>
    <w:rsid w:val="00DB2825"/>
    <w:rsid w:val="00DB2959"/>
    <w:rsid w:val="00DB2E9C"/>
    <w:rsid w:val="00DB2E9E"/>
    <w:rsid w:val="00DB2F35"/>
    <w:rsid w:val="00DB304F"/>
    <w:rsid w:val="00DB30D6"/>
    <w:rsid w:val="00DB32A1"/>
    <w:rsid w:val="00DB32D8"/>
    <w:rsid w:val="00DB38FB"/>
    <w:rsid w:val="00DB3BE9"/>
    <w:rsid w:val="00DB4534"/>
    <w:rsid w:val="00DB4A3D"/>
    <w:rsid w:val="00DB4AD8"/>
    <w:rsid w:val="00DB4C77"/>
    <w:rsid w:val="00DB5814"/>
    <w:rsid w:val="00DB5C82"/>
    <w:rsid w:val="00DB5E6E"/>
    <w:rsid w:val="00DB5F42"/>
    <w:rsid w:val="00DB6174"/>
    <w:rsid w:val="00DB61E9"/>
    <w:rsid w:val="00DB6216"/>
    <w:rsid w:val="00DB62BB"/>
    <w:rsid w:val="00DB6CF8"/>
    <w:rsid w:val="00DB6F76"/>
    <w:rsid w:val="00DB6F9C"/>
    <w:rsid w:val="00DB72D3"/>
    <w:rsid w:val="00DB737D"/>
    <w:rsid w:val="00DB743C"/>
    <w:rsid w:val="00DB7B01"/>
    <w:rsid w:val="00DB7E7B"/>
    <w:rsid w:val="00DB7FF7"/>
    <w:rsid w:val="00DC0303"/>
    <w:rsid w:val="00DC047D"/>
    <w:rsid w:val="00DC0637"/>
    <w:rsid w:val="00DC0EAE"/>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6061"/>
    <w:rsid w:val="00DC6240"/>
    <w:rsid w:val="00DC6341"/>
    <w:rsid w:val="00DC6938"/>
    <w:rsid w:val="00DC6D9E"/>
    <w:rsid w:val="00DC74E5"/>
    <w:rsid w:val="00DC7B69"/>
    <w:rsid w:val="00DC7C99"/>
    <w:rsid w:val="00DD0093"/>
    <w:rsid w:val="00DD01C3"/>
    <w:rsid w:val="00DD0289"/>
    <w:rsid w:val="00DD0678"/>
    <w:rsid w:val="00DD08C5"/>
    <w:rsid w:val="00DD0951"/>
    <w:rsid w:val="00DD0A27"/>
    <w:rsid w:val="00DD116B"/>
    <w:rsid w:val="00DD1279"/>
    <w:rsid w:val="00DD135A"/>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65A"/>
    <w:rsid w:val="00DD5ADC"/>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9F7"/>
    <w:rsid w:val="00DE3CF8"/>
    <w:rsid w:val="00DE3CFA"/>
    <w:rsid w:val="00DE3DC0"/>
    <w:rsid w:val="00DE4435"/>
    <w:rsid w:val="00DE44B2"/>
    <w:rsid w:val="00DE4A33"/>
    <w:rsid w:val="00DE4BA0"/>
    <w:rsid w:val="00DE5509"/>
    <w:rsid w:val="00DE552F"/>
    <w:rsid w:val="00DE59A4"/>
    <w:rsid w:val="00DE5E3A"/>
    <w:rsid w:val="00DE5FB5"/>
    <w:rsid w:val="00DE60A9"/>
    <w:rsid w:val="00DE60BD"/>
    <w:rsid w:val="00DE6186"/>
    <w:rsid w:val="00DE669C"/>
    <w:rsid w:val="00DE66FE"/>
    <w:rsid w:val="00DE6CF4"/>
    <w:rsid w:val="00DE6EAB"/>
    <w:rsid w:val="00DE70B7"/>
    <w:rsid w:val="00DE70EA"/>
    <w:rsid w:val="00DE7818"/>
    <w:rsid w:val="00DF0007"/>
    <w:rsid w:val="00DF064E"/>
    <w:rsid w:val="00DF06A4"/>
    <w:rsid w:val="00DF0981"/>
    <w:rsid w:val="00DF0D27"/>
    <w:rsid w:val="00DF0D7A"/>
    <w:rsid w:val="00DF0EAF"/>
    <w:rsid w:val="00DF0ECA"/>
    <w:rsid w:val="00DF0F26"/>
    <w:rsid w:val="00DF18D8"/>
    <w:rsid w:val="00DF1C9B"/>
    <w:rsid w:val="00DF1CC3"/>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0C1"/>
    <w:rsid w:val="00DF645A"/>
    <w:rsid w:val="00DF64CC"/>
    <w:rsid w:val="00DF67CA"/>
    <w:rsid w:val="00DF689C"/>
    <w:rsid w:val="00DF692F"/>
    <w:rsid w:val="00DF6B1B"/>
    <w:rsid w:val="00DF73DE"/>
    <w:rsid w:val="00DF7B0F"/>
    <w:rsid w:val="00E001A4"/>
    <w:rsid w:val="00E005EC"/>
    <w:rsid w:val="00E006D3"/>
    <w:rsid w:val="00E00732"/>
    <w:rsid w:val="00E00F2D"/>
    <w:rsid w:val="00E0118F"/>
    <w:rsid w:val="00E0184B"/>
    <w:rsid w:val="00E01964"/>
    <w:rsid w:val="00E01970"/>
    <w:rsid w:val="00E01BF2"/>
    <w:rsid w:val="00E02089"/>
    <w:rsid w:val="00E024AB"/>
    <w:rsid w:val="00E024D0"/>
    <w:rsid w:val="00E025B5"/>
    <w:rsid w:val="00E0300C"/>
    <w:rsid w:val="00E03746"/>
    <w:rsid w:val="00E038C1"/>
    <w:rsid w:val="00E04080"/>
    <w:rsid w:val="00E0415F"/>
    <w:rsid w:val="00E0436E"/>
    <w:rsid w:val="00E047D9"/>
    <w:rsid w:val="00E049CE"/>
    <w:rsid w:val="00E04A29"/>
    <w:rsid w:val="00E051A0"/>
    <w:rsid w:val="00E05747"/>
    <w:rsid w:val="00E05C8A"/>
    <w:rsid w:val="00E05EF0"/>
    <w:rsid w:val="00E06035"/>
    <w:rsid w:val="00E064A1"/>
    <w:rsid w:val="00E06767"/>
    <w:rsid w:val="00E06B83"/>
    <w:rsid w:val="00E06C20"/>
    <w:rsid w:val="00E07902"/>
    <w:rsid w:val="00E079D8"/>
    <w:rsid w:val="00E07C25"/>
    <w:rsid w:val="00E07ED9"/>
    <w:rsid w:val="00E104E7"/>
    <w:rsid w:val="00E1060B"/>
    <w:rsid w:val="00E10E44"/>
    <w:rsid w:val="00E11D89"/>
    <w:rsid w:val="00E12388"/>
    <w:rsid w:val="00E125E5"/>
    <w:rsid w:val="00E12768"/>
    <w:rsid w:val="00E1277B"/>
    <w:rsid w:val="00E127CF"/>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02E"/>
    <w:rsid w:val="00E15294"/>
    <w:rsid w:val="00E1529B"/>
    <w:rsid w:val="00E152DC"/>
    <w:rsid w:val="00E15A98"/>
    <w:rsid w:val="00E15DBD"/>
    <w:rsid w:val="00E15EEB"/>
    <w:rsid w:val="00E15F4B"/>
    <w:rsid w:val="00E16687"/>
    <w:rsid w:val="00E166B0"/>
    <w:rsid w:val="00E16989"/>
    <w:rsid w:val="00E16AB4"/>
    <w:rsid w:val="00E16DDD"/>
    <w:rsid w:val="00E16E52"/>
    <w:rsid w:val="00E16E98"/>
    <w:rsid w:val="00E17136"/>
    <w:rsid w:val="00E17283"/>
    <w:rsid w:val="00E173AE"/>
    <w:rsid w:val="00E17652"/>
    <w:rsid w:val="00E1789F"/>
    <w:rsid w:val="00E17ADE"/>
    <w:rsid w:val="00E17DFC"/>
    <w:rsid w:val="00E200BA"/>
    <w:rsid w:val="00E20185"/>
    <w:rsid w:val="00E206A6"/>
    <w:rsid w:val="00E20CD5"/>
    <w:rsid w:val="00E20E33"/>
    <w:rsid w:val="00E20F6A"/>
    <w:rsid w:val="00E210D5"/>
    <w:rsid w:val="00E2117C"/>
    <w:rsid w:val="00E21934"/>
    <w:rsid w:val="00E2194F"/>
    <w:rsid w:val="00E21AB0"/>
    <w:rsid w:val="00E21C26"/>
    <w:rsid w:val="00E21D6D"/>
    <w:rsid w:val="00E21FB5"/>
    <w:rsid w:val="00E220F1"/>
    <w:rsid w:val="00E223B6"/>
    <w:rsid w:val="00E22793"/>
    <w:rsid w:val="00E22CD6"/>
    <w:rsid w:val="00E233A3"/>
    <w:rsid w:val="00E235E3"/>
    <w:rsid w:val="00E23BA9"/>
    <w:rsid w:val="00E242EA"/>
    <w:rsid w:val="00E24439"/>
    <w:rsid w:val="00E245EB"/>
    <w:rsid w:val="00E250C4"/>
    <w:rsid w:val="00E2513E"/>
    <w:rsid w:val="00E2548E"/>
    <w:rsid w:val="00E25854"/>
    <w:rsid w:val="00E26231"/>
    <w:rsid w:val="00E268BD"/>
    <w:rsid w:val="00E269ED"/>
    <w:rsid w:val="00E26A1C"/>
    <w:rsid w:val="00E26A8B"/>
    <w:rsid w:val="00E26A9E"/>
    <w:rsid w:val="00E26BD5"/>
    <w:rsid w:val="00E2749F"/>
    <w:rsid w:val="00E27792"/>
    <w:rsid w:val="00E3055C"/>
    <w:rsid w:val="00E30938"/>
    <w:rsid w:val="00E30C08"/>
    <w:rsid w:val="00E30C44"/>
    <w:rsid w:val="00E316CD"/>
    <w:rsid w:val="00E31D6B"/>
    <w:rsid w:val="00E321BE"/>
    <w:rsid w:val="00E323F0"/>
    <w:rsid w:val="00E32486"/>
    <w:rsid w:val="00E327E2"/>
    <w:rsid w:val="00E32A93"/>
    <w:rsid w:val="00E32AD5"/>
    <w:rsid w:val="00E32C19"/>
    <w:rsid w:val="00E32D0C"/>
    <w:rsid w:val="00E32D9D"/>
    <w:rsid w:val="00E32FC2"/>
    <w:rsid w:val="00E331E0"/>
    <w:rsid w:val="00E33556"/>
    <w:rsid w:val="00E3357E"/>
    <w:rsid w:val="00E335BD"/>
    <w:rsid w:val="00E337F8"/>
    <w:rsid w:val="00E33BEA"/>
    <w:rsid w:val="00E33C00"/>
    <w:rsid w:val="00E33C89"/>
    <w:rsid w:val="00E33E1C"/>
    <w:rsid w:val="00E33FF6"/>
    <w:rsid w:val="00E34654"/>
    <w:rsid w:val="00E34867"/>
    <w:rsid w:val="00E34B66"/>
    <w:rsid w:val="00E35BA7"/>
    <w:rsid w:val="00E3611B"/>
    <w:rsid w:val="00E363FD"/>
    <w:rsid w:val="00E3683E"/>
    <w:rsid w:val="00E3699F"/>
    <w:rsid w:val="00E36FDE"/>
    <w:rsid w:val="00E37196"/>
    <w:rsid w:val="00E3751C"/>
    <w:rsid w:val="00E3765A"/>
    <w:rsid w:val="00E376ED"/>
    <w:rsid w:val="00E37C66"/>
    <w:rsid w:val="00E40130"/>
    <w:rsid w:val="00E40212"/>
    <w:rsid w:val="00E40247"/>
    <w:rsid w:val="00E40525"/>
    <w:rsid w:val="00E40843"/>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B5D"/>
    <w:rsid w:val="00E44F5A"/>
    <w:rsid w:val="00E45376"/>
    <w:rsid w:val="00E455C8"/>
    <w:rsid w:val="00E45862"/>
    <w:rsid w:val="00E458E5"/>
    <w:rsid w:val="00E4603E"/>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91"/>
    <w:rsid w:val="00E60DF5"/>
    <w:rsid w:val="00E60FDA"/>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585"/>
    <w:rsid w:val="00E669D4"/>
    <w:rsid w:val="00E66AAF"/>
    <w:rsid w:val="00E66C79"/>
    <w:rsid w:val="00E66D6E"/>
    <w:rsid w:val="00E677F3"/>
    <w:rsid w:val="00E67B7F"/>
    <w:rsid w:val="00E67C15"/>
    <w:rsid w:val="00E67E57"/>
    <w:rsid w:val="00E701BF"/>
    <w:rsid w:val="00E70447"/>
    <w:rsid w:val="00E70512"/>
    <w:rsid w:val="00E7085C"/>
    <w:rsid w:val="00E70BB2"/>
    <w:rsid w:val="00E70CE8"/>
    <w:rsid w:val="00E71518"/>
    <w:rsid w:val="00E719FC"/>
    <w:rsid w:val="00E71A40"/>
    <w:rsid w:val="00E71AB3"/>
    <w:rsid w:val="00E71F83"/>
    <w:rsid w:val="00E7200D"/>
    <w:rsid w:val="00E7235F"/>
    <w:rsid w:val="00E72711"/>
    <w:rsid w:val="00E729E0"/>
    <w:rsid w:val="00E730F7"/>
    <w:rsid w:val="00E731B7"/>
    <w:rsid w:val="00E73717"/>
    <w:rsid w:val="00E73F50"/>
    <w:rsid w:val="00E74350"/>
    <w:rsid w:val="00E743AF"/>
    <w:rsid w:val="00E749A5"/>
    <w:rsid w:val="00E74F12"/>
    <w:rsid w:val="00E74FAB"/>
    <w:rsid w:val="00E74FB0"/>
    <w:rsid w:val="00E75B2B"/>
    <w:rsid w:val="00E75CBF"/>
    <w:rsid w:val="00E76220"/>
    <w:rsid w:val="00E7626B"/>
    <w:rsid w:val="00E76408"/>
    <w:rsid w:val="00E76BC3"/>
    <w:rsid w:val="00E76C61"/>
    <w:rsid w:val="00E77894"/>
    <w:rsid w:val="00E77BAE"/>
    <w:rsid w:val="00E77D67"/>
    <w:rsid w:val="00E8054C"/>
    <w:rsid w:val="00E80ADB"/>
    <w:rsid w:val="00E80DDA"/>
    <w:rsid w:val="00E8111F"/>
    <w:rsid w:val="00E81DE9"/>
    <w:rsid w:val="00E82E28"/>
    <w:rsid w:val="00E83015"/>
    <w:rsid w:val="00E83533"/>
    <w:rsid w:val="00E8399E"/>
    <w:rsid w:val="00E83E4A"/>
    <w:rsid w:val="00E84151"/>
    <w:rsid w:val="00E84C08"/>
    <w:rsid w:val="00E84F34"/>
    <w:rsid w:val="00E85A95"/>
    <w:rsid w:val="00E85C3D"/>
    <w:rsid w:val="00E86241"/>
    <w:rsid w:val="00E865C8"/>
    <w:rsid w:val="00E86A1A"/>
    <w:rsid w:val="00E86A63"/>
    <w:rsid w:val="00E86ACE"/>
    <w:rsid w:val="00E86C32"/>
    <w:rsid w:val="00E87477"/>
    <w:rsid w:val="00E87A09"/>
    <w:rsid w:val="00E87AD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B6D"/>
    <w:rsid w:val="00E9729B"/>
    <w:rsid w:val="00E9780F"/>
    <w:rsid w:val="00E97867"/>
    <w:rsid w:val="00EA0199"/>
    <w:rsid w:val="00EA02B2"/>
    <w:rsid w:val="00EA0355"/>
    <w:rsid w:val="00EA0804"/>
    <w:rsid w:val="00EA20E2"/>
    <w:rsid w:val="00EA21AB"/>
    <w:rsid w:val="00EA26A4"/>
    <w:rsid w:val="00EA2C11"/>
    <w:rsid w:val="00EA2C2E"/>
    <w:rsid w:val="00EA2E36"/>
    <w:rsid w:val="00EA304C"/>
    <w:rsid w:val="00EA3A95"/>
    <w:rsid w:val="00EA3BFB"/>
    <w:rsid w:val="00EA3D9F"/>
    <w:rsid w:val="00EA3DFB"/>
    <w:rsid w:val="00EA3E72"/>
    <w:rsid w:val="00EA46E9"/>
    <w:rsid w:val="00EA4C20"/>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EB"/>
    <w:rsid w:val="00EB5F04"/>
    <w:rsid w:val="00EB6036"/>
    <w:rsid w:val="00EB604E"/>
    <w:rsid w:val="00EB6E1C"/>
    <w:rsid w:val="00EB74D1"/>
    <w:rsid w:val="00EB7830"/>
    <w:rsid w:val="00EB7854"/>
    <w:rsid w:val="00EB7ACE"/>
    <w:rsid w:val="00EB7E5A"/>
    <w:rsid w:val="00EC0467"/>
    <w:rsid w:val="00EC06B4"/>
    <w:rsid w:val="00EC06BF"/>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687"/>
    <w:rsid w:val="00EC6AE6"/>
    <w:rsid w:val="00EC77F9"/>
    <w:rsid w:val="00EC7AA9"/>
    <w:rsid w:val="00EC7AAE"/>
    <w:rsid w:val="00EC7C5E"/>
    <w:rsid w:val="00ED0053"/>
    <w:rsid w:val="00ED02CE"/>
    <w:rsid w:val="00ED0387"/>
    <w:rsid w:val="00ED0B8C"/>
    <w:rsid w:val="00ED0D87"/>
    <w:rsid w:val="00ED0DA3"/>
    <w:rsid w:val="00ED1359"/>
    <w:rsid w:val="00ED14D7"/>
    <w:rsid w:val="00ED17CB"/>
    <w:rsid w:val="00ED1A07"/>
    <w:rsid w:val="00ED1C9C"/>
    <w:rsid w:val="00ED1D66"/>
    <w:rsid w:val="00ED2159"/>
    <w:rsid w:val="00ED24BC"/>
    <w:rsid w:val="00ED28AB"/>
    <w:rsid w:val="00ED2D18"/>
    <w:rsid w:val="00ED309E"/>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1C4"/>
    <w:rsid w:val="00EE64CC"/>
    <w:rsid w:val="00EE68B9"/>
    <w:rsid w:val="00EE6AEA"/>
    <w:rsid w:val="00EE6F69"/>
    <w:rsid w:val="00EE6F97"/>
    <w:rsid w:val="00EE70EC"/>
    <w:rsid w:val="00EE7105"/>
    <w:rsid w:val="00EE7B7C"/>
    <w:rsid w:val="00EF04B3"/>
    <w:rsid w:val="00EF0849"/>
    <w:rsid w:val="00EF0993"/>
    <w:rsid w:val="00EF0D89"/>
    <w:rsid w:val="00EF13F6"/>
    <w:rsid w:val="00EF1919"/>
    <w:rsid w:val="00EF245C"/>
    <w:rsid w:val="00EF29DA"/>
    <w:rsid w:val="00EF36EA"/>
    <w:rsid w:val="00EF3860"/>
    <w:rsid w:val="00EF3AEB"/>
    <w:rsid w:val="00EF3FCC"/>
    <w:rsid w:val="00EF46CD"/>
    <w:rsid w:val="00EF4876"/>
    <w:rsid w:val="00EF5A33"/>
    <w:rsid w:val="00EF5A7C"/>
    <w:rsid w:val="00EF5E15"/>
    <w:rsid w:val="00EF5FD3"/>
    <w:rsid w:val="00EF60CC"/>
    <w:rsid w:val="00EF623E"/>
    <w:rsid w:val="00EF6265"/>
    <w:rsid w:val="00EF660F"/>
    <w:rsid w:val="00EF6A8E"/>
    <w:rsid w:val="00EF7284"/>
    <w:rsid w:val="00EF7883"/>
    <w:rsid w:val="00EF7F3C"/>
    <w:rsid w:val="00EF7F79"/>
    <w:rsid w:val="00F0018A"/>
    <w:rsid w:val="00F0030E"/>
    <w:rsid w:val="00F00F8F"/>
    <w:rsid w:val="00F01490"/>
    <w:rsid w:val="00F01CAE"/>
    <w:rsid w:val="00F01CC1"/>
    <w:rsid w:val="00F01E4B"/>
    <w:rsid w:val="00F0202F"/>
    <w:rsid w:val="00F025DE"/>
    <w:rsid w:val="00F028D4"/>
    <w:rsid w:val="00F029D6"/>
    <w:rsid w:val="00F02AB8"/>
    <w:rsid w:val="00F02EB0"/>
    <w:rsid w:val="00F03379"/>
    <w:rsid w:val="00F03826"/>
    <w:rsid w:val="00F03CAA"/>
    <w:rsid w:val="00F03E73"/>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184"/>
    <w:rsid w:val="00F12393"/>
    <w:rsid w:val="00F125CA"/>
    <w:rsid w:val="00F13107"/>
    <w:rsid w:val="00F131F8"/>
    <w:rsid w:val="00F138E1"/>
    <w:rsid w:val="00F13B6F"/>
    <w:rsid w:val="00F13BA0"/>
    <w:rsid w:val="00F14148"/>
    <w:rsid w:val="00F14534"/>
    <w:rsid w:val="00F145FF"/>
    <w:rsid w:val="00F14ADE"/>
    <w:rsid w:val="00F14C3A"/>
    <w:rsid w:val="00F14E4E"/>
    <w:rsid w:val="00F14FE8"/>
    <w:rsid w:val="00F151C2"/>
    <w:rsid w:val="00F15387"/>
    <w:rsid w:val="00F15663"/>
    <w:rsid w:val="00F15BAB"/>
    <w:rsid w:val="00F15C8B"/>
    <w:rsid w:val="00F15F32"/>
    <w:rsid w:val="00F1658E"/>
    <w:rsid w:val="00F16630"/>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AA8"/>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934"/>
    <w:rsid w:val="00F30E96"/>
    <w:rsid w:val="00F311F4"/>
    <w:rsid w:val="00F313CC"/>
    <w:rsid w:val="00F314C1"/>
    <w:rsid w:val="00F31863"/>
    <w:rsid w:val="00F31E04"/>
    <w:rsid w:val="00F32023"/>
    <w:rsid w:val="00F33456"/>
    <w:rsid w:val="00F33784"/>
    <w:rsid w:val="00F33968"/>
    <w:rsid w:val="00F340C8"/>
    <w:rsid w:val="00F34304"/>
    <w:rsid w:val="00F34488"/>
    <w:rsid w:val="00F347C4"/>
    <w:rsid w:val="00F347D5"/>
    <w:rsid w:val="00F3496B"/>
    <w:rsid w:val="00F34A0F"/>
    <w:rsid w:val="00F34A35"/>
    <w:rsid w:val="00F34C5C"/>
    <w:rsid w:val="00F351B6"/>
    <w:rsid w:val="00F351D8"/>
    <w:rsid w:val="00F352E1"/>
    <w:rsid w:val="00F358EC"/>
    <w:rsid w:val="00F35C3A"/>
    <w:rsid w:val="00F362BF"/>
    <w:rsid w:val="00F3679E"/>
    <w:rsid w:val="00F367F5"/>
    <w:rsid w:val="00F36B91"/>
    <w:rsid w:val="00F371C7"/>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3E0E"/>
    <w:rsid w:val="00F44294"/>
    <w:rsid w:val="00F449B1"/>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1E48"/>
    <w:rsid w:val="00F5202C"/>
    <w:rsid w:val="00F52079"/>
    <w:rsid w:val="00F520C6"/>
    <w:rsid w:val="00F5255A"/>
    <w:rsid w:val="00F526D1"/>
    <w:rsid w:val="00F527E8"/>
    <w:rsid w:val="00F52DA8"/>
    <w:rsid w:val="00F52F70"/>
    <w:rsid w:val="00F53419"/>
    <w:rsid w:val="00F5353D"/>
    <w:rsid w:val="00F53589"/>
    <w:rsid w:val="00F53891"/>
    <w:rsid w:val="00F53B43"/>
    <w:rsid w:val="00F54265"/>
    <w:rsid w:val="00F5484A"/>
    <w:rsid w:val="00F54DD2"/>
    <w:rsid w:val="00F55040"/>
    <w:rsid w:val="00F558D9"/>
    <w:rsid w:val="00F55AFB"/>
    <w:rsid w:val="00F56D4D"/>
    <w:rsid w:val="00F56E6B"/>
    <w:rsid w:val="00F5747A"/>
    <w:rsid w:val="00F57DC5"/>
    <w:rsid w:val="00F60422"/>
    <w:rsid w:val="00F6049D"/>
    <w:rsid w:val="00F60B95"/>
    <w:rsid w:val="00F60EFD"/>
    <w:rsid w:val="00F61422"/>
    <w:rsid w:val="00F61C0A"/>
    <w:rsid w:val="00F61C3E"/>
    <w:rsid w:val="00F61C83"/>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731"/>
    <w:rsid w:val="00F668BF"/>
    <w:rsid w:val="00F6748E"/>
    <w:rsid w:val="00F67799"/>
    <w:rsid w:val="00F678AA"/>
    <w:rsid w:val="00F67E8C"/>
    <w:rsid w:val="00F700C4"/>
    <w:rsid w:val="00F70462"/>
    <w:rsid w:val="00F70969"/>
    <w:rsid w:val="00F70D84"/>
    <w:rsid w:val="00F70E43"/>
    <w:rsid w:val="00F70F3E"/>
    <w:rsid w:val="00F70F41"/>
    <w:rsid w:val="00F71637"/>
    <w:rsid w:val="00F71AFD"/>
    <w:rsid w:val="00F71DF8"/>
    <w:rsid w:val="00F724A7"/>
    <w:rsid w:val="00F724FE"/>
    <w:rsid w:val="00F72535"/>
    <w:rsid w:val="00F726C2"/>
    <w:rsid w:val="00F727B6"/>
    <w:rsid w:val="00F727E9"/>
    <w:rsid w:val="00F72B25"/>
    <w:rsid w:val="00F72FC0"/>
    <w:rsid w:val="00F73164"/>
    <w:rsid w:val="00F731AB"/>
    <w:rsid w:val="00F735B6"/>
    <w:rsid w:val="00F73859"/>
    <w:rsid w:val="00F73AEE"/>
    <w:rsid w:val="00F73CA5"/>
    <w:rsid w:val="00F73D64"/>
    <w:rsid w:val="00F74198"/>
    <w:rsid w:val="00F7454A"/>
    <w:rsid w:val="00F74B50"/>
    <w:rsid w:val="00F75059"/>
    <w:rsid w:val="00F7524B"/>
    <w:rsid w:val="00F754AA"/>
    <w:rsid w:val="00F756E8"/>
    <w:rsid w:val="00F7587B"/>
    <w:rsid w:val="00F763F0"/>
    <w:rsid w:val="00F770A6"/>
    <w:rsid w:val="00F773AA"/>
    <w:rsid w:val="00F7799B"/>
    <w:rsid w:val="00F779D9"/>
    <w:rsid w:val="00F779F2"/>
    <w:rsid w:val="00F77A08"/>
    <w:rsid w:val="00F77F20"/>
    <w:rsid w:val="00F80317"/>
    <w:rsid w:val="00F80540"/>
    <w:rsid w:val="00F805E2"/>
    <w:rsid w:val="00F809C3"/>
    <w:rsid w:val="00F80B58"/>
    <w:rsid w:val="00F80EEB"/>
    <w:rsid w:val="00F8105F"/>
    <w:rsid w:val="00F81B09"/>
    <w:rsid w:val="00F81C89"/>
    <w:rsid w:val="00F82253"/>
    <w:rsid w:val="00F82570"/>
    <w:rsid w:val="00F825E7"/>
    <w:rsid w:val="00F82A2B"/>
    <w:rsid w:val="00F83335"/>
    <w:rsid w:val="00F835D2"/>
    <w:rsid w:val="00F8366B"/>
    <w:rsid w:val="00F83CF8"/>
    <w:rsid w:val="00F845B5"/>
    <w:rsid w:val="00F845E9"/>
    <w:rsid w:val="00F852CE"/>
    <w:rsid w:val="00F853F8"/>
    <w:rsid w:val="00F8560D"/>
    <w:rsid w:val="00F858CE"/>
    <w:rsid w:val="00F85D7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C2A"/>
    <w:rsid w:val="00F92EEA"/>
    <w:rsid w:val="00F92F9F"/>
    <w:rsid w:val="00F9328F"/>
    <w:rsid w:val="00F937FB"/>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1B1"/>
    <w:rsid w:val="00FA3227"/>
    <w:rsid w:val="00FA3935"/>
    <w:rsid w:val="00FA3BFA"/>
    <w:rsid w:val="00FA3BFB"/>
    <w:rsid w:val="00FA3CA5"/>
    <w:rsid w:val="00FA4708"/>
    <w:rsid w:val="00FA47C6"/>
    <w:rsid w:val="00FA499E"/>
    <w:rsid w:val="00FA4C54"/>
    <w:rsid w:val="00FA54AD"/>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37A"/>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A55"/>
    <w:rsid w:val="00FC3A78"/>
    <w:rsid w:val="00FC3C13"/>
    <w:rsid w:val="00FC3DEC"/>
    <w:rsid w:val="00FC3E88"/>
    <w:rsid w:val="00FC40A3"/>
    <w:rsid w:val="00FC41DE"/>
    <w:rsid w:val="00FC44CC"/>
    <w:rsid w:val="00FC4905"/>
    <w:rsid w:val="00FC498C"/>
    <w:rsid w:val="00FC4B80"/>
    <w:rsid w:val="00FC5ABF"/>
    <w:rsid w:val="00FC5B1C"/>
    <w:rsid w:val="00FC5E0A"/>
    <w:rsid w:val="00FC5F9D"/>
    <w:rsid w:val="00FC63FC"/>
    <w:rsid w:val="00FC6A30"/>
    <w:rsid w:val="00FC7193"/>
    <w:rsid w:val="00FC71E2"/>
    <w:rsid w:val="00FC7692"/>
    <w:rsid w:val="00FC773D"/>
    <w:rsid w:val="00FC78E5"/>
    <w:rsid w:val="00FC7AF1"/>
    <w:rsid w:val="00FC7B92"/>
    <w:rsid w:val="00FC7D39"/>
    <w:rsid w:val="00FC7E24"/>
    <w:rsid w:val="00FC7F6D"/>
    <w:rsid w:val="00FC7FA1"/>
    <w:rsid w:val="00FD0471"/>
    <w:rsid w:val="00FD0657"/>
    <w:rsid w:val="00FD086B"/>
    <w:rsid w:val="00FD0EE5"/>
    <w:rsid w:val="00FD0FF0"/>
    <w:rsid w:val="00FD10D4"/>
    <w:rsid w:val="00FD16D9"/>
    <w:rsid w:val="00FD1761"/>
    <w:rsid w:val="00FD1DFF"/>
    <w:rsid w:val="00FD1EF3"/>
    <w:rsid w:val="00FD25C7"/>
    <w:rsid w:val="00FD290D"/>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ED5"/>
    <w:rsid w:val="00FD6DBD"/>
    <w:rsid w:val="00FD6FA1"/>
    <w:rsid w:val="00FD6FA8"/>
    <w:rsid w:val="00FD72AC"/>
    <w:rsid w:val="00FD77AA"/>
    <w:rsid w:val="00FD7AE7"/>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263"/>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975"/>
    <w:rsid w:val="00FF0BA2"/>
    <w:rsid w:val="00FF0F1F"/>
    <w:rsid w:val="00FF161F"/>
    <w:rsid w:val="00FF1968"/>
    <w:rsid w:val="00FF1B79"/>
    <w:rsid w:val="00FF1DA0"/>
    <w:rsid w:val="00FF1E09"/>
    <w:rsid w:val="00FF23CB"/>
    <w:rsid w:val="00FF2812"/>
    <w:rsid w:val="00FF2909"/>
    <w:rsid w:val="00FF3264"/>
    <w:rsid w:val="00FF3727"/>
    <w:rsid w:val="00FF3973"/>
    <w:rsid w:val="00FF3B7E"/>
    <w:rsid w:val="00FF3EDB"/>
    <w:rsid w:val="00FF4780"/>
    <w:rsid w:val="00FF4CE1"/>
    <w:rsid w:val="00FF5543"/>
    <w:rsid w:val="00FF56B1"/>
    <w:rsid w:val="00FF586F"/>
    <w:rsid w:val="00FF5913"/>
    <w:rsid w:val="00FF5C63"/>
    <w:rsid w:val="00FF5DEA"/>
    <w:rsid w:val="00FF5FB5"/>
    <w:rsid w:val="00FF6254"/>
    <w:rsid w:val="00FF638E"/>
    <w:rsid w:val="00FF6D04"/>
    <w:rsid w:val="00FF70F1"/>
    <w:rsid w:val="00FF7351"/>
    <w:rsid w:val="00FF760B"/>
    <w:rsid w:val="00FF769A"/>
    <w:rsid w:val="00FF7791"/>
    <w:rsid w:val="00FF7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8433"/>
    <o:shapelayout v:ext="edit">
      <o:idmap v:ext="edit" data="1"/>
    </o:shapelayout>
  </w:shapeDefaults>
  <w:decimalSymbol w:val=","/>
  <w:listSeparator w:val=";"/>
  <w15:docId w15:val="{67788EDC-B64F-4052-98FE-AA10F51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1C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4E5461"/>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E5461"/>
    <w:rPr>
      <w:rFonts w:ascii="Cambria" w:hAnsi="Cambria"/>
      <w:b/>
      <w:bCs/>
      <w:kern w:val="32"/>
      <w:sz w:val="22"/>
      <w:szCs w:val="22"/>
      <w:lang w:val="x-none" w:eastAsia="x-none"/>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6Char">
    <w:name w:val="Título 6 Char"/>
    <w:link w:val="Ttulo6"/>
    <w:uiPriority w:val="9"/>
    <w:semiHidden/>
    <w:rPr>
      <w:b/>
      <w:bCs/>
    </w:rPr>
  </w:style>
  <w:style w:type="character" w:customStyle="1" w:styleId="Ttulo7Char">
    <w:name w:val="Título 7 Char"/>
    <w:link w:val="Ttulo7"/>
    <w:uiPriority w:val="9"/>
    <w:semiHidden/>
    <w:rPr>
      <w:sz w:val="24"/>
      <w:szCs w:val="24"/>
    </w:rPr>
  </w:style>
  <w:style w:type="character" w:customStyle="1" w:styleId="Ttulo8Char">
    <w:name w:val="Título 8 Char"/>
    <w:link w:val="Ttulo8"/>
    <w:uiPriority w:val="9"/>
    <w:semiHidden/>
    <w:rPr>
      <w:i/>
      <w:iCs/>
      <w:sz w:val="24"/>
      <w:szCs w:val="24"/>
    </w:rPr>
  </w:style>
  <w:style w:type="character" w:customStyle="1" w:styleId="Ttulo9Char">
    <w:name w:val="Título 9 Char"/>
    <w:link w:val="Ttulo9"/>
    <w:uiPriority w:val="9"/>
    <w:semiHidden/>
    <w:rPr>
      <w:rFonts w:ascii="Cambria" w:eastAsia="Times New Roman" w:hAnsi="Cambria" w:cs="Times New Roman"/>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link w:val="Cabealho"/>
    <w:rPr>
      <w:sz w:val="24"/>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basedOn w:val="Normal"/>
    <w:link w:val="TextodenotaderodapChar"/>
    <w:rPr>
      <w:sz w:val="20"/>
      <w:szCs w:val="20"/>
      <w:lang w:val="x-none" w:eastAsia="x-none"/>
    </w:rPr>
  </w:style>
  <w:style w:type="character" w:customStyle="1" w:styleId="TextodenotaderodapChar">
    <w:name w:val="Texto de nota de rodapé Char"/>
    <w:link w:val="Textodenotaderodap"/>
    <w:rPr>
      <w:rFonts w:ascii="Times New Roman" w:hAnsi="Times New Roman" w:cs="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semiHidden/>
    <w:rPr>
      <w:rFonts w:ascii="Times New Roman" w:hAnsi="Times New Roman" w:cs="Times New Roman"/>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2"/>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2"/>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2"/>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3"/>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4"/>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5"/>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uiPriority w:val="59"/>
    <w:rsid w:val="0043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4D43AA"/>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64433"/>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
    <w:name w:val="Char Char Char Char Char Char Char Char Char Char Char"/>
    <w:basedOn w:val="Normal"/>
    <w:rsid w:val="006957A5"/>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56F00"/>
  </w:style>
  <w:style w:type="paragraph" w:customStyle="1" w:styleId="Level1">
    <w:name w:val="Level 1"/>
    <w:basedOn w:val="Normal"/>
    <w:rsid w:val="006F02C1"/>
    <w:pPr>
      <w:numPr>
        <w:numId w:val="8"/>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6F02C1"/>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6F02C1"/>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6F02C1"/>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6F02C1"/>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6F02C1"/>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6F02C1"/>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6F02C1"/>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6F02C1"/>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F02C1"/>
    <w:rPr>
      <w:rFonts w:ascii="Arial" w:hAnsi="Arial"/>
      <w:kern w:val="20"/>
      <w:szCs w:val="24"/>
      <w:lang w:val="en-GB" w:eastAsia="en-US"/>
    </w:rPr>
  </w:style>
  <w:style w:type="paragraph" w:customStyle="1" w:styleId="Heading31">
    <w:name w:val="Heading 31"/>
    <w:aliases w:val="h3,Título 31"/>
    <w:basedOn w:val="Normal"/>
    <w:next w:val="Normal"/>
    <w:autoRedefine/>
    <w:rsid w:val="00874AA4"/>
    <w:pPr>
      <w:numPr>
        <w:numId w:val="9"/>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autoSpaceDE/>
      <w:autoSpaceDN/>
      <w:adjustRightInd/>
      <w:spacing w:line="240" w:lineRule="exact"/>
      <w:ind w:left="1418" w:right="1418"/>
      <w:jc w:val="center"/>
    </w:pPr>
    <w:rPr>
      <w:rFonts w:ascii="Tahoma" w:hAnsi="Tahoma"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11"/>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11"/>
      </w:numPr>
      <w:tabs>
        <w:tab w:val="num" w:pos="1440"/>
        <w:tab w:val="num" w:pos="1800"/>
        <w:tab w:val="left" w:pos="2880"/>
      </w:tabs>
      <w:spacing w:after="240"/>
      <w:ind w:left="1440" w:right="-144" w:hanging="720"/>
      <w:jc w:val="both"/>
      <w:outlineLvl w:val="7"/>
    </w:pPr>
    <w:rPr>
      <w:szCs w:val="22"/>
    </w:rPr>
  </w:style>
  <w:style w:type="character" w:customStyle="1" w:styleId="deltaviewinsertion0">
    <w:name w:val="deltaviewinsertion"/>
    <w:basedOn w:val="Fontepargpadro"/>
    <w:rsid w:val="009B5A96"/>
  </w:style>
  <w:style w:type="character" w:styleId="TextodoEspaoReservado">
    <w:name w:val="Placeholder Text"/>
    <w:basedOn w:val="Fontepargpadro"/>
    <w:uiPriority w:val="99"/>
    <w:semiHidden/>
    <w:rsid w:val="00C45124"/>
    <w:rPr>
      <w:color w:val="808080"/>
    </w:rPr>
  </w:style>
  <w:style w:type="character" w:customStyle="1" w:styleId="PargrafodaListaChar">
    <w:name w:val="Parágrafo da Lista Char"/>
    <w:link w:val="PargrafodaLista"/>
    <w:uiPriority w:val="34"/>
    <w:locked/>
    <w:rsid w:val="00813C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296569272">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90" Type="http://schemas.openxmlformats.org/officeDocument/2006/relationships/webSettings" Target="webSettings.xml"/><Relationship Id="rId95" Type="http://schemas.openxmlformats.org/officeDocument/2006/relationships/header" Target="header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hyperlink" Target="mailto:tesouraria@dimed.com.br"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numbering" Target="numbering.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1.wmf"/><Relationship Id="rId98"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77A35-9B97-4141-A35B-5385A1E7E70A}">
  <ds:schemaRefs>
    <ds:schemaRef ds:uri="http://schemas.openxmlformats.org/officeDocument/2006/bibliography"/>
  </ds:schemaRefs>
</ds:datastoreItem>
</file>

<file path=customXml/itemProps10.xml><?xml version="1.0" encoding="utf-8"?>
<ds:datastoreItem xmlns:ds="http://schemas.openxmlformats.org/officeDocument/2006/customXml" ds:itemID="{8C28676A-DDEE-468B-9E9D-CCC8316FBF53}">
  <ds:schemaRefs>
    <ds:schemaRef ds:uri="http://schemas.openxmlformats.org/officeDocument/2006/bibliography"/>
  </ds:schemaRefs>
</ds:datastoreItem>
</file>

<file path=customXml/itemProps11.xml><?xml version="1.0" encoding="utf-8"?>
<ds:datastoreItem xmlns:ds="http://schemas.openxmlformats.org/officeDocument/2006/customXml" ds:itemID="{08E0E4FA-FF53-4B31-9BCF-9D60C8AC1048}">
  <ds:schemaRefs>
    <ds:schemaRef ds:uri="http://schemas.openxmlformats.org/officeDocument/2006/bibliography"/>
  </ds:schemaRefs>
</ds:datastoreItem>
</file>

<file path=customXml/itemProps12.xml><?xml version="1.0" encoding="utf-8"?>
<ds:datastoreItem xmlns:ds="http://schemas.openxmlformats.org/officeDocument/2006/customXml" ds:itemID="{E77E88CD-23B3-47C1-964B-F2BBBCD296F1}">
  <ds:schemaRefs>
    <ds:schemaRef ds:uri="http://schemas.openxmlformats.org/officeDocument/2006/bibliography"/>
  </ds:schemaRefs>
</ds:datastoreItem>
</file>

<file path=customXml/itemProps13.xml><?xml version="1.0" encoding="utf-8"?>
<ds:datastoreItem xmlns:ds="http://schemas.openxmlformats.org/officeDocument/2006/customXml" ds:itemID="{5E7AC42E-63AE-4669-9BFD-1B1105EF83F1}">
  <ds:schemaRefs>
    <ds:schemaRef ds:uri="http://schemas.openxmlformats.org/officeDocument/2006/bibliography"/>
  </ds:schemaRefs>
</ds:datastoreItem>
</file>

<file path=customXml/itemProps14.xml><?xml version="1.0" encoding="utf-8"?>
<ds:datastoreItem xmlns:ds="http://schemas.openxmlformats.org/officeDocument/2006/customXml" ds:itemID="{ABB7EA2E-A5F8-4CA9-BE16-675B71784B99}">
  <ds:schemaRefs>
    <ds:schemaRef ds:uri="http://schemas.openxmlformats.org/officeDocument/2006/bibliography"/>
  </ds:schemaRefs>
</ds:datastoreItem>
</file>

<file path=customXml/itemProps15.xml><?xml version="1.0" encoding="utf-8"?>
<ds:datastoreItem xmlns:ds="http://schemas.openxmlformats.org/officeDocument/2006/customXml" ds:itemID="{0F71A730-A9D5-48E3-B359-CA76D53E302A}">
  <ds:schemaRefs>
    <ds:schemaRef ds:uri="http://schemas.openxmlformats.org/officeDocument/2006/bibliography"/>
  </ds:schemaRefs>
</ds:datastoreItem>
</file>

<file path=customXml/itemProps16.xml><?xml version="1.0" encoding="utf-8"?>
<ds:datastoreItem xmlns:ds="http://schemas.openxmlformats.org/officeDocument/2006/customXml" ds:itemID="{101DE0ED-5576-4656-9E61-F5D270C875DE}">
  <ds:schemaRefs>
    <ds:schemaRef ds:uri="http://schemas.openxmlformats.org/officeDocument/2006/bibliography"/>
  </ds:schemaRefs>
</ds:datastoreItem>
</file>

<file path=customXml/itemProps17.xml><?xml version="1.0" encoding="utf-8"?>
<ds:datastoreItem xmlns:ds="http://schemas.openxmlformats.org/officeDocument/2006/customXml" ds:itemID="{ACA0AA3B-7AA4-4A3A-8D54-6B8DE03C117F}">
  <ds:schemaRefs>
    <ds:schemaRef ds:uri="http://schemas.openxmlformats.org/officeDocument/2006/bibliography"/>
  </ds:schemaRefs>
</ds:datastoreItem>
</file>

<file path=customXml/itemProps18.xml><?xml version="1.0" encoding="utf-8"?>
<ds:datastoreItem xmlns:ds="http://schemas.openxmlformats.org/officeDocument/2006/customXml" ds:itemID="{049D8135-8E5A-4BF0-B01A-CDA53AAA6098}">
  <ds:schemaRefs>
    <ds:schemaRef ds:uri="http://schemas.openxmlformats.org/officeDocument/2006/bibliography"/>
  </ds:schemaRefs>
</ds:datastoreItem>
</file>

<file path=customXml/itemProps19.xml><?xml version="1.0" encoding="utf-8"?>
<ds:datastoreItem xmlns:ds="http://schemas.openxmlformats.org/officeDocument/2006/customXml" ds:itemID="{EB9D57A0-4BF2-4F12-BED5-76DA410EE016}">
  <ds:schemaRefs>
    <ds:schemaRef ds:uri="http://schemas.openxmlformats.org/officeDocument/2006/bibliography"/>
  </ds:schemaRefs>
</ds:datastoreItem>
</file>

<file path=customXml/itemProps2.xml><?xml version="1.0" encoding="utf-8"?>
<ds:datastoreItem xmlns:ds="http://schemas.openxmlformats.org/officeDocument/2006/customXml" ds:itemID="{48951DDD-99B3-46A2-B930-625E521A443A}">
  <ds:schemaRefs>
    <ds:schemaRef ds:uri="http://schemas.openxmlformats.org/officeDocument/2006/bibliography"/>
  </ds:schemaRefs>
</ds:datastoreItem>
</file>

<file path=customXml/itemProps20.xml><?xml version="1.0" encoding="utf-8"?>
<ds:datastoreItem xmlns:ds="http://schemas.openxmlformats.org/officeDocument/2006/customXml" ds:itemID="{FC9DFD4D-310E-4900-A682-39F9770EC921}">
  <ds:schemaRefs>
    <ds:schemaRef ds:uri="http://schemas.openxmlformats.org/officeDocument/2006/bibliography"/>
  </ds:schemaRefs>
</ds:datastoreItem>
</file>

<file path=customXml/itemProps21.xml><?xml version="1.0" encoding="utf-8"?>
<ds:datastoreItem xmlns:ds="http://schemas.openxmlformats.org/officeDocument/2006/customXml" ds:itemID="{C01188A6-F4DE-46E2-8FBA-BC52DED56CDA}">
  <ds:schemaRefs>
    <ds:schemaRef ds:uri="http://schemas.openxmlformats.org/officeDocument/2006/bibliography"/>
  </ds:schemaRefs>
</ds:datastoreItem>
</file>

<file path=customXml/itemProps22.xml><?xml version="1.0" encoding="utf-8"?>
<ds:datastoreItem xmlns:ds="http://schemas.openxmlformats.org/officeDocument/2006/customXml" ds:itemID="{FC64499F-A0EC-4346-ABF5-65E1E20D822D}">
  <ds:schemaRefs>
    <ds:schemaRef ds:uri="http://schemas.openxmlformats.org/officeDocument/2006/bibliography"/>
  </ds:schemaRefs>
</ds:datastoreItem>
</file>

<file path=customXml/itemProps23.xml><?xml version="1.0" encoding="utf-8"?>
<ds:datastoreItem xmlns:ds="http://schemas.openxmlformats.org/officeDocument/2006/customXml" ds:itemID="{C185BE1F-9845-4FA0-BC35-13974E0742DE}">
  <ds:schemaRefs>
    <ds:schemaRef ds:uri="http://schemas.openxmlformats.org/officeDocument/2006/bibliography"/>
  </ds:schemaRefs>
</ds:datastoreItem>
</file>

<file path=customXml/itemProps24.xml><?xml version="1.0" encoding="utf-8"?>
<ds:datastoreItem xmlns:ds="http://schemas.openxmlformats.org/officeDocument/2006/customXml" ds:itemID="{9004044A-C355-4E15-85EF-B60A621E53F3}">
  <ds:schemaRefs>
    <ds:schemaRef ds:uri="http://schemas.openxmlformats.org/officeDocument/2006/bibliography"/>
  </ds:schemaRefs>
</ds:datastoreItem>
</file>

<file path=customXml/itemProps25.xml><?xml version="1.0" encoding="utf-8"?>
<ds:datastoreItem xmlns:ds="http://schemas.openxmlformats.org/officeDocument/2006/customXml" ds:itemID="{94AF095D-E8A3-447D-A4AD-A88F9CD72310}">
  <ds:schemaRefs>
    <ds:schemaRef ds:uri="http://schemas.openxmlformats.org/officeDocument/2006/bibliography"/>
  </ds:schemaRefs>
</ds:datastoreItem>
</file>

<file path=customXml/itemProps26.xml><?xml version="1.0" encoding="utf-8"?>
<ds:datastoreItem xmlns:ds="http://schemas.openxmlformats.org/officeDocument/2006/customXml" ds:itemID="{8DF1533C-E515-48A2-BF18-B6061C2D192E}">
  <ds:schemaRefs>
    <ds:schemaRef ds:uri="http://schemas.openxmlformats.org/officeDocument/2006/bibliography"/>
  </ds:schemaRefs>
</ds:datastoreItem>
</file>

<file path=customXml/itemProps27.xml><?xml version="1.0" encoding="utf-8"?>
<ds:datastoreItem xmlns:ds="http://schemas.openxmlformats.org/officeDocument/2006/customXml" ds:itemID="{D488B967-CFB6-4A08-A37A-1F188B1CF183}">
  <ds:schemaRefs>
    <ds:schemaRef ds:uri="http://schemas.openxmlformats.org/officeDocument/2006/bibliography"/>
  </ds:schemaRefs>
</ds:datastoreItem>
</file>

<file path=customXml/itemProps28.xml><?xml version="1.0" encoding="utf-8"?>
<ds:datastoreItem xmlns:ds="http://schemas.openxmlformats.org/officeDocument/2006/customXml" ds:itemID="{58018D94-580A-49D3-8DD2-426EB774B225}">
  <ds:schemaRefs>
    <ds:schemaRef ds:uri="http://schemas.openxmlformats.org/officeDocument/2006/bibliography"/>
  </ds:schemaRefs>
</ds:datastoreItem>
</file>

<file path=customXml/itemProps29.xml><?xml version="1.0" encoding="utf-8"?>
<ds:datastoreItem xmlns:ds="http://schemas.openxmlformats.org/officeDocument/2006/customXml" ds:itemID="{9BC46AD9-9291-44F9-A3DE-84FBB1F06C50}">
  <ds:schemaRefs>
    <ds:schemaRef ds:uri="http://schemas.openxmlformats.org/officeDocument/2006/bibliography"/>
  </ds:schemaRefs>
</ds:datastoreItem>
</file>

<file path=customXml/itemProps3.xml><?xml version="1.0" encoding="utf-8"?>
<ds:datastoreItem xmlns:ds="http://schemas.openxmlformats.org/officeDocument/2006/customXml" ds:itemID="{549C0051-97EB-4207-AD4F-879E53470B48}">
  <ds:schemaRefs>
    <ds:schemaRef ds:uri="http://schemas.openxmlformats.org/officeDocument/2006/bibliography"/>
  </ds:schemaRefs>
</ds:datastoreItem>
</file>

<file path=customXml/itemProps30.xml><?xml version="1.0" encoding="utf-8"?>
<ds:datastoreItem xmlns:ds="http://schemas.openxmlformats.org/officeDocument/2006/customXml" ds:itemID="{55EB7362-8E2D-4EE9-AD0D-B075D1EC6E3A}">
  <ds:schemaRefs>
    <ds:schemaRef ds:uri="http://schemas.openxmlformats.org/officeDocument/2006/bibliography"/>
  </ds:schemaRefs>
</ds:datastoreItem>
</file>

<file path=customXml/itemProps31.xml><?xml version="1.0" encoding="utf-8"?>
<ds:datastoreItem xmlns:ds="http://schemas.openxmlformats.org/officeDocument/2006/customXml" ds:itemID="{9E972499-61E3-4F8F-B45C-FF089D174259}">
  <ds:schemaRefs>
    <ds:schemaRef ds:uri="http://schemas.openxmlformats.org/officeDocument/2006/bibliography"/>
  </ds:schemaRefs>
</ds:datastoreItem>
</file>

<file path=customXml/itemProps32.xml><?xml version="1.0" encoding="utf-8"?>
<ds:datastoreItem xmlns:ds="http://schemas.openxmlformats.org/officeDocument/2006/customXml" ds:itemID="{1B1FB858-F66C-4762-92EA-90906869A810}">
  <ds:schemaRefs>
    <ds:schemaRef ds:uri="http://schemas.openxmlformats.org/officeDocument/2006/bibliography"/>
  </ds:schemaRefs>
</ds:datastoreItem>
</file>

<file path=customXml/itemProps33.xml><?xml version="1.0" encoding="utf-8"?>
<ds:datastoreItem xmlns:ds="http://schemas.openxmlformats.org/officeDocument/2006/customXml" ds:itemID="{329A0034-6C1A-4C78-91DE-AD76125FC2FD}">
  <ds:schemaRefs>
    <ds:schemaRef ds:uri="http://schemas.openxmlformats.org/officeDocument/2006/bibliography"/>
  </ds:schemaRefs>
</ds:datastoreItem>
</file>

<file path=customXml/itemProps34.xml><?xml version="1.0" encoding="utf-8"?>
<ds:datastoreItem xmlns:ds="http://schemas.openxmlformats.org/officeDocument/2006/customXml" ds:itemID="{F300F5B1-7116-45F7-880C-01B2EB201055}">
  <ds:schemaRefs>
    <ds:schemaRef ds:uri="http://schemas.openxmlformats.org/officeDocument/2006/bibliography"/>
  </ds:schemaRefs>
</ds:datastoreItem>
</file>

<file path=customXml/itemProps35.xml><?xml version="1.0" encoding="utf-8"?>
<ds:datastoreItem xmlns:ds="http://schemas.openxmlformats.org/officeDocument/2006/customXml" ds:itemID="{BAEB5C5E-199D-47D8-A6F3-964AEE30F2CB}">
  <ds:schemaRefs>
    <ds:schemaRef ds:uri="http://schemas.openxmlformats.org/officeDocument/2006/bibliography"/>
  </ds:schemaRefs>
</ds:datastoreItem>
</file>

<file path=customXml/itemProps36.xml><?xml version="1.0" encoding="utf-8"?>
<ds:datastoreItem xmlns:ds="http://schemas.openxmlformats.org/officeDocument/2006/customXml" ds:itemID="{425BCB80-52BC-4CDB-B789-4F98A6624BC0}">
  <ds:schemaRefs>
    <ds:schemaRef ds:uri="http://schemas.openxmlformats.org/officeDocument/2006/bibliography"/>
  </ds:schemaRefs>
</ds:datastoreItem>
</file>

<file path=customXml/itemProps37.xml><?xml version="1.0" encoding="utf-8"?>
<ds:datastoreItem xmlns:ds="http://schemas.openxmlformats.org/officeDocument/2006/customXml" ds:itemID="{261E3D97-B8CD-46C6-BB1E-88BC15B30D83}">
  <ds:schemaRefs>
    <ds:schemaRef ds:uri="http://schemas.openxmlformats.org/officeDocument/2006/bibliography"/>
  </ds:schemaRefs>
</ds:datastoreItem>
</file>

<file path=customXml/itemProps38.xml><?xml version="1.0" encoding="utf-8"?>
<ds:datastoreItem xmlns:ds="http://schemas.openxmlformats.org/officeDocument/2006/customXml" ds:itemID="{3C235DA1-DE99-4CCE-945D-0CAEF405DC54}">
  <ds:schemaRefs>
    <ds:schemaRef ds:uri="http://schemas.openxmlformats.org/officeDocument/2006/bibliography"/>
  </ds:schemaRefs>
</ds:datastoreItem>
</file>

<file path=customXml/itemProps39.xml><?xml version="1.0" encoding="utf-8"?>
<ds:datastoreItem xmlns:ds="http://schemas.openxmlformats.org/officeDocument/2006/customXml" ds:itemID="{2631DC1A-7E17-4720-BFB6-FE6B5518B055}">
  <ds:schemaRefs>
    <ds:schemaRef ds:uri="http://schemas.openxmlformats.org/officeDocument/2006/bibliography"/>
  </ds:schemaRefs>
</ds:datastoreItem>
</file>

<file path=customXml/itemProps4.xml><?xml version="1.0" encoding="utf-8"?>
<ds:datastoreItem xmlns:ds="http://schemas.openxmlformats.org/officeDocument/2006/customXml" ds:itemID="{D1088994-3FD5-4AF6-9A84-6ACBAD63A486}">
  <ds:schemaRefs>
    <ds:schemaRef ds:uri="http://schemas.openxmlformats.org/officeDocument/2006/bibliography"/>
  </ds:schemaRefs>
</ds:datastoreItem>
</file>

<file path=customXml/itemProps40.xml><?xml version="1.0" encoding="utf-8"?>
<ds:datastoreItem xmlns:ds="http://schemas.openxmlformats.org/officeDocument/2006/customXml" ds:itemID="{BA08D1E9-A4D9-410B-A76D-4EECB52728E7}">
  <ds:schemaRefs>
    <ds:schemaRef ds:uri="http://schemas.openxmlformats.org/officeDocument/2006/bibliography"/>
  </ds:schemaRefs>
</ds:datastoreItem>
</file>

<file path=customXml/itemProps41.xml><?xml version="1.0" encoding="utf-8"?>
<ds:datastoreItem xmlns:ds="http://schemas.openxmlformats.org/officeDocument/2006/customXml" ds:itemID="{A0AEA4C8-7EE5-459F-9617-114289E75D87}">
  <ds:schemaRefs>
    <ds:schemaRef ds:uri="http://schemas.openxmlformats.org/officeDocument/2006/bibliography"/>
  </ds:schemaRefs>
</ds:datastoreItem>
</file>

<file path=customXml/itemProps42.xml><?xml version="1.0" encoding="utf-8"?>
<ds:datastoreItem xmlns:ds="http://schemas.openxmlformats.org/officeDocument/2006/customXml" ds:itemID="{8E72A6A8-BC3D-4EEE-98A1-6F0EA5261E81}">
  <ds:schemaRefs>
    <ds:schemaRef ds:uri="http://schemas.openxmlformats.org/officeDocument/2006/bibliography"/>
  </ds:schemaRefs>
</ds:datastoreItem>
</file>

<file path=customXml/itemProps43.xml><?xml version="1.0" encoding="utf-8"?>
<ds:datastoreItem xmlns:ds="http://schemas.openxmlformats.org/officeDocument/2006/customXml" ds:itemID="{A3ACA529-9F1E-488B-84B7-2AF4A1E9DB3D}">
  <ds:schemaRefs>
    <ds:schemaRef ds:uri="http://schemas.openxmlformats.org/officeDocument/2006/bibliography"/>
  </ds:schemaRefs>
</ds:datastoreItem>
</file>

<file path=customXml/itemProps44.xml><?xml version="1.0" encoding="utf-8"?>
<ds:datastoreItem xmlns:ds="http://schemas.openxmlformats.org/officeDocument/2006/customXml" ds:itemID="{F6076C23-44A5-46AC-9728-2BEBD742680F}">
  <ds:schemaRefs>
    <ds:schemaRef ds:uri="http://schemas.openxmlformats.org/officeDocument/2006/bibliography"/>
  </ds:schemaRefs>
</ds:datastoreItem>
</file>

<file path=customXml/itemProps45.xml><?xml version="1.0" encoding="utf-8"?>
<ds:datastoreItem xmlns:ds="http://schemas.openxmlformats.org/officeDocument/2006/customXml" ds:itemID="{43DA7EC4-C8A3-4859-B73F-46E7322CBC50}">
  <ds:schemaRefs>
    <ds:schemaRef ds:uri="http://schemas.openxmlformats.org/officeDocument/2006/bibliography"/>
  </ds:schemaRefs>
</ds:datastoreItem>
</file>

<file path=customXml/itemProps46.xml><?xml version="1.0" encoding="utf-8"?>
<ds:datastoreItem xmlns:ds="http://schemas.openxmlformats.org/officeDocument/2006/customXml" ds:itemID="{72F946E1-5956-4F64-ABB4-BA204F14DDC3}">
  <ds:schemaRefs>
    <ds:schemaRef ds:uri="http://schemas.openxmlformats.org/officeDocument/2006/bibliography"/>
  </ds:schemaRefs>
</ds:datastoreItem>
</file>

<file path=customXml/itemProps47.xml><?xml version="1.0" encoding="utf-8"?>
<ds:datastoreItem xmlns:ds="http://schemas.openxmlformats.org/officeDocument/2006/customXml" ds:itemID="{6C42E022-B805-4742-B15A-68B56BA0E22B}">
  <ds:schemaRefs>
    <ds:schemaRef ds:uri="http://schemas.openxmlformats.org/officeDocument/2006/bibliography"/>
  </ds:schemaRefs>
</ds:datastoreItem>
</file>

<file path=customXml/itemProps48.xml><?xml version="1.0" encoding="utf-8"?>
<ds:datastoreItem xmlns:ds="http://schemas.openxmlformats.org/officeDocument/2006/customXml" ds:itemID="{EE095FD1-3744-450D-9FD4-3498350870B2}">
  <ds:schemaRefs>
    <ds:schemaRef ds:uri="http://schemas.openxmlformats.org/officeDocument/2006/bibliography"/>
  </ds:schemaRefs>
</ds:datastoreItem>
</file>

<file path=customXml/itemProps49.xml><?xml version="1.0" encoding="utf-8"?>
<ds:datastoreItem xmlns:ds="http://schemas.openxmlformats.org/officeDocument/2006/customXml" ds:itemID="{832A6D00-FE2B-4135-A9A1-9B0F945E7A7C}">
  <ds:schemaRefs>
    <ds:schemaRef ds:uri="http://schemas.openxmlformats.org/officeDocument/2006/bibliography"/>
  </ds:schemaRefs>
</ds:datastoreItem>
</file>

<file path=customXml/itemProps5.xml><?xml version="1.0" encoding="utf-8"?>
<ds:datastoreItem xmlns:ds="http://schemas.openxmlformats.org/officeDocument/2006/customXml" ds:itemID="{3AE20BF3-AF8F-45DD-A77D-AF429F421580}">
  <ds:schemaRefs>
    <ds:schemaRef ds:uri="http://schemas.openxmlformats.org/officeDocument/2006/bibliography"/>
  </ds:schemaRefs>
</ds:datastoreItem>
</file>

<file path=customXml/itemProps50.xml><?xml version="1.0" encoding="utf-8"?>
<ds:datastoreItem xmlns:ds="http://schemas.openxmlformats.org/officeDocument/2006/customXml" ds:itemID="{B02EF5C3-463D-4EBB-8F90-EF7E0CAB1ED8}">
  <ds:schemaRefs>
    <ds:schemaRef ds:uri="http://schemas.openxmlformats.org/officeDocument/2006/bibliography"/>
  </ds:schemaRefs>
</ds:datastoreItem>
</file>

<file path=customXml/itemProps51.xml><?xml version="1.0" encoding="utf-8"?>
<ds:datastoreItem xmlns:ds="http://schemas.openxmlformats.org/officeDocument/2006/customXml" ds:itemID="{4D5FC703-A70D-49D3-AEEF-CB355FA5F924}">
  <ds:schemaRefs>
    <ds:schemaRef ds:uri="http://schemas.openxmlformats.org/officeDocument/2006/bibliography"/>
  </ds:schemaRefs>
</ds:datastoreItem>
</file>

<file path=customXml/itemProps52.xml><?xml version="1.0" encoding="utf-8"?>
<ds:datastoreItem xmlns:ds="http://schemas.openxmlformats.org/officeDocument/2006/customXml" ds:itemID="{A089D716-A633-44BC-8C64-2B05A35811B8}">
  <ds:schemaRefs>
    <ds:schemaRef ds:uri="http://schemas.openxmlformats.org/officeDocument/2006/bibliography"/>
  </ds:schemaRefs>
</ds:datastoreItem>
</file>

<file path=customXml/itemProps53.xml><?xml version="1.0" encoding="utf-8"?>
<ds:datastoreItem xmlns:ds="http://schemas.openxmlformats.org/officeDocument/2006/customXml" ds:itemID="{85726871-0FF6-4159-A191-1D40B1E13F15}">
  <ds:schemaRefs>
    <ds:schemaRef ds:uri="http://schemas.openxmlformats.org/officeDocument/2006/bibliography"/>
  </ds:schemaRefs>
</ds:datastoreItem>
</file>

<file path=customXml/itemProps54.xml><?xml version="1.0" encoding="utf-8"?>
<ds:datastoreItem xmlns:ds="http://schemas.openxmlformats.org/officeDocument/2006/customXml" ds:itemID="{6BE6C254-BD75-4261-A5F3-114B9B2ED059}">
  <ds:schemaRefs>
    <ds:schemaRef ds:uri="http://schemas.openxmlformats.org/officeDocument/2006/bibliography"/>
  </ds:schemaRefs>
</ds:datastoreItem>
</file>

<file path=customXml/itemProps55.xml><?xml version="1.0" encoding="utf-8"?>
<ds:datastoreItem xmlns:ds="http://schemas.openxmlformats.org/officeDocument/2006/customXml" ds:itemID="{2A2547C2-CCB9-4A97-B22C-27BF79273CD2}">
  <ds:schemaRefs>
    <ds:schemaRef ds:uri="http://schemas.openxmlformats.org/officeDocument/2006/bibliography"/>
  </ds:schemaRefs>
</ds:datastoreItem>
</file>

<file path=customXml/itemProps56.xml><?xml version="1.0" encoding="utf-8"?>
<ds:datastoreItem xmlns:ds="http://schemas.openxmlformats.org/officeDocument/2006/customXml" ds:itemID="{A9D91001-16C2-4079-B9F3-60B701C04EC4}">
  <ds:schemaRefs>
    <ds:schemaRef ds:uri="http://schemas.openxmlformats.org/officeDocument/2006/bibliography"/>
  </ds:schemaRefs>
</ds:datastoreItem>
</file>

<file path=customXml/itemProps57.xml><?xml version="1.0" encoding="utf-8"?>
<ds:datastoreItem xmlns:ds="http://schemas.openxmlformats.org/officeDocument/2006/customXml" ds:itemID="{211E4F5D-94E8-42E9-B3EF-C35CB030D5F8}">
  <ds:schemaRefs>
    <ds:schemaRef ds:uri="http://schemas.openxmlformats.org/officeDocument/2006/bibliography"/>
  </ds:schemaRefs>
</ds:datastoreItem>
</file>

<file path=customXml/itemProps58.xml><?xml version="1.0" encoding="utf-8"?>
<ds:datastoreItem xmlns:ds="http://schemas.openxmlformats.org/officeDocument/2006/customXml" ds:itemID="{08BC17BD-DDCE-4166-BB3C-9BC65F2C03F2}">
  <ds:schemaRefs>
    <ds:schemaRef ds:uri="http://schemas.openxmlformats.org/officeDocument/2006/bibliography"/>
  </ds:schemaRefs>
</ds:datastoreItem>
</file>

<file path=customXml/itemProps59.xml><?xml version="1.0" encoding="utf-8"?>
<ds:datastoreItem xmlns:ds="http://schemas.openxmlformats.org/officeDocument/2006/customXml" ds:itemID="{20596170-B79C-430E-9B4C-15772ED46CF7}">
  <ds:schemaRefs>
    <ds:schemaRef ds:uri="http://schemas.openxmlformats.org/officeDocument/2006/bibliography"/>
  </ds:schemaRefs>
</ds:datastoreItem>
</file>

<file path=customXml/itemProps6.xml><?xml version="1.0" encoding="utf-8"?>
<ds:datastoreItem xmlns:ds="http://schemas.openxmlformats.org/officeDocument/2006/customXml" ds:itemID="{719993CE-7D76-4C98-9D21-6C6CAC8393CD}">
  <ds:schemaRefs>
    <ds:schemaRef ds:uri="http://schemas.openxmlformats.org/officeDocument/2006/bibliography"/>
  </ds:schemaRefs>
</ds:datastoreItem>
</file>

<file path=customXml/itemProps60.xml><?xml version="1.0" encoding="utf-8"?>
<ds:datastoreItem xmlns:ds="http://schemas.openxmlformats.org/officeDocument/2006/customXml" ds:itemID="{13A7CFBD-CAB1-4836-910B-91C644EC5776}">
  <ds:schemaRefs>
    <ds:schemaRef ds:uri="http://schemas.openxmlformats.org/officeDocument/2006/bibliography"/>
  </ds:schemaRefs>
</ds:datastoreItem>
</file>

<file path=customXml/itemProps61.xml><?xml version="1.0" encoding="utf-8"?>
<ds:datastoreItem xmlns:ds="http://schemas.openxmlformats.org/officeDocument/2006/customXml" ds:itemID="{52B0C2F8-22DE-40E4-9163-F03FE2C99DC1}">
  <ds:schemaRefs>
    <ds:schemaRef ds:uri="http://schemas.openxmlformats.org/officeDocument/2006/bibliography"/>
  </ds:schemaRefs>
</ds:datastoreItem>
</file>

<file path=customXml/itemProps62.xml><?xml version="1.0" encoding="utf-8"?>
<ds:datastoreItem xmlns:ds="http://schemas.openxmlformats.org/officeDocument/2006/customXml" ds:itemID="{4198586B-4105-4018-8C9C-DC7931C18681}">
  <ds:schemaRefs>
    <ds:schemaRef ds:uri="http://schemas.openxmlformats.org/officeDocument/2006/bibliography"/>
  </ds:schemaRefs>
</ds:datastoreItem>
</file>

<file path=customXml/itemProps63.xml><?xml version="1.0" encoding="utf-8"?>
<ds:datastoreItem xmlns:ds="http://schemas.openxmlformats.org/officeDocument/2006/customXml" ds:itemID="{2F85E5EF-11E8-4E78-9E86-1444008491AB}">
  <ds:schemaRefs>
    <ds:schemaRef ds:uri="http://schemas.openxmlformats.org/officeDocument/2006/bibliography"/>
  </ds:schemaRefs>
</ds:datastoreItem>
</file>

<file path=customXml/itemProps64.xml><?xml version="1.0" encoding="utf-8"?>
<ds:datastoreItem xmlns:ds="http://schemas.openxmlformats.org/officeDocument/2006/customXml" ds:itemID="{3B407439-CFB1-4335-94C2-7962981D32B0}">
  <ds:schemaRefs>
    <ds:schemaRef ds:uri="http://schemas.openxmlformats.org/officeDocument/2006/bibliography"/>
  </ds:schemaRefs>
</ds:datastoreItem>
</file>

<file path=customXml/itemProps65.xml><?xml version="1.0" encoding="utf-8"?>
<ds:datastoreItem xmlns:ds="http://schemas.openxmlformats.org/officeDocument/2006/customXml" ds:itemID="{D8F73C8D-3D6E-499E-9A07-DF40D3BB9D57}">
  <ds:schemaRefs>
    <ds:schemaRef ds:uri="http://schemas.openxmlformats.org/officeDocument/2006/bibliography"/>
  </ds:schemaRefs>
</ds:datastoreItem>
</file>

<file path=customXml/itemProps66.xml><?xml version="1.0" encoding="utf-8"?>
<ds:datastoreItem xmlns:ds="http://schemas.openxmlformats.org/officeDocument/2006/customXml" ds:itemID="{818A2011-4772-40BD-97C7-E1B891C077F1}">
  <ds:schemaRefs>
    <ds:schemaRef ds:uri="http://schemas.openxmlformats.org/officeDocument/2006/bibliography"/>
  </ds:schemaRefs>
</ds:datastoreItem>
</file>

<file path=customXml/itemProps67.xml><?xml version="1.0" encoding="utf-8"?>
<ds:datastoreItem xmlns:ds="http://schemas.openxmlformats.org/officeDocument/2006/customXml" ds:itemID="{9AD57220-86AF-48DF-B25E-16C79D579472}">
  <ds:schemaRefs>
    <ds:schemaRef ds:uri="http://schemas.openxmlformats.org/officeDocument/2006/bibliography"/>
  </ds:schemaRefs>
</ds:datastoreItem>
</file>

<file path=customXml/itemProps68.xml><?xml version="1.0" encoding="utf-8"?>
<ds:datastoreItem xmlns:ds="http://schemas.openxmlformats.org/officeDocument/2006/customXml" ds:itemID="{FBA73E33-6334-4CDD-90B7-53FFF9F2A3A7}">
  <ds:schemaRefs>
    <ds:schemaRef ds:uri="http://schemas.openxmlformats.org/officeDocument/2006/bibliography"/>
  </ds:schemaRefs>
</ds:datastoreItem>
</file>

<file path=customXml/itemProps69.xml><?xml version="1.0" encoding="utf-8"?>
<ds:datastoreItem xmlns:ds="http://schemas.openxmlformats.org/officeDocument/2006/customXml" ds:itemID="{648244C0-A44B-4019-84A5-8A4CB40A7903}">
  <ds:schemaRefs>
    <ds:schemaRef ds:uri="http://schemas.openxmlformats.org/officeDocument/2006/bibliography"/>
  </ds:schemaRefs>
</ds:datastoreItem>
</file>

<file path=customXml/itemProps7.xml><?xml version="1.0" encoding="utf-8"?>
<ds:datastoreItem xmlns:ds="http://schemas.openxmlformats.org/officeDocument/2006/customXml" ds:itemID="{1911C2EE-123B-4607-B266-CC198E428FCC}">
  <ds:schemaRefs>
    <ds:schemaRef ds:uri="http://schemas.openxmlformats.org/officeDocument/2006/bibliography"/>
  </ds:schemaRefs>
</ds:datastoreItem>
</file>

<file path=customXml/itemProps70.xml><?xml version="1.0" encoding="utf-8"?>
<ds:datastoreItem xmlns:ds="http://schemas.openxmlformats.org/officeDocument/2006/customXml" ds:itemID="{27C9B884-0006-4E44-AB7A-31C0F18853A9}">
  <ds:schemaRefs>
    <ds:schemaRef ds:uri="http://schemas.openxmlformats.org/officeDocument/2006/bibliography"/>
  </ds:schemaRefs>
</ds:datastoreItem>
</file>

<file path=customXml/itemProps71.xml><?xml version="1.0" encoding="utf-8"?>
<ds:datastoreItem xmlns:ds="http://schemas.openxmlformats.org/officeDocument/2006/customXml" ds:itemID="{6C0E62B5-2716-4F00-B28B-B53BD83E8284}">
  <ds:schemaRefs>
    <ds:schemaRef ds:uri="http://schemas.openxmlformats.org/officeDocument/2006/bibliography"/>
  </ds:schemaRefs>
</ds:datastoreItem>
</file>

<file path=customXml/itemProps72.xml><?xml version="1.0" encoding="utf-8"?>
<ds:datastoreItem xmlns:ds="http://schemas.openxmlformats.org/officeDocument/2006/customXml" ds:itemID="{0E59FC2A-7AFF-4B25-9ABC-7D6481ADCCF4}">
  <ds:schemaRefs>
    <ds:schemaRef ds:uri="http://schemas.openxmlformats.org/officeDocument/2006/bibliography"/>
  </ds:schemaRefs>
</ds:datastoreItem>
</file>

<file path=customXml/itemProps73.xml><?xml version="1.0" encoding="utf-8"?>
<ds:datastoreItem xmlns:ds="http://schemas.openxmlformats.org/officeDocument/2006/customXml" ds:itemID="{F7619610-A544-4C44-94C1-DB40D2C6C921}">
  <ds:schemaRefs>
    <ds:schemaRef ds:uri="http://schemas.openxmlformats.org/officeDocument/2006/bibliography"/>
  </ds:schemaRefs>
</ds:datastoreItem>
</file>

<file path=customXml/itemProps74.xml><?xml version="1.0" encoding="utf-8"?>
<ds:datastoreItem xmlns:ds="http://schemas.openxmlformats.org/officeDocument/2006/customXml" ds:itemID="{9E94F26F-812D-4C65-8FC5-B065683E342C}">
  <ds:schemaRefs>
    <ds:schemaRef ds:uri="http://schemas.openxmlformats.org/officeDocument/2006/bibliography"/>
  </ds:schemaRefs>
</ds:datastoreItem>
</file>

<file path=customXml/itemProps75.xml><?xml version="1.0" encoding="utf-8"?>
<ds:datastoreItem xmlns:ds="http://schemas.openxmlformats.org/officeDocument/2006/customXml" ds:itemID="{11354EF1-F499-421C-8F91-9ED7558266F9}">
  <ds:schemaRefs>
    <ds:schemaRef ds:uri="http://schemas.openxmlformats.org/officeDocument/2006/bibliography"/>
  </ds:schemaRefs>
</ds:datastoreItem>
</file>

<file path=customXml/itemProps76.xml><?xml version="1.0" encoding="utf-8"?>
<ds:datastoreItem xmlns:ds="http://schemas.openxmlformats.org/officeDocument/2006/customXml" ds:itemID="{999B0DA0-ACB7-47D9-A9E4-875E5553469A}">
  <ds:schemaRefs>
    <ds:schemaRef ds:uri="http://schemas.openxmlformats.org/officeDocument/2006/bibliography"/>
  </ds:schemaRefs>
</ds:datastoreItem>
</file>

<file path=customXml/itemProps77.xml><?xml version="1.0" encoding="utf-8"?>
<ds:datastoreItem xmlns:ds="http://schemas.openxmlformats.org/officeDocument/2006/customXml" ds:itemID="{E17067C2-E2A5-4D65-9F73-A0A215F245BB}">
  <ds:schemaRefs>
    <ds:schemaRef ds:uri="http://schemas.openxmlformats.org/officeDocument/2006/bibliography"/>
  </ds:schemaRefs>
</ds:datastoreItem>
</file>

<file path=customXml/itemProps78.xml><?xml version="1.0" encoding="utf-8"?>
<ds:datastoreItem xmlns:ds="http://schemas.openxmlformats.org/officeDocument/2006/customXml" ds:itemID="{49CFEC7C-1331-4CDD-B896-048F39F97811}">
  <ds:schemaRefs>
    <ds:schemaRef ds:uri="http://schemas.openxmlformats.org/officeDocument/2006/bibliography"/>
  </ds:schemaRefs>
</ds:datastoreItem>
</file>

<file path=customXml/itemProps79.xml><?xml version="1.0" encoding="utf-8"?>
<ds:datastoreItem xmlns:ds="http://schemas.openxmlformats.org/officeDocument/2006/customXml" ds:itemID="{D7667745-737C-4FBA-85FA-81A8587F9D55}">
  <ds:schemaRefs>
    <ds:schemaRef ds:uri="http://schemas.openxmlformats.org/officeDocument/2006/bibliography"/>
  </ds:schemaRefs>
</ds:datastoreItem>
</file>

<file path=customXml/itemProps8.xml><?xml version="1.0" encoding="utf-8"?>
<ds:datastoreItem xmlns:ds="http://schemas.openxmlformats.org/officeDocument/2006/customXml" ds:itemID="{118F8FEB-CD54-474E-A943-6D3FF390391B}">
  <ds:schemaRefs>
    <ds:schemaRef ds:uri="http://schemas.openxmlformats.org/officeDocument/2006/bibliography"/>
  </ds:schemaRefs>
</ds:datastoreItem>
</file>

<file path=customXml/itemProps80.xml><?xml version="1.0" encoding="utf-8"?>
<ds:datastoreItem xmlns:ds="http://schemas.openxmlformats.org/officeDocument/2006/customXml" ds:itemID="{26DB9AFB-076C-4FA2-8F4A-93DCD80EC06D}">
  <ds:schemaRefs>
    <ds:schemaRef ds:uri="http://schemas.openxmlformats.org/officeDocument/2006/bibliography"/>
  </ds:schemaRefs>
</ds:datastoreItem>
</file>

<file path=customXml/itemProps81.xml><?xml version="1.0" encoding="utf-8"?>
<ds:datastoreItem xmlns:ds="http://schemas.openxmlformats.org/officeDocument/2006/customXml" ds:itemID="{3013D595-DD5F-43B1-9B4B-179B4F599266}">
  <ds:schemaRefs>
    <ds:schemaRef ds:uri="http://schemas.openxmlformats.org/officeDocument/2006/bibliography"/>
  </ds:schemaRefs>
</ds:datastoreItem>
</file>

<file path=customXml/itemProps82.xml><?xml version="1.0" encoding="utf-8"?>
<ds:datastoreItem xmlns:ds="http://schemas.openxmlformats.org/officeDocument/2006/customXml" ds:itemID="{6C34DEFD-BDDE-4882-B492-443F5D220C12}">
  <ds:schemaRefs>
    <ds:schemaRef ds:uri="http://schemas.openxmlformats.org/officeDocument/2006/bibliography"/>
  </ds:schemaRefs>
</ds:datastoreItem>
</file>

<file path=customXml/itemProps83.xml><?xml version="1.0" encoding="utf-8"?>
<ds:datastoreItem xmlns:ds="http://schemas.openxmlformats.org/officeDocument/2006/customXml" ds:itemID="{67155EA6-DE0F-42B8-8DEF-A65991B0054C}">
  <ds:schemaRefs>
    <ds:schemaRef ds:uri="http://schemas.openxmlformats.org/officeDocument/2006/bibliography"/>
  </ds:schemaRefs>
</ds:datastoreItem>
</file>

<file path=customXml/itemProps84.xml><?xml version="1.0" encoding="utf-8"?>
<ds:datastoreItem xmlns:ds="http://schemas.openxmlformats.org/officeDocument/2006/customXml" ds:itemID="{08D6E2FA-1795-4C5D-9786-2B016EACE590}">
  <ds:schemaRefs>
    <ds:schemaRef ds:uri="http://schemas.openxmlformats.org/officeDocument/2006/bibliography"/>
  </ds:schemaRefs>
</ds:datastoreItem>
</file>

<file path=customXml/itemProps85.xml><?xml version="1.0" encoding="utf-8"?>
<ds:datastoreItem xmlns:ds="http://schemas.openxmlformats.org/officeDocument/2006/customXml" ds:itemID="{47991102-A1E5-4F7E-BD3D-F870EC81EA35}">
  <ds:schemaRefs>
    <ds:schemaRef ds:uri="http://schemas.openxmlformats.org/officeDocument/2006/bibliography"/>
  </ds:schemaRefs>
</ds:datastoreItem>
</file>

<file path=customXml/itemProps86.xml><?xml version="1.0" encoding="utf-8"?>
<ds:datastoreItem xmlns:ds="http://schemas.openxmlformats.org/officeDocument/2006/customXml" ds:itemID="{3AE7E618-4431-46C0-9329-A3A72879F381}">
  <ds:schemaRefs>
    <ds:schemaRef ds:uri="http://schemas.openxmlformats.org/officeDocument/2006/bibliography"/>
  </ds:schemaRefs>
</ds:datastoreItem>
</file>

<file path=customXml/itemProps9.xml><?xml version="1.0" encoding="utf-8"?>
<ds:datastoreItem xmlns:ds="http://schemas.openxmlformats.org/officeDocument/2006/customXml" ds:itemID="{0E0541E0-BBA2-4912-B42F-3E14ACB4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44</Pages>
  <Words>15870</Words>
  <Characters>89494</Characters>
  <Application>Microsoft Office Word</Application>
  <DocSecurity>0</DocSecurity>
  <Lines>745</Lines>
  <Paragraphs>210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 Padrão BNDES</vt:lpstr>
    </vt:vector>
  </TitlesOfParts>
  <Company>Monteiro Rusu</Company>
  <LinksUpToDate>false</LinksUpToDate>
  <CharactersWithSpaces>105154</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Monteiro Rusu Advogados</dc:creator>
  <cp:lastModifiedBy>ALINE PAPILe</cp:lastModifiedBy>
  <cp:revision>28</cp:revision>
  <cp:lastPrinted>2019-04-10T23:12:00Z</cp:lastPrinted>
  <dcterms:created xsi:type="dcterms:W3CDTF">2019-04-10T14:25:00Z</dcterms:created>
  <dcterms:modified xsi:type="dcterms:W3CDTF">2019-04-10T23:56:00Z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_x000d_TEXT_SP - 13595289v7 12557.1 </vt:lpwstr>
  </property>
  <property fmtid="{D5CDD505-2E9C-101B-9397-08002B2CF9AE}" pid="7" name="_NewReviewCycle">
    <vt:lpwstr/>
  </property>
</Properties>
</file>