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A19" w14:textId="20206E7E" w:rsidR="00626151" w:rsidRPr="00854C94" w:rsidRDefault="00417750" w:rsidP="00854C94">
      <w:pPr>
        <w:spacing w:after="240" w:line="320" w:lineRule="atLeast"/>
        <w:jc w:val="both"/>
        <w:rPr>
          <w:rFonts w:ascii="Arial" w:hAnsi="Arial" w:cs="Arial"/>
          <w:sz w:val="22"/>
          <w:szCs w:val="22"/>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4F430E">
        <w:rPr>
          <w:rFonts w:ascii="Arial" w:hAnsi="Arial" w:cs="Arial"/>
          <w:b/>
          <w:caps/>
          <w:sz w:val="22"/>
          <w:szCs w:val="22"/>
        </w:rPr>
        <w:t>4</w:t>
      </w:r>
      <w:r w:rsidR="00970BA1" w:rsidRPr="00854C94">
        <w:rPr>
          <w:rFonts w:ascii="Arial" w:hAnsi="Arial" w:cs="Arial"/>
          <w:b/>
          <w:caps/>
          <w:sz w:val="22"/>
          <w:szCs w:val="22"/>
        </w:rPr>
        <w:t>ª </w:t>
      </w:r>
      <w:r w:rsidR="001F449F" w:rsidRPr="00854C94">
        <w:rPr>
          <w:rFonts w:ascii="Arial" w:hAnsi="Arial" w:cs="Arial"/>
          <w:b/>
          <w:caps/>
          <w:sz w:val="22"/>
          <w:szCs w:val="22"/>
        </w:rPr>
        <w:t>(</w:t>
      </w:r>
      <w:r w:rsidR="004F430E">
        <w:rPr>
          <w:rFonts w:ascii="Arial" w:hAnsi="Arial" w:cs="Arial"/>
          <w:b/>
          <w:caps/>
          <w:sz w:val="22"/>
          <w:szCs w:val="22"/>
        </w:rPr>
        <w:t>QUARTA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SÉRIE</w:t>
      </w:r>
      <w:r w:rsidR="004F430E">
        <w:rPr>
          <w:rFonts w:ascii="Arial" w:hAnsi="Arial" w:cs="Arial"/>
          <w:b/>
          <w:caps/>
          <w:sz w:val="22"/>
          <w:szCs w:val="22"/>
        </w:rPr>
        <w:t xml:space="preserve"> única</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14:paraId="4F46575C"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8923BF0" w14:textId="4914238C"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 xml:space="preserve">Cadastro Nacional da Pessoa Jurídica </w:t>
      </w:r>
      <w:r w:rsidR="006F222E">
        <w:rPr>
          <w:rFonts w:ascii="Arial" w:hAnsi="Arial" w:cs="Arial"/>
          <w:bCs/>
          <w:sz w:val="22"/>
          <w:szCs w:val="22"/>
          <w:lang w:val="pt-BR" w:eastAsia="pt-BR"/>
        </w:rPr>
        <w:t xml:space="preserve">do Ministério da Economia </w:t>
      </w:r>
      <w:r w:rsidR="0064385D" w:rsidRPr="00854C94">
        <w:rPr>
          <w:rFonts w:ascii="Arial" w:hAnsi="Arial" w:cs="Arial"/>
          <w:bCs/>
          <w:sz w:val="22"/>
          <w:szCs w:val="22"/>
          <w:lang w:val="pt-BR" w:eastAsia="pt-BR"/>
        </w:rPr>
        <w:t>(“</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p>
    <w:p w14:paraId="7D124604" w14:textId="3AE6BAE6"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4F430E">
        <w:rPr>
          <w:rFonts w:ascii="Arial" w:hAnsi="Arial" w:cs="Arial"/>
          <w:sz w:val="22"/>
          <w:szCs w:val="22"/>
        </w:rPr>
        <w:t>4</w:t>
      </w:r>
      <w:r w:rsidR="00C077DD" w:rsidRPr="00854C94">
        <w:rPr>
          <w:rFonts w:ascii="Arial" w:hAnsi="Arial" w:cs="Arial"/>
          <w:sz w:val="22"/>
          <w:szCs w:val="22"/>
        </w:rPr>
        <w:t xml:space="preserve">ª </w:t>
      </w:r>
      <w:r w:rsidR="006F2FF8" w:rsidRPr="00854C94">
        <w:rPr>
          <w:rFonts w:ascii="Arial" w:hAnsi="Arial" w:cs="Arial"/>
          <w:sz w:val="22"/>
          <w:szCs w:val="22"/>
        </w:rPr>
        <w:t>(</w:t>
      </w:r>
      <w:r w:rsidR="004F430E">
        <w:rPr>
          <w:rFonts w:ascii="Arial" w:hAnsi="Arial" w:cs="Arial"/>
          <w:sz w:val="22"/>
          <w:szCs w:val="22"/>
        </w:rPr>
        <w:t>quarta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411513DE"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60A814C5" w14:textId="520D7978" w:rsidR="00F70F41" w:rsidRPr="00854C94" w:rsidRDefault="0063263C" w:rsidP="00854C94">
      <w:pPr>
        <w:widowControl w:val="0"/>
        <w:spacing w:after="240" w:line="320" w:lineRule="atLeast"/>
        <w:jc w:val="both"/>
        <w:rPr>
          <w:rFonts w:ascii="Arial" w:hAnsi="Arial" w:cs="Arial"/>
          <w:sz w:val="22"/>
          <w:szCs w:val="22"/>
        </w:rPr>
      </w:pPr>
      <w:bookmarkStart w:id="7" w:name="_DV_M36"/>
      <w:bookmarkEnd w:id="7"/>
      <w:r w:rsidRPr="00854C94">
        <w:rPr>
          <w:rFonts w:ascii="Arial" w:hAnsi="Arial" w:cs="Arial"/>
          <w:sz w:val="22"/>
          <w:szCs w:val="22"/>
        </w:rPr>
        <w:t xml:space="preserve">vêm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F430E">
        <w:rPr>
          <w:rFonts w:ascii="Arial" w:hAnsi="Arial" w:cs="Arial"/>
          <w:sz w:val="22"/>
          <w:szCs w:val="22"/>
        </w:rPr>
        <w:t>4</w:t>
      </w:r>
      <w:r w:rsidR="00E50B75" w:rsidRPr="00854C94">
        <w:rPr>
          <w:rFonts w:ascii="Arial" w:hAnsi="Arial" w:cs="Arial"/>
          <w:sz w:val="22"/>
          <w:szCs w:val="22"/>
        </w:rPr>
        <w:t>ª </w:t>
      </w:r>
      <w:r w:rsidR="00B53053" w:rsidRPr="00854C94">
        <w:rPr>
          <w:rFonts w:ascii="Arial" w:hAnsi="Arial" w:cs="Arial"/>
          <w:sz w:val="22"/>
          <w:szCs w:val="22"/>
        </w:rPr>
        <w:t>(</w:t>
      </w:r>
      <w:r w:rsidR="004F430E">
        <w:rPr>
          <w:rFonts w:ascii="Arial" w:hAnsi="Arial" w:cs="Arial"/>
          <w:sz w:val="22"/>
          <w:szCs w:val="22"/>
        </w:rPr>
        <w:t>Quarta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Série</w:t>
      </w:r>
      <w:r w:rsidR="004F430E">
        <w:rPr>
          <w:rFonts w:ascii="Arial" w:hAnsi="Arial" w:cs="Arial"/>
          <w:sz w:val="22"/>
          <w:szCs w:val="22"/>
        </w:rPr>
        <w:t xml:space="preserve"> Única</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8" w:name="_DV_M37"/>
      <w:bookmarkEnd w:id="8"/>
    </w:p>
    <w:p w14:paraId="2B31C3B3"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2F2D86B7"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14:paraId="0095E869"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0"/>
      <w:bookmarkEnd w:id="11"/>
      <w:bookmarkEnd w:id="12"/>
      <w:bookmarkEnd w:id="13"/>
      <w:bookmarkEnd w:id="14"/>
      <w:bookmarkEnd w:id="15"/>
      <w:bookmarkEnd w:id="16"/>
      <w:bookmarkEnd w:id="17"/>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14:paraId="1201B407" w14:textId="3A75F0BF"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18" w:name="_DV_M39"/>
      <w:bookmarkStart w:id="19" w:name="_DV_M40"/>
      <w:bookmarkEnd w:id="18"/>
      <w:bookmarkEnd w:id="19"/>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r w:rsidR="004F430E">
        <w:rPr>
          <w:rFonts w:ascii="Arial" w:hAnsi="Arial" w:cs="Arial"/>
          <w:sz w:val="22"/>
          <w:szCs w:val="22"/>
          <w:lang w:val="pt-BR"/>
        </w:rPr>
        <w:t>[●]</w:t>
      </w:r>
      <w:r w:rsidR="004F430E" w:rsidRPr="00854C94">
        <w:rPr>
          <w:rFonts w:ascii="Arial" w:hAnsi="Arial" w:cs="Arial"/>
          <w:sz w:val="22"/>
          <w:szCs w:val="22"/>
          <w:lang w:val="pt-BR"/>
        </w:rPr>
        <w:t xml:space="preserve">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20" w:name="_DV_M41"/>
      <w:bookmarkStart w:id="21" w:name="_DV_M42"/>
      <w:bookmarkEnd w:id="20"/>
      <w:bookmarkEnd w:id="21"/>
      <w:r w:rsidR="00945892" w:rsidRPr="00854C94">
        <w:rPr>
          <w:rFonts w:ascii="Arial" w:hAnsi="Arial" w:cs="Arial"/>
          <w:sz w:val="22"/>
          <w:szCs w:val="22"/>
          <w:lang w:val="pt-BR"/>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bem como a autorização à diretoria da Emissora para adotar todas e quaisquer medidas e </w:t>
      </w:r>
      <w:r w:rsidR="006F2FF8" w:rsidRPr="00854C94">
        <w:rPr>
          <w:rFonts w:ascii="Arial" w:hAnsi="Arial" w:cs="Arial"/>
          <w:sz w:val="22"/>
          <w:szCs w:val="22"/>
          <w:lang w:val="pt-BR"/>
        </w:rPr>
        <w:lastRenderedPageBreak/>
        <w:t>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14:paraId="666426A4" w14:textId="77777777"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2" w:name="_Toc499990314"/>
      <w:bookmarkStart w:id="23" w:name="_Toc280370535"/>
      <w:bookmarkStart w:id="24" w:name="_Toc349040591"/>
      <w:bookmarkStart w:id="25" w:name="_Toc351469176"/>
      <w:bookmarkStart w:id="26" w:name="_Toc352767478"/>
      <w:bookmarkStart w:id="27"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22"/>
      <w:bookmarkEnd w:id="23"/>
      <w:bookmarkEnd w:id="24"/>
      <w:bookmarkEnd w:id="25"/>
      <w:bookmarkEnd w:id="26"/>
      <w:bookmarkEnd w:id="27"/>
    </w:p>
    <w:p w14:paraId="2B2B4C77" w14:textId="28F7527A"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28" w:name="_DV_M46"/>
      <w:bookmarkStart w:id="29" w:name="_DV_M47"/>
      <w:bookmarkStart w:id="30" w:name="_Toc499990315"/>
      <w:bookmarkEnd w:id="28"/>
      <w:bookmarkEnd w:id="29"/>
      <w:r w:rsidRPr="00854C94">
        <w:rPr>
          <w:rFonts w:ascii="Arial" w:hAnsi="Arial" w:cs="Arial"/>
          <w:b/>
          <w:sz w:val="22"/>
          <w:szCs w:val="22"/>
        </w:rPr>
        <w:t xml:space="preserve">Dispensa de Registro na </w:t>
      </w:r>
      <w:r w:rsidR="00E80A6A">
        <w:rPr>
          <w:rFonts w:ascii="Arial" w:hAnsi="Arial" w:cs="Arial"/>
          <w:b/>
          <w:sz w:val="22"/>
          <w:szCs w:val="22"/>
          <w:lang w:val="pt-BR"/>
        </w:rPr>
        <w:t>CVM,</w:t>
      </w:r>
      <w:r w:rsidRPr="00854C94">
        <w:rPr>
          <w:rFonts w:ascii="Arial" w:hAnsi="Arial" w:cs="Arial"/>
          <w:b/>
          <w:sz w:val="22"/>
          <w:szCs w:val="22"/>
        </w:rPr>
        <w:t xml:space="preserve"> e </w:t>
      </w:r>
      <w:r w:rsidR="00E80A6A">
        <w:rPr>
          <w:rFonts w:ascii="Arial" w:hAnsi="Arial" w:cs="Arial"/>
          <w:b/>
          <w:sz w:val="22"/>
          <w:szCs w:val="22"/>
          <w:lang w:val="pt-BR"/>
        </w:rPr>
        <w:t xml:space="preserve">Registro </w:t>
      </w:r>
      <w:r w:rsidRPr="00854C94">
        <w:rPr>
          <w:rFonts w:ascii="Arial" w:hAnsi="Arial" w:cs="Arial"/>
          <w:b/>
          <w:sz w:val="22"/>
          <w:szCs w:val="22"/>
        </w:rPr>
        <w:t>na Associação Brasileira das Entidades dos Mercados Financeiro e de Capitais</w:t>
      </w:r>
      <w:r w:rsidR="00E80A6A">
        <w:rPr>
          <w:rFonts w:ascii="Arial" w:hAnsi="Arial" w:cs="Arial"/>
          <w:b/>
          <w:sz w:val="22"/>
          <w:szCs w:val="22"/>
          <w:lang w:val="pt-BR"/>
        </w:rPr>
        <w:t xml:space="preserve"> (“</w:t>
      </w:r>
      <w:r w:rsidR="00E80A6A" w:rsidRPr="00B87E97">
        <w:rPr>
          <w:rFonts w:ascii="Arial" w:hAnsi="Arial" w:cs="Arial"/>
          <w:b/>
          <w:sz w:val="22"/>
          <w:szCs w:val="22"/>
          <w:u w:val="single"/>
          <w:lang w:val="pt-BR"/>
        </w:rPr>
        <w:t>ANBIMA</w:t>
      </w:r>
      <w:r w:rsidR="00E80A6A">
        <w:rPr>
          <w:rFonts w:ascii="Arial" w:hAnsi="Arial" w:cs="Arial"/>
          <w:b/>
          <w:sz w:val="22"/>
          <w:szCs w:val="22"/>
          <w:lang w:val="pt-BR"/>
        </w:rPr>
        <w:t>”)</w:t>
      </w:r>
      <w:r w:rsidRPr="00854C94">
        <w:rPr>
          <w:rFonts w:ascii="Arial" w:hAnsi="Arial" w:cs="Arial"/>
          <w:sz w:val="22"/>
          <w:szCs w:val="22"/>
        </w:rPr>
        <w:t xml:space="preserve"> </w:t>
      </w:r>
    </w:p>
    <w:p w14:paraId="37213C29" w14:textId="77777777" w:rsidR="004E7B69" w:rsidRPr="006F222E"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1" w:name="_DV_M48"/>
      <w:bookmarkEnd w:id="30"/>
      <w:bookmarkEnd w:id="31"/>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32" w:name="_DV_C27"/>
      <w:r w:rsidRPr="00854C94">
        <w:rPr>
          <w:rFonts w:ascii="Arial" w:hAnsi="Arial" w:cs="Arial"/>
          <w:sz w:val="22"/>
          <w:szCs w:val="22"/>
        </w:rPr>
        <w:t xml:space="preserve"> das</w:t>
      </w:r>
      <w:bookmarkStart w:id="33" w:name="_DV_M27"/>
      <w:bookmarkEnd w:id="32"/>
      <w:bookmarkEnd w:id="33"/>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w:t>
      </w:r>
      <w:r w:rsidRPr="006F222E">
        <w:rPr>
          <w:rFonts w:ascii="Arial" w:hAnsi="Arial" w:cs="Arial"/>
          <w:sz w:val="22"/>
          <w:szCs w:val="22"/>
        </w:rPr>
        <w:t>da Lei nº 6.385, de 7 de dezembro de 1976, conforme alterada (“</w:t>
      </w:r>
      <w:r w:rsidRPr="006F222E">
        <w:rPr>
          <w:rFonts w:ascii="Arial" w:hAnsi="Arial" w:cs="Arial"/>
          <w:sz w:val="22"/>
          <w:szCs w:val="22"/>
          <w:u w:val="single"/>
        </w:rPr>
        <w:t>Oferta Restrita</w:t>
      </w:r>
      <w:r w:rsidRPr="006F222E">
        <w:rPr>
          <w:rFonts w:ascii="Arial" w:hAnsi="Arial" w:cs="Arial"/>
          <w:sz w:val="22"/>
          <w:szCs w:val="22"/>
        </w:rPr>
        <w:t>”)</w:t>
      </w:r>
      <w:r w:rsidRPr="006F222E">
        <w:rPr>
          <w:rFonts w:ascii="Arial" w:hAnsi="Arial" w:cs="Arial"/>
          <w:sz w:val="22"/>
          <w:szCs w:val="22"/>
          <w:lang w:val="pt-BR"/>
        </w:rPr>
        <w:t>.</w:t>
      </w:r>
    </w:p>
    <w:p w14:paraId="110DBCF3" w14:textId="3E74FCD1" w:rsidR="004E7B69" w:rsidRPr="006F222E" w:rsidRDefault="00062500"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6F222E">
        <w:rPr>
          <w:rFonts w:ascii="Arial" w:hAnsi="Arial" w:cs="Arial"/>
          <w:iCs/>
          <w:sz w:val="22"/>
          <w:szCs w:val="22"/>
          <w:lang w:val="pt-BR"/>
        </w:rPr>
        <w:t xml:space="preserve">Nos termos do Capítulo VIII do </w:t>
      </w:r>
      <w:r w:rsidR="004E7B69" w:rsidRPr="006F222E">
        <w:rPr>
          <w:rFonts w:ascii="Arial" w:hAnsi="Arial" w:cs="Arial"/>
          <w:iCs/>
          <w:sz w:val="22"/>
          <w:szCs w:val="22"/>
        </w:rPr>
        <w:t xml:space="preserve">"Código ANBIMA para Ofertas Públicas", atualmente em vigor, </w:t>
      </w:r>
      <w:r w:rsidR="00E80A6A" w:rsidRPr="006F222E">
        <w:rPr>
          <w:rFonts w:ascii="Arial" w:hAnsi="Arial" w:cs="Arial"/>
          <w:iCs/>
          <w:sz w:val="22"/>
          <w:szCs w:val="22"/>
          <w:lang w:val="pt-BR"/>
        </w:rPr>
        <w:t>a Oferta Restrita deverá ser registrada na ANBIMA nos termos do inciso I do artigo 16 e do inciso V do artigo 18, no prazo de até 15 (quinze) dias contados do envio da comunicação de encerramento da Oferta Restrita à CVM</w:t>
      </w:r>
      <w:r w:rsidR="004E7B69" w:rsidRPr="006F222E">
        <w:rPr>
          <w:rFonts w:ascii="Arial" w:hAnsi="Arial" w:cs="Arial"/>
          <w:iCs/>
          <w:sz w:val="22"/>
          <w:szCs w:val="22"/>
          <w:lang w:val="pt-BR"/>
        </w:rPr>
        <w:t>.</w:t>
      </w:r>
      <w:r w:rsidR="00A04D9B" w:rsidRPr="006F222E">
        <w:rPr>
          <w:rFonts w:ascii="Arial" w:hAnsi="Arial" w:cs="Arial"/>
          <w:iCs/>
          <w:sz w:val="22"/>
          <w:szCs w:val="22"/>
          <w:lang w:val="pt-BR"/>
        </w:rPr>
        <w:t xml:space="preserve"> </w:t>
      </w:r>
    </w:p>
    <w:p w14:paraId="571677C3" w14:textId="77777777" w:rsidR="00CD16D8" w:rsidRPr="006F222E"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6F222E">
        <w:rPr>
          <w:rFonts w:ascii="Arial" w:hAnsi="Arial" w:cs="Arial"/>
          <w:b/>
          <w:sz w:val="22"/>
          <w:szCs w:val="22"/>
        </w:rPr>
        <w:t xml:space="preserve">Arquivamento na </w:t>
      </w:r>
      <w:r w:rsidR="00310300" w:rsidRPr="006F222E">
        <w:rPr>
          <w:rFonts w:ascii="Arial" w:hAnsi="Arial" w:cs="Arial"/>
          <w:b/>
          <w:sz w:val="22"/>
          <w:szCs w:val="22"/>
          <w:lang w:val="pt-BR"/>
        </w:rPr>
        <w:t xml:space="preserve">JUCISRS </w:t>
      </w:r>
      <w:r w:rsidR="00AB3608" w:rsidRPr="006F222E">
        <w:rPr>
          <w:rFonts w:ascii="Arial" w:hAnsi="Arial" w:cs="Arial"/>
          <w:b/>
          <w:sz w:val="22"/>
          <w:szCs w:val="22"/>
        </w:rPr>
        <w:t xml:space="preserve">e </w:t>
      </w:r>
      <w:r w:rsidR="00785AC3" w:rsidRPr="006F222E">
        <w:rPr>
          <w:rFonts w:ascii="Arial" w:hAnsi="Arial" w:cs="Arial"/>
          <w:b/>
          <w:sz w:val="22"/>
          <w:szCs w:val="22"/>
        </w:rPr>
        <w:t>Publicação da Ata</w:t>
      </w:r>
    </w:p>
    <w:p w14:paraId="13FD6A9B" w14:textId="25E9288E"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 xml:space="preserve">e será publicada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D30558" w:rsidRPr="00B87E97">
        <w:rPr>
          <w:rFonts w:ascii="Arial" w:hAnsi="Arial" w:cs="Arial"/>
          <w:sz w:val="22"/>
          <w:szCs w:val="22"/>
          <w:highlight w:val="yellow"/>
          <w:lang w:val="pt-BR"/>
        </w:rPr>
        <w:t>[</w:t>
      </w:r>
      <w:r w:rsidR="00D30558" w:rsidRPr="00B87E97">
        <w:rPr>
          <w:rFonts w:ascii="Arial" w:hAnsi="Arial" w:cs="Arial"/>
          <w:b/>
          <w:bCs/>
          <w:sz w:val="22"/>
          <w:szCs w:val="22"/>
          <w:highlight w:val="yellow"/>
          <w:lang w:val="pt-BR"/>
        </w:rPr>
        <w:t>Nota VA</w:t>
      </w:r>
      <w:r w:rsidR="00D30558" w:rsidRPr="00B87E97">
        <w:rPr>
          <w:rFonts w:ascii="Arial" w:hAnsi="Arial" w:cs="Arial"/>
          <w:sz w:val="22"/>
          <w:szCs w:val="22"/>
          <w:highlight w:val="yellow"/>
          <w:lang w:val="pt-BR"/>
        </w:rPr>
        <w:t>: favor confirmar se continuam publicando do Diário Oficial, dad</w:t>
      </w:r>
      <w:r w:rsidR="003F7C6F">
        <w:rPr>
          <w:rFonts w:ascii="Arial" w:hAnsi="Arial" w:cs="Arial"/>
          <w:sz w:val="22"/>
          <w:szCs w:val="22"/>
          <w:highlight w:val="yellow"/>
          <w:lang w:val="pt-BR"/>
        </w:rPr>
        <w:t>a</w:t>
      </w:r>
      <w:r w:rsidR="00D30558" w:rsidRPr="00B87E97">
        <w:rPr>
          <w:rFonts w:ascii="Arial" w:hAnsi="Arial" w:cs="Arial"/>
          <w:sz w:val="22"/>
          <w:szCs w:val="22"/>
          <w:highlight w:val="yellow"/>
          <w:lang w:val="pt-BR"/>
        </w:rPr>
        <w:t xml:space="preserve"> a mudança no art. 289.]</w:t>
      </w:r>
      <w:r w:rsidR="00A04D9B" w:rsidRPr="00854C94">
        <w:rPr>
          <w:rFonts w:ascii="Arial" w:hAnsi="Arial" w:cs="Arial"/>
          <w:sz w:val="22"/>
          <w:szCs w:val="22"/>
          <w:lang w:val="pt-BR"/>
        </w:rPr>
        <w:t xml:space="preserve"> </w:t>
      </w:r>
    </w:p>
    <w:p w14:paraId="7BEF6BF6" w14:textId="77777777"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14:paraId="2B0DAA4A" w14:textId="77777777"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4" w:name="_DV_M50"/>
      <w:bookmarkEnd w:id="34"/>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14:paraId="464A9E57"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35" w:name="_DV_M51"/>
      <w:bookmarkStart w:id="36" w:name="_Ref447105409"/>
      <w:bookmarkEnd w:id="35"/>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conforme disposto no artigo 62, inciso II e parágrafo 3°, da Lei das Sociedades por Ações.</w:t>
      </w:r>
    </w:p>
    <w:p w14:paraId="37A9580E"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data de assinatura desta Escritura de Emissão e deverá encaminhar ao Agente Fiduciário 01 (uma) via original desta Escritura de Emissão e eventuais aditamentos devidamente 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xml:space="preserve">, contados da data de obtenção do </w:t>
      </w:r>
      <w:r w:rsidRPr="00854C94">
        <w:rPr>
          <w:rFonts w:ascii="Arial" w:hAnsi="Arial" w:cs="Arial"/>
          <w:sz w:val="22"/>
          <w:szCs w:val="22"/>
          <w:lang w:val="pt-BR"/>
        </w:rPr>
        <w:lastRenderedPageBreak/>
        <w:t>referido registro.</w:t>
      </w:r>
    </w:p>
    <w:p w14:paraId="76A3F2DD" w14:textId="77777777"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37" w:name="_DV_M52"/>
      <w:bookmarkStart w:id="38" w:name="_DV_M57"/>
      <w:bookmarkEnd w:id="36"/>
      <w:bookmarkEnd w:id="37"/>
      <w:bookmarkEnd w:id="38"/>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14:paraId="0AA90A11" w14:textId="77777777"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9" w:name="_DV_M58"/>
      <w:bookmarkStart w:id="40" w:name="_Ref447062117"/>
      <w:bookmarkStart w:id="41" w:name="_Toc499990318"/>
      <w:bookmarkEnd w:id="39"/>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42" w:name="_DV_M59"/>
      <w:bookmarkEnd w:id="40"/>
      <w:bookmarkEnd w:id="42"/>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Segmento </w:t>
      </w:r>
      <w:r w:rsidR="00B53009" w:rsidRPr="00854C94">
        <w:rPr>
          <w:rFonts w:ascii="Arial" w:hAnsi="Arial" w:cs="Arial"/>
          <w:iCs/>
          <w:sz w:val="22"/>
          <w:szCs w:val="22"/>
          <w:lang w:val="pt-BR"/>
        </w:rPr>
        <w:t xml:space="preserve">CETIP </w:t>
      </w:r>
      <w:r w:rsidR="005D5991" w:rsidRPr="00854C94">
        <w:rPr>
          <w:rFonts w:ascii="Arial" w:hAnsi="Arial" w:cs="Arial"/>
          <w:iCs/>
          <w:sz w:val="22"/>
          <w:szCs w:val="22"/>
          <w:lang w:val="pt-BR"/>
        </w:rPr>
        <w:t>UTVM</w:t>
      </w:r>
      <w:r w:rsidR="005D5991" w:rsidRPr="00854C94">
        <w:rPr>
          <w:rFonts w:ascii="Arial" w:hAnsi="Arial" w:cs="Arial"/>
          <w:sz w:val="22"/>
          <w:szCs w:val="22"/>
        </w:rPr>
        <w:t xml:space="preserve">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43" w:name="_DV_M60"/>
      <w:bookmarkEnd w:id="43"/>
      <w:r w:rsidR="009259DD" w:rsidRPr="00854C94">
        <w:rPr>
          <w:rFonts w:ascii="Arial" w:hAnsi="Arial" w:cs="Arial"/>
          <w:sz w:val="22"/>
          <w:szCs w:val="22"/>
        </w:rPr>
        <w:t>(</w:t>
      </w:r>
      <w:proofErr w:type="spellStart"/>
      <w:r w:rsidR="009259DD" w:rsidRPr="00854C94">
        <w:rPr>
          <w:rFonts w:ascii="Arial" w:hAnsi="Arial" w:cs="Arial"/>
          <w:sz w:val="22"/>
          <w:szCs w:val="22"/>
        </w:rPr>
        <w:t>ii</w:t>
      </w:r>
      <w:proofErr w:type="spellEnd"/>
      <w:r w:rsidR="009259DD" w:rsidRPr="00854C94">
        <w:rPr>
          <w:rFonts w:ascii="Arial" w:hAnsi="Arial" w:cs="Arial"/>
          <w:sz w:val="22"/>
          <w:szCs w:val="22"/>
        </w:rPr>
        <w:t xml:space="preserve">)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14:paraId="11F3D25F" w14:textId="77D0CD53"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4" w:name="_DV_M61"/>
      <w:bookmarkEnd w:id="44"/>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w:t>
      </w:r>
      <w:r w:rsidRPr="00DA7097">
        <w:rPr>
          <w:rFonts w:ascii="Arial" w:hAnsi="Arial" w:cs="Arial"/>
          <w:sz w:val="22"/>
          <w:szCs w:val="22"/>
        </w:rPr>
        <w:t xml:space="preserve">definido no artigo </w:t>
      </w:r>
      <w:r w:rsidR="00DA7097" w:rsidRPr="00B87E97">
        <w:rPr>
          <w:rFonts w:ascii="Arial" w:hAnsi="Arial" w:cs="Arial"/>
          <w:sz w:val="22"/>
          <w:szCs w:val="22"/>
          <w:lang w:val="pt-BR"/>
        </w:rPr>
        <w:t>12</w:t>
      </w:r>
      <w:r w:rsidRPr="00DA7097">
        <w:rPr>
          <w:rFonts w:ascii="Arial" w:hAnsi="Arial" w:cs="Arial"/>
          <w:sz w:val="22"/>
          <w:szCs w:val="22"/>
        </w:rPr>
        <w:t xml:space="preserve"> da </w:t>
      </w:r>
      <w:r w:rsidR="00151F98" w:rsidRPr="00B87E97">
        <w:rPr>
          <w:rFonts w:ascii="Arial" w:hAnsi="Arial" w:cs="Arial"/>
          <w:sz w:val="22"/>
          <w:szCs w:val="22"/>
          <w:lang w:val="pt-BR"/>
        </w:rPr>
        <w:t>Resolução</w:t>
      </w:r>
      <w:r w:rsidRPr="00DA7097">
        <w:rPr>
          <w:rFonts w:ascii="Arial" w:hAnsi="Arial" w:cs="Arial"/>
          <w:sz w:val="22"/>
          <w:szCs w:val="22"/>
        </w:rPr>
        <w:t xml:space="preserve"> da CVM n.º </w:t>
      </w:r>
      <w:r w:rsidR="00151F98" w:rsidRPr="00B87E97">
        <w:rPr>
          <w:rFonts w:ascii="Arial" w:hAnsi="Arial" w:cs="Arial"/>
          <w:sz w:val="22"/>
          <w:szCs w:val="22"/>
          <w:lang w:val="pt-BR"/>
        </w:rPr>
        <w:t>30</w:t>
      </w:r>
      <w:r w:rsidRPr="00DA7097">
        <w:rPr>
          <w:rFonts w:ascii="Arial" w:hAnsi="Arial" w:cs="Arial"/>
          <w:sz w:val="22"/>
          <w:szCs w:val="22"/>
        </w:rPr>
        <w:t xml:space="preserve">, de </w:t>
      </w:r>
      <w:r w:rsidR="00151F98" w:rsidRPr="00B87E97">
        <w:rPr>
          <w:rFonts w:ascii="Arial" w:hAnsi="Arial" w:cs="Arial"/>
          <w:sz w:val="22"/>
          <w:szCs w:val="22"/>
          <w:lang w:val="pt-BR"/>
        </w:rPr>
        <w:t>11</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maio</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2021</w:t>
      </w:r>
      <w:r w:rsidRPr="00DA7097">
        <w:rPr>
          <w:rFonts w:ascii="Arial" w:hAnsi="Arial" w:cs="Arial"/>
          <w:sz w:val="22"/>
          <w:szCs w:val="22"/>
        </w:rPr>
        <w:t xml:space="preserve"> </w:t>
      </w:r>
      <w:r w:rsidR="00B1017F" w:rsidRPr="00DA7097">
        <w:rPr>
          <w:rFonts w:ascii="Arial" w:hAnsi="Arial" w:cs="Arial"/>
          <w:sz w:val="22"/>
          <w:szCs w:val="22"/>
        </w:rPr>
        <w:t>(respectivamente, “</w:t>
      </w:r>
      <w:r w:rsidR="00B1017F" w:rsidRPr="00DA7097">
        <w:rPr>
          <w:rFonts w:ascii="Arial" w:hAnsi="Arial" w:cs="Arial"/>
          <w:sz w:val="22"/>
          <w:szCs w:val="22"/>
          <w:u w:val="single"/>
        </w:rPr>
        <w:t>Investidores Qualificados</w:t>
      </w:r>
      <w:r w:rsidR="00B1017F" w:rsidRPr="00DA7097">
        <w:rPr>
          <w:rFonts w:ascii="Arial" w:hAnsi="Arial" w:cs="Arial"/>
          <w:sz w:val="22"/>
          <w:szCs w:val="22"/>
        </w:rPr>
        <w:t>” e</w:t>
      </w:r>
      <w:r w:rsidR="00B1017F" w:rsidRPr="00DA7097">
        <w:rPr>
          <w:rFonts w:ascii="Arial" w:hAnsi="Arial" w:cs="Arial"/>
          <w:sz w:val="22"/>
          <w:szCs w:val="22"/>
          <w:lang w:val="pt-BR"/>
        </w:rPr>
        <w:t xml:space="preserve"> </w:t>
      </w:r>
      <w:r w:rsidRPr="00DA7097">
        <w:rPr>
          <w:rFonts w:ascii="Arial" w:hAnsi="Arial" w:cs="Arial"/>
          <w:sz w:val="22"/>
          <w:szCs w:val="22"/>
        </w:rPr>
        <w:t>“</w:t>
      </w:r>
      <w:r w:rsidR="00151F98" w:rsidRPr="00B87E97">
        <w:rPr>
          <w:rFonts w:ascii="Arial" w:hAnsi="Arial" w:cs="Arial"/>
          <w:sz w:val="22"/>
          <w:szCs w:val="22"/>
          <w:u w:val="single"/>
          <w:lang w:val="pt-BR"/>
        </w:rPr>
        <w:t>Resolução</w:t>
      </w:r>
      <w:r w:rsidR="00151F98" w:rsidRPr="00DA7097">
        <w:rPr>
          <w:rFonts w:ascii="Arial" w:hAnsi="Arial" w:cs="Arial"/>
          <w:sz w:val="22"/>
          <w:szCs w:val="22"/>
          <w:u w:val="single"/>
        </w:rPr>
        <w:t xml:space="preserve"> </w:t>
      </w:r>
      <w:r w:rsidRPr="00DA7097">
        <w:rPr>
          <w:rFonts w:ascii="Arial" w:hAnsi="Arial" w:cs="Arial"/>
          <w:sz w:val="22"/>
          <w:szCs w:val="22"/>
          <w:u w:val="single"/>
        </w:rPr>
        <w:t xml:space="preserve">CVM </w:t>
      </w:r>
      <w:r w:rsidR="00151F98" w:rsidRPr="00B87E97">
        <w:rPr>
          <w:rFonts w:ascii="Arial" w:hAnsi="Arial" w:cs="Arial"/>
          <w:sz w:val="22"/>
          <w:szCs w:val="22"/>
          <w:u w:val="single"/>
          <w:lang w:val="pt-BR"/>
        </w:rPr>
        <w:t>30</w:t>
      </w:r>
      <w:r w:rsidRPr="00DA7097">
        <w:rPr>
          <w:rFonts w:ascii="Arial" w:hAnsi="Arial" w:cs="Arial"/>
          <w:sz w:val="22"/>
          <w:szCs w:val="22"/>
        </w:rPr>
        <w:t>”),</w:t>
      </w:r>
      <w:r w:rsidRPr="00854C94">
        <w:rPr>
          <w:rFonts w:ascii="Arial" w:hAnsi="Arial" w:cs="Arial"/>
          <w:sz w:val="22"/>
          <w:szCs w:val="22"/>
        </w:rPr>
        <w:t xml:space="preserve">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14:paraId="51DA2FB9" w14:textId="77777777"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45" w:name="_DV_M62"/>
      <w:bookmarkStart w:id="46" w:name="_DV_M64"/>
      <w:bookmarkStart w:id="47" w:name="_Toc280370536"/>
      <w:bookmarkStart w:id="48" w:name="_Toc349040592"/>
      <w:bookmarkStart w:id="49" w:name="_Toc351469177"/>
      <w:bookmarkStart w:id="50" w:name="_Toc352767479"/>
      <w:bookmarkStart w:id="51" w:name="_Toc355626566"/>
      <w:bookmarkEnd w:id="45"/>
      <w:bookmarkEnd w:id="46"/>
      <w:r w:rsidRPr="00854C94">
        <w:rPr>
          <w:rFonts w:ascii="Arial" w:hAnsi="Arial" w:cs="Arial"/>
          <w:b/>
          <w:sz w:val="22"/>
          <w:szCs w:val="22"/>
          <w:lang w:val="pt-BR"/>
        </w:rPr>
        <w:t>CLÁUSULA </w:t>
      </w:r>
      <w:r w:rsidR="00685CA3" w:rsidRPr="00854C94">
        <w:rPr>
          <w:rFonts w:ascii="Arial" w:hAnsi="Arial" w:cs="Arial"/>
          <w:b/>
          <w:sz w:val="22"/>
          <w:szCs w:val="22"/>
          <w:lang w:val="pt-BR"/>
        </w:rPr>
        <w:t>I</w:t>
      </w:r>
      <w:r w:rsidR="0063263C" w:rsidRPr="00854C94">
        <w:rPr>
          <w:rFonts w:ascii="Arial" w:hAnsi="Arial" w:cs="Arial"/>
          <w:b/>
          <w:sz w:val="22"/>
          <w:szCs w:val="22"/>
          <w:lang w:val="pt-BR"/>
        </w:rPr>
        <w:t>II</w:t>
      </w:r>
      <w:r w:rsidR="00F347C4" w:rsidRPr="00854C94">
        <w:rPr>
          <w:rFonts w:ascii="Arial" w:hAnsi="Arial" w:cs="Arial"/>
          <w:b/>
          <w:sz w:val="22"/>
          <w:szCs w:val="22"/>
          <w:lang w:val="pt-BR"/>
        </w:rPr>
        <w:t xml:space="preserve"> - </w:t>
      </w:r>
      <w:r w:rsidR="00AD6618" w:rsidRPr="00854C94">
        <w:rPr>
          <w:rFonts w:ascii="Arial" w:hAnsi="Arial" w:cs="Arial"/>
          <w:b/>
          <w:sz w:val="22"/>
          <w:szCs w:val="22"/>
          <w:lang w:val="pt-BR"/>
        </w:rPr>
        <w:t xml:space="preserve">OBJETO SOCIAL DA EMISSORA E </w:t>
      </w:r>
      <w:r w:rsidR="0063263C" w:rsidRPr="00854C94">
        <w:rPr>
          <w:rFonts w:ascii="Arial" w:hAnsi="Arial" w:cs="Arial"/>
          <w:b/>
          <w:sz w:val="22"/>
          <w:szCs w:val="22"/>
          <w:lang w:val="pt-BR"/>
        </w:rPr>
        <w:t>CARACTERÍSTICAS DA EMISSÃO</w:t>
      </w:r>
      <w:bookmarkEnd w:id="41"/>
      <w:bookmarkEnd w:id="47"/>
      <w:bookmarkEnd w:id="48"/>
      <w:bookmarkEnd w:id="49"/>
      <w:bookmarkEnd w:id="50"/>
      <w:bookmarkEnd w:id="51"/>
    </w:p>
    <w:p w14:paraId="3A65A24D"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2" w:name="_DV_M65"/>
      <w:bookmarkEnd w:id="52"/>
      <w:r w:rsidRPr="00854C94">
        <w:rPr>
          <w:rFonts w:ascii="Arial" w:hAnsi="Arial" w:cs="Arial"/>
          <w:b/>
          <w:sz w:val="22"/>
          <w:szCs w:val="22"/>
          <w:lang w:val="pt-BR"/>
        </w:rPr>
        <w:t>Objeto Social da Emissora</w:t>
      </w:r>
    </w:p>
    <w:p w14:paraId="6810327F" w14:textId="77777777" w:rsidR="00605C69" w:rsidRPr="00854C94" w:rsidRDefault="0082295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3" w:name="_DV_M66"/>
      <w:bookmarkEnd w:id="53"/>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sidRPr="00854C94">
        <w:rPr>
          <w:rFonts w:ascii="Arial" w:hAnsi="Arial" w:cs="Arial"/>
          <w:sz w:val="22"/>
          <w:szCs w:val="22"/>
          <w:lang w:val="pt-BR"/>
        </w:rPr>
        <w:t>ii</w:t>
      </w:r>
      <w:proofErr w:type="spellEnd"/>
      <w:r w:rsidR="009C7CA1" w:rsidRPr="00854C94">
        <w:rPr>
          <w:rFonts w:ascii="Arial" w:hAnsi="Arial" w:cs="Arial"/>
          <w:sz w:val="22"/>
          <w:szCs w:val="22"/>
          <w:lang w:val="pt-BR"/>
        </w:rPr>
        <w:t>) farmácia, que além dos objetivos constantes dos estatutos, no que se enquadra, efetuará a manipulação de drogas;</w:t>
      </w:r>
      <w:r w:rsidR="00A90E6C" w:rsidRPr="00854C94">
        <w:rPr>
          <w:rFonts w:ascii="Arial" w:hAnsi="Arial" w:cs="Arial"/>
          <w:sz w:val="22"/>
          <w:szCs w:val="22"/>
          <w:lang w:val="pt-BR"/>
        </w:rPr>
        <w:t xml:space="preserve"> (</w:t>
      </w:r>
      <w:proofErr w:type="spellStart"/>
      <w:r w:rsidR="00A90E6C" w:rsidRPr="00854C94">
        <w:rPr>
          <w:rFonts w:ascii="Arial" w:hAnsi="Arial" w:cs="Arial"/>
          <w:sz w:val="22"/>
          <w:szCs w:val="22"/>
          <w:lang w:val="pt-BR"/>
        </w:rPr>
        <w:t>iii</w:t>
      </w:r>
      <w:proofErr w:type="spellEnd"/>
      <w:r w:rsidR="00A90E6C" w:rsidRPr="00854C94">
        <w:rPr>
          <w:rFonts w:ascii="Arial" w:hAnsi="Arial" w:cs="Arial"/>
          <w:sz w:val="22"/>
          <w:szCs w:val="22"/>
          <w:lang w:val="pt-BR"/>
        </w:rPr>
        <w:t xml:space="preserve">) drogaria </w:t>
      </w:r>
      <w:proofErr w:type="spellStart"/>
      <w:r w:rsidR="00A90E6C" w:rsidRPr="00854C94">
        <w:rPr>
          <w:rFonts w:ascii="Arial" w:hAnsi="Arial" w:cs="Arial"/>
          <w:sz w:val="22"/>
          <w:szCs w:val="22"/>
          <w:lang w:val="pt-BR"/>
        </w:rPr>
        <w:t>agro-veterinária</w:t>
      </w:r>
      <w:proofErr w:type="spellEnd"/>
      <w:r w:rsidR="00A90E6C" w:rsidRPr="00854C94">
        <w:rPr>
          <w:rFonts w:ascii="Arial" w:hAnsi="Arial" w:cs="Arial"/>
          <w:sz w:val="22"/>
          <w:szCs w:val="22"/>
          <w:lang w:val="pt-BR"/>
        </w:rPr>
        <w:t xml:space="preserve">, destinada ao comércio varejista de produtos </w:t>
      </w:r>
      <w:proofErr w:type="spellStart"/>
      <w:r w:rsidR="00A90E6C" w:rsidRPr="00854C94">
        <w:rPr>
          <w:rFonts w:ascii="Arial" w:hAnsi="Arial" w:cs="Arial"/>
          <w:sz w:val="22"/>
          <w:szCs w:val="22"/>
          <w:lang w:val="pt-BR"/>
        </w:rPr>
        <w:t>agro-veterinários</w:t>
      </w:r>
      <w:proofErr w:type="spellEnd"/>
      <w:r w:rsidR="00A90E6C" w:rsidRPr="00854C94">
        <w:rPr>
          <w:rFonts w:ascii="Arial" w:hAnsi="Arial" w:cs="Arial"/>
          <w:sz w:val="22"/>
          <w:szCs w:val="22"/>
          <w:lang w:val="pt-BR"/>
        </w:rPr>
        <w:t xml:space="preserve">, implementos agrícolas, fungicidas, herbicidas, fertilizantes, adubos simples e compostos, </w:t>
      </w:r>
      <w:proofErr w:type="spellStart"/>
      <w:r w:rsidR="00A90E6C" w:rsidRPr="00854C94">
        <w:rPr>
          <w:rFonts w:ascii="Arial" w:hAnsi="Arial" w:cs="Arial"/>
          <w:sz w:val="22"/>
          <w:szCs w:val="22"/>
          <w:lang w:val="pt-BR"/>
        </w:rPr>
        <w:t>sarnecidas</w:t>
      </w:r>
      <w:proofErr w:type="spellEnd"/>
      <w:r w:rsidR="00A90E6C" w:rsidRPr="00854C94">
        <w:rPr>
          <w:rFonts w:ascii="Arial" w:hAnsi="Arial" w:cs="Arial"/>
          <w:sz w:val="22"/>
          <w:szCs w:val="22"/>
          <w:lang w:val="pt-BR"/>
        </w:rPr>
        <w:t xml:space="preserve"> e demais produtos químicos, minerais e orgânicos, utilizados na agricultura, na avicultura e congêneres; (</w:t>
      </w:r>
      <w:proofErr w:type="spellStart"/>
      <w:r w:rsidR="00A90E6C" w:rsidRPr="00854C94">
        <w:rPr>
          <w:rFonts w:ascii="Arial" w:hAnsi="Arial" w:cs="Arial"/>
          <w:sz w:val="22"/>
          <w:szCs w:val="22"/>
          <w:lang w:val="pt-BR"/>
        </w:rPr>
        <w:t>iv</w:t>
      </w:r>
      <w:proofErr w:type="spellEnd"/>
      <w:r w:rsidR="00A90E6C" w:rsidRPr="00854C94">
        <w:rPr>
          <w:rFonts w:ascii="Arial" w:hAnsi="Arial" w:cs="Arial"/>
          <w:sz w:val="22"/>
          <w:szCs w:val="22"/>
          <w:lang w:val="pt-BR"/>
        </w:rPr>
        <w:t>) seção de loja de conveniência e “</w:t>
      </w:r>
      <w:proofErr w:type="spellStart"/>
      <w:r w:rsidR="00A90E6C" w:rsidRPr="00854C94">
        <w:rPr>
          <w:rFonts w:ascii="Arial" w:hAnsi="Arial" w:cs="Arial"/>
          <w:sz w:val="22"/>
          <w:szCs w:val="22"/>
          <w:lang w:val="pt-BR"/>
        </w:rPr>
        <w:t>drugstore</w:t>
      </w:r>
      <w:proofErr w:type="spellEnd"/>
      <w:r w:rsidR="00A90E6C"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sidRPr="00854C94">
        <w:rPr>
          <w:rFonts w:ascii="Arial" w:hAnsi="Arial" w:cs="Arial"/>
          <w:sz w:val="22"/>
          <w:szCs w:val="22"/>
          <w:lang w:val="pt-BR"/>
        </w:rPr>
        <w:t>auto-serviço</w:t>
      </w:r>
      <w:proofErr w:type="spellEnd"/>
      <w:r w:rsidR="00A90E6C" w:rsidRPr="00854C94">
        <w:rPr>
          <w:rFonts w:ascii="Arial" w:hAnsi="Arial" w:cs="Arial"/>
          <w:sz w:val="22"/>
          <w:szCs w:val="22"/>
          <w:lang w:val="pt-BR"/>
        </w:rPr>
        <w:t xml:space="preserve">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 xml:space="preserve">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w:t>
      </w:r>
      <w:r w:rsidR="00A90E6C" w:rsidRPr="00854C94">
        <w:rPr>
          <w:rFonts w:ascii="Arial" w:hAnsi="Arial" w:cs="Arial"/>
          <w:sz w:val="22"/>
          <w:szCs w:val="22"/>
          <w:lang w:val="pt-BR"/>
        </w:rPr>
        <w:lastRenderedPageBreak/>
        <w:t>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00A90E6C" w:rsidRPr="00854C94">
        <w:rPr>
          <w:rFonts w:ascii="Arial" w:hAnsi="Arial" w:cs="Arial"/>
          <w:sz w:val="22"/>
          <w:szCs w:val="22"/>
          <w:lang w:val="pt-BR"/>
        </w:rPr>
        <w:t>vii</w:t>
      </w:r>
      <w:proofErr w:type="spellEnd"/>
      <w:r w:rsidR="00A90E6C" w:rsidRPr="00854C94">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proofErr w:type="spellStart"/>
      <w:r w:rsidR="00027CB2" w:rsidRPr="00854C94">
        <w:rPr>
          <w:rFonts w:ascii="Arial" w:hAnsi="Arial" w:cs="Arial"/>
          <w:sz w:val="22"/>
          <w:szCs w:val="22"/>
          <w:lang w:val="pt-BR"/>
        </w:rPr>
        <w:t>viii</w:t>
      </w:r>
      <w:proofErr w:type="spellEnd"/>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00027CB2" w:rsidRPr="00854C94">
        <w:rPr>
          <w:rFonts w:ascii="Arial" w:hAnsi="Arial" w:cs="Arial"/>
          <w:sz w:val="22"/>
          <w:szCs w:val="22"/>
          <w:lang w:val="pt-BR"/>
        </w:rPr>
        <w:t>i</w:t>
      </w:r>
      <w:r w:rsidR="005B7A6B" w:rsidRPr="00854C94">
        <w:rPr>
          <w:rFonts w:ascii="Arial" w:hAnsi="Arial" w:cs="Arial"/>
          <w:sz w:val="22"/>
          <w:szCs w:val="22"/>
          <w:lang w:val="pt-BR"/>
        </w:rPr>
        <w:t>x</w:t>
      </w:r>
      <w:proofErr w:type="spellEnd"/>
      <w:r w:rsidR="005B7A6B" w:rsidRPr="00854C94">
        <w:rPr>
          <w:rFonts w:ascii="Arial" w:hAnsi="Arial" w:cs="Arial"/>
          <w:sz w:val="22"/>
          <w:szCs w:val="22"/>
          <w:lang w:val="pt-BR"/>
        </w:rPr>
        <w:t>) participação no capital de outras sociedades, por ato do Conselho de Administração; e (x) clínica de vacinação, prestação de serviços de vacinação e imunização humana</w:t>
      </w:r>
      <w:r w:rsidR="004437FA" w:rsidRPr="00854C94">
        <w:rPr>
          <w:rFonts w:ascii="Arial" w:hAnsi="Arial" w:cs="Arial"/>
          <w:sz w:val="22"/>
          <w:szCs w:val="22"/>
          <w:lang w:val="pt-BR"/>
        </w:rPr>
        <w:t>.</w:t>
      </w:r>
    </w:p>
    <w:p w14:paraId="506E19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4" w:name="_DV_M67"/>
      <w:bookmarkEnd w:id="54"/>
      <w:r w:rsidRPr="00854C94">
        <w:rPr>
          <w:rFonts w:ascii="Arial" w:hAnsi="Arial" w:cs="Arial"/>
          <w:b/>
          <w:sz w:val="22"/>
          <w:szCs w:val="22"/>
          <w:lang w:val="pt-BR"/>
        </w:rPr>
        <w:t>Número da Emissão</w:t>
      </w:r>
    </w:p>
    <w:p w14:paraId="2ADF2FB3" w14:textId="69A304A7"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5" w:name="_DV_M68"/>
      <w:bookmarkEnd w:id="55"/>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4F430E">
        <w:rPr>
          <w:rFonts w:ascii="Arial" w:hAnsi="Arial" w:cs="Arial"/>
          <w:sz w:val="22"/>
          <w:szCs w:val="22"/>
          <w:lang w:val="pt-BR"/>
        </w:rPr>
        <w:t>4</w:t>
      </w:r>
      <w:r w:rsidR="00F347C4" w:rsidRPr="00854C94">
        <w:rPr>
          <w:rFonts w:ascii="Arial" w:hAnsi="Arial" w:cs="Arial"/>
          <w:sz w:val="22"/>
          <w:szCs w:val="22"/>
        </w:rPr>
        <w:t xml:space="preserve">ª </w:t>
      </w:r>
      <w:r w:rsidR="006B70EF" w:rsidRPr="00854C94">
        <w:rPr>
          <w:rFonts w:ascii="Arial" w:hAnsi="Arial" w:cs="Arial"/>
          <w:sz w:val="22"/>
          <w:szCs w:val="22"/>
        </w:rPr>
        <w:t>(</w:t>
      </w:r>
      <w:r w:rsidR="004F430E">
        <w:rPr>
          <w:rFonts w:ascii="Arial" w:hAnsi="Arial" w:cs="Arial"/>
          <w:sz w:val="22"/>
          <w:szCs w:val="22"/>
          <w:lang w:val="pt-BR"/>
        </w:rPr>
        <w:t>quarta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14:paraId="4F35A20B" w14:textId="77777777" w:rsidR="0054702C" w:rsidRPr="00854C94" w:rsidRDefault="0054702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6" w:name="_DV_M69"/>
      <w:bookmarkStart w:id="57" w:name="_DV_M70"/>
      <w:bookmarkStart w:id="58" w:name="_DV_M72"/>
      <w:bookmarkEnd w:id="56"/>
      <w:bookmarkEnd w:id="57"/>
      <w:bookmarkEnd w:id="58"/>
      <w:r w:rsidRPr="00854C94">
        <w:rPr>
          <w:rFonts w:ascii="Arial" w:hAnsi="Arial" w:cs="Arial"/>
          <w:b/>
          <w:sz w:val="22"/>
          <w:szCs w:val="22"/>
          <w:lang w:val="pt-BR"/>
        </w:rPr>
        <w:t>Data de Emissão</w:t>
      </w:r>
    </w:p>
    <w:p w14:paraId="57966CCA" w14:textId="5A83BBBB" w:rsidR="0054702C" w:rsidRPr="00854C94" w:rsidRDefault="0054702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0096613A" w:rsidRPr="00854C94">
        <w:rPr>
          <w:rFonts w:ascii="Arial" w:hAnsi="Arial" w:cs="Arial"/>
          <w:sz w:val="22"/>
          <w:szCs w:val="22"/>
          <w:lang w:val="pt-BR"/>
        </w:rPr>
        <w:t xml:space="preserve"> legais</w:t>
      </w:r>
      <w:r w:rsidRPr="00854C94">
        <w:rPr>
          <w:rFonts w:ascii="Arial" w:hAnsi="Arial" w:cs="Arial"/>
          <w:sz w:val="22"/>
          <w:szCs w:val="22"/>
        </w:rPr>
        <w:t xml:space="preserve">, a data de </w:t>
      </w:r>
      <w:r w:rsidR="008360AD" w:rsidRPr="00854C94">
        <w:rPr>
          <w:rFonts w:ascii="Arial" w:hAnsi="Arial" w:cs="Arial"/>
          <w:sz w:val="22"/>
          <w:szCs w:val="22"/>
        </w:rPr>
        <w:t xml:space="preserve">emissão das Debêntures </w:t>
      </w:r>
      <w:r w:rsidR="0096613A" w:rsidRPr="00854C94">
        <w:rPr>
          <w:rFonts w:ascii="Arial" w:hAnsi="Arial" w:cs="Arial"/>
          <w:sz w:val="22"/>
          <w:szCs w:val="22"/>
          <w:lang w:val="pt-BR"/>
        </w:rPr>
        <w:t>será</w:t>
      </w:r>
      <w:r w:rsidR="008360AD" w:rsidRPr="00854C94">
        <w:rPr>
          <w:rFonts w:ascii="Arial" w:hAnsi="Arial" w:cs="Arial"/>
          <w:sz w:val="22"/>
          <w:szCs w:val="22"/>
        </w:rPr>
        <w:t xml:space="preserve"> </w:t>
      </w:r>
      <w:r w:rsidR="004F430E">
        <w:rPr>
          <w:rFonts w:ascii="Arial" w:hAnsi="Arial" w:cs="Arial"/>
          <w:sz w:val="22"/>
          <w:szCs w:val="22"/>
          <w:lang w:val="pt-BR"/>
        </w:rPr>
        <w:t>[●]</w:t>
      </w:r>
      <w:r w:rsidR="00106484" w:rsidRPr="00854C94">
        <w:rPr>
          <w:rFonts w:ascii="Arial" w:hAnsi="Arial" w:cs="Arial"/>
          <w:sz w:val="22"/>
          <w:szCs w:val="22"/>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abril</w:t>
      </w:r>
      <w:r w:rsidR="004F430E" w:rsidRPr="00854C94">
        <w:rPr>
          <w:rFonts w:ascii="Arial" w:hAnsi="Arial" w:cs="Arial"/>
          <w:sz w:val="22"/>
          <w:szCs w:val="22"/>
          <w:lang w:val="pt-BR"/>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Data de Emissão</w:t>
      </w:r>
      <w:r w:rsidR="00AF4179" w:rsidRPr="00854C94">
        <w:rPr>
          <w:rFonts w:ascii="Arial" w:hAnsi="Arial" w:cs="Arial"/>
          <w:sz w:val="22"/>
          <w:szCs w:val="22"/>
        </w:rPr>
        <w:t>”</w:t>
      </w:r>
      <w:r w:rsidRPr="00854C94">
        <w:rPr>
          <w:rFonts w:ascii="Arial" w:hAnsi="Arial" w:cs="Arial"/>
          <w:sz w:val="22"/>
          <w:szCs w:val="22"/>
        </w:rPr>
        <w:t>).</w:t>
      </w:r>
      <w:r w:rsidR="004751F9" w:rsidRPr="00854C94">
        <w:rPr>
          <w:rFonts w:ascii="Arial" w:hAnsi="Arial" w:cs="Arial"/>
          <w:sz w:val="22"/>
          <w:szCs w:val="22"/>
        </w:rPr>
        <w:t xml:space="preserve"> </w:t>
      </w:r>
    </w:p>
    <w:p w14:paraId="40D877B2"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14:paraId="4B74BA3C" w14:textId="27F4289E"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9" w:name="_DV_M73"/>
      <w:bookmarkStart w:id="60" w:name="_Toc367387544"/>
      <w:bookmarkEnd w:id="59"/>
      <w:r w:rsidRPr="00854C94">
        <w:rPr>
          <w:rFonts w:ascii="Arial" w:hAnsi="Arial" w:cs="Arial"/>
          <w:sz w:val="22"/>
          <w:szCs w:val="22"/>
          <w:lang w:val="pt-BR"/>
        </w:rPr>
        <w:t>A</w:t>
      </w:r>
      <w:bookmarkEnd w:id="60"/>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série</w:t>
      </w:r>
      <w:r w:rsidR="004F430E">
        <w:rPr>
          <w:rFonts w:ascii="Arial" w:hAnsi="Arial" w:cs="Arial"/>
          <w:sz w:val="22"/>
          <w:szCs w:val="22"/>
          <w:lang w:val="pt-BR"/>
        </w:rPr>
        <w:t xml:space="preserve"> única</w:t>
      </w:r>
      <w:r w:rsidR="008866E4" w:rsidRPr="00854C94">
        <w:rPr>
          <w:rFonts w:ascii="Arial" w:hAnsi="Arial" w:cs="Arial"/>
          <w:sz w:val="22"/>
          <w:szCs w:val="22"/>
          <w:lang w:val="pt-BR"/>
        </w:rPr>
        <w:t>.</w:t>
      </w:r>
    </w:p>
    <w:p w14:paraId="62ED98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1" w:name="_DV_M74"/>
      <w:bookmarkEnd w:id="61"/>
      <w:r w:rsidRPr="00854C94">
        <w:rPr>
          <w:rFonts w:ascii="Arial" w:hAnsi="Arial" w:cs="Arial"/>
          <w:b/>
          <w:sz w:val="22"/>
          <w:szCs w:val="22"/>
          <w:lang w:val="pt-BR"/>
        </w:rPr>
        <w:t>Colocação e Procedimento de Distribuição</w:t>
      </w:r>
    </w:p>
    <w:p w14:paraId="500A6773" w14:textId="267EB354"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2" w:name="_DV_M75"/>
      <w:bookmarkStart w:id="63" w:name="_Ref456375867"/>
      <w:bookmarkStart w:id="64" w:name="_Ref447136239"/>
      <w:bookmarkEnd w:id="62"/>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para o</w:t>
      </w:r>
      <w:r w:rsidR="00813CB3" w:rsidRPr="00854C94">
        <w:rPr>
          <w:rFonts w:ascii="Arial" w:hAnsi="Arial" w:cs="Arial"/>
          <w:sz w:val="22"/>
          <w:szCs w:val="22"/>
          <w:lang w:val="pt-BR"/>
        </w:rPr>
        <w:t xml:space="preserve"> montante de </w:t>
      </w:r>
      <w:r w:rsidR="00A954DE" w:rsidRPr="00B87E97">
        <w:rPr>
          <w:rFonts w:ascii="Arial" w:hAnsi="Arial" w:cs="Arial"/>
          <w:sz w:val="22"/>
          <w:szCs w:val="22"/>
          <w:highlight w:val="darkGray"/>
          <w:lang w:val="pt-BR"/>
        </w:rPr>
        <w:t>[</w:t>
      </w:r>
      <w:r w:rsidR="00813CB3" w:rsidRPr="00B87E97">
        <w:rPr>
          <w:rFonts w:ascii="Arial" w:hAnsi="Arial" w:cs="Arial"/>
          <w:sz w:val="22"/>
          <w:szCs w:val="22"/>
          <w:highlight w:val="darkGray"/>
          <w:lang w:val="pt-BR"/>
        </w:rPr>
        <w:t>R$</w:t>
      </w:r>
      <w:r w:rsidR="00A954DE" w:rsidRPr="00B87E97">
        <w:rPr>
          <w:rFonts w:ascii="Arial" w:hAnsi="Arial" w:cs="Arial"/>
          <w:sz w:val="22"/>
          <w:szCs w:val="22"/>
          <w:highlight w:val="darkGray"/>
          <w:lang w:val="pt-BR"/>
        </w:rPr>
        <w:t>200</w:t>
      </w:r>
      <w:r w:rsidR="00813CB3" w:rsidRPr="00B87E97">
        <w:rPr>
          <w:rFonts w:ascii="Arial" w:hAnsi="Arial" w:cs="Arial"/>
          <w:sz w:val="22"/>
          <w:szCs w:val="22"/>
          <w:highlight w:val="darkGray"/>
        </w:rPr>
        <w:t>.000.000,00 (</w:t>
      </w:r>
      <w:r w:rsidR="00A954DE" w:rsidRPr="00B87E97">
        <w:rPr>
          <w:rFonts w:ascii="Arial" w:hAnsi="Arial" w:cs="Arial"/>
          <w:sz w:val="22"/>
          <w:szCs w:val="22"/>
          <w:highlight w:val="darkGray"/>
          <w:lang w:val="pt-BR"/>
        </w:rPr>
        <w:t xml:space="preserve">duzentos </w:t>
      </w:r>
      <w:r w:rsidR="00813CB3" w:rsidRPr="00B87E97">
        <w:rPr>
          <w:rFonts w:ascii="Arial" w:hAnsi="Arial" w:cs="Arial"/>
          <w:sz w:val="22"/>
          <w:szCs w:val="22"/>
          <w:highlight w:val="darkGray"/>
        </w:rPr>
        <w:t>milhões de reais)</w:t>
      </w:r>
      <w:r w:rsidR="00A954DE" w:rsidRPr="00B87E97">
        <w:rPr>
          <w:rFonts w:ascii="Arial" w:hAnsi="Arial" w:cs="Arial"/>
          <w:sz w:val="22"/>
          <w:szCs w:val="22"/>
          <w:highlight w:val="darkGray"/>
          <w:lang w:val="pt-BR"/>
        </w:rPr>
        <w:t>]</w:t>
      </w:r>
      <w:r w:rsidR="00B563C9" w:rsidRPr="00854C94">
        <w:rPr>
          <w:rFonts w:ascii="Arial" w:hAnsi="Arial" w:cs="Arial"/>
          <w:sz w:val="22"/>
          <w:szCs w:val="22"/>
          <w:lang w:val="pt-BR"/>
        </w:rPr>
        <w:t>, com a intermediação do Coordenador Líder</w:t>
      </w:r>
      <w:r w:rsidRPr="00854C94">
        <w:rPr>
          <w:rFonts w:ascii="Arial" w:hAnsi="Arial" w:cs="Arial"/>
          <w:sz w:val="22"/>
          <w:szCs w:val="22"/>
        </w:rPr>
        <w:t>.</w:t>
      </w:r>
    </w:p>
    <w:p w14:paraId="3A2F9539" w14:textId="77777777"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5" w:name="_DV_M76"/>
      <w:bookmarkStart w:id="66" w:name="_DV_M78"/>
      <w:bookmarkStart w:id="67" w:name="_DV_M79"/>
      <w:bookmarkStart w:id="68" w:name="_Ref447887212"/>
      <w:bookmarkStart w:id="69" w:name="_Ref419791257"/>
      <w:bookmarkStart w:id="70" w:name="_Ref447323923"/>
      <w:bookmarkEnd w:id="63"/>
      <w:bookmarkEnd w:id="64"/>
      <w:bookmarkEnd w:id="65"/>
      <w:bookmarkEnd w:id="66"/>
      <w:bookmarkEnd w:id="67"/>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CC4893" w:rsidRPr="00854C94">
        <w:rPr>
          <w:rFonts w:ascii="Arial" w:hAnsi="Arial" w:cs="Arial"/>
          <w:sz w:val="22"/>
          <w:szCs w:val="22"/>
          <w:lang w:val="pt-BR"/>
        </w:rPr>
        <w:t>.</w:t>
      </w:r>
      <w:bookmarkEnd w:id="68"/>
      <w:bookmarkEnd w:id="69"/>
    </w:p>
    <w:bookmarkEnd w:id="70"/>
    <w:p w14:paraId="4E7C7B81" w14:textId="047F0280"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xml:space="preserve">” aqueles </w:t>
      </w:r>
      <w:r w:rsidRPr="00DA7097">
        <w:rPr>
          <w:rFonts w:ascii="Arial" w:hAnsi="Arial" w:cs="Arial"/>
          <w:sz w:val="22"/>
          <w:szCs w:val="22"/>
        </w:rPr>
        <w:t xml:space="preserve">definidos no artigo </w:t>
      </w:r>
      <w:r w:rsidR="00DA7097" w:rsidRPr="00B87E97">
        <w:rPr>
          <w:rFonts w:ascii="Arial" w:hAnsi="Arial" w:cs="Arial"/>
          <w:sz w:val="22"/>
          <w:szCs w:val="22"/>
          <w:lang w:val="pt-BR"/>
        </w:rPr>
        <w:t>11</w:t>
      </w:r>
      <w:r w:rsidRPr="00DA7097">
        <w:rPr>
          <w:rFonts w:ascii="Arial" w:hAnsi="Arial" w:cs="Arial"/>
          <w:sz w:val="22"/>
          <w:szCs w:val="22"/>
        </w:rPr>
        <w:t xml:space="preserve"> da </w:t>
      </w:r>
      <w:r w:rsidR="00DA7097" w:rsidRPr="00B87E97">
        <w:rPr>
          <w:rFonts w:ascii="Arial" w:hAnsi="Arial" w:cs="Arial"/>
          <w:sz w:val="22"/>
          <w:szCs w:val="22"/>
          <w:lang w:val="pt-BR"/>
        </w:rPr>
        <w:t>Resolução</w:t>
      </w:r>
      <w:r w:rsidR="00DA7097" w:rsidRPr="00DA7097">
        <w:rPr>
          <w:rFonts w:ascii="Arial" w:hAnsi="Arial" w:cs="Arial"/>
          <w:sz w:val="22"/>
          <w:szCs w:val="22"/>
        </w:rPr>
        <w:t xml:space="preserve"> </w:t>
      </w:r>
      <w:r w:rsidRPr="00DA7097">
        <w:rPr>
          <w:rFonts w:ascii="Arial" w:hAnsi="Arial" w:cs="Arial"/>
          <w:sz w:val="22"/>
          <w:szCs w:val="22"/>
        </w:rPr>
        <w:t xml:space="preserve">CVM </w:t>
      </w:r>
      <w:r w:rsidR="00DA7097" w:rsidRPr="00B87E97">
        <w:rPr>
          <w:rFonts w:ascii="Arial" w:hAnsi="Arial" w:cs="Arial"/>
          <w:sz w:val="22"/>
          <w:szCs w:val="22"/>
          <w:lang w:val="pt-BR"/>
        </w:rPr>
        <w:t>30</w:t>
      </w:r>
      <w:r w:rsidRPr="00DA7097">
        <w:rPr>
          <w:rFonts w:ascii="Arial" w:hAnsi="Arial" w:cs="Arial"/>
          <w:sz w:val="22"/>
          <w:szCs w:val="22"/>
        </w:rPr>
        <w:t>, observado o disposto na Instrução</w:t>
      </w:r>
      <w:r w:rsidRPr="00854C94">
        <w:rPr>
          <w:rFonts w:ascii="Arial" w:hAnsi="Arial" w:cs="Arial"/>
          <w:sz w:val="22"/>
          <w:szCs w:val="22"/>
        </w:rPr>
        <w:t xml:space="preserve"> CVM 476 e na presente Escritura de </w:t>
      </w:r>
      <w:r w:rsidRPr="00854C94">
        <w:rPr>
          <w:rFonts w:ascii="Arial" w:hAnsi="Arial" w:cs="Arial"/>
          <w:sz w:val="22"/>
          <w:szCs w:val="22"/>
        </w:rPr>
        <w:lastRenderedPageBreak/>
        <w:t>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w:t>
      </w:r>
      <w:r w:rsidR="00DA7097">
        <w:rPr>
          <w:rFonts w:ascii="Arial" w:hAnsi="Arial" w:cs="Arial"/>
          <w:sz w:val="22"/>
          <w:szCs w:val="22"/>
          <w:lang w:val="pt-BR"/>
        </w:rPr>
        <w:t xml:space="preserve"> de valores mobiliários</w:t>
      </w:r>
      <w:r w:rsidRPr="00854C94">
        <w:rPr>
          <w:rFonts w:ascii="Arial" w:hAnsi="Arial" w:cs="Arial"/>
          <w:sz w:val="22"/>
          <w:szCs w:val="22"/>
        </w:rPr>
        <w:t xml:space="preserve">, analistas </w:t>
      </w:r>
      <w:r w:rsidR="00DA7097">
        <w:rPr>
          <w:rFonts w:ascii="Arial" w:hAnsi="Arial" w:cs="Arial"/>
          <w:sz w:val="22"/>
          <w:szCs w:val="22"/>
          <w:lang w:val="pt-BR"/>
        </w:rPr>
        <w:t xml:space="preserve">de valores mobiliários </w:t>
      </w:r>
      <w:r w:rsidRPr="00854C94">
        <w:rPr>
          <w:rFonts w:ascii="Arial" w:hAnsi="Arial" w:cs="Arial"/>
          <w:sz w:val="22"/>
          <w:szCs w:val="22"/>
        </w:rPr>
        <w:t>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do Ministério da Previdência Social.</w:t>
      </w:r>
      <w:r w:rsidR="00D30558">
        <w:rPr>
          <w:rFonts w:ascii="Arial" w:hAnsi="Arial" w:cs="Arial"/>
          <w:sz w:val="22"/>
          <w:szCs w:val="22"/>
          <w:lang w:val="pt-BR"/>
        </w:rPr>
        <w:t xml:space="preserve"> </w:t>
      </w:r>
      <w:r w:rsidR="004306EF" w:rsidRPr="00854C94">
        <w:rPr>
          <w:rFonts w:ascii="Arial" w:hAnsi="Arial" w:cs="Arial"/>
          <w:sz w:val="22"/>
          <w:szCs w:val="22"/>
          <w:lang w:val="pt-BR"/>
        </w:rPr>
        <w:t>A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14:paraId="189AEEDD" w14:textId="7B769674"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1" w:name="_DV_M80"/>
      <w:bookmarkStart w:id="72" w:name="_DV_M81"/>
      <w:bookmarkStart w:id="73" w:name="_Toc367218064"/>
      <w:bookmarkStart w:id="74" w:name="_Toc367387559"/>
      <w:bookmarkEnd w:id="71"/>
      <w:bookmarkEnd w:id="72"/>
      <w:r w:rsidRPr="00854C94">
        <w:rPr>
          <w:rFonts w:ascii="Arial" w:hAnsi="Arial" w:cs="Arial"/>
          <w:sz w:val="22"/>
          <w:szCs w:val="22"/>
        </w:rPr>
        <w:t xml:space="preserve">Os Investidores Profissionais assinarão declaração atestando (i) sua condição de Investidor Profissional, de acordo </w:t>
      </w:r>
      <w:r w:rsidRPr="00DA7097">
        <w:rPr>
          <w:rFonts w:ascii="Arial" w:hAnsi="Arial" w:cs="Arial"/>
          <w:sz w:val="22"/>
          <w:szCs w:val="22"/>
        </w:rPr>
        <w:t xml:space="preserve">com o Anexo A da </w:t>
      </w:r>
      <w:r w:rsidR="00DA7097" w:rsidRPr="00B87E97">
        <w:rPr>
          <w:rFonts w:ascii="Arial" w:hAnsi="Arial" w:cs="Arial"/>
          <w:sz w:val="22"/>
          <w:szCs w:val="22"/>
          <w:lang w:val="pt-BR"/>
        </w:rPr>
        <w:t>Resolução CVM 30</w:t>
      </w:r>
      <w:r w:rsidRPr="00DA7097">
        <w:rPr>
          <w:rFonts w:ascii="Arial" w:hAnsi="Arial" w:cs="Arial"/>
          <w:sz w:val="22"/>
          <w:szCs w:val="22"/>
        </w:rPr>
        <w:t>;</w:t>
      </w:r>
      <w:r w:rsidRPr="00854C94">
        <w:rPr>
          <w:rFonts w:ascii="Arial" w:hAnsi="Arial" w:cs="Arial"/>
          <w:sz w:val="22"/>
          <w:szCs w:val="22"/>
        </w:rPr>
        <w:t xml:space="preserve">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14:paraId="0ACA5673" w14:textId="77777777"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73"/>
      <w:bookmarkEnd w:id="74"/>
      <w:r w:rsidR="005F1432" w:rsidRPr="00854C94">
        <w:rPr>
          <w:rFonts w:ascii="Arial" w:hAnsi="Arial" w:cs="Arial"/>
          <w:sz w:val="22"/>
          <w:szCs w:val="22"/>
        </w:rPr>
        <w:t xml:space="preserve"> </w:t>
      </w:r>
    </w:p>
    <w:p w14:paraId="0F633C2B" w14:textId="77777777"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5" w:name="_Toc367218065"/>
      <w:bookmarkStart w:id="76"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75"/>
      <w:bookmarkEnd w:id="76"/>
    </w:p>
    <w:p w14:paraId="6D07EE8C" w14:textId="77777777"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Não haverá preferência para subscrição das Debêntures pelos atuais acionistas ou </w:t>
      </w:r>
      <w:r w:rsidRPr="00854C94">
        <w:rPr>
          <w:rFonts w:ascii="Arial" w:hAnsi="Arial" w:cs="Arial"/>
          <w:sz w:val="22"/>
          <w:szCs w:val="22"/>
        </w:rPr>
        <w:lastRenderedPageBreak/>
        <w:t>controladores diretos ou indiretos da Emissora</w:t>
      </w:r>
      <w:r w:rsidR="00007B44" w:rsidRPr="00854C94">
        <w:rPr>
          <w:rFonts w:ascii="Arial" w:hAnsi="Arial" w:cs="Arial"/>
          <w:sz w:val="22"/>
          <w:szCs w:val="22"/>
        </w:rPr>
        <w:t>.</w:t>
      </w:r>
      <w:bookmarkStart w:id="77" w:name="_DV_M84"/>
      <w:bookmarkStart w:id="78" w:name="_DV_M85"/>
      <w:bookmarkStart w:id="79" w:name="_DV_M87"/>
      <w:bookmarkStart w:id="80" w:name="_DV_M91"/>
      <w:bookmarkStart w:id="81" w:name="_DV_M93"/>
      <w:bookmarkStart w:id="82" w:name="_DV_M94"/>
      <w:bookmarkEnd w:id="77"/>
      <w:bookmarkEnd w:id="78"/>
      <w:bookmarkEnd w:id="79"/>
      <w:bookmarkEnd w:id="80"/>
      <w:bookmarkEnd w:id="81"/>
      <w:bookmarkEnd w:id="82"/>
    </w:p>
    <w:p w14:paraId="64576226" w14:textId="77777777"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14:paraId="075D3E39"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F28D232"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14:paraId="7C14988F" w14:textId="762E3DF0" w:rsidR="00813CB3" w:rsidRPr="006F222E"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A e 8º, parágrafo 2º, da Instrução CVM 476</w:t>
      </w:r>
      <w:r w:rsidRPr="006F222E">
        <w:rPr>
          <w:rFonts w:ascii="Arial" w:hAnsi="Arial" w:cs="Arial"/>
          <w:sz w:val="22"/>
          <w:szCs w:val="22"/>
        </w:rPr>
        <w:t xml:space="preserve">. </w:t>
      </w:r>
    </w:p>
    <w:p w14:paraId="1AB95E70" w14:textId="649EA052" w:rsidR="00854C94" w:rsidRPr="006F222E" w:rsidRDefault="00426487" w:rsidP="00B87E97">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6F222E">
        <w:rPr>
          <w:rFonts w:ascii="Arial" w:hAnsi="Arial" w:cs="Arial"/>
          <w:sz w:val="22"/>
          <w:szCs w:val="22"/>
        </w:rPr>
        <w:t>A subscrição ou aquisição das Debêntures deverão ser realizadas no prazo máximo de 24 (vinte e quatro) meses, contado da data de início da Oferta.</w:t>
      </w:r>
      <w:r w:rsidR="00B656A5" w:rsidRPr="006F222E">
        <w:rPr>
          <w:rFonts w:ascii="Arial" w:hAnsi="Arial" w:cs="Arial"/>
          <w:sz w:val="22"/>
          <w:szCs w:val="22"/>
        </w:rPr>
        <w:t xml:space="preserve"> </w:t>
      </w:r>
      <w:bookmarkStart w:id="83" w:name="_DV_M95"/>
      <w:bookmarkEnd w:id="83"/>
    </w:p>
    <w:p w14:paraId="5468B412" w14:textId="77777777" w:rsidR="0063263C" w:rsidRPr="006F222E"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6F222E">
        <w:rPr>
          <w:rFonts w:ascii="Arial" w:hAnsi="Arial" w:cs="Arial"/>
          <w:b/>
          <w:sz w:val="22"/>
          <w:szCs w:val="22"/>
          <w:lang w:val="pt-BR"/>
        </w:rPr>
        <w:t xml:space="preserve">Banco </w:t>
      </w:r>
      <w:r w:rsidR="0056157D" w:rsidRPr="006F222E">
        <w:rPr>
          <w:rFonts w:ascii="Arial" w:hAnsi="Arial" w:cs="Arial"/>
          <w:b/>
          <w:sz w:val="22"/>
          <w:szCs w:val="22"/>
          <w:lang w:val="pt-BR"/>
        </w:rPr>
        <w:t>Liquidante</w:t>
      </w:r>
      <w:r w:rsidRPr="006F222E">
        <w:rPr>
          <w:rFonts w:ascii="Arial" w:hAnsi="Arial" w:cs="Arial"/>
          <w:b/>
          <w:sz w:val="22"/>
          <w:szCs w:val="22"/>
          <w:lang w:val="pt-BR"/>
        </w:rPr>
        <w:t xml:space="preserve"> e </w:t>
      </w:r>
      <w:proofErr w:type="spellStart"/>
      <w:r w:rsidR="00D51905" w:rsidRPr="006F222E">
        <w:rPr>
          <w:rFonts w:ascii="Arial" w:hAnsi="Arial" w:cs="Arial"/>
          <w:b/>
          <w:sz w:val="22"/>
          <w:szCs w:val="22"/>
          <w:lang w:val="pt-BR"/>
        </w:rPr>
        <w:t>Escriturador</w:t>
      </w:r>
      <w:proofErr w:type="spellEnd"/>
    </w:p>
    <w:p w14:paraId="4FD0F805" w14:textId="77777777" w:rsidR="0063263C" w:rsidRPr="00854C94" w:rsidRDefault="0001145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4" w:name="_DV_M96"/>
      <w:bookmarkEnd w:id="84"/>
      <w:r w:rsidRPr="00854C94">
        <w:rPr>
          <w:rFonts w:ascii="Arial" w:hAnsi="Arial" w:cs="Arial"/>
          <w:sz w:val="22"/>
          <w:szCs w:val="22"/>
        </w:rPr>
        <w:t xml:space="preserve">O banco liquidante e o </w:t>
      </w:r>
      <w:proofErr w:type="spellStart"/>
      <w:r w:rsidRPr="00854C94">
        <w:rPr>
          <w:rFonts w:ascii="Arial" w:hAnsi="Arial" w:cs="Arial"/>
          <w:sz w:val="22"/>
          <w:szCs w:val="22"/>
        </w:rPr>
        <w:t>es</w:t>
      </w:r>
      <w:r w:rsidR="00140293" w:rsidRPr="00854C94">
        <w:rPr>
          <w:rFonts w:ascii="Arial" w:hAnsi="Arial" w:cs="Arial"/>
          <w:sz w:val="22"/>
          <w:szCs w:val="22"/>
        </w:rPr>
        <w:t>criturador</w:t>
      </w:r>
      <w:proofErr w:type="spellEnd"/>
      <w:r w:rsidR="00140293" w:rsidRPr="00854C94">
        <w:rPr>
          <w:rFonts w:ascii="Arial" w:hAnsi="Arial" w:cs="Arial"/>
          <w:sz w:val="22"/>
          <w:szCs w:val="22"/>
        </w:rPr>
        <w:t xml:space="preserve"> da presente Emissão ser</w:t>
      </w:r>
      <w:r w:rsidR="00140293" w:rsidRPr="00854C94">
        <w:rPr>
          <w:rFonts w:ascii="Arial" w:hAnsi="Arial" w:cs="Arial"/>
          <w:sz w:val="22"/>
          <w:szCs w:val="22"/>
          <w:lang w:val="pt-BR"/>
        </w:rPr>
        <w:t>á</w:t>
      </w:r>
      <w:r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Banco Liquidante</w:t>
      </w:r>
      <w:r w:rsidR="005E536D" w:rsidRPr="00854C94">
        <w:rPr>
          <w:rFonts w:ascii="Arial" w:hAnsi="Arial" w:cs="Arial"/>
          <w:sz w:val="22"/>
          <w:szCs w:val="22"/>
          <w:lang w:val="pt-BR"/>
        </w:rPr>
        <w:t>”</w:t>
      </w:r>
      <w:r w:rsidRPr="00854C94">
        <w:rPr>
          <w:rFonts w:ascii="Arial" w:hAnsi="Arial" w:cs="Arial"/>
          <w:sz w:val="22"/>
          <w:szCs w:val="22"/>
        </w:rPr>
        <w:t xml:space="preserve"> e </w:t>
      </w:r>
      <w:r w:rsidR="005E536D" w:rsidRPr="00854C94">
        <w:rPr>
          <w:rFonts w:ascii="Arial" w:hAnsi="Arial" w:cs="Arial"/>
          <w:sz w:val="22"/>
          <w:szCs w:val="22"/>
          <w:lang w:val="pt-BR"/>
        </w:rPr>
        <w:t>“</w:t>
      </w:r>
      <w:proofErr w:type="spellStart"/>
      <w:r w:rsidRPr="00854C94">
        <w:rPr>
          <w:rFonts w:ascii="Arial" w:hAnsi="Arial" w:cs="Arial"/>
          <w:sz w:val="22"/>
          <w:szCs w:val="22"/>
          <w:u w:val="single"/>
        </w:rPr>
        <w:t>Escriturador</w:t>
      </w:r>
      <w:proofErr w:type="spellEnd"/>
      <w:r w:rsidR="005E536D" w:rsidRPr="00854C94">
        <w:rPr>
          <w:rFonts w:ascii="Arial" w:hAnsi="Arial" w:cs="Arial"/>
          <w:sz w:val="22"/>
          <w:szCs w:val="22"/>
        </w:rPr>
        <w:t>”</w:t>
      </w:r>
      <w:r w:rsidR="00140293" w:rsidRPr="00854C94">
        <w:rPr>
          <w:rFonts w:ascii="Arial" w:hAnsi="Arial" w:cs="Arial"/>
          <w:sz w:val="22"/>
          <w:szCs w:val="22"/>
        </w:rPr>
        <w:t>)</w:t>
      </w:r>
      <w:r w:rsidR="007F65CB" w:rsidRPr="00854C94">
        <w:rPr>
          <w:rFonts w:ascii="Arial" w:hAnsi="Arial" w:cs="Arial"/>
          <w:sz w:val="22"/>
          <w:szCs w:val="22"/>
        </w:rPr>
        <w:t>.</w:t>
      </w:r>
      <w:r w:rsidR="008D3442" w:rsidRPr="00854C94">
        <w:rPr>
          <w:rFonts w:ascii="Arial" w:hAnsi="Arial" w:cs="Arial"/>
          <w:sz w:val="22"/>
          <w:szCs w:val="22"/>
          <w:lang w:val="pt-BR"/>
        </w:rPr>
        <w:t xml:space="preserve"> </w:t>
      </w:r>
    </w:p>
    <w:p w14:paraId="1EC7BDB9"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85" w:name="_DV_M97"/>
      <w:bookmarkStart w:id="86" w:name="_Ref447070958"/>
      <w:bookmarkEnd w:id="85"/>
      <w:r w:rsidRPr="00854C94">
        <w:rPr>
          <w:rFonts w:ascii="Arial" w:hAnsi="Arial" w:cs="Arial"/>
          <w:b/>
          <w:sz w:val="22"/>
          <w:szCs w:val="22"/>
          <w:lang w:val="pt-BR"/>
        </w:rPr>
        <w:t>Destinação dos Recursos</w:t>
      </w:r>
      <w:bookmarkEnd w:id="86"/>
    </w:p>
    <w:p w14:paraId="6FC616E1" w14:textId="766C4132" w:rsidR="006701A1" w:rsidRPr="00854C94" w:rsidRDefault="00BE5D1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87" w:name="_DV_M98"/>
      <w:bookmarkStart w:id="88" w:name="_Ref447277183"/>
      <w:bookmarkEnd w:id="87"/>
      <w:r w:rsidRPr="00854C94">
        <w:rPr>
          <w:rFonts w:ascii="Arial" w:hAnsi="Arial" w:cs="Arial"/>
          <w:sz w:val="22"/>
          <w:szCs w:val="22"/>
        </w:rPr>
        <w:t xml:space="preserve">Os recursos obtidos </w:t>
      </w:r>
      <w:r w:rsidR="00B563C9" w:rsidRPr="00854C94">
        <w:rPr>
          <w:rFonts w:ascii="Arial" w:hAnsi="Arial" w:cs="Arial"/>
          <w:sz w:val="22"/>
          <w:szCs w:val="22"/>
          <w:lang w:val="pt-BR"/>
        </w:rPr>
        <w:t>pela Emissora</w:t>
      </w:r>
      <w:r w:rsidR="009D34C9" w:rsidRPr="00854C94">
        <w:rPr>
          <w:rFonts w:ascii="Arial" w:hAnsi="Arial" w:cs="Arial"/>
          <w:sz w:val="22"/>
          <w:szCs w:val="22"/>
          <w:lang w:val="pt-BR"/>
        </w:rPr>
        <w:t xml:space="preserve"> </w:t>
      </w:r>
      <w:r w:rsidRPr="00854C94">
        <w:rPr>
          <w:rFonts w:ascii="Arial" w:hAnsi="Arial" w:cs="Arial"/>
          <w:sz w:val="22"/>
          <w:szCs w:val="22"/>
        </w:rPr>
        <w:t xml:space="preserve">serão destinados </w:t>
      </w:r>
      <w:r w:rsidR="00930320" w:rsidRPr="00854C94">
        <w:rPr>
          <w:rFonts w:ascii="Arial" w:hAnsi="Arial" w:cs="Arial"/>
          <w:sz w:val="22"/>
          <w:szCs w:val="22"/>
          <w:lang w:val="pt-BR"/>
        </w:rPr>
        <w:t>a</w:t>
      </w:r>
      <w:r w:rsidR="00426487" w:rsidRPr="00854C94">
        <w:rPr>
          <w:rFonts w:ascii="Arial" w:hAnsi="Arial" w:cs="Arial"/>
          <w:sz w:val="22"/>
          <w:szCs w:val="22"/>
          <w:lang w:val="pt-BR"/>
        </w:rPr>
        <w:t>o fortalecimento d</w:t>
      </w:r>
      <w:r w:rsidR="00B563C9" w:rsidRPr="00854C94">
        <w:rPr>
          <w:rFonts w:ascii="Arial" w:hAnsi="Arial" w:cs="Arial"/>
          <w:sz w:val="22"/>
          <w:szCs w:val="22"/>
          <w:lang w:val="pt-BR"/>
        </w:rPr>
        <w:t>e seu</w:t>
      </w:r>
      <w:r w:rsidR="00426487" w:rsidRPr="00854C94">
        <w:rPr>
          <w:rFonts w:ascii="Arial" w:hAnsi="Arial" w:cs="Arial"/>
          <w:sz w:val="22"/>
          <w:szCs w:val="22"/>
          <w:lang w:val="pt-BR"/>
        </w:rPr>
        <w:t xml:space="preserve"> capital de giro</w:t>
      </w:r>
      <w:r w:rsidR="004F430E">
        <w:rPr>
          <w:rFonts w:ascii="Arial" w:hAnsi="Arial" w:cs="Arial"/>
          <w:sz w:val="22"/>
          <w:szCs w:val="22"/>
          <w:lang w:val="pt-BR"/>
        </w:rPr>
        <w:t xml:space="preserve"> e</w:t>
      </w:r>
      <w:r w:rsidR="00426487" w:rsidRPr="00854C94">
        <w:rPr>
          <w:rFonts w:ascii="Arial" w:hAnsi="Arial" w:cs="Arial"/>
          <w:sz w:val="22"/>
          <w:szCs w:val="22"/>
          <w:lang w:val="pt-BR"/>
        </w:rPr>
        <w:t xml:space="preserve"> alongamento de seu endividamento</w:t>
      </w:r>
      <w:r w:rsidR="00871412" w:rsidRPr="00854C94">
        <w:rPr>
          <w:rFonts w:ascii="Arial" w:hAnsi="Arial" w:cs="Arial"/>
          <w:sz w:val="22"/>
          <w:szCs w:val="22"/>
          <w:lang w:val="pt-BR"/>
        </w:rPr>
        <w:t xml:space="preserve">, </w:t>
      </w:r>
      <w:r w:rsidR="00B563C9" w:rsidRPr="00854C94">
        <w:rPr>
          <w:rFonts w:ascii="Arial" w:hAnsi="Arial" w:cs="Arial"/>
          <w:sz w:val="22"/>
          <w:szCs w:val="22"/>
          <w:lang w:val="pt-BR"/>
        </w:rPr>
        <w:t>à critério da Emissora</w:t>
      </w:r>
      <w:r w:rsidR="00817813" w:rsidRPr="00854C94">
        <w:rPr>
          <w:rFonts w:ascii="Arial" w:hAnsi="Arial" w:cs="Arial"/>
          <w:sz w:val="22"/>
          <w:szCs w:val="22"/>
          <w:lang w:val="pt-BR"/>
        </w:rPr>
        <w:t>.</w:t>
      </w:r>
    </w:p>
    <w:p w14:paraId="1D68AA2E" w14:textId="77777777"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89" w:name="_Toc499990325"/>
      <w:bookmarkStart w:id="90" w:name="_Toc280370537"/>
      <w:bookmarkStart w:id="91" w:name="_Toc349040593"/>
      <w:bookmarkStart w:id="92" w:name="_Toc351469178"/>
      <w:bookmarkStart w:id="93" w:name="_Toc352767480"/>
      <w:bookmarkStart w:id="94" w:name="_Toc355626567"/>
      <w:bookmarkEnd w:id="88"/>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 </w:t>
      </w:r>
      <w:r w:rsidR="0063263C" w:rsidRPr="00854C94">
        <w:rPr>
          <w:rFonts w:ascii="Arial" w:hAnsi="Arial" w:cs="Arial"/>
          <w:b/>
          <w:sz w:val="22"/>
          <w:szCs w:val="22"/>
          <w:lang w:val="pt-BR"/>
        </w:rPr>
        <w:t>CARACTERÍSTICAS DAS DEBÊNTURES</w:t>
      </w:r>
      <w:bookmarkEnd w:id="89"/>
      <w:bookmarkEnd w:id="90"/>
      <w:bookmarkEnd w:id="91"/>
      <w:bookmarkEnd w:id="92"/>
      <w:bookmarkEnd w:id="93"/>
      <w:bookmarkEnd w:id="94"/>
    </w:p>
    <w:p w14:paraId="535564AD"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95" w:name="_DV_M114"/>
      <w:bookmarkStart w:id="96" w:name="_Ref447887175"/>
      <w:bookmarkStart w:id="97" w:name="_Toc499990326"/>
      <w:bookmarkEnd w:id="95"/>
      <w:r w:rsidRPr="00854C94">
        <w:rPr>
          <w:rFonts w:ascii="Arial" w:hAnsi="Arial" w:cs="Arial"/>
          <w:b/>
          <w:sz w:val="22"/>
          <w:szCs w:val="22"/>
          <w:lang w:val="pt-BR"/>
        </w:rPr>
        <w:t>Características</w:t>
      </w:r>
      <w:bookmarkEnd w:id="96"/>
      <w:r w:rsidR="00D52DE3" w:rsidRPr="00854C94">
        <w:rPr>
          <w:rFonts w:ascii="Arial" w:hAnsi="Arial" w:cs="Arial"/>
          <w:b/>
          <w:sz w:val="22"/>
          <w:szCs w:val="22"/>
          <w:lang w:val="pt-BR"/>
        </w:rPr>
        <w:t xml:space="preserve"> Básicas</w:t>
      </w:r>
    </w:p>
    <w:p w14:paraId="0E042302" w14:textId="77777777"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8" w:name="_DV_M115"/>
      <w:bookmarkEnd w:id="98"/>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14:paraId="4FBFB541" w14:textId="69BDF0DF" w:rsidR="008B1A03" w:rsidRPr="00854C94"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9" w:name="_DV_M117"/>
      <w:bookmarkEnd w:id="99"/>
      <w:r w:rsidRPr="00854C94">
        <w:rPr>
          <w:rFonts w:ascii="Arial" w:hAnsi="Arial" w:cs="Arial"/>
          <w:sz w:val="22"/>
          <w:szCs w:val="22"/>
          <w:u w:val="single"/>
        </w:rPr>
        <w:t>Quantidade de Debêntures</w:t>
      </w:r>
      <w:r w:rsidRPr="00854C94">
        <w:rPr>
          <w:rFonts w:ascii="Arial" w:hAnsi="Arial" w:cs="Arial"/>
          <w:sz w:val="22"/>
          <w:szCs w:val="22"/>
        </w:rPr>
        <w:t>: Serão emitidas</w:t>
      </w:r>
      <w:r w:rsidRPr="00854C94">
        <w:rPr>
          <w:rFonts w:ascii="Arial" w:hAnsi="Arial" w:cs="Arial"/>
          <w:sz w:val="22"/>
          <w:szCs w:val="22"/>
          <w:lang w:val="pt-BR"/>
        </w:rPr>
        <w:t xml:space="preserve"> </w:t>
      </w:r>
      <w:r w:rsidR="00A954DE" w:rsidRPr="00B87E97">
        <w:rPr>
          <w:rFonts w:ascii="Arial" w:hAnsi="Arial" w:cs="Arial"/>
          <w:sz w:val="22"/>
          <w:szCs w:val="22"/>
          <w:highlight w:val="darkGray"/>
          <w:lang w:val="pt-BR"/>
        </w:rPr>
        <w:t>[200</w:t>
      </w:r>
      <w:r w:rsidR="001E5EEA" w:rsidRPr="00B87E97">
        <w:rPr>
          <w:rFonts w:ascii="Arial" w:hAnsi="Arial" w:cs="Arial"/>
          <w:sz w:val="22"/>
          <w:szCs w:val="22"/>
          <w:highlight w:val="darkGray"/>
          <w:lang w:val="pt-BR"/>
        </w:rPr>
        <w:t xml:space="preserve">.000 </w:t>
      </w:r>
      <w:r w:rsidRPr="00B87E97">
        <w:rPr>
          <w:rFonts w:ascii="Arial" w:hAnsi="Arial" w:cs="Arial"/>
          <w:sz w:val="22"/>
          <w:szCs w:val="22"/>
          <w:highlight w:val="darkGray"/>
          <w:lang w:val="pt-BR"/>
        </w:rPr>
        <w:t>(</w:t>
      </w:r>
      <w:r w:rsidR="00A954DE" w:rsidRPr="00B87E97">
        <w:rPr>
          <w:rFonts w:ascii="Arial" w:hAnsi="Arial" w:cs="Arial"/>
          <w:sz w:val="22"/>
          <w:szCs w:val="22"/>
          <w:highlight w:val="darkGray"/>
          <w:lang w:val="pt-BR"/>
        </w:rPr>
        <w:t>duzentas</w:t>
      </w:r>
      <w:r w:rsidR="009D34C9" w:rsidRPr="00B87E97">
        <w:rPr>
          <w:rFonts w:ascii="Arial" w:hAnsi="Arial" w:cs="Arial"/>
          <w:sz w:val="22"/>
          <w:szCs w:val="22"/>
          <w:highlight w:val="darkGray"/>
          <w:lang w:val="pt-BR"/>
        </w:rPr>
        <w:t xml:space="preserve"> mil</w:t>
      </w:r>
      <w:r w:rsidRPr="00B87E97">
        <w:rPr>
          <w:rFonts w:ascii="Arial" w:hAnsi="Arial" w:cs="Arial"/>
          <w:sz w:val="22"/>
          <w:szCs w:val="22"/>
          <w:highlight w:val="darkGray"/>
          <w:lang w:val="pt-BR"/>
        </w:rPr>
        <w:t>)</w:t>
      </w:r>
      <w:r w:rsidR="00A954DE" w:rsidRPr="00B87E97">
        <w:rPr>
          <w:rFonts w:ascii="Arial" w:hAnsi="Arial" w:cs="Arial"/>
          <w:sz w:val="22"/>
          <w:szCs w:val="22"/>
          <w:highlight w:val="darkGray"/>
          <w:lang w:val="pt-BR"/>
        </w:rPr>
        <w:t>]</w:t>
      </w:r>
      <w:r w:rsidRPr="00854C94">
        <w:rPr>
          <w:rFonts w:ascii="Arial" w:hAnsi="Arial" w:cs="Arial"/>
          <w:sz w:val="22"/>
          <w:szCs w:val="22"/>
          <w:lang w:val="pt-BR"/>
        </w:rPr>
        <w:t xml:space="preserve"> Debêntures</w:t>
      </w:r>
      <w:r w:rsidR="00F43E0E" w:rsidRPr="00854C94">
        <w:rPr>
          <w:rFonts w:ascii="Arial" w:hAnsi="Arial" w:cs="Arial"/>
          <w:sz w:val="22"/>
          <w:szCs w:val="22"/>
          <w:lang w:val="pt-BR"/>
        </w:rPr>
        <w:t xml:space="preserve">, sendo o </w:t>
      </w:r>
      <w:r w:rsidR="00854203" w:rsidRPr="00854C94">
        <w:rPr>
          <w:rFonts w:ascii="Arial" w:hAnsi="Arial" w:cs="Arial"/>
          <w:sz w:val="22"/>
          <w:szCs w:val="22"/>
        </w:rPr>
        <w:t xml:space="preserve">valor total da Emissão </w:t>
      </w:r>
      <w:r w:rsidR="00854203" w:rsidRPr="00854C94">
        <w:rPr>
          <w:rFonts w:ascii="Arial" w:hAnsi="Arial" w:cs="Arial"/>
          <w:sz w:val="22"/>
          <w:szCs w:val="22"/>
          <w:lang w:val="pt-BR"/>
        </w:rPr>
        <w:t xml:space="preserve">de </w:t>
      </w:r>
      <w:r w:rsidR="00A954DE" w:rsidRPr="00B87E97">
        <w:rPr>
          <w:rFonts w:ascii="Arial" w:hAnsi="Arial" w:cs="Arial"/>
          <w:sz w:val="22"/>
          <w:szCs w:val="22"/>
          <w:highlight w:val="darkGray"/>
          <w:lang w:val="pt-BR"/>
        </w:rPr>
        <w:t>[</w:t>
      </w:r>
      <w:r w:rsidR="00854203" w:rsidRPr="00B87E97">
        <w:rPr>
          <w:rFonts w:ascii="Arial" w:hAnsi="Arial" w:cs="Arial"/>
          <w:sz w:val="22"/>
          <w:szCs w:val="22"/>
          <w:highlight w:val="darkGray"/>
        </w:rPr>
        <w:t>R$</w:t>
      </w:r>
      <w:r w:rsidR="00A954DE" w:rsidRPr="00B87E97">
        <w:rPr>
          <w:rFonts w:ascii="Arial" w:hAnsi="Arial" w:cs="Arial"/>
          <w:sz w:val="22"/>
          <w:szCs w:val="22"/>
          <w:highlight w:val="darkGray"/>
          <w:lang w:val="pt-BR"/>
        </w:rPr>
        <w:t>200</w:t>
      </w:r>
      <w:r w:rsidR="00854203" w:rsidRPr="00B87E97">
        <w:rPr>
          <w:rFonts w:ascii="Arial" w:hAnsi="Arial" w:cs="Arial"/>
          <w:sz w:val="22"/>
          <w:szCs w:val="22"/>
          <w:highlight w:val="darkGray"/>
          <w:lang w:val="pt-BR"/>
        </w:rPr>
        <w:t xml:space="preserve">.000.000,00 </w:t>
      </w:r>
      <w:r w:rsidR="00854203" w:rsidRPr="00B87E97">
        <w:rPr>
          <w:rFonts w:ascii="Arial" w:hAnsi="Arial" w:cs="Arial"/>
          <w:sz w:val="22"/>
          <w:szCs w:val="22"/>
          <w:highlight w:val="darkGray"/>
        </w:rPr>
        <w:t>(</w:t>
      </w:r>
      <w:r w:rsidR="00A954DE" w:rsidRPr="00B87E97">
        <w:rPr>
          <w:rFonts w:ascii="Arial" w:hAnsi="Arial" w:cs="Arial"/>
          <w:sz w:val="22"/>
          <w:szCs w:val="22"/>
          <w:highlight w:val="darkGray"/>
          <w:lang w:val="pt-BR"/>
        </w:rPr>
        <w:t>duzentos</w:t>
      </w:r>
      <w:r w:rsidR="00854203" w:rsidRPr="00B87E97">
        <w:rPr>
          <w:rFonts w:ascii="Arial" w:hAnsi="Arial" w:cs="Arial"/>
          <w:sz w:val="22"/>
          <w:szCs w:val="22"/>
          <w:highlight w:val="darkGray"/>
          <w:lang w:val="pt-BR"/>
        </w:rPr>
        <w:t xml:space="preserve"> milhões de reais</w:t>
      </w:r>
      <w:r w:rsidR="00854203" w:rsidRPr="00B87E97">
        <w:rPr>
          <w:rFonts w:ascii="Arial" w:hAnsi="Arial" w:cs="Arial"/>
          <w:sz w:val="22"/>
          <w:szCs w:val="22"/>
          <w:highlight w:val="darkGray"/>
        </w:rPr>
        <w:t>)</w:t>
      </w:r>
      <w:r w:rsidR="00A954DE" w:rsidRPr="00B87E97">
        <w:rPr>
          <w:rFonts w:ascii="Arial" w:hAnsi="Arial" w:cs="Arial"/>
          <w:sz w:val="22"/>
          <w:szCs w:val="22"/>
          <w:highlight w:val="darkGray"/>
          <w:lang w:val="pt-BR"/>
        </w:rPr>
        <w:t>]</w:t>
      </w:r>
      <w:r w:rsidR="00854203" w:rsidRPr="00854C94">
        <w:rPr>
          <w:rFonts w:ascii="Arial" w:hAnsi="Arial" w:cs="Arial"/>
          <w:sz w:val="22"/>
          <w:szCs w:val="22"/>
        </w:rPr>
        <w:t xml:space="preserve">, na Data </w:t>
      </w:r>
      <w:r w:rsidR="00854203" w:rsidRPr="00854C94">
        <w:rPr>
          <w:rFonts w:ascii="Arial" w:hAnsi="Arial" w:cs="Arial"/>
          <w:sz w:val="22"/>
          <w:szCs w:val="22"/>
        </w:rPr>
        <w:lastRenderedPageBreak/>
        <w:t>de Emissão</w:t>
      </w:r>
      <w:r w:rsidR="0097543D" w:rsidRPr="00854C94">
        <w:rPr>
          <w:rFonts w:ascii="Arial" w:hAnsi="Arial" w:cs="Arial"/>
          <w:sz w:val="22"/>
          <w:szCs w:val="22"/>
          <w:lang w:val="pt-BR"/>
        </w:rPr>
        <w:t xml:space="preserve"> </w:t>
      </w:r>
      <w:r w:rsidR="00854203" w:rsidRPr="00854C94">
        <w:rPr>
          <w:rFonts w:ascii="Arial" w:hAnsi="Arial" w:cs="Arial"/>
          <w:sz w:val="22"/>
          <w:szCs w:val="22"/>
        </w:rPr>
        <w:t>(“</w:t>
      </w:r>
      <w:r w:rsidR="00854203" w:rsidRPr="00854C94">
        <w:rPr>
          <w:rFonts w:ascii="Arial" w:hAnsi="Arial" w:cs="Arial"/>
          <w:sz w:val="22"/>
          <w:szCs w:val="22"/>
          <w:u w:val="single"/>
        </w:rPr>
        <w:t>Valor Total da Emissão</w:t>
      </w:r>
      <w:r w:rsidR="00854203" w:rsidRPr="00854C94">
        <w:rPr>
          <w:rFonts w:ascii="Arial" w:hAnsi="Arial" w:cs="Arial"/>
          <w:sz w:val="22"/>
          <w:szCs w:val="22"/>
        </w:rPr>
        <w:t>”).</w:t>
      </w:r>
    </w:p>
    <w:p w14:paraId="08995AEE" w14:textId="022B2B6B" w:rsidR="009E2EC8" w:rsidRPr="00854C94" w:rsidRDefault="009E2EC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Prazo e Data de Vencimento</w:t>
      </w:r>
      <w:r w:rsidRPr="00854C94">
        <w:rPr>
          <w:rFonts w:ascii="Arial" w:hAnsi="Arial" w:cs="Arial"/>
          <w:sz w:val="22"/>
          <w:szCs w:val="22"/>
        </w:rPr>
        <w:t xml:space="preserve">: </w:t>
      </w:r>
      <w:r w:rsidR="008D3442" w:rsidRPr="00854C94">
        <w:rPr>
          <w:rFonts w:ascii="Arial" w:hAnsi="Arial" w:cs="Arial"/>
          <w:sz w:val="22"/>
          <w:szCs w:val="22"/>
          <w:lang w:val="pt-BR"/>
        </w:rPr>
        <w:t>Ressalvadas as hipóteses de vencimento antecipado</w:t>
      </w:r>
      <w:r w:rsidR="00930320" w:rsidRPr="00854C94">
        <w:rPr>
          <w:rFonts w:ascii="Arial" w:hAnsi="Arial" w:cs="Arial"/>
          <w:sz w:val="22"/>
          <w:szCs w:val="22"/>
          <w:lang w:val="pt-BR"/>
        </w:rPr>
        <w:t>,</w:t>
      </w:r>
      <w:r w:rsidR="008D3442" w:rsidRPr="00854C94">
        <w:rPr>
          <w:rFonts w:ascii="Arial" w:hAnsi="Arial" w:cs="Arial"/>
          <w:sz w:val="22"/>
          <w:szCs w:val="22"/>
          <w:lang w:val="pt-BR"/>
        </w:rPr>
        <w:t xml:space="preserve"> </w:t>
      </w:r>
      <w:r w:rsidR="00D01017" w:rsidRPr="00854C94">
        <w:rPr>
          <w:rFonts w:ascii="Arial" w:hAnsi="Arial" w:cs="Arial"/>
          <w:sz w:val="22"/>
          <w:szCs w:val="22"/>
          <w:lang w:val="pt-BR"/>
        </w:rPr>
        <w:t>R</w:t>
      </w:r>
      <w:r w:rsidR="008D3442" w:rsidRPr="00854C94">
        <w:rPr>
          <w:rFonts w:ascii="Arial" w:hAnsi="Arial" w:cs="Arial"/>
          <w:sz w:val="22"/>
          <w:szCs w:val="22"/>
          <w:lang w:val="pt-BR"/>
        </w:rPr>
        <w:t xml:space="preserve">esgate </w:t>
      </w:r>
      <w:r w:rsidR="00D01017" w:rsidRPr="00854C94">
        <w:rPr>
          <w:rFonts w:ascii="Arial" w:hAnsi="Arial" w:cs="Arial"/>
          <w:sz w:val="22"/>
          <w:szCs w:val="22"/>
          <w:lang w:val="pt-BR"/>
        </w:rPr>
        <w:t>A</w:t>
      </w:r>
      <w:r w:rsidR="008D3442" w:rsidRPr="00854C94">
        <w:rPr>
          <w:rFonts w:ascii="Arial" w:hAnsi="Arial" w:cs="Arial"/>
          <w:sz w:val="22"/>
          <w:szCs w:val="22"/>
          <w:lang w:val="pt-BR"/>
        </w:rPr>
        <w:t xml:space="preserve">ntecipado </w:t>
      </w:r>
      <w:r w:rsidR="008866E4" w:rsidRPr="00854C94">
        <w:rPr>
          <w:rFonts w:ascii="Arial" w:hAnsi="Arial" w:cs="Arial"/>
          <w:sz w:val="22"/>
          <w:szCs w:val="22"/>
          <w:lang w:val="pt-BR"/>
        </w:rPr>
        <w:t xml:space="preserve">da totalidade </w:t>
      </w:r>
      <w:r w:rsidR="008D3442" w:rsidRPr="00854C94">
        <w:rPr>
          <w:rFonts w:ascii="Arial" w:hAnsi="Arial" w:cs="Arial"/>
          <w:sz w:val="22"/>
          <w:szCs w:val="22"/>
          <w:lang w:val="pt-BR"/>
        </w:rPr>
        <w:t>das Debêntures, nos termos previstos nesta Escritura de Emissão</w:t>
      </w:r>
      <w:r w:rsidR="00AD2A04">
        <w:rPr>
          <w:rFonts w:ascii="Arial" w:hAnsi="Arial" w:cs="Arial"/>
          <w:sz w:val="22"/>
          <w:szCs w:val="22"/>
          <w:lang w:val="pt-BR"/>
        </w:rPr>
        <w:t>,</w:t>
      </w:r>
      <w:r w:rsidR="008327A8" w:rsidRPr="00854C94">
        <w:rPr>
          <w:rFonts w:ascii="Arial" w:hAnsi="Arial" w:cs="Arial"/>
          <w:sz w:val="22"/>
          <w:szCs w:val="22"/>
          <w:lang w:val="pt-BR"/>
        </w:rPr>
        <w:t xml:space="preserve"> </w:t>
      </w:r>
      <w:r w:rsidR="008D3442" w:rsidRPr="00854C94">
        <w:rPr>
          <w:rFonts w:ascii="Arial" w:hAnsi="Arial" w:cs="Arial"/>
          <w:sz w:val="22"/>
          <w:szCs w:val="22"/>
          <w:lang w:val="pt-BR"/>
        </w:rPr>
        <w:t xml:space="preserve">as Debêntures </w:t>
      </w:r>
      <w:r w:rsidR="008327A8" w:rsidRPr="00854C94">
        <w:rPr>
          <w:rFonts w:ascii="Arial" w:hAnsi="Arial" w:cs="Arial"/>
          <w:sz w:val="22"/>
          <w:szCs w:val="22"/>
          <w:lang w:val="pt-BR"/>
        </w:rPr>
        <w:t xml:space="preserve">terão prazo de vigência de </w:t>
      </w:r>
      <w:r w:rsidR="00AD2A04">
        <w:rPr>
          <w:rFonts w:ascii="Arial" w:hAnsi="Arial" w:cs="Arial"/>
          <w:sz w:val="22"/>
          <w:szCs w:val="22"/>
          <w:lang w:val="pt-BR"/>
        </w:rPr>
        <w:t>36</w:t>
      </w:r>
      <w:r w:rsidR="008327A8" w:rsidRPr="00854C94">
        <w:rPr>
          <w:rFonts w:ascii="Arial" w:hAnsi="Arial" w:cs="Arial"/>
          <w:sz w:val="22"/>
          <w:szCs w:val="22"/>
          <w:lang w:val="pt-BR"/>
        </w:rPr>
        <w:t> (</w:t>
      </w:r>
      <w:r w:rsidR="00AD2A04">
        <w:rPr>
          <w:rFonts w:ascii="Arial" w:hAnsi="Arial" w:cs="Arial"/>
          <w:sz w:val="22"/>
          <w:szCs w:val="22"/>
          <w:lang w:val="pt-BR"/>
        </w:rPr>
        <w:t>trinta e seis</w:t>
      </w:r>
      <w:r w:rsidR="008327A8" w:rsidRPr="00854C94">
        <w:rPr>
          <w:rFonts w:ascii="Arial" w:hAnsi="Arial" w:cs="Arial"/>
          <w:sz w:val="22"/>
          <w:szCs w:val="22"/>
          <w:lang w:val="pt-BR"/>
        </w:rPr>
        <w:t xml:space="preserve">) meses contados da Data de Emissão, vencendo-se, portanto, em </w:t>
      </w:r>
      <w:r w:rsidR="00AD2A04">
        <w:rPr>
          <w:rFonts w:ascii="Arial" w:hAnsi="Arial" w:cs="Arial"/>
          <w:sz w:val="22"/>
          <w:szCs w:val="22"/>
          <w:lang w:val="pt-BR"/>
        </w:rPr>
        <w:t>[●]</w:t>
      </w:r>
      <w:r w:rsidR="008327A8" w:rsidRPr="00854C94">
        <w:rPr>
          <w:rFonts w:ascii="Arial" w:hAnsi="Arial" w:cs="Arial"/>
          <w:sz w:val="22"/>
          <w:szCs w:val="22"/>
          <w:lang w:val="pt-BR"/>
        </w:rPr>
        <w:t xml:space="preserve"> de </w:t>
      </w:r>
      <w:r w:rsidR="00AD2A04">
        <w:rPr>
          <w:rFonts w:ascii="Arial" w:hAnsi="Arial" w:cs="Arial"/>
          <w:sz w:val="22"/>
          <w:szCs w:val="22"/>
          <w:lang w:val="pt-BR"/>
        </w:rPr>
        <w:t>abril</w:t>
      </w:r>
      <w:r w:rsidR="00AD2A04" w:rsidRPr="00854C94">
        <w:rPr>
          <w:rFonts w:ascii="Arial" w:hAnsi="Arial" w:cs="Arial"/>
          <w:sz w:val="22"/>
          <w:szCs w:val="22"/>
          <w:lang w:val="pt-BR"/>
        </w:rPr>
        <w:t xml:space="preserve"> </w:t>
      </w:r>
      <w:r w:rsidR="008327A8" w:rsidRPr="00854C94">
        <w:rPr>
          <w:rFonts w:ascii="Arial" w:hAnsi="Arial" w:cs="Arial"/>
          <w:sz w:val="22"/>
          <w:szCs w:val="22"/>
          <w:lang w:val="pt-BR"/>
        </w:rPr>
        <w:t xml:space="preserve">de </w:t>
      </w:r>
      <w:r w:rsidR="00AD2A04" w:rsidRPr="00854C94">
        <w:rPr>
          <w:rFonts w:ascii="Arial" w:hAnsi="Arial" w:cs="Arial"/>
          <w:sz w:val="22"/>
          <w:szCs w:val="22"/>
          <w:lang w:val="pt-BR"/>
        </w:rPr>
        <w:t>20</w:t>
      </w:r>
      <w:r w:rsidR="00AD2A04">
        <w:rPr>
          <w:rFonts w:ascii="Arial" w:hAnsi="Arial" w:cs="Arial"/>
          <w:sz w:val="22"/>
          <w:szCs w:val="22"/>
          <w:lang w:val="pt-BR"/>
        </w:rPr>
        <w:t>25</w:t>
      </w:r>
      <w:r w:rsidR="00AD2A04" w:rsidRPr="00854C94">
        <w:rPr>
          <w:rFonts w:ascii="Arial" w:hAnsi="Arial" w:cs="Arial"/>
          <w:sz w:val="22"/>
          <w:szCs w:val="22"/>
          <w:lang w:val="pt-BR"/>
        </w:rPr>
        <w:t xml:space="preserve"> </w:t>
      </w:r>
      <w:r w:rsidR="008327A8" w:rsidRPr="00854C94">
        <w:rPr>
          <w:rFonts w:ascii="Arial" w:hAnsi="Arial" w:cs="Arial"/>
          <w:sz w:val="22"/>
          <w:szCs w:val="22"/>
        </w:rPr>
        <w:t>(“</w:t>
      </w:r>
      <w:r w:rsidR="008327A8" w:rsidRPr="00854C94">
        <w:rPr>
          <w:rFonts w:ascii="Arial" w:hAnsi="Arial" w:cs="Arial"/>
          <w:sz w:val="22"/>
          <w:szCs w:val="22"/>
          <w:u w:val="single"/>
        </w:rPr>
        <w:t>Data de Vencimento</w:t>
      </w:r>
      <w:r w:rsidR="008327A8" w:rsidRPr="00854C94">
        <w:rPr>
          <w:rFonts w:ascii="Arial" w:hAnsi="Arial" w:cs="Arial"/>
          <w:sz w:val="22"/>
          <w:szCs w:val="22"/>
        </w:rPr>
        <w:t>”</w:t>
      </w:r>
      <w:r w:rsidR="008327A8" w:rsidRPr="00854C94">
        <w:rPr>
          <w:rFonts w:ascii="Arial" w:hAnsi="Arial" w:cs="Arial"/>
          <w:sz w:val="22"/>
          <w:szCs w:val="22"/>
          <w:lang w:val="pt-BR"/>
        </w:rPr>
        <w:t>)</w:t>
      </w:r>
      <w:r w:rsidR="008D3442" w:rsidRPr="00854C94">
        <w:rPr>
          <w:rFonts w:ascii="Arial" w:hAnsi="Arial" w:cs="Arial"/>
          <w:sz w:val="22"/>
          <w:szCs w:val="22"/>
        </w:rPr>
        <w:t>.</w:t>
      </w:r>
      <w:r w:rsidR="008D3442" w:rsidRPr="00854C94">
        <w:rPr>
          <w:rFonts w:ascii="Arial" w:hAnsi="Arial" w:cs="Arial"/>
          <w:sz w:val="22"/>
          <w:szCs w:val="22"/>
          <w:lang w:val="pt-BR"/>
        </w:rPr>
        <w:t xml:space="preserve"> </w:t>
      </w:r>
    </w:p>
    <w:p w14:paraId="7E42078B" w14:textId="77777777" w:rsidR="00B86D47" w:rsidRPr="00854C94" w:rsidRDefault="00B86D47"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Comprovação de Titularidade das Debêntures</w:t>
      </w:r>
      <w:r w:rsidRPr="00854C94">
        <w:rPr>
          <w:rFonts w:ascii="Arial" w:hAnsi="Arial" w:cs="Arial"/>
          <w:sz w:val="22"/>
          <w:szCs w:val="22"/>
          <w:lang w:val="pt-BR"/>
        </w:rPr>
        <w:t xml:space="preserve">: A Emissora não emitirá cautelas ou certificados de Debêntures. Para todos os fins de direito, a titularidade das Debêntures será comprovada pelo extrato das Debêntures emitido pelo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Adicionalmente, será reconhecido como comprovante de titularidade das Debêntures o extrato expedido pela </w:t>
      </w:r>
      <w:r w:rsidR="000218B8" w:rsidRPr="00854C94">
        <w:rPr>
          <w:rFonts w:ascii="Arial" w:hAnsi="Arial" w:cs="Arial"/>
          <w:iCs/>
          <w:sz w:val="22"/>
          <w:szCs w:val="22"/>
          <w:lang w:val="pt-BR"/>
        </w:rPr>
        <w:t>B3</w:t>
      </w:r>
      <w:r w:rsidRPr="00854C94">
        <w:rPr>
          <w:rFonts w:ascii="Arial" w:hAnsi="Arial" w:cs="Arial"/>
          <w:sz w:val="22"/>
          <w:szCs w:val="22"/>
          <w:lang w:val="pt-BR"/>
        </w:rPr>
        <w:t xml:space="preserve"> em nome do Debenturista, quando estes títulos estiverem custodiados eletronicamente na </w:t>
      </w:r>
      <w:r w:rsidR="000218B8" w:rsidRPr="00854C94">
        <w:rPr>
          <w:rFonts w:ascii="Arial" w:hAnsi="Arial" w:cs="Arial"/>
          <w:iCs/>
          <w:sz w:val="22"/>
          <w:szCs w:val="22"/>
          <w:lang w:val="pt-BR"/>
        </w:rPr>
        <w:t>B3</w:t>
      </w:r>
      <w:r w:rsidR="00CE4A4C" w:rsidRPr="00854C94">
        <w:rPr>
          <w:rFonts w:ascii="Arial" w:hAnsi="Arial" w:cs="Arial"/>
          <w:sz w:val="22"/>
          <w:szCs w:val="22"/>
          <w:lang w:val="pt-BR"/>
        </w:rPr>
        <w:t>.</w:t>
      </w:r>
    </w:p>
    <w:p w14:paraId="46284A58" w14:textId="77777777" w:rsidR="0063263C" w:rsidRPr="00854C94" w:rsidRDefault="00953B24"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r w:rsidR="0063263C" w:rsidRPr="00854C94">
        <w:rPr>
          <w:rFonts w:ascii="Arial" w:hAnsi="Arial" w:cs="Arial"/>
          <w:sz w:val="22"/>
          <w:szCs w:val="22"/>
          <w:u w:val="single"/>
        </w:rPr>
        <w:t>, Tipo e Forma</w:t>
      </w:r>
      <w:r w:rsidR="0063263C" w:rsidRPr="00854C94">
        <w:rPr>
          <w:rFonts w:ascii="Arial" w:hAnsi="Arial" w:cs="Arial"/>
          <w:sz w:val="22"/>
          <w:szCs w:val="22"/>
        </w:rPr>
        <w:t xml:space="preserve">: </w:t>
      </w:r>
      <w:r w:rsidR="00555978" w:rsidRPr="00854C94">
        <w:rPr>
          <w:rFonts w:ascii="Arial" w:hAnsi="Arial" w:cs="Arial"/>
          <w:sz w:val="22"/>
          <w:szCs w:val="22"/>
        </w:rPr>
        <w:t>As Debêntures serão simples</w:t>
      </w:r>
      <w:r w:rsidR="0063263C" w:rsidRPr="00854C94">
        <w:rPr>
          <w:rFonts w:ascii="Arial" w:hAnsi="Arial" w:cs="Arial"/>
          <w:sz w:val="22"/>
          <w:szCs w:val="22"/>
        </w:rPr>
        <w:t>, não conversíveis em ações de emissão da Emissora. As Debêntures serão escriturais e nominativas, sem emis</w:t>
      </w:r>
      <w:r w:rsidR="00E250C4" w:rsidRPr="00854C94">
        <w:rPr>
          <w:rFonts w:ascii="Arial" w:hAnsi="Arial" w:cs="Arial"/>
          <w:sz w:val="22"/>
          <w:szCs w:val="22"/>
        </w:rPr>
        <w:t>são de cautelas ou certificados</w:t>
      </w:r>
      <w:r w:rsidR="00E250C4" w:rsidRPr="00854C94">
        <w:rPr>
          <w:rFonts w:ascii="Arial" w:hAnsi="Arial" w:cs="Arial"/>
          <w:sz w:val="22"/>
          <w:szCs w:val="22"/>
          <w:lang w:val="pt-BR"/>
        </w:rPr>
        <w:t>.</w:t>
      </w:r>
    </w:p>
    <w:p w14:paraId="12B8ECB6" w14:textId="77777777" w:rsidR="0069758F"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0" w:name="_DV_M118"/>
      <w:bookmarkEnd w:id="100"/>
      <w:r w:rsidRPr="00854C94">
        <w:rPr>
          <w:rFonts w:ascii="Arial" w:hAnsi="Arial" w:cs="Arial"/>
          <w:sz w:val="22"/>
          <w:szCs w:val="22"/>
          <w:u w:val="single"/>
        </w:rPr>
        <w:t>Espécie</w:t>
      </w:r>
      <w:r w:rsidRPr="00854C94">
        <w:rPr>
          <w:rFonts w:ascii="Arial" w:hAnsi="Arial" w:cs="Arial"/>
          <w:sz w:val="22"/>
          <w:szCs w:val="22"/>
        </w:rPr>
        <w:t>: As Debêntures</w:t>
      </w:r>
      <w:r w:rsidR="00D8550F" w:rsidRPr="00854C94">
        <w:rPr>
          <w:rFonts w:ascii="Arial" w:hAnsi="Arial" w:cs="Arial"/>
          <w:sz w:val="22"/>
          <w:szCs w:val="22"/>
        </w:rPr>
        <w:t xml:space="preserve"> serão da espécie </w:t>
      </w:r>
      <w:r w:rsidR="00841923" w:rsidRPr="00854C94">
        <w:rPr>
          <w:rFonts w:ascii="Arial" w:hAnsi="Arial" w:cs="Arial"/>
          <w:sz w:val="22"/>
          <w:szCs w:val="22"/>
          <w:lang w:val="pt-BR"/>
        </w:rPr>
        <w:t>quirografária</w:t>
      </w:r>
      <w:r w:rsidR="0044523C" w:rsidRPr="00854C94">
        <w:rPr>
          <w:rFonts w:ascii="Arial" w:hAnsi="Arial" w:cs="Arial"/>
          <w:sz w:val="22"/>
          <w:szCs w:val="22"/>
          <w:lang w:val="pt-BR"/>
        </w:rPr>
        <w:t>, nos termos do artigo 58 da Lei das Sociedades por Ações</w:t>
      </w:r>
      <w:r w:rsidR="00B53993" w:rsidRPr="00854C94">
        <w:rPr>
          <w:rFonts w:ascii="Arial" w:hAnsi="Arial" w:cs="Arial"/>
          <w:sz w:val="22"/>
          <w:szCs w:val="22"/>
          <w:lang w:val="pt-BR"/>
        </w:rPr>
        <w:t>, sem garantia real e sem preferência</w:t>
      </w:r>
      <w:r w:rsidRPr="00854C94">
        <w:rPr>
          <w:rFonts w:ascii="Arial" w:hAnsi="Arial" w:cs="Arial"/>
          <w:sz w:val="22"/>
          <w:szCs w:val="22"/>
          <w:lang w:val="pt-BR"/>
        </w:rPr>
        <w:t>.</w:t>
      </w:r>
    </w:p>
    <w:p w14:paraId="5B5DB451" w14:textId="19291818"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1" w:name="_Toc367387463"/>
      <w:bookmarkStart w:id="102" w:name="_Toc367387576"/>
      <w:bookmarkStart w:id="103" w:name="_Toc367389043"/>
      <w:bookmarkStart w:id="104" w:name="_Toc375090252"/>
      <w:bookmarkStart w:id="105" w:name="_Toc368667902"/>
      <w:bookmarkStart w:id="106"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101"/>
      <w:bookmarkEnd w:id="102"/>
      <w:bookmarkEnd w:id="103"/>
      <w:bookmarkEnd w:id="104"/>
      <w:bookmarkEnd w:id="105"/>
      <w:r w:rsidR="003150E0" w:rsidRPr="00854C94">
        <w:rPr>
          <w:rFonts w:ascii="Arial" w:hAnsi="Arial" w:cs="Arial"/>
          <w:sz w:val="22"/>
          <w:szCs w:val="22"/>
          <w:u w:val="single"/>
          <w:lang w:val="pt-BR"/>
        </w:rPr>
        <w:t xml:space="preserve"> e Preço de Integralização</w:t>
      </w:r>
      <w:r w:rsidRPr="00854C94">
        <w:rPr>
          <w:rFonts w:ascii="Arial" w:hAnsi="Arial" w:cs="Arial"/>
          <w:sz w:val="22"/>
          <w:szCs w:val="22"/>
        </w:rPr>
        <w:t xml:space="preserve">: </w:t>
      </w:r>
      <w:r w:rsidR="003150E0" w:rsidRPr="00854C94">
        <w:rPr>
          <w:rFonts w:ascii="Arial" w:hAnsi="Arial" w:cs="Arial"/>
          <w:sz w:val="22"/>
          <w:szCs w:val="22"/>
          <w:lang w:val="pt-BR"/>
        </w:rPr>
        <w:t xml:space="preserve">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00DB4A3D" w:rsidRPr="00854C94">
        <w:rPr>
          <w:rFonts w:ascii="Arial" w:hAnsi="Arial" w:cs="Arial"/>
          <w:sz w:val="22"/>
          <w:szCs w:val="22"/>
          <w:lang w:val="pt-BR"/>
        </w:rPr>
        <w:t>(“</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Remuneração, calculada </w:t>
      </w:r>
      <w:r w:rsidR="003150E0" w:rsidRPr="00854C94">
        <w:rPr>
          <w:rFonts w:ascii="Arial" w:hAnsi="Arial" w:cs="Arial"/>
          <w:i/>
          <w:sz w:val="22"/>
          <w:szCs w:val="22"/>
          <w:lang w:val="pt-BR"/>
        </w:rPr>
        <w:t xml:space="preserve">pro rata </w:t>
      </w:r>
      <w:proofErr w:type="spellStart"/>
      <w:r w:rsidR="003150E0" w:rsidRPr="00854C94">
        <w:rPr>
          <w:rFonts w:ascii="Arial" w:hAnsi="Arial" w:cs="Arial"/>
          <w:i/>
          <w:sz w:val="22"/>
          <w:szCs w:val="22"/>
          <w:lang w:val="pt-BR"/>
        </w:rPr>
        <w:t>temporis</w:t>
      </w:r>
      <w:proofErr w:type="spellEnd"/>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aplicáveis à B3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106"/>
    </w:p>
    <w:p w14:paraId="34DB7C17" w14:textId="77777777"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r w:rsidR="00782506" w:rsidRPr="00854C94">
        <w:rPr>
          <w:rFonts w:ascii="Arial" w:hAnsi="Arial" w:cs="Arial"/>
          <w:sz w:val="22"/>
          <w:szCs w:val="22"/>
          <w:lang w:eastAsia="x-none"/>
        </w:rPr>
        <w:t xml:space="preserve"> da mesma série</w:t>
      </w:r>
      <w:r w:rsidRPr="00854C94">
        <w:rPr>
          <w:rFonts w:ascii="Arial" w:hAnsi="Arial" w:cs="Arial"/>
          <w:sz w:val="22"/>
          <w:szCs w:val="22"/>
          <w:lang w:eastAsia="x-none"/>
        </w:rPr>
        <w:t>.</w:t>
      </w:r>
    </w:p>
    <w:p w14:paraId="63345113" w14:textId="77777777" w:rsidR="00CC7625" w:rsidRPr="00854C94" w:rsidRDefault="00CC7625" w:rsidP="00854C94">
      <w:pPr>
        <w:pStyle w:val="Lista2"/>
        <w:spacing w:line="320" w:lineRule="atLeast"/>
        <w:rPr>
          <w:rFonts w:ascii="Arial" w:hAnsi="Arial" w:cs="Arial"/>
          <w:sz w:val="22"/>
          <w:szCs w:val="22"/>
          <w:lang w:eastAsia="x-none"/>
        </w:rPr>
      </w:pPr>
    </w:p>
    <w:p w14:paraId="6917341F" w14:textId="77777777"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7" w:name="_DV_M119"/>
      <w:bookmarkStart w:id="108" w:name="_DV_M122"/>
      <w:bookmarkStart w:id="109" w:name="_DV_M125"/>
      <w:bookmarkStart w:id="110" w:name="_Ref447281637"/>
      <w:bookmarkStart w:id="111" w:name="_Toc499990343"/>
      <w:bookmarkEnd w:id="97"/>
      <w:bookmarkEnd w:id="107"/>
      <w:bookmarkEnd w:id="108"/>
      <w:bookmarkEnd w:id="109"/>
      <w:r w:rsidRPr="00854C94">
        <w:rPr>
          <w:rFonts w:ascii="Arial" w:hAnsi="Arial" w:cs="Arial"/>
          <w:b/>
          <w:sz w:val="22"/>
          <w:szCs w:val="22"/>
          <w:lang w:val="pt-BR"/>
        </w:rPr>
        <w:t>Atualização Monetária</w:t>
      </w:r>
    </w:p>
    <w:bookmarkEnd w:id="110"/>
    <w:p w14:paraId="3A376A85" w14:textId="77777777"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7AFE4150" w14:textId="2DD79136" w:rsidR="00B86D47" w:rsidRPr="00854C94" w:rsidRDefault="00B86D47" w:rsidP="00B87E97">
      <w:pPr>
        <w:pStyle w:val="Corpodetexto"/>
        <w:widowControl w:val="0"/>
        <w:numPr>
          <w:ilvl w:val="1"/>
          <w:numId w:val="10"/>
        </w:numPr>
        <w:tabs>
          <w:tab w:val="left" w:pos="709"/>
        </w:tabs>
        <w:spacing w:after="240" w:line="320" w:lineRule="atLeast"/>
        <w:ind w:left="0" w:firstLine="0"/>
        <w:jc w:val="both"/>
        <w:rPr>
          <w:rFonts w:ascii="Arial" w:hAnsi="Arial" w:cs="Arial"/>
          <w:b/>
          <w:sz w:val="22"/>
          <w:szCs w:val="22"/>
          <w:lang w:val="pt-BR"/>
        </w:rPr>
      </w:pPr>
      <w:r w:rsidRPr="00854C94">
        <w:rPr>
          <w:rFonts w:ascii="Arial" w:hAnsi="Arial" w:cs="Arial"/>
          <w:b/>
          <w:sz w:val="22"/>
          <w:szCs w:val="22"/>
          <w:lang w:val="pt-BR"/>
        </w:rPr>
        <w:t>Remunera</w:t>
      </w:r>
      <w:bookmarkStart w:id="112" w:name="_DV_M126"/>
      <w:bookmarkEnd w:id="112"/>
      <w:r w:rsidRPr="00854C94">
        <w:rPr>
          <w:rFonts w:ascii="Arial" w:hAnsi="Arial" w:cs="Arial"/>
          <w:b/>
          <w:sz w:val="22"/>
          <w:szCs w:val="22"/>
          <w:lang w:val="pt-BR"/>
        </w:rPr>
        <w:t>ção</w:t>
      </w:r>
      <w:r w:rsidR="00084376">
        <w:rPr>
          <w:rFonts w:ascii="Arial" w:hAnsi="Arial" w:cs="Arial"/>
          <w:b/>
          <w:sz w:val="22"/>
          <w:szCs w:val="22"/>
          <w:lang w:val="pt-BR"/>
        </w:rPr>
        <w:t xml:space="preserve"> </w:t>
      </w:r>
      <w:r w:rsidR="00084376" w:rsidRPr="00E22216">
        <w:rPr>
          <w:rFonts w:ascii="Arial" w:hAnsi="Arial" w:cs="Arial"/>
          <w:sz w:val="22"/>
          <w:szCs w:val="22"/>
          <w:highlight w:val="yellow"/>
        </w:rPr>
        <w:t>[</w:t>
      </w:r>
      <w:r w:rsidR="00084376" w:rsidRPr="00E22216">
        <w:rPr>
          <w:rFonts w:ascii="Arial" w:hAnsi="Arial" w:cs="Arial"/>
          <w:b/>
          <w:bCs/>
          <w:sz w:val="22"/>
          <w:szCs w:val="22"/>
          <w:highlight w:val="yellow"/>
        </w:rPr>
        <w:t>Nota VA</w:t>
      </w:r>
      <w:r w:rsidR="00084376" w:rsidRPr="00E22216">
        <w:rPr>
          <w:rFonts w:ascii="Arial" w:hAnsi="Arial" w:cs="Arial"/>
          <w:sz w:val="22"/>
          <w:szCs w:val="22"/>
          <w:highlight w:val="yellow"/>
        </w:rPr>
        <w:t xml:space="preserve">: </w:t>
      </w:r>
      <w:r w:rsidR="00084376">
        <w:rPr>
          <w:rFonts w:ascii="Arial" w:hAnsi="Arial" w:cs="Arial"/>
          <w:sz w:val="22"/>
          <w:szCs w:val="22"/>
          <w:highlight w:val="yellow"/>
          <w:lang w:val="pt-BR"/>
        </w:rPr>
        <w:t>Cláusula ajustada conforme Guia de Padronização de Debêntures da ANBIMA.</w:t>
      </w:r>
      <w:r w:rsidR="00084376" w:rsidRPr="00E22216">
        <w:rPr>
          <w:rFonts w:ascii="Arial" w:hAnsi="Arial" w:cs="Arial"/>
          <w:sz w:val="22"/>
          <w:szCs w:val="22"/>
          <w:highlight w:val="yellow"/>
        </w:rPr>
        <w:t>]</w:t>
      </w:r>
    </w:p>
    <w:p w14:paraId="071C8178" w14:textId="121BC2D7" w:rsidR="009B5A96" w:rsidRPr="008E5D40"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3" w:name="_DV_M127"/>
      <w:bookmarkStart w:id="114" w:name="_Ref447067151"/>
      <w:bookmarkEnd w:id="113"/>
      <w:r w:rsidRPr="00854C94">
        <w:rPr>
          <w:rFonts w:ascii="Arial" w:hAnsi="Arial" w:cs="Arial"/>
          <w:sz w:val="22"/>
          <w:szCs w:val="22"/>
          <w:u w:val="single"/>
        </w:rPr>
        <w:t>Remuneração das Debêntures</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r w:rsidR="00D0540F" w:rsidRPr="00854C94">
        <w:rPr>
          <w:rFonts w:ascii="Arial" w:hAnsi="Arial" w:cs="Arial"/>
          <w:sz w:val="22"/>
          <w:szCs w:val="22"/>
          <w:lang w:val="pt-BR"/>
        </w:rPr>
        <w:t xml:space="preserve"> </w:t>
      </w:r>
      <w:r w:rsidR="00984306" w:rsidRPr="00CE1D49">
        <w:rPr>
          <w:rFonts w:ascii="Arial" w:hAnsi="Arial" w:cs="Arial"/>
          <w:sz w:val="22"/>
          <w:szCs w:val="22"/>
        </w:rPr>
        <w:t>incidirão juros remuneratórios correspondentes</w:t>
      </w:r>
      <w:r w:rsidR="009B5A96" w:rsidRPr="00CE1D49">
        <w:rPr>
          <w:rFonts w:ascii="Arial" w:hAnsi="Arial" w:cs="Arial"/>
          <w:sz w:val="22"/>
          <w:szCs w:val="22"/>
          <w:lang w:val="pt-BR"/>
        </w:rPr>
        <w:t xml:space="preserve"> a </w:t>
      </w:r>
      <w:r w:rsidR="005061FB" w:rsidRPr="00CE1D49">
        <w:rPr>
          <w:rFonts w:ascii="Arial" w:hAnsi="Arial" w:cs="Arial"/>
          <w:sz w:val="22"/>
          <w:szCs w:val="22"/>
          <w:lang w:val="pt-BR"/>
        </w:rPr>
        <w:t>10</w:t>
      </w:r>
      <w:r w:rsidR="00ED20D7" w:rsidRPr="00B87E97">
        <w:rPr>
          <w:rFonts w:ascii="Arial" w:hAnsi="Arial" w:cs="Arial"/>
          <w:sz w:val="22"/>
          <w:szCs w:val="22"/>
          <w:lang w:val="pt-BR"/>
        </w:rPr>
        <w:t>0</w:t>
      </w:r>
      <w:r w:rsidR="009B5A96" w:rsidRPr="00CE1D49">
        <w:rPr>
          <w:rFonts w:ascii="Arial" w:hAnsi="Arial" w:cs="Arial"/>
          <w:sz w:val="22"/>
          <w:szCs w:val="22"/>
          <w:lang w:val="pt-BR"/>
        </w:rPr>
        <w:t xml:space="preserve">% </w:t>
      </w:r>
      <w:r w:rsidR="009B5A96" w:rsidRPr="00CE1D49">
        <w:rPr>
          <w:rFonts w:ascii="Arial" w:hAnsi="Arial" w:cs="Arial"/>
          <w:sz w:val="22"/>
          <w:szCs w:val="22"/>
          <w:lang w:val="pt-BR"/>
        </w:rPr>
        <w:lastRenderedPageBreak/>
        <w:t>(</w:t>
      </w:r>
      <w:r w:rsidR="00ED20D7" w:rsidRPr="00B87E97">
        <w:rPr>
          <w:rFonts w:ascii="Arial" w:hAnsi="Arial" w:cs="Arial"/>
          <w:sz w:val="22"/>
          <w:szCs w:val="22"/>
          <w:lang w:val="pt-BR"/>
        </w:rPr>
        <w:t>cem por cento</w:t>
      </w:r>
      <w:r w:rsidR="0090176E" w:rsidRPr="00CE1D49">
        <w:rPr>
          <w:rFonts w:ascii="Arial" w:hAnsi="Arial" w:cs="Arial"/>
          <w:sz w:val="22"/>
          <w:szCs w:val="22"/>
          <w:lang w:val="pt-BR"/>
        </w:rPr>
        <w:t xml:space="preserve"> </w:t>
      </w:r>
      <w:r w:rsidR="009B5A96" w:rsidRPr="00CE1D49">
        <w:rPr>
          <w:rFonts w:ascii="Arial" w:hAnsi="Arial" w:cs="Arial"/>
          <w:sz w:val="22"/>
          <w:szCs w:val="22"/>
          <w:lang w:val="pt-BR"/>
        </w:rPr>
        <w:t>por cento)</w:t>
      </w:r>
      <w:r w:rsidRPr="00CE1D49">
        <w:rPr>
          <w:rFonts w:ascii="Arial" w:hAnsi="Arial" w:cs="Arial"/>
          <w:sz w:val="22"/>
          <w:szCs w:val="22"/>
          <w:lang w:val="pt-BR"/>
        </w:rPr>
        <w:t xml:space="preserve"> </w:t>
      </w:r>
      <w:r w:rsidR="009B5A96" w:rsidRPr="00CE1D49">
        <w:rPr>
          <w:rFonts w:ascii="Arial" w:hAnsi="Arial" w:cs="Arial"/>
          <w:sz w:val="22"/>
          <w:szCs w:val="22"/>
          <w:lang w:val="pt-BR"/>
        </w:rPr>
        <w:t xml:space="preserve">da </w:t>
      </w:r>
      <w:r w:rsidR="005957D8" w:rsidRPr="00CE1D49">
        <w:rPr>
          <w:rFonts w:ascii="Arial" w:hAnsi="Arial" w:cs="Arial"/>
          <w:sz w:val="22"/>
          <w:szCs w:val="22"/>
          <w:lang w:val="pt-BR"/>
        </w:rPr>
        <w:t xml:space="preserve">variação acumulada das </w:t>
      </w:r>
      <w:r w:rsidR="009B5A96" w:rsidRPr="00CE1D49">
        <w:rPr>
          <w:rFonts w:ascii="Arial" w:hAnsi="Arial" w:cs="Arial"/>
          <w:sz w:val="22"/>
          <w:szCs w:val="22"/>
        </w:rPr>
        <w:t>taxa</w:t>
      </w:r>
      <w:r w:rsidR="005957D8" w:rsidRPr="00CE1D49">
        <w:rPr>
          <w:rFonts w:ascii="Arial" w:hAnsi="Arial" w:cs="Arial"/>
          <w:sz w:val="22"/>
          <w:szCs w:val="22"/>
          <w:lang w:val="pt-BR"/>
        </w:rPr>
        <w:t>s</w:t>
      </w:r>
      <w:r w:rsidR="009B5A96" w:rsidRPr="00CE1D49">
        <w:rPr>
          <w:rFonts w:ascii="Arial" w:hAnsi="Arial" w:cs="Arial"/>
          <w:sz w:val="22"/>
          <w:szCs w:val="22"/>
        </w:rPr>
        <w:t xml:space="preserve"> média</w:t>
      </w:r>
      <w:r w:rsidR="005957D8" w:rsidRPr="00CE1D49">
        <w:rPr>
          <w:rFonts w:ascii="Arial" w:hAnsi="Arial" w:cs="Arial"/>
          <w:sz w:val="22"/>
          <w:szCs w:val="22"/>
          <w:lang w:val="pt-BR"/>
        </w:rPr>
        <w:t>s</w:t>
      </w:r>
      <w:r w:rsidR="009B5A96" w:rsidRPr="00CE1D49">
        <w:rPr>
          <w:rFonts w:ascii="Arial" w:hAnsi="Arial" w:cs="Arial"/>
          <w:sz w:val="22"/>
          <w:szCs w:val="22"/>
        </w:rPr>
        <w:t xml:space="preserve"> diária</w:t>
      </w:r>
      <w:r w:rsidR="005957D8" w:rsidRPr="00CE1D49">
        <w:rPr>
          <w:rFonts w:ascii="Arial" w:hAnsi="Arial" w:cs="Arial"/>
          <w:sz w:val="22"/>
          <w:szCs w:val="22"/>
          <w:lang w:val="pt-BR"/>
        </w:rPr>
        <w:t>s</w:t>
      </w:r>
      <w:r w:rsidR="009B5A96" w:rsidRPr="00CE1D49">
        <w:rPr>
          <w:rFonts w:ascii="Arial" w:hAnsi="Arial" w:cs="Arial"/>
          <w:sz w:val="22"/>
          <w:szCs w:val="22"/>
        </w:rPr>
        <w:t xml:space="preserve"> dos Depósitos </w:t>
      </w:r>
      <w:r w:rsidR="009B5A96" w:rsidRPr="008E5D40">
        <w:rPr>
          <w:rFonts w:ascii="Arial" w:hAnsi="Arial" w:cs="Arial"/>
          <w:sz w:val="22"/>
          <w:szCs w:val="22"/>
        </w:rPr>
        <w:t>In</w:t>
      </w:r>
      <w:r w:rsidR="005957D8" w:rsidRPr="008E5D40">
        <w:rPr>
          <w:rFonts w:ascii="Arial" w:hAnsi="Arial" w:cs="Arial"/>
          <w:sz w:val="22"/>
          <w:szCs w:val="22"/>
        </w:rPr>
        <w:t xml:space="preserve">terfinanceiros - DI de um dia, </w:t>
      </w:r>
      <w:r w:rsidR="009B5A96" w:rsidRPr="008E5D40">
        <w:rPr>
          <w:rFonts w:ascii="Arial" w:hAnsi="Arial" w:cs="Arial"/>
          <w:i/>
          <w:sz w:val="22"/>
          <w:szCs w:val="22"/>
        </w:rPr>
        <w:t xml:space="preserve">over extra </w:t>
      </w:r>
      <w:r w:rsidR="009B5A96" w:rsidRPr="008E5D40">
        <w:rPr>
          <w:rStyle w:val="deltaviewinsertion0"/>
          <w:rFonts w:ascii="Arial" w:hAnsi="Arial" w:cs="Arial"/>
          <w:i/>
          <w:sz w:val="22"/>
          <w:szCs w:val="22"/>
        </w:rPr>
        <w:t>grupo</w:t>
      </w:r>
      <w:r w:rsidR="009B5A96" w:rsidRPr="008E5D40">
        <w:rPr>
          <w:rStyle w:val="deltaviewinsertion0"/>
          <w:rFonts w:ascii="Arial" w:hAnsi="Arial" w:cs="Arial"/>
          <w:sz w:val="22"/>
          <w:szCs w:val="22"/>
        </w:rPr>
        <w:t>,</w:t>
      </w:r>
      <w:r w:rsidR="009B5A96" w:rsidRPr="008E5D40">
        <w:rPr>
          <w:rFonts w:ascii="Arial" w:hAnsi="Arial" w:cs="Arial"/>
          <w:sz w:val="22"/>
          <w:szCs w:val="22"/>
        </w:rPr>
        <w:t xml:space="preserve"> expressa</w:t>
      </w:r>
      <w:r w:rsidR="005957D8" w:rsidRPr="008E5D40">
        <w:rPr>
          <w:rFonts w:ascii="Arial" w:hAnsi="Arial" w:cs="Arial"/>
          <w:sz w:val="22"/>
          <w:szCs w:val="22"/>
          <w:lang w:val="pt-BR"/>
        </w:rPr>
        <w:t>s</w:t>
      </w:r>
      <w:r w:rsidR="009B5A96" w:rsidRPr="008E5D40">
        <w:rPr>
          <w:rFonts w:ascii="Arial" w:hAnsi="Arial" w:cs="Arial"/>
          <w:sz w:val="22"/>
          <w:szCs w:val="22"/>
        </w:rPr>
        <w:t xml:space="preserve"> na forma percentual ao ano, base 252 (duzentos e cinquenta e dois) Dias Úteis, calculada e divulgada</w:t>
      </w:r>
      <w:r w:rsidR="005957D8" w:rsidRPr="008E5D40">
        <w:rPr>
          <w:rFonts w:ascii="Arial" w:hAnsi="Arial" w:cs="Arial"/>
          <w:sz w:val="22"/>
          <w:szCs w:val="22"/>
          <w:lang w:val="pt-BR"/>
        </w:rPr>
        <w:t xml:space="preserve"> diariamente</w:t>
      </w:r>
      <w:r w:rsidR="009B5A96" w:rsidRPr="008E5D40">
        <w:rPr>
          <w:rFonts w:ascii="Arial" w:hAnsi="Arial" w:cs="Arial"/>
          <w:sz w:val="22"/>
          <w:szCs w:val="22"/>
        </w:rPr>
        <w:t xml:space="preserve"> pela </w:t>
      </w:r>
      <w:r w:rsidR="000218B8" w:rsidRPr="008E5D40">
        <w:rPr>
          <w:rFonts w:ascii="Arial" w:hAnsi="Arial" w:cs="Arial"/>
          <w:iCs/>
          <w:sz w:val="22"/>
          <w:szCs w:val="22"/>
          <w:lang w:val="pt-BR"/>
        </w:rPr>
        <w:t>B3</w:t>
      </w:r>
      <w:r w:rsidR="009B5A96" w:rsidRPr="008E5D40">
        <w:rPr>
          <w:rFonts w:ascii="Arial" w:hAnsi="Arial" w:cs="Arial"/>
          <w:sz w:val="22"/>
          <w:szCs w:val="22"/>
        </w:rPr>
        <w:t>, no Informativo Diário disponível em sua página na Internet (http://www.</w:t>
      </w:r>
      <w:r w:rsidR="00400F35" w:rsidRPr="00B87E97">
        <w:rPr>
          <w:rFonts w:ascii="Arial" w:hAnsi="Arial" w:cs="Arial"/>
          <w:sz w:val="22"/>
          <w:szCs w:val="22"/>
          <w:lang w:val="pt-BR"/>
        </w:rPr>
        <w:t>b3</w:t>
      </w:r>
      <w:r w:rsidR="009B5A96" w:rsidRPr="008E5D40">
        <w:rPr>
          <w:rFonts w:ascii="Arial" w:hAnsi="Arial" w:cs="Arial"/>
          <w:sz w:val="22"/>
          <w:szCs w:val="22"/>
        </w:rPr>
        <w:t xml:space="preserve">.com.br) </w:t>
      </w:r>
      <w:r w:rsidR="00400F35" w:rsidRPr="00B87E97">
        <w:rPr>
          <w:rFonts w:ascii="Arial" w:hAnsi="Arial" w:cs="Arial"/>
          <w:sz w:val="22"/>
          <w:szCs w:val="22"/>
        </w:rPr>
        <w:t>(“</w:t>
      </w:r>
      <w:r w:rsidR="00400F35" w:rsidRPr="00B87E97">
        <w:rPr>
          <w:rFonts w:ascii="Arial" w:hAnsi="Arial" w:cs="Arial"/>
          <w:sz w:val="22"/>
          <w:szCs w:val="22"/>
          <w:u w:val="single"/>
        </w:rPr>
        <w:t>Taxa DI</w:t>
      </w:r>
      <w:r w:rsidR="00400F35" w:rsidRPr="00B87E97">
        <w:rPr>
          <w:rFonts w:ascii="Arial" w:hAnsi="Arial" w:cs="Arial"/>
          <w:sz w:val="22"/>
          <w:szCs w:val="22"/>
        </w:rPr>
        <w:t xml:space="preserve">”) </w:t>
      </w:r>
      <w:r w:rsidR="009B5A96" w:rsidRPr="008E5D40">
        <w:rPr>
          <w:rFonts w:ascii="Arial" w:hAnsi="Arial" w:cs="Arial"/>
          <w:sz w:val="22"/>
          <w:szCs w:val="22"/>
        </w:rPr>
        <w:t>(“</w:t>
      </w:r>
      <w:r w:rsidR="009B5A96" w:rsidRPr="008E5D40">
        <w:rPr>
          <w:rFonts w:ascii="Arial" w:hAnsi="Arial" w:cs="Arial"/>
          <w:sz w:val="22"/>
          <w:szCs w:val="22"/>
          <w:u w:val="single"/>
        </w:rPr>
        <w:t>Remuneração</w:t>
      </w:r>
      <w:r w:rsidR="009B5A96" w:rsidRPr="008E5D40">
        <w:rPr>
          <w:rFonts w:ascii="Arial" w:hAnsi="Arial" w:cs="Arial"/>
          <w:sz w:val="22"/>
          <w:szCs w:val="22"/>
        </w:rPr>
        <w:t>”)</w:t>
      </w:r>
      <w:r w:rsidR="00704AF4" w:rsidRPr="00B87E97">
        <w:rPr>
          <w:rFonts w:ascii="Arial" w:hAnsi="Arial" w:cs="Arial"/>
          <w:sz w:val="22"/>
          <w:szCs w:val="22"/>
          <w:lang w:val="pt-BR"/>
        </w:rPr>
        <w:t xml:space="preserve">, </w:t>
      </w:r>
      <w:r w:rsidR="00CE1D49" w:rsidRPr="008E5D40">
        <w:rPr>
          <w:rFonts w:ascii="Arial" w:hAnsi="Arial" w:cs="Arial"/>
          <w:sz w:val="22"/>
          <w:szCs w:val="22"/>
          <w:lang w:val="pt-BR"/>
        </w:rPr>
        <w:t xml:space="preserve">acrescida de </w:t>
      </w:r>
      <w:r w:rsidR="00CE1D49" w:rsidRPr="00B87E97">
        <w:rPr>
          <w:rFonts w:ascii="Arial" w:hAnsi="Arial" w:cs="Arial"/>
          <w:i/>
          <w:iCs/>
          <w:sz w:val="22"/>
          <w:szCs w:val="22"/>
          <w:lang w:val="pt-BR"/>
        </w:rPr>
        <w:t>spread</w:t>
      </w:r>
      <w:r w:rsidR="00CE1D49" w:rsidRPr="008E5D40">
        <w:rPr>
          <w:rFonts w:ascii="Arial" w:hAnsi="Arial" w:cs="Arial"/>
          <w:sz w:val="22"/>
          <w:szCs w:val="22"/>
          <w:lang w:val="pt-BR"/>
        </w:rPr>
        <w:t xml:space="preserve"> (sobretaxa) equivalente a [1,40% (um inteiro e quarenta centésimos por cento)] ao ano, base 252 (duzentos e cinquenta e dois) Dias Úteis, calculado de forma exponencial e cumulativa </w:t>
      </w:r>
      <w:r w:rsidR="00CE1D49" w:rsidRPr="00B87E97">
        <w:rPr>
          <w:rFonts w:ascii="Arial" w:hAnsi="Arial" w:cs="Arial"/>
          <w:i/>
          <w:iCs/>
          <w:sz w:val="22"/>
          <w:szCs w:val="22"/>
          <w:lang w:val="pt-BR"/>
        </w:rPr>
        <w:t xml:space="preserve">pro rata </w:t>
      </w:r>
      <w:proofErr w:type="spellStart"/>
      <w:r w:rsidR="00CE1D49" w:rsidRPr="00B87E97">
        <w:rPr>
          <w:rFonts w:ascii="Arial" w:hAnsi="Arial" w:cs="Arial"/>
          <w:i/>
          <w:iCs/>
          <w:sz w:val="22"/>
          <w:szCs w:val="22"/>
          <w:lang w:val="pt-BR"/>
        </w:rPr>
        <w:t>temporis</w:t>
      </w:r>
      <w:proofErr w:type="spellEnd"/>
      <w:r w:rsidR="00CE1D49" w:rsidRPr="008E5D40">
        <w:rPr>
          <w:rFonts w:ascii="Arial" w:hAnsi="Arial" w:cs="Arial"/>
          <w:sz w:val="22"/>
          <w:szCs w:val="22"/>
          <w:lang w:val="pt-BR"/>
        </w:rPr>
        <w:t xml:space="preserve"> por Dias Úteis decorridos, de acordo com a fórmula prevista na Cláusula 4.3.2 abaixo, incidente sobre o Valor Nominal Unitário ou saldo do Valor Nominal Unitário, desde a Data da Primeira Integralização, inclusive, ou da última Data de Pagamento da Remuneração, inclusive, até a Data de Pagamento da Remuneração imediatamente subsequente, exclusive, ou a Data de Vencimento das Debêntures, exclusive, conforme o caso</w:t>
      </w:r>
      <w:r w:rsidR="009B5A96" w:rsidRPr="008E5D40">
        <w:rPr>
          <w:rFonts w:ascii="Arial" w:hAnsi="Arial" w:cs="Arial"/>
          <w:sz w:val="22"/>
          <w:szCs w:val="22"/>
        </w:rPr>
        <w:t>.</w:t>
      </w:r>
    </w:p>
    <w:bookmarkEnd w:id="114"/>
    <w:p w14:paraId="6B9F7F2E" w14:textId="0CA1763B" w:rsidR="008753DC" w:rsidRPr="008E5D40"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A Remuneração será calculada de forma exponencial e cumulativa </w:t>
      </w:r>
      <w:r w:rsidRPr="008E5D40">
        <w:rPr>
          <w:rFonts w:ascii="Arial" w:hAnsi="Arial" w:cs="Arial"/>
          <w:i/>
          <w:sz w:val="22"/>
          <w:szCs w:val="22"/>
        </w:rPr>
        <w:t>pro</w:t>
      </w:r>
      <w:r w:rsidRPr="008E5D40">
        <w:rPr>
          <w:rFonts w:ascii="Arial" w:hAnsi="Arial" w:cs="Arial"/>
          <w:sz w:val="22"/>
          <w:szCs w:val="22"/>
        </w:rPr>
        <w:t xml:space="preserve"> </w:t>
      </w:r>
      <w:r w:rsidRPr="008E5D40">
        <w:rPr>
          <w:rFonts w:ascii="Arial" w:hAnsi="Arial" w:cs="Arial"/>
          <w:i/>
          <w:sz w:val="22"/>
          <w:szCs w:val="22"/>
        </w:rPr>
        <w:t>rata</w:t>
      </w:r>
      <w:r w:rsidRPr="008E5D40">
        <w:rPr>
          <w:rFonts w:ascii="Arial" w:hAnsi="Arial" w:cs="Arial"/>
          <w:sz w:val="22"/>
          <w:szCs w:val="22"/>
        </w:rPr>
        <w:t xml:space="preserve"> </w:t>
      </w:r>
      <w:proofErr w:type="spellStart"/>
      <w:r w:rsidRPr="008E5D40">
        <w:rPr>
          <w:rFonts w:ascii="Arial" w:hAnsi="Arial" w:cs="Arial"/>
          <w:i/>
          <w:sz w:val="22"/>
          <w:szCs w:val="22"/>
        </w:rPr>
        <w:t>temporis</w:t>
      </w:r>
      <w:proofErr w:type="spellEnd"/>
      <w:r w:rsidRPr="008E5D40">
        <w:rPr>
          <w:rFonts w:ascii="Arial" w:hAnsi="Arial" w:cs="Arial"/>
          <w:sz w:val="22"/>
          <w:szCs w:val="22"/>
        </w:rPr>
        <w:t xml:space="preserve"> por Dias Úteis decorridos, incidentes </w:t>
      </w:r>
      <w:r w:rsidR="009D723E" w:rsidRPr="008E5D40">
        <w:rPr>
          <w:rFonts w:ascii="Arial" w:hAnsi="Arial" w:cs="Arial"/>
          <w:sz w:val="22"/>
          <w:szCs w:val="22"/>
          <w:lang w:val="pt-BR"/>
        </w:rPr>
        <w:t xml:space="preserve">sobre o Valor Nominal Unitário das Debêntures ou sobre o saldo do Valor Nominal Unitário das Debêntures, </w:t>
      </w:r>
      <w:r w:rsidR="005957D8" w:rsidRPr="008E5D40">
        <w:rPr>
          <w:rFonts w:ascii="Arial" w:hAnsi="Arial" w:cs="Arial"/>
          <w:sz w:val="22"/>
          <w:szCs w:val="22"/>
          <w:lang w:val="pt-BR"/>
        </w:rPr>
        <w:t xml:space="preserve">desde </w:t>
      </w:r>
      <w:r w:rsidR="00B87406" w:rsidRPr="008E5D40">
        <w:rPr>
          <w:rFonts w:ascii="Arial" w:hAnsi="Arial" w:cs="Arial"/>
          <w:sz w:val="22"/>
          <w:szCs w:val="22"/>
          <w:lang w:val="pt-BR"/>
        </w:rPr>
        <w:t xml:space="preserve">a Data </w:t>
      </w:r>
      <w:r w:rsidR="00875A07" w:rsidRPr="008E5D40">
        <w:rPr>
          <w:rFonts w:ascii="Arial" w:hAnsi="Arial" w:cs="Arial"/>
          <w:sz w:val="22"/>
          <w:szCs w:val="22"/>
          <w:lang w:val="pt-BR"/>
        </w:rPr>
        <w:t xml:space="preserve">da Primeira </w:t>
      </w:r>
      <w:r w:rsidR="00B87406" w:rsidRPr="008E5D40">
        <w:rPr>
          <w:rFonts w:ascii="Arial" w:hAnsi="Arial" w:cs="Arial"/>
          <w:sz w:val="22"/>
          <w:szCs w:val="22"/>
          <w:lang w:val="pt-BR"/>
        </w:rPr>
        <w:t>Integralização ou da Data de P</w:t>
      </w:r>
      <w:r w:rsidR="005957D8" w:rsidRPr="008E5D40">
        <w:rPr>
          <w:rFonts w:ascii="Arial" w:hAnsi="Arial" w:cs="Arial"/>
          <w:sz w:val="22"/>
          <w:szCs w:val="22"/>
          <w:lang w:val="pt-BR"/>
        </w:rPr>
        <w:t>agamento da Remuneração</w:t>
      </w:r>
      <w:r w:rsidR="00B87406" w:rsidRPr="008E5D40">
        <w:rPr>
          <w:rFonts w:ascii="Arial" w:hAnsi="Arial" w:cs="Arial"/>
          <w:sz w:val="22"/>
          <w:szCs w:val="22"/>
          <w:lang w:val="pt-BR"/>
        </w:rPr>
        <w:t xml:space="preserve"> (conforme definido abaixo)</w:t>
      </w:r>
      <w:r w:rsidR="005957D8" w:rsidRPr="008E5D40">
        <w:rPr>
          <w:rFonts w:ascii="Arial" w:hAnsi="Arial" w:cs="Arial"/>
          <w:sz w:val="22"/>
          <w:szCs w:val="22"/>
          <w:lang w:val="pt-BR"/>
        </w:rPr>
        <w:t xml:space="preserve"> imediatamente anterior</w:t>
      </w:r>
      <w:r w:rsidR="008866E4" w:rsidRPr="008E5D40">
        <w:rPr>
          <w:rFonts w:ascii="Arial" w:hAnsi="Arial" w:cs="Arial"/>
          <w:sz w:val="22"/>
          <w:szCs w:val="22"/>
          <w:lang w:val="pt-BR"/>
        </w:rPr>
        <w:t xml:space="preserve">, </w:t>
      </w:r>
      <w:r w:rsidR="005957D8" w:rsidRPr="008E5D40">
        <w:rPr>
          <w:rFonts w:ascii="Arial" w:hAnsi="Arial" w:cs="Arial"/>
          <w:sz w:val="22"/>
          <w:szCs w:val="22"/>
          <w:lang w:val="pt-BR"/>
        </w:rPr>
        <w:t xml:space="preserve">conforme o caso, </w:t>
      </w:r>
      <w:r w:rsidR="009D723E" w:rsidRPr="008E5D40">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E5D40">
        <w:rPr>
          <w:rFonts w:ascii="Arial" w:hAnsi="Arial" w:cs="Arial"/>
          <w:sz w:val="22"/>
          <w:szCs w:val="22"/>
          <w:lang w:val="pt-BR"/>
        </w:rPr>
        <w:t>até a data do efetivo pagamento</w:t>
      </w:r>
      <w:r w:rsidR="00A47B59" w:rsidRPr="008E5D40">
        <w:rPr>
          <w:rFonts w:ascii="Arial" w:hAnsi="Arial" w:cs="Arial"/>
          <w:sz w:val="22"/>
          <w:szCs w:val="22"/>
          <w:lang w:val="pt-BR"/>
        </w:rPr>
        <w:t>,</w:t>
      </w:r>
      <w:r w:rsidRPr="008E5D40">
        <w:rPr>
          <w:rFonts w:ascii="Arial" w:hAnsi="Arial" w:cs="Arial"/>
          <w:sz w:val="22"/>
          <w:szCs w:val="22"/>
        </w:rPr>
        <w:t xml:space="preserve"> conforme </w:t>
      </w:r>
      <w:r w:rsidR="009D723E" w:rsidRPr="008E5D40">
        <w:rPr>
          <w:rFonts w:ascii="Arial" w:hAnsi="Arial" w:cs="Arial"/>
          <w:sz w:val="22"/>
          <w:szCs w:val="22"/>
          <w:lang w:val="pt-BR"/>
        </w:rPr>
        <w:t xml:space="preserve">o caso e de acordo com </w:t>
      </w:r>
      <w:r w:rsidR="00881B06" w:rsidRPr="008E5D40">
        <w:rPr>
          <w:rFonts w:ascii="Arial" w:hAnsi="Arial" w:cs="Arial"/>
          <w:sz w:val="22"/>
          <w:szCs w:val="22"/>
          <w:lang w:val="pt-BR"/>
        </w:rPr>
        <w:t>fórmula</w:t>
      </w:r>
      <w:r w:rsidRPr="008E5D40">
        <w:rPr>
          <w:rFonts w:ascii="Arial" w:hAnsi="Arial" w:cs="Arial"/>
          <w:sz w:val="22"/>
          <w:szCs w:val="22"/>
        </w:rPr>
        <w:t xml:space="preserve"> a seguir</w:t>
      </w:r>
      <w:r w:rsidR="008753DC" w:rsidRPr="008E5D40">
        <w:rPr>
          <w:rFonts w:ascii="Arial" w:hAnsi="Arial" w:cs="Arial"/>
          <w:sz w:val="22"/>
          <w:szCs w:val="22"/>
        </w:rPr>
        <w:t>:</w:t>
      </w:r>
    </w:p>
    <w:p w14:paraId="60DEF674" w14:textId="29416C82" w:rsidR="00E33C00" w:rsidRPr="008E5D40"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E5D40">
        <w:rPr>
          <w:rStyle w:val="DeltaViewInsertion"/>
          <w:rFonts w:ascii="Arial" w:hAnsi="Arial" w:cs="Arial"/>
          <w:i/>
          <w:color w:val="auto"/>
          <w:sz w:val="22"/>
          <w:szCs w:val="22"/>
          <w:u w:val="none"/>
        </w:rPr>
        <w:t xml:space="preserve">J = </w:t>
      </w:r>
      <w:proofErr w:type="spellStart"/>
      <w:r w:rsidRPr="008E5D40">
        <w:rPr>
          <w:rStyle w:val="DeltaViewInsertion"/>
          <w:rFonts w:ascii="Arial" w:hAnsi="Arial" w:cs="Arial"/>
          <w:i/>
          <w:color w:val="auto"/>
          <w:sz w:val="22"/>
          <w:szCs w:val="22"/>
          <w:u w:val="none"/>
        </w:rPr>
        <w:t>VNe</w:t>
      </w:r>
      <w:proofErr w:type="spellEnd"/>
      <w:r w:rsidRPr="008E5D40">
        <w:rPr>
          <w:rStyle w:val="DeltaViewInsertion"/>
          <w:rFonts w:ascii="Arial" w:hAnsi="Arial" w:cs="Arial"/>
          <w:i/>
          <w:color w:val="auto"/>
          <w:sz w:val="22"/>
          <w:szCs w:val="22"/>
          <w:u w:val="none"/>
        </w:rPr>
        <w:t xml:space="preserve"> x (Fator </w:t>
      </w:r>
      <w:r w:rsidR="007B3CE9" w:rsidRPr="008E5D40">
        <w:rPr>
          <w:rStyle w:val="DeltaViewInsertion"/>
          <w:rFonts w:ascii="Arial" w:hAnsi="Arial" w:cs="Arial"/>
          <w:i/>
          <w:color w:val="auto"/>
          <w:sz w:val="22"/>
          <w:szCs w:val="22"/>
          <w:u w:val="none"/>
        </w:rPr>
        <w:t xml:space="preserve">Juros </w:t>
      </w:r>
      <w:r w:rsidRPr="008E5D40">
        <w:rPr>
          <w:rStyle w:val="DeltaViewInsertion"/>
          <w:rFonts w:ascii="Arial" w:hAnsi="Arial" w:cs="Arial"/>
          <w:i/>
          <w:color w:val="auto"/>
          <w:sz w:val="22"/>
          <w:szCs w:val="22"/>
          <w:u w:val="none"/>
        </w:rPr>
        <w:t>– 1)</w:t>
      </w:r>
    </w:p>
    <w:p w14:paraId="64A1ABF6" w14:textId="7777777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u w:val="single"/>
        </w:rPr>
        <w:t>Onde</w:t>
      </w:r>
      <w:r w:rsidRPr="008E5D40">
        <w:rPr>
          <w:rFonts w:ascii="Arial" w:hAnsi="Arial" w:cs="Arial"/>
          <w:sz w:val="22"/>
          <w:szCs w:val="22"/>
        </w:rPr>
        <w:t>:</w:t>
      </w:r>
    </w:p>
    <w:p w14:paraId="294EE4D2" w14:textId="4DEC7E1C"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J</w:t>
      </w:r>
      <w:r w:rsidRPr="008E5D40">
        <w:rPr>
          <w:rFonts w:ascii="Arial" w:hAnsi="Arial" w:cs="Arial"/>
          <w:sz w:val="22"/>
          <w:szCs w:val="22"/>
        </w:rPr>
        <w:tab/>
        <w:t>= valor unitário da Remuneração devid</w:t>
      </w:r>
      <w:r w:rsidR="007B3CE9" w:rsidRPr="008E5D40">
        <w:rPr>
          <w:rFonts w:ascii="Arial" w:hAnsi="Arial" w:cs="Arial"/>
          <w:sz w:val="22"/>
          <w:szCs w:val="22"/>
        </w:rPr>
        <w:t>a</w:t>
      </w:r>
      <w:r w:rsidRPr="008E5D40">
        <w:rPr>
          <w:rFonts w:ascii="Arial" w:hAnsi="Arial" w:cs="Arial"/>
          <w:sz w:val="22"/>
          <w:szCs w:val="22"/>
        </w:rPr>
        <w:t xml:space="preserve"> no final do Período de Capitalização</w:t>
      </w:r>
      <w:r w:rsidR="007B3CE9" w:rsidRPr="008E5D40">
        <w:rPr>
          <w:rFonts w:ascii="Arial" w:hAnsi="Arial" w:cs="Arial"/>
          <w:sz w:val="22"/>
          <w:szCs w:val="22"/>
        </w:rPr>
        <w:t xml:space="preserve"> (conforme abaixo definido)</w:t>
      </w:r>
      <w:r w:rsidRPr="008E5D40">
        <w:rPr>
          <w:rFonts w:ascii="Arial" w:hAnsi="Arial" w:cs="Arial"/>
          <w:sz w:val="22"/>
          <w:szCs w:val="22"/>
        </w:rPr>
        <w:t>, calculado com 8 (oito) casas decimais sem arredondamento;</w:t>
      </w:r>
    </w:p>
    <w:p w14:paraId="52AD07B5" w14:textId="5A964A67" w:rsidR="00E33C00" w:rsidRPr="008E5D40" w:rsidRDefault="00E33C00" w:rsidP="00AE0786">
      <w:pPr>
        <w:widowControl w:val="0"/>
        <w:spacing w:after="240" w:line="320" w:lineRule="atLeast"/>
        <w:ind w:left="567"/>
        <w:jc w:val="both"/>
        <w:rPr>
          <w:rFonts w:ascii="Arial" w:hAnsi="Arial" w:cs="Arial"/>
          <w:sz w:val="22"/>
          <w:szCs w:val="22"/>
        </w:rPr>
      </w:pPr>
      <w:proofErr w:type="spellStart"/>
      <w:r w:rsidRPr="008E5D40">
        <w:rPr>
          <w:rFonts w:ascii="Arial" w:hAnsi="Arial" w:cs="Arial"/>
          <w:sz w:val="22"/>
          <w:szCs w:val="22"/>
        </w:rPr>
        <w:t>VNe</w:t>
      </w:r>
      <w:proofErr w:type="spellEnd"/>
      <w:r w:rsidRPr="008E5D40">
        <w:rPr>
          <w:rFonts w:ascii="Arial" w:hAnsi="Arial" w:cs="Arial"/>
          <w:sz w:val="22"/>
          <w:szCs w:val="22"/>
        </w:rPr>
        <w:t xml:space="preserve"> = Valor Nominal Unitário </w:t>
      </w:r>
      <w:r w:rsidR="00CC7625" w:rsidRPr="008E5D40">
        <w:rPr>
          <w:rFonts w:ascii="Arial" w:hAnsi="Arial" w:cs="Arial"/>
          <w:sz w:val="22"/>
          <w:szCs w:val="22"/>
        </w:rPr>
        <w:t>ou saldo do Valor Nominal Unitário</w:t>
      </w:r>
      <w:r w:rsidR="007B3CE9" w:rsidRPr="008E5D40">
        <w:rPr>
          <w:rFonts w:ascii="Arial" w:hAnsi="Arial" w:cs="Arial"/>
          <w:sz w:val="22"/>
          <w:szCs w:val="22"/>
        </w:rPr>
        <w:t xml:space="preserve"> da Debênture</w:t>
      </w:r>
      <w:r w:rsidRPr="008E5D40">
        <w:rPr>
          <w:rFonts w:ascii="Arial" w:hAnsi="Arial" w:cs="Arial"/>
          <w:sz w:val="22"/>
          <w:szCs w:val="22"/>
        </w:rPr>
        <w:t xml:space="preserve">, </w:t>
      </w:r>
      <w:r w:rsidR="00CC7625" w:rsidRPr="008E5D40">
        <w:rPr>
          <w:rFonts w:ascii="Arial" w:hAnsi="Arial" w:cs="Arial"/>
          <w:sz w:val="22"/>
          <w:szCs w:val="22"/>
        </w:rPr>
        <w:t>conforme o caso</w:t>
      </w:r>
      <w:r w:rsidR="00EB7E5A" w:rsidRPr="008E5D40">
        <w:rPr>
          <w:rFonts w:ascii="Arial" w:hAnsi="Arial" w:cs="Arial"/>
          <w:sz w:val="22"/>
          <w:szCs w:val="22"/>
        </w:rPr>
        <w:t>,</w:t>
      </w:r>
      <w:r w:rsidR="00CC7625" w:rsidRPr="008E5D40">
        <w:rPr>
          <w:rFonts w:ascii="Arial" w:hAnsi="Arial" w:cs="Arial"/>
          <w:sz w:val="22"/>
          <w:szCs w:val="22"/>
        </w:rPr>
        <w:t xml:space="preserve"> </w:t>
      </w:r>
      <w:r w:rsidRPr="008E5D40">
        <w:rPr>
          <w:rFonts w:ascii="Arial" w:hAnsi="Arial" w:cs="Arial"/>
          <w:sz w:val="22"/>
          <w:szCs w:val="22"/>
        </w:rPr>
        <w:t xml:space="preserve">informado/calculado com 8 (oito) casas decimais, sem arredondamento; </w:t>
      </w:r>
    </w:p>
    <w:p w14:paraId="5F8B14C3" w14:textId="227FBC39" w:rsidR="007B3CE9" w:rsidRPr="008E5D40" w:rsidRDefault="007B3CE9" w:rsidP="00AE0786">
      <w:pPr>
        <w:widowControl w:val="0"/>
        <w:spacing w:after="240" w:line="320" w:lineRule="atLeast"/>
        <w:ind w:left="567"/>
        <w:jc w:val="both"/>
        <w:rPr>
          <w:rFonts w:ascii="Arial" w:hAnsi="Arial" w:cs="Arial"/>
          <w:sz w:val="22"/>
          <w:szCs w:val="22"/>
        </w:rPr>
      </w:pPr>
      <w:r w:rsidRPr="00B87E97">
        <w:rPr>
          <w:rFonts w:ascii="Arial" w:hAnsi="Arial" w:cs="Arial"/>
          <w:sz w:val="22"/>
          <w:szCs w:val="22"/>
        </w:rPr>
        <w:t>Fator de Juros = Fator de Juros composto pelo parâmetro de flutuação acrescido de</w:t>
      </w:r>
      <w:r w:rsidRPr="008E5D40">
        <w:rPr>
          <w:rFonts w:ascii="Arial" w:hAnsi="Arial" w:cs="Arial"/>
          <w:sz w:val="22"/>
          <w:szCs w:val="22"/>
        </w:rPr>
        <w:t xml:space="preserve"> </w:t>
      </w:r>
      <w:r w:rsidRPr="00B87E97">
        <w:rPr>
          <w:rFonts w:ascii="Arial" w:hAnsi="Arial" w:cs="Arial"/>
          <w:i/>
          <w:iCs/>
          <w:sz w:val="22"/>
          <w:szCs w:val="22"/>
        </w:rPr>
        <w:t>spread</w:t>
      </w:r>
      <w:r w:rsidRPr="00B87E97">
        <w:rPr>
          <w:rFonts w:ascii="Arial" w:hAnsi="Arial" w:cs="Arial"/>
          <w:sz w:val="22"/>
          <w:szCs w:val="22"/>
        </w:rPr>
        <w:t xml:space="preserve"> calculado com 9 (nove) casas decimais, com arredondamento. Apurado da seguinte forma</w:t>
      </w:r>
      <w:r w:rsidR="00AB262B">
        <w:rPr>
          <w:rFonts w:ascii="Arial" w:hAnsi="Arial" w:cs="Arial"/>
          <w:sz w:val="22"/>
          <w:szCs w:val="22"/>
        </w:rPr>
        <w:t>:</w:t>
      </w:r>
    </w:p>
    <w:p w14:paraId="48E0EA2D" w14:textId="77777777" w:rsidR="00E33C00" w:rsidRPr="008E5D40" w:rsidRDefault="00E33C00" w:rsidP="00AE0786">
      <w:pPr>
        <w:widowControl w:val="0"/>
        <w:spacing w:after="240" w:line="320" w:lineRule="atLeast"/>
        <w:ind w:left="567"/>
        <w:jc w:val="both"/>
        <w:rPr>
          <w:rFonts w:ascii="Arial" w:hAnsi="Arial" w:cs="Arial"/>
          <w:sz w:val="22"/>
          <w:szCs w:val="22"/>
          <w:u w:val="single"/>
        </w:rPr>
      </w:pPr>
      <w:r w:rsidRPr="008E5D40">
        <w:rPr>
          <w:rFonts w:ascii="Arial" w:hAnsi="Arial" w:cs="Arial"/>
          <w:sz w:val="22"/>
          <w:szCs w:val="22"/>
          <w:u w:val="single"/>
        </w:rPr>
        <w:t xml:space="preserve">onde: </w:t>
      </w:r>
    </w:p>
    <w:p w14:paraId="608F630C" w14:textId="22B32FA0" w:rsidR="007B3CE9" w:rsidRPr="00B87E97" w:rsidRDefault="007B3CE9" w:rsidP="00B87E97">
      <w:pPr>
        <w:tabs>
          <w:tab w:val="left" w:pos="1170"/>
          <w:tab w:val="left" w:pos="1440"/>
        </w:tabs>
        <w:spacing w:line="280" w:lineRule="exact"/>
        <w:jc w:val="center"/>
        <w:rPr>
          <w:rFonts w:ascii="Arial" w:hAnsi="Arial" w:cs="Arial"/>
          <w:i/>
        </w:rPr>
      </w:pPr>
      <w:r w:rsidRPr="00B87E97">
        <w:rPr>
          <w:rFonts w:ascii="Arial" w:hAnsi="Arial" w:cs="Arial"/>
          <w:i/>
        </w:rPr>
        <w:t>Fator de Juros = (Fator DI x Fator Spread)</w:t>
      </w:r>
    </w:p>
    <w:p w14:paraId="77D7A4B0" w14:textId="77777777" w:rsidR="007B3CE9" w:rsidRPr="00B87E97" w:rsidRDefault="007B3CE9" w:rsidP="00B87E97">
      <w:pPr>
        <w:tabs>
          <w:tab w:val="left" w:pos="1170"/>
          <w:tab w:val="left" w:pos="1440"/>
        </w:tabs>
        <w:spacing w:line="280" w:lineRule="exact"/>
        <w:jc w:val="center"/>
        <w:rPr>
          <w:rFonts w:ascii="Arial" w:hAnsi="Arial" w:cs="Arial"/>
          <w:i/>
        </w:rPr>
      </w:pPr>
    </w:p>
    <w:p w14:paraId="78BBFE21" w14:textId="40E87CFF" w:rsidR="007B3CE9" w:rsidRPr="00B87E97" w:rsidRDefault="007B3CE9" w:rsidP="00B87E97">
      <w:pPr>
        <w:tabs>
          <w:tab w:val="left" w:pos="1170"/>
          <w:tab w:val="left" w:pos="1440"/>
        </w:tabs>
        <w:spacing w:after="240" w:line="320" w:lineRule="atLeast"/>
        <w:ind w:left="567"/>
        <w:jc w:val="both"/>
        <w:rPr>
          <w:rFonts w:ascii="Arial" w:hAnsi="Arial" w:cs="Arial"/>
          <w:iCs/>
        </w:rPr>
      </w:pPr>
      <w:r w:rsidRPr="00B87E97">
        <w:rPr>
          <w:rFonts w:ascii="Arial" w:hAnsi="Arial" w:cs="Arial"/>
          <w:iCs/>
          <w:sz w:val="22"/>
          <w:szCs w:val="22"/>
        </w:rPr>
        <w:t>onde:</w:t>
      </w:r>
    </w:p>
    <w:p w14:paraId="5F11399D" w14:textId="7D7F952B" w:rsidR="007B3CE9" w:rsidRPr="00B87E97" w:rsidRDefault="007B3CE9" w:rsidP="00B87E97">
      <w:pPr>
        <w:tabs>
          <w:tab w:val="left" w:pos="709"/>
          <w:tab w:val="left" w:pos="1170"/>
        </w:tabs>
        <w:spacing w:after="240" w:line="320" w:lineRule="atLeast"/>
        <w:ind w:left="567"/>
        <w:jc w:val="both"/>
        <w:rPr>
          <w:rFonts w:ascii="Arial" w:hAnsi="Arial" w:cs="Arial"/>
        </w:rPr>
      </w:pPr>
      <w:proofErr w:type="spellStart"/>
      <w:r w:rsidRPr="00B87E97">
        <w:rPr>
          <w:rFonts w:ascii="Arial" w:hAnsi="Arial" w:cs="Arial"/>
          <w:sz w:val="22"/>
          <w:szCs w:val="22"/>
        </w:rPr>
        <w:lastRenderedPageBreak/>
        <w:t>FatorDI</w:t>
      </w:r>
      <w:proofErr w:type="spellEnd"/>
      <w:r w:rsidRPr="00B87E97">
        <w:rPr>
          <w:rFonts w:ascii="Arial" w:hAnsi="Arial" w:cs="Arial"/>
          <w:sz w:val="22"/>
          <w:szCs w:val="22"/>
        </w:rPr>
        <w:t xml:space="preserve"> </w:t>
      </w:r>
      <w:r w:rsidRPr="00B87E97">
        <w:rPr>
          <w:rFonts w:ascii="Arial" w:hAnsi="Arial" w:cs="Arial"/>
          <w:sz w:val="22"/>
          <w:szCs w:val="22"/>
        </w:rPr>
        <w:tab/>
        <w:t xml:space="preserve">= </w:t>
      </w:r>
      <w:proofErr w:type="spellStart"/>
      <w:r w:rsidRPr="00B87E97">
        <w:rPr>
          <w:rFonts w:ascii="Arial" w:hAnsi="Arial" w:cs="Arial"/>
          <w:sz w:val="22"/>
          <w:szCs w:val="22"/>
        </w:rPr>
        <w:t>produtório</w:t>
      </w:r>
      <w:proofErr w:type="spellEnd"/>
      <w:r w:rsidRPr="00B87E97">
        <w:rPr>
          <w:rFonts w:ascii="Arial" w:hAnsi="Arial" w:cs="Arial"/>
          <w:sz w:val="22"/>
          <w:szCs w:val="22"/>
        </w:rPr>
        <w:t xml:space="preserve"> das Taxas DI, com uso de percentual aplicado, da data de início do Período de Capitalização, inclusive, até a data de cálculo, exclusive, calculado com 8 (oito) casas decimais, com arredondamento, apurado da seguinte forma:</w:t>
      </w:r>
    </w:p>
    <w:p w14:paraId="32DC1F2B" w14:textId="22B32FA0" w:rsidR="007B3CE9" w:rsidRPr="00B87E97" w:rsidRDefault="007B3CE9" w:rsidP="00B87E97">
      <w:pPr>
        <w:spacing w:line="280" w:lineRule="exact"/>
        <w:rPr>
          <w:rFonts w:ascii="Arial" w:hAnsi="Arial" w:cs="Arial"/>
          <w:lang w:eastAsia="en-US"/>
        </w:rPr>
      </w:pPr>
      <w:r w:rsidRPr="00B87E97">
        <w:rPr>
          <w:noProof/>
          <w:sz w:val="22"/>
          <w:szCs w:val="22"/>
          <w:lang w:eastAsia="en-US"/>
        </w:rPr>
        <w:drawing>
          <wp:anchor distT="0" distB="0" distL="114300" distR="114300" simplePos="0" relativeHeight="251661312" behindDoc="0" locked="0" layoutInCell="1" allowOverlap="1" wp14:anchorId="6A765083" wp14:editId="740681C4">
            <wp:simplePos x="0" y="0"/>
            <wp:positionH relativeFrom="column">
              <wp:posOffset>1628140</wp:posOffset>
            </wp:positionH>
            <wp:positionV relativeFrom="paragraph">
              <wp:posOffset>72390</wp:posOffset>
            </wp:positionV>
            <wp:extent cx="3028950" cy="685800"/>
            <wp:effectExtent l="0" t="0" r="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3">
                      <a:extLst>
                        <a:ext uri="{28A0092B-C50C-407E-A947-70E740481C1C}">
                          <a14:useLocalDpi xmlns:a14="http://schemas.microsoft.com/office/drawing/2010/main" val="0"/>
                        </a:ext>
                      </a:extLst>
                    </a:blip>
                    <a:stretch>
                      <a:fillRect/>
                    </a:stretch>
                  </pic:blipFill>
                  <pic:spPr>
                    <a:xfrm>
                      <a:off x="0" y="0"/>
                      <a:ext cx="3028950" cy="685800"/>
                    </a:xfrm>
                    <a:prstGeom prst="rect">
                      <a:avLst/>
                    </a:prstGeom>
                  </pic:spPr>
                </pic:pic>
              </a:graphicData>
            </a:graphic>
          </wp:anchor>
        </w:drawing>
      </w:r>
    </w:p>
    <w:p w14:paraId="41A47403" w14:textId="77777777" w:rsidR="007B3CE9" w:rsidRPr="00B87E97" w:rsidRDefault="007B3CE9" w:rsidP="00B87E97">
      <w:pPr>
        <w:spacing w:line="280" w:lineRule="exact"/>
        <w:rPr>
          <w:rFonts w:ascii="Arial" w:hAnsi="Arial" w:cs="Arial"/>
          <w:lang w:eastAsia="en-US"/>
        </w:rPr>
      </w:pPr>
    </w:p>
    <w:p w14:paraId="5D036431" w14:textId="33C2D365" w:rsidR="007B3CE9" w:rsidRPr="00B87E97" w:rsidRDefault="007B3CE9" w:rsidP="00B87E97">
      <w:pPr>
        <w:spacing w:line="280" w:lineRule="exact"/>
        <w:rPr>
          <w:rFonts w:ascii="Arial" w:hAnsi="Arial" w:cs="Arial"/>
          <w:lang w:eastAsia="en-US"/>
        </w:rPr>
      </w:pPr>
    </w:p>
    <w:p w14:paraId="6627821E" w14:textId="77777777" w:rsidR="007B3CE9" w:rsidRPr="00B87E97" w:rsidRDefault="007B3CE9" w:rsidP="00B87E97">
      <w:pPr>
        <w:spacing w:line="280" w:lineRule="exact"/>
        <w:rPr>
          <w:rFonts w:ascii="Arial" w:hAnsi="Arial" w:cs="Arial"/>
          <w:lang w:eastAsia="en-US"/>
        </w:rPr>
      </w:pPr>
    </w:p>
    <w:p w14:paraId="14B79C55" w14:textId="77777777" w:rsidR="007B3CE9" w:rsidRPr="00B87E97" w:rsidRDefault="007B3CE9" w:rsidP="00B87E97">
      <w:pPr>
        <w:pStyle w:val="PargrafodaLista"/>
        <w:spacing w:line="280" w:lineRule="exact"/>
        <w:ind w:left="360"/>
        <w:rPr>
          <w:rFonts w:ascii="Arial" w:hAnsi="Arial" w:cs="Arial"/>
          <w:lang w:eastAsia="en-US"/>
        </w:rPr>
      </w:pPr>
    </w:p>
    <w:p w14:paraId="70843E45" w14:textId="78D38D3B" w:rsidR="007B3CE9" w:rsidRPr="00B87E97" w:rsidRDefault="007B3CE9" w:rsidP="00B87E97">
      <w:pPr>
        <w:spacing w:after="240" w:line="320" w:lineRule="atLeast"/>
        <w:ind w:left="567"/>
        <w:jc w:val="both"/>
        <w:rPr>
          <w:rFonts w:ascii="Arial" w:hAnsi="Arial" w:cs="Arial"/>
          <w:lang w:eastAsia="en-US"/>
        </w:rPr>
      </w:pPr>
      <w:r w:rsidRPr="00B87E97">
        <w:rPr>
          <w:rFonts w:ascii="Arial" w:hAnsi="Arial" w:cs="Arial"/>
          <w:sz w:val="22"/>
          <w:szCs w:val="22"/>
          <w:lang w:eastAsia="en-US"/>
        </w:rPr>
        <w:t>onde:</w:t>
      </w:r>
    </w:p>
    <w:p w14:paraId="24C8D53B" w14:textId="27516670" w:rsidR="007B3CE9" w:rsidRPr="00B87E97" w:rsidRDefault="007B3CE9" w:rsidP="00B87E97">
      <w:pPr>
        <w:tabs>
          <w:tab w:val="left" w:pos="630"/>
          <w:tab w:val="left" w:pos="900"/>
        </w:tabs>
        <w:spacing w:after="240" w:line="320" w:lineRule="atLeast"/>
        <w:ind w:left="567"/>
        <w:jc w:val="both"/>
        <w:rPr>
          <w:rFonts w:ascii="Arial" w:hAnsi="Arial" w:cs="Arial"/>
        </w:rPr>
      </w:pPr>
      <w:proofErr w:type="spellStart"/>
      <w:r w:rsidRPr="00B87E97">
        <w:rPr>
          <w:rFonts w:ascii="Arial" w:hAnsi="Arial" w:cs="Arial"/>
          <w:sz w:val="22"/>
          <w:szCs w:val="22"/>
        </w:rPr>
        <w:t>nDI</w:t>
      </w:r>
      <w:proofErr w:type="spellEnd"/>
      <w:r w:rsidRPr="00B87E97">
        <w:rPr>
          <w:rFonts w:ascii="Arial" w:hAnsi="Arial" w:cs="Arial"/>
          <w:sz w:val="22"/>
          <w:szCs w:val="22"/>
        </w:rPr>
        <w:t xml:space="preserve"> = número total de Taxas DI, consideradas na atualização do ativo, sendo “</w:t>
      </w:r>
      <w:proofErr w:type="spellStart"/>
      <w:r w:rsidRPr="00B87E97">
        <w:rPr>
          <w:rFonts w:ascii="Arial" w:hAnsi="Arial" w:cs="Arial"/>
          <w:sz w:val="22"/>
          <w:szCs w:val="22"/>
        </w:rPr>
        <w:t>nDI</w:t>
      </w:r>
      <w:proofErr w:type="spellEnd"/>
      <w:r w:rsidRPr="00B87E97">
        <w:rPr>
          <w:rFonts w:ascii="Arial" w:hAnsi="Arial" w:cs="Arial"/>
          <w:sz w:val="22"/>
          <w:szCs w:val="22"/>
        </w:rPr>
        <w:t>” um número inteiro;</w:t>
      </w:r>
    </w:p>
    <w:p w14:paraId="47A90E00" w14:textId="77777777"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TDIk</w:t>
      </w:r>
      <w:proofErr w:type="spellEnd"/>
      <w:r w:rsidRPr="00B87E97">
        <w:rPr>
          <w:rFonts w:ascii="Arial" w:hAnsi="Arial" w:cs="Arial"/>
          <w:sz w:val="22"/>
          <w:szCs w:val="22"/>
        </w:rPr>
        <w:t xml:space="preserve"> = Taxa DI, expressa ao dia, calculada com 8 (oito) casas decimais com arredondamento, apurada da seguinte forma:</w:t>
      </w:r>
    </w:p>
    <w:p w14:paraId="3B8B0079" w14:textId="56AB37B4"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2336" behindDoc="0" locked="0" layoutInCell="1" allowOverlap="1" wp14:anchorId="6AE9AC8F" wp14:editId="218DD121">
            <wp:simplePos x="0" y="0"/>
            <wp:positionH relativeFrom="column">
              <wp:posOffset>1910715</wp:posOffset>
            </wp:positionH>
            <wp:positionV relativeFrom="paragraph">
              <wp:posOffset>34290</wp:posOffset>
            </wp:positionV>
            <wp:extent cx="2228850" cy="885825"/>
            <wp:effectExtent l="0" t="0" r="0" b="9525"/>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4">
                      <a:extLst>
                        <a:ext uri="{28A0092B-C50C-407E-A947-70E740481C1C}">
                          <a14:useLocalDpi xmlns:a14="http://schemas.microsoft.com/office/drawing/2010/main" val="0"/>
                        </a:ext>
                      </a:extLst>
                    </a:blip>
                    <a:stretch>
                      <a:fillRect/>
                    </a:stretch>
                  </pic:blipFill>
                  <pic:spPr>
                    <a:xfrm>
                      <a:off x="0" y="0"/>
                      <a:ext cx="2228850" cy="885825"/>
                    </a:xfrm>
                    <a:prstGeom prst="rect">
                      <a:avLst/>
                    </a:prstGeom>
                  </pic:spPr>
                </pic:pic>
              </a:graphicData>
            </a:graphic>
          </wp:anchor>
        </w:drawing>
      </w:r>
    </w:p>
    <w:p w14:paraId="5E9E0011" w14:textId="77777777" w:rsidR="007B3CE9" w:rsidRPr="00B87E97" w:rsidRDefault="007B3CE9" w:rsidP="00B87E97">
      <w:pPr>
        <w:tabs>
          <w:tab w:val="left" w:pos="1170"/>
          <w:tab w:val="left" w:pos="1440"/>
        </w:tabs>
        <w:spacing w:line="280" w:lineRule="exact"/>
        <w:rPr>
          <w:rFonts w:ascii="Arial" w:hAnsi="Arial" w:cs="Arial"/>
        </w:rPr>
      </w:pPr>
    </w:p>
    <w:p w14:paraId="6E756B68" w14:textId="77777777" w:rsidR="007B3CE9" w:rsidRPr="00B87E97" w:rsidRDefault="007B3CE9" w:rsidP="00B87E97">
      <w:pPr>
        <w:tabs>
          <w:tab w:val="left" w:pos="1170"/>
          <w:tab w:val="left" w:pos="1440"/>
        </w:tabs>
        <w:spacing w:line="280" w:lineRule="exact"/>
        <w:jc w:val="center"/>
        <w:rPr>
          <w:rFonts w:ascii="Arial" w:hAnsi="Arial" w:cs="Arial"/>
        </w:rPr>
      </w:pPr>
    </w:p>
    <w:p w14:paraId="29A66FD1" w14:textId="77777777" w:rsidR="007B3CE9" w:rsidRPr="00B87E97" w:rsidRDefault="007B3CE9" w:rsidP="00B87E97">
      <w:pPr>
        <w:tabs>
          <w:tab w:val="left" w:pos="1170"/>
          <w:tab w:val="left" w:pos="1440"/>
        </w:tabs>
        <w:spacing w:line="280" w:lineRule="exact"/>
        <w:rPr>
          <w:rFonts w:ascii="Arial" w:hAnsi="Arial" w:cs="Arial"/>
        </w:rPr>
      </w:pPr>
    </w:p>
    <w:p w14:paraId="711C624A" w14:textId="77777777" w:rsidR="007B3CE9" w:rsidRPr="00B87E97" w:rsidRDefault="007B3CE9" w:rsidP="00B87E97">
      <w:pPr>
        <w:tabs>
          <w:tab w:val="left" w:pos="1170"/>
          <w:tab w:val="left" w:pos="1440"/>
        </w:tabs>
        <w:spacing w:line="280" w:lineRule="exact"/>
        <w:rPr>
          <w:rFonts w:ascii="Arial" w:hAnsi="Arial" w:cs="Arial"/>
        </w:rPr>
      </w:pPr>
    </w:p>
    <w:p w14:paraId="66819A76" w14:textId="24B28FE2" w:rsidR="007B3CE9" w:rsidRPr="00B87E97" w:rsidRDefault="007B3CE9" w:rsidP="00B87E97">
      <w:pPr>
        <w:tabs>
          <w:tab w:val="left" w:pos="1170"/>
          <w:tab w:val="left" w:pos="1440"/>
        </w:tabs>
        <w:spacing w:after="240" w:line="320" w:lineRule="atLeast"/>
        <w:ind w:left="567"/>
        <w:rPr>
          <w:rFonts w:ascii="Arial" w:hAnsi="Arial" w:cs="Arial"/>
        </w:rPr>
      </w:pPr>
      <w:r w:rsidRPr="00B87E97">
        <w:rPr>
          <w:rFonts w:ascii="Arial" w:hAnsi="Arial" w:cs="Arial"/>
          <w:sz w:val="22"/>
          <w:szCs w:val="22"/>
        </w:rPr>
        <w:t>onde:</w:t>
      </w:r>
    </w:p>
    <w:p w14:paraId="0FE5CC48" w14:textId="5A811294"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DIk</w:t>
      </w:r>
      <w:proofErr w:type="spellEnd"/>
      <w:r w:rsidRPr="00B87E97">
        <w:rPr>
          <w:rFonts w:ascii="Arial" w:hAnsi="Arial" w:cs="Arial"/>
          <w:sz w:val="22"/>
          <w:szCs w:val="22"/>
        </w:rPr>
        <w:t xml:space="preserve"> = Taxa DI, divulgada pela B3, válida por 1 (um) Dia Útil (overnight), utilizada com 2 (duas) casas decimais; e</w:t>
      </w:r>
    </w:p>
    <w:p w14:paraId="7DDA906A" w14:textId="68ED73C9"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 xml:space="preserve">Fator </w:t>
      </w:r>
      <w:r w:rsidRPr="00B87E97">
        <w:rPr>
          <w:rFonts w:ascii="Arial" w:hAnsi="Arial" w:cs="Arial"/>
          <w:i/>
          <w:sz w:val="22"/>
          <w:szCs w:val="22"/>
        </w:rPr>
        <w:t>Spread</w:t>
      </w:r>
      <w:r w:rsidRPr="00B87E97">
        <w:rPr>
          <w:rFonts w:ascii="Arial" w:hAnsi="Arial" w:cs="Arial"/>
          <w:sz w:val="22"/>
          <w:szCs w:val="22"/>
        </w:rPr>
        <w:t xml:space="preserve"> = sobretaxa de juros fixo, calculado com 9 (nove) casas decimais, com arredondamento, apurado da seguinte forma:</w:t>
      </w:r>
    </w:p>
    <w:p w14:paraId="44E31D6E" w14:textId="600F01EC"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3360" behindDoc="0" locked="0" layoutInCell="1" allowOverlap="1" wp14:anchorId="589C971C" wp14:editId="0A5DE8E3">
            <wp:simplePos x="0" y="0"/>
            <wp:positionH relativeFrom="column">
              <wp:posOffset>1817370</wp:posOffset>
            </wp:positionH>
            <wp:positionV relativeFrom="paragraph">
              <wp:posOffset>81915</wp:posOffset>
            </wp:positionV>
            <wp:extent cx="2759710" cy="1095375"/>
            <wp:effectExtent l="0" t="0" r="2540" b="9525"/>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95">
                      <a:extLst>
                        <a:ext uri="{28A0092B-C50C-407E-A947-70E740481C1C}">
                          <a14:useLocalDpi xmlns:a14="http://schemas.microsoft.com/office/drawing/2010/main" val="0"/>
                        </a:ext>
                      </a:extLst>
                    </a:blip>
                    <a:stretch>
                      <a:fillRect/>
                    </a:stretch>
                  </pic:blipFill>
                  <pic:spPr>
                    <a:xfrm>
                      <a:off x="0" y="0"/>
                      <a:ext cx="2759710" cy="1095375"/>
                    </a:xfrm>
                    <a:prstGeom prst="rect">
                      <a:avLst/>
                    </a:prstGeom>
                  </pic:spPr>
                </pic:pic>
              </a:graphicData>
            </a:graphic>
            <wp14:sizeRelH relativeFrom="margin">
              <wp14:pctWidth>0</wp14:pctWidth>
            </wp14:sizeRelH>
            <wp14:sizeRelV relativeFrom="margin">
              <wp14:pctHeight>0</wp14:pctHeight>
            </wp14:sizeRelV>
          </wp:anchor>
        </w:drawing>
      </w:r>
    </w:p>
    <w:p w14:paraId="57ECE697" w14:textId="77777777" w:rsidR="007B3CE9" w:rsidRPr="00B87E97" w:rsidRDefault="007B3CE9" w:rsidP="00B87E97">
      <w:pPr>
        <w:spacing w:line="280" w:lineRule="exact"/>
        <w:rPr>
          <w:rFonts w:ascii="Arial" w:hAnsi="Arial" w:cs="Arial"/>
          <w:sz w:val="22"/>
          <w:szCs w:val="22"/>
        </w:rPr>
      </w:pPr>
    </w:p>
    <w:p w14:paraId="365722B2" w14:textId="77777777" w:rsidR="007B3CE9" w:rsidRPr="00B87E97" w:rsidRDefault="007B3CE9" w:rsidP="00B87E97">
      <w:pPr>
        <w:spacing w:line="280" w:lineRule="exact"/>
        <w:rPr>
          <w:rFonts w:ascii="Arial" w:hAnsi="Arial" w:cs="Arial"/>
          <w:sz w:val="22"/>
          <w:szCs w:val="22"/>
        </w:rPr>
      </w:pPr>
    </w:p>
    <w:p w14:paraId="47DAD976" w14:textId="77777777" w:rsidR="007B3CE9" w:rsidRPr="00B87E97" w:rsidRDefault="007B3CE9" w:rsidP="00B87E97">
      <w:pPr>
        <w:spacing w:line="280" w:lineRule="exact"/>
        <w:rPr>
          <w:rFonts w:ascii="Arial" w:hAnsi="Arial" w:cs="Arial"/>
          <w:sz w:val="22"/>
          <w:szCs w:val="22"/>
        </w:rPr>
      </w:pPr>
    </w:p>
    <w:p w14:paraId="31D552B1" w14:textId="77777777" w:rsidR="007B3CE9" w:rsidRPr="00B87E97" w:rsidRDefault="007B3CE9" w:rsidP="00B87E97">
      <w:pPr>
        <w:spacing w:line="280" w:lineRule="exact"/>
        <w:rPr>
          <w:rFonts w:ascii="Arial" w:hAnsi="Arial" w:cs="Arial"/>
          <w:sz w:val="22"/>
          <w:szCs w:val="22"/>
        </w:rPr>
      </w:pPr>
    </w:p>
    <w:p w14:paraId="5FD22D6F" w14:textId="660CEB91" w:rsidR="007B3CE9" w:rsidRPr="00B87E97" w:rsidRDefault="007B3CE9" w:rsidP="00B87E97">
      <w:pPr>
        <w:spacing w:line="280" w:lineRule="exact"/>
        <w:rPr>
          <w:rFonts w:ascii="Arial" w:hAnsi="Arial" w:cs="Arial"/>
          <w:sz w:val="22"/>
          <w:szCs w:val="22"/>
        </w:rPr>
      </w:pPr>
    </w:p>
    <w:p w14:paraId="1D25F310" w14:textId="77777777" w:rsidR="007B3CE9" w:rsidRPr="00B87E97" w:rsidRDefault="007B3CE9" w:rsidP="00B87E97">
      <w:pPr>
        <w:pStyle w:val="PargrafodaLista"/>
        <w:spacing w:line="280" w:lineRule="exact"/>
        <w:ind w:left="360"/>
        <w:rPr>
          <w:rFonts w:ascii="Arial" w:hAnsi="Arial" w:cs="Arial"/>
        </w:rPr>
      </w:pPr>
    </w:p>
    <w:p w14:paraId="62FDF739" w14:textId="6521B760" w:rsidR="007B3CE9" w:rsidRPr="00B87E97" w:rsidRDefault="007B3CE9" w:rsidP="00B87E97">
      <w:pPr>
        <w:spacing w:after="240" w:line="320" w:lineRule="atLeast"/>
        <w:ind w:left="567"/>
        <w:rPr>
          <w:rFonts w:ascii="Arial" w:hAnsi="Arial" w:cs="Arial"/>
        </w:rPr>
      </w:pPr>
      <w:r w:rsidRPr="00B87E97">
        <w:rPr>
          <w:rFonts w:ascii="Arial" w:hAnsi="Arial" w:cs="Arial"/>
          <w:sz w:val="22"/>
          <w:szCs w:val="22"/>
        </w:rPr>
        <w:t>onde:</w:t>
      </w:r>
    </w:p>
    <w:p w14:paraId="23EAE838" w14:textId="2157424C"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i/>
          <w:iCs/>
          <w:sz w:val="22"/>
          <w:szCs w:val="22"/>
        </w:rPr>
        <w:t>Spread</w:t>
      </w:r>
      <w:r w:rsidRPr="00B87E97">
        <w:rPr>
          <w:rFonts w:ascii="Arial" w:hAnsi="Arial" w:cs="Arial"/>
          <w:sz w:val="22"/>
          <w:szCs w:val="22"/>
        </w:rPr>
        <w:t xml:space="preserve"> = </w:t>
      </w:r>
      <w:r w:rsidR="002F50A3">
        <w:rPr>
          <w:rFonts w:ascii="Arial" w:hAnsi="Arial" w:cs="Arial"/>
          <w:sz w:val="22"/>
          <w:szCs w:val="22"/>
        </w:rPr>
        <w:t>[●]</w:t>
      </w:r>
      <w:r w:rsidRPr="00B87E97">
        <w:rPr>
          <w:rFonts w:ascii="Arial" w:hAnsi="Arial" w:cs="Arial"/>
          <w:sz w:val="22"/>
          <w:szCs w:val="22"/>
        </w:rPr>
        <w:t>;</w:t>
      </w:r>
    </w:p>
    <w:p w14:paraId="4C5F6CF9" w14:textId="0FC8E023" w:rsidR="007B3CE9" w:rsidRPr="00B87E97" w:rsidRDefault="007B3CE9" w:rsidP="00B87E97">
      <w:pPr>
        <w:tabs>
          <w:tab w:val="left" w:pos="1170"/>
          <w:tab w:val="left" w:pos="1440"/>
        </w:tabs>
        <w:spacing w:after="240" w:line="320" w:lineRule="atLeast"/>
        <w:ind w:left="567"/>
        <w:jc w:val="both"/>
        <w:rPr>
          <w:rFonts w:ascii="Arial" w:hAnsi="Arial" w:cs="Arial"/>
          <w:sz w:val="22"/>
          <w:szCs w:val="22"/>
        </w:rPr>
      </w:pPr>
      <w:r w:rsidRPr="00B87E97">
        <w:rPr>
          <w:rFonts w:ascii="Arial" w:hAnsi="Arial" w:cs="Arial"/>
          <w:sz w:val="22"/>
          <w:szCs w:val="22"/>
        </w:rPr>
        <w:t>n = número de dias úteis entra a data do próximo Período de Capitalização e a data do Período de Capitalização anterior, sendo “n” um número inteiro;</w:t>
      </w:r>
    </w:p>
    <w:p w14:paraId="272A467C" w14:textId="1C3C7B93" w:rsidR="006466E3" w:rsidRPr="00B87E97"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lastRenderedPageBreak/>
        <w:t>DT = número de dias úteis entre o último e o próximo Período de Capitalização, sendo “DT” um número inteiro;</w:t>
      </w:r>
    </w:p>
    <w:p w14:paraId="39495ED7" w14:textId="5FEA19C2" w:rsidR="007B3CE9" w:rsidRPr="008E5D40"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DP = número de dias úteis entre o último Período de Capitalização e a data atual, sendo “DP” um número inteiro.</w:t>
      </w:r>
    </w:p>
    <w:p w14:paraId="19195CEC" w14:textId="321564EC"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Efetua-se o </w:t>
      </w:r>
      <w:proofErr w:type="spellStart"/>
      <w:r w:rsidRPr="008E5D40">
        <w:rPr>
          <w:rFonts w:ascii="Arial" w:hAnsi="Arial" w:cs="Arial"/>
          <w:sz w:val="22"/>
          <w:szCs w:val="22"/>
        </w:rPr>
        <w:t>produtório</w:t>
      </w:r>
      <w:proofErr w:type="spellEnd"/>
      <w:r w:rsidRPr="008E5D40">
        <w:rPr>
          <w:rFonts w:ascii="Arial" w:hAnsi="Arial" w:cs="Arial"/>
          <w:sz w:val="22"/>
          <w:szCs w:val="22"/>
        </w:rPr>
        <w:t xml:space="preserve"> dos fatores diários (1 + </w:t>
      </w:r>
      <w:proofErr w:type="spellStart"/>
      <w:r w:rsidRPr="008E5D40">
        <w:rPr>
          <w:rFonts w:ascii="Arial" w:hAnsi="Arial" w:cs="Arial"/>
          <w:sz w:val="22"/>
          <w:szCs w:val="22"/>
        </w:rPr>
        <w:t>TDIk</w:t>
      </w:r>
      <w:proofErr w:type="spellEnd"/>
      <w:r w:rsidRPr="008E5D40">
        <w:rPr>
          <w:rFonts w:ascii="Arial" w:hAnsi="Arial" w:cs="Arial"/>
          <w:sz w:val="22"/>
          <w:szCs w:val="22"/>
        </w:rPr>
        <w:t>), sendo que a cada fator diário acumulado, trunca-se o resultado com 16 (dezesseis) casas decimais, aplicando-se o próximo fator diário, e assim por diante até o último considerado.</w:t>
      </w:r>
    </w:p>
    <w:p w14:paraId="31F17AC1" w14:textId="5B779521"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Se os fatores diários estiverem acumulados, considerar-se-á o fator resultante “Fator DI” com 8 (oito) casas decimais, com arredondamento.</w:t>
      </w:r>
    </w:p>
    <w:p w14:paraId="2D0AE28F" w14:textId="255CF84E"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O fator resultante da expressão (Fator DI x Fator Spread) é considerado com 9 (nove) casas decimais, com arredondamento.</w:t>
      </w:r>
    </w:p>
    <w:p w14:paraId="287F6D75" w14:textId="7C34A41B" w:rsidR="007B3CE9" w:rsidRPr="00B87E97"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Cs w:val="22"/>
        </w:rPr>
      </w:pPr>
      <w:r w:rsidRPr="00B87E97">
        <w:rPr>
          <w:rFonts w:ascii="Arial" w:hAnsi="Arial" w:cs="Arial"/>
          <w:sz w:val="22"/>
          <w:szCs w:val="22"/>
        </w:rPr>
        <w:t xml:space="preserve"> A Taxa DI deverá ser utilizada considerando idêntico número de casas decimais divulgado pelo órgão responsável pelo seu cálculo.</w:t>
      </w:r>
    </w:p>
    <w:p w14:paraId="2500BEC3" w14:textId="5D9533EB" w:rsidR="00B656AA" w:rsidRPr="008E5D40" w:rsidRDefault="00334670" w:rsidP="00B656A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5" w:name="_DV_M146"/>
      <w:bookmarkStart w:id="116" w:name="_DV_M158"/>
      <w:bookmarkStart w:id="117" w:name="_DV_M160"/>
      <w:bookmarkStart w:id="118" w:name="_DV_M161"/>
      <w:bookmarkStart w:id="119" w:name="_Toc375090256"/>
      <w:bookmarkStart w:id="120" w:name="_Toc375090257"/>
      <w:bookmarkStart w:id="121" w:name="_Toc375090258"/>
      <w:bookmarkStart w:id="122" w:name="_DV_C87"/>
      <w:bookmarkStart w:id="123" w:name="_Ref263874908"/>
      <w:bookmarkStart w:id="124" w:name="_Ref297575384"/>
      <w:bookmarkStart w:id="125" w:name="_Ref297645315"/>
      <w:bookmarkStart w:id="126" w:name="_Ref331092039"/>
      <w:bookmarkStart w:id="127" w:name="_Ref332120930"/>
      <w:bookmarkStart w:id="128" w:name="_Ref332139437"/>
      <w:bookmarkStart w:id="129" w:name="_Ref333827088"/>
      <w:bookmarkStart w:id="130" w:name="_Ref333231006"/>
      <w:bookmarkStart w:id="131" w:name="_Toc367387593"/>
      <w:bookmarkEnd w:id="115"/>
      <w:bookmarkEnd w:id="116"/>
      <w:bookmarkEnd w:id="117"/>
      <w:bookmarkEnd w:id="118"/>
      <w:bookmarkEnd w:id="119"/>
      <w:bookmarkEnd w:id="120"/>
      <w:bookmarkEnd w:id="121"/>
      <w:r w:rsidRPr="00B87E97">
        <w:rPr>
          <w:rFonts w:ascii="Arial" w:hAnsi="Arial" w:cs="Arial"/>
          <w:sz w:val="22"/>
          <w:szCs w:val="22"/>
        </w:rPr>
        <w:t>Observado o disposto na Cláusula 4.10.7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501DEBD1" w14:textId="790EBDFA" w:rsidR="00A25395" w:rsidRPr="00A25395" w:rsidRDefault="00A25395" w:rsidP="00B87E97">
      <w:pPr>
        <w:pStyle w:val="Corpodetexto"/>
        <w:widowControl w:val="0"/>
        <w:numPr>
          <w:ilvl w:val="2"/>
          <w:numId w:val="10"/>
        </w:numPr>
        <w:tabs>
          <w:tab w:val="left" w:pos="0"/>
        </w:tabs>
        <w:spacing w:after="240" w:line="320" w:lineRule="atLeast"/>
        <w:ind w:left="0" w:firstLine="0"/>
        <w:jc w:val="both"/>
        <w:rPr>
          <w:rFonts w:ascii="Arial" w:hAnsi="Arial" w:cs="Arial"/>
        </w:rPr>
      </w:pPr>
      <w:r w:rsidRPr="008E5D40">
        <w:rPr>
          <w:rFonts w:ascii="Arial" w:hAnsi="Arial" w:cs="Arial"/>
          <w:sz w:val="22"/>
          <w:szCs w:val="22"/>
        </w:rPr>
        <w:t>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w:t>
      </w:r>
      <w:r w:rsidRPr="00A25395">
        <w:rPr>
          <w:rFonts w:ascii="Arial" w:hAnsi="Arial" w:cs="Arial"/>
          <w:sz w:val="22"/>
          <w:szCs w:val="22"/>
        </w:rPr>
        <w:t xml:space="preserve"> 30 (trinta) dias acima mencionado ou do evento de extinção ou inaplicabilidade, conforme o caso, convocar Assembleia Geral de Debenturistas (conforme abaixo definido), na forma e nos prazos estipulados no artigo 124 da Lei das Sociedades por Ações e nesta Escritura, conforme definidos na Cláusula </w:t>
      </w:r>
      <w:r w:rsidR="004D1541">
        <w:rPr>
          <w:rFonts w:ascii="Arial" w:hAnsi="Arial" w:cs="Arial"/>
          <w:sz w:val="22"/>
          <w:szCs w:val="22"/>
          <w:lang w:val="pt-BR"/>
        </w:rPr>
        <w:t>VIII</w:t>
      </w:r>
      <w:r w:rsidRPr="00A25395">
        <w:rPr>
          <w:rFonts w:ascii="Arial" w:hAnsi="Arial" w:cs="Arial"/>
          <w:sz w:val="22"/>
          <w:szCs w:val="22"/>
        </w:rPr>
        <w:t xml:space="preserve"> abaixo, a qual terá como objeto a deliberação pelos Debenturistas, de comum acordo com a Emissora, do novo parâmetro de Remuneração, parâmetro este que deverá preservar o valor real e os mesmos níveis de Remuneração. Caso não haja acordo sobre o novo parâmetro de Remuneração entre a Emissora e os Debenturistas representando, no mínimo, 75% (setenta e cinco por cento) das Debêntures em Circulação em primeira ou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do efetivo resgate, calculada </w:t>
      </w:r>
      <w:r w:rsidRPr="00B87E97">
        <w:rPr>
          <w:rFonts w:ascii="Arial" w:hAnsi="Arial" w:cs="Arial"/>
          <w:i/>
          <w:iCs/>
          <w:sz w:val="22"/>
          <w:szCs w:val="22"/>
        </w:rPr>
        <w:t xml:space="preserve">pro rata </w:t>
      </w:r>
      <w:proofErr w:type="spellStart"/>
      <w:r w:rsidRPr="00B87E97">
        <w:rPr>
          <w:rFonts w:ascii="Arial" w:hAnsi="Arial" w:cs="Arial"/>
          <w:i/>
          <w:iCs/>
          <w:sz w:val="22"/>
          <w:szCs w:val="22"/>
        </w:rPr>
        <w:t>temporis</w:t>
      </w:r>
      <w:proofErr w:type="spellEnd"/>
      <w:r w:rsidRPr="00A25395">
        <w:rPr>
          <w:rFonts w:ascii="Arial" w:hAnsi="Arial" w:cs="Arial"/>
          <w:sz w:val="22"/>
          <w:szCs w:val="22"/>
        </w:rPr>
        <w:t xml:space="preserve">, a partir da </w:t>
      </w:r>
      <w:r w:rsidRPr="00A25395">
        <w:rPr>
          <w:rFonts w:ascii="Arial" w:hAnsi="Arial" w:cs="Arial"/>
          <w:sz w:val="22"/>
          <w:szCs w:val="22"/>
        </w:rPr>
        <w:lastRenderedPageBreak/>
        <w:t xml:space="preserve">primeira </w:t>
      </w:r>
      <w:r w:rsidR="00D916E4" w:rsidRPr="00854C94">
        <w:rPr>
          <w:rFonts w:ascii="Arial" w:hAnsi="Arial" w:cs="Arial"/>
          <w:sz w:val="22"/>
          <w:szCs w:val="22"/>
          <w:lang w:val="pt-BR"/>
        </w:rPr>
        <w:t>Data da Primeira Integralização</w:t>
      </w:r>
      <w:r w:rsidR="00D916E4" w:rsidRPr="00A25395">
        <w:rPr>
          <w:rFonts w:ascii="Arial" w:hAnsi="Arial" w:cs="Arial"/>
          <w:sz w:val="22"/>
          <w:szCs w:val="22"/>
        </w:rPr>
        <w:t xml:space="preserve"> </w:t>
      </w:r>
      <w:r w:rsidRPr="00A25395">
        <w:rPr>
          <w:rFonts w:ascii="Arial" w:hAnsi="Arial" w:cs="Arial"/>
          <w:sz w:val="22"/>
          <w:szCs w:val="22"/>
        </w:rPr>
        <w:t xml:space="preserve">ou da última Data de Pagamento da Remuneração, conforme o caso. As Debêntures adquiridas nos termos desta Cláusula serão canceladas pela Emissora. Nesta alternativa, para cálculo da Remuneração das Debêntures a serem adquiridas, para cada dia do período em que a ausência de taxas, será utilizada a última Taxa DI divulgada oficialmente. </w:t>
      </w:r>
    </w:p>
    <w:p w14:paraId="306F0389" w14:textId="56C62BD3" w:rsidR="006466E3" w:rsidRPr="00AE0786" w:rsidRDefault="006466E3" w:rsidP="00AE0786">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 conforme o caso</w:t>
      </w:r>
      <w:r w:rsidRPr="00854C94">
        <w:rPr>
          <w:rFonts w:ascii="Arial" w:hAnsi="Arial" w:cs="Arial"/>
          <w:sz w:val="22"/>
          <w:szCs w:val="22"/>
        </w:rPr>
        <w:t xml:space="preserve">. </w:t>
      </w:r>
    </w:p>
    <w:p w14:paraId="66DE35FF" w14:textId="1F715CBA" w:rsidR="0003470A" w:rsidRDefault="0091797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r w:rsidR="00053E82">
        <w:rPr>
          <w:rFonts w:ascii="Arial" w:hAnsi="Arial" w:cs="Arial"/>
          <w:sz w:val="22"/>
          <w:szCs w:val="22"/>
          <w:lang w:val="pt-BR"/>
        </w:rPr>
        <w:t>[●]</w:t>
      </w:r>
      <w:r w:rsidR="00053E82" w:rsidRPr="00854C94">
        <w:rPr>
          <w:rFonts w:ascii="Arial" w:hAnsi="Arial" w:cs="Arial"/>
          <w:sz w:val="22"/>
          <w:szCs w:val="22"/>
        </w:rPr>
        <w:t xml:space="preserve"> </w:t>
      </w:r>
      <w:r w:rsidRPr="00854C94">
        <w:rPr>
          <w:rFonts w:ascii="Arial" w:hAnsi="Arial" w:cs="Arial"/>
          <w:sz w:val="22"/>
          <w:szCs w:val="22"/>
        </w:rPr>
        <w:t xml:space="preserve">dos meses de </w:t>
      </w:r>
      <w:r w:rsidR="00053E82">
        <w:rPr>
          <w:rFonts w:ascii="Arial" w:hAnsi="Arial" w:cs="Arial"/>
          <w:sz w:val="22"/>
          <w:szCs w:val="22"/>
          <w:lang w:val="pt-BR"/>
        </w:rPr>
        <w:t>abril</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e </w:t>
      </w:r>
      <w:r w:rsidR="00053E82">
        <w:rPr>
          <w:rFonts w:ascii="Arial" w:hAnsi="Arial" w:cs="Arial"/>
          <w:sz w:val="22"/>
          <w:szCs w:val="22"/>
          <w:lang w:val="pt-BR"/>
        </w:rPr>
        <w:t xml:space="preserve">outubro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r w:rsidR="00053E82">
        <w:rPr>
          <w:rFonts w:ascii="Arial" w:hAnsi="Arial" w:cs="Arial"/>
          <w:sz w:val="22"/>
          <w:szCs w:val="22"/>
          <w:lang w:val="pt-BR"/>
        </w:rPr>
        <w:t>[●]</w:t>
      </w:r>
      <w:r w:rsidR="006A3061"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outubro</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2022</w:t>
      </w:r>
      <w:r w:rsidR="00053E82"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32" w:name="_DV_M159"/>
      <w:bookmarkStart w:id="133" w:name="_DV_M162"/>
      <w:bookmarkStart w:id="134" w:name="_DV_M163"/>
      <w:bookmarkStart w:id="135" w:name="_DV_M168"/>
      <w:bookmarkStart w:id="136" w:name="_DV_M184"/>
      <w:bookmarkStart w:id="137" w:name="_DV_M196"/>
      <w:bookmarkStart w:id="138" w:name="_DV_M197"/>
      <w:bookmarkStart w:id="139" w:name="_DV_M198"/>
      <w:bookmarkStart w:id="140" w:name="_DV_M199"/>
      <w:bookmarkStart w:id="141" w:name="_DV_M202"/>
      <w:bookmarkStart w:id="142" w:name="_DV_M203"/>
      <w:bookmarkStart w:id="143" w:name="_DV_M204"/>
      <w:bookmarkStart w:id="144" w:name="_DV_M205"/>
      <w:bookmarkStart w:id="145" w:name="_DV_M206"/>
      <w:bookmarkStart w:id="146" w:name="_DV_M207"/>
      <w:bookmarkStart w:id="147" w:name="_DV_M208"/>
      <w:bookmarkStart w:id="148" w:name="_DV_M209"/>
      <w:bookmarkStart w:id="149" w:name="_DV_M210"/>
      <w:bookmarkEnd w:id="11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5CA55AB" w14:textId="77777777" w:rsidR="00854C94" w:rsidRPr="00854C94" w:rsidRDefault="00854C94" w:rsidP="00854C94">
      <w:pPr>
        <w:pStyle w:val="Lista2"/>
        <w:rPr>
          <w:lang w:val="x-none" w:eastAsia="x-none"/>
        </w:rPr>
      </w:pPr>
    </w:p>
    <w:tbl>
      <w:tblPr>
        <w:tblStyle w:val="Tabelacomgrade"/>
        <w:tblW w:w="4111" w:type="dxa"/>
        <w:jc w:val="center"/>
        <w:tblLook w:val="04A0" w:firstRow="1" w:lastRow="0" w:firstColumn="1" w:lastColumn="0" w:noHBand="0" w:noVBand="1"/>
      </w:tblPr>
      <w:tblGrid>
        <w:gridCol w:w="4111"/>
      </w:tblGrid>
      <w:tr w:rsidR="00053E82" w:rsidRPr="00854C94" w14:paraId="4B0D6E27" w14:textId="77777777" w:rsidTr="00B87E97">
        <w:trPr>
          <w:trHeight w:val="419"/>
          <w:jc w:val="center"/>
        </w:trPr>
        <w:tc>
          <w:tcPr>
            <w:tcW w:w="4111" w:type="dxa"/>
            <w:vAlign w:val="center"/>
          </w:tcPr>
          <w:p w14:paraId="6E457FBF" w14:textId="2967B5F8" w:rsidR="00053E82" w:rsidRPr="00854C94" w:rsidRDefault="00053E82" w:rsidP="00B87E97">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Pagamento da Remuneração das Debêntures </w:t>
            </w:r>
          </w:p>
        </w:tc>
      </w:tr>
      <w:tr w:rsidR="00053E82" w:rsidRPr="00854C94" w14:paraId="06888EA5" w14:textId="77777777" w:rsidTr="00B87E97">
        <w:trPr>
          <w:trHeight w:val="426"/>
          <w:jc w:val="center"/>
        </w:trPr>
        <w:tc>
          <w:tcPr>
            <w:tcW w:w="4111" w:type="dxa"/>
            <w:vAlign w:val="center"/>
          </w:tcPr>
          <w:p w14:paraId="5D47B9B0" w14:textId="15668F3F" w:rsidR="00053E82" w:rsidRPr="00854C94" w:rsidRDefault="00053E82" w:rsidP="00854C94">
            <w:pPr>
              <w:pStyle w:val="Lista2"/>
              <w:spacing w:line="320" w:lineRule="atLeast"/>
              <w:ind w:left="0" w:firstLine="0"/>
              <w:jc w:val="center"/>
              <w:rPr>
                <w:rFonts w:ascii="Arial" w:hAnsi="Arial" w:cs="Arial"/>
                <w:sz w:val="22"/>
                <w:szCs w:val="22"/>
                <w:lang w:eastAsia="x-none"/>
              </w:rPr>
            </w:pPr>
            <w:r>
              <w:rPr>
                <w:rFonts w:ascii="Arial" w:hAnsi="Arial" w:cs="Arial"/>
                <w:sz w:val="22"/>
                <w:szCs w:val="22"/>
              </w:rPr>
              <w:t>[</w:t>
            </w:r>
            <w:proofErr w:type="gramStart"/>
            <w:r>
              <w:rPr>
                <w:rFonts w:ascii="Arial" w:hAnsi="Arial" w:cs="Arial"/>
                <w:sz w:val="22"/>
                <w:szCs w:val="22"/>
              </w:rPr>
              <w:t>●]</w:t>
            </w:r>
            <w:r w:rsidRPr="00854C94">
              <w:rPr>
                <w:rFonts w:ascii="Arial" w:hAnsi="Arial" w:cs="Arial"/>
                <w:sz w:val="22"/>
                <w:szCs w:val="22"/>
              </w:rPr>
              <w:t>/</w:t>
            </w:r>
            <w:proofErr w:type="gramEnd"/>
            <w:r>
              <w:rPr>
                <w:rFonts w:ascii="Arial" w:hAnsi="Arial" w:cs="Arial"/>
                <w:sz w:val="22"/>
                <w:szCs w:val="22"/>
              </w:rPr>
              <w:t>10</w:t>
            </w:r>
            <w:r w:rsidRPr="00854C94">
              <w:rPr>
                <w:rFonts w:ascii="Arial" w:hAnsi="Arial" w:cs="Arial"/>
                <w:sz w:val="22"/>
                <w:szCs w:val="22"/>
              </w:rPr>
              <w:t>/20</w:t>
            </w:r>
            <w:r>
              <w:rPr>
                <w:rFonts w:ascii="Arial" w:hAnsi="Arial" w:cs="Arial"/>
                <w:sz w:val="22"/>
                <w:szCs w:val="22"/>
              </w:rPr>
              <w:t>22</w:t>
            </w:r>
          </w:p>
        </w:tc>
      </w:tr>
      <w:tr w:rsidR="00053E82" w:rsidRPr="00854C94" w14:paraId="49B5A4C7" w14:textId="77777777" w:rsidTr="00B87E97">
        <w:trPr>
          <w:trHeight w:val="418"/>
          <w:jc w:val="center"/>
        </w:trPr>
        <w:tc>
          <w:tcPr>
            <w:tcW w:w="4111" w:type="dxa"/>
            <w:vAlign w:val="center"/>
          </w:tcPr>
          <w:p w14:paraId="3FD5037E" w14:textId="5A9AE772"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3</w:t>
            </w:r>
          </w:p>
        </w:tc>
      </w:tr>
      <w:tr w:rsidR="00053E82" w:rsidRPr="00854C94" w14:paraId="2A32F5F9" w14:textId="77777777" w:rsidTr="00B87E97">
        <w:trPr>
          <w:trHeight w:val="409"/>
          <w:jc w:val="center"/>
        </w:trPr>
        <w:tc>
          <w:tcPr>
            <w:tcW w:w="4111" w:type="dxa"/>
            <w:vAlign w:val="center"/>
          </w:tcPr>
          <w:p w14:paraId="587F34E4" w14:textId="20ACC19C"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3</w:t>
            </w:r>
          </w:p>
        </w:tc>
      </w:tr>
      <w:tr w:rsidR="00053E82" w:rsidRPr="00854C94" w14:paraId="0B741885" w14:textId="77777777" w:rsidTr="00B87E97">
        <w:trPr>
          <w:trHeight w:val="427"/>
          <w:jc w:val="center"/>
        </w:trPr>
        <w:tc>
          <w:tcPr>
            <w:tcW w:w="4111" w:type="dxa"/>
            <w:vAlign w:val="center"/>
          </w:tcPr>
          <w:p w14:paraId="00130DDA" w14:textId="15D2CA1C"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4</w:t>
            </w:r>
          </w:p>
        </w:tc>
      </w:tr>
      <w:tr w:rsidR="00053E82" w:rsidRPr="00854C94" w14:paraId="5A2E402A" w14:textId="77777777" w:rsidTr="00B87E97">
        <w:trPr>
          <w:trHeight w:val="394"/>
          <w:jc w:val="center"/>
        </w:trPr>
        <w:tc>
          <w:tcPr>
            <w:tcW w:w="4111" w:type="dxa"/>
            <w:vAlign w:val="center"/>
          </w:tcPr>
          <w:p w14:paraId="7FDD622E" w14:textId="2F61711F"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4</w:t>
            </w:r>
          </w:p>
        </w:tc>
      </w:tr>
      <w:tr w:rsidR="00053E82" w:rsidRPr="00854C94" w14:paraId="70C1B1AB" w14:textId="77777777" w:rsidTr="00B87E97">
        <w:trPr>
          <w:trHeight w:val="412"/>
          <w:jc w:val="center"/>
        </w:trPr>
        <w:tc>
          <w:tcPr>
            <w:tcW w:w="4111" w:type="dxa"/>
            <w:vAlign w:val="center"/>
          </w:tcPr>
          <w:p w14:paraId="4D0FE091" w14:textId="483D8DE6" w:rsidR="00053E82" w:rsidRPr="00854C94" w:rsidRDefault="00053E82" w:rsidP="00854C94">
            <w:pPr>
              <w:spacing w:line="320" w:lineRule="atLeast"/>
              <w:jc w:val="center"/>
              <w:rPr>
                <w:rFonts w:ascii="Arial" w:hAnsi="Arial" w:cs="Arial"/>
                <w:sz w:val="22"/>
                <w:szCs w:val="22"/>
              </w:rPr>
            </w:pPr>
            <w:r w:rsidRPr="00854C94">
              <w:rPr>
                <w:rFonts w:ascii="Arial" w:hAnsi="Arial" w:cs="Arial"/>
                <w:sz w:val="22"/>
                <w:szCs w:val="22"/>
              </w:rPr>
              <w:t xml:space="preserve">Data de Vencimento das Debêntures </w:t>
            </w:r>
          </w:p>
        </w:tc>
      </w:tr>
    </w:tbl>
    <w:p w14:paraId="51C9DF89" w14:textId="77777777" w:rsidR="0086785F" w:rsidRPr="00854C94" w:rsidRDefault="0086785F" w:rsidP="00854C94">
      <w:pPr>
        <w:pStyle w:val="Lista2"/>
        <w:spacing w:line="320" w:lineRule="atLeast"/>
        <w:rPr>
          <w:rFonts w:ascii="Arial" w:hAnsi="Arial" w:cs="Arial"/>
          <w:sz w:val="22"/>
          <w:szCs w:val="22"/>
          <w:lang w:val="x-none" w:eastAsia="x-none"/>
        </w:rPr>
      </w:pPr>
    </w:p>
    <w:p w14:paraId="489172B2"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0EE9EE09" w14:textId="77777777" w:rsidR="00B54566" w:rsidRPr="00854C94" w:rsidRDefault="0063263C" w:rsidP="00854C94">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150" w:name="_DV_M211"/>
      <w:bookmarkEnd w:id="150"/>
      <w:r w:rsidRPr="00854C94">
        <w:rPr>
          <w:rFonts w:ascii="Arial" w:hAnsi="Arial" w:cs="Arial"/>
          <w:sz w:val="22"/>
          <w:szCs w:val="22"/>
        </w:rPr>
        <w:t xml:space="preserve">Não haverá repactuação </w:t>
      </w:r>
      <w:r w:rsidR="00372739" w:rsidRPr="00854C94">
        <w:rPr>
          <w:rFonts w:ascii="Arial" w:hAnsi="Arial" w:cs="Arial"/>
          <w:sz w:val="22"/>
          <w:szCs w:val="22"/>
        </w:rPr>
        <w:t xml:space="preserve">programada </w:t>
      </w:r>
      <w:r w:rsidRPr="00854C94">
        <w:rPr>
          <w:rFonts w:ascii="Arial" w:hAnsi="Arial" w:cs="Arial"/>
          <w:sz w:val="22"/>
          <w:szCs w:val="22"/>
        </w:rPr>
        <w:t>das Debêntures.</w:t>
      </w:r>
    </w:p>
    <w:p w14:paraId="3F5D7ACE" w14:textId="77777777" w:rsidR="008B2F3C" w:rsidRPr="00854C94" w:rsidRDefault="00B54566"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003CF8C5" w14:textId="5DB251BC" w:rsidR="006A08CF" w:rsidRDefault="005061FB"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51" w:name="_Ref264560361"/>
      <w:r w:rsidRPr="00854C94">
        <w:rPr>
          <w:rFonts w:ascii="Arial" w:hAnsi="Arial" w:cs="Arial"/>
          <w:sz w:val="22"/>
          <w:szCs w:val="22"/>
        </w:rPr>
        <w:t>Sem prejuízo dos pagamentos em decorrência de vencimento antecipado das obrigações decorrentes das Debêntures</w:t>
      </w:r>
      <w:r w:rsidR="00142E49" w:rsidRPr="00854C94">
        <w:rPr>
          <w:rFonts w:ascii="Arial" w:hAnsi="Arial" w:cs="Arial"/>
          <w:sz w:val="22"/>
          <w:szCs w:val="22"/>
          <w:lang w:val="pt-BR"/>
        </w:rPr>
        <w:t>, Resgate Antecipado Facultativo</w:t>
      </w:r>
      <w:r w:rsidR="0004647B" w:rsidRPr="00854C94">
        <w:rPr>
          <w:rFonts w:ascii="Arial" w:hAnsi="Arial" w:cs="Arial"/>
          <w:sz w:val="22"/>
          <w:szCs w:val="22"/>
          <w:lang w:val="pt-BR"/>
        </w:rPr>
        <w:t xml:space="preserve"> ou Oferta Facultativa de Resgate Antecipado</w:t>
      </w:r>
      <w:r w:rsidRPr="00854C94">
        <w:rPr>
          <w:rFonts w:ascii="Arial" w:hAnsi="Arial" w:cs="Arial"/>
          <w:sz w:val="22"/>
          <w:szCs w:val="22"/>
        </w:rPr>
        <w:t>, nos termos previstos nesta Escritura de Emissão</w:t>
      </w:r>
      <w:bookmarkEnd w:id="151"/>
      <w:r w:rsidRPr="00854C94">
        <w:rPr>
          <w:rFonts w:ascii="Arial" w:hAnsi="Arial" w:cs="Arial"/>
          <w:sz w:val="22"/>
          <w:szCs w:val="22"/>
        </w:rPr>
        <w:t xml:space="preserve">, o Valor Nominal Unitário </w:t>
      </w:r>
      <w:r w:rsidR="003F4D85" w:rsidRPr="00854C94">
        <w:rPr>
          <w:rFonts w:ascii="Arial" w:hAnsi="Arial" w:cs="Arial"/>
          <w:sz w:val="22"/>
          <w:szCs w:val="22"/>
          <w:lang w:val="pt-BR"/>
        </w:rPr>
        <w:t xml:space="preserve">das </w:t>
      </w:r>
      <w:r w:rsidR="003F4D85" w:rsidRPr="00854C94">
        <w:rPr>
          <w:rFonts w:ascii="Arial" w:hAnsi="Arial" w:cs="Arial"/>
          <w:sz w:val="22"/>
          <w:szCs w:val="22"/>
        </w:rPr>
        <w:t>Debêntures</w:t>
      </w:r>
      <w:r w:rsidR="003F4D85" w:rsidRPr="00854C94">
        <w:rPr>
          <w:rFonts w:ascii="Arial" w:hAnsi="Arial" w:cs="Arial"/>
          <w:sz w:val="22"/>
          <w:szCs w:val="22"/>
          <w:lang w:val="pt-BR"/>
        </w:rPr>
        <w:t xml:space="preserve"> </w:t>
      </w:r>
      <w:r w:rsidRPr="00854C94">
        <w:rPr>
          <w:rFonts w:ascii="Arial" w:hAnsi="Arial" w:cs="Arial"/>
          <w:sz w:val="22"/>
          <w:szCs w:val="22"/>
        </w:rPr>
        <w:t xml:space="preserve">será </w:t>
      </w:r>
      <w:r w:rsidR="006A08CF" w:rsidRPr="00854C94">
        <w:rPr>
          <w:rFonts w:ascii="Arial" w:hAnsi="Arial" w:cs="Arial"/>
          <w:sz w:val="22"/>
          <w:szCs w:val="22"/>
        </w:rPr>
        <w:t>pag</w:t>
      </w:r>
      <w:r w:rsidR="00564C53" w:rsidRPr="00854C94">
        <w:rPr>
          <w:rFonts w:ascii="Arial" w:hAnsi="Arial" w:cs="Arial"/>
          <w:sz w:val="22"/>
          <w:szCs w:val="22"/>
          <w:lang w:val="pt-BR"/>
        </w:rPr>
        <w:t>o</w:t>
      </w:r>
      <w:r w:rsidR="006A08CF" w:rsidRPr="00854C94">
        <w:rPr>
          <w:rFonts w:ascii="Arial" w:hAnsi="Arial" w:cs="Arial"/>
          <w:sz w:val="22"/>
          <w:szCs w:val="22"/>
        </w:rPr>
        <w:t xml:space="preserve"> </w:t>
      </w:r>
      <w:r w:rsidR="006A08CF" w:rsidRPr="00854C94">
        <w:rPr>
          <w:rFonts w:ascii="Arial" w:hAnsi="Arial" w:cs="Arial"/>
          <w:sz w:val="22"/>
          <w:szCs w:val="22"/>
          <w:lang w:val="pt-BR"/>
        </w:rPr>
        <w:t>semestralmente</w:t>
      </w:r>
      <w:r w:rsidR="006A08CF" w:rsidRPr="00854C94">
        <w:rPr>
          <w:rFonts w:ascii="Arial" w:hAnsi="Arial" w:cs="Arial"/>
          <w:sz w:val="22"/>
          <w:szCs w:val="22"/>
        </w:rPr>
        <w:t xml:space="preserve">, a </w:t>
      </w:r>
      <w:r w:rsidR="00DD5ADC" w:rsidRPr="00854C94">
        <w:rPr>
          <w:rFonts w:ascii="Arial" w:hAnsi="Arial" w:cs="Arial"/>
          <w:sz w:val="22"/>
          <w:szCs w:val="22"/>
          <w:lang w:val="pt-BR"/>
        </w:rPr>
        <w:t xml:space="preserve">contar do </w:t>
      </w:r>
      <w:r w:rsidR="00053E82">
        <w:rPr>
          <w:rFonts w:ascii="Arial" w:hAnsi="Arial" w:cs="Arial"/>
          <w:sz w:val="22"/>
          <w:szCs w:val="22"/>
          <w:lang w:val="pt-BR"/>
        </w:rPr>
        <w:t>12</w:t>
      </w:r>
      <w:r w:rsidR="00053E82" w:rsidRPr="00854C94">
        <w:rPr>
          <w:rFonts w:ascii="Arial" w:hAnsi="Arial" w:cs="Arial"/>
          <w:sz w:val="22"/>
          <w:szCs w:val="22"/>
          <w:lang w:val="pt-BR"/>
        </w:rPr>
        <w:t xml:space="preserve">º </w:t>
      </w:r>
      <w:r w:rsidR="00DD5ADC" w:rsidRPr="00854C94">
        <w:rPr>
          <w:rFonts w:ascii="Arial" w:hAnsi="Arial" w:cs="Arial"/>
          <w:sz w:val="22"/>
          <w:szCs w:val="22"/>
          <w:lang w:val="pt-BR"/>
        </w:rPr>
        <w:t>(</w:t>
      </w:r>
      <w:r w:rsidR="00053E82">
        <w:rPr>
          <w:rFonts w:ascii="Arial" w:hAnsi="Arial" w:cs="Arial"/>
          <w:sz w:val="22"/>
          <w:szCs w:val="22"/>
          <w:lang w:val="pt-BR"/>
        </w:rPr>
        <w:t xml:space="preserve">décimo </w:t>
      </w:r>
      <w:r w:rsidR="00053E82">
        <w:rPr>
          <w:rFonts w:ascii="Arial" w:hAnsi="Arial" w:cs="Arial"/>
          <w:sz w:val="22"/>
          <w:szCs w:val="22"/>
          <w:lang w:val="pt-BR"/>
        </w:rPr>
        <w:lastRenderedPageBreak/>
        <w:t>segundo</w:t>
      </w:r>
      <w:r w:rsidR="00DD5ADC" w:rsidRPr="00854C94">
        <w:rPr>
          <w:rFonts w:ascii="Arial" w:hAnsi="Arial" w:cs="Arial"/>
          <w:sz w:val="22"/>
          <w:szCs w:val="22"/>
          <w:lang w:val="pt-BR"/>
        </w:rPr>
        <w:t xml:space="preserve">) mês da </w:t>
      </w:r>
      <w:r w:rsidR="006A08CF" w:rsidRPr="00854C94">
        <w:rPr>
          <w:rFonts w:ascii="Arial" w:hAnsi="Arial" w:cs="Arial"/>
          <w:sz w:val="22"/>
          <w:szCs w:val="22"/>
        </w:rPr>
        <w:t xml:space="preserve">Data de </w:t>
      </w:r>
      <w:r w:rsidR="00470AD2" w:rsidRPr="00854C94">
        <w:rPr>
          <w:rFonts w:ascii="Arial" w:hAnsi="Arial" w:cs="Arial"/>
          <w:sz w:val="22"/>
          <w:szCs w:val="22"/>
          <w:lang w:val="pt-BR"/>
        </w:rPr>
        <w:t>Emissão</w:t>
      </w:r>
      <w:r w:rsidR="00F756E8" w:rsidRPr="00854C94">
        <w:rPr>
          <w:rFonts w:ascii="Arial" w:hAnsi="Arial" w:cs="Arial"/>
          <w:sz w:val="22"/>
          <w:szCs w:val="22"/>
          <w:lang w:val="pt-BR"/>
        </w:rPr>
        <w:t>, inclusive</w:t>
      </w:r>
      <w:r w:rsidR="006A08CF" w:rsidRPr="00854C94">
        <w:rPr>
          <w:rFonts w:ascii="Arial" w:hAnsi="Arial" w:cs="Arial"/>
          <w:sz w:val="22"/>
          <w:szCs w:val="22"/>
        </w:rPr>
        <w:t xml:space="preserve">, sempre no dia </w:t>
      </w:r>
      <w:r w:rsidR="00921310">
        <w:rPr>
          <w:rFonts w:ascii="Arial" w:hAnsi="Arial" w:cs="Arial"/>
          <w:sz w:val="22"/>
          <w:szCs w:val="22"/>
          <w:lang w:val="pt-BR"/>
        </w:rPr>
        <w:t>[●]</w:t>
      </w:r>
      <w:r w:rsidR="006A3061" w:rsidRPr="00854C94">
        <w:rPr>
          <w:rFonts w:ascii="Arial" w:hAnsi="Arial" w:cs="Arial"/>
          <w:sz w:val="22"/>
          <w:szCs w:val="22"/>
        </w:rPr>
        <w:t xml:space="preserve"> </w:t>
      </w:r>
      <w:r w:rsidR="006A08CF" w:rsidRPr="00854C94">
        <w:rPr>
          <w:rFonts w:ascii="Arial" w:hAnsi="Arial" w:cs="Arial"/>
          <w:sz w:val="22"/>
          <w:szCs w:val="22"/>
        </w:rPr>
        <w:t xml:space="preserve">dos meses de </w:t>
      </w:r>
      <w:r w:rsidR="00921310">
        <w:rPr>
          <w:rFonts w:ascii="Arial" w:hAnsi="Arial" w:cs="Arial"/>
          <w:sz w:val="22"/>
          <w:szCs w:val="22"/>
          <w:lang w:val="pt-BR"/>
        </w:rPr>
        <w:t xml:space="preserve">abril </w:t>
      </w:r>
      <w:r w:rsidR="006A08CF" w:rsidRPr="00854C94">
        <w:rPr>
          <w:rFonts w:ascii="Arial" w:hAnsi="Arial" w:cs="Arial"/>
          <w:sz w:val="22"/>
          <w:szCs w:val="22"/>
          <w:lang w:val="pt-BR"/>
        </w:rPr>
        <w:t xml:space="preserve">e </w:t>
      </w:r>
      <w:r w:rsidR="00921310">
        <w:rPr>
          <w:rFonts w:ascii="Arial" w:hAnsi="Arial" w:cs="Arial"/>
          <w:sz w:val="22"/>
          <w:szCs w:val="22"/>
          <w:lang w:val="pt-BR"/>
        </w:rPr>
        <w:t>outubro</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de cada ano</w:t>
      </w:r>
      <w:r w:rsidR="006A08CF" w:rsidRPr="00854C94">
        <w:rPr>
          <w:rFonts w:ascii="Arial" w:hAnsi="Arial" w:cs="Arial"/>
          <w:sz w:val="22"/>
          <w:szCs w:val="22"/>
        </w:rPr>
        <w:t>, sendo o primeiro pagamento realizado em</w:t>
      </w:r>
      <w:r w:rsidR="006A08CF" w:rsidRPr="00854C94">
        <w:rPr>
          <w:rFonts w:ascii="Arial" w:hAnsi="Arial" w:cs="Arial"/>
          <w:sz w:val="22"/>
          <w:szCs w:val="22"/>
          <w:lang w:val="pt-BR"/>
        </w:rPr>
        <w:t xml:space="preserve"> </w:t>
      </w:r>
      <w:r w:rsidR="00921310">
        <w:rPr>
          <w:rFonts w:ascii="Arial" w:hAnsi="Arial" w:cs="Arial"/>
          <w:sz w:val="22"/>
          <w:szCs w:val="22"/>
          <w:lang w:val="pt-BR"/>
        </w:rPr>
        <w:t>[●]</w:t>
      </w:r>
      <w:r w:rsidR="006A3061" w:rsidRPr="00854C94">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921310">
        <w:rPr>
          <w:rFonts w:ascii="Arial" w:hAnsi="Arial" w:cs="Arial"/>
          <w:sz w:val="22"/>
          <w:szCs w:val="22"/>
          <w:lang w:val="pt-BR"/>
        </w:rPr>
        <w:t>abril</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3F4D85" w:rsidRPr="00854C94">
        <w:rPr>
          <w:rFonts w:ascii="Arial" w:hAnsi="Arial" w:cs="Arial"/>
          <w:sz w:val="22"/>
          <w:szCs w:val="22"/>
          <w:lang w:val="pt-BR"/>
        </w:rPr>
        <w:t>202</w:t>
      </w:r>
      <w:r w:rsidR="00921310">
        <w:rPr>
          <w:rFonts w:ascii="Arial" w:hAnsi="Arial" w:cs="Arial"/>
          <w:sz w:val="22"/>
          <w:szCs w:val="22"/>
          <w:lang w:val="pt-BR"/>
        </w:rPr>
        <w:t>3</w:t>
      </w:r>
      <w:r w:rsidR="003F4D85" w:rsidRPr="00854C94">
        <w:rPr>
          <w:rFonts w:ascii="Arial" w:hAnsi="Arial" w:cs="Arial"/>
          <w:sz w:val="22"/>
          <w:szCs w:val="22"/>
        </w:rPr>
        <w:t xml:space="preserve"> </w:t>
      </w:r>
      <w:r w:rsidR="006A08CF" w:rsidRPr="00854C94">
        <w:rPr>
          <w:rFonts w:ascii="Arial" w:hAnsi="Arial" w:cs="Arial"/>
          <w:sz w:val="22"/>
          <w:szCs w:val="22"/>
        </w:rPr>
        <w:t>e o último na Data de Vencimento</w:t>
      </w:r>
      <w:r w:rsidR="006A3061" w:rsidRPr="00854C94">
        <w:rPr>
          <w:rFonts w:ascii="Arial" w:hAnsi="Arial" w:cs="Arial"/>
          <w:sz w:val="22"/>
          <w:szCs w:val="22"/>
          <w:lang w:val="pt-BR"/>
        </w:rPr>
        <w:t>,</w:t>
      </w:r>
      <w:r w:rsidR="006A08CF" w:rsidRPr="00854C94">
        <w:rPr>
          <w:rFonts w:ascii="Arial" w:hAnsi="Arial" w:cs="Arial"/>
          <w:sz w:val="22"/>
          <w:szCs w:val="22"/>
        </w:rPr>
        <w:t xml:space="preserve"> </w:t>
      </w:r>
      <w:r w:rsidR="006A08CF" w:rsidRPr="00854C94">
        <w:rPr>
          <w:rFonts w:ascii="Arial" w:hAnsi="Arial" w:cs="Arial"/>
          <w:sz w:val="22"/>
          <w:szCs w:val="22"/>
          <w:lang w:val="pt-BR"/>
        </w:rPr>
        <w:t xml:space="preserve">ou a data em que ocorrer o </w:t>
      </w:r>
      <w:r w:rsidR="00CC7625" w:rsidRPr="00854C94">
        <w:rPr>
          <w:rFonts w:ascii="Arial" w:hAnsi="Arial" w:cs="Arial"/>
          <w:sz w:val="22"/>
          <w:szCs w:val="22"/>
          <w:lang w:val="pt-BR"/>
        </w:rPr>
        <w:t>Vencimento Antecipado</w:t>
      </w:r>
      <w:r w:rsidR="006A08CF" w:rsidRPr="00854C94">
        <w:rPr>
          <w:rFonts w:ascii="Arial" w:hAnsi="Arial" w:cs="Arial"/>
          <w:sz w:val="22"/>
          <w:szCs w:val="22"/>
          <w:lang w:val="pt-BR"/>
        </w:rPr>
        <w:t xml:space="preserve">, se for o caso, conforme indicado na tabela abaixo </w:t>
      </w:r>
      <w:r w:rsidR="006A08CF" w:rsidRPr="00854C94">
        <w:rPr>
          <w:rFonts w:ascii="Arial" w:hAnsi="Arial" w:cs="Arial"/>
          <w:sz w:val="22"/>
          <w:szCs w:val="22"/>
        </w:rPr>
        <w:t>(cada uma, uma “</w:t>
      </w:r>
      <w:r w:rsidR="006A08CF" w:rsidRPr="00854C94">
        <w:rPr>
          <w:rFonts w:ascii="Arial" w:hAnsi="Arial" w:cs="Arial"/>
          <w:sz w:val="22"/>
          <w:szCs w:val="22"/>
          <w:u w:val="single"/>
        </w:rPr>
        <w:t xml:space="preserve">Data de </w:t>
      </w:r>
      <w:r w:rsidR="00DD5ADC" w:rsidRPr="00854C94">
        <w:rPr>
          <w:rFonts w:ascii="Arial" w:hAnsi="Arial" w:cs="Arial"/>
          <w:sz w:val="22"/>
          <w:szCs w:val="22"/>
          <w:u w:val="single"/>
          <w:lang w:val="pt-BR"/>
        </w:rPr>
        <w:t>Amortização</w:t>
      </w:r>
      <w:r w:rsidR="006A08CF" w:rsidRPr="00854C94">
        <w:rPr>
          <w:rFonts w:ascii="Arial" w:hAnsi="Arial" w:cs="Arial"/>
          <w:sz w:val="22"/>
          <w:szCs w:val="22"/>
        </w:rPr>
        <w:t>”).</w:t>
      </w:r>
    </w:p>
    <w:p w14:paraId="3E205F6E" w14:textId="77777777" w:rsidR="00854C94" w:rsidRDefault="00854C94" w:rsidP="00854C94">
      <w:pPr>
        <w:pStyle w:val="Lista2"/>
        <w:rPr>
          <w:lang w:val="x-none" w:eastAsia="x-none"/>
        </w:rPr>
      </w:pPr>
    </w:p>
    <w:p w14:paraId="7AF9CBD6" w14:textId="77777777" w:rsidR="00854C94" w:rsidRPr="00854C94" w:rsidRDefault="00854C94" w:rsidP="00854C94">
      <w:pPr>
        <w:pStyle w:val="Lista2"/>
        <w:rPr>
          <w:lang w:val="x-none" w:eastAsia="x-none"/>
        </w:rPr>
      </w:pPr>
    </w:p>
    <w:tbl>
      <w:tblPr>
        <w:tblStyle w:val="Tabelacomgrade"/>
        <w:tblW w:w="4536" w:type="dxa"/>
        <w:jc w:val="center"/>
        <w:tblLook w:val="04A0" w:firstRow="1" w:lastRow="0" w:firstColumn="1" w:lastColumn="0" w:noHBand="0" w:noVBand="1"/>
      </w:tblPr>
      <w:tblGrid>
        <w:gridCol w:w="2410"/>
        <w:gridCol w:w="2126"/>
      </w:tblGrid>
      <w:tr w:rsidR="00921310" w:rsidRPr="00854C94" w14:paraId="2908D707" w14:textId="77777777" w:rsidTr="00B87E97">
        <w:trPr>
          <w:trHeight w:val="419"/>
          <w:jc w:val="center"/>
        </w:trPr>
        <w:tc>
          <w:tcPr>
            <w:tcW w:w="2410" w:type="dxa"/>
            <w:vAlign w:val="center"/>
          </w:tcPr>
          <w:p w14:paraId="5C0DC6E7" w14:textId="1CF6868B"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Data de Amortização das Debêntures</w:t>
            </w:r>
          </w:p>
        </w:tc>
        <w:tc>
          <w:tcPr>
            <w:tcW w:w="2126" w:type="dxa"/>
          </w:tcPr>
          <w:p w14:paraId="179476FE" w14:textId="389455E4"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Percentual de Amortização sobre o Valor Nominal Unitário de Emissão das Debêntures</w:t>
            </w:r>
          </w:p>
        </w:tc>
      </w:tr>
      <w:tr w:rsidR="00921310" w:rsidRPr="00854C94" w14:paraId="3A22E8EF" w14:textId="77777777" w:rsidTr="00B87E97">
        <w:trPr>
          <w:trHeight w:val="418"/>
          <w:jc w:val="center"/>
        </w:trPr>
        <w:tc>
          <w:tcPr>
            <w:tcW w:w="2410" w:type="dxa"/>
            <w:vAlign w:val="center"/>
          </w:tcPr>
          <w:p w14:paraId="532DEEF3" w14:textId="50FEF7CD" w:rsidR="00921310" w:rsidRPr="00854C94" w:rsidRDefault="00921310" w:rsidP="00854C94">
            <w:pPr>
              <w:spacing w:line="320" w:lineRule="atLeast"/>
              <w:jc w:val="center"/>
              <w:rPr>
                <w:rFonts w:ascii="Arial" w:hAnsi="Arial" w:cs="Arial"/>
                <w:sz w:val="22"/>
                <w:szCs w:val="22"/>
              </w:rPr>
            </w:pPr>
            <w:r w:rsidRPr="00854C94">
              <w:rPr>
                <w:rFonts w:ascii="Arial" w:hAnsi="Arial" w:cs="Arial"/>
                <w:sz w:val="22"/>
                <w:szCs w:val="22"/>
              </w:rPr>
              <w:t>10/0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3</w:t>
            </w:r>
          </w:p>
        </w:tc>
        <w:tc>
          <w:tcPr>
            <w:tcW w:w="2126" w:type="dxa"/>
            <w:vAlign w:val="center"/>
          </w:tcPr>
          <w:p w14:paraId="2434BE17" w14:textId="607547D7"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w:t>
            </w:r>
          </w:p>
        </w:tc>
      </w:tr>
      <w:tr w:rsidR="00921310" w:rsidRPr="00854C94" w14:paraId="18878BF3" w14:textId="77777777" w:rsidTr="00B87E97">
        <w:trPr>
          <w:trHeight w:val="409"/>
          <w:jc w:val="center"/>
        </w:trPr>
        <w:tc>
          <w:tcPr>
            <w:tcW w:w="2410" w:type="dxa"/>
            <w:vAlign w:val="center"/>
          </w:tcPr>
          <w:p w14:paraId="684EE9D2" w14:textId="789E1EAA" w:rsidR="00921310" w:rsidRPr="00854C94" w:rsidRDefault="00921310" w:rsidP="00921310">
            <w:pPr>
              <w:spacing w:line="320" w:lineRule="atLeast"/>
              <w:jc w:val="center"/>
              <w:rPr>
                <w:rFonts w:ascii="Arial" w:hAnsi="Arial" w:cs="Arial"/>
                <w:sz w:val="22"/>
                <w:szCs w:val="22"/>
              </w:rPr>
            </w:pPr>
            <w:r w:rsidRPr="00854C94">
              <w:rPr>
                <w:rFonts w:ascii="Arial" w:hAnsi="Arial" w:cs="Arial"/>
                <w:sz w:val="22"/>
                <w:szCs w:val="22"/>
              </w:rPr>
              <w:t>10/1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3</w:t>
            </w:r>
          </w:p>
        </w:tc>
        <w:tc>
          <w:tcPr>
            <w:tcW w:w="2126" w:type="dxa"/>
          </w:tcPr>
          <w:p w14:paraId="366D04B1" w14:textId="650B5F5C"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p>
        </w:tc>
      </w:tr>
      <w:tr w:rsidR="00921310" w:rsidRPr="00854C94" w14:paraId="30C1AFD6" w14:textId="77777777" w:rsidTr="00B87E97">
        <w:trPr>
          <w:trHeight w:val="427"/>
          <w:jc w:val="center"/>
        </w:trPr>
        <w:tc>
          <w:tcPr>
            <w:tcW w:w="2410" w:type="dxa"/>
            <w:vAlign w:val="center"/>
          </w:tcPr>
          <w:p w14:paraId="23109D6F" w14:textId="05F513C6" w:rsidR="00921310" w:rsidRPr="00854C94" w:rsidRDefault="00921310" w:rsidP="00921310">
            <w:pPr>
              <w:spacing w:line="320" w:lineRule="atLeast"/>
              <w:jc w:val="center"/>
              <w:rPr>
                <w:rFonts w:ascii="Arial" w:hAnsi="Arial" w:cs="Arial"/>
                <w:sz w:val="22"/>
                <w:szCs w:val="22"/>
              </w:rPr>
            </w:pPr>
            <w:r w:rsidRPr="00854C94">
              <w:rPr>
                <w:rFonts w:ascii="Arial" w:hAnsi="Arial" w:cs="Arial"/>
                <w:sz w:val="22"/>
                <w:szCs w:val="22"/>
              </w:rPr>
              <w:t>10/0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4</w:t>
            </w:r>
          </w:p>
        </w:tc>
        <w:tc>
          <w:tcPr>
            <w:tcW w:w="2126" w:type="dxa"/>
          </w:tcPr>
          <w:p w14:paraId="4F745FA0" w14:textId="260433AD"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p>
        </w:tc>
      </w:tr>
      <w:tr w:rsidR="00921310" w:rsidRPr="00854C94" w14:paraId="6A7A3B20" w14:textId="77777777" w:rsidTr="00B87E97">
        <w:trPr>
          <w:trHeight w:val="394"/>
          <w:jc w:val="center"/>
        </w:trPr>
        <w:tc>
          <w:tcPr>
            <w:tcW w:w="2410" w:type="dxa"/>
            <w:vAlign w:val="center"/>
          </w:tcPr>
          <w:p w14:paraId="11837020" w14:textId="3826910E" w:rsidR="00921310" w:rsidRPr="00854C94" w:rsidRDefault="00921310" w:rsidP="00921310">
            <w:pPr>
              <w:spacing w:line="320" w:lineRule="atLeast"/>
              <w:jc w:val="center"/>
              <w:rPr>
                <w:rFonts w:ascii="Arial" w:hAnsi="Arial" w:cs="Arial"/>
                <w:sz w:val="22"/>
                <w:szCs w:val="22"/>
              </w:rPr>
            </w:pPr>
            <w:r w:rsidRPr="00854C94">
              <w:rPr>
                <w:rFonts w:ascii="Arial" w:hAnsi="Arial" w:cs="Arial"/>
                <w:sz w:val="22"/>
                <w:szCs w:val="22"/>
              </w:rPr>
              <w:t>10/1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4</w:t>
            </w:r>
          </w:p>
        </w:tc>
        <w:tc>
          <w:tcPr>
            <w:tcW w:w="2126" w:type="dxa"/>
          </w:tcPr>
          <w:p w14:paraId="7A7124C2" w14:textId="3A97921A"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p>
        </w:tc>
      </w:tr>
      <w:tr w:rsidR="00921310" w:rsidRPr="00854C94" w14:paraId="70B7C765" w14:textId="77777777" w:rsidTr="00B87E97">
        <w:trPr>
          <w:trHeight w:val="412"/>
          <w:jc w:val="center"/>
        </w:trPr>
        <w:tc>
          <w:tcPr>
            <w:tcW w:w="2410" w:type="dxa"/>
            <w:vAlign w:val="center"/>
          </w:tcPr>
          <w:p w14:paraId="39FB9CAB" w14:textId="63CCC0AA" w:rsidR="00921310" w:rsidRPr="00854C94" w:rsidRDefault="00921310" w:rsidP="00854C94">
            <w:pPr>
              <w:spacing w:line="320" w:lineRule="atLeast"/>
              <w:jc w:val="center"/>
              <w:rPr>
                <w:rFonts w:ascii="Arial" w:hAnsi="Arial" w:cs="Arial"/>
                <w:sz w:val="22"/>
                <w:szCs w:val="22"/>
              </w:rPr>
            </w:pPr>
            <w:r w:rsidRPr="00854C94">
              <w:rPr>
                <w:rFonts w:ascii="Arial" w:hAnsi="Arial" w:cs="Arial"/>
                <w:sz w:val="22"/>
                <w:szCs w:val="22"/>
              </w:rPr>
              <w:t>Data de Vencimento</w:t>
            </w:r>
          </w:p>
        </w:tc>
        <w:tc>
          <w:tcPr>
            <w:tcW w:w="2126" w:type="dxa"/>
          </w:tcPr>
          <w:p w14:paraId="04B62B22" w14:textId="41083610"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w:t>
            </w:r>
          </w:p>
        </w:tc>
      </w:tr>
      <w:tr w:rsidR="00921310" w:rsidRPr="00854C94" w14:paraId="22302430" w14:textId="77777777" w:rsidTr="00B87E97">
        <w:trPr>
          <w:trHeight w:val="412"/>
          <w:jc w:val="center"/>
        </w:trPr>
        <w:tc>
          <w:tcPr>
            <w:tcW w:w="2410" w:type="dxa"/>
            <w:vAlign w:val="center"/>
          </w:tcPr>
          <w:p w14:paraId="556952FE"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14:paraId="44A1CA4B"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100%</w:t>
            </w:r>
          </w:p>
        </w:tc>
      </w:tr>
    </w:tbl>
    <w:p w14:paraId="2BE90A99" w14:textId="0BCE1B43" w:rsidR="00C15F78" w:rsidRPr="00B87E97" w:rsidRDefault="00921310" w:rsidP="00854C94">
      <w:pPr>
        <w:pStyle w:val="Corpodetexto"/>
        <w:widowControl w:val="0"/>
        <w:tabs>
          <w:tab w:val="left" w:pos="709"/>
        </w:tabs>
        <w:spacing w:after="240" w:line="320" w:lineRule="atLeast"/>
        <w:ind w:left="709"/>
        <w:jc w:val="both"/>
        <w:rPr>
          <w:rFonts w:ascii="Arial" w:hAnsi="Arial" w:cs="Arial"/>
          <w:bCs/>
          <w:sz w:val="22"/>
          <w:szCs w:val="22"/>
          <w:lang w:val="pt-BR"/>
        </w:rPr>
      </w:pPr>
      <w:r w:rsidRPr="00B87E97">
        <w:rPr>
          <w:rFonts w:ascii="Arial" w:hAnsi="Arial" w:cs="Arial"/>
          <w:bCs/>
          <w:sz w:val="22"/>
          <w:szCs w:val="22"/>
          <w:highlight w:val="yellow"/>
          <w:lang w:val="pt-BR"/>
        </w:rPr>
        <w:t>[</w:t>
      </w:r>
      <w:r w:rsidRPr="00B87E97">
        <w:rPr>
          <w:rFonts w:ascii="Arial" w:hAnsi="Arial" w:cs="Arial"/>
          <w:b/>
          <w:sz w:val="22"/>
          <w:szCs w:val="22"/>
          <w:highlight w:val="yellow"/>
          <w:lang w:val="pt-BR"/>
        </w:rPr>
        <w:t>Nota VA</w:t>
      </w:r>
      <w:r w:rsidRPr="00B87E97">
        <w:rPr>
          <w:rFonts w:ascii="Arial" w:hAnsi="Arial" w:cs="Arial"/>
          <w:bCs/>
          <w:sz w:val="22"/>
          <w:szCs w:val="22"/>
          <w:highlight w:val="yellow"/>
          <w:lang w:val="pt-BR"/>
        </w:rPr>
        <w:t>: os percentuais devem ser indicados obrigatoriamente com 4 casas decimais depois da vírgula, conforme orientação da B3.]</w:t>
      </w:r>
    </w:p>
    <w:p w14:paraId="26485C29" w14:textId="77777777" w:rsidR="00C15F78" w:rsidRPr="00854C94" w:rsidRDefault="00C15F78" w:rsidP="00854C94">
      <w:pPr>
        <w:pStyle w:val="Corpodetexto"/>
        <w:widowControl w:val="0"/>
        <w:numPr>
          <w:ilvl w:val="1"/>
          <w:numId w:val="10"/>
        </w:numPr>
        <w:tabs>
          <w:tab w:val="left" w:pos="709"/>
        </w:tabs>
        <w:spacing w:after="240" w:line="320" w:lineRule="atLeast"/>
        <w:ind w:left="709" w:hanging="709"/>
        <w:jc w:val="both"/>
        <w:rPr>
          <w:rFonts w:ascii="Arial" w:hAnsi="Arial" w:cs="Arial"/>
          <w:b/>
          <w:sz w:val="22"/>
          <w:szCs w:val="22"/>
        </w:rPr>
      </w:pPr>
      <w:r w:rsidRPr="00854C94">
        <w:rPr>
          <w:rFonts w:ascii="Arial" w:hAnsi="Arial" w:cs="Arial"/>
          <w:b/>
          <w:sz w:val="22"/>
          <w:szCs w:val="22"/>
          <w:lang w:val="pt-BR"/>
        </w:rPr>
        <w:t>Aquisição Facultativa, Resgate Antecipado Facultativo e Oferta Facultativa de Resgate Antecipado</w:t>
      </w:r>
    </w:p>
    <w:p w14:paraId="41045CCC" w14:textId="730EEAC3" w:rsidR="00564C53" w:rsidRPr="00854C94" w:rsidRDefault="007B6444"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Aquisição Facultativa</w:t>
      </w:r>
      <w:r w:rsidRPr="00854C94">
        <w:rPr>
          <w:rFonts w:ascii="Arial" w:hAnsi="Arial" w:cs="Arial"/>
          <w:sz w:val="22"/>
          <w:szCs w:val="22"/>
          <w:lang w:val="pt-BR"/>
        </w:rPr>
        <w:t xml:space="preserve">: </w:t>
      </w:r>
      <w:r w:rsidR="00EF3FCC" w:rsidRPr="00854C94">
        <w:rPr>
          <w:rFonts w:ascii="Arial" w:hAnsi="Arial" w:cs="Arial"/>
          <w:sz w:val="22"/>
          <w:szCs w:val="22"/>
          <w:lang w:val="pt-BR"/>
        </w:rPr>
        <w:t>A Emissora poderá, a qualquer tempo, adquirir Debêntures, observado o disposto no parágrafo 3º do artigo 55 da Lei das Sociedades por Ações</w:t>
      </w:r>
      <w:r w:rsidR="007167D1">
        <w:rPr>
          <w:rFonts w:ascii="Arial" w:hAnsi="Arial" w:cs="Arial"/>
          <w:sz w:val="22"/>
          <w:szCs w:val="22"/>
          <w:lang w:val="pt-BR"/>
        </w:rPr>
        <w:t xml:space="preserve">, </w:t>
      </w:r>
      <w:r w:rsidR="007167D1" w:rsidRPr="007167D1">
        <w:rPr>
          <w:rFonts w:ascii="Arial" w:hAnsi="Arial" w:cs="Arial"/>
          <w:sz w:val="22"/>
          <w:szCs w:val="22"/>
          <w:lang w:val="pt-BR"/>
        </w:rPr>
        <w:t>nos artigos 13 e 15 da Instrução CVM 476 e na Resolução CVM nº 77, de 29 de março de 2022</w:t>
      </w:r>
      <w:r w:rsidR="00866DC2" w:rsidRPr="00854C94">
        <w:rPr>
          <w:rFonts w:ascii="Arial" w:hAnsi="Arial" w:cs="Arial"/>
          <w:sz w:val="22"/>
          <w:szCs w:val="22"/>
          <w:lang w:val="pt-BR"/>
        </w:rPr>
        <w:t xml:space="preserve"> e, ainda, condicionado ao aceite do respectivo Debenturista vendedor</w:t>
      </w:r>
      <w:r w:rsidR="00EF3FCC" w:rsidRPr="00854C94">
        <w:rPr>
          <w:rFonts w:ascii="Arial" w:hAnsi="Arial" w:cs="Arial"/>
          <w:sz w:val="22"/>
          <w:szCs w:val="22"/>
          <w:lang w:val="pt-BR"/>
        </w:rPr>
        <w:t>. As Debêntures adquiridas pela Emissora poderão ser: (i) canceladas, devendo o cancelamento ser objeto de ato deliberativo da Emissora; (</w:t>
      </w:r>
      <w:proofErr w:type="spellStart"/>
      <w:r w:rsidR="00EF3FCC" w:rsidRPr="00854C94">
        <w:rPr>
          <w:rFonts w:ascii="Arial" w:hAnsi="Arial" w:cs="Arial"/>
          <w:sz w:val="22"/>
          <w:szCs w:val="22"/>
          <w:lang w:val="pt-BR"/>
        </w:rPr>
        <w:t>ii</w:t>
      </w:r>
      <w:proofErr w:type="spellEnd"/>
      <w:r w:rsidR="00EF3FCC" w:rsidRPr="00854C94">
        <w:rPr>
          <w:rFonts w:ascii="Arial" w:hAnsi="Arial" w:cs="Arial"/>
          <w:sz w:val="22"/>
          <w:szCs w:val="22"/>
          <w:lang w:val="pt-BR"/>
        </w:rPr>
        <w:t>) permanecer na tesouraria da Emissora; ou (</w:t>
      </w:r>
      <w:proofErr w:type="spellStart"/>
      <w:r w:rsidR="00EF3FCC" w:rsidRPr="00854C94">
        <w:rPr>
          <w:rFonts w:ascii="Arial" w:hAnsi="Arial" w:cs="Arial"/>
          <w:sz w:val="22"/>
          <w:szCs w:val="22"/>
          <w:lang w:val="pt-BR"/>
        </w:rPr>
        <w:t>iii</w:t>
      </w:r>
      <w:proofErr w:type="spellEnd"/>
      <w:r w:rsidR="00EF3FCC"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00B54566" w:rsidRPr="00854C94">
        <w:rPr>
          <w:rFonts w:ascii="Arial" w:hAnsi="Arial" w:cs="Arial"/>
          <w:sz w:val="22"/>
          <w:szCs w:val="22"/>
        </w:rPr>
        <w:t>.</w:t>
      </w:r>
    </w:p>
    <w:p w14:paraId="5F68D806" w14:textId="5C9BD983" w:rsidR="00827C25" w:rsidRPr="00854C94" w:rsidRDefault="00827C2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Resgate Antecipado Facultativo</w:t>
      </w:r>
      <w:r w:rsidRPr="00854C94">
        <w:rPr>
          <w:rFonts w:ascii="Arial" w:hAnsi="Arial" w:cs="Arial"/>
          <w:i/>
          <w:sz w:val="22"/>
          <w:szCs w:val="22"/>
          <w:lang w:val="pt-BR"/>
        </w:rPr>
        <w:t xml:space="preserve">. </w:t>
      </w:r>
      <w:r w:rsidRPr="00854C94">
        <w:rPr>
          <w:rFonts w:ascii="Arial" w:hAnsi="Arial" w:cs="Arial"/>
          <w:sz w:val="22"/>
          <w:szCs w:val="22"/>
          <w:lang w:val="pt-BR"/>
        </w:rPr>
        <w:t xml:space="preserve">A Emissora poderá, a qualquer tempo, a partir do </w:t>
      </w:r>
      <w:r w:rsidR="00820FC5">
        <w:rPr>
          <w:rFonts w:ascii="Arial" w:hAnsi="Arial" w:cs="Arial"/>
          <w:sz w:val="22"/>
          <w:szCs w:val="22"/>
          <w:lang w:val="pt-BR"/>
        </w:rPr>
        <w:t>[●]</w:t>
      </w:r>
      <w:r w:rsidR="00820FC5" w:rsidRPr="00854C94">
        <w:rPr>
          <w:rFonts w:ascii="Arial" w:hAnsi="Arial" w:cs="Arial"/>
          <w:sz w:val="22"/>
          <w:szCs w:val="22"/>
          <w:lang w:val="pt-BR"/>
        </w:rPr>
        <w:t xml:space="preserve">º </w:t>
      </w:r>
      <w:r w:rsidRPr="00854C94">
        <w:rPr>
          <w:rFonts w:ascii="Arial" w:hAnsi="Arial" w:cs="Arial"/>
          <w:sz w:val="22"/>
          <w:szCs w:val="22"/>
          <w:lang w:val="pt-BR"/>
        </w:rPr>
        <w:t>(</w:t>
      </w:r>
      <w:r w:rsidR="00820FC5">
        <w:rPr>
          <w:rFonts w:ascii="Arial" w:hAnsi="Arial" w:cs="Arial"/>
          <w:sz w:val="22"/>
          <w:szCs w:val="22"/>
          <w:lang w:val="pt-BR"/>
        </w:rPr>
        <w:t>[●]</w:t>
      </w:r>
      <w:r w:rsidRPr="00854C94">
        <w:rPr>
          <w:rFonts w:ascii="Arial" w:hAnsi="Arial" w:cs="Arial"/>
          <w:sz w:val="22"/>
          <w:szCs w:val="22"/>
          <w:lang w:val="pt-BR"/>
        </w:rPr>
        <w:t xml:space="preserve">) mês contado da Data de Emissão, ou seja, </w:t>
      </w:r>
      <w:r w:rsidR="00820FC5">
        <w:rPr>
          <w:rFonts w:ascii="Arial" w:hAnsi="Arial" w:cs="Arial"/>
          <w:sz w:val="22"/>
          <w:szCs w:val="22"/>
          <w:lang w:val="pt-BR"/>
        </w:rPr>
        <w:t>[●]</w:t>
      </w:r>
      <w:r w:rsidR="006A3061" w:rsidRPr="00854C94">
        <w:rPr>
          <w:rFonts w:ascii="Arial" w:hAnsi="Arial" w:cs="Arial"/>
          <w:sz w:val="22"/>
          <w:szCs w:val="22"/>
        </w:rPr>
        <w:t xml:space="preserve"> </w:t>
      </w:r>
      <w:r w:rsidRPr="00854C94">
        <w:rPr>
          <w:rFonts w:ascii="Arial" w:hAnsi="Arial" w:cs="Arial"/>
          <w:sz w:val="22"/>
          <w:szCs w:val="22"/>
        </w:rPr>
        <w:t xml:space="preserve">de </w:t>
      </w:r>
      <w:r w:rsidR="00820FC5">
        <w:rPr>
          <w:rFonts w:ascii="Arial" w:hAnsi="Arial" w:cs="Arial"/>
          <w:sz w:val="22"/>
          <w:szCs w:val="22"/>
          <w:lang w:val="pt-BR"/>
        </w:rPr>
        <w:t>[●]</w:t>
      </w:r>
      <w:r w:rsidR="006A3061" w:rsidRPr="00854C94">
        <w:rPr>
          <w:rFonts w:ascii="Arial" w:hAnsi="Arial" w:cs="Arial"/>
          <w:sz w:val="22"/>
          <w:szCs w:val="22"/>
        </w:rPr>
        <w:t xml:space="preserve"> </w:t>
      </w:r>
      <w:r w:rsidRPr="00854C94">
        <w:rPr>
          <w:rFonts w:ascii="Arial" w:hAnsi="Arial" w:cs="Arial"/>
          <w:sz w:val="22"/>
          <w:szCs w:val="22"/>
          <w:lang w:val="pt-BR"/>
        </w:rPr>
        <w:t xml:space="preserve">de </w:t>
      </w:r>
      <w:r w:rsidR="00437592" w:rsidRPr="00854C94">
        <w:rPr>
          <w:rFonts w:ascii="Arial" w:hAnsi="Arial" w:cs="Arial"/>
          <w:sz w:val="22"/>
          <w:szCs w:val="22"/>
          <w:lang w:val="pt-BR"/>
        </w:rPr>
        <w:t>202</w:t>
      </w:r>
      <w:r w:rsidR="00820FC5">
        <w:rPr>
          <w:rFonts w:ascii="Arial" w:hAnsi="Arial" w:cs="Arial"/>
          <w:sz w:val="22"/>
          <w:szCs w:val="22"/>
          <w:lang w:val="pt-BR"/>
        </w:rPr>
        <w:t>[●]</w:t>
      </w:r>
      <w:r w:rsidRPr="00854C94">
        <w:rPr>
          <w:rFonts w:ascii="Arial" w:hAnsi="Arial" w:cs="Arial"/>
          <w:sz w:val="22"/>
          <w:szCs w:val="22"/>
          <w:lang w:val="pt-BR"/>
        </w:rPr>
        <w:t xml:space="preserve"> (inclusive), a seu exclusivo critério, conforme deliberado na </w:t>
      </w:r>
      <w:r w:rsidR="000A21E7" w:rsidRPr="00854C94">
        <w:rPr>
          <w:rFonts w:ascii="Arial" w:hAnsi="Arial" w:cs="Arial"/>
          <w:sz w:val="22"/>
          <w:szCs w:val="22"/>
          <w:lang w:val="pt-BR"/>
        </w:rPr>
        <w:t>RCA</w:t>
      </w:r>
      <w:r w:rsidRPr="00854C94">
        <w:rPr>
          <w:rFonts w:ascii="Arial" w:hAnsi="Arial" w:cs="Arial"/>
          <w:sz w:val="22"/>
          <w:szCs w:val="22"/>
          <w:lang w:val="pt-BR"/>
        </w:rPr>
        <w:t xml:space="preserve">, realizar o resgate antecipado </w:t>
      </w:r>
      <w:r w:rsidR="00820FC5">
        <w:rPr>
          <w:rFonts w:ascii="Arial" w:hAnsi="Arial" w:cs="Arial"/>
          <w:sz w:val="22"/>
          <w:szCs w:val="22"/>
          <w:lang w:val="pt-BR"/>
        </w:rPr>
        <w:t>[</w:t>
      </w:r>
      <w:r w:rsidRPr="00854C94">
        <w:rPr>
          <w:rFonts w:ascii="Arial" w:hAnsi="Arial" w:cs="Arial"/>
          <w:sz w:val="22"/>
          <w:szCs w:val="22"/>
          <w:lang w:val="pt-BR"/>
        </w:rPr>
        <w:t>da totalidade</w:t>
      </w:r>
      <w:r w:rsidR="00820FC5">
        <w:rPr>
          <w:rFonts w:ascii="Arial" w:hAnsi="Arial" w:cs="Arial"/>
          <w:sz w:val="22"/>
          <w:szCs w:val="22"/>
          <w:lang w:val="pt-BR"/>
        </w:rPr>
        <w:t>]</w:t>
      </w:r>
      <w:r w:rsidRPr="00854C94">
        <w:rPr>
          <w:rFonts w:ascii="Arial" w:hAnsi="Arial" w:cs="Arial"/>
          <w:sz w:val="22"/>
          <w:szCs w:val="22"/>
          <w:lang w:val="pt-BR"/>
        </w:rPr>
        <w:t xml:space="preserve"> das Debêntures (“</w:t>
      </w:r>
      <w:r w:rsidRPr="00854C94">
        <w:rPr>
          <w:rFonts w:ascii="Arial" w:hAnsi="Arial" w:cs="Arial"/>
          <w:sz w:val="22"/>
          <w:szCs w:val="22"/>
          <w:u w:val="single"/>
          <w:lang w:val="pt-BR"/>
        </w:rPr>
        <w:t>Resgate Antecipado Facultativo</w:t>
      </w:r>
      <w:r w:rsidRPr="00854C94">
        <w:rPr>
          <w:rFonts w:ascii="Arial" w:hAnsi="Arial" w:cs="Arial"/>
          <w:sz w:val="22"/>
          <w:szCs w:val="22"/>
          <w:lang w:val="pt-BR"/>
        </w:rPr>
        <w:t xml:space="preserve">”), mediante envio de comunicado aos </w:t>
      </w:r>
      <w:r w:rsidRPr="00854C94">
        <w:rPr>
          <w:rFonts w:ascii="Arial" w:hAnsi="Arial" w:cs="Arial"/>
          <w:sz w:val="22"/>
          <w:szCs w:val="22"/>
          <w:lang w:val="pt-BR"/>
        </w:rPr>
        <w:lastRenderedPageBreak/>
        <w:t xml:space="preserve">Debenturistas com cópia ao Agente Fiduciário,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e à </w:t>
      </w:r>
      <w:r w:rsidRPr="00854C94">
        <w:rPr>
          <w:rFonts w:ascii="Arial" w:hAnsi="Arial" w:cs="Arial"/>
          <w:iCs/>
          <w:sz w:val="22"/>
          <w:szCs w:val="22"/>
          <w:lang w:val="pt-BR"/>
        </w:rPr>
        <w:t>B3</w:t>
      </w:r>
      <w:r w:rsidRPr="00854C94">
        <w:rPr>
          <w:rFonts w:ascii="Arial" w:hAnsi="Arial" w:cs="Arial"/>
          <w:sz w:val="22"/>
          <w:szCs w:val="22"/>
          <w:lang w:val="pt-BR"/>
        </w:rPr>
        <w:t xml:space="preserve"> ou publicação de comunicado aos Debenturistas nos termos da </w:t>
      </w:r>
      <w:r w:rsidRPr="00854C94">
        <w:rPr>
          <w:rFonts w:ascii="Arial" w:hAnsi="Arial" w:cs="Arial"/>
          <w:sz w:val="22"/>
          <w:szCs w:val="22"/>
        </w:rPr>
        <w:t>Cláusula 4.7 abaixo</w:t>
      </w:r>
      <w:r w:rsidRPr="00854C94">
        <w:rPr>
          <w:rFonts w:ascii="Arial" w:hAnsi="Arial" w:cs="Arial"/>
          <w:sz w:val="22"/>
          <w:szCs w:val="22"/>
          <w:lang w:val="pt-BR"/>
        </w:rPr>
        <w:t>, com no mínimo 5 (cinco) Dias Úteis de antecedência, informando: (i) a data para realização do Resgate Antecipado Facultativo, que deverá, obrigatoriamente, ser um Dia Útil;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menção ao valor do pagamento devido aos Debenturistas, observado o Prêmio de Resgate Antecipado (conforme definido abaixo); e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qualquer outra informação relevante aos Debenturistas. </w:t>
      </w:r>
    </w:p>
    <w:p w14:paraId="543436D2" w14:textId="7972C771" w:rsidR="00827C25" w:rsidRPr="00854C94" w:rsidRDefault="00827C25" w:rsidP="00854C94">
      <w:pPr>
        <w:pStyle w:val="Lista2"/>
        <w:widowControl w:val="0"/>
        <w:numPr>
          <w:ilvl w:val="3"/>
          <w:numId w:val="10"/>
        </w:numPr>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O valor do Resgate Antecipado Facultativo devido pela Emissora será equivalente ao Valor Nominal Unitário</w:t>
      </w:r>
      <w:r w:rsidR="00775273" w:rsidRPr="00854C94">
        <w:rPr>
          <w:rFonts w:ascii="Arial" w:hAnsi="Arial" w:cs="Arial"/>
          <w:sz w:val="22"/>
          <w:szCs w:val="22"/>
          <w:lang w:eastAsia="x-none"/>
        </w:rPr>
        <w:t xml:space="preserve"> ou saldo do Valor Nominal Unitário, conforme o caso</w:t>
      </w:r>
      <w:r w:rsidRPr="00854C94">
        <w:rPr>
          <w:rFonts w:ascii="Arial" w:hAnsi="Arial" w:cs="Arial"/>
          <w:sz w:val="22"/>
          <w:szCs w:val="22"/>
          <w:lang w:eastAsia="x-none"/>
        </w:rPr>
        <w:t xml:space="preserve">, acrescido da Remuneração, calculada desde a Data </w:t>
      </w:r>
      <w:r w:rsidR="00875A07"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 xml:space="preserve">Facultativo, dos Encargos Moratórios, se for o caso, e de um prêmio incidente sobre o valor total </w:t>
      </w:r>
      <w:r w:rsidR="00C45124" w:rsidRPr="00854C94">
        <w:rPr>
          <w:rFonts w:ascii="Arial" w:hAnsi="Arial" w:cs="Arial"/>
          <w:sz w:val="22"/>
          <w:szCs w:val="22"/>
          <w:lang w:eastAsia="x-none"/>
        </w:rPr>
        <w:t xml:space="preserve">do </w:t>
      </w:r>
      <w:r w:rsidRPr="00854C94">
        <w:rPr>
          <w:rFonts w:ascii="Arial" w:hAnsi="Arial" w:cs="Arial"/>
          <w:sz w:val="22"/>
          <w:szCs w:val="22"/>
          <w:lang w:eastAsia="x-none"/>
        </w:rPr>
        <w:t>resgat</w:t>
      </w:r>
      <w:r w:rsidR="00C45124" w:rsidRPr="00854C94">
        <w:rPr>
          <w:rFonts w:ascii="Arial" w:hAnsi="Arial" w:cs="Arial"/>
          <w:sz w:val="22"/>
          <w:szCs w:val="22"/>
          <w:lang w:eastAsia="x-none"/>
        </w:rPr>
        <w:t>e</w:t>
      </w:r>
      <w:r w:rsidRPr="00854C94">
        <w:rPr>
          <w:rFonts w:ascii="Arial" w:hAnsi="Arial" w:cs="Arial"/>
          <w:sz w:val="22"/>
          <w:szCs w:val="22"/>
          <w:lang w:eastAsia="x-none"/>
        </w:rPr>
        <w:t xml:space="preserve">, equivalente a </w:t>
      </w:r>
      <w:r w:rsidR="00820FC5">
        <w:rPr>
          <w:rFonts w:ascii="Arial" w:hAnsi="Arial" w:cs="Arial"/>
          <w:sz w:val="22"/>
          <w:szCs w:val="22"/>
        </w:rPr>
        <w:t>[●]</w:t>
      </w:r>
      <w:r w:rsidRPr="00854C94">
        <w:rPr>
          <w:rFonts w:ascii="Arial" w:hAnsi="Arial" w:cs="Arial"/>
          <w:sz w:val="22"/>
          <w:szCs w:val="22"/>
          <w:lang w:eastAsia="x-none"/>
        </w:rPr>
        <w:t>% (</w:t>
      </w:r>
      <w:r w:rsidR="00820FC5">
        <w:rPr>
          <w:rFonts w:ascii="Arial" w:hAnsi="Arial" w:cs="Arial"/>
          <w:sz w:val="22"/>
          <w:szCs w:val="22"/>
        </w:rPr>
        <w:t>[●]</w:t>
      </w:r>
      <w:r w:rsidRPr="00854C94">
        <w:rPr>
          <w:rFonts w:ascii="Arial" w:hAnsi="Arial" w:cs="Arial"/>
          <w:sz w:val="22"/>
          <w:szCs w:val="22"/>
          <w:lang w:eastAsia="x-none"/>
        </w:rPr>
        <w:t xml:space="preserve"> por cento) </w:t>
      </w:r>
      <w:r w:rsidR="00C45124" w:rsidRPr="00854C94">
        <w:rPr>
          <w:rFonts w:ascii="Arial" w:hAnsi="Arial" w:cs="Arial"/>
          <w:sz w:val="22"/>
          <w:szCs w:val="22"/>
          <w:lang w:eastAsia="x-none"/>
        </w:rPr>
        <w:t xml:space="preserve">calculado </w:t>
      </w:r>
      <w:r w:rsidRPr="00854C94">
        <w:rPr>
          <w:rFonts w:ascii="Arial" w:hAnsi="Arial" w:cs="Arial"/>
          <w:sz w:val="22"/>
          <w:szCs w:val="22"/>
          <w:lang w:eastAsia="x-none"/>
        </w:rPr>
        <w:t>entre a data do Resgate Antecipado Facultativo 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w:t>
      </w:r>
      <w:r w:rsidR="00C45124"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observado que, caso o Resgate Antecipado Facultativo aconteça em qualquer Data de Pagamento d</w:t>
      </w:r>
      <w:r w:rsidR="00EC06BF" w:rsidRPr="00854C94">
        <w:rPr>
          <w:rFonts w:ascii="Arial" w:hAnsi="Arial" w:cs="Arial"/>
          <w:sz w:val="22"/>
          <w:szCs w:val="22"/>
          <w:lang w:eastAsia="x-none"/>
        </w:rPr>
        <w:t xml:space="preserve">e Amortização e/ou </w:t>
      </w:r>
      <w:r w:rsidRPr="00854C94">
        <w:rPr>
          <w:rFonts w:ascii="Arial" w:hAnsi="Arial" w:cs="Arial"/>
          <w:sz w:val="22"/>
          <w:szCs w:val="22"/>
          <w:lang w:eastAsia="x-none"/>
        </w:rPr>
        <w:t xml:space="preserve">Remuneração, o Prêmio de Resgate Antecipado deverá ser calculado sobre o Valor Nominal Unitário e Remuneração, após </w:t>
      </w:r>
      <w:r w:rsidR="00EC06BF" w:rsidRPr="00854C94">
        <w:rPr>
          <w:rFonts w:ascii="Arial" w:hAnsi="Arial" w:cs="Arial"/>
          <w:sz w:val="22"/>
          <w:szCs w:val="22"/>
          <w:lang w:eastAsia="x-none"/>
        </w:rPr>
        <w:t>o</w:t>
      </w:r>
      <w:r w:rsidRPr="00854C94">
        <w:rPr>
          <w:rFonts w:ascii="Arial" w:hAnsi="Arial" w:cs="Arial"/>
          <w:sz w:val="22"/>
          <w:szCs w:val="22"/>
          <w:lang w:eastAsia="x-none"/>
        </w:rPr>
        <w:t xml:space="preserve"> referido pagamento da </w:t>
      </w:r>
      <w:r w:rsidR="00EC06BF" w:rsidRPr="00854C94">
        <w:rPr>
          <w:rFonts w:ascii="Arial" w:hAnsi="Arial" w:cs="Arial"/>
          <w:sz w:val="22"/>
          <w:szCs w:val="22"/>
          <w:lang w:eastAsia="x-none"/>
        </w:rPr>
        <w:t xml:space="preserve">Amortização e/ou </w:t>
      </w:r>
      <w:r w:rsidRPr="00854C94">
        <w:rPr>
          <w:rFonts w:ascii="Arial" w:hAnsi="Arial" w:cs="Arial"/>
          <w:sz w:val="22"/>
          <w:szCs w:val="22"/>
          <w:lang w:eastAsia="x-none"/>
        </w:rPr>
        <w:t>Remuneração.</w:t>
      </w:r>
    </w:p>
    <w:p w14:paraId="7227EB8E" w14:textId="77777777" w:rsidR="001206D5" w:rsidRPr="00854C94" w:rsidRDefault="001206D5" w:rsidP="00854C94">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00849B8E" w14:textId="77777777" w:rsidR="00C45124" w:rsidRPr="00854C94" w:rsidRDefault="00C45124" w:rsidP="00854C94">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14:paraId="7A503886" w14:textId="77777777" w:rsidR="00EC06BF" w:rsidRPr="00854C94" w:rsidRDefault="00EC06BF"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 expresso em Reais, apurado com 8 casas decimais sem arredondamento;</w:t>
      </w:r>
    </w:p>
    <w:p w14:paraId="729577BF" w14:textId="77777777"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w:t>
      </w:r>
      <w:r w:rsidR="00EC06BF" w:rsidRPr="00854C94">
        <w:rPr>
          <w:rFonts w:ascii="Arial" w:hAnsi="Arial" w:cs="Arial"/>
          <w:sz w:val="22"/>
          <w:szCs w:val="22"/>
          <w:lang w:eastAsia="x-none"/>
        </w:rPr>
        <w:t xml:space="preserve">, equivalente ao </w:t>
      </w:r>
      <w:r w:rsidR="001E41CC" w:rsidRPr="00854C94">
        <w:rPr>
          <w:rFonts w:ascii="Arial" w:hAnsi="Arial" w:cs="Arial"/>
          <w:sz w:val="22"/>
          <w:szCs w:val="22"/>
          <w:lang w:eastAsia="x-none"/>
        </w:rPr>
        <w:t xml:space="preserve">saldo do </w:t>
      </w:r>
      <w:r w:rsidR="00EC06BF" w:rsidRPr="00854C94">
        <w:rPr>
          <w:rFonts w:ascii="Arial" w:hAnsi="Arial" w:cs="Arial"/>
          <w:sz w:val="22"/>
          <w:szCs w:val="22"/>
          <w:lang w:eastAsia="x-none"/>
        </w:rPr>
        <w:t>Valor Nominal Unitário acrescido da Remuneração, expresso em Reais, apurado com 8 casas decimais sem arredondamento;</w:t>
      </w:r>
    </w:p>
    <w:p w14:paraId="6B1FC48F" w14:textId="5326BA1C"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Taxa = </w:t>
      </w:r>
      <w:r w:rsidR="00820FC5">
        <w:rPr>
          <w:rFonts w:ascii="Arial" w:hAnsi="Arial" w:cs="Arial"/>
          <w:sz w:val="22"/>
          <w:szCs w:val="22"/>
        </w:rPr>
        <w:t>[●]</w:t>
      </w:r>
    </w:p>
    <w:p w14:paraId="3CC48AA0" w14:textId="77777777"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n = número de dias úteis entre a data do Resgate Antecipado Facultativo e a Data de Vencimento</w:t>
      </w:r>
    </w:p>
    <w:p w14:paraId="5B06EC86" w14:textId="77777777" w:rsidR="00827C25" w:rsidRPr="00854C94" w:rsidRDefault="00827C2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Debêntures objeto de Resgate Antecipado Facultativo serão obrigatoriamente canceladas pela Emissora.</w:t>
      </w:r>
    </w:p>
    <w:p w14:paraId="33ACA6B3" w14:textId="77777777" w:rsidR="00A2409C" w:rsidRPr="00854C94" w:rsidRDefault="00A2409C" w:rsidP="00854C94">
      <w:pPr>
        <w:pStyle w:val="Corpodetexto"/>
        <w:widowControl w:val="0"/>
        <w:numPr>
          <w:ilvl w:val="2"/>
          <w:numId w:val="10"/>
        </w:numPr>
        <w:tabs>
          <w:tab w:val="left" w:pos="0"/>
          <w:tab w:val="left" w:pos="709"/>
        </w:tabs>
        <w:spacing w:after="240" w:line="320" w:lineRule="atLeast"/>
        <w:ind w:left="0" w:firstLine="0"/>
        <w:jc w:val="both"/>
        <w:rPr>
          <w:rFonts w:ascii="Arial" w:hAnsi="Arial" w:cs="Arial"/>
          <w:bCs/>
          <w:sz w:val="22"/>
          <w:szCs w:val="22"/>
        </w:rPr>
      </w:pPr>
      <w:bookmarkStart w:id="152" w:name="_Ref286439163"/>
      <w:bookmarkStart w:id="153" w:name="_Ref302744040"/>
      <w:bookmarkStart w:id="154" w:name="_Ref306628854"/>
      <w:r w:rsidRPr="00854C94">
        <w:rPr>
          <w:rFonts w:ascii="Arial" w:hAnsi="Arial" w:cs="Arial"/>
          <w:bCs/>
          <w:sz w:val="22"/>
          <w:szCs w:val="22"/>
          <w:u w:val="single"/>
          <w:lang w:val="pt-BR"/>
        </w:rPr>
        <w:t>Oferta Facultativa de Resgate Antecipado</w:t>
      </w:r>
      <w:r w:rsidRPr="00854C94">
        <w:rPr>
          <w:rFonts w:ascii="Arial" w:hAnsi="Arial" w:cs="Arial"/>
          <w:bCs/>
          <w:sz w:val="22"/>
          <w:szCs w:val="22"/>
          <w:lang w:val="pt-BR"/>
        </w:rPr>
        <w:t xml:space="preserve">: </w:t>
      </w:r>
      <w:bookmarkEnd w:id="152"/>
      <w:bookmarkEnd w:id="153"/>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 xml:space="preserve">Oferta Facultativa de Resgate </w:t>
      </w:r>
      <w:r w:rsidRPr="00854C94">
        <w:rPr>
          <w:rFonts w:ascii="Arial" w:hAnsi="Arial" w:cs="Arial"/>
          <w:bCs/>
          <w:iCs/>
          <w:sz w:val="22"/>
          <w:szCs w:val="22"/>
          <w:u w:val="single"/>
          <w:lang w:val="pt-BR"/>
        </w:rPr>
        <w:lastRenderedPageBreak/>
        <w:t>Antecipado</w:t>
      </w:r>
      <w:r w:rsidRPr="00854C94">
        <w:rPr>
          <w:rFonts w:ascii="Arial" w:hAnsi="Arial" w:cs="Arial"/>
          <w:bCs/>
          <w:iCs/>
          <w:sz w:val="22"/>
          <w:szCs w:val="22"/>
          <w:lang w:val="pt-BR"/>
        </w:rPr>
        <w:t>”)</w:t>
      </w:r>
      <w:bookmarkEnd w:id="154"/>
      <w:r w:rsidR="003B58BC" w:rsidRPr="00854C94">
        <w:rPr>
          <w:rFonts w:ascii="Arial" w:hAnsi="Arial" w:cs="Arial"/>
          <w:bCs/>
          <w:iCs/>
          <w:sz w:val="22"/>
          <w:szCs w:val="22"/>
          <w:lang w:val="pt-BR"/>
        </w:rPr>
        <w:t>.</w:t>
      </w:r>
    </w:p>
    <w:p w14:paraId="0183E897" w14:textId="77777777" w:rsidR="00A2409C" w:rsidRPr="00854C94" w:rsidRDefault="00E33C00"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w:t>
      </w:r>
      <w:r w:rsidR="00F756E8" w:rsidRPr="00854C94">
        <w:rPr>
          <w:rFonts w:ascii="Arial" w:hAnsi="Arial" w:cs="Arial"/>
          <w:bCs/>
          <w:sz w:val="22"/>
          <w:szCs w:val="22"/>
          <w:lang w:val="pt-BR"/>
        </w:rPr>
        <w:t xml:space="preserve">sgate Antecipado, incluindo (a) </w:t>
      </w:r>
      <w:r w:rsidRPr="00854C94">
        <w:rPr>
          <w:rFonts w:ascii="Arial" w:hAnsi="Arial" w:cs="Arial"/>
          <w:bCs/>
          <w:sz w:val="22"/>
          <w:szCs w:val="22"/>
          <w:lang w:val="pt-BR"/>
        </w:rPr>
        <w:t xml:space="preserve">caso a Oferta Facultativa de Resgate Antecipado se refira a parte das Debêntures, </w:t>
      </w:r>
      <w:r w:rsidR="001E41CC" w:rsidRPr="00854C94">
        <w:rPr>
          <w:rFonts w:ascii="Arial" w:hAnsi="Arial" w:cs="Arial"/>
          <w:bCs/>
          <w:sz w:val="22"/>
          <w:szCs w:val="22"/>
          <w:lang w:val="pt-BR"/>
        </w:rPr>
        <w:t xml:space="preserve">a quantidade de </w:t>
      </w:r>
      <w:r w:rsidRPr="00854C94">
        <w:rPr>
          <w:rFonts w:ascii="Arial" w:hAnsi="Arial" w:cs="Arial"/>
          <w:bCs/>
          <w:sz w:val="22"/>
          <w:szCs w:val="22"/>
          <w:lang w:val="pt-BR"/>
        </w:rPr>
        <w:t xml:space="preserve">Debêntures </w:t>
      </w:r>
      <w:r w:rsidR="001E41CC" w:rsidRPr="00854C94">
        <w:rPr>
          <w:rFonts w:ascii="Arial" w:hAnsi="Arial" w:cs="Arial"/>
          <w:bCs/>
          <w:sz w:val="22"/>
          <w:szCs w:val="22"/>
          <w:lang w:val="pt-BR"/>
        </w:rPr>
        <w:t xml:space="preserve">que será </w:t>
      </w:r>
      <w:r w:rsidRPr="00854C94">
        <w:rPr>
          <w:rFonts w:ascii="Arial" w:hAnsi="Arial" w:cs="Arial"/>
          <w:bCs/>
          <w:sz w:val="22"/>
          <w:szCs w:val="22"/>
          <w:lang w:val="pt-BR"/>
        </w:rPr>
        <w:t>objeto da Oferta Facultativa de Resgate Antecipado, a ser definido a exclusivo critério da Emissora, observado o dis</w:t>
      </w:r>
      <w:r w:rsidR="00827C25" w:rsidRPr="00854C94">
        <w:rPr>
          <w:rFonts w:ascii="Arial" w:hAnsi="Arial" w:cs="Arial"/>
          <w:bCs/>
          <w:sz w:val="22"/>
          <w:szCs w:val="22"/>
          <w:lang w:val="pt-BR"/>
        </w:rPr>
        <w:t>posto no item 4.6.3</w:t>
      </w:r>
      <w:r w:rsidR="00F756E8" w:rsidRPr="00854C94">
        <w:rPr>
          <w:rFonts w:ascii="Arial" w:hAnsi="Arial" w:cs="Arial"/>
          <w:bCs/>
          <w:sz w:val="22"/>
          <w:szCs w:val="22"/>
          <w:lang w:val="pt-BR"/>
        </w:rPr>
        <w:t>.4 abaixo; (b</w:t>
      </w:r>
      <w:r w:rsidRPr="00854C94">
        <w:rPr>
          <w:rFonts w:ascii="Arial" w:hAnsi="Arial" w:cs="Arial"/>
          <w:bCs/>
          <w:sz w:val="22"/>
          <w:szCs w:val="22"/>
          <w:lang w:val="pt-BR"/>
        </w:rPr>
        <w:t>) se a Oferta Facultativa de Resgate Antecipado estará condicionada à adesão desta por determinada qua</w:t>
      </w:r>
      <w:r w:rsidR="00F756E8" w:rsidRPr="00854C94">
        <w:rPr>
          <w:rFonts w:ascii="Arial" w:hAnsi="Arial" w:cs="Arial"/>
          <w:bCs/>
          <w:sz w:val="22"/>
          <w:szCs w:val="22"/>
          <w:lang w:val="pt-BR"/>
        </w:rPr>
        <w:t>ntidade mínima de Debêntures; (c</w:t>
      </w:r>
      <w:r w:rsidRPr="00854C94">
        <w:rPr>
          <w:rFonts w:ascii="Arial" w:hAnsi="Arial" w:cs="Arial"/>
          <w:bCs/>
          <w:sz w:val="22"/>
          <w:szCs w:val="22"/>
          <w:lang w:val="pt-BR"/>
        </w:rPr>
        <w:t>) o prêmio de resgate antecipado que, caso exista, não poderá ser nega</w:t>
      </w:r>
      <w:r w:rsidR="00F756E8" w:rsidRPr="00854C94">
        <w:rPr>
          <w:rFonts w:ascii="Arial" w:hAnsi="Arial" w:cs="Arial"/>
          <w:bCs/>
          <w:sz w:val="22"/>
          <w:szCs w:val="22"/>
          <w:lang w:val="pt-BR"/>
        </w:rPr>
        <w:t>tivo; (d</w:t>
      </w:r>
      <w:r w:rsidRPr="00854C94">
        <w:rPr>
          <w:rFonts w:ascii="Arial" w:hAnsi="Arial" w:cs="Arial"/>
          <w:bCs/>
          <w:sz w:val="22"/>
          <w:szCs w:val="22"/>
          <w:lang w:val="pt-BR"/>
        </w:rPr>
        <w:t>) a forma e o prazo de manifestação, à Emissora, com cópia ao Agente Fiduciário, pelos Debenturistas que optarem pela adesão à Oferta Facul</w:t>
      </w:r>
      <w:r w:rsidR="00F756E8" w:rsidRPr="00854C94">
        <w:rPr>
          <w:rFonts w:ascii="Arial" w:hAnsi="Arial" w:cs="Arial"/>
          <w:bCs/>
          <w:sz w:val="22"/>
          <w:szCs w:val="22"/>
          <w:lang w:val="pt-BR"/>
        </w:rPr>
        <w:t>tativa de Resgate Antecipado; (e</w:t>
      </w:r>
      <w:r w:rsidRPr="00854C94">
        <w:rPr>
          <w:rFonts w:ascii="Arial" w:hAnsi="Arial" w:cs="Arial"/>
          <w:bCs/>
          <w:sz w:val="22"/>
          <w:szCs w:val="22"/>
          <w:lang w:val="pt-BR"/>
        </w:rPr>
        <w:t>)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w:t>
      </w:r>
      <w:r w:rsidR="00F756E8" w:rsidRPr="00854C94">
        <w:rPr>
          <w:rFonts w:ascii="Arial" w:hAnsi="Arial" w:cs="Arial"/>
          <w:bCs/>
          <w:sz w:val="22"/>
          <w:szCs w:val="22"/>
          <w:lang w:val="pt-BR"/>
        </w:rPr>
        <w:t>tiva de Resgate Antecipado; e (f</w:t>
      </w:r>
      <w:r w:rsidRPr="00854C94">
        <w:rPr>
          <w:rFonts w:ascii="Arial" w:hAnsi="Arial" w:cs="Arial"/>
          <w:bCs/>
          <w:sz w:val="22"/>
          <w:szCs w:val="22"/>
          <w:lang w:val="pt-BR"/>
        </w:rPr>
        <w:t>) demais informações necessárias para a tomada de decisão pelos Debenturistas e à operacionalização do resgate antecipado das Debêntures indicadas por seus respectivos titulares em adesão à Oferta Facultativa de Resgate Antecipado.</w:t>
      </w:r>
    </w:p>
    <w:p w14:paraId="3C7E87E0" w14:textId="77777777" w:rsidR="00295017" w:rsidRPr="00854C94" w:rsidRDefault="00A2409C"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00314CDF"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00875A07" w:rsidRPr="00854C94">
        <w:rPr>
          <w:rFonts w:ascii="Arial" w:hAnsi="Arial" w:cs="Arial"/>
          <w:sz w:val="22"/>
          <w:szCs w:val="22"/>
          <w:lang w:val="pt-BR"/>
        </w:rPr>
        <w:t>da Primeira</w:t>
      </w:r>
      <w:r w:rsidRPr="00854C94">
        <w:rPr>
          <w:rFonts w:ascii="Arial" w:hAnsi="Arial" w:cs="Arial"/>
          <w:bCs/>
          <w:sz w:val="22"/>
          <w:szCs w:val="22"/>
        </w:rPr>
        <w:t xml:space="preserve"> Integralização ou a </w:t>
      </w:r>
      <w:r w:rsidR="00295017" w:rsidRPr="00854C94">
        <w:rPr>
          <w:rFonts w:ascii="Arial" w:hAnsi="Arial" w:cs="Arial"/>
          <w:bCs/>
          <w:sz w:val="22"/>
          <w:szCs w:val="22"/>
        </w:rPr>
        <w:t xml:space="preserve">Data </w:t>
      </w:r>
      <w:r w:rsidRPr="00854C94">
        <w:rPr>
          <w:rFonts w:ascii="Arial" w:hAnsi="Arial" w:cs="Arial"/>
          <w:bCs/>
          <w:sz w:val="22"/>
          <w:szCs w:val="22"/>
        </w:rPr>
        <w:t xml:space="preserve">de </w:t>
      </w:r>
      <w:r w:rsidR="00295017" w:rsidRPr="00854C94">
        <w:rPr>
          <w:rFonts w:ascii="Arial" w:hAnsi="Arial" w:cs="Arial"/>
          <w:bCs/>
          <w:sz w:val="22"/>
          <w:szCs w:val="22"/>
        </w:rPr>
        <w:t xml:space="preserve">Pagamento </w:t>
      </w:r>
      <w:r w:rsidRPr="00854C94">
        <w:rPr>
          <w:rFonts w:ascii="Arial" w:hAnsi="Arial" w:cs="Arial"/>
          <w:bCs/>
          <w:sz w:val="22"/>
          <w:szCs w:val="22"/>
        </w:rPr>
        <w:t>d</w:t>
      </w:r>
      <w:r w:rsidR="00295017" w:rsidRPr="00854C94">
        <w:rPr>
          <w:rFonts w:ascii="Arial" w:hAnsi="Arial" w:cs="Arial"/>
          <w:bCs/>
          <w:sz w:val="22"/>
          <w:szCs w:val="22"/>
        </w:rPr>
        <w:t>a</w:t>
      </w:r>
      <w:r w:rsidRPr="00854C94">
        <w:rPr>
          <w:rFonts w:ascii="Arial" w:hAnsi="Arial" w:cs="Arial"/>
          <w:bCs/>
          <w:sz w:val="22"/>
          <w:szCs w:val="22"/>
        </w:rPr>
        <w:t xml:space="preserve"> Remuneração imediatamente anterior, conforme o caso, até a data do efetivo pagamento; e (b) </w:t>
      </w:r>
      <w:r w:rsidR="00E33C00" w:rsidRPr="00854C94">
        <w:rPr>
          <w:rFonts w:ascii="Arial" w:hAnsi="Arial" w:cs="Arial"/>
          <w:bCs/>
          <w:sz w:val="22"/>
          <w:szCs w:val="22"/>
          <w:lang w:val="pt-BR"/>
        </w:rPr>
        <w:t xml:space="preserve">se for o caso, </w:t>
      </w:r>
      <w:r w:rsidR="002D27D7" w:rsidRPr="00854C94">
        <w:rPr>
          <w:rFonts w:ascii="Arial" w:hAnsi="Arial" w:cs="Arial"/>
          <w:bCs/>
          <w:sz w:val="22"/>
          <w:szCs w:val="22"/>
          <w:lang w:val="pt-BR"/>
        </w:rPr>
        <w:t xml:space="preserve">do </w:t>
      </w:r>
      <w:r w:rsidR="00E33C00" w:rsidRPr="00854C94">
        <w:rPr>
          <w:rFonts w:ascii="Arial" w:hAnsi="Arial" w:cs="Arial"/>
          <w:bCs/>
          <w:sz w:val="22"/>
          <w:szCs w:val="22"/>
          <w:lang w:val="pt-BR"/>
        </w:rPr>
        <w:t xml:space="preserve">prêmio </w:t>
      </w:r>
      <w:r w:rsidR="002D27D7" w:rsidRPr="00854C94">
        <w:rPr>
          <w:rFonts w:ascii="Arial" w:hAnsi="Arial" w:cs="Arial"/>
          <w:bCs/>
          <w:sz w:val="22"/>
          <w:szCs w:val="22"/>
          <w:lang w:val="pt-BR"/>
        </w:rPr>
        <w:t xml:space="preserve">de </w:t>
      </w:r>
      <w:r w:rsidR="00E33C00" w:rsidRPr="00854C94">
        <w:rPr>
          <w:rFonts w:ascii="Arial" w:hAnsi="Arial" w:cs="Arial"/>
          <w:bCs/>
          <w:sz w:val="22"/>
          <w:szCs w:val="22"/>
          <w:lang w:val="pt-BR"/>
        </w:rPr>
        <w:t xml:space="preserve">resgate antecipado </w:t>
      </w:r>
      <w:r w:rsidRPr="00854C94">
        <w:rPr>
          <w:rFonts w:ascii="Arial" w:hAnsi="Arial" w:cs="Arial"/>
          <w:bCs/>
          <w:sz w:val="22"/>
          <w:szCs w:val="22"/>
        </w:rPr>
        <w:t>a ser oferecido aos Debenturistas</w:t>
      </w:r>
      <w:r w:rsidR="00E33C00" w:rsidRPr="00854C94">
        <w:rPr>
          <w:rFonts w:ascii="Arial" w:hAnsi="Arial" w:cs="Arial"/>
          <w:bCs/>
          <w:sz w:val="22"/>
          <w:szCs w:val="22"/>
          <w:lang w:val="pt-BR"/>
        </w:rPr>
        <w:t>, a exclusivo critério da Emissora</w:t>
      </w:r>
      <w:r w:rsidR="00295017" w:rsidRPr="00854C94">
        <w:rPr>
          <w:rFonts w:ascii="Arial" w:hAnsi="Arial" w:cs="Arial"/>
          <w:bCs/>
          <w:sz w:val="22"/>
          <w:szCs w:val="22"/>
        </w:rPr>
        <w:t>.</w:t>
      </w:r>
    </w:p>
    <w:p w14:paraId="5D2F7DDB" w14:textId="77777777" w:rsidR="006D3C78" w:rsidRPr="00854C94" w:rsidRDefault="006D3C78"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bookmarkStart w:id="155" w:name="_Ref303592513"/>
      <w:r w:rsidRPr="00854C94">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w:t>
      </w:r>
      <w:r w:rsidR="00775273" w:rsidRPr="00854C94">
        <w:rPr>
          <w:rFonts w:ascii="Arial" w:hAnsi="Arial" w:cs="Arial"/>
          <w:bCs/>
          <w:sz w:val="22"/>
          <w:szCs w:val="22"/>
          <w:lang w:val="pt-BR"/>
        </w:rPr>
        <w:t>, sendo que todas as etapas desse processo, tais como habilitação dos Debenturistas, qualificação, sorteio, apuração e validação da quantidade de Debêntures a serem resgatadas antecipadamente serão realizadas fora do âmbito da B3</w:t>
      </w:r>
      <w:r w:rsidRPr="00854C94">
        <w:rPr>
          <w:rFonts w:ascii="Arial" w:hAnsi="Arial" w:cs="Arial"/>
          <w:bCs/>
          <w:sz w:val="22"/>
          <w:szCs w:val="22"/>
          <w:lang w:val="pt-BR"/>
        </w:rPr>
        <w:t xml:space="preserve">. Os Debenturistas sorteados serão informados pela Emissora, por escrito, com, no mínimo, 3 (três) Dias Úteis de antecedência da data de resgate sobre </w:t>
      </w:r>
      <w:bookmarkEnd w:id="155"/>
      <w:r w:rsidRPr="00854C94">
        <w:rPr>
          <w:rFonts w:ascii="Arial" w:hAnsi="Arial" w:cs="Arial"/>
          <w:bCs/>
          <w:sz w:val="22"/>
          <w:szCs w:val="22"/>
          <w:lang w:val="pt-BR"/>
        </w:rPr>
        <w:t>o resultado do sorteio.</w:t>
      </w:r>
    </w:p>
    <w:p w14:paraId="01FC2BEE" w14:textId="77777777" w:rsidR="00A2409C" w:rsidRPr="00854C94" w:rsidRDefault="00295017"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O pagamento das Debêntures resgatadas antecipadamente por meio da Oferta </w:t>
      </w:r>
      <w:r w:rsidRPr="00854C94">
        <w:rPr>
          <w:rFonts w:ascii="Arial" w:hAnsi="Arial" w:cs="Arial"/>
          <w:bCs/>
          <w:sz w:val="22"/>
          <w:szCs w:val="22"/>
          <w:lang w:val="pt-BR"/>
        </w:rPr>
        <w:lastRenderedPageBreak/>
        <w:t xml:space="preserve">Facultativa de Resgate Antecipado será realizado </w:t>
      </w:r>
      <w:r w:rsidR="006D3C78" w:rsidRPr="00854C94">
        <w:rPr>
          <w:rFonts w:ascii="Arial" w:hAnsi="Arial" w:cs="Arial"/>
          <w:bCs/>
          <w:sz w:val="22"/>
          <w:szCs w:val="22"/>
          <w:lang w:val="pt-BR"/>
        </w:rPr>
        <w:t>nos termos do item 4.10 abaixo.</w:t>
      </w:r>
    </w:p>
    <w:p w14:paraId="422DF61E" w14:textId="77777777" w:rsidR="006D3C78" w:rsidRPr="00B87E97" w:rsidRDefault="006D3C78" w:rsidP="00854C94">
      <w:pPr>
        <w:pStyle w:val="Corpodetexto"/>
        <w:widowControl w:val="0"/>
        <w:numPr>
          <w:ilvl w:val="3"/>
          <w:numId w:val="10"/>
        </w:numPr>
        <w:tabs>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7847C0A1" w14:textId="77777777" w:rsidR="00A2409C" w:rsidRPr="00B87E97" w:rsidRDefault="00295017"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B87E97">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w:t>
      </w:r>
      <w:proofErr w:type="spellStart"/>
      <w:r w:rsidRPr="00B87E97">
        <w:rPr>
          <w:rFonts w:ascii="Arial" w:hAnsi="Arial" w:cs="Arial"/>
          <w:bCs/>
          <w:sz w:val="22"/>
          <w:szCs w:val="22"/>
          <w:lang w:val="pt-BR"/>
        </w:rPr>
        <w:t>Escriturador</w:t>
      </w:r>
      <w:proofErr w:type="spellEnd"/>
      <w:r w:rsidRPr="00B87E97">
        <w:rPr>
          <w:rFonts w:ascii="Arial" w:hAnsi="Arial" w:cs="Arial"/>
          <w:bCs/>
          <w:sz w:val="22"/>
          <w:szCs w:val="22"/>
          <w:lang w:val="pt-BR"/>
        </w:rPr>
        <w:t>.</w:t>
      </w:r>
    </w:p>
    <w:p w14:paraId="73B5C843" w14:textId="0FBEB4CB" w:rsidR="00314CDF" w:rsidRPr="00B87E97" w:rsidRDefault="00314CDF" w:rsidP="00854C94">
      <w:pPr>
        <w:pStyle w:val="Corpodetexto"/>
        <w:widowControl w:val="0"/>
        <w:numPr>
          <w:ilvl w:val="2"/>
          <w:numId w:val="10"/>
        </w:numPr>
        <w:tabs>
          <w:tab w:val="left" w:pos="0"/>
          <w:tab w:val="left" w:pos="709"/>
        </w:tabs>
        <w:spacing w:after="240" w:line="320" w:lineRule="atLeast"/>
        <w:ind w:left="0" w:firstLine="0"/>
        <w:jc w:val="both"/>
        <w:rPr>
          <w:rFonts w:ascii="Arial" w:hAnsi="Arial" w:cs="Arial"/>
          <w:sz w:val="22"/>
          <w:szCs w:val="22"/>
        </w:rPr>
      </w:pPr>
      <w:r w:rsidRPr="00B87E97">
        <w:rPr>
          <w:rFonts w:ascii="Arial" w:hAnsi="Arial" w:cs="Arial"/>
          <w:sz w:val="22"/>
          <w:szCs w:val="22"/>
          <w:lang w:val="pt-BR"/>
        </w:rPr>
        <w:t>Essa Escritura de Emissão não contará com amortização extraordinária</w:t>
      </w:r>
      <w:r w:rsidR="00165BE8" w:rsidRPr="00B87E97">
        <w:rPr>
          <w:rFonts w:ascii="Arial" w:hAnsi="Arial" w:cs="Arial"/>
          <w:sz w:val="22"/>
          <w:szCs w:val="22"/>
          <w:lang w:val="pt-BR"/>
        </w:rPr>
        <w:t xml:space="preserve"> das Debêntures</w:t>
      </w:r>
      <w:r w:rsidRPr="00B87E97">
        <w:rPr>
          <w:rFonts w:ascii="Arial" w:hAnsi="Arial" w:cs="Arial"/>
          <w:sz w:val="22"/>
          <w:szCs w:val="22"/>
          <w:lang w:val="pt-BR"/>
        </w:rPr>
        <w:t>.</w:t>
      </w:r>
    </w:p>
    <w:p w14:paraId="1FD0A236" w14:textId="6B38165A" w:rsidR="0063263C" w:rsidRPr="00B87E97" w:rsidRDefault="0063263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56" w:name="_DV_M212"/>
      <w:bookmarkEnd w:id="156"/>
      <w:r w:rsidRPr="00B87E97">
        <w:rPr>
          <w:rFonts w:ascii="Arial" w:hAnsi="Arial" w:cs="Arial"/>
          <w:b/>
          <w:sz w:val="22"/>
          <w:szCs w:val="22"/>
          <w:lang w:val="pt-BR"/>
        </w:rPr>
        <w:t>Publicidade</w:t>
      </w:r>
      <w:r w:rsidR="00084376" w:rsidRPr="00B87E97">
        <w:rPr>
          <w:rFonts w:ascii="Arial" w:hAnsi="Arial" w:cs="Arial"/>
          <w:b/>
          <w:sz w:val="22"/>
          <w:szCs w:val="22"/>
          <w:lang w:val="pt-BR"/>
        </w:rPr>
        <w:t xml:space="preserve"> </w:t>
      </w:r>
      <w:r w:rsidR="00084376" w:rsidRPr="00B87E97">
        <w:rPr>
          <w:rFonts w:ascii="Arial" w:hAnsi="Arial" w:cs="Arial"/>
          <w:sz w:val="22"/>
          <w:szCs w:val="22"/>
          <w:highlight w:val="yellow"/>
        </w:rPr>
        <w:t>[</w:t>
      </w:r>
      <w:r w:rsidR="00084376" w:rsidRPr="00B87E97">
        <w:rPr>
          <w:rFonts w:ascii="Arial" w:hAnsi="Arial" w:cs="Arial"/>
          <w:b/>
          <w:bCs/>
          <w:sz w:val="22"/>
          <w:szCs w:val="22"/>
          <w:highlight w:val="yellow"/>
        </w:rPr>
        <w:t>Nota VA</w:t>
      </w:r>
      <w:r w:rsidR="00084376" w:rsidRPr="00B87E97">
        <w:rPr>
          <w:rFonts w:ascii="Arial" w:hAnsi="Arial" w:cs="Arial"/>
          <w:sz w:val="22"/>
          <w:szCs w:val="22"/>
          <w:highlight w:val="yellow"/>
        </w:rPr>
        <w:t xml:space="preserve">: </w:t>
      </w:r>
      <w:r w:rsidR="00084376" w:rsidRPr="00B87E97">
        <w:rPr>
          <w:rFonts w:ascii="Arial" w:hAnsi="Arial" w:cs="Arial"/>
          <w:sz w:val="22"/>
          <w:szCs w:val="22"/>
          <w:highlight w:val="yellow"/>
          <w:lang w:val="pt-BR"/>
        </w:rPr>
        <w:t>Cláusula ajustada conforme Guia de Padronização de Debêntures da ANBIMA.</w:t>
      </w:r>
      <w:r w:rsidR="00084376" w:rsidRPr="00B87E97">
        <w:rPr>
          <w:rFonts w:ascii="Arial" w:hAnsi="Arial" w:cs="Arial"/>
          <w:sz w:val="22"/>
          <w:szCs w:val="22"/>
          <w:highlight w:val="yellow"/>
        </w:rPr>
        <w:t>]</w:t>
      </w:r>
    </w:p>
    <w:p w14:paraId="3B420758" w14:textId="27DA7126" w:rsidR="00B40196" w:rsidRPr="00B87E97" w:rsidRDefault="00B40196" w:rsidP="00AE0786">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57" w:name="_DV_M213"/>
      <w:bookmarkEnd w:id="157"/>
      <w:r w:rsidRPr="00B87E97">
        <w:rPr>
          <w:rFonts w:ascii="Arial" w:hAnsi="Arial" w:cs="Arial"/>
          <w:sz w:val="22"/>
          <w:szCs w:val="22"/>
        </w:rPr>
        <w:t>Todos os atos e decisões a serem tomados decorrentes desta Emissão que, de qualquer forma, vierem a envolver interesses dos Debenturistas, deverão ser</w:t>
      </w:r>
      <w:r w:rsidRPr="00B87E97">
        <w:rPr>
          <w:rFonts w:ascii="Arial" w:hAnsi="Arial" w:cs="Arial"/>
          <w:sz w:val="22"/>
          <w:szCs w:val="22"/>
          <w:lang w:val="pt-BR"/>
        </w:rPr>
        <w:t xml:space="preserve"> </w:t>
      </w:r>
      <w:r w:rsidRPr="00B87E97">
        <w:rPr>
          <w:rFonts w:ascii="Arial" w:hAnsi="Arial" w:cs="Arial"/>
          <w:sz w:val="22"/>
          <w:szCs w:val="22"/>
        </w:rPr>
        <w:t xml:space="preserve">obrigatoriamente comunicados na forma de avisos </w:t>
      </w:r>
      <w:r w:rsidR="00AE5D5C" w:rsidRPr="00B87E97">
        <w:rPr>
          <w:rFonts w:ascii="Arial" w:hAnsi="Arial" w:cs="Arial"/>
          <w:sz w:val="22"/>
          <w:szCs w:val="22"/>
          <w:lang w:val="pt-BR"/>
        </w:rPr>
        <w:t xml:space="preserve">nos, Jornais de Publicação da Emissora </w:t>
      </w:r>
      <w:r w:rsidRPr="00B87E97">
        <w:rPr>
          <w:rFonts w:ascii="Arial" w:hAnsi="Arial" w:cs="Arial"/>
          <w:sz w:val="22"/>
          <w:szCs w:val="22"/>
        </w:rPr>
        <w:t>(“</w:t>
      </w:r>
      <w:r w:rsidRPr="00B87E97">
        <w:rPr>
          <w:rFonts w:ascii="Arial" w:hAnsi="Arial" w:cs="Arial"/>
          <w:sz w:val="22"/>
          <w:szCs w:val="22"/>
          <w:u w:val="single"/>
        </w:rPr>
        <w:t>Aviso aos</w:t>
      </w:r>
      <w:r w:rsidRPr="00B87E97">
        <w:rPr>
          <w:rFonts w:ascii="Arial" w:hAnsi="Arial" w:cs="Arial"/>
          <w:sz w:val="22"/>
          <w:szCs w:val="22"/>
          <w:u w:val="single"/>
          <w:lang w:val="pt-BR"/>
        </w:rPr>
        <w:t xml:space="preserve"> </w:t>
      </w:r>
      <w:r w:rsidRPr="00B87E97">
        <w:rPr>
          <w:rFonts w:ascii="Arial" w:hAnsi="Arial" w:cs="Arial"/>
          <w:sz w:val="22"/>
          <w:szCs w:val="22"/>
          <w:u w:val="single"/>
        </w:rPr>
        <w:t>Debenturistas</w:t>
      </w:r>
      <w:r w:rsidRPr="00B87E97">
        <w:rPr>
          <w:rFonts w:ascii="Arial" w:hAnsi="Arial" w:cs="Arial"/>
          <w:sz w:val="22"/>
          <w:szCs w:val="22"/>
        </w:rPr>
        <w:t>”), bem como na página da Emissora na rede mundial de computadores (</w:t>
      </w:r>
      <w:hyperlink r:id="rId96" w:history="1">
        <w:r w:rsidR="00B87E97" w:rsidRPr="004A45D4">
          <w:rPr>
            <w:rStyle w:val="Hyperlink"/>
            <w:rFonts w:ascii="Arial" w:hAnsi="Arial" w:cs="Arial"/>
            <w:sz w:val="22"/>
            <w:szCs w:val="22"/>
          </w:rPr>
          <w:t>http://ri.grupopanvel.com.br/</w:t>
        </w:r>
      </w:hyperlink>
      <w:r w:rsidRPr="00B87E97">
        <w:rPr>
          <w:rFonts w:ascii="Arial" w:hAnsi="Arial" w:cs="Arial"/>
          <w:sz w:val="22"/>
          <w:szCs w:val="22"/>
        </w:rPr>
        <w:t>),</w:t>
      </w:r>
      <w:r w:rsidRPr="00B87E97">
        <w:rPr>
          <w:rFonts w:ascii="Arial" w:hAnsi="Arial" w:cs="Arial"/>
          <w:sz w:val="22"/>
          <w:szCs w:val="22"/>
          <w:lang w:val="pt-BR"/>
        </w:rPr>
        <w:t xml:space="preserve"> </w:t>
      </w:r>
      <w:r w:rsidRPr="00B87E97">
        <w:rPr>
          <w:rFonts w:ascii="Arial" w:hAnsi="Arial" w:cs="Arial"/>
          <w:sz w:val="22"/>
          <w:szCs w:val="22"/>
        </w:rPr>
        <w:t>observado o estabelecido no artigo 289 da Lei das Sociedades por Ações em relação à publicidade da Oferta e os prazos legais,</w:t>
      </w:r>
      <w:r w:rsidRPr="00B87E97">
        <w:rPr>
          <w:rFonts w:ascii="Arial" w:hAnsi="Arial" w:cs="Arial"/>
          <w:sz w:val="22"/>
          <w:szCs w:val="22"/>
          <w:lang w:val="pt-BR"/>
        </w:rPr>
        <w:t xml:space="preserve"> </w:t>
      </w:r>
      <w:r w:rsidRPr="00B87E97">
        <w:rPr>
          <w:rFonts w:ascii="Arial" w:hAnsi="Arial" w:cs="Arial"/>
          <w:sz w:val="22"/>
          <w:szCs w:val="22"/>
        </w:rPr>
        <w:t>devendo a Emissora comunicar o Agente Fiduciário, a B3 a respeito de qualquer publicação</w:t>
      </w:r>
      <w:r w:rsidRPr="00B87E97">
        <w:rPr>
          <w:rFonts w:ascii="Arial" w:hAnsi="Arial" w:cs="Arial"/>
          <w:sz w:val="22"/>
          <w:szCs w:val="22"/>
          <w:lang w:val="pt-BR"/>
        </w:rPr>
        <w:t xml:space="preserve"> </w:t>
      </w:r>
      <w:r w:rsidRPr="00B87E97">
        <w:rPr>
          <w:rFonts w:ascii="Arial" w:hAnsi="Arial" w:cs="Arial"/>
          <w:sz w:val="22"/>
          <w:szCs w:val="22"/>
        </w:rPr>
        <w:t>na data da sua realização, sendo certo que, caso a Emissora altere seu jornal de publicação</w:t>
      </w:r>
      <w:r w:rsidRPr="00B87E97">
        <w:rPr>
          <w:rFonts w:ascii="Arial" w:hAnsi="Arial" w:cs="Arial"/>
          <w:sz w:val="22"/>
          <w:szCs w:val="22"/>
          <w:lang w:val="pt-BR"/>
        </w:rPr>
        <w:t xml:space="preserve"> </w:t>
      </w:r>
      <w:r w:rsidRPr="00B87E97">
        <w:rPr>
          <w:rFonts w:ascii="Arial" w:hAnsi="Arial" w:cs="Arial"/>
          <w:sz w:val="22"/>
          <w:szCs w:val="22"/>
        </w:rPr>
        <w:t>após a Data de Emissão, deverá enviar notificação ao Agente Fiduciário informando o novo</w:t>
      </w:r>
      <w:r w:rsidRPr="00B87E97">
        <w:rPr>
          <w:rFonts w:ascii="Arial" w:hAnsi="Arial" w:cs="Arial"/>
          <w:sz w:val="22"/>
          <w:szCs w:val="22"/>
          <w:lang w:val="pt-BR"/>
        </w:rPr>
        <w:t xml:space="preserve"> </w:t>
      </w:r>
      <w:r w:rsidRPr="00B87E97">
        <w:rPr>
          <w:rFonts w:ascii="Arial" w:hAnsi="Arial" w:cs="Arial"/>
          <w:sz w:val="22"/>
          <w:szCs w:val="22"/>
        </w:rPr>
        <w:t>veículo para divulgação de suas informações</w:t>
      </w:r>
    </w:p>
    <w:p w14:paraId="69430EB7" w14:textId="2CFA592B" w:rsidR="0063263C" w:rsidRPr="00B87E97" w:rsidRDefault="00CF7BE7"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58" w:name="_DV_M215"/>
      <w:bookmarkStart w:id="159" w:name="_DV_M217"/>
      <w:bookmarkEnd w:id="158"/>
      <w:bookmarkEnd w:id="159"/>
      <w:r w:rsidRPr="00B87E97">
        <w:rPr>
          <w:rFonts w:ascii="Arial" w:hAnsi="Arial" w:cs="Arial"/>
          <w:b/>
          <w:sz w:val="22"/>
          <w:szCs w:val="22"/>
          <w:lang w:val="pt-BR"/>
        </w:rPr>
        <w:t>Imunidade</w:t>
      </w:r>
      <w:r w:rsidR="00FF586F" w:rsidRPr="00B87E97">
        <w:rPr>
          <w:rFonts w:ascii="Arial" w:hAnsi="Arial" w:cs="Arial"/>
          <w:b/>
          <w:sz w:val="22"/>
          <w:szCs w:val="22"/>
          <w:lang w:val="pt-BR"/>
        </w:rPr>
        <w:t xml:space="preserve"> </w:t>
      </w:r>
      <w:r w:rsidR="002D27D7" w:rsidRPr="00B87E97">
        <w:rPr>
          <w:rFonts w:ascii="Arial" w:hAnsi="Arial" w:cs="Arial"/>
          <w:b/>
          <w:sz w:val="22"/>
          <w:szCs w:val="22"/>
          <w:lang w:val="pt-BR"/>
        </w:rPr>
        <w:t xml:space="preserve">ou Isenção </w:t>
      </w:r>
      <w:r w:rsidR="00FF586F" w:rsidRPr="00B87E97">
        <w:rPr>
          <w:rFonts w:ascii="Arial" w:hAnsi="Arial" w:cs="Arial"/>
          <w:b/>
          <w:sz w:val="22"/>
          <w:szCs w:val="22"/>
          <w:lang w:val="pt-BR"/>
        </w:rPr>
        <w:t>Tributária</w:t>
      </w:r>
      <w:r w:rsidR="00084376" w:rsidRPr="00B87E97">
        <w:rPr>
          <w:rFonts w:ascii="Arial" w:hAnsi="Arial" w:cs="Arial"/>
          <w:b/>
          <w:sz w:val="22"/>
          <w:szCs w:val="22"/>
          <w:lang w:val="pt-BR"/>
        </w:rPr>
        <w:t xml:space="preserve"> </w:t>
      </w:r>
      <w:r w:rsidR="00084376" w:rsidRPr="00B87E97">
        <w:rPr>
          <w:rFonts w:ascii="Arial" w:hAnsi="Arial" w:cs="Arial"/>
          <w:sz w:val="22"/>
          <w:szCs w:val="22"/>
          <w:highlight w:val="yellow"/>
        </w:rPr>
        <w:t>[</w:t>
      </w:r>
      <w:r w:rsidR="00084376" w:rsidRPr="00B87E97">
        <w:rPr>
          <w:rFonts w:ascii="Arial" w:hAnsi="Arial" w:cs="Arial"/>
          <w:b/>
          <w:bCs/>
          <w:sz w:val="22"/>
          <w:szCs w:val="22"/>
          <w:highlight w:val="yellow"/>
        </w:rPr>
        <w:t>Nota VA</w:t>
      </w:r>
      <w:r w:rsidR="00084376" w:rsidRPr="00B87E97">
        <w:rPr>
          <w:rFonts w:ascii="Arial" w:hAnsi="Arial" w:cs="Arial"/>
          <w:sz w:val="22"/>
          <w:szCs w:val="22"/>
          <w:highlight w:val="yellow"/>
        </w:rPr>
        <w:t xml:space="preserve">: </w:t>
      </w:r>
      <w:r w:rsidR="00084376" w:rsidRPr="00B87E97">
        <w:rPr>
          <w:rFonts w:ascii="Arial" w:hAnsi="Arial" w:cs="Arial"/>
          <w:sz w:val="22"/>
          <w:szCs w:val="22"/>
          <w:highlight w:val="yellow"/>
          <w:lang w:val="pt-BR"/>
        </w:rPr>
        <w:t>Cláusula ajustada conforme Guia de Padronização de Debêntures da ANBIMA.</w:t>
      </w:r>
      <w:r w:rsidR="00084376" w:rsidRPr="00B87E97">
        <w:rPr>
          <w:rFonts w:ascii="Arial" w:hAnsi="Arial" w:cs="Arial"/>
          <w:sz w:val="22"/>
          <w:szCs w:val="22"/>
          <w:highlight w:val="yellow"/>
        </w:rPr>
        <w:t>]</w:t>
      </w:r>
    </w:p>
    <w:p w14:paraId="620FD803" w14:textId="797AC3C2" w:rsidR="00B40196" w:rsidRPr="00B87E97" w:rsidRDefault="00B40196"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60" w:name="_DV_M218"/>
      <w:bookmarkStart w:id="161" w:name="_Ref379570729"/>
      <w:bookmarkEnd w:id="160"/>
      <w:r w:rsidRPr="00B87E97">
        <w:rPr>
          <w:rFonts w:ascii="Arial" w:hAnsi="Arial" w:cs="Arial"/>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0EC0E8F1" w14:textId="48A7A272" w:rsidR="00150639" w:rsidRPr="00854C94" w:rsidRDefault="00150639"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w:t>
      </w:r>
      <w:r w:rsidRPr="00854C94">
        <w:rPr>
          <w:rFonts w:ascii="Arial" w:hAnsi="Arial" w:cs="Arial"/>
          <w:sz w:val="22"/>
          <w:szCs w:val="22"/>
        </w:rPr>
        <w:t xml:space="preserve"> legal aplicável, ou ainda, tiver essa </w:t>
      </w:r>
      <w:r w:rsidRPr="00854C94">
        <w:rPr>
          <w:rFonts w:ascii="Arial" w:hAnsi="Arial" w:cs="Arial"/>
          <w:sz w:val="22"/>
          <w:szCs w:val="22"/>
        </w:rPr>
        <w:lastRenderedPageBreak/>
        <w:t xml:space="preserve">condição questionada por autoridade judicial, fiscal ou regulamentar competente, ou ainda, que tenha esta condição alterada e/ou revogada por qualquer outra razão que não as mencionadas </w:t>
      </w:r>
      <w:proofErr w:type="spellStart"/>
      <w:r w:rsidRPr="00854C94">
        <w:rPr>
          <w:rFonts w:ascii="Arial" w:hAnsi="Arial" w:cs="Arial"/>
          <w:sz w:val="22"/>
          <w:szCs w:val="22"/>
        </w:rPr>
        <w:t>nesta</w:t>
      </w:r>
      <w:proofErr w:type="spellEnd"/>
      <w:r w:rsidRPr="00854C94">
        <w:rPr>
          <w:rFonts w:ascii="Arial" w:hAnsi="Arial" w:cs="Arial"/>
          <w:sz w:val="22"/>
          <w:szCs w:val="22"/>
        </w:rPr>
        <w:t xml:space="preserve">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14:paraId="19B53175" w14:textId="77777777" w:rsidR="0016653B" w:rsidRPr="00854C94" w:rsidRDefault="0016653B" w:rsidP="00854C94">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2" w:name="_DV_M222"/>
      <w:bookmarkStart w:id="163" w:name="_Ref370460269"/>
      <w:bookmarkStart w:id="164" w:name="_Toc499990364"/>
      <w:bookmarkEnd w:id="161"/>
      <w:bookmarkEnd w:id="162"/>
      <w:r w:rsidRPr="00854C94">
        <w:rPr>
          <w:rFonts w:ascii="Arial" w:hAnsi="Arial" w:cs="Arial"/>
          <w:b/>
          <w:sz w:val="22"/>
          <w:szCs w:val="22"/>
          <w:lang w:val="pt-BR"/>
        </w:rPr>
        <w:t>Garantia</w:t>
      </w:r>
      <w:r w:rsidR="00075BF7" w:rsidRPr="00854C94">
        <w:rPr>
          <w:rFonts w:ascii="Arial" w:hAnsi="Arial" w:cs="Arial"/>
          <w:b/>
          <w:sz w:val="22"/>
          <w:szCs w:val="22"/>
          <w:lang w:val="pt-BR"/>
        </w:rPr>
        <w:t>s</w:t>
      </w:r>
      <w:r w:rsidRPr="00854C94">
        <w:rPr>
          <w:rFonts w:ascii="Arial" w:hAnsi="Arial" w:cs="Arial"/>
          <w:b/>
          <w:sz w:val="22"/>
          <w:szCs w:val="22"/>
          <w:lang w:val="pt-BR"/>
        </w:rPr>
        <w:t xml:space="preserve"> </w:t>
      </w:r>
      <w:bookmarkEnd w:id="163"/>
    </w:p>
    <w:p w14:paraId="5737090E" w14:textId="77777777" w:rsidR="00A47E74" w:rsidRPr="00854C94" w:rsidRDefault="007B5B74"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bookmarkStart w:id="165" w:name="_Ref447276717"/>
      <w:r w:rsidRPr="00854C94">
        <w:rPr>
          <w:rFonts w:ascii="Arial" w:hAnsi="Arial" w:cs="Arial"/>
          <w:sz w:val="22"/>
          <w:szCs w:val="22"/>
        </w:rPr>
        <w:t>As Debêntures</w:t>
      </w:r>
      <w:r w:rsidR="00223707" w:rsidRPr="00854C94">
        <w:rPr>
          <w:rFonts w:ascii="Arial" w:hAnsi="Arial" w:cs="Arial"/>
          <w:sz w:val="22"/>
          <w:szCs w:val="22"/>
          <w:lang w:val="pt-BR"/>
        </w:rPr>
        <w:t xml:space="preserve"> </w:t>
      </w:r>
      <w:r w:rsidR="00A47E74" w:rsidRPr="00854C94">
        <w:rPr>
          <w:rFonts w:ascii="Arial" w:hAnsi="Arial" w:cs="Arial"/>
          <w:sz w:val="22"/>
          <w:szCs w:val="22"/>
          <w:lang w:val="pt-BR"/>
        </w:rPr>
        <w:t xml:space="preserve">não </w:t>
      </w:r>
      <w:r w:rsidRPr="00854C94">
        <w:rPr>
          <w:rFonts w:ascii="Arial" w:hAnsi="Arial" w:cs="Arial"/>
          <w:sz w:val="22"/>
          <w:szCs w:val="22"/>
        </w:rPr>
        <w:t>contarão com garantia</w:t>
      </w:r>
      <w:bookmarkStart w:id="166" w:name="_Toc499990365"/>
      <w:bookmarkStart w:id="167" w:name="_Toc280370540"/>
      <w:bookmarkStart w:id="168" w:name="_Toc349040596"/>
      <w:bookmarkStart w:id="169" w:name="_Toc351469181"/>
      <w:bookmarkStart w:id="170" w:name="_Toc352767483"/>
      <w:bookmarkStart w:id="171" w:name="_Toc355626570"/>
      <w:bookmarkEnd w:id="164"/>
      <w:bookmarkEnd w:id="165"/>
      <w:r w:rsidR="0045568D" w:rsidRPr="00854C94">
        <w:rPr>
          <w:rFonts w:ascii="Arial" w:hAnsi="Arial" w:cs="Arial"/>
          <w:sz w:val="22"/>
          <w:szCs w:val="22"/>
          <w:lang w:val="pt-BR"/>
        </w:rPr>
        <w:t>s reais ou pessoais.</w:t>
      </w:r>
    </w:p>
    <w:p w14:paraId="756336B9" w14:textId="28343900"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854C94">
        <w:rPr>
          <w:rFonts w:ascii="Arial" w:hAnsi="Arial" w:cs="Arial"/>
          <w:b/>
          <w:sz w:val="22"/>
          <w:szCs w:val="22"/>
          <w:lang w:val="pt-BR"/>
        </w:rPr>
        <w:t>Local de Pagamento</w:t>
      </w:r>
      <w:r w:rsidR="00084376">
        <w:rPr>
          <w:rFonts w:ascii="Arial" w:hAnsi="Arial" w:cs="Arial"/>
          <w:b/>
          <w:sz w:val="22"/>
          <w:szCs w:val="22"/>
          <w:lang w:val="pt-BR"/>
        </w:rPr>
        <w:t xml:space="preserve"> </w:t>
      </w:r>
      <w:r w:rsidR="00084376" w:rsidRPr="00E22216">
        <w:rPr>
          <w:rFonts w:ascii="Arial" w:hAnsi="Arial" w:cs="Arial"/>
          <w:sz w:val="22"/>
          <w:szCs w:val="22"/>
          <w:highlight w:val="yellow"/>
        </w:rPr>
        <w:t>[</w:t>
      </w:r>
      <w:r w:rsidR="00084376" w:rsidRPr="00E22216">
        <w:rPr>
          <w:rFonts w:ascii="Arial" w:hAnsi="Arial" w:cs="Arial"/>
          <w:b/>
          <w:bCs/>
          <w:sz w:val="22"/>
          <w:szCs w:val="22"/>
          <w:highlight w:val="yellow"/>
        </w:rPr>
        <w:t>Nota VA</w:t>
      </w:r>
      <w:r w:rsidR="00084376" w:rsidRPr="00E22216">
        <w:rPr>
          <w:rFonts w:ascii="Arial" w:hAnsi="Arial" w:cs="Arial"/>
          <w:sz w:val="22"/>
          <w:szCs w:val="22"/>
          <w:highlight w:val="yellow"/>
        </w:rPr>
        <w:t xml:space="preserve">: </w:t>
      </w:r>
      <w:r w:rsidR="00084376">
        <w:rPr>
          <w:rFonts w:ascii="Arial" w:hAnsi="Arial" w:cs="Arial"/>
          <w:sz w:val="22"/>
          <w:szCs w:val="22"/>
          <w:highlight w:val="yellow"/>
          <w:lang w:val="pt-BR"/>
        </w:rPr>
        <w:t>Cláusula ajustada conforme Guia de Padronização de Debêntures da ANBIMA.</w:t>
      </w:r>
      <w:r w:rsidR="00084376" w:rsidRPr="00E22216">
        <w:rPr>
          <w:rFonts w:ascii="Arial" w:hAnsi="Arial" w:cs="Arial"/>
          <w:sz w:val="22"/>
          <w:szCs w:val="22"/>
          <w:highlight w:val="yellow"/>
        </w:rPr>
        <w:t>]</w:t>
      </w:r>
    </w:p>
    <w:p w14:paraId="69C48698" w14:textId="7E6E2AB1" w:rsidR="00AE5D5C" w:rsidRDefault="00AE5D5C" w:rsidP="00B87E97">
      <w:pPr>
        <w:pStyle w:val="Lista2"/>
        <w:numPr>
          <w:ilvl w:val="0"/>
          <w:numId w:val="35"/>
        </w:numPr>
        <w:spacing w:after="240" w:line="320" w:lineRule="atLeast"/>
        <w:ind w:left="0" w:firstLine="0"/>
        <w:rPr>
          <w:rFonts w:ascii="Arial" w:hAnsi="Arial" w:cs="Arial"/>
          <w:sz w:val="22"/>
          <w:szCs w:val="22"/>
        </w:rPr>
      </w:pPr>
      <w:r w:rsidRPr="005F21B9">
        <w:rPr>
          <w:rFonts w:ascii="Arial" w:hAnsi="Arial" w:cs="Arial"/>
          <w:sz w:val="22"/>
          <w:szCs w:val="22"/>
        </w:rPr>
        <w:t xml:space="preserve">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5F21B9">
        <w:rPr>
          <w:rFonts w:ascii="Arial" w:hAnsi="Arial" w:cs="Arial"/>
          <w:sz w:val="22"/>
          <w:szCs w:val="22"/>
        </w:rPr>
        <w:t>Escriturador</w:t>
      </w:r>
      <w:proofErr w:type="spellEnd"/>
      <w:r w:rsidRPr="005F21B9">
        <w:rPr>
          <w:rFonts w:ascii="Arial" w:hAnsi="Arial" w:cs="Arial"/>
          <w:sz w:val="22"/>
          <w:szCs w:val="22"/>
        </w:rPr>
        <w:t>, para as Debêntures que não estejam custodiadas eletronicamente na B3.</w:t>
      </w:r>
    </w:p>
    <w:p w14:paraId="3771D0DB" w14:textId="77777777"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14:paraId="246637CE" w14:textId="77777777"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Farão jus ao recebimento de qualquer valor devido aos Debenturistas nos termos desta Escritura de Emissão aqueles que </w:t>
      </w:r>
      <w:proofErr w:type="gramStart"/>
      <w:r w:rsidRPr="00854C94">
        <w:rPr>
          <w:rFonts w:ascii="Arial" w:hAnsi="Arial" w:cs="Arial"/>
          <w:sz w:val="22"/>
          <w:szCs w:val="22"/>
          <w:lang w:val="pt-BR"/>
        </w:rPr>
        <w:t>forem Debenturistas</w:t>
      </w:r>
      <w:proofErr w:type="gramEnd"/>
      <w:r w:rsidRPr="00854C94">
        <w:rPr>
          <w:rFonts w:ascii="Arial" w:hAnsi="Arial" w:cs="Arial"/>
          <w:sz w:val="22"/>
          <w:szCs w:val="22"/>
          <w:lang w:val="pt-BR"/>
        </w:rPr>
        <w:t xml:space="preserve"> no encerramento do Dia Útil imediatamente anterior à respectiva data de pagamento.</w:t>
      </w:r>
    </w:p>
    <w:p w14:paraId="00778FF0" w14:textId="79B2F903"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b/>
          <w:sz w:val="22"/>
          <w:szCs w:val="22"/>
          <w:lang w:val="pt-BR"/>
        </w:rPr>
        <w:t>Prorrogação dos Prazos</w:t>
      </w:r>
      <w:r w:rsidR="00084376">
        <w:rPr>
          <w:rFonts w:ascii="Arial" w:hAnsi="Arial" w:cs="Arial"/>
          <w:b/>
          <w:sz w:val="22"/>
          <w:szCs w:val="22"/>
          <w:lang w:val="pt-BR"/>
        </w:rPr>
        <w:t xml:space="preserve"> </w:t>
      </w:r>
      <w:r w:rsidR="00084376" w:rsidRPr="00E22216">
        <w:rPr>
          <w:rFonts w:ascii="Arial" w:hAnsi="Arial" w:cs="Arial"/>
          <w:sz w:val="22"/>
          <w:szCs w:val="22"/>
          <w:highlight w:val="yellow"/>
        </w:rPr>
        <w:t>[</w:t>
      </w:r>
      <w:r w:rsidR="00084376" w:rsidRPr="00E22216">
        <w:rPr>
          <w:rFonts w:ascii="Arial" w:hAnsi="Arial" w:cs="Arial"/>
          <w:b/>
          <w:bCs/>
          <w:sz w:val="22"/>
          <w:szCs w:val="22"/>
          <w:highlight w:val="yellow"/>
        </w:rPr>
        <w:t>Nota VA</w:t>
      </w:r>
      <w:r w:rsidR="00084376" w:rsidRPr="00E22216">
        <w:rPr>
          <w:rFonts w:ascii="Arial" w:hAnsi="Arial" w:cs="Arial"/>
          <w:sz w:val="22"/>
          <w:szCs w:val="22"/>
          <w:highlight w:val="yellow"/>
        </w:rPr>
        <w:t xml:space="preserve">: </w:t>
      </w:r>
      <w:r w:rsidR="00084376">
        <w:rPr>
          <w:rFonts w:ascii="Arial" w:hAnsi="Arial" w:cs="Arial"/>
          <w:sz w:val="22"/>
          <w:szCs w:val="22"/>
          <w:highlight w:val="yellow"/>
          <w:lang w:val="pt-BR"/>
        </w:rPr>
        <w:t>Cláusula ajustada conforme Guia de Padronização de Debêntures da ANBIMA.</w:t>
      </w:r>
      <w:r w:rsidR="00084376" w:rsidRPr="00E22216">
        <w:rPr>
          <w:rFonts w:ascii="Arial" w:hAnsi="Arial" w:cs="Arial"/>
          <w:sz w:val="22"/>
          <w:szCs w:val="22"/>
          <w:highlight w:val="yellow"/>
        </w:rPr>
        <w:t>]</w:t>
      </w:r>
    </w:p>
    <w:p w14:paraId="50F4710A" w14:textId="7C2235CB" w:rsidR="00AE5D5C" w:rsidRPr="00AE0786" w:rsidRDefault="00AE5D5C" w:rsidP="00B87E97">
      <w:pPr>
        <w:pStyle w:val="Lista2"/>
        <w:numPr>
          <w:ilvl w:val="0"/>
          <w:numId w:val="36"/>
        </w:numPr>
        <w:spacing w:after="240" w:line="320" w:lineRule="atLeast"/>
        <w:ind w:left="0" w:firstLine="0"/>
        <w:rPr>
          <w:rFonts w:ascii="Arial" w:hAnsi="Arial" w:cs="Arial"/>
          <w:sz w:val="22"/>
          <w:szCs w:val="22"/>
          <w:lang w:eastAsia="x-none"/>
        </w:rPr>
      </w:pPr>
      <w:r w:rsidRPr="005F21B9">
        <w:rPr>
          <w:rFonts w:ascii="Arial" w:hAnsi="Arial" w:cs="Arial"/>
          <w:sz w:val="22"/>
          <w:szCs w:val="22"/>
          <w:lang w:eastAsia="x-none"/>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09570ADD" w14:textId="77777777" w:rsidR="000D00CB" w:rsidRPr="00854C94" w:rsidRDefault="003B58BC" w:rsidP="00AE0786">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172" w:name="_Ref279851957"/>
      <w:r w:rsidRPr="00854C94">
        <w:rPr>
          <w:rFonts w:ascii="Arial" w:hAnsi="Arial" w:cs="Arial"/>
          <w:b/>
          <w:sz w:val="22"/>
          <w:szCs w:val="22"/>
          <w:lang w:val="pt-BR"/>
        </w:rPr>
        <w:t>Encargos Moratórios</w:t>
      </w:r>
    </w:p>
    <w:p w14:paraId="6B4880C1" w14:textId="77777777" w:rsidR="003B58BC" w:rsidRPr="00854C94" w:rsidRDefault="003B58BC" w:rsidP="00AE0786">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w:t>
      </w:r>
      <w:r w:rsidR="003E0432" w:rsidRPr="00854C94">
        <w:rPr>
          <w:rFonts w:ascii="Arial" w:hAnsi="Arial" w:cs="Arial"/>
          <w:sz w:val="22"/>
          <w:szCs w:val="22"/>
          <w:lang w:val="pt-BR"/>
        </w:rPr>
        <w:t xml:space="preserve">Emissora </w:t>
      </w:r>
      <w:r w:rsidRPr="00854C94">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w:t>
      </w:r>
      <w:r w:rsidRPr="00854C94">
        <w:rPr>
          <w:rFonts w:ascii="Arial" w:hAnsi="Arial" w:cs="Arial"/>
          <w:sz w:val="22"/>
          <w:szCs w:val="22"/>
          <w:lang w:val="pt-BR"/>
        </w:rPr>
        <w:lastRenderedPageBreak/>
        <w:t xml:space="preserve">mora de 1% (um por cento) ao mês ou fração de mês, calculados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003E0432" w:rsidRPr="00854C94">
        <w:rPr>
          <w:rFonts w:ascii="Arial" w:hAnsi="Arial" w:cs="Arial"/>
          <w:sz w:val="22"/>
          <w:szCs w:val="22"/>
          <w:lang w:val="pt-BR"/>
        </w:rPr>
        <w:t>“</w:t>
      </w:r>
      <w:r w:rsidRPr="00854C94">
        <w:rPr>
          <w:rFonts w:ascii="Arial" w:hAnsi="Arial" w:cs="Arial"/>
          <w:sz w:val="22"/>
          <w:szCs w:val="22"/>
          <w:u w:val="single"/>
          <w:lang w:val="pt-BR"/>
        </w:rPr>
        <w:t>Encargos Moratórios</w:t>
      </w:r>
      <w:r w:rsidR="003E0432" w:rsidRPr="00854C94">
        <w:rPr>
          <w:rFonts w:ascii="Arial" w:hAnsi="Arial" w:cs="Arial"/>
          <w:sz w:val="22"/>
          <w:szCs w:val="22"/>
          <w:lang w:val="pt-BR"/>
        </w:rPr>
        <w:t>”</w:t>
      </w:r>
      <w:r w:rsidRPr="00854C94">
        <w:rPr>
          <w:rFonts w:ascii="Arial" w:hAnsi="Arial" w:cs="Arial"/>
          <w:sz w:val="22"/>
          <w:szCs w:val="22"/>
          <w:lang w:val="pt-BR"/>
        </w:rPr>
        <w:t>).</w:t>
      </w:r>
      <w:bookmarkEnd w:id="172"/>
    </w:p>
    <w:p w14:paraId="57805D16" w14:textId="77777777"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14:paraId="727FF379" w14:textId="77777777" w:rsidR="003B58BC" w:rsidRPr="00854C94" w:rsidRDefault="00150639"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Sem prejuízo do disposto na Cláusula 4.13 acima, o </w:t>
      </w:r>
      <w:r w:rsidR="003B58BC" w:rsidRPr="00854C94">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31AC6B09" w14:textId="77777777"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CLÁUSULA </w:t>
      </w:r>
      <w:r w:rsidR="002179D9" w:rsidRPr="00854C94">
        <w:rPr>
          <w:rFonts w:ascii="Arial" w:hAnsi="Arial" w:cs="Arial"/>
          <w:b/>
          <w:sz w:val="22"/>
          <w:szCs w:val="22"/>
        </w:rPr>
        <w:t xml:space="preserve">V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173" w:name="_Ref447281287"/>
      <w:bookmarkStart w:id="174" w:name="_Ref448429945"/>
      <w:r w:rsidR="00165BE8" w:rsidRPr="00854C94">
        <w:rPr>
          <w:rFonts w:ascii="Arial" w:hAnsi="Arial" w:cs="Arial"/>
          <w:b/>
          <w:sz w:val="22"/>
          <w:szCs w:val="22"/>
          <w:lang w:val="pt-BR"/>
        </w:rPr>
        <w:t xml:space="preserve"> </w:t>
      </w:r>
    </w:p>
    <w:p w14:paraId="3E92F855" w14:textId="77777777" w:rsidR="002179D9" w:rsidRPr="00854C94" w:rsidRDefault="00C415EC" w:rsidP="00854C94">
      <w:pPr>
        <w:pStyle w:val="Corpodetexto"/>
        <w:widowControl w:val="0"/>
        <w:tabs>
          <w:tab w:val="left" w:pos="0"/>
        </w:tabs>
        <w:spacing w:after="240" w:line="320" w:lineRule="atLeast"/>
        <w:jc w:val="both"/>
        <w:rPr>
          <w:rFonts w:ascii="Arial" w:hAnsi="Arial" w:cs="Arial"/>
          <w:sz w:val="22"/>
          <w:szCs w:val="22"/>
        </w:rPr>
      </w:pPr>
      <w:r w:rsidRPr="00854C94">
        <w:rPr>
          <w:rFonts w:ascii="Arial" w:hAnsi="Arial" w:cs="Arial"/>
          <w:b/>
          <w:sz w:val="22"/>
          <w:szCs w:val="22"/>
          <w:lang w:val="pt-BR"/>
        </w:rPr>
        <w:t>5.1.</w:t>
      </w:r>
      <w:r w:rsidRPr="00854C94">
        <w:rPr>
          <w:rFonts w:ascii="Arial" w:hAnsi="Arial" w:cs="Arial"/>
          <w:sz w:val="22"/>
          <w:szCs w:val="22"/>
          <w:lang w:val="pt-BR"/>
        </w:rPr>
        <w:tab/>
      </w:r>
      <w:r w:rsidR="002179D9" w:rsidRPr="00854C94">
        <w:rPr>
          <w:rFonts w:ascii="Arial" w:hAnsi="Arial" w:cs="Arial"/>
          <w:sz w:val="22"/>
          <w:szCs w:val="22"/>
        </w:rPr>
        <w:t xml:space="preserve">Observado o disposto abaixo, </w:t>
      </w:r>
      <w:r w:rsidR="002179D9"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002179D9" w:rsidRPr="00854C94">
        <w:rPr>
          <w:rFonts w:ascii="Arial" w:hAnsi="Arial" w:cs="Arial"/>
          <w:sz w:val="22"/>
          <w:szCs w:val="22"/>
          <w:lang w:val="pt-BR"/>
        </w:rPr>
        <w:t xml:space="preserve">todas as obrigações decorrentes </w:t>
      </w:r>
      <w:r w:rsidR="00965161" w:rsidRPr="00854C94">
        <w:rPr>
          <w:rFonts w:ascii="Arial" w:hAnsi="Arial" w:cs="Arial"/>
          <w:sz w:val="22"/>
          <w:szCs w:val="22"/>
          <w:lang w:val="pt-BR"/>
        </w:rPr>
        <w:t xml:space="preserve">das Debêntures </w:t>
      </w:r>
      <w:r w:rsidR="002179D9"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002179D9"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 conforme o caso</w:t>
      </w:r>
      <w:r w:rsidR="002179D9" w:rsidRPr="00854C94">
        <w:rPr>
          <w:rFonts w:ascii="Arial" w:hAnsi="Arial" w:cs="Arial"/>
          <w:sz w:val="22"/>
          <w:szCs w:val="22"/>
          <w:lang w:val="pt-BR"/>
        </w:rPr>
        <w:t xml:space="preserve">, </w:t>
      </w:r>
      <w:r w:rsidR="00B7378C" w:rsidRPr="00854C94">
        <w:rPr>
          <w:rFonts w:ascii="Arial" w:hAnsi="Arial" w:cs="Arial"/>
          <w:sz w:val="22"/>
          <w:szCs w:val="22"/>
        </w:rPr>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002179D9" w:rsidRPr="00854C94">
        <w:rPr>
          <w:rFonts w:ascii="Arial" w:hAnsi="Arial" w:cs="Arial"/>
          <w:sz w:val="22"/>
          <w:szCs w:val="22"/>
        </w:rPr>
        <w:t xml:space="preserve"> </w:t>
      </w:r>
      <w:r w:rsidR="002179D9" w:rsidRPr="00854C94">
        <w:rPr>
          <w:rFonts w:ascii="Arial" w:hAnsi="Arial" w:cs="Arial"/>
          <w:i/>
          <w:sz w:val="22"/>
          <w:szCs w:val="22"/>
        </w:rPr>
        <w:t xml:space="preserve">pro rata </w:t>
      </w:r>
      <w:proofErr w:type="spellStart"/>
      <w:r w:rsidR="002179D9" w:rsidRPr="00854C94">
        <w:rPr>
          <w:rFonts w:ascii="Arial" w:hAnsi="Arial" w:cs="Arial"/>
          <w:i/>
          <w:sz w:val="22"/>
          <w:szCs w:val="22"/>
        </w:rPr>
        <w:t>temporis</w:t>
      </w:r>
      <w:proofErr w:type="spellEnd"/>
      <w:r w:rsidR="002179D9" w:rsidRPr="00854C94">
        <w:rPr>
          <w:rFonts w:ascii="Arial" w:hAnsi="Arial" w:cs="Arial"/>
          <w:sz w:val="22"/>
          <w:szCs w:val="22"/>
        </w:rPr>
        <w:t xml:space="preserve">, </w:t>
      </w:r>
      <w:r w:rsidR="002179D9"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002179D9"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002179D9" w:rsidRPr="00854C94">
        <w:rPr>
          <w:rFonts w:ascii="Arial" w:hAnsi="Arial" w:cs="Arial"/>
          <w:sz w:val="22"/>
          <w:szCs w:val="22"/>
          <w:lang w:val="pt-BR"/>
        </w:rPr>
        <w:t xml:space="preserve"> </w:t>
      </w:r>
      <w:r w:rsidR="002179D9" w:rsidRPr="00854C94">
        <w:rPr>
          <w:rFonts w:ascii="Arial" w:hAnsi="Arial" w:cs="Arial"/>
          <w:sz w:val="22"/>
          <w:szCs w:val="22"/>
        </w:rPr>
        <w:t>e dos Encargos Moratórios e multas, se houver, incidentes até a data do seu efetivo pagamento,</w:t>
      </w:r>
      <w:r w:rsidR="002179D9" w:rsidRPr="00854C94">
        <w:rPr>
          <w:rFonts w:ascii="Arial" w:hAnsi="Arial" w:cs="Arial"/>
          <w:sz w:val="22"/>
          <w:szCs w:val="22"/>
          <w:lang w:val="pt-BR"/>
        </w:rPr>
        <w:t xml:space="preserve"> na ocorrência de quaisquer das situações previstas nesta Cláusula, respeitados os respectivos prazos de cura</w:t>
      </w:r>
      <w:r w:rsidR="002179D9" w:rsidRPr="00854C94">
        <w:rPr>
          <w:rFonts w:ascii="Arial" w:hAnsi="Arial" w:cs="Arial"/>
          <w:sz w:val="22"/>
          <w:szCs w:val="22"/>
        </w:rPr>
        <w:t xml:space="preserve"> (cada um desses eventos, um “</w:t>
      </w:r>
      <w:r w:rsidR="002179D9" w:rsidRPr="00854C94">
        <w:rPr>
          <w:rFonts w:ascii="Arial" w:hAnsi="Arial" w:cs="Arial"/>
          <w:sz w:val="22"/>
          <w:szCs w:val="22"/>
          <w:u w:val="single"/>
        </w:rPr>
        <w:t>Evento de Inadimplemento</w:t>
      </w:r>
      <w:r w:rsidR="002179D9" w:rsidRPr="00854C94">
        <w:rPr>
          <w:rFonts w:ascii="Arial" w:hAnsi="Arial" w:cs="Arial"/>
          <w:sz w:val="22"/>
          <w:szCs w:val="22"/>
        </w:rPr>
        <w:t>”):</w:t>
      </w:r>
      <w:bookmarkEnd w:id="173"/>
      <w:bookmarkEnd w:id="174"/>
    </w:p>
    <w:p w14:paraId="274DBA55" w14:textId="77777777"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75" w:name="_Ref272253565"/>
      <w:bookmarkStart w:id="176" w:name="_Ref456388500"/>
      <w:bookmarkStart w:id="177"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xml:space="preserve"> decretação de falência da Emissora; </w:t>
      </w:r>
      <w:r w:rsidRPr="00854C94">
        <w:rPr>
          <w:rFonts w:ascii="Arial" w:eastAsia="Arial Unicode MS" w:hAnsi="Arial" w:cs="Arial"/>
          <w:b/>
          <w:bCs/>
        </w:rPr>
        <w:t>(c)</w:t>
      </w:r>
      <w:r w:rsidRPr="00854C94">
        <w:rPr>
          <w:rFonts w:ascii="Arial" w:eastAsia="Arial Unicode MS" w:hAnsi="Arial" w:cs="Arial"/>
          <w:bCs/>
        </w:rPr>
        <w:t xml:space="preserve"> pedido de autofalência formulado pela Emissora; </w:t>
      </w:r>
      <w:r w:rsidRPr="00854C94">
        <w:rPr>
          <w:rFonts w:ascii="Arial" w:eastAsia="Arial Unicode MS" w:hAnsi="Arial" w:cs="Arial"/>
          <w:b/>
          <w:bCs/>
        </w:rPr>
        <w:t>(d) </w:t>
      </w:r>
      <w:r w:rsidRPr="00854C94">
        <w:rPr>
          <w:rFonts w:ascii="Arial" w:eastAsia="Arial Unicode MS" w:hAnsi="Arial" w:cs="Arial"/>
          <w:bCs/>
        </w:rPr>
        <w:t xml:space="preserve">pedido de falência da Emissora, formulado por terceiros, não elidido no prazo legal; ou </w:t>
      </w:r>
      <w:r w:rsidRPr="00854C94">
        <w:rPr>
          <w:rFonts w:ascii="Arial" w:eastAsia="Arial Unicode MS" w:hAnsi="Arial" w:cs="Arial"/>
          <w:b/>
          <w:bCs/>
        </w:rPr>
        <w:t>(e)</w:t>
      </w:r>
      <w:r w:rsidRPr="00854C94">
        <w:rPr>
          <w:rFonts w:ascii="Arial" w:eastAsia="Arial Unicode MS" w:hAnsi="Arial" w:cs="Arial"/>
          <w:bCs/>
        </w:rPr>
        <w:t xml:space="preserve"> pedido de recuperação judicial ou de recuperação extrajudicial da </w:t>
      </w:r>
      <w:r w:rsidR="00A47E74" w:rsidRPr="00854C94">
        <w:rPr>
          <w:rFonts w:ascii="Arial" w:eastAsia="Arial Unicode MS" w:hAnsi="Arial" w:cs="Arial"/>
          <w:bCs/>
        </w:rPr>
        <w:t>Emissora</w:t>
      </w:r>
      <w:r w:rsidRPr="00854C94">
        <w:rPr>
          <w:rFonts w:ascii="Arial" w:eastAsia="Arial Unicode MS" w:hAnsi="Arial" w:cs="Arial"/>
          <w:bCs/>
        </w:rPr>
        <w:t>, independentemente do deferimento do respectivo pedido</w:t>
      </w:r>
      <w:bookmarkEnd w:id="175"/>
      <w:r w:rsidR="002179D9" w:rsidRPr="00854C94">
        <w:rPr>
          <w:rFonts w:ascii="Arial" w:hAnsi="Arial" w:cs="Arial"/>
        </w:rPr>
        <w:t>;</w:t>
      </w:r>
      <w:bookmarkEnd w:id="176"/>
    </w:p>
    <w:p w14:paraId="6BF22678"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falta de pagamento,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14:paraId="43BAB065"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002A28FA" w:rsidRPr="00854C94">
        <w:rPr>
          <w:rFonts w:ascii="Arial" w:eastAsia="Arial Unicode MS" w:hAnsi="Arial" w:cs="Arial"/>
        </w:rPr>
        <w:t>;</w:t>
      </w:r>
    </w:p>
    <w:p w14:paraId="6C0DF49F"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14:paraId="6E6E611C"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lastRenderedPageBreak/>
        <w:t>declaração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14:paraId="1B905800" w14:textId="77777777" w:rsidR="001A48C8"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bookmarkStart w:id="178" w:name="_Ref272931218"/>
      <w:r w:rsidRPr="00854C94">
        <w:rPr>
          <w:rFonts w:ascii="Arial" w:eastAsia="Arial Unicode MS" w:hAnsi="Arial" w:cs="Arial"/>
          <w:bCs/>
        </w:rPr>
        <w:t>inadimplemento, pela Emissora</w:t>
      </w:r>
      <w:r w:rsidR="00DD135A" w:rsidRPr="00854C94">
        <w:rPr>
          <w:rFonts w:ascii="Arial" w:eastAsia="Arial Unicode MS" w:hAnsi="Arial" w:cs="Arial"/>
          <w:bCs/>
        </w:rPr>
        <w:t xml:space="preserve"> ou</w:t>
      </w:r>
      <w:r w:rsidR="007527AE" w:rsidRPr="00854C94">
        <w:rPr>
          <w:rFonts w:ascii="Arial" w:eastAsia="Arial Unicode MS" w:hAnsi="Arial" w:cs="Arial"/>
          <w:bCs/>
        </w:rPr>
        <w:t xml:space="preserve"> </w:t>
      </w:r>
      <w:r w:rsidRPr="00854C94">
        <w:rPr>
          <w:rFonts w:ascii="Arial" w:eastAsia="Arial Unicode MS" w:hAnsi="Arial" w:cs="Arial"/>
          <w:bCs/>
        </w:rPr>
        <w:t xml:space="preserve">por qualquer </w:t>
      </w:r>
      <w:r w:rsidR="007527AE" w:rsidRPr="00854C94">
        <w:rPr>
          <w:rFonts w:ascii="Arial" w:eastAsia="Arial Unicode MS" w:hAnsi="Arial" w:cs="Arial"/>
          <w:bCs/>
        </w:rPr>
        <w:t>controlada</w:t>
      </w:r>
      <w:r w:rsidRPr="00854C94">
        <w:rPr>
          <w:rFonts w:ascii="Arial" w:eastAsia="Arial Unicode MS" w:hAnsi="Arial" w:cs="Arial"/>
          <w:bCs/>
        </w:rPr>
        <w:t xml:space="preserve">, </w:t>
      </w:r>
      <w:r w:rsidRPr="00854C94">
        <w:rPr>
          <w:rFonts w:ascii="Arial" w:eastAsia="Arial Unicode MS" w:hAnsi="Arial" w:cs="Arial"/>
          <w:b/>
          <w:bCs/>
        </w:rPr>
        <w:t>(a)</w:t>
      </w:r>
      <w:r w:rsidRPr="00854C94">
        <w:rPr>
          <w:rFonts w:ascii="Arial" w:eastAsia="Arial Unicode MS" w:hAnsi="Arial" w:cs="Arial"/>
          <w:bCs/>
        </w:rPr>
        <w:t xml:space="preserve"> de qualquer dívida ou obrigação assumida no mercado financeiro ou de capitais, em valor, individual ou agregado, igual ou superior </w:t>
      </w:r>
      <w:r w:rsidR="0045568D" w:rsidRPr="00854C94">
        <w:rPr>
          <w:rFonts w:ascii="Arial" w:eastAsia="Arial Unicode MS" w:hAnsi="Arial" w:cs="Arial"/>
          <w:bCs/>
        </w:rPr>
        <w:t>a</w:t>
      </w:r>
      <w:r w:rsidRPr="00854C94">
        <w:rPr>
          <w:rFonts w:ascii="Arial" w:eastAsia="Arial Unicode MS" w:hAnsi="Arial" w:cs="Arial"/>
          <w:bCs/>
        </w:rPr>
        <w:t xml:space="preserve">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 (</w:t>
      </w:r>
      <w:r w:rsidR="0018114B" w:rsidRPr="00854C94">
        <w:rPr>
          <w:rFonts w:ascii="Arial" w:hAnsi="Arial" w:cs="Arial"/>
          <w:lang w:eastAsia="x-none"/>
        </w:rPr>
        <w:t>quinze</w:t>
      </w:r>
      <w:r w:rsidR="00DD135A" w:rsidRPr="00854C94">
        <w:rPr>
          <w:rFonts w:ascii="Arial" w:hAnsi="Arial" w:cs="Arial"/>
          <w:lang w:eastAsia="x-none"/>
        </w:rPr>
        <w:t xml:space="preserve"> milhões de reais)</w:t>
      </w:r>
      <w:r w:rsidRPr="00854C94">
        <w:rPr>
          <w:rFonts w:ascii="Arial" w:eastAsia="Arial Unicode MS" w:hAnsi="Arial" w:cs="Arial"/>
          <w:bCs/>
        </w:rPr>
        <w:t xml:space="preserve">; ou </w:t>
      </w:r>
      <w:r w:rsidRPr="00854C94">
        <w:rPr>
          <w:rFonts w:ascii="Arial" w:eastAsia="Arial Unicode MS" w:hAnsi="Arial" w:cs="Arial"/>
          <w:b/>
          <w:bCs/>
        </w:rPr>
        <w:t>(b)</w:t>
      </w:r>
      <w:r w:rsidRPr="00854C94">
        <w:rPr>
          <w:rFonts w:ascii="Arial" w:eastAsia="Arial Unicode MS" w:hAnsi="Arial" w:cs="Arial"/>
          <w:bCs/>
        </w:rPr>
        <w:t xml:space="preserve"> das demais obrigações e dívidas, em valor, individual ou agregado, igual ou superior à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 (</w:t>
      </w:r>
      <w:r w:rsidR="0018114B" w:rsidRPr="00854C94">
        <w:rPr>
          <w:rFonts w:ascii="Arial" w:hAnsi="Arial" w:cs="Arial"/>
          <w:lang w:eastAsia="x-none"/>
        </w:rPr>
        <w:t>quinze</w:t>
      </w:r>
      <w:r w:rsidR="00DD135A" w:rsidRPr="00854C94">
        <w:rPr>
          <w:rFonts w:ascii="Arial" w:hAnsi="Arial" w:cs="Arial"/>
          <w:lang w:eastAsia="x-none"/>
        </w:rPr>
        <w:t xml:space="preserve"> milhões de reais)</w:t>
      </w:r>
      <w:r w:rsidRPr="00854C94">
        <w:rPr>
          <w:rFonts w:ascii="Arial" w:eastAsia="Arial Unicode MS" w:hAnsi="Arial" w:cs="Arial"/>
          <w:bCs/>
        </w:rPr>
        <w:t>, valores estes a serem corrigidos anualmente pelo IPCA desde a Data de Emissão, ou seu equivalente em outras moedas, em qualquer hipótese, conforme aplicável</w:t>
      </w:r>
      <w:bookmarkEnd w:id="178"/>
      <w:r w:rsidRPr="00854C94">
        <w:rPr>
          <w:rFonts w:ascii="Arial" w:eastAsia="Arial Unicode MS" w:hAnsi="Arial" w:cs="Arial"/>
          <w:bCs/>
        </w:rPr>
        <w:t>, desde que não sanado no prazo de cura estabelecido em cada um dos referidos contratos;</w:t>
      </w:r>
    </w:p>
    <w:p w14:paraId="0B8CAFFA" w14:textId="77777777" w:rsidR="002A28FA"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w:t>
      </w:r>
      <w:r w:rsidR="00E36FDE" w:rsidRPr="00854C94">
        <w:rPr>
          <w:rFonts w:ascii="Arial" w:eastAsia="Arial Unicode MS" w:hAnsi="Arial" w:cs="Arial"/>
        </w:rPr>
        <w:t>a</w:t>
      </w:r>
      <w:r w:rsidR="006F0777" w:rsidRPr="00854C94">
        <w:rPr>
          <w:rFonts w:ascii="Arial" w:eastAsia="Arial Unicode MS" w:hAnsi="Arial" w:cs="Arial"/>
        </w:rPr>
        <w:t>) se a quantidade de ações ordinária de emissão da Companhia envolvidas na Reorganização Societária representar até 10% (dez por cento) do volume total de ações ordinárias de emissão da Companhia; ou (</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r w:rsidR="002A28FA" w:rsidRPr="00854C94">
        <w:rPr>
          <w:rFonts w:ascii="Arial" w:eastAsia="Arial Unicode MS" w:hAnsi="Arial" w:cs="Arial"/>
        </w:rPr>
        <w:t>;</w:t>
      </w:r>
      <w:r w:rsidR="00A16A47" w:rsidRPr="00854C94">
        <w:rPr>
          <w:rFonts w:ascii="Arial" w:eastAsia="Arial Unicode MS" w:hAnsi="Arial" w:cs="Arial"/>
        </w:rPr>
        <w:t xml:space="preserve"> </w:t>
      </w:r>
    </w:p>
    <w:p w14:paraId="2F47B13C" w14:textId="77777777"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14:paraId="6C67131A" w14:textId="77777777"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 xml:space="preserve">judicial </w:t>
      </w:r>
      <w:r w:rsidR="00846198" w:rsidRPr="00854C94">
        <w:rPr>
          <w:rFonts w:ascii="Arial" w:eastAsia="Arial Unicode MS" w:hAnsi="Arial" w:cs="Arial"/>
          <w:bCs/>
        </w:rPr>
        <w:t>transitada em julgado</w:t>
      </w:r>
      <w:r w:rsidRPr="00854C94">
        <w:rPr>
          <w:rFonts w:ascii="Arial" w:eastAsia="Arial Unicode MS" w:hAnsi="Arial" w:cs="Arial"/>
          <w:bCs/>
        </w:rPr>
        <w:t xml:space="preserve"> 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em qualquer hipótese, de natureza pecuniária, contra a 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14:paraId="4954B126" w14:textId="77777777"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14:paraId="511CDD70" w14:textId="77777777" w:rsidR="007C65F3"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questionamento judicial, pela Emissora, por qualquer </w:t>
      </w:r>
      <w:r w:rsidR="0045568D" w:rsidRPr="00854C94">
        <w:rPr>
          <w:rFonts w:ascii="Arial" w:eastAsia="Arial Unicode MS" w:hAnsi="Arial" w:cs="Arial"/>
          <w:bCs/>
        </w:rPr>
        <w:t>parte relacionada a Emissora</w:t>
      </w:r>
      <w:r w:rsidRPr="00854C94">
        <w:rPr>
          <w:rFonts w:ascii="Arial" w:eastAsia="Arial Unicode MS" w:hAnsi="Arial" w:cs="Arial"/>
          <w:bCs/>
        </w:rPr>
        <w:t xml:space="preserve">, </w:t>
      </w:r>
      <w:r w:rsidRPr="00854C94">
        <w:rPr>
          <w:rFonts w:ascii="Arial" w:eastAsia="Arial Unicode MS" w:hAnsi="Arial" w:cs="Arial"/>
          <w:bCs/>
        </w:rPr>
        <w:lastRenderedPageBreak/>
        <w:t>desta Escritura de Emissão</w:t>
      </w:r>
      <w:r w:rsidR="00A47E74" w:rsidRPr="00854C94">
        <w:rPr>
          <w:rFonts w:ascii="Arial" w:eastAsia="Arial Unicode MS" w:hAnsi="Arial" w:cs="Arial"/>
          <w:bCs/>
        </w:rPr>
        <w:t xml:space="preserve"> </w:t>
      </w:r>
      <w:r w:rsidR="00A106EB" w:rsidRPr="00854C94">
        <w:rPr>
          <w:rFonts w:ascii="Arial" w:eastAsia="Arial Unicode MS" w:hAnsi="Arial" w:cs="Arial"/>
          <w:bCs/>
        </w:rPr>
        <w:t>e/ou de qualquer contrato a ela relacionado</w:t>
      </w:r>
      <w:r w:rsidR="007C65F3" w:rsidRPr="00854C94">
        <w:rPr>
          <w:rFonts w:ascii="Arial" w:eastAsia="Arial Unicode MS" w:hAnsi="Arial" w:cs="Arial"/>
          <w:bCs/>
          <w:iCs/>
        </w:rPr>
        <w:t>;</w:t>
      </w:r>
    </w:p>
    <w:p w14:paraId="5B67FB56" w14:textId="77777777"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decretação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14:paraId="3F21F06D" w14:textId="77777777"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14:paraId="14116BCE"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protesto legítimo de títulos contra a Emissora, cujo valor individual ou global seja superior a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w:t>
      </w:r>
      <w:r w:rsidR="00DD135A" w:rsidRPr="00854C94">
        <w:rPr>
          <w:rFonts w:ascii="Arial" w:eastAsia="Arial Unicode MS" w:hAnsi="Arial" w:cs="Arial"/>
          <w:bCs/>
        </w:rPr>
        <w:t xml:space="preserve"> (</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rPr>
        <w:t xml:space="preserve"> ou seu equivalente em outras moedas, valor este a ser corrigido anualmente pelo IPCA desde a Data de Emissão, desde que não devidamente sustado ou cancelado em até </w:t>
      </w:r>
      <w:r w:rsidR="009C2AF3" w:rsidRPr="00854C94">
        <w:rPr>
          <w:rFonts w:ascii="Arial" w:eastAsia="Arial Unicode MS" w:hAnsi="Arial" w:cs="Arial"/>
        </w:rPr>
        <w:t>10</w:t>
      </w:r>
      <w:r w:rsidRPr="00854C94">
        <w:rPr>
          <w:rFonts w:ascii="Arial" w:eastAsia="Arial Unicode MS" w:hAnsi="Arial" w:cs="Arial"/>
        </w:rPr>
        <w:t xml:space="preserve"> (</w:t>
      </w:r>
      <w:r w:rsidR="009C2AF3" w:rsidRPr="00854C94">
        <w:rPr>
          <w:rFonts w:ascii="Arial" w:hAnsi="Arial" w:cs="Arial"/>
          <w:lang w:eastAsia="x-none"/>
        </w:rPr>
        <w:t>dez</w:t>
      </w:r>
      <w:r w:rsidRPr="00854C94">
        <w:rPr>
          <w:rFonts w:ascii="Arial" w:eastAsia="Arial Unicode MS" w:hAnsi="Arial" w:cs="Arial"/>
        </w:rPr>
        <w:t xml:space="preserve">) Dias Úteis contados da data </w:t>
      </w:r>
      <w:r w:rsidR="00A106EB" w:rsidRPr="00854C94">
        <w:rPr>
          <w:rFonts w:ascii="Arial" w:eastAsia="Arial Unicode MS" w:hAnsi="Arial" w:cs="Arial"/>
        </w:rPr>
        <w:t>da respectiva ocorrência</w:t>
      </w:r>
      <w:r w:rsidR="002A28FA" w:rsidRPr="00854C94">
        <w:rPr>
          <w:rFonts w:ascii="Arial" w:eastAsia="Arial Unicode MS" w:hAnsi="Arial" w:cs="Arial"/>
        </w:rPr>
        <w:t>;</w:t>
      </w:r>
      <w:r w:rsidR="00A424F7" w:rsidRPr="00854C94">
        <w:rPr>
          <w:rFonts w:ascii="Arial" w:eastAsia="Arial Unicode MS" w:hAnsi="Arial" w:cs="Arial"/>
        </w:rPr>
        <w:t xml:space="preserve"> </w:t>
      </w:r>
    </w:p>
    <w:p w14:paraId="7B616804" w14:textId="77777777"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62E06BC5" w14:textId="77777777" w:rsidR="00FB137A" w:rsidRPr="00854C94" w:rsidRDefault="00DD135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falta de cumprimento</w:t>
      </w:r>
      <w:r w:rsidR="00FB137A" w:rsidRPr="00854C94">
        <w:rPr>
          <w:rFonts w:ascii="Arial" w:eastAsia="Arial Unicode MS" w:hAnsi="Arial" w:cs="Arial"/>
          <w:bCs/>
        </w:rPr>
        <w:t xml:space="preserve"> pela Emissora</w:t>
      </w:r>
      <w:r w:rsidR="001F36DE" w:rsidRPr="00854C94">
        <w:rPr>
          <w:rFonts w:ascii="Arial" w:eastAsia="Arial Unicode MS" w:hAnsi="Arial" w:cs="Arial"/>
          <w:bCs/>
        </w:rPr>
        <w:t>, por qualquer de suas controlada</w:t>
      </w:r>
      <w:r w:rsidR="00E20E33" w:rsidRPr="00854C94">
        <w:rPr>
          <w:rFonts w:ascii="Arial" w:eastAsia="Arial Unicode MS" w:hAnsi="Arial" w:cs="Arial"/>
          <w:bCs/>
        </w:rPr>
        <w:t>s</w:t>
      </w:r>
      <w:r w:rsidR="00FB137A" w:rsidRPr="00854C94">
        <w:rPr>
          <w:rFonts w:ascii="Arial" w:eastAsia="Arial Unicode MS" w:hAnsi="Arial" w:cs="Arial"/>
          <w:bCs/>
        </w:rPr>
        <w:t>, de qualquer obrigação não pecuniária prevista nesta Escritura de</w:t>
      </w:r>
      <w:r w:rsidR="00E20E33" w:rsidRPr="00854C94">
        <w:rPr>
          <w:rFonts w:ascii="Arial" w:eastAsia="Arial Unicode MS" w:hAnsi="Arial" w:cs="Arial"/>
          <w:bCs/>
        </w:rPr>
        <w:t xml:space="preserve"> Emissão</w:t>
      </w:r>
      <w:r w:rsidR="00FB137A" w:rsidRPr="00854C94">
        <w:rPr>
          <w:rFonts w:ascii="Arial" w:eastAsia="Arial Unicode MS" w:hAnsi="Arial" w:cs="Arial"/>
          <w:bCs/>
        </w:rPr>
        <w:t>;</w:t>
      </w:r>
    </w:p>
    <w:p w14:paraId="56934A65" w14:textId="77777777"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14:paraId="6B99D8C2"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da inveracidade de quaisquer declarações feitas pela Emissora</w:t>
      </w:r>
      <w:r w:rsidR="00684906" w:rsidRPr="00854C94">
        <w:rPr>
          <w:rFonts w:ascii="Arial" w:eastAsia="Arial Unicode MS" w:hAnsi="Arial" w:cs="Arial"/>
          <w:bCs/>
        </w:rPr>
        <w:t xml:space="preserve"> </w:t>
      </w:r>
      <w:r w:rsidRPr="00854C94">
        <w:rPr>
          <w:rFonts w:ascii="Arial" w:eastAsia="Arial Unicode MS" w:hAnsi="Arial" w:cs="Arial"/>
          <w:bCs/>
        </w:rPr>
        <w:t>nesta Escritura de Emissão, bem como provarem-se incorretas, enganosas, inconsistentes ou imprecisas, na data em que foram prestadas;</w:t>
      </w:r>
    </w:p>
    <w:p w14:paraId="081D830A" w14:textId="77777777"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redução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14:paraId="6F38D425" w14:textId="77777777"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14:paraId="722F9483" w14:textId="77777777" w:rsidR="0045568D" w:rsidRPr="00854C94" w:rsidRDefault="004B3BA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w:t>
      </w:r>
      <w:r w:rsidRPr="00854C94">
        <w:rPr>
          <w:rFonts w:ascii="Arial" w:eastAsia="Arial Unicode MS" w:hAnsi="Arial" w:cs="Arial"/>
          <w:bCs/>
        </w:rPr>
        <w:lastRenderedPageBreak/>
        <w:t xml:space="preserve">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14:paraId="26615635" w14:textId="77777777"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14:paraId="7F350964" w14:textId="77777777"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a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14:paraId="30B62EE0" w14:textId="6216A1F2" w:rsidR="00BD632E" w:rsidRPr="00854C94" w:rsidRDefault="009A46EE"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 xml:space="preserve">não manutenção, pela Emissora, </w:t>
      </w:r>
      <w:r w:rsidR="00F34A0F" w:rsidRPr="00854C94">
        <w:rPr>
          <w:rFonts w:ascii="Arial" w:hAnsi="Arial" w:cs="Arial"/>
        </w:rPr>
        <w:t>do Índice de Cobertura do Serviço da Dívida (“</w:t>
      </w:r>
      <w:r w:rsidR="00F34A0F" w:rsidRPr="00854C94">
        <w:rPr>
          <w:rFonts w:ascii="Arial" w:hAnsi="Arial" w:cs="Arial"/>
          <w:u w:val="single"/>
        </w:rPr>
        <w:t>ICSD</w:t>
      </w:r>
      <w:r w:rsidR="00F34A0F" w:rsidRPr="00854C94">
        <w:rPr>
          <w:rFonts w:ascii="Arial" w:hAnsi="Arial" w:cs="Arial"/>
        </w:rPr>
        <w:t>”)</w:t>
      </w:r>
      <w:r w:rsidRPr="00854C94">
        <w:rPr>
          <w:rFonts w:ascii="Arial" w:hAnsi="Arial" w:cs="Arial"/>
        </w:rPr>
        <w:t xml:space="preserve"> superior ou igual a </w:t>
      </w:r>
      <w:r w:rsidR="00B82E7A" w:rsidRPr="00854C94">
        <w:rPr>
          <w:rFonts w:ascii="Arial" w:hAnsi="Arial" w:cs="Arial"/>
        </w:rPr>
        <w:t>1,</w:t>
      </w:r>
      <w:r w:rsidRPr="00854C94">
        <w:rPr>
          <w:rFonts w:ascii="Arial" w:eastAsia="Arial Unicode MS" w:hAnsi="Arial" w:cs="Arial"/>
          <w:bCs/>
        </w:rPr>
        <w:t>2 (</w:t>
      </w:r>
      <w:r w:rsidR="00B82E7A" w:rsidRPr="00854C94">
        <w:rPr>
          <w:rFonts w:ascii="Arial" w:eastAsia="Arial Unicode MS" w:hAnsi="Arial" w:cs="Arial"/>
          <w:bCs/>
        </w:rPr>
        <w:t xml:space="preserve">um </w:t>
      </w:r>
      <w:r w:rsidR="00A03486" w:rsidRPr="00854C94">
        <w:rPr>
          <w:rFonts w:ascii="Arial" w:eastAsia="Arial Unicode MS" w:hAnsi="Arial" w:cs="Arial"/>
          <w:bCs/>
        </w:rPr>
        <w:t>inteiro</w:t>
      </w:r>
      <w:r w:rsidRPr="00854C94">
        <w:rPr>
          <w:rFonts w:ascii="Arial" w:eastAsia="Arial Unicode MS" w:hAnsi="Arial" w:cs="Arial"/>
          <w:bCs/>
        </w:rPr>
        <w:t xml:space="preserve"> e </w:t>
      </w:r>
      <w:r w:rsidR="00B82E7A" w:rsidRPr="00854C94">
        <w:rPr>
          <w:rFonts w:ascii="Arial" w:eastAsia="Arial Unicode MS" w:hAnsi="Arial" w:cs="Arial"/>
          <w:bCs/>
        </w:rPr>
        <w:t>dois</w:t>
      </w:r>
      <w:r w:rsidRPr="00854C94">
        <w:rPr>
          <w:rFonts w:ascii="Arial" w:eastAsia="Arial Unicode MS" w:hAnsi="Arial" w:cs="Arial"/>
          <w:bCs/>
        </w:rPr>
        <w:t xml:space="preserve"> décimos) vezes</w:t>
      </w:r>
      <w:r w:rsidRPr="00854C94">
        <w:rPr>
          <w:rFonts w:ascii="Arial" w:hAnsi="Arial" w:cs="Arial"/>
        </w:rPr>
        <w:t xml:space="preserve"> até a Data de Vencimento, </w:t>
      </w:r>
      <w:r w:rsidR="00D90F93" w:rsidRPr="00854C94">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w:t>
      </w:r>
      <w:r w:rsidR="00B87E97">
        <w:rPr>
          <w:rFonts w:ascii="Arial" w:eastAsia="Arial Unicode MS" w:hAnsi="Arial" w:cs="Arial"/>
          <w:bCs/>
        </w:rPr>
        <w:t>2021</w:t>
      </w:r>
      <w:r w:rsidR="00D90F93" w:rsidRPr="00854C94">
        <w:rPr>
          <w:rFonts w:ascii="Arial" w:hAnsi="Arial" w:cs="Arial"/>
        </w:rPr>
        <w:t>;</w:t>
      </w:r>
      <w:r w:rsidR="00FD7AE7" w:rsidRPr="00854C94">
        <w:rPr>
          <w:rFonts w:ascii="Arial" w:hAnsi="Arial" w:cs="Arial"/>
        </w:rPr>
        <w:t xml:space="preserve"> ou</w:t>
      </w:r>
      <w:r w:rsidR="00B87E97" w:rsidRPr="00B87E97">
        <w:rPr>
          <w:rFonts w:ascii="Arial" w:eastAsia="Arial Unicode MS" w:hAnsi="Arial" w:cs="Arial"/>
          <w:bCs/>
          <w:highlight w:val="yellow"/>
        </w:rPr>
        <w:t>[</w:t>
      </w:r>
      <w:r w:rsidR="00B87E97" w:rsidRPr="00B87E97">
        <w:rPr>
          <w:rFonts w:ascii="Arial" w:eastAsia="Arial Unicode MS" w:hAnsi="Arial" w:cs="Arial"/>
          <w:b/>
          <w:highlight w:val="yellow"/>
        </w:rPr>
        <w:t>Nota VA</w:t>
      </w:r>
      <w:r w:rsidR="00B87E97" w:rsidRPr="00B87E97">
        <w:rPr>
          <w:rFonts w:ascii="Arial" w:eastAsia="Arial Unicode MS" w:hAnsi="Arial" w:cs="Arial"/>
          <w:bCs/>
          <w:highlight w:val="yellow"/>
        </w:rPr>
        <w:t>: favor confirmar a manutenção dos índices acima.]</w:t>
      </w:r>
    </w:p>
    <w:p w14:paraId="5831106E" w14:textId="77777777" w:rsidR="00D90F93" w:rsidRPr="00854C94" w:rsidRDefault="00D90F93"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D50299E" w14:textId="77777777" w:rsidR="00D90F93" w:rsidRPr="00854C94" w:rsidRDefault="00D90F93"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w:t>
      </w:r>
      <w:r w:rsidR="00B82E7A" w:rsidRPr="00854C94">
        <w:rPr>
          <w:rFonts w:ascii="Arial" w:eastAsia="Arial Unicode MS" w:hAnsi="Arial" w:cs="Arial"/>
          <w:bCs/>
        </w:rPr>
        <w:t xml:space="preserve"> a divisão do EBITDA Ajustado (conforme definido abaixo) pelo Serviço da Dívida; e</w:t>
      </w:r>
    </w:p>
    <w:p w14:paraId="3759948D" w14:textId="77777777" w:rsidR="00B82E7A" w:rsidRPr="00854C94" w:rsidRDefault="00B82E7A"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02A4AC55" w14:textId="73CEDD8F" w:rsidR="00E20E33" w:rsidRPr="00854C94" w:rsidRDefault="00E20E33"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lastRenderedPageBreak/>
        <w:t xml:space="preserve">não manutenção, pela Emissora, do índice financeiro </w:t>
      </w:r>
      <w:r w:rsidR="00AA3187" w:rsidRPr="00854C94">
        <w:rPr>
          <w:rFonts w:ascii="Arial" w:eastAsia="Arial Unicode MS" w:hAnsi="Arial" w:cs="Arial"/>
          <w:bCs/>
        </w:rPr>
        <w:t xml:space="preserve">descrito </w:t>
      </w:r>
      <w:r w:rsidRPr="00854C94">
        <w:rPr>
          <w:rFonts w:ascii="Arial" w:eastAsia="Arial Unicode MS" w:hAnsi="Arial" w:cs="Arial"/>
          <w:bCs/>
        </w:rPr>
        <w:t>a seguir, que será</w:t>
      </w:r>
      <w:r w:rsidR="00EB7E5A" w:rsidRPr="00854C94">
        <w:rPr>
          <w:rFonts w:ascii="Arial" w:eastAsia="Arial Unicode MS" w:hAnsi="Arial" w:cs="Arial"/>
          <w:bCs/>
        </w:rPr>
        <w:t xml:space="preserve"> </w:t>
      </w:r>
      <w:r w:rsidRPr="00854C94">
        <w:rPr>
          <w:rFonts w:ascii="Arial" w:eastAsia="Arial Unicode MS" w:hAnsi="Arial" w:cs="Arial"/>
          <w:bCs/>
        </w:rPr>
        <w:t xml:space="preserve">acompanhado </w:t>
      </w:r>
      <w:r w:rsidR="002467CE" w:rsidRPr="00854C94">
        <w:rPr>
          <w:rFonts w:ascii="Arial" w:eastAsia="Arial Unicode MS" w:hAnsi="Arial" w:cs="Arial"/>
          <w:bCs/>
        </w:rPr>
        <w:t>trimestralmente</w:t>
      </w:r>
      <w:r w:rsidRPr="00854C94">
        <w:rPr>
          <w:rFonts w:ascii="Arial" w:eastAsia="Arial Unicode MS" w:hAnsi="Arial" w:cs="Arial"/>
          <w:bCs/>
        </w:rPr>
        <w:t xml:space="preserve"> pelo Agente Fiduciário com base nas informações referentes aos exercícios</w:t>
      </w:r>
      <w:r w:rsidR="003B4EA7" w:rsidRPr="00854C94">
        <w:rPr>
          <w:rFonts w:ascii="Arial" w:eastAsia="Arial Unicode MS" w:hAnsi="Arial" w:cs="Arial"/>
          <w:bCs/>
        </w:rPr>
        <w:t xml:space="preserve"> e </w:t>
      </w:r>
      <w:r w:rsidRPr="00854C94">
        <w:rPr>
          <w:rFonts w:ascii="Arial" w:eastAsia="Arial Unicode MS" w:hAnsi="Arial" w:cs="Arial"/>
          <w:bCs/>
        </w:rPr>
        <w:t>trimestres socia</w:t>
      </w:r>
      <w:r w:rsidR="00BF1B02" w:rsidRPr="00854C94">
        <w:rPr>
          <w:rFonts w:ascii="Arial" w:eastAsia="Arial Unicode MS" w:hAnsi="Arial" w:cs="Arial"/>
          <w:bCs/>
        </w:rPr>
        <w:t xml:space="preserve">is encerrados em </w:t>
      </w:r>
      <w:r w:rsidR="003B4EA7" w:rsidRPr="00854C94">
        <w:rPr>
          <w:rFonts w:ascii="Arial" w:eastAsia="Arial Unicode MS" w:hAnsi="Arial" w:cs="Arial"/>
          <w:bCs/>
        </w:rPr>
        <w:t xml:space="preserve">31 de março, </w:t>
      </w:r>
      <w:r w:rsidR="00BF1B02" w:rsidRPr="00854C94">
        <w:rPr>
          <w:rFonts w:ascii="Arial" w:eastAsia="Arial Unicode MS" w:hAnsi="Arial" w:cs="Arial"/>
          <w:bCs/>
        </w:rPr>
        <w:t>30 de junho</w:t>
      </w:r>
      <w:r w:rsidR="003B4EA7" w:rsidRPr="00854C94">
        <w:rPr>
          <w:rFonts w:ascii="Arial" w:eastAsia="Arial Unicode MS" w:hAnsi="Arial" w:cs="Arial"/>
          <w:bCs/>
        </w:rPr>
        <w:t xml:space="preserve">, 30 de setembro </w:t>
      </w:r>
      <w:r w:rsidR="00BF1B02" w:rsidRPr="00854C94">
        <w:rPr>
          <w:rFonts w:ascii="Arial" w:eastAsia="Arial Unicode MS" w:hAnsi="Arial" w:cs="Arial"/>
          <w:bCs/>
        </w:rPr>
        <w:t xml:space="preserve">e 31 de dezembro </w:t>
      </w:r>
      <w:r w:rsidR="000F50C4" w:rsidRPr="00854C94">
        <w:rPr>
          <w:rFonts w:ascii="Arial" w:eastAsia="Arial Unicode MS" w:hAnsi="Arial" w:cs="Arial"/>
          <w:bCs/>
        </w:rPr>
        <w:t>de cada ano encaminhad</w:t>
      </w:r>
      <w:r w:rsidR="00AA3187" w:rsidRPr="00854C94">
        <w:rPr>
          <w:rFonts w:ascii="Arial" w:eastAsia="Arial Unicode MS" w:hAnsi="Arial" w:cs="Arial"/>
          <w:bCs/>
        </w:rPr>
        <w:t>a</w:t>
      </w:r>
      <w:r w:rsidR="000F50C4" w:rsidRPr="00854C94">
        <w:rPr>
          <w:rFonts w:ascii="Arial" w:eastAsia="Arial Unicode MS" w:hAnsi="Arial" w:cs="Arial"/>
          <w:bCs/>
        </w:rPr>
        <w:t xml:space="preserve">s pela Emissora, sendo a primeira apuração com base no exercício social encerrado em 31 de dezembro de </w:t>
      </w:r>
      <w:r w:rsidR="00B87E97">
        <w:rPr>
          <w:rFonts w:ascii="Arial" w:eastAsia="Arial Unicode MS" w:hAnsi="Arial" w:cs="Arial"/>
          <w:bCs/>
        </w:rPr>
        <w:t>2021</w:t>
      </w:r>
      <w:r w:rsidR="006F3060" w:rsidRPr="00854C94">
        <w:rPr>
          <w:rFonts w:ascii="Arial" w:eastAsia="Arial Unicode MS" w:hAnsi="Arial" w:cs="Arial"/>
          <w:bCs/>
        </w:rPr>
        <w:t xml:space="preserve"> </w:t>
      </w:r>
      <w:r w:rsidR="000F50C4" w:rsidRPr="00854C94">
        <w:rPr>
          <w:rFonts w:ascii="Arial" w:eastAsia="Arial Unicode MS" w:hAnsi="Arial" w:cs="Arial"/>
          <w:bCs/>
        </w:rPr>
        <w:t>(</w:t>
      </w:r>
      <w:r w:rsidR="00D90F93" w:rsidRPr="00854C94">
        <w:rPr>
          <w:rFonts w:ascii="Arial" w:eastAsia="Arial Unicode MS" w:hAnsi="Arial" w:cs="Arial"/>
          <w:bCs/>
        </w:rPr>
        <w:t xml:space="preserve">em conjunto com o item </w:t>
      </w:r>
      <w:proofErr w:type="spellStart"/>
      <w:r w:rsidR="00D90F93" w:rsidRPr="00854C94">
        <w:rPr>
          <w:rFonts w:ascii="Arial" w:eastAsia="Arial Unicode MS" w:hAnsi="Arial" w:cs="Arial"/>
          <w:bCs/>
        </w:rPr>
        <w:t>xx</w:t>
      </w:r>
      <w:r w:rsidR="00E36FDE" w:rsidRPr="00854C94">
        <w:rPr>
          <w:rFonts w:ascii="Arial" w:eastAsia="Arial Unicode MS" w:hAnsi="Arial" w:cs="Arial"/>
          <w:bCs/>
        </w:rPr>
        <w:t>i</w:t>
      </w:r>
      <w:r w:rsidR="00D90F93" w:rsidRPr="00854C94">
        <w:rPr>
          <w:rFonts w:ascii="Arial" w:eastAsia="Arial Unicode MS" w:hAnsi="Arial" w:cs="Arial"/>
          <w:bCs/>
        </w:rPr>
        <w:t>v</w:t>
      </w:r>
      <w:proofErr w:type="spellEnd"/>
      <w:r w:rsidR="00D90F93" w:rsidRPr="00854C94">
        <w:rPr>
          <w:rFonts w:ascii="Arial" w:eastAsia="Arial Unicode MS" w:hAnsi="Arial" w:cs="Arial"/>
          <w:bCs/>
        </w:rPr>
        <w:t xml:space="preserve"> acima, os </w:t>
      </w:r>
      <w:r w:rsidR="000F50C4" w:rsidRPr="00854C94">
        <w:rPr>
          <w:rFonts w:ascii="Arial" w:eastAsia="Arial Unicode MS" w:hAnsi="Arial" w:cs="Arial"/>
          <w:bCs/>
        </w:rPr>
        <w:t>“</w:t>
      </w:r>
      <w:r w:rsidR="000F50C4" w:rsidRPr="00854C94">
        <w:rPr>
          <w:rFonts w:ascii="Arial" w:eastAsia="Arial Unicode MS" w:hAnsi="Arial" w:cs="Arial"/>
          <w:bCs/>
          <w:u w:val="single"/>
        </w:rPr>
        <w:t>Índices Financeiros</w:t>
      </w:r>
      <w:r w:rsidR="000F50C4" w:rsidRPr="00854C94">
        <w:rPr>
          <w:rFonts w:ascii="Arial" w:eastAsia="Arial Unicode MS" w:hAnsi="Arial" w:cs="Arial"/>
          <w:bCs/>
        </w:rPr>
        <w:t>”)</w:t>
      </w:r>
      <w:r w:rsidR="00627596" w:rsidRPr="00854C94">
        <w:rPr>
          <w:rFonts w:ascii="Arial" w:eastAsia="Arial Unicode MS" w:hAnsi="Arial" w:cs="Arial"/>
          <w:b/>
          <w:bCs/>
        </w:rPr>
        <w:t xml:space="preserve"> </w:t>
      </w:r>
    </w:p>
    <w:p w14:paraId="0273FAD2" w14:textId="48FB829F" w:rsidR="000F50C4" w:rsidRPr="00854C94" w:rsidRDefault="000F50C4"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 xml:space="preserve">Relação Dívida Financeira Líquida Ajustada/EBITDA Ajustado, conforme metodologia de cálculo a seguir discriminada, não superior </w:t>
      </w:r>
      <w:r w:rsidR="0018114B" w:rsidRPr="00854C94">
        <w:rPr>
          <w:rFonts w:ascii="Arial" w:eastAsia="Arial Unicode MS" w:hAnsi="Arial" w:cs="Arial"/>
          <w:bCs/>
        </w:rPr>
        <w:t xml:space="preserve">2,5 </w:t>
      </w:r>
      <w:r w:rsidRPr="00854C94">
        <w:rPr>
          <w:rFonts w:ascii="Arial" w:eastAsia="Arial Unicode MS" w:hAnsi="Arial" w:cs="Arial"/>
          <w:bCs/>
        </w:rPr>
        <w:t>(</w:t>
      </w:r>
      <w:r w:rsidR="0018114B" w:rsidRPr="00854C94">
        <w:rPr>
          <w:rFonts w:ascii="Arial" w:eastAsia="Arial Unicode MS" w:hAnsi="Arial" w:cs="Arial"/>
          <w:bCs/>
        </w:rPr>
        <w:t>duas inteiras e cinco décimos</w:t>
      </w:r>
      <w:r w:rsidRPr="00854C94">
        <w:rPr>
          <w:rFonts w:ascii="Arial" w:eastAsia="Arial Unicode MS" w:hAnsi="Arial" w:cs="Arial"/>
          <w:bCs/>
        </w:rPr>
        <w:t>) vezes, levando em consideração, para cálculo do EBITDA Ajustado, o desempenho acumulado nos últimos 12 meses da data do encerramento dos demonstrativos, a ser aferido com base nos balanços consolidados em</w:t>
      </w:r>
      <w:r w:rsidR="003B4EA7" w:rsidRPr="00854C94">
        <w:rPr>
          <w:rFonts w:ascii="Arial" w:eastAsia="Arial Unicode MS" w:hAnsi="Arial" w:cs="Arial"/>
          <w:bCs/>
        </w:rPr>
        <w:t xml:space="preserve"> março, junho, setembro </w:t>
      </w:r>
      <w:r w:rsidRPr="00854C94">
        <w:rPr>
          <w:rFonts w:ascii="Arial" w:eastAsia="Arial Unicode MS" w:hAnsi="Arial" w:cs="Arial"/>
          <w:bCs/>
        </w:rPr>
        <w:t>e dezembro de cada exercício.</w:t>
      </w:r>
      <w:r w:rsidR="00B87E97" w:rsidRPr="00B87E97">
        <w:rPr>
          <w:rFonts w:ascii="Arial" w:eastAsia="Arial Unicode MS" w:hAnsi="Arial" w:cs="Arial"/>
          <w:bCs/>
          <w:highlight w:val="yellow"/>
        </w:rPr>
        <w:t xml:space="preserve"> [</w:t>
      </w:r>
      <w:r w:rsidR="00B87E97" w:rsidRPr="00B87E97">
        <w:rPr>
          <w:rFonts w:ascii="Arial" w:eastAsia="Arial Unicode MS" w:hAnsi="Arial" w:cs="Arial"/>
          <w:b/>
          <w:highlight w:val="yellow"/>
        </w:rPr>
        <w:t>Nota VA</w:t>
      </w:r>
      <w:r w:rsidR="00B87E97" w:rsidRPr="00B87E97">
        <w:rPr>
          <w:rFonts w:ascii="Arial" w:eastAsia="Arial Unicode MS" w:hAnsi="Arial" w:cs="Arial"/>
          <w:bCs/>
          <w:highlight w:val="yellow"/>
        </w:rPr>
        <w:t>: favor confirmar a manutenção dos índices acima.]</w:t>
      </w:r>
    </w:p>
    <w:p w14:paraId="3669F7C6" w14:textId="77777777"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1A533B39" w14:textId="77777777"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14:paraId="0613B2CE" w14:textId="6427442A"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xml:space="preserve">”, na forma </w:t>
      </w:r>
      <w:r w:rsidRPr="00B0608A">
        <w:rPr>
          <w:rFonts w:ascii="Arial" w:eastAsia="Arial Unicode MS" w:hAnsi="Arial" w:cs="Arial"/>
          <w:bCs/>
        </w:rPr>
        <w:t>prevista na Instrução da CVM n.º 527, de 04</w:t>
      </w:r>
      <w:r w:rsidRPr="00854C94">
        <w:rPr>
          <w:rFonts w:ascii="Arial" w:eastAsia="Arial Unicode MS" w:hAnsi="Arial" w:cs="Arial"/>
          <w:bCs/>
        </w:rPr>
        <w:t xml:space="preserve"> de outubro de 2012; e</w:t>
      </w:r>
    </w:p>
    <w:p w14:paraId="3CBF4C0C" w14:textId="77777777" w:rsidR="000F50C4"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Líquida/EBITDA Ajustado</w:t>
      </w:r>
      <w:r w:rsidRPr="00854C94">
        <w:rPr>
          <w:rFonts w:ascii="Arial" w:eastAsia="Arial Unicode MS" w:hAnsi="Arial" w:cs="Arial"/>
          <w:bCs/>
        </w:rPr>
        <w:t>” a divisão da Dívida Financeira Líquida Ajustada pelo EBITDA Ajustado.</w:t>
      </w:r>
    </w:p>
    <w:p w14:paraId="11D53F94" w14:textId="77777777" w:rsidR="002179D9" w:rsidRPr="00854C94" w:rsidRDefault="002179D9"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bookmarkStart w:id="179" w:name="_Ref447131607"/>
      <w:bookmarkStart w:id="180" w:name="_Ref447134723"/>
      <w:bookmarkEnd w:id="177"/>
      <w:r w:rsidRPr="00854C94">
        <w:rPr>
          <w:rFonts w:ascii="Arial" w:hAnsi="Arial" w:cs="Arial"/>
          <w:sz w:val="22"/>
          <w:szCs w:val="22"/>
        </w:rPr>
        <w:t>A ocorrência de qualquer Evento de Inadimplemento descrito acima deverá ser prontamente comunicada ao Agente Fiduciário, pela Emissora</w:t>
      </w:r>
      <w:r w:rsidR="00CB2268" w:rsidRPr="00854C94">
        <w:rPr>
          <w:rFonts w:ascii="Arial" w:hAnsi="Arial" w:cs="Arial"/>
          <w:sz w:val="22"/>
          <w:szCs w:val="22"/>
          <w:lang w:val="pt-BR"/>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lang w:val="pt-BR"/>
        </w:rPr>
        <w:t>2</w:t>
      </w:r>
      <w:r w:rsidR="000B6251" w:rsidRPr="00854C94">
        <w:rPr>
          <w:rFonts w:ascii="Arial" w:hAnsi="Arial" w:cs="Arial"/>
          <w:sz w:val="22"/>
          <w:szCs w:val="22"/>
          <w:lang w:val="pt-BR"/>
        </w:rPr>
        <w:t> </w:t>
      </w:r>
      <w:r w:rsidRPr="00854C94">
        <w:rPr>
          <w:rFonts w:ascii="Arial" w:hAnsi="Arial" w:cs="Arial"/>
          <w:sz w:val="22"/>
          <w:szCs w:val="22"/>
        </w:rPr>
        <w:t>(</w:t>
      </w:r>
      <w:r w:rsidR="00300F69" w:rsidRPr="00854C94">
        <w:rPr>
          <w:rFonts w:ascii="Arial" w:hAnsi="Arial" w:cs="Arial"/>
          <w:sz w:val="22"/>
          <w:szCs w:val="22"/>
          <w:lang w:val="pt-BR"/>
        </w:rPr>
        <w:t>dois</w:t>
      </w:r>
      <w:r w:rsidRPr="00854C94">
        <w:rPr>
          <w:rFonts w:ascii="Arial" w:hAnsi="Arial" w:cs="Arial"/>
          <w:sz w:val="22"/>
          <w:szCs w:val="22"/>
        </w:rPr>
        <w:t xml:space="preserve">) </w:t>
      </w:r>
      <w:r w:rsidR="00C13B03" w:rsidRPr="00854C94">
        <w:rPr>
          <w:rFonts w:ascii="Arial" w:hAnsi="Arial" w:cs="Arial"/>
          <w:sz w:val="22"/>
          <w:szCs w:val="22"/>
          <w:lang w:val="pt-BR"/>
        </w:rPr>
        <w:t>Dia</w:t>
      </w:r>
      <w:r w:rsidR="000B6251" w:rsidRPr="00854C94">
        <w:rPr>
          <w:rFonts w:ascii="Arial" w:hAnsi="Arial" w:cs="Arial"/>
          <w:sz w:val="22"/>
          <w:szCs w:val="22"/>
          <w:lang w:val="pt-BR"/>
        </w:rPr>
        <w:t>s</w:t>
      </w:r>
      <w:r w:rsidR="00C13B03" w:rsidRPr="00854C94">
        <w:rPr>
          <w:rFonts w:ascii="Arial" w:hAnsi="Arial" w:cs="Arial"/>
          <w:sz w:val="22"/>
          <w:szCs w:val="22"/>
          <w:lang w:val="pt-BR"/>
        </w:rPr>
        <w:t xml:space="preserve"> Út</w:t>
      </w:r>
      <w:r w:rsidR="000B6251" w:rsidRPr="00854C94">
        <w:rPr>
          <w:rFonts w:ascii="Arial" w:hAnsi="Arial" w:cs="Arial"/>
          <w:sz w:val="22"/>
          <w:szCs w:val="22"/>
          <w:lang w:val="pt-BR"/>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79"/>
      <w:bookmarkEnd w:id="180"/>
      <w:r w:rsidRPr="00854C94">
        <w:rPr>
          <w:rFonts w:ascii="Arial" w:hAnsi="Arial" w:cs="Arial"/>
          <w:sz w:val="22"/>
          <w:szCs w:val="22"/>
        </w:rPr>
        <w:t xml:space="preserve"> </w:t>
      </w:r>
    </w:p>
    <w:p w14:paraId="3CF4D4BA"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hAnsi="Arial" w:cs="Arial"/>
          <w:color w:val="auto"/>
          <w:sz w:val="22"/>
          <w:szCs w:val="22"/>
          <w:u w:val="none"/>
        </w:rPr>
      </w:pPr>
      <w:bookmarkStart w:id="181" w:name="_Ref447131609"/>
      <w:r w:rsidRPr="00854C94">
        <w:rPr>
          <w:rStyle w:val="DeltaViewInsertion"/>
          <w:rFonts w:ascii="Arial" w:eastAsia="Arial Unicode MS" w:hAnsi="Arial" w:cs="Arial"/>
          <w:color w:val="auto"/>
          <w:sz w:val="22"/>
          <w:szCs w:val="22"/>
          <w:u w:val="none"/>
        </w:rPr>
        <w:t xml:space="preserve">A ocorrência de quaisquer dos Eventos de Inadimplemento indicados nas alíneas </w:t>
      </w:r>
      <w:r w:rsidR="00867259" w:rsidRPr="00854C94">
        <w:rPr>
          <w:rFonts w:ascii="Arial" w:hAnsi="Arial" w:cs="Arial"/>
          <w:sz w:val="22"/>
          <w:szCs w:val="22"/>
          <w:lang w:val="pt-BR"/>
        </w:rPr>
        <w:t>(i), (</w:t>
      </w:r>
      <w:proofErr w:type="spellStart"/>
      <w:r w:rsidR="00867259" w:rsidRPr="00854C94">
        <w:rPr>
          <w:rFonts w:ascii="Arial" w:hAnsi="Arial" w:cs="Arial"/>
          <w:sz w:val="22"/>
          <w:szCs w:val="22"/>
          <w:lang w:val="pt-BR"/>
        </w:rPr>
        <w:t>ii</w:t>
      </w:r>
      <w:proofErr w:type="spellEnd"/>
      <w:r w:rsidR="00867259" w:rsidRPr="00854C94">
        <w:rPr>
          <w:rFonts w:ascii="Arial" w:hAnsi="Arial" w:cs="Arial"/>
          <w:sz w:val="22"/>
          <w:szCs w:val="22"/>
          <w:lang w:val="pt-BR"/>
        </w:rPr>
        <w:t xml:space="preserve">), </w:t>
      </w:r>
      <w:r w:rsidR="00C9248A" w:rsidRPr="00854C94">
        <w:rPr>
          <w:rFonts w:ascii="Arial" w:hAnsi="Arial" w:cs="Arial"/>
          <w:sz w:val="22"/>
          <w:szCs w:val="22"/>
          <w:lang w:val="pt-BR"/>
        </w:rPr>
        <w:t>(</w:t>
      </w:r>
      <w:proofErr w:type="spellStart"/>
      <w:r w:rsidR="00C9248A" w:rsidRPr="00854C94">
        <w:rPr>
          <w:rFonts w:ascii="Arial" w:hAnsi="Arial" w:cs="Arial"/>
          <w:sz w:val="22"/>
          <w:szCs w:val="22"/>
          <w:lang w:val="pt-BR"/>
        </w:rPr>
        <w:t>iii</w:t>
      </w:r>
      <w:proofErr w:type="spellEnd"/>
      <w:r w:rsidR="00C9248A" w:rsidRPr="00854C94">
        <w:rPr>
          <w:rFonts w:ascii="Arial" w:hAnsi="Arial" w:cs="Arial"/>
          <w:sz w:val="22"/>
          <w:szCs w:val="22"/>
          <w:lang w:val="pt-BR"/>
        </w:rPr>
        <w:t xml:space="preserve">), </w:t>
      </w:r>
      <w:r w:rsidR="00867259" w:rsidRPr="00854C94">
        <w:rPr>
          <w:rFonts w:ascii="Arial" w:hAnsi="Arial" w:cs="Arial"/>
          <w:sz w:val="22"/>
          <w:szCs w:val="22"/>
          <w:lang w:val="pt-BR"/>
        </w:rPr>
        <w:t>(</w:t>
      </w:r>
      <w:proofErr w:type="spellStart"/>
      <w:r w:rsidR="00867259" w:rsidRPr="00854C94">
        <w:rPr>
          <w:rFonts w:ascii="Arial" w:hAnsi="Arial" w:cs="Arial"/>
          <w:sz w:val="22"/>
          <w:szCs w:val="22"/>
          <w:lang w:val="pt-BR"/>
        </w:rPr>
        <w:t>iv</w:t>
      </w:r>
      <w:proofErr w:type="spellEnd"/>
      <w:r w:rsidR="00867259" w:rsidRPr="00854C94">
        <w:rPr>
          <w:rFonts w:ascii="Arial" w:hAnsi="Arial" w:cs="Arial"/>
          <w:sz w:val="22"/>
          <w:szCs w:val="22"/>
          <w:lang w:val="pt-BR"/>
        </w:rPr>
        <w:t>), (v), (</w:t>
      </w:r>
      <w:proofErr w:type="spellStart"/>
      <w:r w:rsidR="00867259" w:rsidRPr="00854C94">
        <w:rPr>
          <w:rFonts w:ascii="Arial" w:hAnsi="Arial" w:cs="Arial"/>
          <w:sz w:val="22"/>
          <w:szCs w:val="22"/>
          <w:lang w:val="pt-BR"/>
        </w:rPr>
        <w:t>vii</w:t>
      </w:r>
      <w:proofErr w:type="spellEnd"/>
      <w:r w:rsidR="00867259" w:rsidRPr="00854C94">
        <w:rPr>
          <w:rFonts w:ascii="Arial" w:hAnsi="Arial" w:cs="Arial"/>
          <w:sz w:val="22"/>
          <w:szCs w:val="22"/>
          <w:lang w:val="pt-BR"/>
        </w:rPr>
        <w:t>), (</w:t>
      </w:r>
      <w:proofErr w:type="spellStart"/>
      <w:r w:rsidR="00867259" w:rsidRPr="00854C94">
        <w:rPr>
          <w:rFonts w:ascii="Arial" w:hAnsi="Arial" w:cs="Arial"/>
          <w:sz w:val="22"/>
          <w:szCs w:val="22"/>
          <w:lang w:val="pt-BR"/>
        </w:rPr>
        <w:t>viii</w:t>
      </w:r>
      <w:proofErr w:type="spellEnd"/>
      <w:r w:rsidR="00867259" w:rsidRPr="00854C94">
        <w:rPr>
          <w:rFonts w:ascii="Arial" w:hAnsi="Arial" w:cs="Arial"/>
          <w:sz w:val="22"/>
          <w:szCs w:val="22"/>
          <w:lang w:val="pt-BR"/>
        </w:rPr>
        <w:t>), (</w:t>
      </w:r>
      <w:proofErr w:type="spellStart"/>
      <w:r w:rsidR="00867259" w:rsidRPr="00854C94">
        <w:rPr>
          <w:rFonts w:ascii="Arial" w:hAnsi="Arial" w:cs="Arial"/>
          <w:sz w:val="22"/>
          <w:szCs w:val="22"/>
          <w:lang w:val="pt-BR"/>
        </w:rPr>
        <w:t>ix</w:t>
      </w:r>
      <w:proofErr w:type="spellEnd"/>
      <w:r w:rsidR="00867259" w:rsidRPr="00854C94">
        <w:rPr>
          <w:rFonts w:ascii="Arial" w:hAnsi="Arial" w:cs="Arial"/>
          <w:sz w:val="22"/>
          <w:szCs w:val="22"/>
          <w:lang w:val="pt-BR"/>
        </w:rPr>
        <w:t xml:space="preserve">), </w:t>
      </w:r>
      <w:r w:rsidR="00DF64CC" w:rsidRPr="00854C94">
        <w:rPr>
          <w:rFonts w:ascii="Arial" w:hAnsi="Arial" w:cs="Arial"/>
          <w:sz w:val="22"/>
          <w:szCs w:val="22"/>
          <w:lang w:val="pt-BR"/>
        </w:rPr>
        <w:t>(x), (</w:t>
      </w:r>
      <w:proofErr w:type="spellStart"/>
      <w:r w:rsidR="00DF64CC" w:rsidRPr="00854C94">
        <w:rPr>
          <w:rFonts w:ascii="Arial" w:hAnsi="Arial" w:cs="Arial"/>
          <w:sz w:val="22"/>
          <w:szCs w:val="22"/>
          <w:lang w:val="pt-BR"/>
        </w:rPr>
        <w:t>xii</w:t>
      </w:r>
      <w:proofErr w:type="spellEnd"/>
      <w:r w:rsidR="00DF64CC" w:rsidRPr="00854C94">
        <w:rPr>
          <w:rFonts w:ascii="Arial" w:hAnsi="Arial" w:cs="Arial"/>
          <w:sz w:val="22"/>
          <w:szCs w:val="22"/>
          <w:lang w:val="pt-BR"/>
        </w:rPr>
        <w:t xml:space="preserve">), </w:t>
      </w:r>
      <w:r w:rsidR="00867259" w:rsidRPr="00854C94">
        <w:rPr>
          <w:rFonts w:ascii="Arial" w:hAnsi="Arial" w:cs="Arial"/>
          <w:sz w:val="22"/>
          <w:szCs w:val="22"/>
          <w:lang w:val="pt-BR"/>
        </w:rPr>
        <w:t>(</w:t>
      </w:r>
      <w:proofErr w:type="spellStart"/>
      <w:r w:rsidR="00867259" w:rsidRPr="00854C94">
        <w:rPr>
          <w:rFonts w:ascii="Arial" w:hAnsi="Arial" w:cs="Arial"/>
          <w:sz w:val="22"/>
          <w:szCs w:val="22"/>
          <w:lang w:val="pt-BR"/>
        </w:rPr>
        <w:t>xiii</w:t>
      </w:r>
      <w:proofErr w:type="spellEnd"/>
      <w:r w:rsidR="00867259" w:rsidRPr="00854C94">
        <w:rPr>
          <w:rFonts w:ascii="Arial" w:hAnsi="Arial" w:cs="Arial"/>
          <w:sz w:val="22"/>
          <w:szCs w:val="22"/>
          <w:lang w:val="pt-BR"/>
        </w:rPr>
        <w:t xml:space="preserve">), </w:t>
      </w:r>
      <w:r w:rsidR="00C9248A" w:rsidRPr="00854C94">
        <w:rPr>
          <w:rFonts w:ascii="Arial" w:hAnsi="Arial" w:cs="Arial"/>
          <w:sz w:val="22"/>
          <w:szCs w:val="22"/>
          <w:lang w:val="pt-BR"/>
        </w:rPr>
        <w:t>(</w:t>
      </w:r>
      <w:proofErr w:type="spellStart"/>
      <w:r w:rsidR="00C9248A" w:rsidRPr="00854C94">
        <w:rPr>
          <w:rFonts w:ascii="Arial" w:hAnsi="Arial" w:cs="Arial"/>
          <w:sz w:val="22"/>
          <w:szCs w:val="22"/>
          <w:lang w:val="pt-BR"/>
        </w:rPr>
        <w:t>xv</w:t>
      </w:r>
      <w:proofErr w:type="spellEnd"/>
      <w:r w:rsidR="00C9248A" w:rsidRPr="00854C94">
        <w:rPr>
          <w:rFonts w:ascii="Arial" w:hAnsi="Arial" w:cs="Arial"/>
          <w:sz w:val="22"/>
          <w:szCs w:val="22"/>
          <w:lang w:val="pt-BR"/>
        </w:rPr>
        <w:t xml:space="preserve">), </w:t>
      </w:r>
      <w:r w:rsidR="004500CD" w:rsidRPr="00854C94">
        <w:rPr>
          <w:rFonts w:ascii="Arial" w:hAnsi="Arial" w:cs="Arial"/>
          <w:sz w:val="22"/>
          <w:szCs w:val="22"/>
          <w:lang w:val="pt-BR"/>
        </w:rPr>
        <w:t>(</w:t>
      </w:r>
      <w:proofErr w:type="spellStart"/>
      <w:r w:rsidR="004500CD" w:rsidRPr="00854C94">
        <w:rPr>
          <w:rFonts w:ascii="Arial" w:hAnsi="Arial" w:cs="Arial"/>
          <w:sz w:val="22"/>
          <w:szCs w:val="22"/>
          <w:lang w:val="pt-BR"/>
        </w:rPr>
        <w:t>xvii</w:t>
      </w:r>
      <w:proofErr w:type="spellEnd"/>
      <w:r w:rsidR="004500CD" w:rsidRPr="00854C94">
        <w:rPr>
          <w:rFonts w:ascii="Arial" w:hAnsi="Arial" w:cs="Arial"/>
          <w:sz w:val="22"/>
          <w:szCs w:val="22"/>
          <w:lang w:val="pt-BR"/>
        </w:rPr>
        <w:t>),</w:t>
      </w:r>
      <w:r w:rsidR="00DF64CC" w:rsidRPr="00854C94">
        <w:rPr>
          <w:rFonts w:ascii="Arial" w:hAnsi="Arial" w:cs="Arial"/>
          <w:sz w:val="22"/>
          <w:szCs w:val="22"/>
          <w:lang w:val="pt-BR"/>
        </w:rPr>
        <w:t xml:space="preserve"> </w:t>
      </w:r>
      <w:r w:rsidR="00867259" w:rsidRPr="00854C94">
        <w:rPr>
          <w:rFonts w:ascii="Arial" w:hAnsi="Arial" w:cs="Arial"/>
          <w:sz w:val="22"/>
          <w:szCs w:val="22"/>
          <w:lang w:val="pt-BR"/>
        </w:rPr>
        <w:t>(</w:t>
      </w:r>
      <w:proofErr w:type="spellStart"/>
      <w:r w:rsidR="00867259" w:rsidRPr="00854C94">
        <w:rPr>
          <w:rFonts w:ascii="Arial" w:hAnsi="Arial" w:cs="Arial"/>
          <w:sz w:val="22"/>
          <w:szCs w:val="22"/>
          <w:lang w:val="pt-BR"/>
        </w:rPr>
        <w:t>xix</w:t>
      </w:r>
      <w:proofErr w:type="spellEnd"/>
      <w:r w:rsidR="00867259" w:rsidRPr="00854C94">
        <w:rPr>
          <w:rFonts w:ascii="Arial" w:hAnsi="Arial" w:cs="Arial"/>
          <w:sz w:val="22"/>
          <w:szCs w:val="22"/>
          <w:lang w:val="pt-BR"/>
        </w:rPr>
        <w:t>)</w:t>
      </w:r>
      <w:r w:rsidR="00425898" w:rsidRPr="00854C94">
        <w:rPr>
          <w:rFonts w:ascii="Arial" w:hAnsi="Arial" w:cs="Arial"/>
          <w:sz w:val="22"/>
          <w:szCs w:val="22"/>
          <w:lang w:val="pt-BR"/>
        </w:rPr>
        <w:t>, (</w:t>
      </w:r>
      <w:proofErr w:type="spellStart"/>
      <w:r w:rsidR="00425898" w:rsidRPr="00854C94">
        <w:rPr>
          <w:rFonts w:ascii="Arial" w:hAnsi="Arial" w:cs="Arial"/>
          <w:sz w:val="22"/>
          <w:szCs w:val="22"/>
          <w:lang w:val="pt-BR"/>
        </w:rPr>
        <w:t>xx</w:t>
      </w:r>
      <w:proofErr w:type="spellEnd"/>
      <w:r w:rsidR="00425898" w:rsidRPr="00854C94">
        <w:rPr>
          <w:rFonts w:ascii="Arial" w:hAnsi="Arial" w:cs="Arial"/>
          <w:sz w:val="22"/>
          <w:szCs w:val="22"/>
          <w:lang w:val="pt-BR"/>
        </w:rPr>
        <w:t>)</w:t>
      </w:r>
      <w:r w:rsidR="00BD632E" w:rsidRPr="00854C94">
        <w:rPr>
          <w:rFonts w:ascii="Arial" w:hAnsi="Arial" w:cs="Arial"/>
          <w:sz w:val="22"/>
          <w:szCs w:val="22"/>
          <w:lang w:val="pt-BR"/>
        </w:rPr>
        <w:t>,</w:t>
      </w:r>
      <w:r w:rsidR="00DF64CC" w:rsidRPr="00854C94">
        <w:rPr>
          <w:rFonts w:ascii="Arial" w:hAnsi="Arial" w:cs="Arial"/>
          <w:sz w:val="22"/>
          <w:szCs w:val="22"/>
          <w:lang w:val="pt-BR"/>
        </w:rPr>
        <w:t xml:space="preserve"> (</w:t>
      </w:r>
      <w:proofErr w:type="spellStart"/>
      <w:r w:rsidR="00DF64CC" w:rsidRPr="00854C94">
        <w:rPr>
          <w:rFonts w:ascii="Arial" w:hAnsi="Arial" w:cs="Arial"/>
          <w:sz w:val="22"/>
          <w:szCs w:val="22"/>
          <w:lang w:val="pt-BR"/>
        </w:rPr>
        <w:t>xx</w:t>
      </w:r>
      <w:r w:rsidR="00425898" w:rsidRPr="00854C94">
        <w:rPr>
          <w:rFonts w:ascii="Arial" w:hAnsi="Arial" w:cs="Arial"/>
          <w:sz w:val="22"/>
          <w:szCs w:val="22"/>
          <w:lang w:val="pt-BR"/>
        </w:rPr>
        <w:t>i</w:t>
      </w:r>
      <w:proofErr w:type="spellEnd"/>
      <w:r w:rsidR="00C9248A" w:rsidRPr="00854C94">
        <w:rPr>
          <w:rFonts w:ascii="Arial" w:hAnsi="Arial" w:cs="Arial"/>
          <w:sz w:val="22"/>
          <w:szCs w:val="22"/>
          <w:lang w:val="pt-BR"/>
        </w:rPr>
        <w:t>)</w:t>
      </w:r>
      <w:r w:rsidR="004500CD" w:rsidRPr="00854C94">
        <w:rPr>
          <w:rFonts w:ascii="Arial" w:hAnsi="Arial" w:cs="Arial"/>
          <w:sz w:val="22"/>
          <w:szCs w:val="22"/>
          <w:lang w:val="pt-BR"/>
        </w:rPr>
        <w:t>,</w:t>
      </w:r>
      <w:r w:rsidR="00BD632E" w:rsidRPr="00854C94">
        <w:rPr>
          <w:rFonts w:ascii="Arial" w:hAnsi="Arial" w:cs="Arial"/>
          <w:sz w:val="22"/>
          <w:szCs w:val="22"/>
          <w:lang w:val="pt-BR"/>
        </w:rPr>
        <w:t xml:space="preserve"> (</w:t>
      </w:r>
      <w:proofErr w:type="spellStart"/>
      <w:r w:rsidR="00BD632E" w:rsidRPr="00854C94">
        <w:rPr>
          <w:rFonts w:ascii="Arial" w:hAnsi="Arial" w:cs="Arial"/>
          <w:sz w:val="22"/>
          <w:szCs w:val="22"/>
          <w:lang w:val="pt-BR"/>
        </w:rPr>
        <w:t>xxii</w:t>
      </w:r>
      <w:proofErr w:type="spellEnd"/>
      <w:r w:rsidR="00BD632E" w:rsidRPr="00854C94">
        <w:rPr>
          <w:rFonts w:ascii="Arial" w:hAnsi="Arial" w:cs="Arial"/>
          <w:sz w:val="22"/>
          <w:szCs w:val="22"/>
          <w:lang w:val="pt-BR"/>
        </w:rPr>
        <w:t>)</w:t>
      </w:r>
      <w:r w:rsidR="009A46EE" w:rsidRPr="00854C94">
        <w:rPr>
          <w:rFonts w:ascii="Arial" w:hAnsi="Arial" w:cs="Arial"/>
          <w:sz w:val="22"/>
          <w:szCs w:val="22"/>
          <w:lang w:val="pt-BR"/>
        </w:rPr>
        <w:t>, (</w:t>
      </w:r>
      <w:proofErr w:type="spellStart"/>
      <w:r w:rsidR="009A46EE" w:rsidRPr="00854C94">
        <w:rPr>
          <w:rFonts w:ascii="Arial" w:hAnsi="Arial" w:cs="Arial"/>
          <w:sz w:val="22"/>
          <w:szCs w:val="22"/>
          <w:lang w:val="pt-BR"/>
        </w:rPr>
        <w:t>xxiii</w:t>
      </w:r>
      <w:proofErr w:type="spellEnd"/>
      <w:r w:rsidR="009A46EE" w:rsidRPr="00854C94">
        <w:rPr>
          <w:rFonts w:ascii="Arial" w:hAnsi="Arial" w:cs="Arial"/>
          <w:sz w:val="22"/>
          <w:szCs w:val="22"/>
          <w:lang w:val="pt-BR"/>
        </w:rPr>
        <w:t>),</w:t>
      </w:r>
      <w:r w:rsidR="004500CD" w:rsidRPr="00854C94">
        <w:rPr>
          <w:rFonts w:ascii="Arial" w:hAnsi="Arial" w:cs="Arial"/>
          <w:sz w:val="22"/>
          <w:szCs w:val="22"/>
          <w:lang w:val="pt-BR"/>
        </w:rPr>
        <w:t xml:space="preserve"> (</w:t>
      </w:r>
      <w:proofErr w:type="spellStart"/>
      <w:r w:rsidR="004500CD" w:rsidRPr="00854C94">
        <w:rPr>
          <w:rFonts w:ascii="Arial" w:hAnsi="Arial" w:cs="Arial"/>
          <w:sz w:val="22"/>
          <w:szCs w:val="22"/>
          <w:lang w:val="pt-BR"/>
        </w:rPr>
        <w:t>xx</w:t>
      </w:r>
      <w:r w:rsidR="00E36FDE" w:rsidRPr="00854C94">
        <w:rPr>
          <w:rFonts w:ascii="Arial" w:hAnsi="Arial" w:cs="Arial"/>
          <w:sz w:val="22"/>
          <w:szCs w:val="22"/>
          <w:lang w:val="pt-BR"/>
        </w:rPr>
        <w:t>i</w:t>
      </w:r>
      <w:r w:rsidR="004500CD" w:rsidRPr="00854C94">
        <w:rPr>
          <w:rFonts w:ascii="Arial" w:hAnsi="Arial" w:cs="Arial"/>
          <w:sz w:val="22"/>
          <w:szCs w:val="22"/>
          <w:lang w:val="pt-BR"/>
        </w:rPr>
        <w:t>v</w:t>
      </w:r>
      <w:proofErr w:type="spellEnd"/>
      <w:r w:rsidR="004500CD" w:rsidRPr="00854C94">
        <w:rPr>
          <w:rFonts w:ascii="Arial" w:hAnsi="Arial" w:cs="Arial"/>
          <w:sz w:val="22"/>
          <w:szCs w:val="22"/>
          <w:lang w:val="pt-BR"/>
        </w:rPr>
        <w:t>)</w:t>
      </w:r>
      <w:r w:rsidR="009A46EE" w:rsidRPr="00854C94">
        <w:rPr>
          <w:rFonts w:ascii="Arial" w:hAnsi="Arial" w:cs="Arial"/>
          <w:sz w:val="22"/>
          <w:szCs w:val="22"/>
          <w:lang w:val="pt-BR"/>
        </w:rPr>
        <w:t xml:space="preserve"> e (</w:t>
      </w:r>
      <w:proofErr w:type="spellStart"/>
      <w:r w:rsidR="009A46EE" w:rsidRPr="00854C94">
        <w:rPr>
          <w:rFonts w:ascii="Arial" w:hAnsi="Arial" w:cs="Arial"/>
          <w:sz w:val="22"/>
          <w:szCs w:val="22"/>
          <w:lang w:val="pt-BR"/>
        </w:rPr>
        <w:t>xxv</w:t>
      </w:r>
      <w:proofErr w:type="spellEnd"/>
      <w:r w:rsidR="009A46EE" w:rsidRPr="00854C94">
        <w:rPr>
          <w:rFonts w:ascii="Arial" w:hAnsi="Arial" w:cs="Arial"/>
          <w:sz w:val="22"/>
          <w:szCs w:val="22"/>
          <w:lang w:val="pt-BR"/>
        </w:rPr>
        <w:t>)</w:t>
      </w:r>
      <w:r w:rsidR="00E559E2"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 xml:space="preserve">da Cláusula 5.1 acima acarretará o vencimento antecipado automático das obrigações decorrentes das Debêntures, com a consequente declaração, pelo Agente Fiduciário, assim </w:t>
      </w:r>
      <w:r w:rsidRPr="00854C94">
        <w:rPr>
          <w:rStyle w:val="DeltaViewInsertion"/>
          <w:rFonts w:ascii="Arial" w:eastAsia="Arial Unicode MS" w:hAnsi="Arial" w:cs="Arial"/>
          <w:color w:val="auto"/>
          <w:sz w:val="22"/>
          <w:szCs w:val="22"/>
          <w:u w:val="none"/>
        </w:rPr>
        <w:lastRenderedPageBreak/>
        <w:t>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1791B3BF"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dos demais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que não sejam a</w:t>
      </w:r>
      <w:r w:rsidR="00B45697" w:rsidRPr="00854C94">
        <w:rPr>
          <w:rStyle w:val="DeltaViewInsertion"/>
          <w:rFonts w:ascii="Arial" w:eastAsia="Arial Unicode MS" w:hAnsi="Arial" w:cs="Arial"/>
          <w:color w:val="auto"/>
          <w:sz w:val="22"/>
          <w:szCs w:val="22"/>
          <w:u w:val="none"/>
        </w:rPr>
        <w:t>queles indicados na Cláusula 5.1.2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lang w:val="pt-BR"/>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lang w:val="pt-BR"/>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lang w:val="pt-BR"/>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lang w:val="pt-BR"/>
        </w:rPr>
        <w:t>Eventos de Inadimplementos indicados nas alíneas (vi), (</w:t>
      </w:r>
      <w:proofErr w:type="spellStart"/>
      <w:r w:rsidR="00612DD0" w:rsidRPr="00854C94">
        <w:rPr>
          <w:rStyle w:val="DeltaViewInsertion"/>
          <w:rFonts w:ascii="Arial" w:eastAsia="Arial Unicode MS" w:hAnsi="Arial" w:cs="Arial"/>
          <w:color w:val="auto"/>
          <w:sz w:val="22"/>
          <w:szCs w:val="22"/>
          <w:u w:val="none"/>
          <w:lang w:val="pt-BR"/>
        </w:rPr>
        <w:t>xiv</w:t>
      </w:r>
      <w:proofErr w:type="spellEnd"/>
      <w:r w:rsidR="00612DD0" w:rsidRPr="00854C94">
        <w:rPr>
          <w:rStyle w:val="DeltaViewInsertion"/>
          <w:rFonts w:ascii="Arial" w:eastAsia="Arial Unicode MS" w:hAnsi="Arial" w:cs="Arial"/>
          <w:color w:val="auto"/>
          <w:sz w:val="22"/>
          <w:szCs w:val="22"/>
          <w:u w:val="none"/>
          <w:lang w:val="pt-BR"/>
        </w:rPr>
        <w:t>) e (</w:t>
      </w:r>
      <w:proofErr w:type="spellStart"/>
      <w:r w:rsidR="00612DD0" w:rsidRPr="00854C94">
        <w:rPr>
          <w:rStyle w:val="DeltaViewInsertion"/>
          <w:rFonts w:ascii="Arial" w:eastAsia="Arial Unicode MS" w:hAnsi="Arial" w:cs="Arial"/>
          <w:color w:val="auto"/>
          <w:sz w:val="22"/>
          <w:szCs w:val="22"/>
          <w:u w:val="none"/>
          <w:lang w:val="pt-BR"/>
        </w:rPr>
        <w:t>xviii</w:t>
      </w:r>
      <w:proofErr w:type="spellEnd"/>
      <w:r w:rsidR="00612DD0" w:rsidRPr="00854C94">
        <w:rPr>
          <w:rStyle w:val="DeltaViewInsertion"/>
          <w:rFonts w:ascii="Arial" w:eastAsia="Arial Unicode MS" w:hAnsi="Arial" w:cs="Arial"/>
          <w:color w:val="auto"/>
          <w:sz w:val="22"/>
          <w:szCs w:val="22"/>
          <w:u w:val="none"/>
          <w:lang w:val="pt-BR"/>
        </w:rPr>
        <w:t xml:space="preserve">), em até 3 (três) Dias Úteis contados </w:t>
      </w:r>
      <w:r w:rsidR="00612DD0" w:rsidRPr="00854C94">
        <w:rPr>
          <w:rStyle w:val="DeltaViewInsertion"/>
          <w:rFonts w:ascii="Arial" w:eastAsia="Arial Unicode MS" w:hAnsi="Arial" w:cs="Arial"/>
          <w:color w:val="auto"/>
          <w:sz w:val="22"/>
          <w:szCs w:val="22"/>
          <w:u w:val="none"/>
        </w:rPr>
        <w:t xml:space="preserve">da data em que tomar conhecimento do </w:t>
      </w:r>
      <w:r w:rsidR="00612DD0" w:rsidRPr="00854C94">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00612DD0" w:rsidRPr="00854C94">
        <w:rPr>
          <w:rStyle w:val="DeltaViewInsertion"/>
          <w:rFonts w:ascii="Arial" w:eastAsia="Arial Unicode MS" w:hAnsi="Arial" w:cs="Arial"/>
          <w:color w:val="auto"/>
          <w:sz w:val="22"/>
          <w:szCs w:val="22"/>
          <w:u w:val="none"/>
        </w:rPr>
        <w:t xml:space="preserve">da data em que tomar conhecimento do </w:t>
      </w:r>
      <w:r w:rsidR="00612DD0" w:rsidRPr="00854C94">
        <w:rPr>
          <w:rStyle w:val="DeltaViewInsertion"/>
          <w:rFonts w:ascii="Arial" w:eastAsia="Arial Unicode MS" w:hAnsi="Arial" w:cs="Arial"/>
          <w:color w:val="auto"/>
          <w:sz w:val="22"/>
          <w:szCs w:val="22"/>
          <w:u w:val="none"/>
          <w:lang w:val="pt-BR"/>
        </w:rPr>
        <w:t>Evento de Inadimplemento indicado na alínea (</w:t>
      </w:r>
      <w:proofErr w:type="spellStart"/>
      <w:r w:rsidR="00612DD0" w:rsidRPr="00854C94">
        <w:rPr>
          <w:rStyle w:val="DeltaViewInsertion"/>
          <w:rFonts w:ascii="Arial" w:eastAsia="Arial Unicode MS" w:hAnsi="Arial" w:cs="Arial"/>
          <w:color w:val="auto"/>
          <w:sz w:val="22"/>
          <w:szCs w:val="22"/>
          <w:u w:val="none"/>
          <w:lang w:val="pt-BR"/>
        </w:rPr>
        <w:t>xvi</w:t>
      </w:r>
      <w:proofErr w:type="spellEnd"/>
      <w:r w:rsidR="00612DD0" w:rsidRPr="00854C94">
        <w:rPr>
          <w:rStyle w:val="DeltaViewInsertion"/>
          <w:rFonts w:ascii="Arial" w:eastAsia="Arial Unicode MS" w:hAnsi="Arial" w:cs="Arial"/>
          <w:color w:val="auto"/>
          <w:sz w:val="22"/>
          <w:szCs w:val="22"/>
          <w:u w:val="none"/>
          <w:lang w:val="pt-BR"/>
        </w:rPr>
        <w:t>)</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4BA96780"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14:paraId="3CF46D6C" w14:textId="77777777" w:rsidR="000B6251" w:rsidRPr="00854C94" w:rsidRDefault="000B6251" w:rsidP="00854C94">
      <w:pPr>
        <w:pStyle w:val="Lista2"/>
        <w:widowControl w:val="0"/>
        <w:numPr>
          <w:ilvl w:val="3"/>
          <w:numId w:val="24"/>
        </w:numPr>
        <w:tabs>
          <w:tab w:val="left" w:pos="851"/>
        </w:tabs>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854C94">
        <w:rPr>
          <w:rStyle w:val="DeltaViewInsertion"/>
          <w:rFonts w:ascii="Arial" w:eastAsia="Arial Unicode MS" w:hAnsi="Arial" w:cs="Arial"/>
          <w:color w:val="auto"/>
          <w:sz w:val="22"/>
          <w:szCs w:val="22"/>
          <w:u w:val="none"/>
        </w:rPr>
        <w:t>.</w:t>
      </w:r>
    </w:p>
    <w:p w14:paraId="08168C7F"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lang w:val="pt-BR"/>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lang w:val="pt-BR"/>
        </w:rPr>
        <w:t xml:space="preserve"> e</w:t>
      </w:r>
      <w:r w:rsidR="004D1A19" w:rsidRPr="00854C94">
        <w:rPr>
          <w:rFonts w:ascii="Arial" w:eastAsia="Arial Unicode MS" w:hAnsi="Arial" w:cs="Arial"/>
          <w:sz w:val="22"/>
          <w:szCs w:val="22"/>
          <w:lang w:val="pt-BR"/>
        </w:rPr>
        <w:t xml:space="preserve"> à </w:t>
      </w:r>
      <w:r w:rsidR="000218B8" w:rsidRPr="00854C94">
        <w:rPr>
          <w:rFonts w:ascii="Arial" w:hAnsi="Arial" w:cs="Arial"/>
          <w:iCs/>
          <w:sz w:val="22"/>
          <w:szCs w:val="22"/>
          <w:lang w:val="pt-BR"/>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lang w:val="pt-BR"/>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lang w:val="pt-BR"/>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lang w:val="pt-BR"/>
        </w:rPr>
        <w:t>s</w:t>
      </w:r>
      <w:r w:rsidR="001C2AC9" w:rsidRPr="00854C94">
        <w:rPr>
          <w:rStyle w:val="DeltaViewInsertion"/>
          <w:rFonts w:ascii="Arial" w:eastAsia="Arial Unicode MS" w:hAnsi="Arial" w:cs="Arial"/>
          <w:color w:val="auto"/>
          <w:sz w:val="22"/>
          <w:szCs w:val="22"/>
          <w:u w:val="none"/>
        </w:rPr>
        <w:t xml:space="preserve">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lang w:val="pt-BR"/>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006D3C78" w:rsidRPr="00854C94">
        <w:rPr>
          <w:rStyle w:val="DeltaViewInsertion"/>
          <w:rFonts w:ascii="Arial" w:eastAsia="Arial Unicode MS" w:hAnsi="Arial" w:cs="Arial"/>
          <w:color w:val="auto"/>
          <w:sz w:val="22"/>
          <w:szCs w:val="22"/>
          <w:u w:val="none"/>
          <w:lang w:val="pt-BR"/>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lang w:val="pt-BR"/>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lang w:val="pt-BR"/>
        </w:rPr>
        <w:t>da Remuneração</w:t>
      </w:r>
      <w:r w:rsidR="004D1A19" w:rsidRPr="00854C94">
        <w:rPr>
          <w:rStyle w:val="DeltaViewInsertion"/>
          <w:rFonts w:ascii="Arial" w:eastAsia="Arial Unicode MS" w:hAnsi="Arial" w:cs="Arial"/>
          <w:color w:val="auto"/>
          <w:sz w:val="22"/>
          <w:szCs w:val="22"/>
          <w:u w:val="none"/>
        </w:rPr>
        <w:t xml:space="preserve">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lang w:val="pt-BR"/>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lang w:val="pt-BR"/>
        </w:rPr>
        <w:t xml:space="preserve"> </w:t>
      </w:r>
    </w:p>
    <w:p w14:paraId="6418A9D1" w14:textId="77777777"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182" w:name="_DV_M245"/>
      <w:bookmarkStart w:id="183" w:name="_DV_M246"/>
      <w:bookmarkStart w:id="184" w:name="_DV_M247"/>
      <w:bookmarkStart w:id="185" w:name="_DV_M248"/>
      <w:bookmarkStart w:id="186" w:name="_DV_M1483"/>
      <w:bookmarkStart w:id="187" w:name="_DV_M1484"/>
      <w:bookmarkStart w:id="188" w:name="_DV_M249"/>
      <w:bookmarkStart w:id="189" w:name="_DV_M255"/>
      <w:bookmarkStart w:id="190" w:name="_DV_M256"/>
      <w:bookmarkStart w:id="191" w:name="_DV_M257"/>
      <w:bookmarkStart w:id="192" w:name="_DV_M258"/>
      <w:bookmarkStart w:id="193" w:name="_DV_M259"/>
      <w:bookmarkStart w:id="194" w:name="_DV_M260"/>
      <w:bookmarkStart w:id="195" w:name="_DV_M261"/>
      <w:bookmarkStart w:id="196" w:name="_DV_M272"/>
      <w:bookmarkStart w:id="197" w:name="_DV_M354"/>
      <w:bookmarkStart w:id="198" w:name="_DV_M388"/>
      <w:bookmarkStart w:id="199" w:name="_DV_M391"/>
      <w:bookmarkStart w:id="200" w:name="_DV_M394"/>
      <w:bookmarkStart w:id="201" w:name="_DV_M396"/>
      <w:bookmarkStart w:id="202" w:name="_Toc499990368"/>
      <w:bookmarkStart w:id="203" w:name="_Toc280370541"/>
      <w:bookmarkStart w:id="204" w:name="_Toc349040597"/>
      <w:bookmarkStart w:id="205" w:name="_Toc355626571"/>
      <w:bookmarkStart w:id="206" w:name="_Toc351469182"/>
      <w:bookmarkStart w:id="207" w:name="_Toc352767484"/>
      <w:bookmarkEnd w:id="166"/>
      <w:bookmarkEnd w:id="167"/>
      <w:bookmarkEnd w:id="168"/>
      <w:bookmarkEnd w:id="169"/>
      <w:bookmarkEnd w:id="170"/>
      <w:bookmarkEnd w:id="171"/>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854C94">
        <w:rPr>
          <w:rFonts w:ascii="Arial" w:hAnsi="Arial" w:cs="Arial"/>
          <w:b/>
          <w:sz w:val="22"/>
          <w:szCs w:val="22"/>
        </w:rPr>
        <w:t>CLÁUSULA </w:t>
      </w:r>
      <w:r w:rsidR="0063263C" w:rsidRPr="00854C94">
        <w:rPr>
          <w:rFonts w:ascii="Arial" w:hAnsi="Arial" w:cs="Arial"/>
          <w:b/>
          <w:sz w:val="22"/>
          <w:szCs w:val="22"/>
        </w:rPr>
        <w:t>VI</w:t>
      </w:r>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208" w:name="_DV_M397"/>
      <w:bookmarkEnd w:id="202"/>
      <w:bookmarkEnd w:id="208"/>
      <w:r w:rsidR="0063263C" w:rsidRPr="00854C94">
        <w:rPr>
          <w:rFonts w:ascii="Arial" w:hAnsi="Arial" w:cs="Arial"/>
          <w:b/>
          <w:sz w:val="22"/>
          <w:szCs w:val="22"/>
        </w:rPr>
        <w:t>EMISSOR</w:t>
      </w:r>
      <w:r w:rsidR="00E024D0" w:rsidRPr="00854C94">
        <w:rPr>
          <w:rFonts w:ascii="Arial" w:hAnsi="Arial" w:cs="Arial"/>
          <w:b/>
          <w:sz w:val="22"/>
          <w:szCs w:val="22"/>
        </w:rPr>
        <w:t>A</w:t>
      </w:r>
      <w:bookmarkStart w:id="209" w:name="_DV_M398"/>
      <w:bookmarkStart w:id="210" w:name="_DV_M399"/>
      <w:bookmarkEnd w:id="203"/>
      <w:bookmarkEnd w:id="204"/>
      <w:bookmarkEnd w:id="205"/>
      <w:bookmarkEnd w:id="206"/>
      <w:bookmarkEnd w:id="207"/>
      <w:bookmarkEnd w:id="209"/>
      <w:bookmarkEnd w:id="210"/>
      <w:r w:rsidR="007D3702" w:rsidRPr="00854C94">
        <w:rPr>
          <w:rFonts w:ascii="Arial" w:hAnsi="Arial" w:cs="Arial"/>
          <w:b/>
          <w:sz w:val="22"/>
          <w:szCs w:val="22"/>
          <w:highlight w:val="yellow"/>
          <w:lang w:val="pt-BR"/>
        </w:rPr>
        <w:t xml:space="preserve"> </w:t>
      </w:r>
    </w:p>
    <w:p w14:paraId="2137B448" w14:textId="77777777" w:rsidR="007A5EDF" w:rsidRPr="00854C94" w:rsidRDefault="0063263C"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bookmarkStart w:id="211"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bookmarkEnd w:id="211"/>
      <w:r w:rsidR="00FA5B52" w:rsidRPr="00854C94">
        <w:rPr>
          <w:rFonts w:ascii="Arial" w:hAnsi="Arial" w:cs="Arial"/>
          <w:sz w:val="22"/>
          <w:szCs w:val="22"/>
        </w:rPr>
        <w:t xml:space="preserve"> </w:t>
      </w:r>
      <w:bookmarkStart w:id="212" w:name="_DV_M400"/>
      <w:bookmarkEnd w:id="212"/>
    </w:p>
    <w:p w14:paraId="710C0392" w14:textId="77777777"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spellStart"/>
      <w:r w:rsidRPr="00854C94">
        <w:rPr>
          <w:rFonts w:ascii="Arial" w:eastAsia="Arial Unicode MS" w:hAnsi="Arial" w:cs="Arial"/>
        </w:rPr>
        <w:t>fornecer</w:t>
      </w:r>
      <w:proofErr w:type="spellEnd"/>
      <w:r w:rsidRPr="00854C94">
        <w:rPr>
          <w:rFonts w:ascii="Arial" w:eastAsia="Arial Unicode MS" w:hAnsi="Arial" w:cs="Arial"/>
        </w:rPr>
        <w:t xml:space="preserve">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213" w:name="_DV_M404"/>
      <w:bookmarkEnd w:id="213"/>
      <w:r w:rsidR="00D64CDC" w:rsidRPr="00854C94">
        <w:rPr>
          <w:rFonts w:ascii="Arial" w:eastAsia="Arial Unicode MS" w:hAnsi="Arial" w:cs="Arial"/>
        </w:rPr>
        <w:t xml:space="preserve"> </w:t>
      </w:r>
    </w:p>
    <w:p w14:paraId="74F1FAF0" w14:textId="77777777"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w:t>
      </w:r>
      <w:r w:rsidR="000C048B" w:rsidRPr="00854C94">
        <w:rPr>
          <w:rFonts w:ascii="Arial" w:eastAsia="Arial Unicode MS" w:hAnsi="Arial" w:cs="Arial"/>
        </w:rPr>
        <w:lastRenderedPageBreak/>
        <w:t xml:space="preserve">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exercício social</w:t>
      </w:r>
      <w:r w:rsidR="00B2685B" w:rsidRPr="00854C94">
        <w:rPr>
          <w:rFonts w:ascii="Arial" w:eastAsia="Arial Unicode MS" w:hAnsi="Arial" w:cs="Arial"/>
        </w:rPr>
        <w:t xml:space="preserve"> e (</w:t>
      </w:r>
      <w:proofErr w:type="spellStart"/>
      <w:r w:rsidR="00B2685B" w:rsidRPr="00854C94">
        <w:rPr>
          <w:rFonts w:ascii="Arial" w:eastAsia="Arial Unicode MS" w:hAnsi="Arial" w:cs="Arial"/>
        </w:rPr>
        <w:t>ii</w:t>
      </w:r>
      <w:proofErr w:type="spellEnd"/>
      <w:r w:rsidR="00B2685B"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00B2685B" w:rsidRPr="00854C94">
        <w:rPr>
          <w:rFonts w:ascii="Arial" w:eastAsia="Arial Unicode MS" w:hAnsi="Arial" w:cs="Arial"/>
        </w:rPr>
        <w:t>ITRs</w:t>
      </w:r>
      <w:proofErr w:type="spellEnd"/>
      <w:r w:rsidR="00B2685B" w:rsidRPr="00854C94">
        <w:rPr>
          <w:rFonts w:ascii="Arial" w:eastAsia="Arial Unicode MS" w:hAnsi="Arial" w:cs="Arial"/>
        </w:rPr>
        <w:t>),</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Brasil, acompanhadas do relatório da administração e do parecer dos auditores 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854C94">
        <w:rPr>
          <w:rFonts w:ascii="Arial" w:eastAsia="Arial Unicode MS" w:hAnsi="Arial" w:cs="Arial"/>
        </w:rPr>
        <w:t>auditores independentes da Emissora todos os eventuais esclarecimentos adicionais que se façam necessários.</w:t>
      </w:r>
    </w:p>
    <w:p w14:paraId="0234AF9E" w14:textId="7C12DCEA" w:rsidR="007A5EDF" w:rsidRPr="00B0608A"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14" w:name="_DV_M405"/>
      <w:bookmarkStart w:id="215" w:name="_DV_M407"/>
      <w:bookmarkStart w:id="216" w:name="_DV_M408"/>
      <w:bookmarkEnd w:id="214"/>
      <w:bookmarkEnd w:id="215"/>
      <w:bookmarkEnd w:id="216"/>
      <w:r w:rsidRPr="00854C94">
        <w:rPr>
          <w:rFonts w:ascii="Arial" w:eastAsia="Arial Unicode MS" w:hAnsi="Arial" w:cs="Arial"/>
        </w:rPr>
        <w:t>em até 5 (cinco) Dias Úteis contados do recebimento da solicitação, qualquer informação que</w:t>
      </w:r>
      <w:bookmarkStart w:id="217" w:name="_DV_M456"/>
      <w:bookmarkEnd w:id="217"/>
      <w:r w:rsidRPr="00854C94">
        <w:rPr>
          <w:rFonts w:ascii="Arial" w:eastAsia="Arial Unicode MS" w:hAnsi="Arial" w:cs="Arial"/>
        </w:rPr>
        <w:t xml:space="preserve"> venha a ser solicitada pelo Agente Fiduciário</w:t>
      </w:r>
      <w:bookmarkStart w:id="218" w:name="_DV_C253"/>
      <w:r w:rsidR="00FF769A" w:rsidRPr="00854C94">
        <w:rPr>
          <w:rFonts w:ascii="Arial" w:eastAsia="Arial Unicode MS" w:hAnsi="Arial" w:cs="Arial"/>
        </w:rPr>
        <w:t xml:space="preserve">, a fim de que este possa cumprir as suas obrigações </w:t>
      </w:r>
      <w:r w:rsidR="00FF769A" w:rsidRPr="00B0608A">
        <w:rPr>
          <w:rFonts w:ascii="Arial" w:eastAsia="Arial Unicode MS" w:hAnsi="Arial" w:cs="Arial"/>
        </w:rPr>
        <w:t>nos termos desta Escritura de Emissão</w:t>
      </w:r>
      <w:r w:rsidR="00D47428" w:rsidRPr="00B0608A">
        <w:rPr>
          <w:rFonts w:ascii="Arial" w:eastAsia="Arial Unicode MS" w:hAnsi="Arial" w:cs="Arial"/>
        </w:rPr>
        <w:t xml:space="preserve"> e</w:t>
      </w:r>
      <w:r w:rsidR="00FF769A" w:rsidRPr="00B0608A">
        <w:rPr>
          <w:rFonts w:ascii="Arial" w:eastAsia="Arial Unicode MS" w:hAnsi="Arial" w:cs="Arial"/>
        </w:rPr>
        <w:t xml:space="preserve"> da </w:t>
      </w:r>
      <w:bookmarkEnd w:id="218"/>
      <w:r w:rsidR="00B0608A" w:rsidRPr="00B87E97">
        <w:rPr>
          <w:rFonts w:ascii="Arial" w:eastAsia="Arial Unicode MS" w:hAnsi="Arial" w:cs="Arial"/>
        </w:rPr>
        <w:t>Resolução</w:t>
      </w:r>
      <w:r w:rsidR="00B0608A" w:rsidRPr="00B0608A">
        <w:rPr>
          <w:rFonts w:ascii="Arial" w:eastAsia="Arial Unicode MS" w:hAnsi="Arial" w:cs="Arial"/>
        </w:rPr>
        <w:t xml:space="preserve"> </w:t>
      </w:r>
      <w:r w:rsidR="00935A38" w:rsidRPr="00B0608A">
        <w:rPr>
          <w:rFonts w:ascii="Arial" w:eastAsia="Arial Unicode MS" w:hAnsi="Arial" w:cs="Arial"/>
        </w:rPr>
        <w:t>da CVM nº </w:t>
      </w:r>
      <w:r w:rsidR="00B0608A" w:rsidRPr="00B87E97">
        <w:rPr>
          <w:rFonts w:ascii="Arial" w:eastAsia="Arial Unicode MS" w:hAnsi="Arial" w:cs="Arial"/>
        </w:rPr>
        <w:t>17</w:t>
      </w:r>
      <w:r w:rsidR="00935A38" w:rsidRPr="00B0608A">
        <w:rPr>
          <w:rFonts w:ascii="Arial" w:eastAsia="Arial Unicode MS" w:hAnsi="Arial" w:cs="Arial"/>
        </w:rPr>
        <w:t xml:space="preserve">, de </w:t>
      </w:r>
      <w:r w:rsidR="00B0608A" w:rsidRPr="00B87E97">
        <w:rPr>
          <w:rFonts w:ascii="Arial" w:eastAsia="Arial Unicode MS" w:hAnsi="Arial" w:cs="Arial"/>
        </w:rPr>
        <w:t>09</w:t>
      </w:r>
      <w:r w:rsidR="00B0608A" w:rsidRPr="00B0608A">
        <w:rPr>
          <w:rFonts w:ascii="Arial" w:eastAsia="Arial Unicode MS" w:hAnsi="Arial" w:cs="Arial"/>
        </w:rPr>
        <w:t xml:space="preserve"> </w:t>
      </w:r>
      <w:r w:rsidR="00935A38" w:rsidRPr="00B0608A">
        <w:rPr>
          <w:rFonts w:ascii="Arial" w:eastAsia="Arial Unicode MS" w:hAnsi="Arial" w:cs="Arial"/>
        </w:rPr>
        <w:t xml:space="preserve">de </w:t>
      </w:r>
      <w:r w:rsidR="00B0608A" w:rsidRPr="00B87E97">
        <w:rPr>
          <w:rFonts w:ascii="Arial" w:eastAsia="Arial Unicode MS" w:hAnsi="Arial" w:cs="Arial"/>
        </w:rPr>
        <w:t>fevereiro</w:t>
      </w:r>
      <w:r w:rsidR="00B0608A" w:rsidRPr="00B0608A">
        <w:rPr>
          <w:rFonts w:ascii="Arial" w:eastAsia="Arial Unicode MS" w:hAnsi="Arial" w:cs="Arial"/>
        </w:rPr>
        <w:t xml:space="preserve"> </w:t>
      </w:r>
      <w:r w:rsidR="00935A38" w:rsidRPr="00B0608A">
        <w:rPr>
          <w:rFonts w:ascii="Arial" w:eastAsia="Arial Unicode MS" w:hAnsi="Arial" w:cs="Arial"/>
        </w:rPr>
        <w:t>de 20</w:t>
      </w:r>
      <w:r w:rsidR="00B0608A" w:rsidRPr="00B87E97">
        <w:rPr>
          <w:rFonts w:ascii="Arial" w:eastAsia="Arial Unicode MS" w:hAnsi="Arial" w:cs="Arial"/>
        </w:rPr>
        <w:t>21</w:t>
      </w:r>
      <w:r w:rsidR="00935A38" w:rsidRPr="00B0608A">
        <w:rPr>
          <w:rFonts w:ascii="Arial" w:eastAsia="Arial Unicode MS" w:hAnsi="Arial" w:cs="Arial"/>
        </w:rPr>
        <w:t xml:space="preserve"> (“</w:t>
      </w:r>
      <w:r w:rsidR="00B0608A" w:rsidRPr="00B87E97">
        <w:rPr>
          <w:rFonts w:ascii="Arial" w:eastAsia="Arial Unicode MS" w:hAnsi="Arial" w:cs="Arial"/>
          <w:u w:val="single"/>
        </w:rPr>
        <w:t>Resolução</w:t>
      </w:r>
      <w:r w:rsidR="00B0608A" w:rsidRPr="00B0608A">
        <w:rPr>
          <w:rFonts w:ascii="Arial" w:eastAsia="Arial Unicode MS" w:hAnsi="Arial" w:cs="Arial"/>
          <w:u w:val="single"/>
        </w:rPr>
        <w:t xml:space="preserve"> </w:t>
      </w:r>
      <w:r w:rsidR="00935A38" w:rsidRPr="00B0608A">
        <w:rPr>
          <w:rFonts w:ascii="Arial" w:eastAsia="Arial Unicode MS" w:hAnsi="Arial" w:cs="Arial"/>
          <w:u w:val="single"/>
        </w:rPr>
        <w:t xml:space="preserve">CVM </w:t>
      </w:r>
      <w:r w:rsidR="00B0608A" w:rsidRPr="00B87E97">
        <w:rPr>
          <w:rFonts w:ascii="Arial" w:eastAsia="Arial Unicode MS" w:hAnsi="Arial" w:cs="Arial"/>
          <w:u w:val="single"/>
        </w:rPr>
        <w:t>17</w:t>
      </w:r>
      <w:r w:rsidR="00935A38" w:rsidRPr="00B0608A">
        <w:rPr>
          <w:rFonts w:ascii="Arial" w:eastAsia="Arial Unicode MS" w:hAnsi="Arial" w:cs="Arial"/>
        </w:rPr>
        <w:t>”)</w:t>
      </w:r>
      <w:r w:rsidR="00A44AF9" w:rsidRPr="00B0608A">
        <w:rPr>
          <w:rFonts w:ascii="Arial" w:eastAsia="Arial Unicode MS" w:hAnsi="Arial" w:cs="Arial"/>
        </w:rPr>
        <w:t>;</w:t>
      </w:r>
      <w:r w:rsidR="00B47FFC" w:rsidRPr="00B0608A">
        <w:rPr>
          <w:rFonts w:ascii="Arial" w:eastAsia="Arial Unicode MS" w:hAnsi="Arial" w:cs="Arial"/>
        </w:rPr>
        <w:t xml:space="preserve"> </w:t>
      </w:r>
    </w:p>
    <w:p w14:paraId="3A41FF90" w14:textId="77777777"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w:t>
      </w:r>
      <w:r w:rsidR="00212F7A" w:rsidRPr="00854C94">
        <w:rPr>
          <w:rFonts w:ascii="Arial" w:eastAsia="Arial Unicode MS" w:hAnsi="Arial" w:cs="Arial"/>
        </w:rPr>
        <w:t>m</w:t>
      </w:r>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14:paraId="10F615E1" w14:textId="77777777"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w:t>
      </w:r>
      <w:r w:rsidRPr="00854C94">
        <w:rPr>
          <w:rFonts w:ascii="Arial" w:eastAsia="Arial Unicode MS" w:hAnsi="Arial" w:cs="Arial"/>
        </w:rPr>
        <w:lastRenderedPageBreak/>
        <w:t>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14:paraId="4BB205B2" w14:textId="77777777"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854C94">
        <w:rPr>
          <w:rFonts w:ascii="Arial" w:eastAsia="Arial Unicode MS" w:hAnsi="Arial" w:cs="Arial"/>
        </w:rPr>
        <w:t>ou (</w:t>
      </w:r>
      <w:proofErr w:type="spellStart"/>
      <w:r w:rsidR="00BA4EC1" w:rsidRPr="00854C94">
        <w:rPr>
          <w:rFonts w:ascii="Arial" w:eastAsia="Arial Unicode MS" w:hAnsi="Arial" w:cs="Arial"/>
        </w:rPr>
        <w:t>ii</w:t>
      </w:r>
      <w:proofErr w:type="spellEnd"/>
      <w:r w:rsidR="00BA4EC1" w:rsidRPr="00854C94">
        <w:rPr>
          <w:rFonts w:ascii="Arial" w:eastAsia="Arial Unicode MS" w:hAnsi="Arial" w:cs="Arial"/>
        </w:rPr>
        <w:t xml:space="preserve">)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14:paraId="079156E8" w14:textId="77777777" w:rsidR="001C4A1F" w:rsidRPr="000A217A"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19" w:name="_DV_M402"/>
      <w:bookmarkStart w:id="220" w:name="_DV_M403"/>
      <w:bookmarkStart w:id="221" w:name="_DV_M409"/>
      <w:bookmarkStart w:id="222" w:name="_DV_M410"/>
      <w:bookmarkStart w:id="223" w:name="_DV_M411"/>
      <w:bookmarkStart w:id="224" w:name="_DV_M413"/>
      <w:bookmarkStart w:id="225" w:name="_DV_M414"/>
      <w:bookmarkStart w:id="226" w:name="_DV_M418"/>
      <w:bookmarkStart w:id="227" w:name="_DV_M419"/>
      <w:bookmarkStart w:id="228" w:name="_DV_M420"/>
      <w:bookmarkStart w:id="229" w:name="_Ref367288459"/>
      <w:bookmarkEnd w:id="219"/>
      <w:bookmarkEnd w:id="220"/>
      <w:bookmarkEnd w:id="221"/>
      <w:bookmarkEnd w:id="222"/>
      <w:bookmarkEnd w:id="223"/>
      <w:bookmarkEnd w:id="224"/>
      <w:bookmarkEnd w:id="225"/>
      <w:bookmarkEnd w:id="226"/>
      <w:bookmarkEnd w:id="227"/>
      <w:bookmarkEnd w:id="228"/>
      <w:r w:rsidRPr="00854C94">
        <w:rPr>
          <w:rFonts w:ascii="Arial" w:eastAsia="Arial Unicode MS" w:hAnsi="Arial" w:cs="Arial"/>
        </w:rPr>
        <w:t>manter, sob a sua guarda, por 5 (cinco) anos, ou por prazo maior se solicitado pela CVM</w:t>
      </w:r>
      <w:r w:rsidRPr="000A217A">
        <w:rPr>
          <w:rFonts w:ascii="Arial" w:eastAsia="Arial Unicode MS" w:hAnsi="Arial" w:cs="Arial"/>
        </w:rPr>
        <w:t>, todos os documentos e informações relacionados à Oferta Restrita</w:t>
      </w:r>
      <w:r w:rsidR="001C4A1F" w:rsidRPr="000A217A">
        <w:rPr>
          <w:rFonts w:ascii="Arial" w:eastAsia="Arial Unicode MS" w:hAnsi="Arial" w:cs="Arial"/>
        </w:rPr>
        <w:t>;</w:t>
      </w:r>
    </w:p>
    <w:p w14:paraId="6DBFC291" w14:textId="77777777" w:rsidR="00341343" w:rsidRPr="000A217A"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0A217A">
        <w:rPr>
          <w:rFonts w:ascii="Arial" w:eastAsia="Arial Unicode MS" w:hAnsi="Arial" w:cs="Arial"/>
        </w:rPr>
        <w:t>proceder à adequada publicidade dos dados econômico-financeiros, nos termos exigidos pela Lei das Sociedades por Ações e/ou demais regulamentações aplicáveis, promovendo a publicação das suas demonstrações financeiras anuais;</w:t>
      </w:r>
    </w:p>
    <w:p w14:paraId="70982F08" w14:textId="797E671B" w:rsidR="007A5EDF" w:rsidRPr="000A217A" w:rsidRDefault="008846DD" w:rsidP="00B87E9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0" w:name="_Ref448429639"/>
      <w:r w:rsidRPr="000A217A">
        <w:rPr>
          <w:rFonts w:ascii="Arial" w:eastAsia="Arial Unicode MS" w:hAnsi="Arial" w:cs="Arial"/>
        </w:rPr>
        <w:t xml:space="preserve">atender integralmente as obrigações previstas no </w:t>
      </w:r>
      <w:r w:rsidR="00C42FE2" w:rsidRPr="000A217A">
        <w:rPr>
          <w:rFonts w:ascii="Arial" w:eastAsia="Arial Unicode MS" w:hAnsi="Arial" w:cs="Arial"/>
        </w:rPr>
        <w:t>artigo </w:t>
      </w:r>
      <w:r w:rsidRPr="000A217A">
        <w:rPr>
          <w:rFonts w:ascii="Arial" w:eastAsia="Arial Unicode MS" w:hAnsi="Arial" w:cs="Arial"/>
        </w:rPr>
        <w:t>17 da Instrução CVM 476, quais sejam: (</w:t>
      </w:r>
      <w:r w:rsidR="00025713" w:rsidRPr="000A217A">
        <w:rPr>
          <w:rFonts w:ascii="Arial" w:eastAsia="Arial Unicode MS" w:hAnsi="Arial" w:cs="Arial"/>
        </w:rPr>
        <w:t>i</w:t>
      </w:r>
      <w:r w:rsidRPr="000A217A">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0A217A">
        <w:rPr>
          <w:rFonts w:ascii="Arial" w:eastAsia="Arial Unicode MS" w:hAnsi="Arial" w:cs="Arial"/>
        </w:rPr>
        <w:t>ii</w:t>
      </w:r>
      <w:proofErr w:type="spellEnd"/>
      <w:r w:rsidRPr="000A217A">
        <w:rPr>
          <w:rFonts w:ascii="Arial" w:eastAsia="Arial Unicode MS" w:hAnsi="Arial" w:cs="Arial"/>
        </w:rPr>
        <w:t>) submeter suas demonstrações financeiras a auditoria, por auditor registrado na CVM; (</w:t>
      </w:r>
      <w:proofErr w:type="spellStart"/>
      <w:r w:rsidR="00025713" w:rsidRPr="000A217A">
        <w:rPr>
          <w:rFonts w:ascii="Arial" w:eastAsia="Arial Unicode MS" w:hAnsi="Arial" w:cs="Arial"/>
        </w:rPr>
        <w:t>iii</w:t>
      </w:r>
      <w:proofErr w:type="spellEnd"/>
      <w:r w:rsidRPr="000A217A">
        <w:rPr>
          <w:rFonts w:ascii="Arial" w:eastAsia="Arial Unicode MS" w:hAnsi="Arial" w:cs="Arial"/>
        </w:rPr>
        <w:t>) </w:t>
      </w:r>
      <w:r w:rsidR="00307A02" w:rsidRPr="000A217A">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00F020E1" w:rsidRPr="000A217A">
        <w:rPr>
          <w:rFonts w:ascii="Arial" w:eastAsia="Arial Unicode MS" w:hAnsi="Arial" w:cs="Arial"/>
        </w:rPr>
        <w:t>;</w:t>
      </w:r>
      <w:r w:rsidRPr="000A217A">
        <w:rPr>
          <w:rFonts w:ascii="Arial" w:eastAsia="Arial Unicode MS" w:hAnsi="Arial" w:cs="Arial"/>
        </w:rPr>
        <w:t xml:space="preserve"> (</w:t>
      </w:r>
      <w:proofErr w:type="spellStart"/>
      <w:r w:rsidR="00025713" w:rsidRPr="000A217A">
        <w:rPr>
          <w:rFonts w:ascii="Arial" w:eastAsia="Arial Unicode MS" w:hAnsi="Arial" w:cs="Arial"/>
        </w:rPr>
        <w:t>iv</w:t>
      </w:r>
      <w:proofErr w:type="spellEnd"/>
      <w:r w:rsidRPr="000A217A">
        <w:rPr>
          <w:rFonts w:ascii="Arial" w:eastAsia="Arial Unicode MS" w:hAnsi="Arial" w:cs="Arial"/>
        </w:rPr>
        <w:t>) </w:t>
      </w:r>
      <w:r w:rsidR="00307A02" w:rsidRPr="000A217A">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0A217A">
        <w:rPr>
          <w:rFonts w:ascii="Arial" w:eastAsia="Arial Unicode MS" w:hAnsi="Arial" w:cs="Arial"/>
        </w:rPr>
        <w:t>; (</w:t>
      </w:r>
      <w:r w:rsidR="00025713" w:rsidRPr="000A217A">
        <w:rPr>
          <w:rFonts w:ascii="Arial" w:eastAsia="Arial Unicode MS" w:hAnsi="Arial" w:cs="Arial"/>
        </w:rPr>
        <w:t>v</w:t>
      </w:r>
      <w:r w:rsidRPr="000A217A">
        <w:rPr>
          <w:rFonts w:ascii="Arial" w:eastAsia="Arial Unicode MS" w:hAnsi="Arial" w:cs="Arial"/>
        </w:rPr>
        <w:t xml:space="preserve">) observar as disposições da </w:t>
      </w:r>
      <w:r w:rsidR="00B0608A" w:rsidRPr="00B87E97">
        <w:rPr>
          <w:rFonts w:ascii="Arial" w:eastAsia="Arial Unicode MS" w:hAnsi="Arial" w:cs="Arial"/>
        </w:rPr>
        <w:t>Resolução</w:t>
      </w:r>
      <w:r w:rsidR="00B0608A" w:rsidRPr="000A217A">
        <w:rPr>
          <w:rFonts w:ascii="Arial" w:eastAsia="Arial Unicode MS" w:hAnsi="Arial" w:cs="Arial"/>
        </w:rPr>
        <w:t xml:space="preserve"> </w:t>
      </w:r>
      <w:r w:rsidRPr="000A217A">
        <w:rPr>
          <w:rFonts w:ascii="Arial" w:eastAsia="Arial Unicode MS" w:hAnsi="Arial" w:cs="Arial"/>
        </w:rPr>
        <w:t xml:space="preserve">da CVM </w:t>
      </w:r>
      <w:r w:rsidR="00132927" w:rsidRPr="000A217A">
        <w:rPr>
          <w:rFonts w:ascii="Arial" w:eastAsia="Arial Unicode MS" w:hAnsi="Arial" w:cs="Arial"/>
        </w:rPr>
        <w:t>n.º </w:t>
      </w:r>
      <w:r w:rsidR="00B0608A" w:rsidRPr="00B87E97">
        <w:rPr>
          <w:rFonts w:ascii="Arial" w:eastAsia="Arial Unicode MS" w:hAnsi="Arial" w:cs="Arial"/>
        </w:rPr>
        <w:t>44</w:t>
      </w:r>
      <w:r w:rsidRPr="000A217A">
        <w:rPr>
          <w:rFonts w:ascii="Arial" w:eastAsia="Arial Unicode MS" w:hAnsi="Arial" w:cs="Arial"/>
        </w:rPr>
        <w:t xml:space="preserve">, de </w:t>
      </w:r>
      <w:r w:rsidR="00B0608A" w:rsidRPr="00B87E97">
        <w:rPr>
          <w:rFonts w:ascii="Arial" w:eastAsia="Arial Unicode MS" w:hAnsi="Arial" w:cs="Arial"/>
        </w:rPr>
        <w:t>23</w:t>
      </w:r>
      <w:r w:rsidR="00B0608A" w:rsidRPr="000A217A">
        <w:rPr>
          <w:rFonts w:ascii="Arial" w:eastAsia="Arial Unicode MS" w:hAnsi="Arial" w:cs="Arial"/>
        </w:rPr>
        <w:t xml:space="preserve"> </w:t>
      </w:r>
      <w:r w:rsidRPr="000A217A">
        <w:rPr>
          <w:rFonts w:ascii="Arial" w:eastAsia="Arial Unicode MS" w:hAnsi="Arial" w:cs="Arial"/>
        </w:rPr>
        <w:t xml:space="preserve">de </w:t>
      </w:r>
      <w:r w:rsidR="00B0608A" w:rsidRPr="00B87E97">
        <w:rPr>
          <w:rFonts w:ascii="Arial" w:eastAsia="Arial Unicode MS" w:hAnsi="Arial" w:cs="Arial"/>
        </w:rPr>
        <w:t>agosto</w:t>
      </w:r>
      <w:r w:rsidR="00B0608A" w:rsidRPr="000A217A">
        <w:rPr>
          <w:rFonts w:ascii="Arial" w:eastAsia="Arial Unicode MS" w:hAnsi="Arial" w:cs="Arial"/>
        </w:rPr>
        <w:t xml:space="preserve"> </w:t>
      </w:r>
      <w:r w:rsidRPr="000A217A">
        <w:rPr>
          <w:rFonts w:ascii="Arial" w:eastAsia="Arial Unicode MS" w:hAnsi="Arial" w:cs="Arial"/>
        </w:rPr>
        <w:t>de 20</w:t>
      </w:r>
      <w:r w:rsidR="00B0608A" w:rsidRPr="00B87E97">
        <w:rPr>
          <w:rFonts w:ascii="Arial" w:eastAsia="Arial Unicode MS" w:hAnsi="Arial" w:cs="Arial"/>
        </w:rPr>
        <w:t>21</w:t>
      </w:r>
      <w:r w:rsidRPr="000A217A">
        <w:rPr>
          <w:rFonts w:ascii="Arial" w:eastAsia="Arial Unicode MS" w:hAnsi="Arial" w:cs="Arial"/>
        </w:rPr>
        <w:t xml:space="preserve"> (“</w:t>
      </w:r>
      <w:r w:rsidR="00B0608A" w:rsidRPr="00B87E97">
        <w:rPr>
          <w:rFonts w:ascii="Arial" w:eastAsia="Arial Unicode MS" w:hAnsi="Arial" w:cs="Arial"/>
          <w:u w:val="single"/>
        </w:rPr>
        <w:t xml:space="preserve">Resolução </w:t>
      </w:r>
      <w:r w:rsidRPr="000A217A">
        <w:rPr>
          <w:rFonts w:ascii="Arial" w:eastAsia="Arial Unicode MS" w:hAnsi="Arial" w:cs="Arial"/>
          <w:u w:val="single"/>
        </w:rPr>
        <w:t xml:space="preserve">CVM </w:t>
      </w:r>
      <w:r w:rsidR="00B0608A" w:rsidRPr="00B87E97">
        <w:rPr>
          <w:rFonts w:ascii="Arial" w:eastAsia="Arial Unicode MS" w:hAnsi="Arial" w:cs="Arial"/>
          <w:u w:val="single"/>
        </w:rPr>
        <w:t>44</w:t>
      </w:r>
      <w:r w:rsidRPr="000A217A">
        <w:rPr>
          <w:rFonts w:ascii="Arial" w:eastAsia="Arial Unicode MS" w:hAnsi="Arial" w:cs="Arial"/>
        </w:rPr>
        <w:t>”), no tocante ao dever de sigilo e vedações à negociação; (</w:t>
      </w:r>
      <w:r w:rsidR="00025713" w:rsidRPr="000A217A">
        <w:rPr>
          <w:rFonts w:ascii="Arial" w:eastAsia="Arial Unicode MS" w:hAnsi="Arial" w:cs="Arial"/>
        </w:rPr>
        <w:t>vi</w:t>
      </w:r>
      <w:r w:rsidRPr="000A217A">
        <w:rPr>
          <w:rFonts w:ascii="Arial" w:eastAsia="Arial Unicode MS" w:hAnsi="Arial" w:cs="Arial"/>
        </w:rPr>
        <w:t>) </w:t>
      </w:r>
      <w:r w:rsidR="00307A02" w:rsidRPr="000A217A">
        <w:rPr>
          <w:rFonts w:ascii="Arial" w:eastAsia="Arial Unicode MS" w:hAnsi="Arial" w:cs="Arial"/>
        </w:rPr>
        <w:t xml:space="preserve">divulgar a ocorrência de fato relevante, conforme definido pelo art. 2º da </w:t>
      </w:r>
      <w:r w:rsidR="00B0608A" w:rsidRPr="00B87E97">
        <w:rPr>
          <w:rFonts w:ascii="Arial" w:eastAsia="Arial Unicode MS" w:hAnsi="Arial" w:cs="Arial"/>
        </w:rPr>
        <w:t>Resolução CVM 44</w:t>
      </w:r>
      <w:r w:rsidRPr="000A217A">
        <w:rPr>
          <w:rFonts w:ascii="Arial" w:eastAsia="Arial Unicode MS" w:hAnsi="Arial" w:cs="Arial"/>
        </w:rPr>
        <w:t xml:space="preserve">; </w:t>
      </w:r>
      <w:r w:rsidR="00473E38" w:rsidRPr="000A217A">
        <w:rPr>
          <w:rFonts w:ascii="Arial" w:eastAsia="Arial Unicode MS" w:hAnsi="Arial" w:cs="Arial"/>
        </w:rPr>
        <w:t>(</w:t>
      </w:r>
      <w:proofErr w:type="spellStart"/>
      <w:r w:rsidR="00473E38" w:rsidRPr="000A217A">
        <w:rPr>
          <w:rFonts w:ascii="Arial" w:eastAsia="Arial Unicode MS" w:hAnsi="Arial" w:cs="Arial"/>
        </w:rPr>
        <w:t>vii</w:t>
      </w:r>
      <w:proofErr w:type="spellEnd"/>
      <w:r w:rsidR="00473E38" w:rsidRPr="000A217A">
        <w:rPr>
          <w:rFonts w:ascii="Arial" w:eastAsia="Arial Unicode MS" w:hAnsi="Arial" w:cs="Arial"/>
        </w:rPr>
        <w:t>)</w:t>
      </w:r>
      <w:r w:rsidR="00D30558" w:rsidRPr="000A217A">
        <w:rPr>
          <w:rFonts w:ascii="Arial" w:eastAsia="Arial Unicode MS" w:hAnsi="Arial" w:cs="Arial"/>
        </w:rPr>
        <w:t xml:space="preserve"> </w:t>
      </w:r>
      <w:r w:rsidR="00307A02" w:rsidRPr="000A217A">
        <w:rPr>
          <w:rFonts w:ascii="Arial" w:eastAsia="Arial Unicode MS" w:hAnsi="Arial" w:cs="Arial"/>
        </w:rPr>
        <w:t>fornecer as informações solicitadas pela CVM e/ou pela B3</w:t>
      </w:r>
      <w:r w:rsidR="00473E38" w:rsidRPr="000A217A">
        <w:rPr>
          <w:rFonts w:ascii="Arial" w:eastAsia="Arial Unicode MS" w:hAnsi="Arial" w:cs="Arial"/>
        </w:rPr>
        <w:t xml:space="preserve">; </w:t>
      </w:r>
      <w:r w:rsidRPr="000A217A">
        <w:rPr>
          <w:rFonts w:ascii="Arial" w:eastAsia="Arial Unicode MS" w:hAnsi="Arial" w:cs="Arial"/>
        </w:rPr>
        <w:t>e (</w:t>
      </w:r>
      <w:proofErr w:type="spellStart"/>
      <w:r w:rsidR="00025713" w:rsidRPr="000A217A">
        <w:rPr>
          <w:rFonts w:ascii="Arial" w:eastAsia="Arial Unicode MS" w:hAnsi="Arial" w:cs="Arial"/>
        </w:rPr>
        <w:t>vii</w:t>
      </w:r>
      <w:r w:rsidR="009C66CE" w:rsidRPr="000A217A">
        <w:rPr>
          <w:rFonts w:ascii="Arial" w:eastAsia="Arial Unicode MS" w:hAnsi="Arial" w:cs="Arial"/>
        </w:rPr>
        <w:t>i</w:t>
      </w:r>
      <w:proofErr w:type="spellEnd"/>
      <w:r w:rsidRPr="000A217A">
        <w:rPr>
          <w:rFonts w:ascii="Arial" w:eastAsia="Arial Unicode MS" w:hAnsi="Arial" w:cs="Arial"/>
        </w:rPr>
        <w:t>) </w:t>
      </w:r>
      <w:r w:rsidR="00307A02" w:rsidRPr="000A217A">
        <w:rPr>
          <w:rFonts w:ascii="Arial" w:eastAsia="Arial Unicode MS" w:hAnsi="Arial" w:cs="Arial"/>
        </w:rPr>
        <w:t xml:space="preserve">divulgar em sua página na rede mundial de computadores o relatório anual e demais comunicações enviadas pelo </w:t>
      </w:r>
      <w:r w:rsidR="009C66CE" w:rsidRPr="000A217A">
        <w:rPr>
          <w:rFonts w:ascii="Arial" w:eastAsia="Arial Unicode MS" w:hAnsi="Arial" w:cs="Arial"/>
        </w:rPr>
        <w:t>Agente Fiduciário</w:t>
      </w:r>
      <w:r w:rsidR="00307A02" w:rsidRPr="000A217A">
        <w:rPr>
          <w:rFonts w:ascii="Arial" w:eastAsia="Arial Unicode MS" w:hAnsi="Arial" w:cs="Arial"/>
        </w:rPr>
        <w:t xml:space="preserve"> na mesma data do seu recebimento, observado ainda o disposto n</w:t>
      </w:r>
      <w:r w:rsidR="00F020E1" w:rsidRPr="000A217A">
        <w:rPr>
          <w:rFonts w:ascii="Arial" w:eastAsia="Arial Unicode MS" w:hAnsi="Arial" w:cs="Arial"/>
        </w:rPr>
        <w:t>a</w:t>
      </w:r>
      <w:r w:rsidR="00307A02" w:rsidRPr="000A217A">
        <w:rPr>
          <w:rFonts w:ascii="Arial" w:eastAsia="Arial Unicode MS" w:hAnsi="Arial" w:cs="Arial"/>
        </w:rPr>
        <w:t xml:space="preserve"> </w:t>
      </w:r>
      <w:r w:rsidR="00F020E1" w:rsidRPr="000A217A">
        <w:rPr>
          <w:rFonts w:ascii="Arial" w:eastAsia="Arial Unicode MS" w:hAnsi="Arial" w:cs="Arial"/>
        </w:rPr>
        <w:t>alínea “</w:t>
      </w:r>
      <w:proofErr w:type="spellStart"/>
      <w:r w:rsidR="00F020E1" w:rsidRPr="000A217A">
        <w:rPr>
          <w:rFonts w:ascii="Arial" w:eastAsia="Arial Unicode MS" w:hAnsi="Arial" w:cs="Arial"/>
        </w:rPr>
        <w:t>iv</w:t>
      </w:r>
      <w:proofErr w:type="spellEnd"/>
      <w:r w:rsidR="00F020E1" w:rsidRPr="000A217A">
        <w:rPr>
          <w:rFonts w:ascii="Arial" w:eastAsia="Arial Unicode MS" w:hAnsi="Arial" w:cs="Arial"/>
        </w:rPr>
        <w:t>” acima</w:t>
      </w:r>
      <w:r w:rsidRPr="000A217A">
        <w:rPr>
          <w:rFonts w:ascii="Arial" w:eastAsia="Arial Unicode MS" w:hAnsi="Arial" w:cs="Arial"/>
        </w:rPr>
        <w:t>;</w:t>
      </w:r>
      <w:bookmarkEnd w:id="229"/>
      <w:bookmarkEnd w:id="230"/>
      <w:r w:rsidR="00F020E1" w:rsidRPr="00B87E97">
        <w:rPr>
          <w:rFonts w:ascii="Arial" w:eastAsia="Arial Unicode MS" w:hAnsi="Arial" w:cs="Arial"/>
        </w:rPr>
        <w:t xml:space="preserve"> e (</w:t>
      </w:r>
      <w:proofErr w:type="spellStart"/>
      <w:r w:rsidR="00F020E1" w:rsidRPr="00B87E97">
        <w:rPr>
          <w:rFonts w:ascii="Arial" w:eastAsia="Arial Unicode MS" w:hAnsi="Arial" w:cs="Arial"/>
        </w:rPr>
        <w:t>ix</w:t>
      </w:r>
      <w:proofErr w:type="spellEnd"/>
      <w:r w:rsidR="00F020E1" w:rsidRPr="00B87E97">
        <w:rPr>
          <w:rFonts w:ascii="Arial" w:eastAsia="Arial Unicode MS" w:hAnsi="Arial" w:cs="Arial"/>
        </w:rPr>
        <w:t xml:space="preserve">) </w:t>
      </w:r>
      <w:r w:rsidR="00F020E1" w:rsidRPr="000A217A">
        <w:rPr>
          <w:rFonts w:ascii="Arial" w:eastAsia="Arial Unicode MS" w:hAnsi="Arial" w:cs="Arial"/>
        </w:rPr>
        <w:t xml:space="preserve">observar as disposições da regulamentação especifica editada pela CVM, caso seja convocada, para realização de modo parcial ou exclusivamente digital, </w:t>
      </w:r>
      <w:r w:rsidR="000A217A" w:rsidRPr="000A217A">
        <w:rPr>
          <w:rFonts w:ascii="Arial" w:eastAsia="Arial Unicode MS" w:hAnsi="Arial" w:cs="Arial"/>
        </w:rPr>
        <w:t>A</w:t>
      </w:r>
      <w:r w:rsidR="00F020E1" w:rsidRPr="000A217A">
        <w:rPr>
          <w:rFonts w:ascii="Arial" w:eastAsia="Arial Unicode MS" w:hAnsi="Arial" w:cs="Arial"/>
        </w:rPr>
        <w:t xml:space="preserve">ssembleia </w:t>
      </w:r>
      <w:r w:rsidR="000A217A" w:rsidRPr="000A217A">
        <w:rPr>
          <w:rFonts w:ascii="Arial" w:eastAsia="Arial Unicode MS" w:hAnsi="Arial" w:cs="Arial"/>
        </w:rPr>
        <w:t>Geral de Debenturistas (conforme definido abaixo)</w:t>
      </w:r>
      <w:r w:rsidR="00F020E1" w:rsidRPr="000A217A">
        <w:rPr>
          <w:rFonts w:ascii="Arial" w:eastAsia="Arial Unicode MS" w:hAnsi="Arial" w:cs="Arial"/>
        </w:rPr>
        <w:t>.</w:t>
      </w:r>
    </w:p>
    <w:p w14:paraId="19513793" w14:textId="77777777"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1" w:name="_DV_M421"/>
      <w:bookmarkStart w:id="232" w:name="_DV_M423"/>
      <w:bookmarkStart w:id="233" w:name="_DV_M424"/>
      <w:bookmarkStart w:id="234" w:name="_DV_M425"/>
      <w:bookmarkEnd w:id="231"/>
      <w:bookmarkEnd w:id="232"/>
      <w:bookmarkEnd w:id="233"/>
      <w:bookmarkEnd w:id="234"/>
      <w:r w:rsidRPr="000A217A">
        <w:rPr>
          <w:rFonts w:ascii="Arial" w:eastAsia="Arial Unicode MS" w:hAnsi="Arial" w:cs="Arial"/>
        </w:rPr>
        <w:t xml:space="preserve">efetuar pontualmente o pagamento dos serviços relacionados ao registro das Debêntures </w:t>
      </w:r>
      <w:r w:rsidR="000157EF" w:rsidRPr="000A217A">
        <w:rPr>
          <w:rFonts w:ascii="Arial" w:eastAsia="Arial Unicode MS" w:hAnsi="Arial" w:cs="Arial"/>
        </w:rPr>
        <w:t>para negociação</w:t>
      </w:r>
      <w:r w:rsidR="000157EF" w:rsidRPr="00854C94">
        <w:rPr>
          <w:rFonts w:ascii="Arial" w:eastAsia="Arial Unicode MS" w:hAnsi="Arial" w:cs="Arial"/>
        </w:rPr>
        <w:t xml:space="preserve"> e custódia eletrônica na </w:t>
      </w:r>
      <w:r w:rsidR="000218B8" w:rsidRPr="00854C94">
        <w:rPr>
          <w:rFonts w:ascii="Arial" w:hAnsi="Arial" w:cs="Arial"/>
          <w:iCs/>
        </w:rPr>
        <w:t>B3</w:t>
      </w:r>
      <w:r w:rsidRPr="00854C94">
        <w:rPr>
          <w:rFonts w:ascii="Arial" w:eastAsia="Arial Unicode MS" w:hAnsi="Arial" w:cs="Arial"/>
        </w:rPr>
        <w:t>;</w:t>
      </w:r>
      <w:bookmarkStart w:id="235" w:name="_DV_M426"/>
      <w:bookmarkEnd w:id="235"/>
    </w:p>
    <w:p w14:paraId="236CCAAF" w14:textId="77777777" w:rsidR="00820FC5"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lastRenderedPageBreak/>
        <w:t xml:space="preserve">contratar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w:t>
      </w:r>
      <w:proofErr w:type="spellStart"/>
      <w:r w:rsidR="00724C8D" w:rsidRPr="00854C94">
        <w:rPr>
          <w:rFonts w:ascii="Arial" w:hAnsi="Arial" w:cs="Arial"/>
        </w:rPr>
        <w:t>ii</w:t>
      </w:r>
      <w:proofErr w:type="spellEnd"/>
      <w:r w:rsidR="00724C8D" w:rsidRPr="00854C94">
        <w:rPr>
          <w:rFonts w:ascii="Arial" w:hAnsi="Arial" w:cs="Arial"/>
        </w:rPr>
        <w:t>)</w:t>
      </w:r>
      <w:r w:rsidR="00CB1ABD" w:rsidRPr="00854C94">
        <w:rPr>
          <w:rFonts w:ascii="Arial" w:hAnsi="Arial" w:cs="Arial"/>
        </w:rPr>
        <w:t xml:space="preserve"> </w:t>
      </w:r>
      <w:proofErr w:type="spellStart"/>
      <w:r w:rsidR="00CB1ABD" w:rsidRPr="00854C94">
        <w:rPr>
          <w:rFonts w:ascii="Arial" w:hAnsi="Arial" w:cs="Arial"/>
        </w:rPr>
        <w:t>Escriturador</w:t>
      </w:r>
      <w:proofErr w:type="spellEnd"/>
      <w:r w:rsidRPr="00854C94">
        <w:rPr>
          <w:rFonts w:ascii="Arial" w:eastAsia="Arial Unicode MS" w:hAnsi="Arial" w:cs="Arial"/>
        </w:rPr>
        <w:t>; (</w:t>
      </w:r>
      <w:proofErr w:type="spellStart"/>
      <w:r w:rsidR="00CC6778" w:rsidRPr="00854C94">
        <w:rPr>
          <w:rFonts w:ascii="Arial" w:eastAsia="Arial Unicode MS" w:hAnsi="Arial" w:cs="Arial"/>
        </w:rPr>
        <w:t>ii</w:t>
      </w:r>
      <w:r w:rsidR="00724C8D" w:rsidRPr="00854C94">
        <w:rPr>
          <w:rFonts w:ascii="Arial" w:eastAsia="Arial Unicode MS" w:hAnsi="Arial" w:cs="Arial"/>
        </w:rPr>
        <w:t>i</w:t>
      </w:r>
      <w:proofErr w:type="spellEnd"/>
      <w:r w:rsidR="00CB1ABD" w:rsidRPr="00854C94">
        <w:rPr>
          <w:rFonts w:ascii="Arial" w:eastAsia="Arial Unicode MS" w:hAnsi="Arial" w:cs="Arial"/>
        </w:rPr>
        <w:t>) </w:t>
      </w:r>
      <w:r w:rsidRPr="00854C94">
        <w:rPr>
          <w:rFonts w:ascii="Arial" w:eastAsia="Arial Unicode MS" w:hAnsi="Arial" w:cs="Arial"/>
        </w:rPr>
        <w:t xml:space="preserve">Agente Fiduciário; </w:t>
      </w:r>
      <w:r w:rsidR="00724C8D" w:rsidRPr="00854C94">
        <w:rPr>
          <w:rFonts w:ascii="Arial" w:eastAsia="Arial Unicode MS" w:hAnsi="Arial" w:cs="Arial"/>
        </w:rPr>
        <w:t xml:space="preserve">e </w:t>
      </w:r>
      <w:r w:rsidRPr="00854C94">
        <w:rPr>
          <w:rFonts w:ascii="Arial" w:eastAsia="Arial Unicode MS" w:hAnsi="Arial" w:cs="Arial"/>
        </w:rPr>
        <w:t>(</w:t>
      </w:r>
      <w:proofErr w:type="spellStart"/>
      <w:r w:rsidR="00CC6778" w:rsidRPr="00854C94">
        <w:rPr>
          <w:rFonts w:ascii="Arial" w:eastAsia="Arial Unicode MS" w:hAnsi="Arial" w:cs="Arial"/>
        </w:rPr>
        <w:t>i</w:t>
      </w:r>
      <w:r w:rsidR="00724C8D" w:rsidRPr="00854C94">
        <w:rPr>
          <w:rFonts w:ascii="Arial" w:eastAsia="Arial Unicode MS" w:hAnsi="Arial" w:cs="Arial"/>
        </w:rPr>
        <w:t>v</w:t>
      </w:r>
      <w:proofErr w:type="spellEnd"/>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236" w:name="_DV_M427"/>
      <w:bookmarkStart w:id="237" w:name="_DV_M428"/>
      <w:bookmarkStart w:id="238" w:name="_DV_M429"/>
      <w:bookmarkStart w:id="239" w:name="_DV_M430"/>
      <w:bookmarkStart w:id="240" w:name="_DV_M431"/>
      <w:bookmarkEnd w:id="236"/>
      <w:bookmarkEnd w:id="237"/>
      <w:bookmarkEnd w:id="238"/>
      <w:bookmarkEnd w:id="239"/>
      <w:bookmarkEnd w:id="240"/>
    </w:p>
    <w:p w14:paraId="5BCDCB02" w14:textId="13CFBC05" w:rsidR="007A5EDF" w:rsidRPr="00854C94" w:rsidRDefault="00833E9E"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Pr="00854C94">
        <w:rPr>
          <w:rFonts w:ascii="Arial" w:eastAsia="Arial Unicode MS" w:hAnsi="Arial" w:cs="Arial"/>
        </w:rPr>
        <w:t>livros e registros societários;</w:t>
      </w:r>
      <w:bookmarkStart w:id="241" w:name="_DV_M432"/>
      <w:bookmarkStart w:id="242" w:name="_DV_M435"/>
      <w:bookmarkStart w:id="243" w:name="_DV_M461"/>
      <w:bookmarkStart w:id="244" w:name="_Ref354474877"/>
      <w:bookmarkEnd w:id="241"/>
      <w:bookmarkEnd w:id="242"/>
      <w:bookmarkEnd w:id="243"/>
    </w:p>
    <w:bookmarkEnd w:id="244"/>
    <w:p w14:paraId="00F1E5F2" w14:textId="77777777"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sempre atualizado o registro de companhia aberta na CVM, nos termos </w:t>
      </w:r>
      <w:r w:rsidR="00D169B8" w:rsidRPr="00854C94">
        <w:rPr>
          <w:rFonts w:ascii="Arial" w:eastAsia="MS Mincho" w:hAnsi="Arial" w:cs="Arial"/>
        </w:rPr>
        <w:t>das normas, regulamentos e instruções da CVM aplicáveis.</w:t>
      </w:r>
    </w:p>
    <w:p w14:paraId="5B0F1CB3" w14:textId="77777777"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14:paraId="6DCCEA2C"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cumprir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com o envio de documentos e, ainda, prestando as informações que lhe forem solicitadas;</w:t>
      </w:r>
    </w:p>
    <w:p w14:paraId="69409BE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arcar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proofErr w:type="spellStart"/>
      <w:r w:rsidR="00025713" w:rsidRPr="00854C94">
        <w:rPr>
          <w:rFonts w:ascii="Arial" w:eastAsia="MS Mincho" w:hAnsi="Arial" w:cs="Arial"/>
        </w:rPr>
        <w:t>ii</w:t>
      </w:r>
      <w:proofErr w:type="spellEnd"/>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w:t>
      </w:r>
      <w:proofErr w:type="spellStart"/>
      <w:r w:rsidR="003B7DB5" w:rsidRPr="00854C94">
        <w:rPr>
          <w:rFonts w:ascii="Arial" w:eastAsia="MS Mincho" w:hAnsi="Arial" w:cs="Arial"/>
        </w:rPr>
        <w:t>iii</w:t>
      </w:r>
      <w:proofErr w:type="spellEnd"/>
      <w:r w:rsidR="003B7DB5" w:rsidRPr="00854C94">
        <w:rPr>
          <w:rFonts w:ascii="Arial" w:eastAsia="MS Mincho" w:hAnsi="Arial" w:cs="Arial"/>
        </w:rPr>
        <w:t xml:space="preserve">)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w:t>
      </w:r>
      <w:proofErr w:type="spellStart"/>
      <w:r w:rsidR="00510214" w:rsidRPr="00854C94">
        <w:rPr>
          <w:rFonts w:ascii="Arial" w:eastAsia="MS Mincho" w:hAnsi="Arial" w:cs="Arial"/>
        </w:rPr>
        <w:t>Escriturador</w:t>
      </w:r>
      <w:proofErr w:type="spellEnd"/>
      <w:r w:rsidRPr="00854C94">
        <w:rPr>
          <w:rFonts w:ascii="Arial" w:eastAsia="MS Mincho" w:hAnsi="Arial" w:cs="Arial"/>
        </w:rPr>
        <w:t>;</w:t>
      </w:r>
    </w:p>
    <w:p w14:paraId="6EAA124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efetuar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14:paraId="0D8C4FCB" w14:textId="77777777"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t>obter</w:t>
      </w:r>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14:paraId="5ADDC722" w14:textId="77777777" w:rsidR="00863381" w:rsidRPr="00854C94" w:rsidRDefault="00C558DA"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B87E97">
        <w:rPr>
          <w:rFonts w:ascii="Arial" w:hAnsi="Arial" w:cs="Arial"/>
          <w:bCs/>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14:paraId="092D3986" w14:textId="77777777" w:rsidR="00015AA3" w:rsidRPr="00854C94" w:rsidRDefault="00015AA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w:t>
      </w:r>
      <w:r w:rsidRPr="00854C94">
        <w:rPr>
          <w:rFonts w:ascii="Arial" w:eastAsia="Arial Unicode MS" w:hAnsi="Arial" w:cs="Arial"/>
        </w:rPr>
        <w:lastRenderedPageBreak/>
        <w:t>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t>
      </w:r>
    </w:p>
    <w:p w14:paraId="270478D0" w14:textId="77777777" w:rsidR="008B4F65" w:rsidRPr="00854C94" w:rsidRDefault="00CA682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w:t>
      </w:r>
      <w:r w:rsidR="002A5427" w:rsidRPr="00854C94">
        <w:rPr>
          <w:rFonts w:ascii="Arial" w:eastAsia="Arial Unicode MS" w:hAnsi="Arial" w:cs="Arial"/>
        </w:rPr>
        <w:t>o</w:t>
      </w:r>
      <w:r w:rsidR="00A64767" w:rsidRPr="00854C94">
        <w:rPr>
          <w:rFonts w:ascii="Arial" w:eastAsia="Arial Unicode MS" w:hAnsi="Arial" w:cs="Arial"/>
        </w:rPr>
        <w:t>;</w:t>
      </w:r>
    </w:p>
    <w:p w14:paraId="719B80B4"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75A55B9E"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63B8C1B2"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notificar no </w:t>
      </w:r>
      <w:r w:rsidR="00855070" w:rsidRPr="00854C94">
        <w:rPr>
          <w:rFonts w:ascii="Arial" w:eastAsia="Arial Unicode MS" w:hAnsi="Arial" w:cs="Arial"/>
        </w:rPr>
        <w:t xml:space="preserve">Dia Útil </w:t>
      </w:r>
      <w:r w:rsidRPr="00854C94">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14:paraId="41EBA8E6"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8BB543A"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os Debenturistas e o Agente Fiduciário indenes contra qualquer responsabilidade por danos ambientais ou autuações de natureza trabalhista ou relativas </w:t>
      </w:r>
      <w:proofErr w:type="gramStart"/>
      <w:r w:rsidRPr="00854C94">
        <w:rPr>
          <w:rFonts w:ascii="Arial" w:eastAsia="Arial Unicode MS" w:hAnsi="Arial" w:cs="Arial"/>
        </w:rPr>
        <w:t>a</w:t>
      </w:r>
      <w:proofErr w:type="gramEnd"/>
      <w:r w:rsidRPr="00854C94">
        <w:rPr>
          <w:rFonts w:ascii="Arial" w:eastAsia="Arial Unicode MS" w:hAnsi="Arial" w:cs="Arial"/>
        </w:rPr>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159AF24A" w14:textId="77777777" w:rsidR="008A27F4" w:rsidRPr="00854C94" w:rsidRDefault="00264A97"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cumprir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w:t>
      </w:r>
      <w:r w:rsidR="00AC5298" w:rsidRPr="00854C94">
        <w:rPr>
          <w:rFonts w:ascii="Arial" w:eastAsia="Arial Unicode MS" w:hAnsi="Arial" w:cs="Arial"/>
        </w:rPr>
        <w:t xml:space="preserve">Legislação </w:t>
      </w:r>
      <w:r w:rsidR="00AC5298" w:rsidRPr="00854C94">
        <w:rPr>
          <w:rFonts w:ascii="Arial" w:eastAsia="Arial Unicode MS" w:hAnsi="Arial" w:cs="Arial"/>
        </w:rPr>
        <w:lastRenderedPageBreak/>
        <w:t>Socioambiental</w:t>
      </w:r>
      <w:r w:rsidR="002D7931" w:rsidRPr="00854C94">
        <w:rPr>
          <w:rFonts w:ascii="Arial" w:eastAsia="Arial Unicode MS" w:hAnsi="Arial" w:cs="Arial"/>
        </w:rPr>
        <w:t xml:space="preserve"> (conforme definido abaixo</w:t>
      </w:r>
      <w:r w:rsidR="00AC5298" w:rsidRPr="00854C94">
        <w:rPr>
          <w:rFonts w:ascii="Arial" w:eastAsia="Arial Unicode MS" w:hAnsi="Arial" w:cs="Arial"/>
        </w:rPr>
        <w:t>)</w:t>
      </w:r>
      <w:r w:rsidR="00600870" w:rsidRPr="00854C94">
        <w:rPr>
          <w:rFonts w:ascii="Arial" w:eastAsia="Arial Unicode MS" w:hAnsi="Arial" w:cs="Arial"/>
        </w:rPr>
        <w:t>.</w:t>
      </w:r>
    </w:p>
    <w:p w14:paraId="744DC3B7" w14:textId="77777777"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245" w:name="_DV_M462"/>
      <w:bookmarkStart w:id="246" w:name="_DV_M470"/>
      <w:bookmarkStart w:id="247" w:name="_Toc499990370"/>
      <w:bookmarkStart w:id="248" w:name="_Toc280370542"/>
      <w:bookmarkStart w:id="249" w:name="_Toc349040598"/>
      <w:bookmarkStart w:id="250" w:name="_Toc351469183"/>
      <w:bookmarkStart w:id="251" w:name="_Toc352767485"/>
      <w:bookmarkStart w:id="252" w:name="_Toc355626572"/>
      <w:bookmarkEnd w:id="245"/>
      <w:bookmarkEnd w:id="246"/>
      <w:r w:rsidRPr="00854C94">
        <w:rPr>
          <w:rFonts w:ascii="Arial" w:hAnsi="Arial" w:cs="Arial"/>
          <w:b/>
          <w:sz w:val="22"/>
          <w:szCs w:val="22"/>
        </w:rPr>
        <w:t>CLÁUSULA </w:t>
      </w:r>
      <w:r w:rsidR="000D3310" w:rsidRPr="00854C94">
        <w:rPr>
          <w:rFonts w:ascii="Arial" w:hAnsi="Arial" w:cs="Arial"/>
          <w:b/>
          <w:sz w:val="22"/>
          <w:szCs w:val="22"/>
        </w:rPr>
        <w:t>VII - AGENTE FIDUCIÁRIO</w:t>
      </w:r>
    </w:p>
    <w:p w14:paraId="665A4494" w14:textId="77777777" w:rsidR="00514482" w:rsidRPr="00854C94" w:rsidRDefault="0008608B"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14:paraId="3005E0C5"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6C8CBAD5"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14:paraId="6DE8725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77624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4401FC35"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14:paraId="1B3562DC"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a celebração desta Escritura de Emissão e o cumprimento de suas obrigações aqui previstas não infringem qualquer obrigação anteriormente assumida pelo Agente Fiduciário;</w:t>
      </w:r>
    </w:p>
    <w:p w14:paraId="6A1E511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das Sociedades por Ações, para exercer a função que lhe é conferida; </w:t>
      </w:r>
    </w:p>
    <w:p w14:paraId="2819978E" w14:textId="04EC3B76" w:rsidR="00514482" w:rsidRPr="006F222E"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w:t>
      </w:r>
      <w:r w:rsidRPr="006F222E">
        <w:rPr>
          <w:rFonts w:ascii="Arial" w:hAnsi="Arial" w:cs="Arial"/>
          <w:lang w:eastAsia="x-none"/>
        </w:rPr>
        <w:t xml:space="preserve">encontra em nenhuma das situações de conflito de interesse previstas no artigo 6º da </w:t>
      </w:r>
      <w:r w:rsidR="00B0608A" w:rsidRPr="006F222E">
        <w:rPr>
          <w:rFonts w:ascii="Arial" w:hAnsi="Arial" w:cs="Arial"/>
          <w:lang w:eastAsia="x-none"/>
        </w:rPr>
        <w:t>Resolução CVM 17</w:t>
      </w:r>
      <w:r w:rsidRPr="006F222E">
        <w:rPr>
          <w:rFonts w:ascii="Arial" w:hAnsi="Arial" w:cs="Arial"/>
          <w:lang w:eastAsia="x-none"/>
        </w:rPr>
        <w:t>;</w:t>
      </w:r>
    </w:p>
    <w:p w14:paraId="78D7DEE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não tem qualquer ligação com a Emissora que</w:t>
      </w:r>
      <w:r w:rsidRPr="00854C94">
        <w:rPr>
          <w:rFonts w:ascii="Arial" w:hAnsi="Arial" w:cs="Arial"/>
          <w:lang w:eastAsia="x-none"/>
        </w:rPr>
        <w:t xml:space="preserve"> o impeça de exercer suas funçõ</w:t>
      </w:r>
      <w:r w:rsidR="00855070" w:rsidRPr="00854C94">
        <w:rPr>
          <w:rFonts w:ascii="Arial" w:hAnsi="Arial" w:cs="Arial"/>
          <w:lang w:eastAsia="x-none"/>
        </w:rPr>
        <w:t>es;</w:t>
      </w:r>
    </w:p>
    <w:p w14:paraId="0C8F263A"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está ciente das disposições da Circular do Banco Central do Brasil n.º 1.832, de 31 de outubro de 1990;</w:t>
      </w:r>
    </w:p>
    <w:p w14:paraId="6ABA3E88"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na data de assinatura da presente Escritura de Emissão, conforme organograma encaminhado pela Emissora, o Agente Fiduciário identificou que </w:t>
      </w:r>
      <w:r w:rsidR="001C2AC9" w:rsidRPr="00854C94">
        <w:rPr>
          <w:rFonts w:ascii="Arial" w:hAnsi="Arial" w:cs="Arial"/>
        </w:rPr>
        <w:t xml:space="preserve">não </w:t>
      </w:r>
      <w:r w:rsidRPr="00854C94">
        <w:rPr>
          <w:rFonts w:ascii="Arial" w:hAnsi="Arial" w:cs="Arial"/>
        </w:rPr>
        <w:t xml:space="preserve">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p>
    <w:p w14:paraId="05FDE1D8"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w:t>
      </w:r>
      <w:r w:rsidR="00855070" w:rsidRPr="00854C94">
        <w:rPr>
          <w:rFonts w:ascii="Arial" w:hAnsi="Arial" w:cs="Arial"/>
          <w:lang w:eastAsia="x-none"/>
        </w:rPr>
        <w:t xml:space="preserve">, </w:t>
      </w:r>
      <w:r w:rsidR="00855070" w:rsidRPr="00854C94">
        <w:rPr>
          <w:rFonts w:ascii="Arial" w:hAnsi="Arial" w:cs="Arial"/>
        </w:rPr>
        <w:t xml:space="preserve">tendo diligenciado para que fossem sanadas as omissões, falhas, ou </w:t>
      </w:r>
      <w:r w:rsidR="00855070" w:rsidRPr="00854C94">
        <w:rPr>
          <w:rFonts w:ascii="Arial" w:hAnsi="Arial" w:cs="Arial"/>
        </w:rPr>
        <w:lastRenderedPageBreak/>
        <w:t>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14:paraId="77CDC74C" w14:textId="77777777" w:rsidR="00C415EC"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253" w:name="_DV_C426"/>
      <w:r w:rsidR="00855070" w:rsidRPr="00854C94">
        <w:rPr>
          <w:rFonts w:ascii="Arial" w:hAnsi="Arial" w:cs="Arial"/>
        </w:rPr>
        <w:t>, vinculativa e eficaz</w:t>
      </w:r>
      <w:bookmarkEnd w:id="253"/>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14:paraId="2C63B8C7" w14:textId="77777777" w:rsidR="00C415EC" w:rsidRPr="00854C94" w:rsidRDefault="00514482" w:rsidP="00854C94">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08B4820A" w14:textId="331C2A36" w:rsidR="00514482" w:rsidRPr="00854C94" w:rsidRDefault="00DB737D" w:rsidP="00854C94">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w:t>
      </w:r>
      <w:r w:rsidR="000A217A" w:rsidRPr="00B87E97">
        <w:rPr>
          <w:rFonts w:ascii="Arial" w:hAnsi="Arial" w:cs="Arial"/>
          <w:highlight w:val="darkGray"/>
        </w:rPr>
        <w:t>[</w:t>
      </w:r>
      <w:r w:rsidRPr="00B87E97">
        <w:rPr>
          <w:rFonts w:ascii="Arial" w:hAnsi="Arial" w:cs="Arial"/>
          <w:highlight w:val="darkGray"/>
        </w:rPr>
        <w:t xml:space="preserve">R$ </w:t>
      </w:r>
      <w:r w:rsidR="000A217A" w:rsidRPr="00B87E97">
        <w:rPr>
          <w:rFonts w:ascii="Arial" w:hAnsi="Arial" w:cs="Arial"/>
          <w:highlight w:val="darkGray"/>
        </w:rPr>
        <w:t>[●]</w:t>
      </w:r>
      <w:r w:rsidR="000E418C" w:rsidRPr="00B87E97">
        <w:rPr>
          <w:rFonts w:ascii="Arial" w:hAnsi="Arial" w:cs="Arial"/>
          <w:highlight w:val="darkGray"/>
        </w:rPr>
        <w:t>.000,00 (</w:t>
      </w:r>
      <w:r w:rsidR="000A217A" w:rsidRPr="00B87E97">
        <w:rPr>
          <w:rFonts w:ascii="Arial" w:hAnsi="Arial" w:cs="Arial"/>
          <w:highlight w:val="darkGray"/>
        </w:rPr>
        <w:t>[●]</w:t>
      </w:r>
      <w:r w:rsidR="000E418C" w:rsidRPr="00B87E97">
        <w:rPr>
          <w:rFonts w:ascii="Arial" w:hAnsi="Arial" w:cs="Arial"/>
          <w:highlight w:val="darkGray"/>
        </w:rPr>
        <w:t xml:space="preserve"> mil </w:t>
      </w:r>
      <w:r w:rsidRPr="00B87E97">
        <w:rPr>
          <w:rFonts w:ascii="Arial" w:hAnsi="Arial" w:cs="Arial"/>
          <w:highlight w:val="darkGray"/>
        </w:rPr>
        <w:t>reais)</w:t>
      </w:r>
      <w:r w:rsidR="000A217A" w:rsidRPr="00B87E97">
        <w:rPr>
          <w:rFonts w:ascii="Arial" w:hAnsi="Arial" w:cs="Arial"/>
          <w:highlight w:val="darkGray"/>
        </w:rPr>
        <w:t>]</w:t>
      </w:r>
      <w:r w:rsidRPr="00854C94">
        <w:rPr>
          <w:rFonts w:ascii="Arial" w:hAnsi="Arial" w:cs="Arial"/>
        </w:rPr>
        <w:t xml:space="preserve"> </w:t>
      </w:r>
      <w:r w:rsidR="000E418C" w:rsidRPr="00854C94">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Pr="00854C94">
        <w:rPr>
          <w:rFonts w:ascii="Arial" w:hAnsi="Arial" w:cs="Arial"/>
        </w:rPr>
        <w:t>.</w:t>
      </w:r>
      <w:r w:rsidR="000A217A" w:rsidRPr="00B87E97">
        <w:rPr>
          <w:rFonts w:ascii="Arial" w:hAnsi="Arial" w:cs="Arial"/>
          <w:highlight w:val="yellow"/>
        </w:rPr>
        <w:t>[</w:t>
      </w:r>
      <w:r w:rsidR="000A217A" w:rsidRPr="00B87E97">
        <w:rPr>
          <w:rFonts w:ascii="Arial" w:hAnsi="Arial" w:cs="Arial"/>
          <w:b/>
          <w:bCs/>
          <w:highlight w:val="yellow"/>
        </w:rPr>
        <w:t>Nota VA</w:t>
      </w:r>
      <w:r w:rsidR="000A217A" w:rsidRPr="00B87E97">
        <w:rPr>
          <w:rFonts w:ascii="Arial" w:hAnsi="Arial" w:cs="Arial"/>
          <w:highlight w:val="yellow"/>
        </w:rPr>
        <w:t xml:space="preserve">: </w:t>
      </w:r>
      <w:r w:rsidR="000A217A">
        <w:rPr>
          <w:rFonts w:ascii="Arial" w:hAnsi="Arial" w:cs="Arial"/>
          <w:highlight w:val="yellow"/>
        </w:rPr>
        <w:t xml:space="preserve">cláusula 7.4 e seguintes </w:t>
      </w:r>
      <w:r w:rsidR="000A217A" w:rsidRPr="00B87E97">
        <w:rPr>
          <w:rFonts w:ascii="Arial" w:hAnsi="Arial" w:cs="Arial"/>
          <w:highlight w:val="yellow"/>
        </w:rPr>
        <w:t>a ser</w:t>
      </w:r>
      <w:r w:rsidR="000A217A">
        <w:rPr>
          <w:rFonts w:ascii="Arial" w:hAnsi="Arial" w:cs="Arial"/>
          <w:highlight w:val="yellow"/>
        </w:rPr>
        <w:t>em</w:t>
      </w:r>
      <w:r w:rsidR="000A217A" w:rsidRPr="00B87E97">
        <w:rPr>
          <w:rFonts w:ascii="Arial" w:hAnsi="Arial" w:cs="Arial"/>
          <w:highlight w:val="yellow"/>
        </w:rPr>
        <w:t xml:space="preserve"> ajustad</w:t>
      </w:r>
      <w:r w:rsidR="000A217A">
        <w:rPr>
          <w:rFonts w:ascii="Arial" w:hAnsi="Arial" w:cs="Arial"/>
          <w:highlight w:val="yellow"/>
        </w:rPr>
        <w:t>as</w:t>
      </w:r>
      <w:r w:rsidR="000A217A" w:rsidRPr="00B87E97">
        <w:rPr>
          <w:rFonts w:ascii="Arial" w:hAnsi="Arial" w:cs="Arial"/>
          <w:highlight w:val="yellow"/>
        </w:rPr>
        <w:t xml:space="preserve"> de acordo com o contrato a ser firmado com o agente fiduciário.]</w:t>
      </w:r>
      <w:r w:rsidR="00514482" w:rsidRPr="00854C94">
        <w:rPr>
          <w:rFonts w:ascii="Arial" w:hAnsi="Arial" w:cs="Arial"/>
        </w:rPr>
        <w:t xml:space="preserve"> </w:t>
      </w:r>
    </w:p>
    <w:p w14:paraId="0FED61A6" w14:textId="41900CDB" w:rsidR="00514482" w:rsidRPr="00854C94" w:rsidRDefault="00DB737D"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B87E97">
        <w:rPr>
          <w:rFonts w:ascii="Arial" w:hAnsi="Arial" w:cs="Arial"/>
          <w:sz w:val="22"/>
          <w:szCs w:val="22"/>
          <w:highlight w:val="darkGray"/>
        </w:rPr>
        <w:t xml:space="preserve">R$ </w:t>
      </w:r>
      <w:r w:rsidR="000A217A" w:rsidRPr="000A217A">
        <w:rPr>
          <w:rFonts w:ascii="Arial" w:hAnsi="Arial" w:cs="Arial"/>
          <w:highlight w:val="darkGray"/>
        </w:rPr>
        <w:t>[●]</w:t>
      </w:r>
      <w:r w:rsidR="000E418C" w:rsidRPr="00B87E97">
        <w:rPr>
          <w:rFonts w:ascii="Arial" w:hAnsi="Arial" w:cs="Arial"/>
          <w:sz w:val="22"/>
          <w:szCs w:val="22"/>
          <w:highlight w:val="darkGray"/>
          <w:lang w:val="pt-BR"/>
        </w:rPr>
        <w:t>,00</w:t>
      </w:r>
      <w:r w:rsidR="00CE7789" w:rsidRPr="00B87E97">
        <w:rPr>
          <w:rFonts w:ascii="Arial" w:hAnsi="Arial" w:cs="Arial"/>
          <w:sz w:val="22"/>
          <w:szCs w:val="22"/>
          <w:highlight w:val="darkGray"/>
          <w:lang w:val="pt-BR"/>
        </w:rPr>
        <w:t xml:space="preserve"> </w:t>
      </w:r>
      <w:r w:rsidRPr="00B87E97">
        <w:rPr>
          <w:rFonts w:ascii="Arial" w:hAnsi="Arial" w:cs="Arial"/>
          <w:sz w:val="22"/>
          <w:szCs w:val="22"/>
          <w:highlight w:val="darkGray"/>
        </w:rPr>
        <w:t>(</w:t>
      </w:r>
      <w:r w:rsidR="000A217A" w:rsidRPr="000A217A">
        <w:rPr>
          <w:rFonts w:ascii="Arial" w:hAnsi="Arial" w:cs="Arial"/>
          <w:highlight w:val="darkGray"/>
        </w:rPr>
        <w:t>[●]</w:t>
      </w:r>
      <w:r w:rsidR="000A217A" w:rsidRPr="00B87E97">
        <w:rPr>
          <w:rFonts w:ascii="Arial" w:hAnsi="Arial" w:cs="Arial"/>
          <w:highlight w:val="darkGray"/>
          <w:lang w:val="pt-BR"/>
        </w:rPr>
        <w:t xml:space="preserve"> </w:t>
      </w:r>
      <w:r w:rsidRPr="00B87E97">
        <w:rPr>
          <w:rFonts w:ascii="Arial" w:hAnsi="Arial" w:cs="Arial"/>
          <w:sz w:val="22"/>
          <w:szCs w:val="22"/>
          <w:highlight w:val="darkGray"/>
        </w:rPr>
        <w:t>reais)</w:t>
      </w:r>
      <w:r w:rsidRPr="00854C94">
        <w:rPr>
          <w:rFonts w:ascii="Arial" w:hAnsi="Arial" w:cs="Arial"/>
          <w:sz w:val="22"/>
          <w:szCs w:val="22"/>
        </w:rPr>
        <w:t xml:space="preserve"> por hora-homem de trabalho dedicado a tais fatos bem como à: (i) comentários aos documentos da Emissão durante a estruturação da mesma, caso a operaçã</w:t>
      </w:r>
      <w:r w:rsidR="00CE7789" w:rsidRPr="00854C94">
        <w:rPr>
          <w:rFonts w:ascii="Arial" w:hAnsi="Arial" w:cs="Arial"/>
          <w:sz w:val="22"/>
          <w:szCs w:val="22"/>
        </w:rPr>
        <w:t>o não venha a se efetivar; (</w:t>
      </w:r>
      <w:proofErr w:type="spellStart"/>
      <w:r w:rsidR="00CE7789" w:rsidRPr="00854C94">
        <w:rPr>
          <w:rFonts w:ascii="Arial" w:hAnsi="Arial" w:cs="Arial"/>
          <w:sz w:val="22"/>
          <w:szCs w:val="22"/>
        </w:rPr>
        <w:t>ii</w:t>
      </w:r>
      <w:proofErr w:type="spellEnd"/>
      <w:r w:rsidR="00CE7789" w:rsidRPr="00854C94">
        <w:rPr>
          <w:rFonts w:ascii="Arial" w:hAnsi="Arial" w:cs="Arial"/>
          <w:sz w:val="22"/>
          <w:szCs w:val="22"/>
        </w:rPr>
        <w:t xml:space="preserve">) </w:t>
      </w:r>
      <w:r w:rsidRPr="00854C94">
        <w:rPr>
          <w:rFonts w:ascii="Arial" w:hAnsi="Arial" w:cs="Arial"/>
          <w:sz w:val="22"/>
          <w:szCs w:val="22"/>
        </w:rPr>
        <w:t>participação em reuniões formais ou virtuais com a Emisso</w:t>
      </w:r>
      <w:r w:rsidR="00CE7789" w:rsidRPr="00854C94">
        <w:rPr>
          <w:rFonts w:ascii="Arial" w:hAnsi="Arial" w:cs="Arial"/>
          <w:sz w:val="22"/>
          <w:szCs w:val="22"/>
        </w:rPr>
        <w:t>ra e/ou com Debenturistas; e (</w:t>
      </w:r>
      <w:proofErr w:type="spellStart"/>
      <w:r w:rsidR="00CE7789" w:rsidRPr="00854C94">
        <w:rPr>
          <w:rFonts w:ascii="Arial" w:hAnsi="Arial" w:cs="Arial"/>
          <w:sz w:val="22"/>
          <w:szCs w:val="22"/>
        </w:rPr>
        <w:t>iii</w:t>
      </w:r>
      <w:proofErr w:type="spellEnd"/>
      <w:r w:rsidRPr="00854C94">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854C94">
        <w:rPr>
          <w:rFonts w:ascii="Arial" w:hAnsi="Arial" w:cs="Arial"/>
          <w:sz w:val="22"/>
          <w:szCs w:val="22"/>
          <w:lang w:val="pt-BR"/>
        </w:rPr>
        <w:t>dos p</w:t>
      </w:r>
      <w:proofErr w:type="spellStart"/>
      <w:r w:rsidRPr="00854C94">
        <w:rPr>
          <w:rFonts w:ascii="Arial" w:hAnsi="Arial" w:cs="Arial"/>
          <w:sz w:val="22"/>
          <w:szCs w:val="22"/>
        </w:rPr>
        <w:t>razos</w:t>
      </w:r>
      <w:proofErr w:type="spellEnd"/>
      <w:r w:rsidRPr="00854C94">
        <w:rPr>
          <w:rFonts w:ascii="Arial" w:hAnsi="Arial" w:cs="Arial"/>
          <w:sz w:val="22"/>
          <w:szCs w:val="22"/>
        </w:rPr>
        <w:t xml:space="preserve"> de pagamento; e (</w:t>
      </w:r>
      <w:r w:rsidR="00CE7789" w:rsidRPr="00854C94">
        <w:rPr>
          <w:rFonts w:ascii="Arial" w:hAnsi="Arial" w:cs="Arial"/>
          <w:sz w:val="22"/>
          <w:szCs w:val="22"/>
          <w:lang w:val="pt-BR"/>
        </w:rPr>
        <w:t>b</w:t>
      </w:r>
      <w:r w:rsidR="00CE7789" w:rsidRPr="00854C94">
        <w:rPr>
          <w:rFonts w:ascii="Arial" w:hAnsi="Arial" w:cs="Arial"/>
          <w:sz w:val="22"/>
          <w:szCs w:val="22"/>
        </w:rPr>
        <w:t>) c</w:t>
      </w:r>
      <w:r w:rsidRPr="00854C94">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854C94">
        <w:rPr>
          <w:rFonts w:ascii="Arial" w:hAnsi="Arial" w:cs="Arial"/>
          <w:sz w:val="22"/>
          <w:szCs w:val="22"/>
          <w:lang w:val="pt-BR"/>
        </w:rPr>
        <w:t xml:space="preserve">de Emissão </w:t>
      </w:r>
      <w:r w:rsidRPr="00854C94">
        <w:rPr>
          <w:rFonts w:ascii="Arial" w:hAnsi="Arial" w:cs="Arial"/>
          <w:sz w:val="22"/>
          <w:szCs w:val="22"/>
        </w:rPr>
        <w:t xml:space="preserve">bem como nas horas externas ao escritório do Agente Fiduciário, serão cobradas, </w:t>
      </w:r>
      <w:r w:rsidRPr="00854C94">
        <w:rPr>
          <w:rFonts w:ascii="Arial" w:hAnsi="Arial" w:cs="Arial"/>
          <w:sz w:val="22"/>
          <w:szCs w:val="22"/>
        </w:rPr>
        <w:lastRenderedPageBreak/>
        <w:t xml:space="preserve">adicionalmente, o valor de </w:t>
      </w:r>
      <w:r w:rsidR="000A217A" w:rsidRPr="00E22216">
        <w:rPr>
          <w:rFonts w:ascii="Arial" w:hAnsi="Arial" w:cs="Arial"/>
          <w:sz w:val="22"/>
          <w:szCs w:val="22"/>
          <w:highlight w:val="darkGray"/>
        </w:rPr>
        <w:t xml:space="preserve">R$ </w:t>
      </w:r>
      <w:r w:rsidR="000A217A" w:rsidRPr="00E22216">
        <w:rPr>
          <w:rFonts w:ascii="Arial" w:hAnsi="Arial" w:cs="Arial"/>
          <w:highlight w:val="darkGray"/>
        </w:rPr>
        <w:t>[●]</w:t>
      </w:r>
      <w:r w:rsidR="000A217A" w:rsidRPr="00E22216">
        <w:rPr>
          <w:rFonts w:ascii="Arial" w:hAnsi="Arial" w:cs="Arial"/>
          <w:sz w:val="22"/>
          <w:szCs w:val="22"/>
          <w:highlight w:val="darkGray"/>
          <w:lang w:val="pt-BR"/>
        </w:rPr>
        <w:t xml:space="preserve">,00 </w:t>
      </w:r>
      <w:r w:rsidR="000A217A" w:rsidRPr="00E22216">
        <w:rPr>
          <w:rFonts w:ascii="Arial" w:hAnsi="Arial" w:cs="Arial"/>
          <w:sz w:val="22"/>
          <w:szCs w:val="22"/>
          <w:highlight w:val="darkGray"/>
        </w:rPr>
        <w:t>(</w:t>
      </w:r>
      <w:r w:rsidR="000A217A" w:rsidRPr="00E22216">
        <w:rPr>
          <w:rFonts w:ascii="Arial" w:hAnsi="Arial" w:cs="Arial"/>
          <w:highlight w:val="darkGray"/>
        </w:rPr>
        <w:t>[●]</w:t>
      </w:r>
      <w:r w:rsidR="000A217A" w:rsidRPr="00E22216">
        <w:rPr>
          <w:rFonts w:ascii="Arial" w:hAnsi="Arial" w:cs="Arial"/>
          <w:highlight w:val="darkGray"/>
          <w:lang w:val="pt-BR"/>
        </w:rPr>
        <w:t xml:space="preserve"> </w:t>
      </w:r>
      <w:r w:rsidR="000A217A" w:rsidRPr="00E22216">
        <w:rPr>
          <w:rFonts w:ascii="Arial" w:hAnsi="Arial" w:cs="Arial"/>
          <w:sz w:val="22"/>
          <w:szCs w:val="22"/>
          <w:highlight w:val="darkGray"/>
        </w:rPr>
        <w:t>reais)</w:t>
      </w:r>
      <w:r w:rsidRPr="00854C94">
        <w:rPr>
          <w:rFonts w:ascii="Arial" w:hAnsi="Arial" w:cs="Arial"/>
          <w:sz w:val="22"/>
          <w:szCs w:val="22"/>
        </w:rPr>
        <w:t xml:space="preserve"> por hora-homem de trabalho dedicado a tais alterações/serviços</w:t>
      </w:r>
      <w:r w:rsidR="00826F09" w:rsidRPr="00854C94">
        <w:rPr>
          <w:rFonts w:ascii="Arial" w:hAnsi="Arial" w:cs="Arial"/>
          <w:sz w:val="22"/>
          <w:szCs w:val="22"/>
          <w:lang w:val="pt-BR"/>
        </w:rPr>
        <w:t>.</w:t>
      </w:r>
    </w:p>
    <w:p w14:paraId="20C7D0A2" w14:textId="77777777" w:rsidR="00343036" w:rsidRPr="00854C94" w:rsidRDefault="00343036" w:rsidP="00854C94">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7.4.2.</w:t>
      </w:r>
      <w:r w:rsidRPr="00854C94">
        <w:rPr>
          <w:rFonts w:ascii="Arial" w:hAnsi="Arial" w:cs="Arial"/>
          <w:sz w:val="22"/>
          <w:szCs w:val="22"/>
          <w:lang w:val="x-none" w:eastAsia="x-none"/>
        </w:rPr>
        <w:tab/>
        <w:t>As parcelas serão acrescidas de (i) Imposto Sobre Serviços de qualquer natureza (ISS) (</w:t>
      </w:r>
      <w:proofErr w:type="spellStart"/>
      <w:r w:rsidRPr="00854C94">
        <w:rPr>
          <w:rFonts w:ascii="Arial" w:hAnsi="Arial" w:cs="Arial"/>
          <w:sz w:val="22"/>
          <w:szCs w:val="22"/>
          <w:lang w:val="x-none" w:eastAsia="x-none"/>
        </w:rPr>
        <w:t>ii</w:t>
      </w:r>
      <w:proofErr w:type="spellEnd"/>
      <w:r w:rsidRPr="00854C94">
        <w:rPr>
          <w:rFonts w:ascii="Arial" w:hAnsi="Arial" w:cs="Arial"/>
          <w:sz w:val="22"/>
          <w:szCs w:val="22"/>
          <w:lang w:val="x-none" w:eastAsia="x-none"/>
        </w:rPr>
        <w:t>) Programa de Integração Social (PIS); (</w:t>
      </w:r>
      <w:proofErr w:type="spellStart"/>
      <w:r w:rsidRPr="00854C94">
        <w:rPr>
          <w:rFonts w:ascii="Arial" w:hAnsi="Arial" w:cs="Arial"/>
          <w:sz w:val="22"/>
          <w:szCs w:val="22"/>
          <w:lang w:val="x-none" w:eastAsia="x-none"/>
        </w:rPr>
        <w:t>iii</w:t>
      </w:r>
      <w:proofErr w:type="spellEnd"/>
      <w:r w:rsidRPr="00854C94">
        <w:rPr>
          <w:rFonts w:ascii="Arial" w:hAnsi="Arial" w:cs="Arial"/>
          <w:sz w:val="22"/>
          <w:szCs w:val="22"/>
          <w:lang w:val="x-none" w:eastAsia="x-none"/>
        </w:rPr>
        <w:t>) Contribuição para Financiamento da Seguridade Social (COFINS) e (</w:t>
      </w:r>
      <w:proofErr w:type="spellStart"/>
      <w:r w:rsidRPr="00854C94">
        <w:rPr>
          <w:rFonts w:ascii="Arial" w:hAnsi="Arial" w:cs="Arial"/>
          <w:sz w:val="22"/>
          <w:szCs w:val="22"/>
          <w:lang w:val="x-none" w:eastAsia="x-none"/>
        </w:rPr>
        <w:t>iv</w:t>
      </w:r>
      <w:proofErr w:type="spellEnd"/>
      <w:r w:rsidRPr="00854C94">
        <w:rPr>
          <w:rFonts w:ascii="Arial" w:hAnsi="Arial" w:cs="Arial"/>
          <w:sz w:val="22"/>
          <w:szCs w:val="22"/>
          <w:lang w:val="x-none" w:eastAsia="x-none"/>
        </w:rPr>
        <w:t>) quaisquer outros impostos que venham a incidir sobre a remuneração do Agente Fiduci</w:t>
      </w:r>
      <w:r w:rsidRPr="00854C94">
        <w:rPr>
          <w:rFonts w:ascii="Arial" w:hAnsi="Arial" w:cs="Arial"/>
          <w:sz w:val="22"/>
          <w:szCs w:val="22"/>
          <w:lang w:eastAsia="x-none"/>
        </w:rPr>
        <w:t>ário</w:t>
      </w:r>
      <w:r w:rsidRPr="00854C94">
        <w:rPr>
          <w:rFonts w:ascii="Arial" w:hAnsi="Arial" w:cs="Arial"/>
          <w:sz w:val="22"/>
          <w:szCs w:val="22"/>
          <w:lang w:val="x-none" w:eastAsia="x-none"/>
        </w:rPr>
        <w:t>, excetuando-se o IRRF e CSLL, nas alíquotas vigentes nas datas de cada pagamento.</w:t>
      </w:r>
    </w:p>
    <w:p w14:paraId="2C9B9A97" w14:textId="77777777" w:rsidR="00F23AA8" w:rsidRPr="00854C94" w:rsidRDefault="00F23AA8" w:rsidP="00854C94">
      <w:pPr>
        <w:pStyle w:val="Lista2"/>
        <w:spacing w:line="320" w:lineRule="atLeast"/>
        <w:ind w:left="0" w:firstLine="0"/>
        <w:rPr>
          <w:rFonts w:ascii="Arial" w:hAnsi="Arial" w:cs="Arial"/>
          <w:sz w:val="22"/>
          <w:szCs w:val="22"/>
          <w:lang w:val="x-none" w:eastAsia="x-none"/>
        </w:rPr>
      </w:pPr>
    </w:p>
    <w:p w14:paraId="68864E1F" w14:textId="3990A86D" w:rsidR="00F23AA8" w:rsidRPr="00854C94" w:rsidRDefault="00F23AA8" w:rsidP="00854C94">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7.4.3.</w:t>
      </w:r>
      <w:r w:rsidRPr="00854C94">
        <w:rPr>
          <w:rFonts w:ascii="Arial" w:hAnsi="Arial" w:cs="Arial"/>
          <w:sz w:val="22"/>
          <w:szCs w:val="22"/>
          <w:lang w:val="x-none" w:eastAsia="x-none"/>
        </w:rPr>
        <w:tab/>
      </w:r>
      <w:r w:rsidRPr="00854C94">
        <w:rPr>
          <w:rFonts w:ascii="Arial" w:hAnsi="Arial" w:cs="Arial"/>
          <w:sz w:val="22"/>
          <w:szCs w:val="22"/>
        </w:rPr>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w:t>
      </w:r>
      <w:r w:rsidR="000A217A" w:rsidRPr="00E22216">
        <w:rPr>
          <w:rFonts w:ascii="Arial" w:hAnsi="Arial" w:cs="Arial"/>
          <w:sz w:val="22"/>
          <w:szCs w:val="22"/>
          <w:highlight w:val="darkGray"/>
        </w:rPr>
        <w:t xml:space="preserve">R$ </w:t>
      </w:r>
      <w:r w:rsidR="000A217A" w:rsidRPr="00E22216">
        <w:rPr>
          <w:rFonts w:ascii="Arial" w:hAnsi="Arial" w:cs="Arial"/>
          <w:highlight w:val="darkGray"/>
        </w:rPr>
        <w:t>[●]</w:t>
      </w:r>
      <w:r w:rsidR="000A217A" w:rsidRPr="00E22216">
        <w:rPr>
          <w:rFonts w:ascii="Arial" w:hAnsi="Arial" w:cs="Arial"/>
          <w:sz w:val="22"/>
          <w:szCs w:val="22"/>
          <w:highlight w:val="darkGray"/>
        </w:rPr>
        <w:t>,00 (</w:t>
      </w:r>
      <w:r w:rsidR="000A217A" w:rsidRPr="00E22216">
        <w:rPr>
          <w:rFonts w:ascii="Arial" w:hAnsi="Arial" w:cs="Arial"/>
          <w:highlight w:val="darkGray"/>
        </w:rPr>
        <w:t xml:space="preserve">[●] </w:t>
      </w:r>
      <w:r w:rsidR="000A217A" w:rsidRPr="00E22216">
        <w:rPr>
          <w:rFonts w:ascii="Arial" w:hAnsi="Arial" w:cs="Arial"/>
          <w:sz w:val="22"/>
          <w:szCs w:val="22"/>
          <w:highlight w:val="darkGray"/>
        </w:rPr>
        <w:t>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036FEF1B" w14:textId="77777777" w:rsidR="00343036" w:rsidRPr="00854C94" w:rsidRDefault="00343036" w:rsidP="00854C94">
      <w:pPr>
        <w:pStyle w:val="Lista2"/>
        <w:spacing w:line="320" w:lineRule="atLeast"/>
        <w:rPr>
          <w:rFonts w:ascii="Arial" w:hAnsi="Arial" w:cs="Arial"/>
          <w:sz w:val="22"/>
          <w:szCs w:val="22"/>
          <w:lang w:eastAsia="x-none"/>
        </w:rPr>
      </w:pPr>
    </w:p>
    <w:p w14:paraId="78348B3D" w14:textId="77777777" w:rsidR="00514482" w:rsidRPr="00854C94" w:rsidRDefault="00826F09" w:rsidP="00854C94">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14:paraId="12CE985A" w14:textId="77777777" w:rsidR="000E418C" w:rsidRPr="00854C94" w:rsidRDefault="000E418C" w:rsidP="00854C94">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B76B78" w14:textId="7D9A41D9" w:rsidR="00514482" w:rsidRPr="00151F98" w:rsidRDefault="00826F09"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6F222E">
        <w:rPr>
          <w:rFonts w:ascii="Arial" w:hAnsi="Arial" w:cs="Arial"/>
          <w:sz w:val="22"/>
          <w:szCs w:val="22"/>
          <w:lang w:val="pt-BR"/>
        </w:rPr>
        <w:t>previstos</w:t>
      </w:r>
      <w:r w:rsidRPr="006F222E">
        <w:rPr>
          <w:rFonts w:ascii="Arial" w:hAnsi="Arial" w:cs="Arial"/>
          <w:sz w:val="22"/>
          <w:szCs w:val="22"/>
        </w:rPr>
        <w:t xml:space="preserve"> nesta proposta são aqueles descritos na </w:t>
      </w:r>
      <w:r w:rsidR="00B0608A" w:rsidRPr="00B87E97">
        <w:rPr>
          <w:rFonts w:ascii="Arial" w:hAnsi="Arial" w:cs="Arial"/>
          <w:sz w:val="22"/>
          <w:szCs w:val="22"/>
        </w:rPr>
        <w:t>Resolução CVM 17</w:t>
      </w:r>
      <w:r w:rsidRPr="006F222E">
        <w:rPr>
          <w:rFonts w:ascii="Arial" w:hAnsi="Arial" w:cs="Arial"/>
          <w:sz w:val="22"/>
          <w:szCs w:val="22"/>
        </w:rPr>
        <w:t xml:space="preserve"> e Lei </w:t>
      </w:r>
      <w:r w:rsidR="0008608B" w:rsidRPr="006F222E">
        <w:rPr>
          <w:rFonts w:ascii="Arial" w:hAnsi="Arial" w:cs="Arial"/>
          <w:sz w:val="22"/>
          <w:szCs w:val="22"/>
          <w:lang w:val="pt-BR"/>
        </w:rPr>
        <w:t>das Sociedades por Ações</w:t>
      </w:r>
      <w:r w:rsidRPr="006F222E">
        <w:rPr>
          <w:rFonts w:ascii="Arial" w:hAnsi="Arial" w:cs="Arial"/>
          <w:sz w:val="22"/>
          <w:szCs w:val="22"/>
        </w:rPr>
        <w:t>. A conciliação e acompanhamento da cobrança dos recebíveis não est</w:t>
      </w:r>
      <w:r w:rsidRPr="00151F98">
        <w:rPr>
          <w:rFonts w:ascii="Arial" w:hAnsi="Arial" w:cs="Arial"/>
          <w:sz w:val="22"/>
          <w:szCs w:val="22"/>
        </w:rPr>
        <w:t>ão incluídos na presente proposta</w:t>
      </w:r>
      <w:r w:rsidR="00514482" w:rsidRPr="00151F98">
        <w:rPr>
          <w:rFonts w:ascii="Arial" w:hAnsi="Arial" w:cs="Arial"/>
          <w:sz w:val="22"/>
          <w:szCs w:val="22"/>
          <w:lang w:val="pt-BR"/>
        </w:rPr>
        <w:t>.</w:t>
      </w:r>
    </w:p>
    <w:p w14:paraId="09A2ABF8" w14:textId="77777777" w:rsidR="00514482" w:rsidRPr="00854C94" w:rsidRDefault="00826F09"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40AC069C" w14:textId="77777777" w:rsidR="00514482" w:rsidRPr="00854C94" w:rsidRDefault="001E655E"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w:t>
      </w:r>
      <w:r w:rsidRPr="00854C94">
        <w:rPr>
          <w:rFonts w:ascii="Arial" w:hAnsi="Arial" w:cs="Arial"/>
          <w:sz w:val="22"/>
          <w:szCs w:val="22"/>
        </w:rPr>
        <w:lastRenderedPageBreak/>
        <w:t>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14:paraId="22866D62"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14:paraId="1A1F12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exercer suas atividades com boa-fé, transparência e lealdade para com os titulares de Debêntures;</w:t>
      </w:r>
    </w:p>
    <w:p w14:paraId="352335A0"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002F7275" w:rsidRPr="00B87E97">
        <w:rPr>
          <w:rFonts w:ascii="Arial" w:hAnsi="Arial" w:cs="Arial"/>
          <w:bCs/>
        </w:rPr>
        <w:t>JUCISRS</w:t>
      </w:r>
      <w:r w:rsidRPr="00854C94">
        <w:rPr>
          <w:rFonts w:ascii="Arial" w:hAnsi="Arial" w:cs="Arial"/>
        </w:rPr>
        <w:t>, adotando, no caso da omissão da Emissora, as medidas eventualmente previstas em lei;</w:t>
      </w:r>
    </w:p>
    <w:p w14:paraId="22CCFB57"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CD305A2" w14:textId="21DD2363"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renunciar à função na hipótese de </w:t>
      </w:r>
      <w:r w:rsidRPr="006F222E">
        <w:rPr>
          <w:rFonts w:ascii="Arial" w:hAnsi="Arial" w:cs="Arial"/>
          <w:lang w:eastAsia="x-none"/>
        </w:rPr>
        <w:t xml:space="preserve">superveniência de conflitos de interesse ou de qualquer outra modalidade de inaptidão e realizar imediata convocação da assembleia prevista no art. 7º da </w:t>
      </w:r>
      <w:r w:rsidR="00B0608A" w:rsidRPr="006F222E">
        <w:rPr>
          <w:rFonts w:ascii="Arial" w:hAnsi="Arial" w:cs="Arial"/>
          <w:lang w:eastAsia="x-none"/>
        </w:rPr>
        <w:t>Resolução CVM 17</w:t>
      </w:r>
      <w:r w:rsidRPr="006F222E">
        <w:rPr>
          <w:rFonts w:ascii="Arial" w:hAnsi="Arial" w:cs="Arial"/>
          <w:lang w:eastAsia="x-none"/>
        </w:rPr>
        <w:t xml:space="preserve"> para deliberar sobre sua substituição;</w:t>
      </w:r>
    </w:p>
    <w:p w14:paraId="368BE73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14:paraId="3031771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verificar,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14:paraId="74B21527" w14:textId="01423CD9"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854C94">
        <w:rPr>
          <w:rFonts w:ascii="Arial" w:hAnsi="Arial" w:cs="Arial"/>
          <w:lang w:eastAsia="x-none"/>
        </w:rPr>
        <w:t xml:space="preserve">o item </w:t>
      </w:r>
      <w:r w:rsidR="000A217A">
        <w:rPr>
          <w:rFonts w:ascii="Arial" w:hAnsi="Arial" w:cs="Arial"/>
          <w:lang w:eastAsia="x-none"/>
        </w:rPr>
        <w:t>“</w:t>
      </w:r>
      <w:proofErr w:type="spellStart"/>
      <w:r w:rsidR="004632F9" w:rsidRPr="00854C94">
        <w:rPr>
          <w:rFonts w:ascii="Arial" w:hAnsi="Arial" w:cs="Arial"/>
          <w:lang w:eastAsia="x-none"/>
        </w:rPr>
        <w:t>xv</w:t>
      </w:r>
      <w:proofErr w:type="spellEnd"/>
      <w:r w:rsidR="000A217A">
        <w:rPr>
          <w:rFonts w:ascii="Arial" w:hAnsi="Arial" w:cs="Arial"/>
          <w:lang w:eastAsia="x-none"/>
        </w:rPr>
        <w:t>”</w:t>
      </w:r>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14:paraId="6EE25FA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14:paraId="7D7D0F8A"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w:t>
      </w:r>
      <w:r w:rsidRPr="00854C94">
        <w:rPr>
          <w:rFonts w:ascii="Arial" w:hAnsi="Arial" w:cs="Arial"/>
          <w:lang w:eastAsia="x-none"/>
        </w:rPr>
        <w:lastRenderedPageBreak/>
        <w:t>Emissora exerça suas atividades, e, também, das localidades onde se situam os imóveis objeto das Hipotecas, as quais deverão ser apresentadas em até 20 (vinte) dias corridos da data de solicitação;</w:t>
      </w:r>
    </w:p>
    <w:p w14:paraId="41CA1B0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desde que previamente aprovado pelos Debenturistas, quando considerar necessário, às expensas da Emissora, e desde que justificada, auditoria extraordinária na Emissora;</w:t>
      </w:r>
    </w:p>
    <w:p w14:paraId="017C3CD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14:paraId="1637587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comparecer à Assembleia Geral de Debenturistas a fim de prestar as informações que lhe forem solicitadas;</w:t>
      </w:r>
    </w:p>
    <w:p w14:paraId="64492B23"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manter atualizada a relação dos titulares de Debêntures e de seus endereços;</w:t>
      </w:r>
    </w:p>
    <w:p w14:paraId="6608D09E"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14:paraId="7B3818F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14:paraId="32226D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6DDD58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5F926C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14:paraId="0F5295E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comentários sobre as demonstrações financeiras da Emissora, enfocando os indicadores econômicos, financeiros e da estrutura de seu capital;</w:t>
      </w:r>
    </w:p>
    <w:p w14:paraId="6E4C9787"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14:paraId="0B5DF82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 xml:space="preserve">cumprimento de outras obrigações assumidas pela Emissora nesta Escritura </w:t>
      </w:r>
      <w:r w:rsidRPr="00854C94">
        <w:rPr>
          <w:rFonts w:ascii="Arial" w:hAnsi="Arial" w:cs="Arial"/>
          <w:lang w:eastAsia="x-none"/>
        </w:rPr>
        <w:lastRenderedPageBreak/>
        <w:t>de Emissão;</w:t>
      </w:r>
    </w:p>
    <w:p w14:paraId="2F04B4A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14:paraId="62921F29"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pagamento de Remuneração realizados no período, bem como aquisições e vendas de Debêntures efetuadas pela Emissora;</w:t>
      </w:r>
    </w:p>
    <w:p w14:paraId="1AC25B36"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acompanhamento da destinação dos recursos captados por meio da emissão das Debêntures, de acordo com os dados obtidos junto aos administradores da Emissora;</w:t>
      </w:r>
    </w:p>
    <w:p w14:paraId="2D31EF0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relação dos bens e valores entregues ao Agente Fiduciário, compreendendo sua administração e/ou prepostos; e</w:t>
      </w:r>
    </w:p>
    <w:p w14:paraId="6FAA984E"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prazo de vencimento das 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14:paraId="7EA1E936"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14:paraId="247CA6A5"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14:paraId="5D11BC51" w14:textId="6524FB50"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 xml:space="preserve">disponibilizar o relatório a que se refere o art. 15 da </w:t>
      </w:r>
      <w:r w:rsidR="00B0608A" w:rsidRPr="006F222E">
        <w:rPr>
          <w:rFonts w:ascii="Arial" w:hAnsi="Arial" w:cs="Arial"/>
          <w:lang w:eastAsia="x-none"/>
        </w:rPr>
        <w:t>Resolução CVM 17</w:t>
      </w:r>
      <w:r w:rsidRPr="006F222E">
        <w:rPr>
          <w:rFonts w:ascii="Arial" w:hAnsi="Arial" w:cs="Arial"/>
          <w:lang w:eastAsia="x-none"/>
        </w:rPr>
        <w:t>, aos titulares de Debêntures até o dia 30 de abril de cada ano.</w:t>
      </w:r>
    </w:p>
    <w:p w14:paraId="0C7247FF"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6F222E">
        <w:rPr>
          <w:rFonts w:ascii="Arial" w:hAnsi="Arial" w:cs="Arial"/>
          <w:sz w:val="22"/>
          <w:szCs w:val="22"/>
          <w:lang w:val="pt-BR"/>
        </w:rPr>
        <w:t>No caso de inadimplemento de quaisquer condições</w:t>
      </w:r>
      <w:r w:rsidRPr="00854C94">
        <w:rPr>
          <w:rFonts w:ascii="Arial" w:hAnsi="Arial" w:cs="Arial"/>
          <w:sz w:val="22"/>
          <w:szCs w:val="22"/>
          <w:lang w:val="pt-BR"/>
        </w:rPr>
        <w:t xml:space="preserve"> da Emissão, o Agente Fiduciário usará toda e qualquer medida prevista em lei ou nesta Escritura de Emissão, contra a Emissora para a proteção e defesa dos interesses da comunhão dos titulares das Debêntures.</w:t>
      </w:r>
    </w:p>
    <w:p w14:paraId="1740A994"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w:t>
      </w:r>
      <w:r w:rsidRPr="00854C94">
        <w:rPr>
          <w:rFonts w:ascii="Arial" w:hAnsi="Arial" w:cs="Arial"/>
          <w:sz w:val="22"/>
          <w:szCs w:val="22"/>
          <w:lang w:val="pt-BR"/>
        </w:rPr>
        <w:lastRenderedPageBreak/>
        <w:t xml:space="preserve">(dez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14:paraId="26B63F20"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38A0767B"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7EEE2DF0"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65478D" w14:textId="2502AA7D" w:rsidR="00514482" w:rsidRPr="00151F98"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w:t>
      </w:r>
      <w:r w:rsidRPr="006F222E">
        <w:rPr>
          <w:rFonts w:ascii="Arial" w:hAnsi="Arial" w:cs="Arial"/>
          <w:sz w:val="22"/>
          <w:szCs w:val="22"/>
          <w:lang w:val="pt-BR"/>
        </w:rPr>
        <w:t xml:space="preserve">substituição do Agente Fiduciário ficará sujeita à comunicação prévia à CVM, no prazo de 7 (sete) Dias Úteis contados do registro do aditamento desta Escritura de Emissão, e ao atendimento dos requisitos previstos na </w:t>
      </w:r>
      <w:r w:rsidR="00B0608A" w:rsidRPr="00B87E97">
        <w:rPr>
          <w:rFonts w:ascii="Arial" w:hAnsi="Arial" w:cs="Arial"/>
          <w:sz w:val="22"/>
          <w:szCs w:val="22"/>
        </w:rPr>
        <w:t>Resolução CVM 17</w:t>
      </w:r>
      <w:r w:rsidRPr="006F222E">
        <w:rPr>
          <w:rFonts w:ascii="Arial" w:hAnsi="Arial" w:cs="Arial"/>
          <w:bCs/>
          <w:sz w:val="22"/>
          <w:szCs w:val="22"/>
          <w:lang w:val="pt-BR"/>
        </w:rPr>
        <w:t xml:space="preserve"> </w:t>
      </w:r>
      <w:r w:rsidRPr="006F222E">
        <w:rPr>
          <w:rFonts w:ascii="Arial" w:hAnsi="Arial" w:cs="Arial"/>
          <w:sz w:val="22"/>
          <w:szCs w:val="22"/>
          <w:lang w:val="pt-BR"/>
        </w:rPr>
        <w:t>e eventuais normas posteriores</w:t>
      </w:r>
      <w:r w:rsidRPr="00151F98">
        <w:rPr>
          <w:rFonts w:ascii="Arial" w:hAnsi="Arial" w:cs="Arial"/>
          <w:sz w:val="22"/>
          <w:szCs w:val="22"/>
          <w:lang w:val="pt-BR"/>
        </w:rPr>
        <w:t xml:space="preserve"> aplicáveis.</w:t>
      </w:r>
    </w:p>
    <w:p w14:paraId="5276AD56"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2DE4902A" w14:textId="77777777" w:rsidR="0008608B" w:rsidRPr="00854C94" w:rsidRDefault="00514482" w:rsidP="00854C94">
      <w:pPr>
        <w:pStyle w:val="Corpodetexto"/>
        <w:keepLines/>
        <w:widowControl w:val="0"/>
        <w:numPr>
          <w:ilvl w:val="2"/>
          <w:numId w:val="2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347B5F85" w14:textId="77777777" w:rsidR="000D3310" w:rsidRPr="00854C94" w:rsidRDefault="003C0444" w:rsidP="00854C94">
      <w:pPr>
        <w:pStyle w:val="Corpodetexto"/>
        <w:keepLines/>
        <w:widowControl w:val="0"/>
        <w:numPr>
          <w:ilvl w:val="0"/>
          <w:numId w:val="24"/>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w:t>
      </w:r>
      <w:r w:rsidR="000D3310" w:rsidRPr="00854C94">
        <w:rPr>
          <w:rFonts w:ascii="Arial" w:hAnsi="Arial" w:cs="Arial"/>
          <w:b/>
          <w:sz w:val="22"/>
          <w:szCs w:val="22"/>
        </w:rPr>
        <w:t>VIII</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14:paraId="7C0C36FF" w14:textId="77777777" w:rsidR="000D3310" w:rsidRPr="00854C94" w:rsidRDefault="000D3310" w:rsidP="00854C94">
      <w:pPr>
        <w:pStyle w:val="Corpodetexto"/>
        <w:widowControl w:val="0"/>
        <w:numPr>
          <w:ilvl w:val="1"/>
          <w:numId w:val="24"/>
        </w:numPr>
        <w:tabs>
          <w:tab w:val="left" w:pos="1134"/>
        </w:tabs>
        <w:spacing w:after="240" w:line="320" w:lineRule="atLeast"/>
        <w:ind w:left="1134" w:hanging="1134"/>
        <w:jc w:val="both"/>
        <w:rPr>
          <w:rFonts w:ascii="Arial" w:hAnsi="Arial" w:cs="Arial"/>
          <w:b/>
          <w:sz w:val="22"/>
          <w:szCs w:val="22"/>
        </w:rPr>
      </w:pPr>
      <w:bookmarkStart w:id="254" w:name="_Ref447279908"/>
      <w:r w:rsidRPr="00854C94">
        <w:rPr>
          <w:rFonts w:ascii="Arial" w:hAnsi="Arial" w:cs="Arial"/>
          <w:b/>
          <w:sz w:val="22"/>
          <w:szCs w:val="22"/>
        </w:rPr>
        <w:t>Disposições Gerais</w:t>
      </w:r>
      <w:bookmarkEnd w:id="254"/>
    </w:p>
    <w:p w14:paraId="7BA6D1FD"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49D2D2C4"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14:paraId="37EC8CC9"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14:paraId="08E1BDDC"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14:paraId="573D554C"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66FE1D2C"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3DB215A6"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presidência da Assembleia Geral de Debenturistas caberá ao Debenturista eleito pelos Debenturistas ou àquele que for designado pela CVM.</w:t>
      </w:r>
    </w:p>
    <w:p w14:paraId="73F55406"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25A55867"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w:t>
      </w:r>
      <w:r w:rsidR="00B9594F" w:rsidRPr="00854C94">
        <w:rPr>
          <w:rFonts w:ascii="Arial" w:hAnsi="Arial" w:cs="Arial"/>
          <w:sz w:val="22"/>
          <w:szCs w:val="22"/>
          <w:lang w:val="pt-BR"/>
        </w:rPr>
        <w:lastRenderedPageBreak/>
        <w:t xml:space="preserve">Facultativo; e (k) </w:t>
      </w:r>
      <w:r w:rsidRPr="00854C94">
        <w:rPr>
          <w:rFonts w:ascii="Arial" w:hAnsi="Arial" w:cs="Arial"/>
          <w:sz w:val="22"/>
          <w:szCs w:val="22"/>
          <w:lang w:val="pt-BR"/>
        </w:rPr>
        <w:t>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w:t>
      </w:r>
      <w:r w:rsidR="003A0C9D" w:rsidRPr="00854C94">
        <w:rPr>
          <w:rFonts w:ascii="Arial" w:hAnsi="Arial" w:cs="Arial"/>
          <w:sz w:val="22"/>
          <w:szCs w:val="22"/>
          <w:lang w:val="pt-BR"/>
        </w:rPr>
        <w:t xml:space="preserve"> </w:t>
      </w:r>
    </w:p>
    <w:p w14:paraId="533D2263"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deliberações da Assembleia Geral de Debenturistas, a cada Debênture em Circulação caberá um voto.</w:t>
      </w:r>
    </w:p>
    <w:p w14:paraId="6B0618BD" w14:textId="79D0FC48" w:rsidR="009C2487" w:rsidRPr="00854C94" w:rsidRDefault="00083805"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63EFFE6C" w14:textId="77777777" w:rsidR="007A5EDF" w:rsidRPr="00854C94" w:rsidRDefault="003C0444" w:rsidP="00A261FC">
      <w:pPr>
        <w:pStyle w:val="Corpodetexto"/>
        <w:widowControl w:val="0"/>
        <w:numPr>
          <w:ilvl w:val="0"/>
          <w:numId w:val="24"/>
        </w:numPr>
        <w:spacing w:after="240" w:line="320" w:lineRule="atLeast"/>
        <w:ind w:left="1293" w:hanging="584"/>
        <w:jc w:val="center"/>
        <w:rPr>
          <w:rFonts w:ascii="Arial" w:hAnsi="Arial" w:cs="Arial"/>
          <w:sz w:val="22"/>
          <w:szCs w:val="22"/>
        </w:rPr>
      </w:pPr>
      <w:bookmarkStart w:id="255" w:name="_DV_M471"/>
      <w:bookmarkStart w:id="256" w:name="_DV_M472"/>
      <w:bookmarkStart w:id="257" w:name="_DV_M473"/>
      <w:bookmarkStart w:id="258" w:name="_DV_M489"/>
      <w:bookmarkStart w:id="259" w:name="_DV_M491"/>
      <w:bookmarkStart w:id="260" w:name="_DV_M496"/>
      <w:bookmarkStart w:id="261" w:name="_DV_M535"/>
      <w:bookmarkStart w:id="262" w:name="_DV_M541"/>
      <w:bookmarkStart w:id="263" w:name="_DV_M542"/>
      <w:bookmarkStart w:id="264" w:name="_DV_M543"/>
      <w:bookmarkStart w:id="265" w:name="_DV_M549"/>
      <w:bookmarkStart w:id="266" w:name="_DV_M550"/>
      <w:bookmarkStart w:id="267" w:name="_DV_M564"/>
      <w:bookmarkStart w:id="268" w:name="_DV_M565"/>
      <w:bookmarkStart w:id="269" w:name="_DV_M568"/>
      <w:bookmarkStart w:id="270" w:name="_DV_M569"/>
      <w:bookmarkStart w:id="271" w:name="_DV_M570"/>
      <w:bookmarkStart w:id="272" w:name="_DV_M571"/>
      <w:bookmarkStart w:id="273" w:name="_DV_M572"/>
      <w:bookmarkStart w:id="274" w:name="_DV_M573"/>
      <w:bookmarkStart w:id="275" w:name="_DV_M574"/>
      <w:bookmarkStart w:id="276" w:name="_DV_M575"/>
      <w:bookmarkStart w:id="277" w:name="_DV_M576"/>
      <w:bookmarkStart w:id="278" w:name="_DV_M577"/>
      <w:bookmarkStart w:id="279" w:name="_DV_M578"/>
      <w:bookmarkStart w:id="280" w:name="_DV_M579"/>
      <w:bookmarkStart w:id="281" w:name="_DV_M580"/>
      <w:bookmarkStart w:id="282" w:name="_DV_M584"/>
      <w:bookmarkStart w:id="283" w:name="_DV_M585"/>
      <w:bookmarkStart w:id="284" w:name="_DV_M586"/>
      <w:bookmarkStart w:id="285" w:name="_DV_M587"/>
      <w:bookmarkStart w:id="286" w:name="_DV_M589"/>
      <w:bookmarkStart w:id="287" w:name="_DV_M590"/>
      <w:bookmarkStart w:id="288" w:name="_DV_M392"/>
      <w:bookmarkStart w:id="289" w:name="_DV_M393"/>
      <w:bookmarkStart w:id="290" w:name="_DV_M591"/>
      <w:bookmarkStart w:id="291" w:name="_Toc499990383"/>
      <w:bookmarkStart w:id="292" w:name="_Toc280370544"/>
      <w:bookmarkStart w:id="293" w:name="_Toc349040600"/>
      <w:bookmarkStart w:id="294" w:name="_Toc351469185"/>
      <w:bookmarkStart w:id="295" w:name="_Toc352767487"/>
      <w:bookmarkStart w:id="296" w:name="_Toc355626574"/>
      <w:bookmarkEnd w:id="247"/>
      <w:bookmarkEnd w:id="248"/>
      <w:bookmarkEnd w:id="249"/>
      <w:bookmarkEnd w:id="250"/>
      <w:bookmarkEnd w:id="251"/>
      <w:bookmarkEnd w:id="252"/>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854C94">
        <w:rPr>
          <w:rFonts w:ascii="Arial" w:hAnsi="Arial" w:cs="Arial"/>
          <w:b/>
          <w:sz w:val="22"/>
          <w:szCs w:val="22"/>
        </w:rPr>
        <w:t>CLÁUSULA </w:t>
      </w:r>
      <w:r w:rsidR="0044498A" w:rsidRPr="00854C94">
        <w:rPr>
          <w:rFonts w:ascii="Arial" w:hAnsi="Arial" w:cs="Arial"/>
          <w:b/>
          <w:sz w:val="22"/>
          <w:szCs w:val="22"/>
        </w:rPr>
        <w:t>I</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297" w:name="_DV_M592"/>
      <w:bookmarkEnd w:id="291"/>
      <w:bookmarkEnd w:id="297"/>
      <w:r w:rsidR="0063263C" w:rsidRPr="00854C94">
        <w:rPr>
          <w:rFonts w:ascii="Arial" w:hAnsi="Arial" w:cs="Arial"/>
          <w:b/>
          <w:sz w:val="22"/>
          <w:szCs w:val="22"/>
        </w:rPr>
        <w:t xml:space="preserve"> E GARANTIAS DA EMISSORA</w:t>
      </w:r>
      <w:bookmarkStart w:id="298" w:name="_DV_M593"/>
      <w:bookmarkEnd w:id="292"/>
      <w:bookmarkEnd w:id="293"/>
      <w:bookmarkEnd w:id="294"/>
      <w:bookmarkEnd w:id="295"/>
      <w:bookmarkEnd w:id="296"/>
      <w:bookmarkEnd w:id="298"/>
    </w:p>
    <w:p w14:paraId="09006781" w14:textId="77777777" w:rsidR="007A5EDF" w:rsidRPr="00854C94" w:rsidRDefault="0063263C" w:rsidP="00854C94">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299" w:name="_DV_M595"/>
      <w:bookmarkEnd w:id="299"/>
    </w:p>
    <w:p w14:paraId="6F8F7369" w14:textId="77777777"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r w:rsidRPr="00854C94">
        <w:rPr>
          <w:rFonts w:ascii="Arial" w:hAnsi="Arial" w:cs="Arial"/>
          <w:lang w:eastAsia="x-none"/>
        </w:rPr>
        <w:t>é</w:t>
      </w:r>
      <w:proofErr w:type="spellEnd"/>
      <w:r w:rsidRPr="00854C94">
        <w:rPr>
          <w:rFonts w:ascii="Arial" w:hAnsi="Arial" w:cs="Arial"/>
          <w:lang w:eastAsia="x-none"/>
        </w:rPr>
        <w:t xml:space="preserve"> uma sociedade por ações devidamente organizada, constituída e existente sob a forma de sociedade por ações</w:t>
      </w:r>
      <w:r w:rsidR="00261C6D" w:rsidRPr="00854C94">
        <w:rPr>
          <w:rFonts w:ascii="Arial" w:hAnsi="Arial" w:cs="Arial"/>
          <w:lang w:eastAsia="x-none"/>
        </w:rPr>
        <w:t>, com registro de companhia aberta perante a CVM na categoria “A”</w:t>
      </w:r>
      <w:r w:rsidRPr="00854C94">
        <w:rPr>
          <w:rFonts w:ascii="Arial" w:hAnsi="Arial" w:cs="Arial"/>
          <w:lang w:eastAsia="x-none"/>
        </w:rPr>
        <w:t>;</w:t>
      </w:r>
    </w:p>
    <w:p w14:paraId="6D4B8225" w14:textId="77777777"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14:paraId="04CCC127" w14:textId="1FB550BA" w:rsidR="00F16630" w:rsidRPr="00854C94" w:rsidRDefault="00F1663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as informações constantes do formulário de referência, elaborado pela Emissora em conformidade com a </w:t>
      </w:r>
      <w:r w:rsidR="000B435E">
        <w:rPr>
          <w:rFonts w:ascii="Arial" w:eastAsia="Arial Unicode MS" w:hAnsi="Arial" w:cs="Arial"/>
        </w:rPr>
        <w:t xml:space="preserve">Instrução CVM 480 (e, assim que entrar em vigor, em conformidade com a </w:t>
      </w:r>
      <w:r w:rsidR="00C22A8B">
        <w:rPr>
          <w:rFonts w:ascii="Arial" w:eastAsia="Arial Unicode MS" w:hAnsi="Arial" w:cs="Arial"/>
        </w:rPr>
        <w:t>Resolução da</w:t>
      </w:r>
      <w:r w:rsidR="00C22A8B" w:rsidRPr="00854C94">
        <w:rPr>
          <w:rFonts w:ascii="Arial" w:eastAsia="Arial Unicode MS" w:hAnsi="Arial" w:cs="Arial"/>
        </w:rPr>
        <w:t xml:space="preserve"> </w:t>
      </w:r>
      <w:r w:rsidRPr="00854C94">
        <w:rPr>
          <w:rFonts w:ascii="Arial" w:eastAsia="Arial Unicode MS" w:hAnsi="Arial" w:cs="Arial"/>
        </w:rPr>
        <w:t>CVM</w:t>
      </w:r>
      <w:r w:rsidR="00C22A8B">
        <w:rPr>
          <w:rFonts w:ascii="Arial" w:eastAsia="Arial Unicode MS" w:hAnsi="Arial" w:cs="Arial"/>
        </w:rPr>
        <w:t xml:space="preserve"> n</w:t>
      </w:r>
      <w:r w:rsidR="00C22A8B" w:rsidRPr="00C22A8B">
        <w:rPr>
          <w:rFonts w:ascii="Arial" w:eastAsia="Arial Unicode MS" w:hAnsi="Arial" w:cs="Arial"/>
        </w:rPr>
        <w:t>º</w:t>
      </w:r>
      <w:r w:rsidRPr="00854C94">
        <w:rPr>
          <w:rFonts w:ascii="Arial" w:eastAsia="Arial Unicode MS" w:hAnsi="Arial" w:cs="Arial"/>
        </w:rPr>
        <w:t xml:space="preserve"> 80</w:t>
      </w:r>
      <w:r w:rsidR="00C22A8B">
        <w:rPr>
          <w:rFonts w:ascii="Arial" w:eastAsia="Arial Unicode MS" w:hAnsi="Arial" w:cs="Arial"/>
        </w:rPr>
        <w:t>, de 29 de março de 2022</w:t>
      </w:r>
      <w:r w:rsidR="000B435E">
        <w:rPr>
          <w:rFonts w:ascii="Arial" w:eastAsia="Arial Unicode MS" w:hAnsi="Arial" w:cs="Arial"/>
        </w:rPr>
        <w:t xml:space="preserve">, a </w:t>
      </w:r>
      <w:r w:rsidR="00C22A8B">
        <w:rPr>
          <w:rFonts w:ascii="Arial" w:eastAsia="Arial Unicode MS" w:hAnsi="Arial" w:cs="Arial"/>
        </w:rPr>
        <w:t>“</w:t>
      </w:r>
      <w:r w:rsidR="00C22A8B" w:rsidRPr="00B87E97">
        <w:rPr>
          <w:rFonts w:ascii="Arial" w:eastAsia="Arial Unicode MS" w:hAnsi="Arial" w:cs="Arial"/>
          <w:u w:val="single"/>
        </w:rPr>
        <w:t>Resolução CVM 80</w:t>
      </w:r>
      <w:r w:rsidR="00C22A8B">
        <w:rPr>
          <w:rFonts w:ascii="Arial" w:eastAsia="Arial Unicode MS" w:hAnsi="Arial" w:cs="Arial"/>
        </w:rPr>
        <w:t>”</w:t>
      </w:r>
      <w:r w:rsidR="000B435E">
        <w:rPr>
          <w:rFonts w:ascii="Arial" w:eastAsia="Arial Unicode MS" w:hAnsi="Arial" w:cs="Arial"/>
        </w:rPr>
        <w:t>)</w:t>
      </w:r>
      <w:r w:rsidRPr="00854C94">
        <w:rPr>
          <w:rFonts w:ascii="Arial" w:eastAsia="Arial Unicode MS" w:hAnsi="Arial" w:cs="Arial"/>
        </w:rPr>
        <w:t xml:space="preserve"> </w:t>
      </w:r>
      <w:r w:rsidR="00B87E97">
        <w:rPr>
          <w:rFonts w:ascii="Arial" w:eastAsia="Arial Unicode MS" w:hAnsi="Arial" w:cs="Arial"/>
        </w:rPr>
        <w:t>(</w:t>
      </w:r>
      <w:r w:rsidRPr="00854C94">
        <w:rPr>
          <w:rFonts w:ascii="Arial" w:eastAsia="Arial Unicode MS" w:hAnsi="Arial" w:cs="Arial"/>
        </w:rPr>
        <w:t>“</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Pr="00854C94">
        <w:rPr>
          <w:rFonts w:ascii="Arial" w:eastAsia="Arial Unicode MS" w:hAnsi="Arial" w:cs="Arial"/>
        </w:rPr>
        <w:lastRenderedPageBreak/>
        <w:t>Emissora serão verdadeiras, consistentes, corretas e suficientes;</w:t>
      </w:r>
    </w:p>
    <w:p w14:paraId="3E1AA473" w14:textId="77777777" w:rsidR="007A5EDF" w:rsidRPr="00854C94" w:rsidRDefault="00B42D1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est</w:t>
      </w:r>
      <w:r w:rsidR="00083805" w:rsidRPr="00854C94">
        <w:rPr>
          <w:rFonts w:ascii="Arial" w:eastAsia="Arial Unicode MS" w:hAnsi="Arial" w:cs="Arial"/>
        </w:rPr>
        <w:t>á</w:t>
      </w:r>
      <w:r w:rsidRPr="00854C94">
        <w:rPr>
          <w:rFonts w:ascii="Arial" w:eastAsia="Arial Unicode MS" w:hAnsi="Arial" w:cs="Arial"/>
        </w:rPr>
        <w:t xml:space="preserve"> </w:t>
      </w:r>
      <w:r w:rsidR="0063263C" w:rsidRPr="00854C94">
        <w:rPr>
          <w:rFonts w:ascii="Arial" w:eastAsia="Arial Unicode MS" w:hAnsi="Arial" w:cs="Arial"/>
        </w:rPr>
        <w:t>devidamente autori</w:t>
      </w:r>
      <w:r w:rsidR="0017615A" w:rsidRPr="00854C94">
        <w:rPr>
          <w:rFonts w:ascii="Arial" w:eastAsia="Arial Unicode MS" w:hAnsi="Arial" w:cs="Arial"/>
        </w:rPr>
        <w:t xml:space="preserve">zada a celebrar esta </w:t>
      </w:r>
      <w:r w:rsidR="00781277" w:rsidRPr="00854C94">
        <w:rPr>
          <w:rFonts w:ascii="Arial" w:eastAsia="Arial Unicode MS" w:hAnsi="Arial" w:cs="Arial"/>
        </w:rPr>
        <w:t>Escritura de Emissão</w:t>
      </w:r>
      <w:r w:rsidR="00D22F16" w:rsidRPr="00854C94">
        <w:rPr>
          <w:rFonts w:ascii="Arial" w:eastAsia="Arial Unicode MS" w:hAnsi="Arial" w:cs="Arial"/>
        </w:rPr>
        <w:t xml:space="preserve"> </w:t>
      </w:r>
      <w:bookmarkStart w:id="300" w:name="_DV_M597"/>
      <w:bookmarkEnd w:id="300"/>
      <w:r w:rsidR="0063263C" w:rsidRPr="00854C94">
        <w:rPr>
          <w:rFonts w:ascii="Arial" w:eastAsia="Arial Unicode MS" w:hAnsi="Arial" w:cs="Arial"/>
        </w:rPr>
        <w:t xml:space="preserve">e a cumprir todas as obrigações </w:t>
      </w:r>
      <w:r w:rsidR="00A114EC" w:rsidRPr="00854C94">
        <w:rPr>
          <w:rFonts w:ascii="Arial" w:eastAsia="Arial Unicode MS" w:hAnsi="Arial" w:cs="Arial"/>
        </w:rPr>
        <w:t xml:space="preserve">aqui </w:t>
      </w:r>
      <w:r w:rsidR="0063263C" w:rsidRPr="00854C94">
        <w:rPr>
          <w:rFonts w:ascii="Arial" w:eastAsia="Arial Unicode MS" w:hAnsi="Arial" w:cs="Arial"/>
        </w:rPr>
        <w:t>previstas, tendo, então, sido satisfeitos todos os requisitos legais e estatutários necessários para tanto;</w:t>
      </w:r>
      <w:bookmarkStart w:id="301" w:name="_DV_M598"/>
      <w:bookmarkEnd w:id="301"/>
    </w:p>
    <w:p w14:paraId="1F239ADC" w14:textId="77777777" w:rsidR="00615566" w:rsidRPr="00854C94" w:rsidRDefault="00615566"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33F89D8C" w14:textId="77777777" w:rsidR="007A5EDF" w:rsidRPr="00854C94" w:rsidRDefault="00F80EEB"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nesta data </w:t>
      </w:r>
      <w:r w:rsidR="0063263C"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0063263C" w:rsidRPr="00854C94">
        <w:rPr>
          <w:rFonts w:ascii="Arial" w:eastAsia="Arial Unicode MS" w:hAnsi="Arial" w:cs="Arial"/>
        </w:rPr>
        <w:t xml:space="preserve"> têm poderes estatutários 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Pr="00854C94">
        <w:rPr>
          <w:rFonts w:ascii="Arial" w:eastAsia="Arial Unicode MS" w:hAnsi="Arial" w:cs="Arial"/>
        </w:rPr>
        <w:t xml:space="preserve"> </w:t>
      </w:r>
      <w:bookmarkStart w:id="302" w:name="_DV_M599"/>
      <w:bookmarkEnd w:id="302"/>
    </w:p>
    <w:p w14:paraId="63C0E377" w14:textId="77777777" w:rsidR="007A5EDF" w:rsidRPr="00854C94" w:rsidRDefault="0063263C"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w:t>
      </w:r>
      <w:proofErr w:type="spellStart"/>
      <w:r w:rsidRPr="00854C94">
        <w:rPr>
          <w:rFonts w:ascii="Arial" w:eastAsia="Arial Unicode MS" w:hAnsi="Arial" w:cs="Arial"/>
          <w:sz w:val="22"/>
          <w:szCs w:val="22"/>
        </w:rPr>
        <w:t>ii</w:t>
      </w:r>
      <w:proofErr w:type="spellEnd"/>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ou (</w:t>
      </w:r>
      <w:proofErr w:type="spellStart"/>
      <w:r w:rsidR="00D77BA1" w:rsidRPr="00854C94">
        <w:rPr>
          <w:rFonts w:ascii="Arial" w:eastAsia="Arial Unicode MS" w:hAnsi="Arial" w:cs="Arial"/>
          <w:sz w:val="22"/>
          <w:szCs w:val="22"/>
        </w:rPr>
        <w:t>iii</w:t>
      </w:r>
      <w:proofErr w:type="spellEnd"/>
      <w:r w:rsidR="00D77BA1" w:rsidRPr="00854C94">
        <w:rPr>
          <w:rFonts w:ascii="Arial" w:eastAsia="Arial Unicode MS" w:hAnsi="Arial" w:cs="Arial"/>
          <w:sz w:val="22"/>
          <w:szCs w:val="22"/>
        </w:rPr>
        <w:t xml:space="preserve">)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303" w:name="_DV_M601"/>
      <w:bookmarkEnd w:id="303"/>
    </w:p>
    <w:p w14:paraId="79E343B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14:paraId="1EAA9F00" w14:textId="77777777" w:rsidR="007A5EDF"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304" w:name="_DV_M603"/>
      <w:bookmarkEnd w:id="304"/>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14:paraId="12A287D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14:paraId="0042D9F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lastRenderedPageBreak/>
        <w:t>não há qualquer ação judicial, procedimento administrativo ou arbitral, inquérito ou outro tipo de investigação governamental que possa vir a causar um qualquer efeito adverso relevante;</w:t>
      </w:r>
    </w:p>
    <w:p w14:paraId="1FB19B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7B9F8B06"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2A55A4B" w14:textId="77777777" w:rsidR="003D1D9B" w:rsidRPr="00854C94" w:rsidRDefault="003D1D9B"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0C85C57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02F628E0"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s pelas autoridades federais, estaduais e municipais para</w:t>
      </w:r>
      <w:r w:rsidR="006B21D1" w:rsidRPr="00854C94">
        <w:rPr>
          <w:rFonts w:ascii="Arial" w:eastAsia="Arial Unicode MS" w:hAnsi="Arial" w:cs="Arial"/>
          <w:sz w:val="22"/>
          <w:szCs w:val="22"/>
        </w:rPr>
        <w:t xml:space="preserve"> o exercício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14:paraId="388AD265" w14:textId="77777777" w:rsidR="00615566" w:rsidRPr="00854C94" w:rsidRDefault="002D7931"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as leis, regulamentos, normas </w:t>
      </w:r>
      <w:r w:rsidR="00615566" w:rsidRPr="00854C94">
        <w:rPr>
          <w:rFonts w:ascii="Arial" w:eastAsia="Arial Unicode MS" w:hAnsi="Arial" w:cs="Arial"/>
          <w:sz w:val="22"/>
          <w:szCs w:val="22"/>
        </w:rPr>
        <w:lastRenderedPageBreak/>
        <w:t>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w:t>
      </w:r>
      <w:r w:rsidR="008215F0" w:rsidRPr="00854C94">
        <w:rPr>
          <w:rFonts w:ascii="Arial" w:eastAsia="Arial Unicode MS" w:hAnsi="Arial" w:cs="Arial"/>
          <w:sz w:val="22"/>
          <w:szCs w:val="22"/>
        </w:rPr>
        <w:t>m</w:t>
      </w:r>
      <w:r w:rsidR="00615566" w:rsidRPr="00854C94">
        <w:rPr>
          <w:rFonts w:ascii="Arial" w:eastAsia="Arial Unicode MS" w:hAnsi="Arial" w:cs="Arial"/>
          <w:sz w:val="22"/>
          <w:szCs w:val="22"/>
        </w:rPr>
        <w:t xml:space="preserve"> a prostituição, tampouco utiliza ou incentiva mão-de-obra infantil e/ou em condição análoga à de escrav</w:t>
      </w:r>
      <w:r w:rsidR="00B517D9" w:rsidRPr="00854C94">
        <w:rPr>
          <w:rFonts w:ascii="Arial" w:eastAsia="Arial Unicode MS" w:hAnsi="Arial" w:cs="Arial"/>
          <w:sz w:val="22"/>
          <w:szCs w:val="22"/>
        </w:rPr>
        <w:t>o ou de qualquer forma infringe</w:t>
      </w:r>
      <w:r w:rsidR="00615566" w:rsidRPr="00854C94">
        <w:rPr>
          <w:rFonts w:ascii="Arial" w:eastAsia="Arial Unicode MS" w:hAnsi="Arial" w:cs="Arial"/>
          <w:sz w:val="22"/>
          <w:szCs w:val="22"/>
        </w:rPr>
        <w:t xml:space="preserve"> direitos dos silvícolas, em especial, mas não se limitando, ao direito sobre as áreas de ocupação indígena, assim declaradas pela autoridade competente (“</w:t>
      </w:r>
      <w:r w:rsidR="00615566" w:rsidRPr="00854C94">
        <w:rPr>
          <w:rFonts w:ascii="Arial" w:eastAsia="Arial Unicode MS" w:hAnsi="Arial" w:cs="Arial"/>
          <w:sz w:val="22"/>
          <w:szCs w:val="22"/>
          <w:u w:val="single"/>
        </w:rPr>
        <w:t>Legislação Socioambiental</w:t>
      </w:r>
      <w:r w:rsidR="00615566" w:rsidRPr="00854C94">
        <w:rPr>
          <w:rFonts w:ascii="Arial" w:eastAsia="Arial Unicode MS" w:hAnsi="Arial" w:cs="Arial"/>
          <w:sz w:val="22"/>
          <w:szCs w:val="22"/>
        </w:rPr>
        <w:t>”) e que a utilização dos valores objeto da Emissão não implicará na violação da Legislação Socioambiental;</w:t>
      </w:r>
    </w:p>
    <w:p w14:paraId="40B64F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14:paraId="2D0D08F4" w14:textId="77777777" w:rsidR="002E2B23" w:rsidRPr="00854C94" w:rsidRDefault="002E2B2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81D3328" w14:textId="77777777" w:rsidR="009B3AE7" w:rsidRPr="00854C94" w:rsidRDefault="00B76340"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lastRenderedPageBreak/>
        <w:t>nesta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reputacional ou jurídica da Emissora em prejuízo dos Debenturistas.</w:t>
      </w:r>
    </w:p>
    <w:p w14:paraId="4340806A" w14:textId="77777777" w:rsidR="007A5EDF" w:rsidRPr="00854C94" w:rsidRDefault="00154F6E" w:rsidP="00854C94">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305" w:name="_DV_M614"/>
      <w:bookmarkStart w:id="306" w:name="_Toc499990386"/>
      <w:bookmarkStart w:id="307" w:name="_Toc280370545"/>
      <w:bookmarkStart w:id="308" w:name="_Toc349040601"/>
      <w:bookmarkStart w:id="309" w:name="_Toc351469186"/>
      <w:bookmarkStart w:id="310" w:name="_Toc352767488"/>
      <w:bookmarkStart w:id="311" w:name="_Toc355626575"/>
      <w:bookmarkEnd w:id="305"/>
    </w:p>
    <w:p w14:paraId="1C8B3827" w14:textId="77777777" w:rsidR="000D3310" w:rsidRPr="00854C94" w:rsidRDefault="003C0444" w:rsidP="00A261FC">
      <w:pPr>
        <w:pStyle w:val="Corpodetexto"/>
        <w:widowControl w:val="0"/>
        <w:numPr>
          <w:ilvl w:val="0"/>
          <w:numId w:val="2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14:paraId="23F5FB40"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eastAsia="Arial Unicode MS" w:hAnsi="Arial" w:cs="Arial"/>
          <w:b/>
          <w:sz w:val="22"/>
          <w:szCs w:val="22"/>
        </w:rPr>
        <w:t>Comunicações</w:t>
      </w:r>
    </w:p>
    <w:p w14:paraId="2EB479E1" w14:textId="77777777" w:rsidR="000D3310" w:rsidRPr="00854C94" w:rsidRDefault="000D3310" w:rsidP="00854C94">
      <w:pPr>
        <w:pStyle w:val="Corpodetexto"/>
        <w:widowControl w:val="0"/>
        <w:numPr>
          <w:ilvl w:val="2"/>
          <w:numId w:val="24"/>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5CB465FB" w14:textId="77777777"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14:paraId="0FB945B3" w14:textId="77777777"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14:paraId="51B38CA3" w14:textId="77777777"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w:t>
      </w:r>
      <w:proofErr w:type="spellStart"/>
      <w:r w:rsidR="00154F6E" w:rsidRPr="00854C94">
        <w:rPr>
          <w:rFonts w:ascii="Arial" w:hAnsi="Arial" w:cs="Arial"/>
          <w:sz w:val="22"/>
          <w:szCs w:val="22"/>
        </w:rPr>
        <w:t>Belgraff</w:t>
      </w:r>
      <w:proofErr w:type="spellEnd"/>
      <w:r w:rsidR="00154F6E" w:rsidRPr="00854C94">
        <w:rPr>
          <w:rFonts w:ascii="Arial" w:hAnsi="Arial" w:cs="Arial"/>
          <w:sz w:val="22"/>
          <w:szCs w:val="22"/>
        </w:rPr>
        <w:t xml:space="preserve"> </w:t>
      </w:r>
      <w:r w:rsidRPr="00854C94">
        <w:rPr>
          <w:rFonts w:ascii="Arial" w:hAnsi="Arial" w:cs="Arial"/>
          <w:sz w:val="22"/>
          <w:szCs w:val="22"/>
        </w:rPr>
        <w:t xml:space="preserve">n.º </w:t>
      </w:r>
      <w:r w:rsidR="00154F6E" w:rsidRPr="00854C94">
        <w:rPr>
          <w:rFonts w:ascii="Arial" w:hAnsi="Arial" w:cs="Arial"/>
          <w:sz w:val="22"/>
          <w:szCs w:val="22"/>
        </w:rPr>
        <w:t>865</w:t>
      </w:r>
    </w:p>
    <w:p w14:paraId="70273449" w14:textId="77777777"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14:paraId="2B0DC404" w14:textId="3325EFFE" w:rsidR="00A261FC" w:rsidRDefault="00154F6E"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Eldorado do Sul, </w:t>
      </w:r>
      <w:r w:rsidR="006F222E">
        <w:rPr>
          <w:rFonts w:ascii="Arial" w:eastAsia="Arial Unicode MS" w:hAnsi="Arial" w:cs="Arial"/>
          <w:sz w:val="22"/>
          <w:szCs w:val="22"/>
        </w:rPr>
        <w:t>RS</w:t>
      </w:r>
      <w:r w:rsidR="000D3310" w:rsidRPr="00854C94">
        <w:rPr>
          <w:rFonts w:ascii="Arial" w:eastAsia="Arial Unicode MS" w:hAnsi="Arial" w:cs="Arial"/>
          <w:bCs/>
          <w:sz w:val="22"/>
          <w:szCs w:val="22"/>
        </w:rPr>
        <w:br/>
      </w:r>
      <w:r w:rsidR="000D3310" w:rsidRPr="00854C94">
        <w:rPr>
          <w:rFonts w:ascii="Arial" w:eastAsia="Arial Unicode MS" w:hAnsi="Arial" w:cs="Arial"/>
          <w:sz w:val="22"/>
          <w:szCs w:val="22"/>
        </w:rPr>
        <w:t xml:space="preserve">At.: </w:t>
      </w:r>
      <w:r w:rsidR="00343036" w:rsidRPr="00854C94">
        <w:rPr>
          <w:rFonts w:ascii="Arial" w:hAnsi="Arial" w:cs="Arial"/>
          <w:sz w:val="22"/>
          <w:szCs w:val="22"/>
        </w:rPr>
        <w:t xml:space="preserve">Antonio </w:t>
      </w:r>
      <w:proofErr w:type="spellStart"/>
      <w:r w:rsidR="00343036" w:rsidRPr="00854C94">
        <w:rPr>
          <w:rFonts w:ascii="Arial" w:hAnsi="Arial" w:cs="Arial"/>
          <w:sz w:val="22"/>
          <w:szCs w:val="22"/>
        </w:rPr>
        <w:t>Napp</w:t>
      </w:r>
      <w:proofErr w:type="spellEnd"/>
      <w:r w:rsidR="00343036" w:rsidRPr="00854C94">
        <w:rPr>
          <w:rFonts w:ascii="Arial" w:hAnsi="Arial" w:cs="Arial"/>
          <w:sz w:val="22"/>
          <w:szCs w:val="22"/>
        </w:rPr>
        <w:t xml:space="preserve">,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 xml:space="preserve">o </w:t>
      </w:r>
      <w:proofErr w:type="spellStart"/>
      <w:r w:rsidR="00E127CF" w:rsidRPr="00854C94">
        <w:rPr>
          <w:rFonts w:ascii="Arial" w:hAnsi="Arial" w:cs="Arial"/>
          <w:sz w:val="22"/>
          <w:szCs w:val="22"/>
        </w:rPr>
        <w:t>Rignon</w:t>
      </w:r>
      <w:proofErr w:type="spellEnd"/>
      <w:r w:rsidR="00E127CF" w:rsidRPr="00854C94">
        <w:rPr>
          <w:rFonts w:ascii="Arial" w:hAnsi="Arial" w:cs="Arial"/>
          <w:sz w:val="22"/>
          <w:szCs w:val="22"/>
        </w:rPr>
        <w:t xml:space="preserve">, Karina </w:t>
      </w:r>
      <w:proofErr w:type="spellStart"/>
      <w:r w:rsidR="00E127CF" w:rsidRPr="00854C94">
        <w:rPr>
          <w:rFonts w:ascii="Arial" w:hAnsi="Arial" w:cs="Arial"/>
          <w:sz w:val="22"/>
          <w:szCs w:val="22"/>
        </w:rPr>
        <w:t>Simioni</w:t>
      </w:r>
      <w:proofErr w:type="spellEnd"/>
      <w:r w:rsidR="00E127CF" w:rsidRPr="00854C94">
        <w:rPr>
          <w:rFonts w:ascii="Arial" w:hAnsi="Arial" w:cs="Arial"/>
          <w:sz w:val="22"/>
          <w:szCs w:val="22"/>
        </w:rPr>
        <w:t xml:space="preserve"> </w:t>
      </w:r>
      <w:proofErr w:type="spellStart"/>
      <w:r w:rsidR="00E127CF" w:rsidRPr="00854C94">
        <w:rPr>
          <w:rFonts w:ascii="Arial" w:hAnsi="Arial" w:cs="Arial"/>
          <w:sz w:val="22"/>
          <w:szCs w:val="22"/>
        </w:rPr>
        <w:t>e</w:t>
      </w:r>
      <w:r w:rsidR="00343036" w:rsidRPr="00854C94">
        <w:rPr>
          <w:rFonts w:ascii="Arial" w:hAnsi="Arial" w:cs="Arial"/>
          <w:sz w:val="22"/>
          <w:szCs w:val="22"/>
        </w:rPr>
        <w:t>Jonathas</w:t>
      </w:r>
      <w:proofErr w:type="spellEnd"/>
      <w:r w:rsidR="00343036" w:rsidRPr="00854C94">
        <w:rPr>
          <w:rFonts w:ascii="Arial" w:hAnsi="Arial" w:cs="Arial"/>
          <w:sz w:val="22"/>
          <w:szCs w:val="22"/>
        </w:rPr>
        <w:t xml:space="preserve"> Paris</w:t>
      </w:r>
      <w:r w:rsidR="000D3310" w:rsidRPr="00854C94">
        <w:rPr>
          <w:rFonts w:ascii="Arial" w:eastAsia="Arial Unicode MS" w:hAnsi="Arial" w:cs="Arial"/>
          <w:sz w:val="22"/>
          <w:szCs w:val="22"/>
        </w:rPr>
        <w:br/>
        <w:t>Tel</w:t>
      </w:r>
      <w:r w:rsidR="006F222E">
        <w:rPr>
          <w:rFonts w:ascii="Arial" w:eastAsia="Arial Unicode MS" w:hAnsi="Arial" w:cs="Arial"/>
          <w:sz w:val="22"/>
          <w:szCs w:val="22"/>
        </w:rPr>
        <w:t>.</w:t>
      </w:r>
      <w:r w:rsidR="000D3310" w:rsidRPr="00854C94">
        <w:rPr>
          <w:rFonts w:ascii="Arial" w:eastAsia="Arial Unicode MS" w:hAnsi="Arial" w:cs="Arial"/>
          <w:sz w:val="22"/>
          <w:szCs w:val="22"/>
        </w:rPr>
        <w:t>: (</w:t>
      </w:r>
      <w:r w:rsidR="00343036" w:rsidRPr="00854C94">
        <w:rPr>
          <w:rFonts w:ascii="Arial" w:hAnsi="Arial" w:cs="Arial"/>
          <w:sz w:val="22"/>
          <w:szCs w:val="22"/>
        </w:rPr>
        <w:t>51</w:t>
      </w:r>
      <w:r w:rsidR="000D3310"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000D3310" w:rsidRPr="00854C94">
        <w:rPr>
          <w:rFonts w:ascii="Arial" w:eastAsia="Arial Unicode MS" w:hAnsi="Arial" w:cs="Arial"/>
          <w:sz w:val="22"/>
          <w:szCs w:val="22"/>
        </w:rPr>
        <w:br/>
        <w:t xml:space="preserve">Correio Eletrônico: </w:t>
      </w:r>
      <w:hyperlink r:id="rId97" w:history="1">
        <w:r w:rsidR="00A261FC" w:rsidRPr="008B5293">
          <w:rPr>
            <w:rStyle w:val="Hyperlink"/>
            <w:rFonts w:ascii="Arial" w:hAnsi="Arial" w:cs="Arial"/>
            <w:sz w:val="22"/>
            <w:szCs w:val="22"/>
          </w:rPr>
          <w:t>tesouraria@dimed.com.br</w:t>
        </w:r>
      </w:hyperlink>
      <w:r w:rsidR="000A217A">
        <w:rPr>
          <w:rStyle w:val="Hyperlink"/>
          <w:rFonts w:ascii="Arial" w:hAnsi="Arial" w:cs="Arial"/>
          <w:sz w:val="22"/>
          <w:szCs w:val="22"/>
        </w:rPr>
        <w:t xml:space="preserve"> </w:t>
      </w:r>
      <w:r w:rsidR="000A217A" w:rsidRPr="00E22216">
        <w:rPr>
          <w:rFonts w:ascii="Arial" w:hAnsi="Arial" w:cs="Arial"/>
          <w:sz w:val="22"/>
          <w:szCs w:val="22"/>
          <w:highlight w:val="yellow"/>
        </w:rPr>
        <w:t>[</w:t>
      </w:r>
      <w:r w:rsidR="000A217A" w:rsidRPr="00E22216">
        <w:rPr>
          <w:rFonts w:ascii="Arial" w:hAnsi="Arial" w:cs="Arial"/>
          <w:b/>
          <w:bCs/>
          <w:sz w:val="22"/>
          <w:szCs w:val="22"/>
          <w:highlight w:val="yellow"/>
        </w:rPr>
        <w:t>Nota VA</w:t>
      </w:r>
      <w:r w:rsidR="000A217A" w:rsidRPr="00E22216">
        <w:rPr>
          <w:rFonts w:ascii="Arial" w:hAnsi="Arial" w:cs="Arial"/>
          <w:sz w:val="22"/>
          <w:szCs w:val="22"/>
          <w:highlight w:val="yellow"/>
        </w:rPr>
        <w:t>: favor confirmar se os dados acima se mantem]</w:t>
      </w:r>
    </w:p>
    <w:p w14:paraId="4A258BB8" w14:textId="77777777"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1D6DE983" w14:textId="77777777"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14:paraId="1CA40E00" w14:textId="409CD54F" w:rsidR="000D3310" w:rsidRPr="00854C94" w:rsidRDefault="00261C6D"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00FD25C7" w:rsidRPr="00854C94">
        <w:rPr>
          <w:rFonts w:ascii="Arial" w:hAnsi="Arial" w:cs="Arial"/>
          <w:b/>
          <w:smallCaps/>
          <w:sz w:val="22"/>
          <w:szCs w:val="22"/>
        </w:rPr>
        <w:br/>
      </w:r>
      <w:r w:rsidRPr="00854C94">
        <w:rPr>
          <w:rFonts w:ascii="Arial" w:hAnsi="Arial" w:cs="Arial"/>
          <w:sz w:val="22"/>
          <w:szCs w:val="22"/>
        </w:rPr>
        <w:t>Rua Sete de Setembro, nº 99 – 24º andar</w:t>
      </w:r>
      <w:r w:rsidR="00FD25C7" w:rsidRPr="00854C94">
        <w:rPr>
          <w:rFonts w:ascii="Arial" w:hAnsi="Arial" w:cs="Arial"/>
          <w:sz w:val="22"/>
          <w:szCs w:val="22"/>
        </w:rPr>
        <w:br/>
      </w:r>
      <w:r w:rsidRPr="00854C94">
        <w:rPr>
          <w:rFonts w:ascii="Arial" w:hAnsi="Arial" w:cs="Arial"/>
          <w:sz w:val="22"/>
          <w:szCs w:val="22"/>
        </w:rPr>
        <w:t xml:space="preserve">Rio de Janeiro, </w:t>
      </w:r>
      <w:r w:rsidR="006F222E">
        <w:rPr>
          <w:rFonts w:ascii="Arial" w:hAnsi="Arial" w:cs="Arial"/>
          <w:sz w:val="22"/>
          <w:szCs w:val="22"/>
        </w:rPr>
        <w:t>RJ</w:t>
      </w:r>
      <w:r w:rsidR="00FD25C7" w:rsidRPr="00854C94">
        <w:rPr>
          <w:rFonts w:ascii="Arial" w:hAnsi="Arial" w:cs="Arial"/>
          <w:sz w:val="22"/>
          <w:szCs w:val="22"/>
        </w:rPr>
        <w:br/>
        <w:t xml:space="preserve">At.: </w:t>
      </w:r>
      <w:r w:rsidR="00343036" w:rsidRPr="00854C94">
        <w:rPr>
          <w:rFonts w:ascii="Arial" w:hAnsi="Arial" w:cs="Arial"/>
          <w:sz w:val="22"/>
          <w:szCs w:val="22"/>
        </w:rPr>
        <w:t>Carlos Alberto Bacha</w:t>
      </w:r>
      <w:r w:rsidR="007C425F" w:rsidRPr="00854C94">
        <w:rPr>
          <w:rFonts w:ascii="Arial" w:hAnsi="Arial" w:cs="Arial"/>
          <w:sz w:val="22"/>
          <w:szCs w:val="22"/>
        </w:rPr>
        <w:t>, Matheus Gomes Faria</w:t>
      </w:r>
      <w:r w:rsidR="00343036" w:rsidRPr="00854C94">
        <w:rPr>
          <w:rFonts w:ascii="Arial" w:hAnsi="Arial" w:cs="Arial"/>
          <w:sz w:val="22"/>
          <w:szCs w:val="22"/>
        </w:rPr>
        <w:t xml:space="preserve"> e Rinaldo Rabello Ferreira</w:t>
      </w:r>
      <w:r w:rsidR="006D3DCB" w:rsidRPr="00854C94">
        <w:rPr>
          <w:rFonts w:ascii="Arial" w:hAnsi="Arial" w:cs="Arial"/>
          <w:sz w:val="22"/>
          <w:szCs w:val="22"/>
        </w:rPr>
        <w:br/>
        <w:t>Tel.: (</w:t>
      </w:r>
      <w:r w:rsidR="00343036" w:rsidRPr="00854C94">
        <w:rPr>
          <w:rFonts w:ascii="Arial" w:hAnsi="Arial" w:cs="Arial"/>
          <w:sz w:val="22"/>
          <w:szCs w:val="22"/>
        </w:rPr>
        <w:t>21</w:t>
      </w:r>
      <w:r w:rsidR="00FD25C7" w:rsidRPr="00854C94">
        <w:rPr>
          <w:rFonts w:ascii="Arial" w:hAnsi="Arial" w:cs="Arial"/>
          <w:sz w:val="22"/>
          <w:szCs w:val="22"/>
        </w:rPr>
        <w:t xml:space="preserve">) </w:t>
      </w:r>
      <w:r w:rsidR="00343036" w:rsidRPr="00854C94">
        <w:rPr>
          <w:rFonts w:ascii="Arial" w:hAnsi="Arial" w:cs="Arial"/>
          <w:sz w:val="22"/>
          <w:szCs w:val="22"/>
        </w:rPr>
        <w:t>2507-1949</w:t>
      </w:r>
      <w:r w:rsidR="006D3DCB" w:rsidRPr="00854C94">
        <w:rPr>
          <w:rFonts w:ascii="Arial" w:hAnsi="Arial" w:cs="Arial"/>
          <w:sz w:val="22"/>
          <w:szCs w:val="22"/>
        </w:rPr>
        <w:br/>
        <w:t>Correio Eletrônico</w:t>
      </w:r>
      <w:r w:rsidR="00FD25C7" w:rsidRPr="00854C94">
        <w:rPr>
          <w:rFonts w:ascii="Arial" w:hAnsi="Arial" w:cs="Arial"/>
          <w:sz w:val="22"/>
          <w:szCs w:val="22"/>
        </w:rPr>
        <w:t xml:space="preserve">: </w:t>
      </w:r>
      <w:hyperlink r:id="rId98" w:history="1">
        <w:r w:rsidR="000A217A" w:rsidRPr="006563FB">
          <w:rPr>
            <w:rStyle w:val="Hyperlink"/>
            <w:rFonts w:ascii="Arial" w:hAnsi="Arial" w:cs="Arial"/>
            <w:sz w:val="22"/>
            <w:szCs w:val="22"/>
          </w:rPr>
          <w:t>fiduciario@simplificpavarini.com.br</w:t>
        </w:r>
      </w:hyperlink>
    </w:p>
    <w:p w14:paraId="5CB9CD72" w14:textId="77777777"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5F0B7823" w14:textId="77777777"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14:paraId="560CBBDE"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419015BB" w14:textId="1A7A378A"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w:t>
      </w:r>
      <w:r w:rsidR="006F222E">
        <w:rPr>
          <w:rFonts w:ascii="Arial" w:hAnsi="Arial" w:cs="Arial"/>
          <w:sz w:val="22"/>
          <w:szCs w:val="22"/>
        </w:rPr>
        <w:t xml:space="preserve">, </w:t>
      </w:r>
      <w:r w:rsidRPr="00854C94">
        <w:rPr>
          <w:rFonts w:ascii="Arial" w:hAnsi="Arial" w:cs="Arial"/>
          <w:sz w:val="22"/>
          <w:szCs w:val="22"/>
        </w:rPr>
        <w:t>SP</w:t>
      </w:r>
      <w:r w:rsidRPr="00854C94">
        <w:rPr>
          <w:rFonts w:ascii="Arial" w:hAnsi="Arial" w:cs="Arial"/>
          <w:sz w:val="22"/>
          <w:szCs w:val="22"/>
        </w:rPr>
        <w:br/>
      </w:r>
      <w:r w:rsidRPr="00854C94">
        <w:rPr>
          <w:rFonts w:ascii="Arial" w:hAnsi="Arial" w:cs="Arial"/>
          <w:sz w:val="22"/>
          <w:szCs w:val="22"/>
        </w:rPr>
        <w:lastRenderedPageBreak/>
        <w:t>At.: Superintendência de Oferta de Valores Mobiliários de Renda Fixa</w:t>
      </w:r>
    </w:p>
    <w:p w14:paraId="4F9E77DB"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14:paraId="0D68ECFF" w14:textId="5D44363C"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Correio Eletrônico: </w:t>
      </w:r>
      <w:hyperlink r:id="rId99" w:history="1">
        <w:r w:rsidR="006F222E" w:rsidRPr="006563FB">
          <w:rPr>
            <w:rStyle w:val="Hyperlink"/>
            <w:rFonts w:ascii="Arial" w:hAnsi="Arial" w:cs="Arial"/>
            <w:sz w:val="22"/>
            <w:szCs w:val="22"/>
          </w:rPr>
          <w:t>valores.mobiliarios@b3.com.br</w:t>
        </w:r>
      </w:hyperlink>
      <w:r w:rsidR="006F222E">
        <w:rPr>
          <w:rFonts w:ascii="Arial" w:hAnsi="Arial" w:cs="Arial"/>
          <w:sz w:val="22"/>
          <w:szCs w:val="22"/>
        </w:rPr>
        <w:t xml:space="preserve"> </w:t>
      </w:r>
    </w:p>
    <w:p w14:paraId="0D589D59" w14:textId="77777777"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14:paraId="1B992757" w14:textId="77777777"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14:paraId="5D86FD6F" w14:textId="3FA3C827"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 xml:space="preserve">Osasco, </w:t>
      </w:r>
      <w:r w:rsidR="006F222E">
        <w:rPr>
          <w:rFonts w:ascii="Arial" w:eastAsia="Arial Unicode MS" w:hAnsi="Arial" w:cs="Arial"/>
          <w:sz w:val="22"/>
          <w:szCs w:val="22"/>
        </w:rPr>
        <w:t>SP</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w:t>
      </w:r>
      <w:r w:rsidR="006F222E">
        <w:rPr>
          <w:rFonts w:ascii="Arial" w:eastAsia="Arial Unicode MS" w:hAnsi="Arial" w:cs="Arial"/>
          <w:sz w:val="22"/>
          <w:szCs w:val="22"/>
        </w:rPr>
        <w:t>.</w:t>
      </w:r>
      <w:r w:rsidRPr="00854C94">
        <w:rPr>
          <w:rFonts w:ascii="Arial" w:eastAsia="Arial Unicode MS" w:hAnsi="Arial" w:cs="Arial"/>
          <w:sz w:val="22"/>
          <w:szCs w:val="22"/>
        </w:rPr>
        <w:t>: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hyperlink r:id="rId100" w:history="1">
        <w:r w:rsidR="006F222E" w:rsidRPr="006563FB">
          <w:rPr>
            <w:rStyle w:val="Hyperlink"/>
            <w:rFonts w:ascii="Arial" w:hAnsi="Arial" w:cs="Arial"/>
            <w:sz w:val="22"/>
            <w:szCs w:val="22"/>
          </w:rPr>
          <w:t>marcelo.poli@bradesco.com.br</w:t>
        </w:r>
      </w:hyperlink>
      <w:r w:rsidR="006F222E">
        <w:rPr>
          <w:rFonts w:ascii="Arial" w:hAnsi="Arial" w:cs="Arial"/>
          <w:sz w:val="22"/>
          <w:szCs w:val="22"/>
        </w:rPr>
        <w:t xml:space="preserve"> </w:t>
      </w:r>
      <w:r w:rsidRPr="00854C94">
        <w:rPr>
          <w:rFonts w:ascii="Arial" w:hAnsi="Arial" w:cs="Arial"/>
          <w:sz w:val="22"/>
          <w:szCs w:val="22"/>
        </w:rPr>
        <w:t>/</w:t>
      </w:r>
      <w:r w:rsidR="006F222E">
        <w:rPr>
          <w:rFonts w:ascii="Arial" w:hAnsi="Arial" w:cs="Arial"/>
          <w:sz w:val="22"/>
          <w:szCs w:val="22"/>
        </w:rPr>
        <w:t xml:space="preserve"> </w:t>
      </w:r>
      <w:hyperlink r:id="rId101" w:history="1">
        <w:r w:rsidR="006F222E" w:rsidRPr="006563FB">
          <w:rPr>
            <w:rStyle w:val="Hyperlink"/>
            <w:rFonts w:ascii="Arial" w:hAnsi="Arial" w:cs="Arial"/>
            <w:sz w:val="22"/>
            <w:szCs w:val="22"/>
          </w:rPr>
          <w:t>rosinaldo.gomes@bradesco.com.br</w:t>
        </w:r>
      </w:hyperlink>
      <w:r w:rsidR="006F222E">
        <w:rPr>
          <w:rFonts w:ascii="Arial" w:hAnsi="Arial" w:cs="Arial"/>
          <w:sz w:val="22"/>
          <w:szCs w:val="22"/>
        </w:rPr>
        <w:t xml:space="preserve"> </w:t>
      </w:r>
    </w:p>
    <w:p w14:paraId="1EB57A72" w14:textId="77777777" w:rsidR="000D3310" w:rsidRPr="00854C94" w:rsidRDefault="00574485"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14:paraId="33272934" w14:textId="77777777" w:rsidR="000D3310" w:rsidRPr="00854C94" w:rsidRDefault="000D3310" w:rsidP="00854C94">
      <w:pPr>
        <w:pStyle w:val="Corpodetexto"/>
        <w:widowControl w:val="0"/>
        <w:numPr>
          <w:ilvl w:val="2"/>
          <w:numId w:val="24"/>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006475CE" w14:textId="77777777" w:rsidR="002E2B23" w:rsidRPr="00854C94" w:rsidRDefault="002E2B23" w:rsidP="00854C94">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2907FF02"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32CEB8C9"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F93BCB4"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Esta Escritura de Emissão e as Debêntures constituem títulos executivos extrajudiciais, nos termos dos incisos I e II do </w:t>
      </w:r>
      <w:r w:rsidR="00C42FE2" w:rsidRPr="00854C94">
        <w:rPr>
          <w:rFonts w:ascii="Arial" w:hAnsi="Arial" w:cs="Arial"/>
          <w:sz w:val="22"/>
          <w:szCs w:val="22"/>
        </w:rPr>
        <w:t>artigo </w:t>
      </w:r>
      <w:r w:rsidRPr="00854C94">
        <w:rPr>
          <w:rFonts w:ascii="Arial" w:hAnsi="Arial" w:cs="Arial"/>
          <w:sz w:val="22"/>
          <w:szCs w:val="22"/>
          <w:lang w:val="pt-BR"/>
        </w:rPr>
        <w:t>784</w:t>
      </w:r>
      <w:r w:rsidRPr="00854C94">
        <w:rPr>
          <w:rFonts w:ascii="Arial" w:hAnsi="Arial" w:cs="Arial"/>
          <w:sz w:val="22"/>
          <w:szCs w:val="22"/>
        </w:rPr>
        <w:t xml:space="preserve"> do Código de Processo Civil, </w:t>
      </w:r>
      <w:r w:rsidRPr="00854C94">
        <w:rPr>
          <w:rFonts w:ascii="Arial" w:hAnsi="Arial" w:cs="Arial"/>
          <w:sz w:val="22"/>
          <w:szCs w:val="22"/>
        </w:rPr>
        <w:lastRenderedPageBreak/>
        <w:t xml:space="preserve">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21BB1C62"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14:paraId="223CB106" w14:textId="77777777" w:rsidR="000D3310"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e (i</w:t>
      </w:r>
      <w:r w:rsidRPr="00854C94">
        <w:rPr>
          <w:rFonts w:ascii="Arial" w:hAnsi="Arial" w:cs="Arial"/>
          <w:sz w:val="22"/>
          <w:szCs w:val="22"/>
        </w:rPr>
        <w:t>) de registro e de publicação de todos os atos necessários à Emissão, tais como esta 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r w:rsidRPr="00854C94">
        <w:rPr>
          <w:rFonts w:ascii="Arial" w:hAnsi="Arial" w:cs="Arial"/>
          <w:sz w:val="22"/>
          <w:szCs w:val="22"/>
        </w:rPr>
        <w:t>.</w:t>
      </w:r>
    </w:p>
    <w:p w14:paraId="29B0EEE6" w14:textId="77777777" w:rsidR="000B435E" w:rsidRPr="000B435E" w:rsidRDefault="000B435E"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0B435E">
        <w:rPr>
          <w:rFonts w:ascii="Arial" w:hAnsi="Arial" w:cs="Arial"/>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9F1390A" w14:textId="77777777" w:rsidR="000B435E" w:rsidRPr="000B435E" w:rsidRDefault="000B435E"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0B435E">
        <w:rPr>
          <w:rFonts w:ascii="Arial" w:hAnsi="Arial" w:cs="Arial"/>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44BA37D" w14:textId="775C7ECC" w:rsidR="00751D93" w:rsidRPr="00F72F8A" w:rsidRDefault="000B435E"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0B435E">
        <w:rPr>
          <w:rFonts w:ascii="Arial" w:hAnsi="Arial" w:cs="Arial"/>
          <w:sz w:val="22"/>
          <w:szCs w:val="22"/>
        </w:rPr>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D5FE95B" w14:textId="77777777" w:rsidR="002E2B23" w:rsidRPr="00854C94" w:rsidRDefault="002E2B23" w:rsidP="00854C94">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Pr="00854C94">
        <w:rPr>
          <w:rFonts w:ascii="Arial" w:hAnsi="Arial" w:cs="Arial"/>
          <w:b/>
          <w:sz w:val="22"/>
          <w:szCs w:val="22"/>
        </w:rPr>
        <w:t xml:space="preserve"> – </w:t>
      </w:r>
      <w:r w:rsidRPr="007C50A1">
        <w:rPr>
          <w:rFonts w:ascii="Arial" w:hAnsi="Arial" w:cs="Arial"/>
          <w:b/>
          <w:sz w:val="22"/>
          <w:szCs w:val="22"/>
          <w:lang w:val="pt-BR"/>
        </w:rPr>
        <w:t>LEI</w:t>
      </w:r>
      <w:r w:rsidRPr="00854C94">
        <w:rPr>
          <w:rFonts w:ascii="Arial" w:hAnsi="Arial" w:cs="Arial"/>
          <w:b/>
          <w:sz w:val="22"/>
          <w:szCs w:val="22"/>
          <w:lang w:val="pt-BR"/>
        </w:rPr>
        <w:t xml:space="preserve"> E FORO </w:t>
      </w:r>
    </w:p>
    <w:p w14:paraId="3388080C" w14:textId="77777777" w:rsidR="000D3310" w:rsidRPr="00854C94" w:rsidRDefault="000D3310" w:rsidP="00854C94">
      <w:pPr>
        <w:pStyle w:val="Corpodetexto"/>
        <w:widowControl w:val="0"/>
        <w:numPr>
          <w:ilvl w:val="1"/>
          <w:numId w:val="24"/>
        </w:numPr>
        <w:tabs>
          <w:tab w:val="left" w:pos="709"/>
        </w:tabs>
        <w:spacing w:after="240" w:line="320" w:lineRule="atLeast"/>
        <w:ind w:left="1134" w:hanging="1134"/>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04A992D9" w14:textId="77777777" w:rsidR="000D3310" w:rsidRPr="00854C94" w:rsidRDefault="00AC4B5B"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14:paraId="7873442E" w14:textId="77777777"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lastRenderedPageBreak/>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790B7F22" w14:textId="7BF2B519"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r w:rsidR="004F430E">
        <w:rPr>
          <w:rFonts w:ascii="Arial" w:hAnsi="Arial" w:cs="Arial"/>
          <w:sz w:val="22"/>
          <w:szCs w:val="22"/>
        </w:rPr>
        <w:t>[●]</w:t>
      </w:r>
      <w:r w:rsidR="00833083" w:rsidRPr="00854C94">
        <w:rPr>
          <w:rFonts w:ascii="Arial" w:hAnsi="Arial" w:cs="Arial"/>
          <w:sz w:val="22"/>
          <w:szCs w:val="22"/>
        </w:rPr>
        <w:t xml:space="preserve"> </w:t>
      </w:r>
      <w:r w:rsidR="00AC4B5B" w:rsidRPr="00854C94">
        <w:rPr>
          <w:rFonts w:ascii="Arial" w:hAnsi="Arial" w:cs="Arial"/>
          <w:sz w:val="22"/>
          <w:szCs w:val="22"/>
        </w:rPr>
        <w:t xml:space="preserve">de </w:t>
      </w:r>
      <w:r w:rsidR="000B435E">
        <w:rPr>
          <w:rFonts w:ascii="Arial" w:hAnsi="Arial" w:cs="Arial"/>
          <w:sz w:val="22"/>
          <w:szCs w:val="22"/>
        </w:rPr>
        <w:t>abril</w:t>
      </w:r>
      <w:r w:rsidR="000B435E" w:rsidRPr="00854C94">
        <w:rPr>
          <w:rFonts w:ascii="Arial" w:hAnsi="Arial" w:cs="Arial"/>
          <w:sz w:val="22"/>
          <w:szCs w:val="22"/>
        </w:rPr>
        <w:t xml:space="preserve"> </w:t>
      </w:r>
      <w:r w:rsidR="00AC4B5B" w:rsidRPr="00854C94">
        <w:rPr>
          <w:rFonts w:ascii="Arial" w:hAnsi="Arial" w:cs="Arial"/>
          <w:sz w:val="22"/>
          <w:szCs w:val="22"/>
        </w:rPr>
        <w:t xml:space="preserve">de </w:t>
      </w:r>
      <w:r w:rsidR="006C6896" w:rsidRPr="00854C94">
        <w:rPr>
          <w:rFonts w:ascii="Arial" w:hAnsi="Arial" w:cs="Arial"/>
          <w:sz w:val="22"/>
          <w:szCs w:val="22"/>
        </w:rPr>
        <w:t>20</w:t>
      </w:r>
      <w:r w:rsidR="004F430E">
        <w:rPr>
          <w:rFonts w:ascii="Arial" w:hAnsi="Arial" w:cs="Arial"/>
          <w:sz w:val="22"/>
          <w:szCs w:val="22"/>
        </w:rPr>
        <w:t>22</w:t>
      </w:r>
      <w:r w:rsidR="000D3310" w:rsidRPr="00854C94">
        <w:rPr>
          <w:rFonts w:ascii="Arial" w:eastAsia="Arial Unicode MS" w:hAnsi="Arial" w:cs="Arial"/>
          <w:sz w:val="22"/>
          <w:szCs w:val="22"/>
        </w:rPr>
        <w:t>.</w:t>
      </w:r>
    </w:p>
    <w:p w14:paraId="4919473E" w14:textId="77777777"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[restante da página intencionalmente deixado em branco]</w:t>
      </w:r>
    </w:p>
    <w:p w14:paraId="69CEF428" w14:textId="77A5527C"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4F430E">
        <w:rPr>
          <w:rFonts w:ascii="Arial" w:hAnsi="Arial" w:cs="Arial"/>
          <w:i/>
          <w:sz w:val="22"/>
          <w:szCs w:val="22"/>
        </w:rPr>
        <w:t>4</w:t>
      </w:r>
      <w:r w:rsidR="0038756E" w:rsidRPr="00854C94">
        <w:rPr>
          <w:rFonts w:ascii="Arial" w:hAnsi="Arial" w:cs="Arial"/>
          <w:i/>
          <w:sz w:val="22"/>
          <w:szCs w:val="22"/>
        </w:rPr>
        <w:t>ª (</w:t>
      </w:r>
      <w:r w:rsidR="004F430E">
        <w:rPr>
          <w:rFonts w:ascii="Arial" w:hAnsi="Arial" w:cs="Arial"/>
          <w:i/>
          <w:sz w:val="22"/>
          <w:szCs w:val="22"/>
        </w:rPr>
        <w:t>Quarta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4F430E">
        <w:rPr>
          <w:rFonts w:ascii="Arial" w:hAnsi="Arial" w:cs="Arial"/>
          <w:i/>
          <w:sz w:val="22"/>
          <w:szCs w:val="22"/>
        </w:rPr>
        <w:t>S</w:t>
      </w:r>
      <w:r w:rsidR="006C6896" w:rsidRPr="00854C94">
        <w:rPr>
          <w:rFonts w:ascii="Arial" w:hAnsi="Arial" w:cs="Arial"/>
          <w:i/>
          <w:sz w:val="22"/>
          <w:szCs w:val="22"/>
        </w:rPr>
        <w:t>érie</w:t>
      </w:r>
      <w:r w:rsidR="004F430E">
        <w:rPr>
          <w:rFonts w:ascii="Arial" w:hAnsi="Arial" w:cs="Arial"/>
          <w:i/>
          <w:sz w:val="22"/>
          <w:szCs w:val="22"/>
        </w:rPr>
        <w:t xml:space="preserve"> Única</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43798C2E"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29039EE6"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0AF39D66"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854C94" w14:paraId="60050236" w14:textId="77777777" w:rsidTr="00ED3616">
        <w:trPr>
          <w:jc w:val="center"/>
        </w:trPr>
        <w:tc>
          <w:tcPr>
            <w:tcW w:w="4044" w:type="dxa"/>
            <w:tcBorders>
              <w:top w:val="nil"/>
              <w:left w:val="nil"/>
              <w:bottom w:val="nil"/>
              <w:right w:val="nil"/>
            </w:tcBorders>
          </w:tcPr>
          <w:p w14:paraId="3EE9FC3D" w14:textId="77777777" w:rsidR="000D3310" w:rsidRPr="00854C94" w:rsidRDefault="000D3310"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14:paraId="317E941E"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0D3310" w:rsidRPr="00854C94" w14:paraId="30FA8B83" w14:textId="77777777" w:rsidTr="00ED3616">
        <w:trPr>
          <w:jc w:val="center"/>
        </w:trPr>
        <w:tc>
          <w:tcPr>
            <w:tcW w:w="4044" w:type="dxa"/>
            <w:tcBorders>
              <w:top w:val="nil"/>
              <w:left w:val="nil"/>
              <w:bottom w:val="nil"/>
              <w:right w:val="nil"/>
            </w:tcBorders>
          </w:tcPr>
          <w:p w14:paraId="3B32BE1D"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14:paraId="24B438FA"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0D3310" w:rsidRPr="00854C94" w14:paraId="0B2BB007" w14:textId="77777777" w:rsidTr="00ED3616">
        <w:trPr>
          <w:jc w:val="center"/>
        </w:trPr>
        <w:tc>
          <w:tcPr>
            <w:tcW w:w="4044" w:type="dxa"/>
            <w:tcBorders>
              <w:top w:val="nil"/>
              <w:left w:val="nil"/>
              <w:bottom w:val="nil"/>
              <w:right w:val="nil"/>
            </w:tcBorders>
          </w:tcPr>
          <w:p w14:paraId="16C6FF61"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14:paraId="6B3FD718"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260CBD35"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1C36ABA"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0E23E8E" w14:textId="640BFC9B"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4F430E">
        <w:rPr>
          <w:rFonts w:ascii="Arial" w:hAnsi="Arial" w:cs="Arial"/>
          <w:i/>
          <w:sz w:val="22"/>
          <w:szCs w:val="22"/>
        </w:rPr>
        <w:t>4</w:t>
      </w:r>
      <w:r w:rsidR="00154F6E" w:rsidRPr="00854C94">
        <w:rPr>
          <w:rFonts w:ascii="Arial" w:hAnsi="Arial" w:cs="Arial"/>
          <w:i/>
          <w:sz w:val="22"/>
          <w:szCs w:val="22"/>
        </w:rPr>
        <w:t>ª (</w:t>
      </w:r>
      <w:r w:rsidR="004F430E">
        <w:rPr>
          <w:rFonts w:ascii="Arial" w:hAnsi="Arial" w:cs="Arial"/>
          <w:i/>
          <w:sz w:val="22"/>
          <w:szCs w:val="22"/>
        </w:rPr>
        <w:t>Quarta</w:t>
      </w:r>
      <w:r w:rsidR="00154F6E" w:rsidRPr="00854C94">
        <w:rPr>
          <w:rFonts w:ascii="Arial" w:hAnsi="Arial" w:cs="Arial"/>
          <w:i/>
          <w:sz w:val="22"/>
          <w:szCs w:val="22"/>
        </w:rPr>
        <w:t xml:space="preserve">) Emissão de Debêntures Simples, Não Conversíveis em Ações, da Espécie Quirografária, em </w:t>
      </w:r>
      <w:r w:rsidR="006C6896" w:rsidRPr="00854C94">
        <w:rPr>
          <w:rFonts w:ascii="Arial" w:hAnsi="Arial" w:cs="Arial"/>
          <w:i/>
          <w:sz w:val="22"/>
          <w:szCs w:val="22"/>
        </w:rPr>
        <w:t>Série</w:t>
      </w:r>
      <w:r w:rsidR="004F430E">
        <w:rPr>
          <w:rFonts w:ascii="Arial" w:hAnsi="Arial" w:cs="Arial"/>
          <w:i/>
          <w:sz w:val="22"/>
          <w:szCs w:val="22"/>
        </w:rPr>
        <w:t xml:space="preserve"> Única</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14:paraId="1286B763"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553616B9"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712952C"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3EF163EB"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D24ABFD" w14:textId="77777777" w:rsidTr="00F70C79">
        <w:trPr>
          <w:jc w:val="center"/>
        </w:trPr>
        <w:tc>
          <w:tcPr>
            <w:tcW w:w="4044" w:type="dxa"/>
          </w:tcPr>
          <w:p w14:paraId="4D930B48"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0C316CF9" w14:textId="77777777" w:rsidTr="00F70C79">
        <w:trPr>
          <w:jc w:val="center"/>
        </w:trPr>
        <w:tc>
          <w:tcPr>
            <w:tcW w:w="4044" w:type="dxa"/>
          </w:tcPr>
          <w:p w14:paraId="22E6D2CB"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0B96EE2A" w14:textId="77777777" w:rsidTr="00F70C79">
        <w:trPr>
          <w:jc w:val="center"/>
        </w:trPr>
        <w:tc>
          <w:tcPr>
            <w:tcW w:w="4044" w:type="dxa"/>
          </w:tcPr>
          <w:p w14:paraId="5F2E3AE9"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383B7BDA"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D0B35AE"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12174C1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22CF268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0062C3E"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07DBEB2B"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1AD97D48"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7A052602" w14:textId="77777777" w:rsidTr="006B59EB">
        <w:trPr>
          <w:cantSplit/>
        </w:trPr>
        <w:tc>
          <w:tcPr>
            <w:tcW w:w="4253" w:type="dxa"/>
            <w:tcBorders>
              <w:top w:val="single" w:sz="6" w:space="0" w:color="auto"/>
            </w:tcBorders>
          </w:tcPr>
          <w:bookmarkEnd w:id="306"/>
          <w:bookmarkEnd w:id="307"/>
          <w:bookmarkEnd w:id="308"/>
          <w:bookmarkEnd w:id="309"/>
          <w:bookmarkEnd w:id="310"/>
          <w:bookmarkEnd w:id="311"/>
          <w:p w14:paraId="24A7FE2E" w14:textId="77777777"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14:paraId="5BCEF5DD"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2DBB003E" w14:textId="77777777"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14:paraId="3290129D" w14:textId="77777777"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default" r:id="rId102"/>
      <w:footerReference w:type="default" r:id="rId103"/>
      <w:headerReference w:type="first" r:id="rId104"/>
      <w:footerReference w:type="first" r:id="rId105"/>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0EB0" w14:textId="77777777" w:rsidR="00F524FD" w:rsidRDefault="00F524FD">
      <w:r>
        <w:separator/>
      </w:r>
    </w:p>
  </w:endnote>
  <w:endnote w:type="continuationSeparator" w:id="0">
    <w:p w14:paraId="449D9402" w14:textId="77777777" w:rsidR="00F524FD" w:rsidRDefault="00F524FD">
      <w:r>
        <w:continuationSeparator/>
      </w:r>
    </w:p>
  </w:endnote>
  <w:endnote w:type="continuationNotice" w:id="1">
    <w:p w14:paraId="02C462C9" w14:textId="77777777" w:rsidR="00F524FD" w:rsidRDefault="00F52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A8" w14:textId="77777777"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0B59CE" w:rsidRPr="000B59CE">
      <w:rPr>
        <w:rFonts w:ascii="Tahoma" w:hAnsi="Tahoma" w:cs="Tahoma"/>
        <w:noProof/>
        <w:sz w:val="22"/>
        <w:szCs w:val="22"/>
        <w:lang w:val="pt-BR"/>
      </w:rPr>
      <w:t>19</w:t>
    </w:r>
    <w:r w:rsidRPr="0066774B">
      <w:rPr>
        <w:rFonts w:ascii="Tahoma" w:hAnsi="Tahoma" w:cs="Tahoma"/>
        <w:sz w:val="22"/>
        <w:szCs w:val="22"/>
      </w:rPr>
      <w:fldChar w:fldCharType="end"/>
    </w:r>
  </w:p>
  <w:p w14:paraId="41B82840" w14:textId="77777777" w:rsidR="0097543D" w:rsidRPr="000A538A" w:rsidRDefault="0097543D"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891" w14:textId="77777777"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1458247" w14:textId="77777777"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9453" w14:textId="77777777" w:rsidR="00F524FD" w:rsidRDefault="00F524FD">
      <w:r>
        <w:separator/>
      </w:r>
    </w:p>
  </w:footnote>
  <w:footnote w:type="continuationSeparator" w:id="0">
    <w:p w14:paraId="1995706B" w14:textId="77777777" w:rsidR="00F524FD" w:rsidRDefault="00F524FD">
      <w:r>
        <w:continuationSeparator/>
      </w:r>
    </w:p>
  </w:footnote>
  <w:footnote w:type="continuationNotice" w:id="1">
    <w:p w14:paraId="316EEFE7" w14:textId="77777777" w:rsidR="00F524FD" w:rsidRDefault="00F52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6403" w14:textId="3B71204E" w:rsidR="0097543D"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Minuta Veirano</w:t>
    </w:r>
  </w:p>
  <w:p w14:paraId="7DF11D95" w14:textId="78E284A3" w:rsidR="004F430E" w:rsidRPr="0004647B"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04.04.2022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07" w14:textId="77777777" w:rsidR="0097543D" w:rsidRDefault="0097543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59124F"/>
    <w:multiLevelType w:val="hybridMultilevel"/>
    <w:tmpl w:val="1102BB82"/>
    <w:lvl w:ilvl="0" w:tplc="5B5E83F6">
      <w:start w:val="1"/>
      <w:numFmt w:val="decimal"/>
      <w:lvlText w:val="4.10.%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D75A27"/>
    <w:multiLevelType w:val="multilevel"/>
    <w:tmpl w:val="4672CF54"/>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x-none"/>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BA29BB"/>
    <w:multiLevelType w:val="hybridMultilevel"/>
    <w:tmpl w:val="2FCA9DA2"/>
    <w:lvl w:ilvl="0" w:tplc="AC3E654C">
      <w:start w:val="1"/>
      <w:numFmt w:val="decimal"/>
      <w:lvlText w:val="4.12.%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4"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7"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1405322">
    <w:abstractNumId w:val="4"/>
  </w:num>
  <w:num w:numId="2" w16cid:durableId="1345547077">
    <w:abstractNumId w:val="5"/>
  </w:num>
  <w:num w:numId="3" w16cid:durableId="889147076">
    <w:abstractNumId w:val="1"/>
  </w:num>
  <w:num w:numId="4" w16cid:durableId="1130125228">
    <w:abstractNumId w:val="0"/>
  </w:num>
  <w:num w:numId="5" w16cid:durableId="788626584">
    <w:abstractNumId w:val="2"/>
  </w:num>
  <w:num w:numId="6" w16cid:durableId="1434519492">
    <w:abstractNumId w:val="27"/>
  </w:num>
  <w:num w:numId="7" w16cid:durableId="2115904946">
    <w:abstractNumId w:val="23"/>
  </w:num>
  <w:num w:numId="8" w16cid:durableId="1562130503">
    <w:abstractNumId w:val="30"/>
  </w:num>
  <w:num w:numId="9" w16cid:durableId="2025474371">
    <w:abstractNumId w:val="29"/>
  </w:num>
  <w:num w:numId="10" w16cid:durableId="1446271760">
    <w:abstractNumId w:val="12"/>
  </w:num>
  <w:num w:numId="11" w16cid:durableId="171264383">
    <w:abstractNumId w:val="35"/>
  </w:num>
  <w:num w:numId="12" w16cid:durableId="1690059718">
    <w:abstractNumId w:val="24"/>
  </w:num>
  <w:num w:numId="13" w16cid:durableId="1209997617">
    <w:abstractNumId w:val="14"/>
  </w:num>
  <w:num w:numId="14" w16cid:durableId="1988508694">
    <w:abstractNumId w:val="34"/>
  </w:num>
  <w:num w:numId="15" w16cid:durableId="2074160520">
    <w:abstractNumId w:val="11"/>
  </w:num>
  <w:num w:numId="16" w16cid:durableId="521479363">
    <w:abstractNumId w:val="36"/>
  </w:num>
  <w:num w:numId="17" w16cid:durableId="605696366">
    <w:abstractNumId w:val="33"/>
  </w:num>
  <w:num w:numId="18" w16cid:durableId="311712217">
    <w:abstractNumId w:val="28"/>
  </w:num>
  <w:num w:numId="19" w16cid:durableId="1173447892">
    <w:abstractNumId w:val="13"/>
  </w:num>
  <w:num w:numId="20" w16cid:durableId="97215839">
    <w:abstractNumId w:val="15"/>
  </w:num>
  <w:num w:numId="21" w16cid:durableId="1145706459">
    <w:abstractNumId w:val="18"/>
  </w:num>
  <w:num w:numId="22" w16cid:durableId="1430389260">
    <w:abstractNumId w:val="25"/>
  </w:num>
  <w:num w:numId="23" w16cid:durableId="1113937727">
    <w:abstractNumId w:val="32"/>
  </w:num>
  <w:num w:numId="24" w16cid:durableId="180703791">
    <w:abstractNumId w:val="16"/>
  </w:num>
  <w:num w:numId="25" w16cid:durableId="185485682">
    <w:abstractNumId w:val="8"/>
  </w:num>
  <w:num w:numId="26" w16cid:durableId="883440710">
    <w:abstractNumId w:val="9"/>
  </w:num>
  <w:num w:numId="27" w16cid:durableId="1188327120">
    <w:abstractNumId w:val="20"/>
  </w:num>
  <w:num w:numId="28" w16cid:durableId="1252734145">
    <w:abstractNumId w:val="19"/>
  </w:num>
  <w:num w:numId="29" w16cid:durableId="733117726">
    <w:abstractNumId w:val="21"/>
  </w:num>
  <w:num w:numId="30" w16cid:durableId="1175148057">
    <w:abstractNumId w:val="22"/>
  </w:num>
  <w:num w:numId="31" w16cid:durableId="462650025">
    <w:abstractNumId w:val="6"/>
  </w:num>
  <w:num w:numId="32" w16cid:durableId="1394280620">
    <w:abstractNumId w:val="26"/>
  </w:num>
  <w:num w:numId="33" w16cid:durableId="1017729744">
    <w:abstractNumId w:val="10"/>
  </w:num>
  <w:num w:numId="34" w16cid:durableId="349448835">
    <w:abstractNumId w:val="31"/>
  </w:num>
  <w:num w:numId="35" w16cid:durableId="1196886301">
    <w:abstractNumId w:val="7"/>
  </w:num>
  <w:num w:numId="36" w16cid:durableId="63294844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3E82"/>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500"/>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751"/>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376"/>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7A"/>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35E"/>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1F98"/>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AB1"/>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BD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5F1A"/>
    <w:rsid w:val="001D609A"/>
    <w:rsid w:val="001D6209"/>
    <w:rsid w:val="001D6327"/>
    <w:rsid w:val="001D6A5E"/>
    <w:rsid w:val="001D6CDE"/>
    <w:rsid w:val="001D6DD8"/>
    <w:rsid w:val="001D6FB3"/>
    <w:rsid w:val="001D75D6"/>
    <w:rsid w:val="001D797F"/>
    <w:rsid w:val="001D7EDA"/>
    <w:rsid w:val="001E02F1"/>
    <w:rsid w:val="001E05F2"/>
    <w:rsid w:val="001E1436"/>
    <w:rsid w:val="001E1AC7"/>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0A3"/>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670"/>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1F66"/>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1410"/>
    <w:rsid w:val="003D19C2"/>
    <w:rsid w:val="003D1D9B"/>
    <w:rsid w:val="003D214E"/>
    <w:rsid w:val="003D254C"/>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204"/>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C6F"/>
    <w:rsid w:val="003F7E12"/>
    <w:rsid w:val="00400F35"/>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5EB"/>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541"/>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0E"/>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02C"/>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66E3"/>
    <w:rsid w:val="0064723D"/>
    <w:rsid w:val="00647598"/>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2E"/>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B50"/>
    <w:rsid w:val="00702EEF"/>
    <w:rsid w:val="00702F96"/>
    <w:rsid w:val="007032E7"/>
    <w:rsid w:val="00703394"/>
    <w:rsid w:val="00703431"/>
    <w:rsid w:val="00703688"/>
    <w:rsid w:val="007036EA"/>
    <w:rsid w:val="007043B8"/>
    <w:rsid w:val="007043F9"/>
    <w:rsid w:val="00704AF4"/>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7D1"/>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1D93"/>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CE9"/>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0A1"/>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481"/>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0FC5"/>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5D40"/>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3D2"/>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310"/>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95"/>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DE"/>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62B"/>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77F"/>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A04"/>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786"/>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5D5C"/>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08A"/>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196"/>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AA"/>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D7"/>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87E97"/>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A8B"/>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CF2"/>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D49"/>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558"/>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6E4"/>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097"/>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6F2"/>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9AA"/>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6A"/>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0D7"/>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0E1"/>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4FD"/>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8A"/>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30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34A244A4"/>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 w:type="character" w:styleId="MenoPendente">
    <w:name w:val="Unresolved Mention"/>
    <w:basedOn w:val="Fontepargpadro"/>
    <w:uiPriority w:val="99"/>
    <w:semiHidden/>
    <w:unhideWhenUsed/>
    <w:rsid w:val="000A217A"/>
    <w:rPr>
      <w:color w:val="605E5C"/>
      <w:shd w:val="clear" w:color="auto" w:fill="E1DFDD"/>
    </w:rPr>
  </w:style>
  <w:style w:type="character" w:customStyle="1" w:styleId="markedcontent">
    <w:name w:val="markedcontent"/>
    <w:basedOn w:val="Fontepargpadro"/>
    <w:rsid w:val="00B40196"/>
  </w:style>
  <w:style w:type="character" w:customStyle="1" w:styleId="highlight">
    <w:name w:val="highlight"/>
    <w:basedOn w:val="Fontepargpadro"/>
    <w:rsid w:val="00B40196"/>
  </w:style>
  <w:style w:type="paragraph" w:customStyle="1" w:styleId="004-TEXTONORMAL">
    <w:name w:val="004-TEXTO NORMAL"/>
    <w:basedOn w:val="Normal"/>
    <w:link w:val="004-TEXTONORMALChar"/>
    <w:qFormat/>
    <w:rsid w:val="007B3CE9"/>
    <w:pPr>
      <w:numPr>
        <w:ilvl w:val="1"/>
      </w:numPr>
      <w:tabs>
        <w:tab w:val="num" w:pos="1440"/>
        <w:tab w:val="left" w:pos="7655"/>
      </w:tabs>
      <w:autoSpaceDE/>
      <w:autoSpaceDN/>
      <w:adjustRightInd/>
      <w:spacing w:before="40" w:after="160"/>
      <w:ind w:left="1440" w:right="40" w:hanging="720"/>
      <w:contextualSpacing/>
      <w:jc w:val="both"/>
    </w:pPr>
    <w:rPr>
      <w:rFonts w:ascii="Verdana" w:hAnsi="Verdana"/>
      <w:sz w:val="22"/>
      <w:szCs w:val="20"/>
    </w:rPr>
  </w:style>
  <w:style w:type="character" w:customStyle="1" w:styleId="004-TEXTONORMALChar">
    <w:name w:val="004-TEXTO NORMAL Char"/>
    <w:link w:val="004-TEXTONORMAL"/>
    <w:rsid w:val="007B3CE9"/>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theme" Target="theme/theme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image" Target="media/image3.jpg"/><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mailto:marcelo.poli@bradesco.com.br"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jpg"/><Relationship Id="rId98" Type="http://schemas.openxmlformats.org/officeDocument/2006/relationships/hyperlink" Target="mailto:fiduciario@simplificpavarini.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ri.grupopanvel.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jpg"/><Relationship Id="rId99" Type="http://schemas.openxmlformats.org/officeDocument/2006/relationships/hyperlink" Target="mailto:valores.mobiliarios@b3.com.br" TargetMode="External"/><Relationship Id="rId101" Type="http://schemas.openxmlformats.org/officeDocument/2006/relationships/hyperlink" Target="mailto:rosinaldo.gomes@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tesouraria@dimed.com.br" TargetMode="External"/><Relationship Id="rId10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10.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11.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12.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customXml/itemProps13.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14.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15.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16.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17.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18.xml><?xml version="1.0" encoding="utf-8"?>
<ds:datastoreItem xmlns:ds="http://schemas.openxmlformats.org/officeDocument/2006/customXml" ds:itemID="{3072AE9F-931B-4F12-B369-8FE6F553E3A3}">
  <ds:schemaRefs>
    <ds:schemaRef ds:uri="http://schemas.openxmlformats.org/officeDocument/2006/bibliography"/>
  </ds:schemaRefs>
</ds:datastoreItem>
</file>

<file path=customXml/itemProps19.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2.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20.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21.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22.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23.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24.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25.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26.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27.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28.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29.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3.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30.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31.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32.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33.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34.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35.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36.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37.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38.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39.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4.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40.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41.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42.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43.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44.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45.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46.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47.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48.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49.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5.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50.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51.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52.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53.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54.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55.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56.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57.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58.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customXml/itemProps59.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6.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60.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61.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62.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63.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64.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65.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66.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67.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68.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69.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7.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70.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71.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72.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73.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74.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75.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76.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77.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78.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79.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8.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80.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81.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82.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83.xml><?xml version="1.0" encoding="utf-8"?>
<ds:datastoreItem xmlns:ds="http://schemas.openxmlformats.org/officeDocument/2006/customXml" ds:itemID="{F8568991-3297-46AD-BFDD-3CF5A5288CA9}">
  <ds:schemaRefs>
    <ds:schemaRef ds:uri="http://schemas.openxmlformats.org/officeDocument/2006/bibliography"/>
  </ds:schemaRefs>
</ds:datastoreItem>
</file>

<file path=customXml/itemProps84.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85.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86.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9.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44</Pages>
  <Words>16057</Words>
  <Characters>86708</Characters>
  <Application>Microsoft Office Word</Application>
  <DocSecurity>0</DocSecurity>
  <Lines>722</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102560</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Rafael de Vargas Maluf</dc:creator>
  <cp:lastModifiedBy>Luiz Rafael de Vargas Maluf</cp:lastModifiedBy>
  <cp:revision>27</cp:revision>
  <cp:lastPrinted>2019-04-10T23:12:00Z</cp:lastPrinted>
  <dcterms:created xsi:type="dcterms:W3CDTF">2022-04-04T22:21:00Z</dcterms:created>
  <dcterms:modified xsi:type="dcterms:W3CDTF">2022-04-05T04:22:00Z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