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66493" w14:textId="6CE75710" w:rsidR="00697A45" w:rsidRPr="00E17CC7" w:rsidRDefault="00607414" w:rsidP="00697A45">
      <w:pPr>
        <w:spacing w:after="0" w:line="312" w:lineRule="auto"/>
        <w:jc w:val="both"/>
        <w:rPr>
          <w:rFonts w:ascii="Times New Roman" w:hAnsi="Times New Roman"/>
          <w:sz w:val="24"/>
          <w:szCs w:val="24"/>
        </w:rPr>
      </w:pPr>
      <w:r w:rsidRPr="00607414">
        <w:rPr>
          <w:rFonts w:ascii="Times New Roman" w:hAnsi="Times New Roman"/>
          <w:b/>
          <w:sz w:val="24"/>
          <w:szCs w:val="24"/>
        </w:rPr>
        <w:t>INSTRUMENTO PARTICULAR DE CESSÃO FIDUCIÁRIA DE RECURSOS E</w:t>
      </w:r>
      <w:r w:rsidR="00BE685C">
        <w:rPr>
          <w:rFonts w:ascii="Times New Roman" w:hAnsi="Times New Roman"/>
          <w:b/>
          <w:sz w:val="24"/>
          <w:szCs w:val="24"/>
        </w:rPr>
        <w:t xml:space="preserve"> DE DIREITOS SOBRE CONTA VINCULADA E</w:t>
      </w:r>
      <w:r w:rsidRPr="00607414">
        <w:rPr>
          <w:rFonts w:ascii="Times New Roman" w:hAnsi="Times New Roman"/>
          <w:b/>
          <w:sz w:val="24"/>
          <w:szCs w:val="24"/>
        </w:rPr>
        <w:t xml:space="preserve"> OUTRAS AVENÇAS</w:t>
      </w:r>
      <w:r w:rsidRPr="00607414" w:rsidDel="00607414">
        <w:rPr>
          <w:rFonts w:ascii="Times New Roman" w:hAnsi="Times New Roman"/>
          <w:b/>
          <w:sz w:val="24"/>
          <w:szCs w:val="24"/>
        </w:rPr>
        <w:t xml:space="preserve"> </w:t>
      </w:r>
    </w:p>
    <w:p w14:paraId="7AED0721" w14:textId="77777777" w:rsidR="008942EE" w:rsidRDefault="008942EE" w:rsidP="00607414">
      <w:pPr>
        <w:spacing w:after="0" w:line="312" w:lineRule="auto"/>
        <w:jc w:val="both"/>
        <w:rPr>
          <w:rFonts w:ascii="Times New Roman" w:hAnsi="Times New Roman"/>
          <w:sz w:val="24"/>
          <w:szCs w:val="24"/>
        </w:rPr>
      </w:pPr>
    </w:p>
    <w:p w14:paraId="78FD135F" w14:textId="64BF71E9" w:rsidR="00697A45" w:rsidRPr="00E17CC7" w:rsidRDefault="00697A45" w:rsidP="00607414">
      <w:pPr>
        <w:spacing w:after="0" w:line="312" w:lineRule="auto"/>
        <w:jc w:val="both"/>
        <w:rPr>
          <w:rFonts w:ascii="Times New Roman" w:hAnsi="Times New Roman"/>
          <w:sz w:val="24"/>
          <w:szCs w:val="24"/>
        </w:rPr>
      </w:pPr>
      <w:r w:rsidRPr="00E17CC7">
        <w:rPr>
          <w:rFonts w:ascii="Times New Roman" w:hAnsi="Times New Roman"/>
          <w:sz w:val="24"/>
          <w:szCs w:val="24"/>
        </w:rPr>
        <w:t xml:space="preserve">Pelo presente </w:t>
      </w:r>
      <w:r w:rsidR="00607414" w:rsidRPr="00607414">
        <w:rPr>
          <w:rFonts w:ascii="Times New Roman" w:hAnsi="Times New Roman"/>
          <w:sz w:val="24"/>
          <w:szCs w:val="24"/>
        </w:rPr>
        <w:t xml:space="preserve">Instrumento Particular de Cessão Fiduciária de Recursos </w:t>
      </w:r>
      <w:r w:rsidR="003000B9">
        <w:rPr>
          <w:rFonts w:ascii="Times New Roman" w:hAnsi="Times New Roman"/>
          <w:sz w:val="24"/>
          <w:szCs w:val="24"/>
        </w:rPr>
        <w:t xml:space="preserve">e de Direitos sobre Conta Vinculada </w:t>
      </w:r>
      <w:r w:rsidR="00607414" w:rsidRPr="00607414">
        <w:rPr>
          <w:rFonts w:ascii="Times New Roman" w:hAnsi="Times New Roman"/>
          <w:sz w:val="24"/>
          <w:szCs w:val="24"/>
        </w:rPr>
        <w:t>e Outras Avenças</w:t>
      </w:r>
      <w:r w:rsidRPr="00E17CC7">
        <w:rPr>
          <w:rFonts w:ascii="Times New Roman" w:hAnsi="Times New Roman"/>
          <w:sz w:val="24"/>
          <w:szCs w:val="24"/>
        </w:rPr>
        <w:t>, doravante denominado simplesmente “</w:t>
      </w:r>
      <w:r w:rsidR="00954B3B">
        <w:rPr>
          <w:rFonts w:ascii="Times New Roman" w:hAnsi="Times New Roman"/>
          <w:sz w:val="24"/>
          <w:szCs w:val="24"/>
          <w:u w:val="single"/>
        </w:rPr>
        <w:t>Contrato</w:t>
      </w:r>
      <w:r w:rsidRPr="00E17CC7">
        <w:rPr>
          <w:rFonts w:ascii="Times New Roman" w:hAnsi="Times New Roman"/>
          <w:sz w:val="24"/>
          <w:szCs w:val="24"/>
        </w:rPr>
        <w:t>”,</w:t>
      </w:r>
      <w:r w:rsidR="00AF65CD">
        <w:rPr>
          <w:rFonts w:ascii="Times New Roman" w:hAnsi="Times New Roman"/>
          <w:sz w:val="24"/>
          <w:szCs w:val="24"/>
        </w:rPr>
        <w:t xml:space="preserve"> a</w:t>
      </w:r>
    </w:p>
    <w:p w14:paraId="1FDD17A7" w14:textId="77777777" w:rsidR="00697A45" w:rsidRPr="00E17CC7" w:rsidRDefault="00697A45" w:rsidP="00697A45">
      <w:pPr>
        <w:spacing w:after="0" w:line="312" w:lineRule="auto"/>
        <w:jc w:val="both"/>
        <w:rPr>
          <w:rFonts w:ascii="Times New Roman" w:hAnsi="Times New Roman"/>
          <w:sz w:val="24"/>
          <w:szCs w:val="24"/>
        </w:rPr>
      </w:pPr>
    </w:p>
    <w:p w14:paraId="7FE129F8" w14:textId="1F81E604" w:rsidR="00697A45" w:rsidRPr="00E17CC7" w:rsidRDefault="00607414">
      <w:pPr>
        <w:spacing w:after="0" w:line="312" w:lineRule="auto"/>
        <w:jc w:val="both"/>
        <w:rPr>
          <w:rFonts w:ascii="Times New Roman" w:hAnsi="Times New Roman"/>
          <w:sz w:val="24"/>
          <w:szCs w:val="24"/>
        </w:rPr>
      </w:pPr>
      <w:r w:rsidRPr="00607414">
        <w:rPr>
          <w:rFonts w:ascii="Times New Roman" w:hAnsi="Times New Roman"/>
          <w:b/>
          <w:color w:val="000000"/>
          <w:sz w:val="24"/>
          <w:szCs w:val="24"/>
        </w:rPr>
        <w:t>EDP TRANSMISSÃO ALIANÇA SC S.A</w:t>
      </w:r>
      <w:r w:rsidRPr="003000B9">
        <w:rPr>
          <w:rFonts w:ascii="Times New Roman" w:hAnsi="Times New Roman"/>
          <w:bCs/>
          <w:color w:val="000000"/>
          <w:sz w:val="24"/>
          <w:szCs w:val="24"/>
        </w:rPr>
        <w:t>., sociedade por ações, sem registro de companhia aberta perante a Comissão de Valores Mobiliários (“</w:t>
      </w:r>
      <w:r w:rsidRPr="003000B9">
        <w:rPr>
          <w:rFonts w:ascii="Times New Roman" w:hAnsi="Times New Roman"/>
          <w:bCs/>
          <w:color w:val="000000"/>
          <w:sz w:val="24"/>
          <w:szCs w:val="24"/>
          <w:u w:val="single"/>
        </w:rPr>
        <w:t>CVM</w:t>
      </w:r>
      <w:r w:rsidRPr="003000B9">
        <w:rPr>
          <w:rFonts w:ascii="Times New Roman" w:hAnsi="Times New Roman"/>
          <w:bCs/>
          <w:color w:val="000000"/>
          <w:sz w:val="24"/>
          <w:szCs w:val="24"/>
        </w:rPr>
        <w:t xml:space="preserve">”), com sede na cidade de Linhares, Estado do Espírito Santo, na Rua Governador Bley, nº 94, Sala 04, Bairro da Colina, CEP 29900-380, inscrita no </w:t>
      </w:r>
      <w:r w:rsidR="00EC6016">
        <w:rPr>
          <w:rFonts w:ascii="Times New Roman" w:hAnsi="Times New Roman"/>
          <w:bCs/>
          <w:color w:val="000000"/>
          <w:sz w:val="24"/>
          <w:szCs w:val="24"/>
        </w:rPr>
        <w:t>Cadastro Nacional d</w:t>
      </w:r>
      <w:r w:rsidR="007F69DA">
        <w:rPr>
          <w:rFonts w:ascii="Times New Roman" w:hAnsi="Times New Roman"/>
          <w:bCs/>
          <w:color w:val="000000"/>
          <w:sz w:val="24"/>
          <w:szCs w:val="24"/>
        </w:rPr>
        <w:t>e</w:t>
      </w:r>
      <w:r w:rsidR="00EC6016">
        <w:rPr>
          <w:rFonts w:ascii="Times New Roman" w:hAnsi="Times New Roman"/>
          <w:bCs/>
          <w:color w:val="000000"/>
          <w:sz w:val="24"/>
          <w:szCs w:val="24"/>
        </w:rPr>
        <w:t xml:space="preserve"> Pessoas Jurídicas do Ministério da Fazenda (“</w:t>
      </w:r>
      <w:r w:rsidRPr="003000B9">
        <w:rPr>
          <w:rFonts w:ascii="Times New Roman" w:hAnsi="Times New Roman"/>
          <w:bCs/>
          <w:color w:val="000000"/>
          <w:sz w:val="24"/>
          <w:szCs w:val="24"/>
          <w:u w:val="single"/>
        </w:rPr>
        <w:t>CNPJ/MF</w:t>
      </w:r>
      <w:r w:rsidR="00EC6016">
        <w:rPr>
          <w:rFonts w:ascii="Times New Roman" w:hAnsi="Times New Roman"/>
          <w:bCs/>
          <w:color w:val="000000"/>
          <w:sz w:val="24"/>
          <w:szCs w:val="24"/>
        </w:rPr>
        <w:t>”)</w:t>
      </w:r>
      <w:r w:rsidRPr="003000B9">
        <w:rPr>
          <w:rFonts w:ascii="Times New Roman" w:hAnsi="Times New Roman"/>
          <w:bCs/>
          <w:color w:val="000000"/>
          <w:sz w:val="24"/>
          <w:szCs w:val="24"/>
        </w:rPr>
        <w:t xml:space="preserve"> sob nº 27.831.352/0001-45, e com seus atos constitutivos devidamente arquivados na Junta Comercial do Estado do Espírito Santo (“</w:t>
      </w:r>
      <w:r w:rsidRPr="003000B9">
        <w:rPr>
          <w:rFonts w:ascii="Times New Roman" w:hAnsi="Times New Roman"/>
          <w:bCs/>
          <w:color w:val="000000"/>
          <w:sz w:val="24"/>
          <w:szCs w:val="24"/>
          <w:u w:val="single"/>
        </w:rPr>
        <w:t>JUCEES</w:t>
      </w:r>
      <w:r w:rsidRPr="003000B9">
        <w:rPr>
          <w:rFonts w:ascii="Times New Roman" w:hAnsi="Times New Roman"/>
          <w:bCs/>
          <w:color w:val="000000"/>
          <w:sz w:val="24"/>
          <w:szCs w:val="24"/>
        </w:rPr>
        <w:t>”) sob NIRE 32300035582, neste ato, representada na forma de seu estatuto social</w:t>
      </w:r>
      <w:r w:rsidR="00772254" w:rsidRPr="00E17CC7">
        <w:rPr>
          <w:rFonts w:ascii="Times New Roman" w:hAnsi="Times New Roman"/>
          <w:bCs/>
          <w:color w:val="000000"/>
          <w:sz w:val="24"/>
          <w:szCs w:val="24"/>
        </w:rPr>
        <w:t> </w:t>
      </w:r>
      <w:r w:rsidR="00772254" w:rsidRPr="00E17CC7">
        <w:rPr>
          <w:rFonts w:ascii="Times New Roman" w:hAnsi="Times New Roman"/>
          <w:color w:val="000000"/>
          <w:sz w:val="24"/>
          <w:szCs w:val="24"/>
        </w:rPr>
        <w:t>(“</w:t>
      </w:r>
      <w:r w:rsidR="00772254" w:rsidRPr="00E17CC7">
        <w:rPr>
          <w:rFonts w:ascii="Times New Roman" w:hAnsi="Times New Roman"/>
          <w:color w:val="000000"/>
          <w:sz w:val="24"/>
          <w:szCs w:val="24"/>
          <w:u w:val="single"/>
        </w:rPr>
        <w:t>Fiduciante</w:t>
      </w:r>
      <w:r w:rsidR="00772254" w:rsidRPr="00E17CC7">
        <w:rPr>
          <w:rFonts w:ascii="Times New Roman" w:hAnsi="Times New Roman"/>
          <w:color w:val="000000"/>
          <w:sz w:val="24"/>
          <w:szCs w:val="24"/>
        </w:rPr>
        <w:t>”);</w:t>
      </w:r>
      <w:r w:rsidR="00697A45" w:rsidRPr="00E17CC7">
        <w:rPr>
          <w:rFonts w:ascii="Times New Roman" w:hAnsi="Times New Roman"/>
          <w:sz w:val="24"/>
          <w:szCs w:val="24"/>
        </w:rPr>
        <w:t xml:space="preserve"> </w:t>
      </w:r>
      <w:r w:rsidR="00837BC3" w:rsidRPr="00E17CC7">
        <w:rPr>
          <w:rFonts w:ascii="Times New Roman" w:hAnsi="Times New Roman"/>
          <w:sz w:val="24"/>
          <w:szCs w:val="24"/>
        </w:rPr>
        <w:t xml:space="preserve">e </w:t>
      </w:r>
      <w:r w:rsidR="00AF65CD">
        <w:rPr>
          <w:rFonts w:ascii="Times New Roman" w:hAnsi="Times New Roman"/>
          <w:sz w:val="24"/>
          <w:szCs w:val="24"/>
        </w:rPr>
        <w:t>a</w:t>
      </w:r>
    </w:p>
    <w:p w14:paraId="7C141A28" w14:textId="77777777" w:rsidR="00697A45" w:rsidRPr="00E17CC7" w:rsidRDefault="00697A45" w:rsidP="00697A45">
      <w:pPr>
        <w:spacing w:after="0" w:line="312" w:lineRule="auto"/>
        <w:jc w:val="both"/>
        <w:rPr>
          <w:rFonts w:ascii="Times New Roman" w:hAnsi="Times New Roman"/>
          <w:sz w:val="24"/>
          <w:szCs w:val="24"/>
        </w:rPr>
      </w:pPr>
    </w:p>
    <w:p w14:paraId="2A3C7588" w14:textId="58EB52A2" w:rsidR="00697A45" w:rsidRPr="0066283A" w:rsidRDefault="00607414" w:rsidP="00D90320">
      <w:pPr>
        <w:spacing w:after="0" w:line="312" w:lineRule="auto"/>
        <w:jc w:val="both"/>
        <w:rPr>
          <w:rFonts w:ascii="Times New Roman" w:hAnsi="Times New Roman"/>
          <w:sz w:val="24"/>
          <w:szCs w:val="24"/>
        </w:rPr>
      </w:pPr>
      <w:r w:rsidRPr="00607414">
        <w:rPr>
          <w:rFonts w:ascii="Times New Roman" w:hAnsi="Times New Roman"/>
          <w:b/>
          <w:bCs/>
          <w:color w:val="000000"/>
          <w:sz w:val="24"/>
          <w:szCs w:val="24"/>
        </w:rPr>
        <w:t>SIMPLIFIC PAVARINI DISTRIBUIDORA DE TÍTULOS E VALORES MOBILIÁRIOS LTDA</w:t>
      </w:r>
      <w:r w:rsidRPr="003000B9">
        <w:rPr>
          <w:rFonts w:ascii="Times New Roman" w:hAnsi="Times New Roman"/>
          <w:color w:val="000000"/>
          <w:sz w:val="24"/>
          <w:szCs w:val="24"/>
        </w:rPr>
        <w:t>., sociedade empresária limitada, atuando por sua filial, localizada na Cidade de São Paulo, Estado de São Paulo, na Rua Joaquim Floriano, nº 466, Bloco B, sala 1.401, CEP 04534-002, inscrita no CNPJ/MF sob o nº 15.227.994/0004-01</w:t>
      </w:r>
      <w:r>
        <w:rPr>
          <w:rFonts w:ascii="Times New Roman" w:hAnsi="Times New Roman"/>
          <w:color w:val="000000"/>
          <w:sz w:val="24"/>
          <w:szCs w:val="24"/>
        </w:rPr>
        <w:t>, na qualidade de agente fiduciário</w:t>
      </w:r>
      <w:r w:rsidR="00772254" w:rsidRPr="00E17CC7">
        <w:rPr>
          <w:rFonts w:ascii="Times New Roman" w:hAnsi="Times New Roman"/>
          <w:bCs/>
          <w:color w:val="000000"/>
          <w:sz w:val="24"/>
          <w:szCs w:val="24"/>
        </w:rPr>
        <w:t xml:space="preserve"> (“</w:t>
      </w:r>
      <w:r w:rsidR="00772254" w:rsidRPr="00E17CC7">
        <w:rPr>
          <w:rFonts w:ascii="Times New Roman" w:hAnsi="Times New Roman"/>
          <w:bCs/>
          <w:color w:val="000000"/>
          <w:sz w:val="24"/>
          <w:szCs w:val="24"/>
          <w:u w:val="single"/>
        </w:rPr>
        <w:t>Agente Fiduciário</w:t>
      </w:r>
      <w:r w:rsidR="00772254" w:rsidRPr="00E17CC7">
        <w:rPr>
          <w:rFonts w:ascii="Times New Roman" w:hAnsi="Times New Roman"/>
          <w:bCs/>
          <w:color w:val="000000"/>
          <w:sz w:val="24"/>
          <w:szCs w:val="24"/>
        </w:rPr>
        <w:t xml:space="preserve">”), </w:t>
      </w:r>
      <w:r>
        <w:rPr>
          <w:rFonts w:ascii="Times New Roman" w:hAnsi="Times New Roman"/>
          <w:bCs/>
          <w:color w:val="000000"/>
          <w:sz w:val="24"/>
          <w:szCs w:val="24"/>
        </w:rPr>
        <w:t xml:space="preserve">representando a comunhão de interesses </w:t>
      </w:r>
      <w:r w:rsidR="00772254" w:rsidRPr="00E17CC7">
        <w:rPr>
          <w:rFonts w:ascii="Times New Roman" w:hAnsi="Times New Roman"/>
          <w:bCs/>
          <w:color w:val="000000"/>
          <w:sz w:val="24"/>
          <w:szCs w:val="24"/>
        </w:rPr>
        <w:t>dos titulares das Debêntures (conforme abaixo definid</w:t>
      </w:r>
      <w:r w:rsidR="003000B9">
        <w:rPr>
          <w:rFonts w:ascii="Times New Roman" w:hAnsi="Times New Roman"/>
          <w:bCs/>
          <w:color w:val="000000"/>
          <w:sz w:val="24"/>
          <w:szCs w:val="24"/>
        </w:rPr>
        <w:t>as</w:t>
      </w:r>
      <w:r w:rsidR="00772254" w:rsidRPr="00E17CC7">
        <w:rPr>
          <w:rFonts w:ascii="Times New Roman" w:hAnsi="Times New Roman"/>
          <w:bCs/>
          <w:color w:val="000000"/>
          <w:sz w:val="24"/>
          <w:szCs w:val="24"/>
        </w:rPr>
        <w:t>) (“</w:t>
      </w:r>
      <w:r w:rsidR="00772254" w:rsidRPr="00E17CC7">
        <w:rPr>
          <w:rFonts w:ascii="Times New Roman" w:hAnsi="Times New Roman"/>
          <w:bCs/>
          <w:color w:val="000000"/>
          <w:sz w:val="24"/>
          <w:szCs w:val="24"/>
          <w:u w:val="single"/>
        </w:rPr>
        <w:t>Debenturistas</w:t>
      </w:r>
      <w:r w:rsidR="00772254" w:rsidRPr="00E17CC7">
        <w:rPr>
          <w:rFonts w:ascii="Times New Roman" w:hAnsi="Times New Roman"/>
          <w:bCs/>
          <w:color w:val="000000"/>
          <w:sz w:val="24"/>
          <w:szCs w:val="24"/>
        </w:rPr>
        <w:t>”)</w:t>
      </w:r>
      <w:r w:rsidR="00697A45" w:rsidRPr="00E17CC7">
        <w:rPr>
          <w:rFonts w:ascii="Times New Roman" w:hAnsi="Times New Roman"/>
          <w:sz w:val="24"/>
          <w:szCs w:val="24"/>
        </w:rPr>
        <w:t>;</w:t>
      </w:r>
    </w:p>
    <w:p w14:paraId="5DBCC623" w14:textId="5B3396A7" w:rsidR="00697A45" w:rsidRPr="0066283A" w:rsidRDefault="00697A45" w:rsidP="00697A45">
      <w:pPr>
        <w:spacing w:after="0" w:line="312" w:lineRule="auto"/>
        <w:jc w:val="both"/>
        <w:rPr>
          <w:rFonts w:ascii="Times New Roman" w:hAnsi="Times New Roman"/>
          <w:sz w:val="24"/>
          <w:szCs w:val="24"/>
        </w:rPr>
      </w:pPr>
    </w:p>
    <w:p w14:paraId="2E0A2414" w14:textId="77777777" w:rsidR="00697A45" w:rsidRPr="0066283A" w:rsidRDefault="00697A45" w:rsidP="00697A45">
      <w:pPr>
        <w:spacing w:after="0" w:line="312" w:lineRule="auto"/>
        <w:jc w:val="both"/>
        <w:rPr>
          <w:rFonts w:ascii="Times New Roman" w:hAnsi="Times New Roman"/>
          <w:sz w:val="24"/>
          <w:szCs w:val="24"/>
        </w:rPr>
      </w:pPr>
      <w:r w:rsidRPr="0066283A">
        <w:rPr>
          <w:rFonts w:ascii="Times New Roman" w:hAnsi="Times New Roman"/>
          <w:sz w:val="24"/>
          <w:szCs w:val="24"/>
        </w:rPr>
        <w:t>Cada uma das partes também denominada individualmente “</w:t>
      </w:r>
      <w:r w:rsidRPr="0066283A">
        <w:rPr>
          <w:rFonts w:ascii="Times New Roman" w:hAnsi="Times New Roman"/>
          <w:sz w:val="24"/>
          <w:szCs w:val="24"/>
          <w:u w:val="single"/>
        </w:rPr>
        <w:t>Parte</w:t>
      </w:r>
      <w:r w:rsidRPr="0066283A">
        <w:rPr>
          <w:rFonts w:ascii="Times New Roman" w:hAnsi="Times New Roman"/>
          <w:sz w:val="24"/>
          <w:szCs w:val="24"/>
        </w:rPr>
        <w:t>”, e conjuntamente “</w:t>
      </w:r>
      <w:r w:rsidRPr="0066283A">
        <w:rPr>
          <w:rFonts w:ascii="Times New Roman" w:hAnsi="Times New Roman"/>
          <w:sz w:val="24"/>
          <w:szCs w:val="24"/>
          <w:u w:val="single"/>
        </w:rPr>
        <w:t>Partes</w:t>
      </w:r>
      <w:r w:rsidRPr="0066283A">
        <w:rPr>
          <w:rFonts w:ascii="Times New Roman" w:hAnsi="Times New Roman"/>
          <w:sz w:val="24"/>
          <w:szCs w:val="24"/>
        </w:rPr>
        <w:t xml:space="preserve">”.  </w:t>
      </w:r>
    </w:p>
    <w:p w14:paraId="5616D44D" w14:textId="77777777" w:rsidR="00697A45" w:rsidRPr="0066283A" w:rsidRDefault="00697A45" w:rsidP="00697A45">
      <w:pPr>
        <w:spacing w:after="0" w:line="312" w:lineRule="auto"/>
        <w:jc w:val="both"/>
        <w:rPr>
          <w:rFonts w:ascii="Times New Roman" w:hAnsi="Times New Roman"/>
          <w:sz w:val="24"/>
          <w:szCs w:val="24"/>
        </w:rPr>
      </w:pPr>
    </w:p>
    <w:p w14:paraId="44DB814A" w14:textId="77777777" w:rsidR="00697A45" w:rsidRPr="0066283A" w:rsidRDefault="00697A45" w:rsidP="00697A45">
      <w:pPr>
        <w:spacing w:after="0" w:line="312" w:lineRule="auto"/>
        <w:jc w:val="both"/>
        <w:rPr>
          <w:rFonts w:ascii="Times New Roman" w:hAnsi="Times New Roman"/>
          <w:b/>
          <w:sz w:val="24"/>
          <w:szCs w:val="24"/>
        </w:rPr>
      </w:pPr>
      <w:r w:rsidRPr="0066283A">
        <w:rPr>
          <w:rFonts w:ascii="Times New Roman" w:hAnsi="Times New Roman"/>
          <w:b/>
          <w:sz w:val="24"/>
          <w:szCs w:val="24"/>
        </w:rPr>
        <w:t xml:space="preserve">CONSIDERANDO QUE </w:t>
      </w:r>
    </w:p>
    <w:p w14:paraId="5B724203" w14:textId="77777777" w:rsidR="00772254" w:rsidRPr="0066283A" w:rsidRDefault="00772254" w:rsidP="00E77780">
      <w:pPr>
        <w:pStyle w:val="PargrafodaLista"/>
        <w:spacing w:after="0" w:line="312" w:lineRule="auto"/>
        <w:contextualSpacing w:val="0"/>
        <w:jc w:val="both"/>
        <w:outlineLvl w:val="2"/>
        <w:rPr>
          <w:rFonts w:ascii="Times New Roman" w:hAnsi="Times New Roman"/>
          <w:sz w:val="24"/>
          <w:szCs w:val="24"/>
        </w:rPr>
      </w:pPr>
    </w:p>
    <w:p w14:paraId="495B479A" w14:textId="4BEBD80F" w:rsidR="00772254" w:rsidRPr="0066283A" w:rsidRDefault="004B6DD4" w:rsidP="00573EE4">
      <w:pPr>
        <w:pStyle w:val="PargrafodaLista"/>
        <w:numPr>
          <w:ilvl w:val="0"/>
          <w:numId w:val="12"/>
        </w:numPr>
        <w:spacing w:after="0" w:line="312" w:lineRule="auto"/>
        <w:ind w:hanging="720"/>
        <w:contextualSpacing w:val="0"/>
        <w:jc w:val="both"/>
        <w:outlineLvl w:val="2"/>
        <w:rPr>
          <w:rFonts w:ascii="Times New Roman" w:hAnsi="Times New Roman"/>
          <w:sz w:val="24"/>
          <w:szCs w:val="24"/>
        </w:rPr>
      </w:pPr>
      <w:r>
        <w:rPr>
          <w:rFonts w:ascii="Times New Roman" w:hAnsi="Times New Roman"/>
          <w:sz w:val="24"/>
          <w:szCs w:val="24"/>
        </w:rPr>
        <w:t>os acionistas e membros do conselho de administração d</w:t>
      </w:r>
      <w:r w:rsidR="00772254" w:rsidRPr="0066283A">
        <w:rPr>
          <w:rFonts w:ascii="Times New Roman" w:hAnsi="Times New Roman"/>
          <w:sz w:val="24"/>
          <w:szCs w:val="24"/>
        </w:rPr>
        <w:t>a Fiduciante aprov</w:t>
      </w:r>
      <w:r>
        <w:rPr>
          <w:rFonts w:ascii="Times New Roman" w:hAnsi="Times New Roman"/>
          <w:sz w:val="24"/>
          <w:szCs w:val="24"/>
        </w:rPr>
        <w:t>aram</w:t>
      </w:r>
      <w:r w:rsidR="00772254" w:rsidRPr="0066283A">
        <w:rPr>
          <w:rFonts w:ascii="Times New Roman" w:hAnsi="Times New Roman"/>
          <w:sz w:val="24"/>
          <w:szCs w:val="24"/>
        </w:rPr>
        <w:t>, em Assembleia Geral Extraordinária (“</w:t>
      </w:r>
      <w:r w:rsidR="00772254" w:rsidRPr="0066283A">
        <w:rPr>
          <w:rFonts w:ascii="Times New Roman" w:hAnsi="Times New Roman"/>
          <w:sz w:val="24"/>
          <w:szCs w:val="24"/>
          <w:u w:val="single"/>
        </w:rPr>
        <w:t>AGE</w:t>
      </w:r>
      <w:r w:rsidR="00B70C4C">
        <w:rPr>
          <w:rFonts w:ascii="Times New Roman" w:hAnsi="Times New Roman"/>
          <w:sz w:val="24"/>
          <w:szCs w:val="24"/>
          <w:u w:val="single"/>
        </w:rPr>
        <w:t xml:space="preserve"> da Fiduciante</w:t>
      </w:r>
      <w:r w:rsidR="00772254" w:rsidRPr="0066283A">
        <w:rPr>
          <w:rFonts w:ascii="Times New Roman" w:hAnsi="Times New Roman"/>
          <w:sz w:val="24"/>
          <w:szCs w:val="24"/>
        </w:rPr>
        <w:t>”)</w:t>
      </w:r>
      <w:r w:rsidR="00B70C4C">
        <w:rPr>
          <w:rFonts w:ascii="Times New Roman" w:hAnsi="Times New Roman"/>
          <w:sz w:val="24"/>
          <w:szCs w:val="24"/>
        </w:rPr>
        <w:t xml:space="preserve"> e em Reunião de Conselho de Administração (“</w:t>
      </w:r>
      <w:r w:rsidR="00B70C4C" w:rsidRPr="003000B9">
        <w:rPr>
          <w:rFonts w:ascii="Times New Roman" w:hAnsi="Times New Roman"/>
          <w:sz w:val="24"/>
          <w:szCs w:val="24"/>
          <w:u w:val="single"/>
        </w:rPr>
        <w:t>RCA da Fiduciante</w:t>
      </w:r>
      <w:r w:rsidR="00B70C4C">
        <w:rPr>
          <w:rFonts w:ascii="Times New Roman" w:hAnsi="Times New Roman"/>
          <w:sz w:val="24"/>
          <w:szCs w:val="24"/>
        </w:rPr>
        <w:t xml:space="preserve">”), ambas </w:t>
      </w:r>
      <w:r w:rsidR="00772254" w:rsidRPr="0066283A">
        <w:rPr>
          <w:rFonts w:ascii="Times New Roman" w:hAnsi="Times New Roman"/>
          <w:sz w:val="24"/>
          <w:szCs w:val="24"/>
        </w:rPr>
        <w:t>realizada</w:t>
      </w:r>
      <w:r w:rsidR="00B70C4C">
        <w:rPr>
          <w:rFonts w:ascii="Times New Roman" w:hAnsi="Times New Roman"/>
          <w:sz w:val="24"/>
          <w:szCs w:val="24"/>
        </w:rPr>
        <w:t>s</w:t>
      </w:r>
      <w:r w:rsidR="00772254" w:rsidRPr="0066283A">
        <w:rPr>
          <w:rFonts w:ascii="Times New Roman" w:hAnsi="Times New Roman"/>
          <w:sz w:val="24"/>
          <w:szCs w:val="24"/>
        </w:rPr>
        <w:t xml:space="preserve"> em </w:t>
      </w:r>
      <w:r w:rsidR="00607414">
        <w:rPr>
          <w:rFonts w:ascii="Times New Roman" w:hAnsi="Times New Roman"/>
          <w:sz w:val="24"/>
          <w:szCs w:val="24"/>
        </w:rPr>
        <w:t>05</w:t>
      </w:r>
      <w:r w:rsidR="00607414" w:rsidRPr="0066283A">
        <w:rPr>
          <w:rFonts w:ascii="Times New Roman" w:hAnsi="Times New Roman"/>
          <w:sz w:val="24"/>
          <w:szCs w:val="24"/>
        </w:rPr>
        <w:t xml:space="preserve"> </w:t>
      </w:r>
      <w:r w:rsidR="00772254" w:rsidRPr="0066283A">
        <w:rPr>
          <w:rFonts w:ascii="Times New Roman" w:hAnsi="Times New Roman"/>
          <w:sz w:val="24"/>
          <w:szCs w:val="24"/>
        </w:rPr>
        <w:t xml:space="preserve">de </w:t>
      </w:r>
      <w:r w:rsidR="00607414">
        <w:rPr>
          <w:rFonts w:ascii="Times New Roman" w:hAnsi="Times New Roman"/>
          <w:sz w:val="24"/>
          <w:szCs w:val="24"/>
        </w:rPr>
        <w:t>outubro</w:t>
      </w:r>
      <w:r w:rsidR="00607414" w:rsidRPr="0066283A">
        <w:rPr>
          <w:rFonts w:ascii="Times New Roman" w:hAnsi="Times New Roman"/>
          <w:sz w:val="24"/>
          <w:szCs w:val="24"/>
        </w:rPr>
        <w:t xml:space="preserve"> </w:t>
      </w:r>
      <w:r w:rsidR="00772254" w:rsidRPr="0066283A">
        <w:rPr>
          <w:rFonts w:ascii="Times New Roman" w:hAnsi="Times New Roman"/>
          <w:sz w:val="24"/>
          <w:szCs w:val="24"/>
        </w:rPr>
        <w:t xml:space="preserve">de </w:t>
      </w:r>
      <w:r w:rsidR="00522FD5" w:rsidRPr="0066283A">
        <w:rPr>
          <w:rFonts w:ascii="Times New Roman" w:hAnsi="Times New Roman"/>
          <w:sz w:val="24"/>
          <w:szCs w:val="24"/>
        </w:rPr>
        <w:t>2018</w:t>
      </w:r>
      <w:r w:rsidR="00772254" w:rsidRPr="0066283A">
        <w:rPr>
          <w:rFonts w:ascii="Times New Roman" w:hAnsi="Times New Roman"/>
          <w:sz w:val="24"/>
          <w:szCs w:val="24"/>
        </w:rPr>
        <w:t xml:space="preserve">, a </w:t>
      </w:r>
      <w:r w:rsidR="00607414" w:rsidRPr="00607414">
        <w:rPr>
          <w:rFonts w:ascii="Times New Roman" w:hAnsi="Times New Roman"/>
          <w:sz w:val="24"/>
          <w:szCs w:val="24"/>
        </w:rPr>
        <w:t>1ª (primeira) emissão de debêntures simples, não conversíveis em ações, da espécie com garantia real, a ser convolada em espécie quirografária, com garantia fidejussória adicional, nominativas, escriturais, em série única</w:t>
      </w:r>
      <w:r>
        <w:rPr>
          <w:rFonts w:ascii="Times New Roman" w:hAnsi="Times New Roman"/>
          <w:sz w:val="24"/>
          <w:szCs w:val="24"/>
        </w:rPr>
        <w:t>, da Fiduciante</w:t>
      </w:r>
      <w:r w:rsidR="00607414" w:rsidRPr="00607414">
        <w:rPr>
          <w:rFonts w:ascii="Times New Roman" w:hAnsi="Times New Roman"/>
          <w:sz w:val="24"/>
          <w:szCs w:val="24"/>
        </w:rPr>
        <w:t xml:space="preserve"> </w:t>
      </w:r>
      <w:r w:rsidR="00DB59CE" w:rsidRPr="0066283A">
        <w:rPr>
          <w:rFonts w:ascii="Times New Roman" w:hAnsi="Times New Roman"/>
          <w:sz w:val="24"/>
          <w:szCs w:val="24"/>
        </w:rPr>
        <w:t>(</w:t>
      </w:r>
      <w:r w:rsidR="00772254" w:rsidRPr="0066283A">
        <w:rPr>
          <w:rFonts w:ascii="Times New Roman" w:hAnsi="Times New Roman"/>
          <w:sz w:val="24"/>
          <w:szCs w:val="24"/>
        </w:rPr>
        <w:t>“</w:t>
      </w:r>
      <w:r w:rsidR="00772254" w:rsidRPr="0066283A">
        <w:rPr>
          <w:rFonts w:ascii="Times New Roman" w:hAnsi="Times New Roman"/>
          <w:sz w:val="24"/>
          <w:szCs w:val="24"/>
          <w:u w:val="single"/>
        </w:rPr>
        <w:t>Debêntures</w:t>
      </w:r>
      <w:r w:rsidR="00772254" w:rsidRPr="0066283A">
        <w:rPr>
          <w:rFonts w:ascii="Times New Roman" w:hAnsi="Times New Roman"/>
          <w:sz w:val="24"/>
          <w:szCs w:val="24"/>
        </w:rPr>
        <w:t>”), a serem distribuídas nos termos da Instrução CVM nº 476, de 16 de janeiro de 2009</w:t>
      </w:r>
      <w:r w:rsidR="00D07145">
        <w:rPr>
          <w:rFonts w:ascii="Times New Roman" w:hAnsi="Times New Roman"/>
          <w:sz w:val="24"/>
          <w:szCs w:val="24"/>
        </w:rPr>
        <w:t>, conforme alterada</w:t>
      </w:r>
      <w:r w:rsidR="00154AFF">
        <w:rPr>
          <w:rFonts w:ascii="Times New Roman" w:hAnsi="Times New Roman"/>
          <w:sz w:val="24"/>
          <w:szCs w:val="24"/>
        </w:rPr>
        <w:t xml:space="preserve"> (“</w:t>
      </w:r>
      <w:r w:rsidR="00154AFF" w:rsidRPr="003000B9">
        <w:rPr>
          <w:rFonts w:ascii="Times New Roman" w:hAnsi="Times New Roman"/>
          <w:sz w:val="24"/>
          <w:szCs w:val="24"/>
          <w:u w:val="single"/>
        </w:rPr>
        <w:t>Instrução CVM 476</w:t>
      </w:r>
      <w:r w:rsidR="00154AFF">
        <w:rPr>
          <w:rFonts w:ascii="Times New Roman" w:hAnsi="Times New Roman"/>
          <w:sz w:val="24"/>
          <w:szCs w:val="24"/>
        </w:rPr>
        <w:t>”)</w:t>
      </w:r>
      <w:r w:rsidR="00772254" w:rsidRPr="0066283A">
        <w:rPr>
          <w:rFonts w:ascii="Times New Roman" w:hAnsi="Times New Roman"/>
          <w:sz w:val="24"/>
          <w:szCs w:val="24"/>
        </w:rPr>
        <w:t xml:space="preserve">, composta de </w:t>
      </w:r>
      <w:r w:rsidR="00607414" w:rsidRPr="00607414">
        <w:rPr>
          <w:rFonts w:ascii="Times New Roman" w:hAnsi="Times New Roman"/>
          <w:sz w:val="24"/>
          <w:szCs w:val="24"/>
        </w:rPr>
        <w:t>1.200.000 (um milhão e duzentas mil)</w:t>
      </w:r>
      <w:r w:rsidR="00772254" w:rsidRPr="0066283A">
        <w:rPr>
          <w:rFonts w:ascii="Times New Roman" w:hAnsi="Times New Roman"/>
          <w:sz w:val="24"/>
          <w:szCs w:val="24"/>
        </w:rPr>
        <w:t xml:space="preserve"> Debêntures, com valor nominal unitário equivalente a R$1.000,00 (mil reais), totalizando </w:t>
      </w:r>
      <w:r w:rsidR="00A336C5" w:rsidRPr="0066283A">
        <w:rPr>
          <w:rFonts w:ascii="Times New Roman" w:hAnsi="Times New Roman"/>
          <w:sz w:val="24"/>
          <w:szCs w:val="24"/>
        </w:rPr>
        <w:lastRenderedPageBreak/>
        <w:t>R$</w:t>
      </w:r>
      <w:r w:rsidR="00607414">
        <w:rPr>
          <w:rFonts w:ascii="Times New Roman" w:hAnsi="Times New Roman"/>
          <w:sz w:val="24"/>
          <w:szCs w:val="24"/>
        </w:rPr>
        <w:t>1.200</w:t>
      </w:r>
      <w:r w:rsidR="00A336C5" w:rsidRPr="0066283A">
        <w:rPr>
          <w:rFonts w:ascii="Times New Roman" w:hAnsi="Times New Roman"/>
          <w:sz w:val="24"/>
          <w:szCs w:val="24"/>
        </w:rPr>
        <w:t>.000.000,00 (</w:t>
      </w:r>
      <w:r w:rsidR="00607414">
        <w:rPr>
          <w:rFonts w:ascii="Times New Roman" w:hAnsi="Times New Roman"/>
          <w:sz w:val="24"/>
          <w:szCs w:val="24"/>
        </w:rPr>
        <w:t>um bilhão e duzentos milhões de reais</w:t>
      </w:r>
      <w:r w:rsidR="00A336C5" w:rsidRPr="0066283A">
        <w:rPr>
          <w:rFonts w:ascii="Times New Roman" w:hAnsi="Times New Roman"/>
          <w:sz w:val="24"/>
          <w:szCs w:val="24"/>
        </w:rPr>
        <w:t>)</w:t>
      </w:r>
      <w:r w:rsidR="00772254" w:rsidRPr="0066283A">
        <w:rPr>
          <w:rFonts w:ascii="Times New Roman" w:hAnsi="Times New Roman"/>
          <w:sz w:val="24"/>
          <w:szCs w:val="24"/>
        </w:rPr>
        <w:t xml:space="preserve">, na </w:t>
      </w:r>
      <w:r w:rsidR="00522FD5" w:rsidRPr="0066283A">
        <w:rPr>
          <w:rFonts w:ascii="Times New Roman" w:hAnsi="Times New Roman"/>
          <w:sz w:val="24"/>
          <w:szCs w:val="24"/>
        </w:rPr>
        <w:t xml:space="preserve">respectiva </w:t>
      </w:r>
      <w:r w:rsidR="00160518">
        <w:rPr>
          <w:rFonts w:ascii="Times New Roman" w:hAnsi="Times New Roman"/>
          <w:sz w:val="24"/>
          <w:szCs w:val="24"/>
        </w:rPr>
        <w:t>D</w:t>
      </w:r>
      <w:r w:rsidR="00522FD5" w:rsidRPr="0066283A">
        <w:rPr>
          <w:rFonts w:ascii="Times New Roman" w:hAnsi="Times New Roman"/>
          <w:sz w:val="24"/>
          <w:szCs w:val="24"/>
        </w:rPr>
        <w:t xml:space="preserve">ata </w:t>
      </w:r>
      <w:r w:rsidR="00772254" w:rsidRPr="0066283A">
        <w:rPr>
          <w:rFonts w:ascii="Times New Roman" w:hAnsi="Times New Roman"/>
          <w:sz w:val="24"/>
          <w:szCs w:val="24"/>
        </w:rPr>
        <w:t xml:space="preserve">de </w:t>
      </w:r>
      <w:r w:rsidR="00160518">
        <w:rPr>
          <w:rFonts w:ascii="Times New Roman" w:hAnsi="Times New Roman"/>
          <w:sz w:val="24"/>
          <w:szCs w:val="24"/>
        </w:rPr>
        <w:t>E</w:t>
      </w:r>
      <w:r w:rsidR="00522FD5" w:rsidRPr="0066283A">
        <w:rPr>
          <w:rFonts w:ascii="Times New Roman" w:hAnsi="Times New Roman"/>
          <w:sz w:val="24"/>
          <w:szCs w:val="24"/>
        </w:rPr>
        <w:t xml:space="preserve">missão </w:t>
      </w:r>
      <w:r w:rsidR="00772254" w:rsidRPr="0066283A">
        <w:rPr>
          <w:rFonts w:ascii="Times New Roman" w:hAnsi="Times New Roman"/>
          <w:sz w:val="24"/>
          <w:szCs w:val="24"/>
        </w:rPr>
        <w:t>(“</w:t>
      </w:r>
      <w:r w:rsidR="00772254" w:rsidRPr="0066283A">
        <w:rPr>
          <w:rFonts w:ascii="Times New Roman" w:hAnsi="Times New Roman"/>
          <w:sz w:val="24"/>
          <w:szCs w:val="24"/>
          <w:u w:val="single"/>
        </w:rPr>
        <w:t>Emissão</w:t>
      </w:r>
      <w:r w:rsidR="00772254" w:rsidRPr="0066283A">
        <w:rPr>
          <w:rFonts w:ascii="Times New Roman" w:hAnsi="Times New Roman"/>
          <w:sz w:val="24"/>
          <w:szCs w:val="24"/>
        </w:rPr>
        <w:t xml:space="preserve">”); </w:t>
      </w:r>
    </w:p>
    <w:p w14:paraId="4DD6C8F8" w14:textId="77777777" w:rsidR="00772254" w:rsidRPr="0066283A" w:rsidRDefault="00772254" w:rsidP="00E77780">
      <w:pPr>
        <w:pStyle w:val="PargrafodaLista"/>
        <w:spacing w:after="0" w:line="312" w:lineRule="auto"/>
        <w:contextualSpacing w:val="0"/>
        <w:jc w:val="both"/>
        <w:outlineLvl w:val="2"/>
        <w:rPr>
          <w:rFonts w:ascii="Times New Roman" w:hAnsi="Times New Roman"/>
          <w:sz w:val="24"/>
          <w:szCs w:val="24"/>
        </w:rPr>
      </w:pPr>
    </w:p>
    <w:p w14:paraId="4068EDAF" w14:textId="42B9F14D" w:rsidR="00607414" w:rsidRDefault="00772254" w:rsidP="003000B9">
      <w:pPr>
        <w:pStyle w:val="PargrafodaLista"/>
        <w:numPr>
          <w:ilvl w:val="0"/>
          <w:numId w:val="12"/>
        </w:numPr>
        <w:spacing w:after="0" w:line="312" w:lineRule="auto"/>
        <w:ind w:hanging="720"/>
        <w:contextualSpacing w:val="0"/>
        <w:jc w:val="both"/>
        <w:outlineLvl w:val="2"/>
        <w:rPr>
          <w:rFonts w:ascii="Times New Roman" w:hAnsi="Times New Roman"/>
          <w:bCs/>
          <w:sz w:val="24"/>
          <w:szCs w:val="24"/>
        </w:rPr>
      </w:pPr>
      <w:r w:rsidRPr="00D90320">
        <w:rPr>
          <w:rFonts w:ascii="Times New Roman" w:hAnsi="Times New Roman"/>
          <w:sz w:val="24"/>
          <w:szCs w:val="24"/>
        </w:rPr>
        <w:t>os termos e condições para a emissão das Debêntures foram estabelecidos no “</w:t>
      </w:r>
      <w:r w:rsidR="00607414" w:rsidRPr="00D8171A">
        <w:rPr>
          <w:rFonts w:ascii="Times New Roman" w:hAnsi="Times New Roman"/>
          <w:sz w:val="24"/>
          <w:szCs w:val="24"/>
        </w:rPr>
        <w:t>Instrumento Particular de Escritura da 1ª Emissão de Debêntures Simples, não Conversíveis em Ações, da Espécie com Garantia Real, a Ser Convolada Em Espécie Quirografária, com Garantia Fidejussória Adicional, em Série Única, para Distribuição Púb</w:t>
      </w:r>
      <w:r w:rsidR="00607414" w:rsidRPr="00573EE4">
        <w:rPr>
          <w:rFonts w:ascii="Times New Roman" w:hAnsi="Times New Roman"/>
          <w:sz w:val="24"/>
          <w:szCs w:val="24"/>
        </w:rPr>
        <w:t>lica com Esforços Restritos de Distribuição, da EDP Transmissão Aliança SC S.A.</w:t>
      </w:r>
      <w:r w:rsidRPr="00607414">
        <w:rPr>
          <w:rFonts w:ascii="Times New Roman" w:hAnsi="Times New Roman"/>
          <w:sz w:val="24"/>
          <w:szCs w:val="24"/>
        </w:rPr>
        <w:t>” (“</w:t>
      </w:r>
      <w:r w:rsidRPr="00607414">
        <w:rPr>
          <w:rFonts w:ascii="Times New Roman" w:hAnsi="Times New Roman"/>
          <w:sz w:val="24"/>
          <w:szCs w:val="24"/>
          <w:u w:val="single"/>
        </w:rPr>
        <w:t>Escritura de Emissão</w:t>
      </w:r>
      <w:r w:rsidRPr="00607414">
        <w:rPr>
          <w:rFonts w:ascii="Times New Roman" w:hAnsi="Times New Roman"/>
          <w:sz w:val="24"/>
          <w:szCs w:val="24"/>
        </w:rPr>
        <w:t xml:space="preserve">”), celebrada entre a Fiduciante, na qualidade de emissora, o Agente Fiduciário, na qualidade de representante dos Debenturistas e ainda, na qualidade de garantidor, </w:t>
      </w:r>
      <w:r w:rsidR="00D07145">
        <w:rPr>
          <w:rFonts w:ascii="Times New Roman" w:hAnsi="Times New Roman"/>
          <w:sz w:val="24"/>
          <w:szCs w:val="24"/>
        </w:rPr>
        <w:t xml:space="preserve">a </w:t>
      </w:r>
      <w:r w:rsidR="00607414" w:rsidRPr="00607414">
        <w:rPr>
          <w:rFonts w:ascii="Times New Roman" w:hAnsi="Times New Roman"/>
          <w:b/>
          <w:sz w:val="24"/>
          <w:szCs w:val="24"/>
        </w:rPr>
        <w:t>EDP – ENERGIAS DO BRASIL S.A</w:t>
      </w:r>
      <w:r w:rsidR="00607414" w:rsidRPr="003000B9">
        <w:rPr>
          <w:rFonts w:ascii="Times New Roman" w:hAnsi="Times New Roman"/>
          <w:bCs/>
          <w:sz w:val="24"/>
          <w:szCs w:val="24"/>
        </w:rPr>
        <w:t>., sociedade por ações, com registro de companhia aberta categoria “A” perante a CVM, com sede na cidade de São Paulo, Estado de São Paulo, na Rua Gomes de Carvalho, nº 1996, 8º andar, inscrita no CNPJ/MF sob nº 03.983.431/0001-03, e com seus atos constitutivos devidamente arquivados na Junta Comercial do Estado de São Paulo (“</w:t>
      </w:r>
      <w:r w:rsidR="00607414" w:rsidRPr="003000B9">
        <w:rPr>
          <w:rFonts w:ascii="Times New Roman" w:hAnsi="Times New Roman"/>
          <w:bCs/>
          <w:sz w:val="24"/>
          <w:szCs w:val="24"/>
          <w:u w:val="single"/>
        </w:rPr>
        <w:t>JUCESP</w:t>
      </w:r>
      <w:r w:rsidR="00607414" w:rsidRPr="003000B9">
        <w:rPr>
          <w:rFonts w:ascii="Times New Roman" w:hAnsi="Times New Roman"/>
          <w:bCs/>
          <w:sz w:val="24"/>
          <w:szCs w:val="24"/>
        </w:rPr>
        <w:t>”) sob NIRE nº 35300179731</w:t>
      </w:r>
      <w:r w:rsidR="00607414" w:rsidRPr="003000B9" w:rsidDel="00607414">
        <w:rPr>
          <w:rFonts w:ascii="Times New Roman" w:hAnsi="Times New Roman"/>
          <w:bCs/>
          <w:sz w:val="24"/>
          <w:szCs w:val="24"/>
        </w:rPr>
        <w:t xml:space="preserve"> </w:t>
      </w:r>
      <w:r w:rsidRPr="003000B9">
        <w:rPr>
          <w:rFonts w:ascii="Times New Roman" w:hAnsi="Times New Roman"/>
          <w:bCs/>
          <w:sz w:val="24"/>
          <w:szCs w:val="24"/>
        </w:rPr>
        <w:t>(“</w:t>
      </w:r>
      <w:r w:rsidR="00607414" w:rsidRPr="00607414">
        <w:rPr>
          <w:rFonts w:ascii="Times New Roman" w:hAnsi="Times New Roman"/>
          <w:bCs/>
          <w:sz w:val="24"/>
          <w:szCs w:val="24"/>
          <w:u w:val="single"/>
        </w:rPr>
        <w:t>EDP</w:t>
      </w:r>
      <w:r w:rsidRPr="00BE685C">
        <w:rPr>
          <w:rFonts w:ascii="Times New Roman" w:hAnsi="Times New Roman"/>
          <w:bCs/>
          <w:sz w:val="24"/>
          <w:szCs w:val="24"/>
        </w:rPr>
        <w:t>”)</w:t>
      </w:r>
      <w:r w:rsidR="00607414">
        <w:rPr>
          <w:rFonts w:ascii="Times New Roman" w:hAnsi="Times New Roman"/>
          <w:bCs/>
          <w:sz w:val="24"/>
          <w:szCs w:val="24"/>
        </w:rPr>
        <w:t>;</w:t>
      </w:r>
    </w:p>
    <w:p w14:paraId="41DD853D" w14:textId="77777777" w:rsidR="00697A45" w:rsidRPr="0066283A" w:rsidRDefault="00697A45" w:rsidP="00697A45">
      <w:pPr>
        <w:spacing w:after="0" w:line="312" w:lineRule="auto"/>
        <w:ind w:left="709" w:hanging="709"/>
        <w:jc w:val="both"/>
        <w:rPr>
          <w:rFonts w:ascii="Times New Roman" w:hAnsi="Times New Roman"/>
          <w:sz w:val="24"/>
          <w:szCs w:val="24"/>
        </w:rPr>
      </w:pPr>
    </w:p>
    <w:p w14:paraId="6A4D4448" w14:textId="7F2E4281" w:rsidR="00697A45" w:rsidRPr="0066283A" w:rsidRDefault="002061CA" w:rsidP="001D2A40">
      <w:pPr>
        <w:pStyle w:val="PargrafodaLista"/>
        <w:numPr>
          <w:ilvl w:val="0"/>
          <w:numId w:val="12"/>
        </w:numPr>
        <w:spacing w:after="0" w:line="312" w:lineRule="auto"/>
        <w:ind w:hanging="720"/>
        <w:contextualSpacing w:val="0"/>
        <w:jc w:val="both"/>
        <w:outlineLvl w:val="2"/>
        <w:rPr>
          <w:rFonts w:ascii="Times New Roman" w:hAnsi="Times New Roman"/>
          <w:sz w:val="24"/>
          <w:szCs w:val="24"/>
        </w:rPr>
      </w:pPr>
      <w:r w:rsidRPr="0066283A">
        <w:rPr>
          <w:rFonts w:ascii="Times New Roman" w:hAnsi="Times New Roman"/>
          <w:sz w:val="24"/>
          <w:szCs w:val="24"/>
        </w:rPr>
        <w:t>em garantia do integral, fiel e pontual pagamento</w:t>
      </w:r>
      <w:r w:rsidR="006F5830" w:rsidRPr="0066283A">
        <w:rPr>
          <w:rFonts w:ascii="Times New Roman" w:hAnsi="Times New Roman"/>
          <w:sz w:val="24"/>
          <w:szCs w:val="24"/>
        </w:rPr>
        <w:t xml:space="preserve"> e cumprimento</w:t>
      </w:r>
      <w:r w:rsidRPr="0066283A">
        <w:rPr>
          <w:rFonts w:ascii="Times New Roman" w:hAnsi="Times New Roman"/>
          <w:sz w:val="24"/>
          <w:szCs w:val="24"/>
        </w:rPr>
        <w:t xml:space="preserve"> de todas as obrigações, principais e acessórias, presentes e futuras, da </w:t>
      </w:r>
      <w:r w:rsidR="009466D4" w:rsidRPr="0066283A">
        <w:rPr>
          <w:rFonts w:ascii="Times New Roman" w:hAnsi="Times New Roman"/>
          <w:sz w:val="24"/>
          <w:szCs w:val="24"/>
        </w:rPr>
        <w:t>Fiduciante</w:t>
      </w:r>
      <w:r w:rsidR="002D7706" w:rsidRPr="0066283A">
        <w:rPr>
          <w:rFonts w:ascii="Times New Roman" w:hAnsi="Times New Roman"/>
          <w:sz w:val="24"/>
          <w:szCs w:val="24"/>
        </w:rPr>
        <w:t xml:space="preserve"> </w:t>
      </w:r>
      <w:r w:rsidRPr="0066283A">
        <w:rPr>
          <w:rFonts w:ascii="Times New Roman" w:hAnsi="Times New Roman"/>
          <w:sz w:val="24"/>
          <w:szCs w:val="24"/>
        </w:rPr>
        <w:t xml:space="preserve">no âmbito da Emissão, </w:t>
      </w:r>
      <w:r w:rsidR="00D07145">
        <w:rPr>
          <w:rFonts w:ascii="Times New Roman" w:hAnsi="Times New Roman"/>
          <w:sz w:val="24"/>
          <w:szCs w:val="24"/>
        </w:rPr>
        <w:t xml:space="preserve">cuja </w:t>
      </w:r>
      <w:r w:rsidRPr="0066283A">
        <w:rPr>
          <w:rFonts w:ascii="Times New Roman" w:hAnsi="Times New Roman"/>
          <w:sz w:val="24"/>
          <w:szCs w:val="24"/>
        </w:rPr>
        <w:t xml:space="preserve">as características </w:t>
      </w:r>
      <w:r w:rsidR="00D07145">
        <w:rPr>
          <w:rFonts w:ascii="Times New Roman" w:hAnsi="Times New Roman"/>
          <w:sz w:val="24"/>
          <w:szCs w:val="24"/>
        </w:rPr>
        <w:t xml:space="preserve">das Debêntures </w:t>
      </w:r>
      <w:r w:rsidRPr="0066283A">
        <w:rPr>
          <w:rFonts w:ascii="Times New Roman" w:hAnsi="Times New Roman"/>
          <w:sz w:val="24"/>
          <w:szCs w:val="24"/>
        </w:rPr>
        <w:t>descritas no Anexo I ao presente Contrato</w:t>
      </w:r>
      <w:r w:rsidR="003000B9">
        <w:rPr>
          <w:rFonts w:ascii="Times New Roman" w:hAnsi="Times New Roman"/>
          <w:sz w:val="24"/>
          <w:szCs w:val="24"/>
        </w:rPr>
        <w:t xml:space="preserve">, </w:t>
      </w:r>
      <w:r w:rsidR="00775C9A" w:rsidRPr="00D90320">
        <w:rPr>
          <w:rFonts w:ascii="Times New Roman" w:hAnsi="Times New Roman"/>
          <w:sz w:val="24"/>
          <w:szCs w:val="24"/>
        </w:rPr>
        <w:t>inclu</w:t>
      </w:r>
      <w:r w:rsidR="00775C9A">
        <w:rPr>
          <w:rFonts w:ascii="Times New Roman" w:hAnsi="Times New Roman"/>
          <w:sz w:val="24"/>
          <w:szCs w:val="24"/>
        </w:rPr>
        <w:t>em</w:t>
      </w:r>
      <w:r w:rsidR="00D90320" w:rsidRPr="00D90320">
        <w:rPr>
          <w:rFonts w:ascii="Times New Roman" w:hAnsi="Times New Roman"/>
          <w:sz w:val="24"/>
          <w:szCs w:val="24"/>
        </w:rPr>
        <w:t>, mas não se limita</w:t>
      </w:r>
      <w:r w:rsidR="00775C9A">
        <w:rPr>
          <w:rFonts w:ascii="Times New Roman" w:hAnsi="Times New Roman"/>
          <w:sz w:val="24"/>
          <w:szCs w:val="24"/>
        </w:rPr>
        <w:t>m</w:t>
      </w:r>
      <w:r w:rsidR="00D90320" w:rsidRPr="00D90320">
        <w:rPr>
          <w:rFonts w:ascii="Times New Roman" w:hAnsi="Times New Roman"/>
          <w:sz w:val="24"/>
          <w:szCs w:val="24"/>
        </w:rPr>
        <w:t xml:space="preserve">: (i) ao Valor Nominal Unitário das Debêntures, acrescido da Atualização Monetária, da Remuneração e dos Encargos Moratórios, se for o caso, calculados nos termos </w:t>
      </w:r>
      <w:r w:rsidR="00D90320">
        <w:rPr>
          <w:rFonts w:ascii="Times New Roman" w:hAnsi="Times New Roman"/>
          <w:sz w:val="24"/>
          <w:szCs w:val="24"/>
        </w:rPr>
        <w:t>da</w:t>
      </w:r>
      <w:r w:rsidR="00D90320" w:rsidRPr="00D90320">
        <w:rPr>
          <w:rFonts w:ascii="Times New Roman" w:hAnsi="Times New Roman"/>
          <w:sz w:val="24"/>
          <w:szCs w:val="24"/>
        </w:rPr>
        <w:t xml:space="preserve"> Escritura de Emissão;</w:t>
      </w:r>
      <w:r w:rsidR="00D90320">
        <w:rPr>
          <w:rFonts w:ascii="Times New Roman" w:hAnsi="Times New Roman"/>
          <w:sz w:val="24"/>
          <w:szCs w:val="24"/>
        </w:rPr>
        <w:t xml:space="preserve"> e</w:t>
      </w:r>
      <w:r w:rsidR="00D90320" w:rsidRPr="00D90320">
        <w:rPr>
          <w:rFonts w:ascii="Times New Roman" w:hAnsi="Times New Roman"/>
          <w:sz w:val="24"/>
          <w:szCs w:val="24"/>
        </w:rPr>
        <w:t xml:space="preserve"> (ii) a todos os valores acessórios e principal, inclusive qualquer custo ou despesa comprovadamente incorrido pelo Agente Fiduciário (incluindo os honorários do Agente Fiduciário) ou pelos Debenturistas em decorrência de despesas judiciais, extrajudiciais e/ou verbas indenizatórias, quando houver, nos termos do artigo 822 da Lei nº 10.406, de 10 de janeiro de 2002, conforme alterada (“</w:t>
      </w:r>
      <w:r w:rsidR="00D90320" w:rsidRPr="003000B9">
        <w:rPr>
          <w:rFonts w:ascii="Times New Roman" w:hAnsi="Times New Roman"/>
          <w:sz w:val="24"/>
          <w:szCs w:val="24"/>
          <w:u w:val="single"/>
        </w:rPr>
        <w:t>Código Civil</w:t>
      </w:r>
      <w:r w:rsidR="00D90320" w:rsidRPr="00D90320">
        <w:rPr>
          <w:rFonts w:ascii="Times New Roman" w:hAnsi="Times New Roman"/>
          <w:sz w:val="24"/>
          <w:szCs w:val="24"/>
        </w:rPr>
        <w:t>”), bem como despesas com Agente Fiduciário, Escriturador, Banco Liquidante e verbas indenizatórias</w:t>
      </w:r>
      <w:r w:rsidR="004E7EBC">
        <w:rPr>
          <w:rFonts w:ascii="Times New Roman" w:hAnsi="Times New Roman"/>
          <w:sz w:val="24"/>
          <w:szCs w:val="24"/>
        </w:rPr>
        <w:t>, quando houver</w:t>
      </w:r>
      <w:r w:rsidRPr="0066283A">
        <w:rPr>
          <w:rFonts w:ascii="Times New Roman" w:hAnsi="Times New Roman"/>
          <w:sz w:val="24"/>
          <w:szCs w:val="24"/>
        </w:rPr>
        <w:t> (“</w:t>
      </w:r>
      <w:r w:rsidRPr="0066283A">
        <w:rPr>
          <w:rFonts w:ascii="Times New Roman" w:hAnsi="Times New Roman"/>
          <w:sz w:val="24"/>
          <w:szCs w:val="24"/>
          <w:u w:val="single"/>
        </w:rPr>
        <w:t>Obrigações Garantidas</w:t>
      </w:r>
      <w:r w:rsidRPr="0066283A">
        <w:rPr>
          <w:rFonts w:ascii="Times New Roman" w:hAnsi="Times New Roman"/>
          <w:sz w:val="24"/>
          <w:szCs w:val="24"/>
        </w:rPr>
        <w:t xml:space="preserve">”), </w:t>
      </w:r>
      <w:r w:rsidR="004E7EBC">
        <w:rPr>
          <w:rFonts w:ascii="Times New Roman" w:hAnsi="Times New Roman"/>
          <w:sz w:val="24"/>
          <w:szCs w:val="24"/>
        </w:rPr>
        <w:t>serão</w:t>
      </w:r>
      <w:r w:rsidR="004E7EBC" w:rsidRPr="0066283A">
        <w:rPr>
          <w:rFonts w:ascii="Times New Roman" w:hAnsi="Times New Roman"/>
          <w:sz w:val="24"/>
          <w:szCs w:val="24"/>
        </w:rPr>
        <w:t xml:space="preserve"> </w:t>
      </w:r>
      <w:r w:rsidRPr="0066283A">
        <w:rPr>
          <w:rFonts w:ascii="Times New Roman" w:hAnsi="Times New Roman"/>
          <w:sz w:val="24"/>
          <w:szCs w:val="24"/>
        </w:rPr>
        <w:t>constituídas as Garantias indicadas no item abaixo</w:t>
      </w:r>
      <w:r w:rsidR="00697A45" w:rsidRPr="0066283A">
        <w:rPr>
          <w:rFonts w:ascii="Times New Roman" w:hAnsi="Times New Roman"/>
          <w:sz w:val="24"/>
          <w:szCs w:val="24"/>
        </w:rPr>
        <w:t xml:space="preserve">; </w:t>
      </w:r>
    </w:p>
    <w:p w14:paraId="3141772B" w14:textId="77777777" w:rsidR="00697A45" w:rsidRPr="0066283A" w:rsidRDefault="00697A45" w:rsidP="00697A45">
      <w:pPr>
        <w:spacing w:after="0" w:line="312" w:lineRule="auto"/>
        <w:ind w:left="709" w:hanging="709"/>
        <w:jc w:val="both"/>
        <w:rPr>
          <w:rFonts w:ascii="Times New Roman" w:hAnsi="Times New Roman"/>
          <w:sz w:val="24"/>
          <w:szCs w:val="24"/>
        </w:rPr>
      </w:pPr>
    </w:p>
    <w:p w14:paraId="37856D83" w14:textId="76CB7D78" w:rsidR="002061CA" w:rsidRPr="0066283A" w:rsidRDefault="00FF0B4A" w:rsidP="005D507B">
      <w:pPr>
        <w:pStyle w:val="PargrafodaLista"/>
        <w:numPr>
          <w:ilvl w:val="0"/>
          <w:numId w:val="12"/>
        </w:numPr>
        <w:spacing w:after="0" w:line="312" w:lineRule="auto"/>
        <w:ind w:hanging="720"/>
        <w:contextualSpacing w:val="0"/>
        <w:jc w:val="both"/>
        <w:outlineLvl w:val="2"/>
        <w:rPr>
          <w:rFonts w:ascii="Times New Roman" w:hAnsi="Times New Roman"/>
          <w:sz w:val="24"/>
          <w:szCs w:val="24"/>
        </w:rPr>
      </w:pPr>
      <w:bookmarkStart w:id="0" w:name="_Ref435145118"/>
      <w:r w:rsidRPr="0066283A">
        <w:rPr>
          <w:rFonts w:ascii="Times New Roman" w:hAnsi="Times New Roman"/>
          <w:sz w:val="24"/>
          <w:szCs w:val="24"/>
        </w:rPr>
        <w:t xml:space="preserve">sem prejuízo da presente </w:t>
      </w:r>
      <w:r w:rsidR="003000B9">
        <w:rPr>
          <w:rFonts w:ascii="Times New Roman" w:hAnsi="Times New Roman"/>
          <w:sz w:val="24"/>
          <w:szCs w:val="24"/>
        </w:rPr>
        <w:t>c</w:t>
      </w:r>
      <w:r w:rsidRPr="0066283A">
        <w:rPr>
          <w:rFonts w:ascii="Times New Roman" w:hAnsi="Times New Roman"/>
          <w:sz w:val="24"/>
          <w:szCs w:val="24"/>
        </w:rPr>
        <w:t xml:space="preserve">essão </w:t>
      </w:r>
      <w:r w:rsidR="003000B9">
        <w:rPr>
          <w:rFonts w:ascii="Times New Roman" w:hAnsi="Times New Roman"/>
          <w:sz w:val="24"/>
          <w:szCs w:val="24"/>
        </w:rPr>
        <w:t>f</w:t>
      </w:r>
      <w:r w:rsidRPr="0066283A">
        <w:rPr>
          <w:rFonts w:ascii="Times New Roman" w:hAnsi="Times New Roman"/>
          <w:sz w:val="24"/>
          <w:szCs w:val="24"/>
        </w:rPr>
        <w:t>iduciária</w:t>
      </w:r>
      <w:r w:rsidR="003000B9">
        <w:rPr>
          <w:rFonts w:ascii="Times New Roman" w:hAnsi="Times New Roman"/>
          <w:sz w:val="24"/>
          <w:szCs w:val="24"/>
        </w:rPr>
        <w:t xml:space="preserve"> constituída nos termos deste </w:t>
      </w:r>
      <w:r w:rsidR="00954B3B">
        <w:rPr>
          <w:rFonts w:ascii="Times New Roman" w:hAnsi="Times New Roman"/>
          <w:sz w:val="24"/>
          <w:szCs w:val="24"/>
        </w:rPr>
        <w:t>Contrato</w:t>
      </w:r>
      <w:r w:rsidR="003000B9">
        <w:rPr>
          <w:rFonts w:ascii="Times New Roman" w:hAnsi="Times New Roman"/>
          <w:sz w:val="24"/>
          <w:szCs w:val="24"/>
        </w:rPr>
        <w:t xml:space="preserve"> (“</w:t>
      </w:r>
      <w:r w:rsidR="003000B9">
        <w:rPr>
          <w:rFonts w:ascii="Times New Roman" w:hAnsi="Times New Roman"/>
          <w:sz w:val="24"/>
          <w:szCs w:val="24"/>
          <w:u w:val="single"/>
        </w:rPr>
        <w:t>Cessão Fiduciária</w:t>
      </w:r>
      <w:r w:rsidR="003000B9">
        <w:rPr>
          <w:rFonts w:ascii="Times New Roman" w:hAnsi="Times New Roman"/>
          <w:sz w:val="24"/>
          <w:szCs w:val="24"/>
        </w:rPr>
        <w:t>”)</w:t>
      </w:r>
      <w:r w:rsidRPr="0066283A">
        <w:rPr>
          <w:rFonts w:ascii="Times New Roman" w:hAnsi="Times New Roman"/>
          <w:sz w:val="24"/>
          <w:szCs w:val="24"/>
        </w:rPr>
        <w:t xml:space="preserve">, também </w:t>
      </w:r>
      <w:r w:rsidR="00D8171A" w:rsidRPr="0066283A">
        <w:rPr>
          <w:rFonts w:ascii="Times New Roman" w:hAnsi="Times New Roman"/>
          <w:sz w:val="24"/>
          <w:szCs w:val="24"/>
        </w:rPr>
        <w:t xml:space="preserve">em garantia </w:t>
      </w:r>
      <w:r w:rsidR="004E7EBC">
        <w:rPr>
          <w:rFonts w:ascii="Times New Roman" w:hAnsi="Times New Roman"/>
          <w:sz w:val="24"/>
          <w:szCs w:val="24"/>
        </w:rPr>
        <w:t>às</w:t>
      </w:r>
      <w:r w:rsidR="00D8171A" w:rsidRPr="0066283A">
        <w:rPr>
          <w:rFonts w:ascii="Times New Roman" w:hAnsi="Times New Roman"/>
          <w:sz w:val="24"/>
          <w:szCs w:val="24"/>
        </w:rPr>
        <w:t xml:space="preserve"> Obrigações Garantidas</w:t>
      </w:r>
      <w:r w:rsidR="00D8171A">
        <w:rPr>
          <w:rFonts w:ascii="Times New Roman" w:hAnsi="Times New Roman"/>
          <w:sz w:val="24"/>
          <w:szCs w:val="24"/>
        </w:rPr>
        <w:t xml:space="preserve">, </w:t>
      </w:r>
      <w:r w:rsidR="00D90320" w:rsidRPr="0066283A">
        <w:rPr>
          <w:rFonts w:ascii="Times New Roman" w:hAnsi="Times New Roman"/>
          <w:sz w:val="24"/>
          <w:szCs w:val="24"/>
        </w:rPr>
        <w:t>ser</w:t>
      </w:r>
      <w:r w:rsidR="00D90320">
        <w:rPr>
          <w:rFonts w:ascii="Times New Roman" w:hAnsi="Times New Roman"/>
          <w:sz w:val="24"/>
          <w:szCs w:val="24"/>
        </w:rPr>
        <w:t>á</w:t>
      </w:r>
      <w:r w:rsidR="00D90320" w:rsidRPr="0066283A">
        <w:rPr>
          <w:rFonts w:ascii="Times New Roman" w:hAnsi="Times New Roman"/>
          <w:sz w:val="24"/>
          <w:szCs w:val="24"/>
        </w:rPr>
        <w:t xml:space="preserve"> </w:t>
      </w:r>
      <w:r w:rsidRPr="0066283A">
        <w:rPr>
          <w:rFonts w:ascii="Times New Roman" w:hAnsi="Times New Roman"/>
          <w:sz w:val="24"/>
          <w:szCs w:val="24"/>
        </w:rPr>
        <w:t xml:space="preserve">constituída </w:t>
      </w:r>
      <w:r w:rsidR="00D90320">
        <w:rPr>
          <w:rFonts w:ascii="Times New Roman" w:hAnsi="Times New Roman"/>
          <w:sz w:val="24"/>
          <w:szCs w:val="24"/>
        </w:rPr>
        <w:t>a garantia fidejussória</w:t>
      </w:r>
      <w:r w:rsidRPr="0066283A">
        <w:rPr>
          <w:rFonts w:ascii="Times New Roman" w:hAnsi="Times New Roman"/>
          <w:sz w:val="24"/>
          <w:szCs w:val="24"/>
        </w:rPr>
        <w:t xml:space="preserve">, </w:t>
      </w:r>
      <w:r w:rsidR="004E7EBC">
        <w:rPr>
          <w:rFonts w:ascii="Times New Roman" w:hAnsi="Times New Roman"/>
          <w:sz w:val="24"/>
          <w:szCs w:val="24"/>
        </w:rPr>
        <w:t xml:space="preserve">na forma de fiança, </w:t>
      </w:r>
      <w:r w:rsidRPr="0066283A">
        <w:rPr>
          <w:rFonts w:ascii="Times New Roman" w:hAnsi="Times New Roman"/>
          <w:sz w:val="24"/>
          <w:szCs w:val="24"/>
        </w:rPr>
        <w:t>outorgada pel</w:t>
      </w:r>
      <w:r w:rsidR="00D90320">
        <w:rPr>
          <w:rFonts w:ascii="Times New Roman" w:hAnsi="Times New Roman"/>
          <w:sz w:val="24"/>
          <w:szCs w:val="24"/>
        </w:rPr>
        <w:t>a</w:t>
      </w:r>
      <w:r w:rsidRPr="0066283A">
        <w:rPr>
          <w:rFonts w:ascii="Times New Roman" w:hAnsi="Times New Roman"/>
          <w:sz w:val="24"/>
          <w:szCs w:val="24"/>
        </w:rPr>
        <w:t xml:space="preserve"> </w:t>
      </w:r>
      <w:r w:rsidR="00D90320">
        <w:rPr>
          <w:rFonts w:ascii="Times New Roman" w:hAnsi="Times New Roman"/>
          <w:sz w:val="24"/>
          <w:szCs w:val="24"/>
        </w:rPr>
        <w:t>EDP</w:t>
      </w:r>
      <w:r w:rsidR="00D90320" w:rsidRPr="0066283A">
        <w:rPr>
          <w:rFonts w:ascii="Times New Roman" w:hAnsi="Times New Roman"/>
          <w:sz w:val="24"/>
          <w:szCs w:val="24"/>
        </w:rPr>
        <w:t xml:space="preserve"> </w:t>
      </w:r>
      <w:r w:rsidRPr="0066283A">
        <w:rPr>
          <w:rFonts w:ascii="Times New Roman" w:hAnsi="Times New Roman"/>
          <w:sz w:val="24"/>
          <w:szCs w:val="24"/>
        </w:rPr>
        <w:t xml:space="preserve">nos termos da Cláusula </w:t>
      </w:r>
      <w:r w:rsidR="00D90320">
        <w:rPr>
          <w:rFonts w:ascii="Times New Roman" w:hAnsi="Times New Roman"/>
          <w:sz w:val="24"/>
          <w:szCs w:val="24"/>
        </w:rPr>
        <w:t>4</w:t>
      </w:r>
      <w:r w:rsidRPr="0066283A">
        <w:rPr>
          <w:rFonts w:ascii="Times New Roman" w:hAnsi="Times New Roman"/>
          <w:sz w:val="24"/>
          <w:szCs w:val="24"/>
        </w:rPr>
        <w:t>.</w:t>
      </w:r>
      <w:r w:rsidR="003000B9">
        <w:rPr>
          <w:rFonts w:ascii="Times New Roman" w:hAnsi="Times New Roman"/>
          <w:sz w:val="24"/>
          <w:szCs w:val="24"/>
        </w:rPr>
        <w:t>10</w:t>
      </w:r>
      <w:r w:rsidRPr="0066283A">
        <w:rPr>
          <w:rFonts w:ascii="Times New Roman" w:hAnsi="Times New Roman"/>
          <w:sz w:val="24"/>
          <w:szCs w:val="24"/>
        </w:rPr>
        <w:t>.</w:t>
      </w:r>
      <w:r w:rsidR="00D90320">
        <w:rPr>
          <w:rFonts w:ascii="Times New Roman" w:hAnsi="Times New Roman"/>
          <w:sz w:val="24"/>
          <w:szCs w:val="24"/>
        </w:rPr>
        <w:t>1</w:t>
      </w:r>
      <w:r w:rsidR="00D90320" w:rsidRPr="0066283A">
        <w:rPr>
          <w:rFonts w:ascii="Times New Roman" w:hAnsi="Times New Roman"/>
          <w:sz w:val="24"/>
          <w:szCs w:val="24"/>
        </w:rPr>
        <w:t xml:space="preserve"> </w:t>
      </w:r>
      <w:r w:rsidRPr="0066283A">
        <w:rPr>
          <w:rFonts w:ascii="Times New Roman" w:hAnsi="Times New Roman"/>
          <w:sz w:val="24"/>
          <w:szCs w:val="24"/>
        </w:rPr>
        <w:t xml:space="preserve">da Escritura de Emissão </w:t>
      </w:r>
      <w:r w:rsidR="00D90320">
        <w:rPr>
          <w:rFonts w:ascii="Times New Roman" w:hAnsi="Times New Roman"/>
          <w:sz w:val="24"/>
          <w:szCs w:val="24"/>
        </w:rPr>
        <w:t>(</w:t>
      </w:r>
      <w:r w:rsidRPr="0066283A">
        <w:rPr>
          <w:rFonts w:ascii="Times New Roman" w:hAnsi="Times New Roman"/>
          <w:sz w:val="24"/>
          <w:szCs w:val="24"/>
        </w:rPr>
        <w:t>“</w:t>
      </w:r>
      <w:r w:rsidRPr="0066283A">
        <w:rPr>
          <w:rFonts w:ascii="Times New Roman" w:hAnsi="Times New Roman"/>
          <w:sz w:val="24"/>
          <w:szCs w:val="24"/>
          <w:u w:val="single"/>
        </w:rPr>
        <w:t>Fiança</w:t>
      </w:r>
      <w:r w:rsidRPr="0066283A">
        <w:rPr>
          <w:rFonts w:ascii="Times New Roman" w:hAnsi="Times New Roman"/>
          <w:sz w:val="24"/>
          <w:szCs w:val="24"/>
        </w:rPr>
        <w:t>”</w:t>
      </w:r>
      <w:r w:rsidR="00D90320">
        <w:rPr>
          <w:rFonts w:ascii="Times New Roman" w:hAnsi="Times New Roman"/>
          <w:sz w:val="24"/>
          <w:szCs w:val="24"/>
        </w:rPr>
        <w:t xml:space="preserve">, </w:t>
      </w:r>
      <w:bookmarkEnd w:id="0"/>
      <w:r w:rsidR="0074368F" w:rsidRPr="0066283A">
        <w:rPr>
          <w:rFonts w:ascii="Times New Roman" w:hAnsi="Times New Roman"/>
          <w:sz w:val="24"/>
          <w:szCs w:val="24"/>
        </w:rPr>
        <w:t xml:space="preserve">sendo que a Fiança, em conjunto </w:t>
      </w:r>
      <w:r w:rsidR="000B5244" w:rsidRPr="0066283A">
        <w:rPr>
          <w:rFonts w:ascii="Times New Roman" w:hAnsi="Times New Roman"/>
          <w:sz w:val="24"/>
          <w:szCs w:val="24"/>
        </w:rPr>
        <w:t>com a</w:t>
      </w:r>
      <w:r w:rsidR="0074368F" w:rsidRPr="0066283A">
        <w:rPr>
          <w:rFonts w:ascii="Times New Roman" w:hAnsi="Times New Roman"/>
          <w:sz w:val="24"/>
          <w:szCs w:val="24"/>
        </w:rPr>
        <w:t xml:space="preserve"> Cessão Fiduciária</w:t>
      </w:r>
      <w:r w:rsidR="00E17CC7" w:rsidRPr="0066283A">
        <w:rPr>
          <w:rFonts w:ascii="Times New Roman" w:hAnsi="Times New Roman"/>
          <w:sz w:val="24"/>
          <w:szCs w:val="24"/>
        </w:rPr>
        <w:t xml:space="preserve"> são</w:t>
      </w:r>
      <w:r w:rsidR="00DB59CE">
        <w:rPr>
          <w:rFonts w:ascii="Times New Roman" w:hAnsi="Times New Roman"/>
          <w:sz w:val="24"/>
          <w:szCs w:val="24"/>
        </w:rPr>
        <w:t xml:space="preserve"> </w:t>
      </w:r>
      <w:r w:rsidR="0074368F" w:rsidRPr="0066283A">
        <w:rPr>
          <w:rFonts w:ascii="Times New Roman" w:hAnsi="Times New Roman"/>
          <w:sz w:val="24"/>
          <w:szCs w:val="24"/>
        </w:rPr>
        <w:t>“</w:t>
      </w:r>
      <w:r w:rsidR="0074368F" w:rsidRPr="0066283A">
        <w:rPr>
          <w:rFonts w:ascii="Times New Roman" w:hAnsi="Times New Roman"/>
          <w:sz w:val="24"/>
          <w:szCs w:val="24"/>
          <w:u w:val="single"/>
        </w:rPr>
        <w:t>Garantias</w:t>
      </w:r>
      <w:r w:rsidR="0074368F" w:rsidRPr="0066283A">
        <w:rPr>
          <w:rFonts w:ascii="Times New Roman" w:hAnsi="Times New Roman"/>
          <w:sz w:val="24"/>
          <w:szCs w:val="24"/>
        </w:rPr>
        <w:t>”);</w:t>
      </w:r>
      <w:r w:rsidR="002D7706" w:rsidRPr="0066283A">
        <w:rPr>
          <w:rFonts w:ascii="Times New Roman" w:hAnsi="Times New Roman"/>
          <w:sz w:val="24"/>
          <w:szCs w:val="24"/>
        </w:rPr>
        <w:t xml:space="preserve"> </w:t>
      </w:r>
      <w:r w:rsidR="003000B9">
        <w:rPr>
          <w:rFonts w:ascii="Times New Roman" w:hAnsi="Times New Roman"/>
          <w:sz w:val="24"/>
          <w:szCs w:val="24"/>
        </w:rPr>
        <w:t>e</w:t>
      </w:r>
    </w:p>
    <w:p w14:paraId="4DD2B862" w14:textId="2498D412" w:rsidR="002061CA" w:rsidRPr="0066283A" w:rsidRDefault="00D90320" w:rsidP="00697A45">
      <w:pPr>
        <w:spacing w:after="0" w:line="312" w:lineRule="auto"/>
        <w:ind w:left="709" w:hanging="709"/>
        <w:jc w:val="both"/>
        <w:rPr>
          <w:rFonts w:ascii="Times New Roman" w:hAnsi="Times New Roman"/>
          <w:sz w:val="24"/>
          <w:szCs w:val="24"/>
        </w:rPr>
      </w:pPr>
      <w:r w:rsidRPr="0066283A" w:rsidDel="00D90320">
        <w:rPr>
          <w:rFonts w:ascii="Times New Roman" w:hAnsi="Times New Roman"/>
          <w:sz w:val="24"/>
          <w:szCs w:val="24"/>
        </w:rPr>
        <w:lastRenderedPageBreak/>
        <w:t xml:space="preserve"> </w:t>
      </w:r>
    </w:p>
    <w:p w14:paraId="27F86929" w14:textId="36A6DB86" w:rsidR="00697A45" w:rsidRPr="0066283A" w:rsidRDefault="00697A45" w:rsidP="005D507B">
      <w:pPr>
        <w:pStyle w:val="PargrafodaLista"/>
        <w:numPr>
          <w:ilvl w:val="0"/>
          <w:numId w:val="12"/>
        </w:numPr>
        <w:spacing w:after="0" w:line="312" w:lineRule="auto"/>
        <w:ind w:hanging="720"/>
        <w:contextualSpacing w:val="0"/>
        <w:jc w:val="both"/>
        <w:outlineLvl w:val="2"/>
        <w:rPr>
          <w:rFonts w:ascii="Times New Roman" w:hAnsi="Times New Roman"/>
          <w:sz w:val="24"/>
          <w:szCs w:val="24"/>
        </w:rPr>
      </w:pPr>
      <w:r w:rsidRPr="0066283A">
        <w:rPr>
          <w:rFonts w:ascii="Times New Roman" w:hAnsi="Times New Roman"/>
          <w:sz w:val="24"/>
          <w:szCs w:val="24"/>
        </w:rPr>
        <w:t>as Partes dispuseram de tempo e condições adequadas para a avaliação e discussão de todas as cláusulas deste Contrato, cuja celebração, execução e extinção são pautadas pelos princípios da igualdade</w:t>
      </w:r>
      <w:r w:rsidR="003000B9">
        <w:rPr>
          <w:rFonts w:ascii="Times New Roman" w:hAnsi="Times New Roman"/>
          <w:sz w:val="24"/>
          <w:szCs w:val="24"/>
        </w:rPr>
        <w:t>, probidade, lealdade e boa-fé.</w:t>
      </w:r>
    </w:p>
    <w:p w14:paraId="7FE71066" w14:textId="77777777" w:rsidR="00697A45" w:rsidRPr="0066283A" w:rsidRDefault="00697A45" w:rsidP="00697A45">
      <w:pPr>
        <w:spacing w:after="0" w:line="312" w:lineRule="auto"/>
        <w:jc w:val="both"/>
        <w:rPr>
          <w:rFonts w:ascii="Times New Roman" w:hAnsi="Times New Roman"/>
          <w:sz w:val="24"/>
          <w:szCs w:val="24"/>
        </w:rPr>
      </w:pPr>
    </w:p>
    <w:p w14:paraId="5E6D1655" w14:textId="77777777" w:rsidR="00697A45" w:rsidRPr="0066283A" w:rsidRDefault="00697A45" w:rsidP="00697A45">
      <w:pPr>
        <w:spacing w:after="0" w:line="312" w:lineRule="auto"/>
        <w:jc w:val="both"/>
        <w:rPr>
          <w:rFonts w:ascii="Times New Roman" w:hAnsi="Times New Roman"/>
          <w:sz w:val="24"/>
          <w:szCs w:val="24"/>
        </w:rPr>
      </w:pPr>
      <w:r w:rsidRPr="0066283A">
        <w:rPr>
          <w:rFonts w:ascii="Times New Roman" w:hAnsi="Times New Roman"/>
          <w:sz w:val="24"/>
          <w:szCs w:val="24"/>
        </w:rPr>
        <w:t>RESOLVEM</w:t>
      </w:r>
      <w:r w:rsidRPr="0066283A">
        <w:rPr>
          <w:rFonts w:ascii="Times New Roman" w:hAnsi="Times New Roman"/>
          <w:b/>
          <w:sz w:val="24"/>
          <w:szCs w:val="24"/>
        </w:rPr>
        <w:t xml:space="preserve"> </w:t>
      </w:r>
      <w:r w:rsidRPr="0066283A">
        <w:rPr>
          <w:rFonts w:ascii="Times New Roman" w:hAnsi="Times New Roman"/>
          <w:sz w:val="24"/>
          <w:szCs w:val="24"/>
        </w:rPr>
        <w:t>as Partes celebrar o presente Contrato, que se regerá pelas cláusulas e condições abaixo descritas:</w:t>
      </w:r>
    </w:p>
    <w:p w14:paraId="19FEAFB2" w14:textId="77777777" w:rsidR="00697A45" w:rsidRPr="0066283A" w:rsidRDefault="00697A45" w:rsidP="00697A45">
      <w:pPr>
        <w:spacing w:after="0" w:line="312" w:lineRule="auto"/>
        <w:jc w:val="both"/>
        <w:rPr>
          <w:rFonts w:ascii="Times New Roman" w:hAnsi="Times New Roman"/>
          <w:sz w:val="24"/>
          <w:szCs w:val="24"/>
        </w:rPr>
      </w:pPr>
    </w:p>
    <w:p w14:paraId="5AA6F9F5" w14:textId="77777777" w:rsidR="00697A45" w:rsidRPr="0066283A" w:rsidRDefault="00697A45" w:rsidP="00697A45">
      <w:pPr>
        <w:pStyle w:val="Ttulo1"/>
        <w:spacing w:line="312" w:lineRule="auto"/>
        <w:jc w:val="left"/>
        <w:rPr>
          <w:rFonts w:ascii="Times New Roman" w:hAnsi="Times New Roman"/>
          <w:bCs/>
          <w:sz w:val="24"/>
          <w:szCs w:val="24"/>
          <w:lang w:val="pt-BR"/>
        </w:rPr>
      </w:pPr>
      <w:r w:rsidRPr="0066283A">
        <w:rPr>
          <w:rFonts w:ascii="Times New Roman" w:hAnsi="Times New Roman"/>
          <w:sz w:val="24"/>
          <w:szCs w:val="24"/>
          <w:lang w:val="pt-BR"/>
        </w:rPr>
        <w:t>1.</w:t>
      </w:r>
      <w:r w:rsidRPr="0066283A">
        <w:rPr>
          <w:rFonts w:ascii="Times New Roman" w:hAnsi="Times New Roman"/>
          <w:sz w:val="24"/>
          <w:szCs w:val="24"/>
          <w:lang w:val="pt-BR"/>
        </w:rPr>
        <w:tab/>
      </w:r>
      <w:r w:rsidRPr="0066283A">
        <w:rPr>
          <w:rFonts w:ascii="Times New Roman" w:hAnsi="Times New Roman"/>
          <w:sz w:val="24"/>
          <w:szCs w:val="24"/>
          <w:lang w:val="pt-BR"/>
        </w:rPr>
        <w:tab/>
      </w:r>
      <w:r w:rsidRPr="0066283A">
        <w:rPr>
          <w:rFonts w:ascii="Times New Roman" w:hAnsi="Times New Roman"/>
          <w:bCs/>
          <w:sz w:val="24"/>
          <w:szCs w:val="24"/>
          <w:lang w:val="pt-BR"/>
        </w:rPr>
        <w:t>TERMOS DEFINIDOS</w:t>
      </w:r>
    </w:p>
    <w:p w14:paraId="52D011FB" w14:textId="77777777" w:rsidR="00697A45" w:rsidRPr="0066283A" w:rsidRDefault="00697A45" w:rsidP="00697A45">
      <w:pPr>
        <w:keepNext/>
        <w:spacing w:after="0" w:line="312" w:lineRule="auto"/>
        <w:jc w:val="center"/>
        <w:rPr>
          <w:rFonts w:ascii="Times New Roman" w:hAnsi="Times New Roman"/>
          <w:sz w:val="24"/>
          <w:szCs w:val="24"/>
        </w:rPr>
      </w:pPr>
    </w:p>
    <w:p w14:paraId="134EAC31" w14:textId="77777777" w:rsidR="00697A45" w:rsidRPr="0066283A" w:rsidRDefault="00697A45" w:rsidP="00697A45">
      <w:pPr>
        <w:spacing w:after="0" w:line="312" w:lineRule="auto"/>
        <w:jc w:val="both"/>
        <w:rPr>
          <w:rFonts w:ascii="Times New Roman" w:hAnsi="Times New Roman"/>
          <w:sz w:val="24"/>
          <w:szCs w:val="24"/>
        </w:rPr>
      </w:pPr>
      <w:r w:rsidRPr="0066283A">
        <w:rPr>
          <w:rFonts w:ascii="Times New Roman" w:hAnsi="Times New Roman"/>
          <w:sz w:val="24"/>
          <w:szCs w:val="24"/>
        </w:rPr>
        <w:t>1.1</w:t>
      </w:r>
      <w:r w:rsidRPr="0066283A">
        <w:rPr>
          <w:rFonts w:ascii="Times New Roman" w:hAnsi="Times New Roman"/>
          <w:sz w:val="24"/>
          <w:szCs w:val="24"/>
        </w:rPr>
        <w:tab/>
      </w:r>
      <w:r w:rsidRPr="0066283A">
        <w:rPr>
          <w:rFonts w:ascii="Times New Roman" w:hAnsi="Times New Roman"/>
          <w:sz w:val="24"/>
          <w:szCs w:val="24"/>
        </w:rPr>
        <w:tab/>
        <w:t xml:space="preserve">Todos os termos aqui iniciados em letras maiúsculas e não expressamente definidos terão os mesmos significados a eles atribuídos na </w:t>
      </w:r>
      <w:r w:rsidR="00772254" w:rsidRPr="0066283A">
        <w:rPr>
          <w:rFonts w:ascii="Times New Roman" w:hAnsi="Times New Roman"/>
          <w:sz w:val="24"/>
          <w:szCs w:val="24"/>
        </w:rPr>
        <w:t>Escritura de Emissão</w:t>
      </w:r>
      <w:r w:rsidRPr="0066283A">
        <w:rPr>
          <w:rFonts w:ascii="Times New Roman" w:hAnsi="Times New Roman"/>
          <w:sz w:val="24"/>
          <w:szCs w:val="24"/>
        </w:rPr>
        <w:t xml:space="preserve">. As definições que designem o singular incluirão o plural e vice-versa e poderão ser empregadas indistintamente no gênero masculino ou feminino, conforme o caso. </w:t>
      </w:r>
    </w:p>
    <w:p w14:paraId="4C309DC1" w14:textId="6B45BE83" w:rsidR="008421A0" w:rsidRPr="0066283A" w:rsidRDefault="008421A0" w:rsidP="00697A45">
      <w:pPr>
        <w:spacing w:after="0" w:line="312" w:lineRule="auto"/>
        <w:jc w:val="both"/>
        <w:rPr>
          <w:rFonts w:ascii="Times New Roman" w:hAnsi="Times New Roman"/>
          <w:sz w:val="24"/>
          <w:szCs w:val="24"/>
        </w:rPr>
      </w:pPr>
    </w:p>
    <w:p w14:paraId="0020D9AC" w14:textId="42C4422A" w:rsidR="008421A0" w:rsidRPr="0066283A" w:rsidRDefault="008421A0" w:rsidP="008421A0">
      <w:pPr>
        <w:tabs>
          <w:tab w:val="left" w:pos="709"/>
          <w:tab w:val="left" w:pos="1418"/>
        </w:tabs>
        <w:spacing w:after="0" w:line="312" w:lineRule="auto"/>
        <w:jc w:val="both"/>
        <w:rPr>
          <w:rFonts w:ascii="Times New Roman" w:hAnsi="Times New Roman"/>
          <w:sz w:val="24"/>
          <w:szCs w:val="24"/>
        </w:rPr>
      </w:pPr>
      <w:r w:rsidRPr="0066283A">
        <w:rPr>
          <w:rFonts w:ascii="Times New Roman" w:hAnsi="Times New Roman"/>
          <w:sz w:val="24"/>
          <w:szCs w:val="24"/>
        </w:rPr>
        <w:t>1.2.</w:t>
      </w:r>
      <w:r w:rsidRPr="0066283A">
        <w:rPr>
          <w:rFonts w:ascii="Times New Roman" w:hAnsi="Times New Roman"/>
          <w:sz w:val="24"/>
          <w:szCs w:val="24"/>
        </w:rPr>
        <w:tab/>
      </w:r>
      <w:r w:rsidRPr="0066283A">
        <w:rPr>
          <w:rFonts w:ascii="Times New Roman" w:hAnsi="Times New Roman"/>
          <w:sz w:val="24"/>
          <w:szCs w:val="24"/>
        </w:rPr>
        <w:tab/>
        <w:t xml:space="preserve">A </w:t>
      </w:r>
      <w:r w:rsidR="003000B9">
        <w:rPr>
          <w:rFonts w:ascii="Times New Roman" w:hAnsi="Times New Roman"/>
          <w:sz w:val="24"/>
          <w:szCs w:val="24"/>
        </w:rPr>
        <w:t>C</w:t>
      </w:r>
      <w:r w:rsidRPr="0066283A">
        <w:rPr>
          <w:rFonts w:ascii="Times New Roman" w:hAnsi="Times New Roman"/>
          <w:sz w:val="24"/>
          <w:szCs w:val="24"/>
        </w:rPr>
        <w:t xml:space="preserve">essão </w:t>
      </w:r>
      <w:r w:rsidR="003000B9">
        <w:rPr>
          <w:rFonts w:ascii="Times New Roman" w:hAnsi="Times New Roman"/>
          <w:sz w:val="24"/>
          <w:szCs w:val="24"/>
        </w:rPr>
        <w:t>F</w:t>
      </w:r>
      <w:r w:rsidRPr="0066283A">
        <w:rPr>
          <w:rFonts w:ascii="Times New Roman" w:hAnsi="Times New Roman"/>
          <w:sz w:val="24"/>
          <w:szCs w:val="24"/>
        </w:rPr>
        <w:t>iduciária</w:t>
      </w:r>
      <w:r w:rsidR="002D7706" w:rsidRPr="0066283A">
        <w:rPr>
          <w:rFonts w:ascii="Times New Roman" w:hAnsi="Times New Roman"/>
          <w:sz w:val="24"/>
          <w:szCs w:val="24"/>
        </w:rPr>
        <w:t xml:space="preserve">, conforme </w:t>
      </w:r>
      <w:r w:rsidRPr="0066283A">
        <w:rPr>
          <w:rFonts w:ascii="Times New Roman" w:hAnsi="Times New Roman"/>
          <w:sz w:val="24"/>
          <w:szCs w:val="24"/>
        </w:rPr>
        <w:t xml:space="preserve">abaixo </w:t>
      </w:r>
      <w:r w:rsidR="002D7706" w:rsidRPr="0066283A">
        <w:rPr>
          <w:rFonts w:ascii="Times New Roman" w:hAnsi="Times New Roman"/>
          <w:sz w:val="24"/>
          <w:szCs w:val="24"/>
        </w:rPr>
        <w:t xml:space="preserve">detalhada, </w:t>
      </w:r>
      <w:r w:rsidRPr="0066283A">
        <w:rPr>
          <w:rFonts w:ascii="Times New Roman" w:hAnsi="Times New Roman"/>
          <w:sz w:val="24"/>
          <w:szCs w:val="24"/>
        </w:rPr>
        <w:t xml:space="preserve">foi autorizada </w:t>
      </w:r>
      <w:r w:rsidR="000A28C9" w:rsidRPr="0066283A">
        <w:rPr>
          <w:rFonts w:ascii="Times New Roman" w:hAnsi="Times New Roman"/>
          <w:sz w:val="24"/>
          <w:szCs w:val="24"/>
        </w:rPr>
        <w:t xml:space="preserve">pelos </w:t>
      </w:r>
      <w:r w:rsidR="009078D4">
        <w:rPr>
          <w:rFonts w:ascii="Times New Roman" w:hAnsi="Times New Roman"/>
          <w:sz w:val="24"/>
          <w:szCs w:val="24"/>
        </w:rPr>
        <w:t xml:space="preserve">membros do conselho de administração da </w:t>
      </w:r>
      <w:r w:rsidR="003000B9">
        <w:rPr>
          <w:rFonts w:ascii="Times New Roman" w:hAnsi="Times New Roman"/>
          <w:sz w:val="24"/>
          <w:szCs w:val="24"/>
        </w:rPr>
        <w:t>Fiduciante</w:t>
      </w:r>
      <w:r w:rsidR="000A28C9" w:rsidRPr="0066283A">
        <w:rPr>
          <w:rFonts w:ascii="Times New Roman" w:hAnsi="Times New Roman"/>
          <w:sz w:val="24"/>
          <w:szCs w:val="24"/>
        </w:rPr>
        <w:t xml:space="preserve"> por meio </w:t>
      </w:r>
      <w:r w:rsidR="003000B9">
        <w:rPr>
          <w:rFonts w:ascii="Times New Roman" w:hAnsi="Times New Roman"/>
          <w:sz w:val="24"/>
          <w:szCs w:val="24"/>
        </w:rPr>
        <w:t>da RCA da Fiduciante</w:t>
      </w:r>
      <w:r w:rsidRPr="0066283A">
        <w:rPr>
          <w:rFonts w:ascii="Times New Roman" w:hAnsi="Times New Roman"/>
          <w:sz w:val="24"/>
          <w:szCs w:val="24"/>
        </w:rPr>
        <w:t xml:space="preserve">. </w:t>
      </w:r>
    </w:p>
    <w:p w14:paraId="074B45D3" w14:textId="77777777" w:rsidR="008421A0" w:rsidRPr="0066283A" w:rsidRDefault="008421A0" w:rsidP="00697A45">
      <w:pPr>
        <w:spacing w:after="0" w:line="312" w:lineRule="auto"/>
        <w:jc w:val="both"/>
        <w:rPr>
          <w:rFonts w:ascii="Times New Roman" w:hAnsi="Times New Roman"/>
          <w:b/>
          <w:sz w:val="24"/>
          <w:szCs w:val="24"/>
        </w:rPr>
      </w:pPr>
    </w:p>
    <w:p w14:paraId="6DC254D1" w14:textId="5053EB45" w:rsidR="00697A45" w:rsidRPr="0066283A" w:rsidRDefault="00697A45" w:rsidP="00573EE4">
      <w:pPr>
        <w:keepNext/>
        <w:spacing w:after="0" w:line="312" w:lineRule="auto"/>
        <w:jc w:val="both"/>
        <w:rPr>
          <w:rFonts w:ascii="Times New Roman" w:hAnsi="Times New Roman"/>
          <w:b/>
          <w:sz w:val="24"/>
          <w:szCs w:val="24"/>
        </w:rPr>
      </w:pPr>
      <w:r w:rsidRPr="0066283A">
        <w:rPr>
          <w:rFonts w:ascii="Times New Roman" w:hAnsi="Times New Roman"/>
          <w:b/>
          <w:sz w:val="24"/>
          <w:szCs w:val="24"/>
        </w:rPr>
        <w:t>2.</w:t>
      </w:r>
      <w:r w:rsidRPr="0066283A">
        <w:rPr>
          <w:rFonts w:ascii="Times New Roman" w:hAnsi="Times New Roman"/>
          <w:b/>
          <w:sz w:val="24"/>
          <w:szCs w:val="24"/>
        </w:rPr>
        <w:tab/>
      </w:r>
      <w:r w:rsidRPr="0066283A">
        <w:rPr>
          <w:rFonts w:ascii="Times New Roman" w:hAnsi="Times New Roman"/>
          <w:b/>
          <w:sz w:val="24"/>
          <w:szCs w:val="24"/>
        </w:rPr>
        <w:tab/>
        <w:t xml:space="preserve">CESSÃO FIDUCIÁRIA </w:t>
      </w:r>
      <w:r w:rsidR="003000B9">
        <w:rPr>
          <w:rFonts w:ascii="Times New Roman" w:hAnsi="Times New Roman"/>
          <w:b/>
          <w:sz w:val="24"/>
          <w:szCs w:val="24"/>
        </w:rPr>
        <w:t>D</w:t>
      </w:r>
      <w:r w:rsidR="009857B2">
        <w:rPr>
          <w:rFonts w:ascii="Times New Roman" w:hAnsi="Times New Roman"/>
          <w:b/>
          <w:sz w:val="24"/>
          <w:szCs w:val="24"/>
        </w:rPr>
        <w:t>OS</w:t>
      </w:r>
      <w:r w:rsidR="003000B9">
        <w:rPr>
          <w:rFonts w:ascii="Times New Roman" w:hAnsi="Times New Roman"/>
          <w:b/>
          <w:sz w:val="24"/>
          <w:szCs w:val="24"/>
        </w:rPr>
        <w:t xml:space="preserve"> RECURSOS </w:t>
      </w:r>
      <w:r w:rsidR="009857B2">
        <w:rPr>
          <w:rFonts w:ascii="Times New Roman" w:hAnsi="Times New Roman"/>
          <w:b/>
          <w:sz w:val="24"/>
          <w:szCs w:val="24"/>
        </w:rPr>
        <w:t xml:space="preserve">CEDIDOS </w:t>
      </w:r>
      <w:r w:rsidR="003000B9">
        <w:rPr>
          <w:rFonts w:ascii="Times New Roman" w:hAnsi="Times New Roman"/>
          <w:b/>
          <w:sz w:val="24"/>
          <w:szCs w:val="24"/>
        </w:rPr>
        <w:t>E DE</w:t>
      </w:r>
      <w:r w:rsidR="00D7068A" w:rsidRPr="0066283A">
        <w:rPr>
          <w:rFonts w:ascii="Times New Roman" w:hAnsi="Times New Roman"/>
          <w:b/>
          <w:sz w:val="24"/>
          <w:szCs w:val="24"/>
        </w:rPr>
        <w:t xml:space="preserve"> CONTA VINCULADA</w:t>
      </w:r>
    </w:p>
    <w:p w14:paraId="533CC1BD" w14:textId="77777777" w:rsidR="00697A45" w:rsidRPr="0066283A" w:rsidRDefault="00697A45" w:rsidP="00D33992">
      <w:pPr>
        <w:keepNext/>
        <w:spacing w:after="0" w:line="312" w:lineRule="auto"/>
        <w:jc w:val="both"/>
        <w:rPr>
          <w:rFonts w:ascii="Times New Roman" w:hAnsi="Times New Roman"/>
          <w:sz w:val="24"/>
          <w:szCs w:val="24"/>
        </w:rPr>
      </w:pPr>
    </w:p>
    <w:p w14:paraId="5CE148E6" w14:textId="1022D2E0" w:rsidR="00697A45" w:rsidRPr="00D64C3E" w:rsidRDefault="00697A45" w:rsidP="00573EE4">
      <w:pPr>
        <w:spacing w:after="0" w:line="312" w:lineRule="auto"/>
        <w:jc w:val="both"/>
        <w:rPr>
          <w:rFonts w:ascii="Times New Roman" w:hAnsi="Times New Roman"/>
          <w:sz w:val="24"/>
          <w:szCs w:val="24"/>
        </w:rPr>
      </w:pPr>
      <w:r w:rsidRPr="0066283A">
        <w:rPr>
          <w:rFonts w:ascii="Times New Roman" w:hAnsi="Times New Roman"/>
          <w:sz w:val="24"/>
          <w:szCs w:val="24"/>
        </w:rPr>
        <w:t>2.1</w:t>
      </w:r>
      <w:r w:rsidRPr="0066283A">
        <w:rPr>
          <w:rFonts w:ascii="Times New Roman" w:hAnsi="Times New Roman"/>
          <w:sz w:val="24"/>
          <w:szCs w:val="24"/>
        </w:rPr>
        <w:tab/>
      </w:r>
      <w:r w:rsidRPr="0066283A">
        <w:rPr>
          <w:rFonts w:ascii="Times New Roman" w:hAnsi="Times New Roman"/>
          <w:sz w:val="24"/>
          <w:szCs w:val="24"/>
        </w:rPr>
        <w:tab/>
        <w:t xml:space="preserve">Para assegurar o fiel, integral e pontual cumprimento das Obrigações </w:t>
      </w:r>
      <w:r w:rsidRPr="00D64C3E">
        <w:rPr>
          <w:rFonts w:ascii="Times New Roman" w:hAnsi="Times New Roman"/>
          <w:sz w:val="24"/>
          <w:szCs w:val="24"/>
        </w:rPr>
        <w:t xml:space="preserve">Garantidas, </w:t>
      </w:r>
      <w:r w:rsidR="001917BD" w:rsidRPr="00D64C3E">
        <w:rPr>
          <w:rFonts w:ascii="Times New Roman" w:hAnsi="Times New Roman"/>
          <w:sz w:val="24"/>
          <w:szCs w:val="24"/>
        </w:rPr>
        <w:t>a Fiduciante</w:t>
      </w:r>
      <w:r w:rsidR="003000B9" w:rsidRPr="00D64C3E">
        <w:rPr>
          <w:rFonts w:ascii="Times New Roman" w:hAnsi="Times New Roman"/>
          <w:sz w:val="24"/>
          <w:szCs w:val="24"/>
        </w:rPr>
        <w:t xml:space="preserve"> cede fiduciariamente </w:t>
      </w:r>
      <w:r w:rsidR="005E2E42" w:rsidRPr="00D64C3E">
        <w:rPr>
          <w:rFonts w:ascii="Times New Roman" w:hAnsi="Times New Roman"/>
          <w:sz w:val="24"/>
          <w:szCs w:val="24"/>
        </w:rPr>
        <w:t xml:space="preserve">ao </w:t>
      </w:r>
      <w:r w:rsidR="00772254" w:rsidRPr="00D64C3E">
        <w:rPr>
          <w:rFonts w:ascii="Times New Roman" w:hAnsi="Times New Roman"/>
          <w:sz w:val="24"/>
          <w:szCs w:val="24"/>
        </w:rPr>
        <w:t>Agente Fiduciário</w:t>
      </w:r>
      <w:r w:rsidR="005E2E42" w:rsidRPr="00D64C3E">
        <w:rPr>
          <w:rFonts w:ascii="Times New Roman" w:hAnsi="Times New Roman"/>
          <w:sz w:val="24"/>
          <w:szCs w:val="24"/>
        </w:rPr>
        <w:t xml:space="preserve"> na qualidade de representante do</w:t>
      </w:r>
      <w:r w:rsidRPr="00D64C3E">
        <w:rPr>
          <w:rFonts w:ascii="Times New Roman" w:hAnsi="Times New Roman"/>
          <w:sz w:val="24"/>
          <w:szCs w:val="24"/>
        </w:rPr>
        <w:t>s Debenturistas, nos termos do artigo 66-B da Lei nº 4.728, de 14 de julho de 1965</w:t>
      </w:r>
      <w:r w:rsidR="008F58A6" w:rsidRPr="00D64C3E">
        <w:rPr>
          <w:rFonts w:ascii="Times New Roman" w:hAnsi="Times New Roman"/>
          <w:sz w:val="24"/>
          <w:szCs w:val="24"/>
        </w:rPr>
        <w:t xml:space="preserve"> (“</w:t>
      </w:r>
      <w:r w:rsidR="008F58A6" w:rsidRPr="00D64C3E">
        <w:rPr>
          <w:rFonts w:ascii="Times New Roman" w:hAnsi="Times New Roman"/>
          <w:sz w:val="24"/>
          <w:szCs w:val="24"/>
          <w:u w:val="single"/>
        </w:rPr>
        <w:t>Lei nº 4.728</w:t>
      </w:r>
      <w:r w:rsidR="008F58A6" w:rsidRPr="00D64C3E">
        <w:rPr>
          <w:rFonts w:ascii="Times New Roman" w:hAnsi="Times New Roman"/>
          <w:sz w:val="24"/>
          <w:szCs w:val="24"/>
        </w:rPr>
        <w:t>”)</w:t>
      </w:r>
      <w:r w:rsidRPr="00D64C3E">
        <w:rPr>
          <w:rFonts w:ascii="Times New Roman" w:hAnsi="Times New Roman"/>
          <w:sz w:val="24"/>
          <w:szCs w:val="24"/>
        </w:rPr>
        <w:t>:</w:t>
      </w:r>
    </w:p>
    <w:p w14:paraId="221D297B" w14:textId="77777777" w:rsidR="00697A45" w:rsidRPr="00D64C3E" w:rsidRDefault="00697A45" w:rsidP="005E2E42">
      <w:pPr>
        <w:pStyle w:val="PargrafodaLista"/>
        <w:spacing w:after="0" w:line="312" w:lineRule="auto"/>
        <w:ind w:left="709" w:hanging="709"/>
        <w:jc w:val="both"/>
        <w:rPr>
          <w:rFonts w:ascii="Times New Roman" w:hAnsi="Times New Roman"/>
          <w:sz w:val="24"/>
          <w:szCs w:val="24"/>
        </w:rPr>
      </w:pPr>
    </w:p>
    <w:p w14:paraId="2CF550EF" w14:textId="48CEB8A4" w:rsidR="00CA196B" w:rsidRPr="00EE0358" w:rsidRDefault="003000B9">
      <w:pPr>
        <w:pStyle w:val="PargrafodaLista"/>
        <w:numPr>
          <w:ilvl w:val="0"/>
          <w:numId w:val="3"/>
        </w:numPr>
        <w:spacing w:after="0" w:line="312" w:lineRule="auto"/>
        <w:jc w:val="both"/>
        <w:rPr>
          <w:rFonts w:ascii="Times New Roman" w:hAnsi="Times New Roman"/>
          <w:sz w:val="24"/>
          <w:szCs w:val="24"/>
        </w:rPr>
      </w:pPr>
      <w:proofErr w:type="gramStart"/>
      <w:r w:rsidRPr="00D64C3E">
        <w:rPr>
          <w:rFonts w:ascii="Times New Roman" w:hAnsi="Times New Roman"/>
          <w:sz w:val="24"/>
          <w:szCs w:val="24"/>
        </w:rPr>
        <w:t>a</w:t>
      </w:r>
      <w:proofErr w:type="gramEnd"/>
      <w:r w:rsidRPr="00D64C3E">
        <w:rPr>
          <w:rFonts w:ascii="Times New Roman" w:hAnsi="Times New Roman"/>
          <w:sz w:val="24"/>
          <w:szCs w:val="24"/>
        </w:rPr>
        <w:t xml:space="preserve"> totalidade dos </w:t>
      </w:r>
      <w:r w:rsidR="00D90320" w:rsidRPr="00D64C3E">
        <w:rPr>
          <w:rFonts w:ascii="Times New Roman" w:hAnsi="Times New Roman"/>
          <w:sz w:val="24"/>
          <w:szCs w:val="24"/>
        </w:rPr>
        <w:t xml:space="preserve">recursos </w:t>
      </w:r>
      <w:r w:rsidR="00C75C16" w:rsidRPr="00D64C3E">
        <w:rPr>
          <w:rFonts w:ascii="Times New Roman" w:hAnsi="Times New Roman"/>
          <w:sz w:val="24"/>
          <w:szCs w:val="24"/>
        </w:rPr>
        <w:t>captados pela Fiduciante exclusivamente por meio da Emissão das Debêntures</w:t>
      </w:r>
      <w:r w:rsidR="00EE0358" w:rsidRPr="00D64C3E">
        <w:rPr>
          <w:rFonts w:ascii="Times New Roman" w:hAnsi="Times New Roman"/>
          <w:sz w:val="24"/>
          <w:szCs w:val="24"/>
        </w:rPr>
        <w:t xml:space="preserve">, </w:t>
      </w:r>
      <w:r w:rsidR="006B40BE" w:rsidRPr="00D64C3E">
        <w:rPr>
          <w:rFonts w:ascii="Times New Roman" w:hAnsi="Times New Roman"/>
          <w:sz w:val="24"/>
          <w:szCs w:val="24"/>
        </w:rPr>
        <w:t>depositados</w:t>
      </w:r>
      <w:r w:rsidRPr="00D64C3E">
        <w:rPr>
          <w:rFonts w:ascii="Times New Roman" w:hAnsi="Times New Roman"/>
          <w:sz w:val="24"/>
          <w:szCs w:val="24"/>
        </w:rPr>
        <w:t xml:space="preserve"> n</w:t>
      </w:r>
      <w:r w:rsidR="00697A45" w:rsidRPr="00D64C3E">
        <w:rPr>
          <w:rFonts w:ascii="Times New Roman" w:hAnsi="Times New Roman"/>
          <w:sz w:val="24"/>
          <w:szCs w:val="24"/>
        </w:rPr>
        <w:t xml:space="preserve">a conta corrente vinculada nº </w:t>
      </w:r>
      <w:r w:rsidR="008E1CE7">
        <w:rPr>
          <w:rFonts w:asciiTheme="majorBidi" w:hAnsiTheme="majorBidi" w:cstheme="majorBidi"/>
          <w:color w:val="000000"/>
        </w:rPr>
        <w:t>40149-6</w:t>
      </w:r>
      <w:r w:rsidR="00D8171A" w:rsidRPr="00D64C3E">
        <w:rPr>
          <w:rFonts w:asciiTheme="majorBidi" w:hAnsiTheme="majorBidi" w:cstheme="majorBidi"/>
          <w:color w:val="000000"/>
        </w:rPr>
        <w:t xml:space="preserve"> </w:t>
      </w:r>
      <w:r w:rsidR="00697A45" w:rsidRPr="00D64C3E">
        <w:rPr>
          <w:rFonts w:ascii="Times New Roman" w:hAnsi="Times New Roman"/>
          <w:sz w:val="24"/>
          <w:szCs w:val="24"/>
        </w:rPr>
        <w:t xml:space="preserve">da agência </w:t>
      </w:r>
      <w:r w:rsidR="008E1CE7">
        <w:rPr>
          <w:rFonts w:asciiTheme="majorBidi" w:hAnsiTheme="majorBidi" w:cstheme="majorBidi"/>
          <w:color w:val="000000"/>
        </w:rPr>
        <w:t>8541</w:t>
      </w:r>
      <w:r w:rsidR="00D8171A" w:rsidRPr="00D64C3E">
        <w:rPr>
          <w:rFonts w:asciiTheme="majorBidi" w:hAnsiTheme="majorBidi" w:cstheme="majorBidi"/>
          <w:color w:val="000000"/>
        </w:rPr>
        <w:t xml:space="preserve"> </w:t>
      </w:r>
      <w:r w:rsidR="00697A45" w:rsidRPr="00D64C3E">
        <w:rPr>
          <w:rFonts w:ascii="Times New Roman" w:hAnsi="Times New Roman"/>
          <w:sz w:val="24"/>
          <w:szCs w:val="24"/>
        </w:rPr>
        <w:t>d</w:t>
      </w:r>
      <w:r w:rsidR="00B031DD" w:rsidRPr="00D64C3E">
        <w:rPr>
          <w:rFonts w:ascii="Times New Roman" w:hAnsi="Times New Roman"/>
          <w:sz w:val="24"/>
          <w:szCs w:val="24"/>
        </w:rPr>
        <w:t>e sua titularidade, mantida junto a</w:t>
      </w:r>
      <w:r w:rsidR="00697A45" w:rsidRPr="00D64C3E">
        <w:rPr>
          <w:rFonts w:ascii="Times New Roman" w:hAnsi="Times New Roman"/>
          <w:sz w:val="24"/>
          <w:szCs w:val="24"/>
        </w:rPr>
        <w:t xml:space="preserve">o </w:t>
      </w:r>
      <w:r w:rsidR="00837BC3" w:rsidRPr="00D64C3E">
        <w:rPr>
          <w:rFonts w:ascii="Times New Roman" w:hAnsi="Times New Roman"/>
          <w:b/>
          <w:sz w:val="24"/>
          <w:szCs w:val="24"/>
        </w:rPr>
        <w:t>ITAÚ UNIBANCO S.A.</w:t>
      </w:r>
      <w:r w:rsidR="00837BC3" w:rsidRPr="00D64C3E">
        <w:rPr>
          <w:rFonts w:ascii="Times New Roman" w:hAnsi="Times New Roman"/>
          <w:sz w:val="24"/>
          <w:szCs w:val="24"/>
        </w:rPr>
        <w:t>, instituição financeira com sede na Praça Alfredo Egydio de Souza Aranha, nº 100, CEP 04344-902, na Cidade de São Paulo, Estado de São Paulo, inscrita no CNPJ/MF sob o nº 60.701.190/0001-04 (</w:t>
      </w:r>
      <w:r w:rsidR="008942EE" w:rsidRPr="00D64C3E">
        <w:rPr>
          <w:rFonts w:ascii="Times New Roman" w:hAnsi="Times New Roman"/>
          <w:sz w:val="24"/>
          <w:szCs w:val="24"/>
        </w:rPr>
        <w:t>“</w:t>
      </w:r>
      <w:r w:rsidRPr="00D64C3E">
        <w:rPr>
          <w:rFonts w:ascii="Times New Roman" w:hAnsi="Times New Roman"/>
          <w:sz w:val="24"/>
          <w:szCs w:val="24"/>
          <w:u w:val="single"/>
        </w:rPr>
        <w:t>Recursos</w:t>
      </w:r>
      <w:r w:rsidR="008942EE" w:rsidRPr="00D64C3E">
        <w:rPr>
          <w:rFonts w:ascii="Times New Roman" w:hAnsi="Times New Roman"/>
          <w:sz w:val="24"/>
          <w:szCs w:val="24"/>
        </w:rPr>
        <w:t>”</w:t>
      </w:r>
      <w:r w:rsidRPr="00D64C3E">
        <w:rPr>
          <w:rFonts w:ascii="Times New Roman" w:hAnsi="Times New Roman"/>
          <w:sz w:val="24"/>
          <w:szCs w:val="24"/>
        </w:rPr>
        <w:t>,</w:t>
      </w:r>
      <w:r w:rsidR="00775C9A" w:rsidRPr="00D64C3E">
        <w:rPr>
          <w:rFonts w:ascii="Times New Roman" w:hAnsi="Times New Roman"/>
          <w:sz w:val="24"/>
          <w:szCs w:val="24"/>
        </w:rPr>
        <w:t xml:space="preserve"> “</w:t>
      </w:r>
      <w:r w:rsidR="00775C9A" w:rsidRPr="00D64C3E">
        <w:rPr>
          <w:rFonts w:ascii="Times New Roman" w:hAnsi="Times New Roman"/>
          <w:sz w:val="24"/>
          <w:szCs w:val="24"/>
          <w:u w:val="single"/>
        </w:rPr>
        <w:t>Conta Vinculada</w:t>
      </w:r>
      <w:r w:rsidR="00775C9A" w:rsidRPr="00D64C3E">
        <w:rPr>
          <w:rFonts w:ascii="Times New Roman" w:hAnsi="Times New Roman"/>
          <w:sz w:val="24"/>
          <w:szCs w:val="24"/>
        </w:rPr>
        <w:t>”, e “</w:t>
      </w:r>
      <w:r w:rsidR="00775C9A" w:rsidRPr="00D64C3E">
        <w:rPr>
          <w:rFonts w:ascii="Times New Roman" w:hAnsi="Times New Roman"/>
          <w:sz w:val="24"/>
          <w:szCs w:val="24"/>
          <w:u w:val="single"/>
        </w:rPr>
        <w:t>Banco Depositário</w:t>
      </w:r>
      <w:r w:rsidR="00775C9A" w:rsidRPr="00D64C3E">
        <w:rPr>
          <w:rFonts w:ascii="Times New Roman" w:hAnsi="Times New Roman"/>
          <w:sz w:val="24"/>
          <w:szCs w:val="24"/>
        </w:rPr>
        <w:t>”,</w:t>
      </w:r>
      <w:r w:rsidRPr="00D64C3E">
        <w:rPr>
          <w:rFonts w:ascii="Times New Roman" w:hAnsi="Times New Roman"/>
          <w:sz w:val="24"/>
          <w:szCs w:val="24"/>
        </w:rPr>
        <w:t xml:space="preserve"> respectivamente</w:t>
      </w:r>
      <w:r w:rsidR="00697A45" w:rsidRPr="00D64C3E">
        <w:rPr>
          <w:rFonts w:ascii="Times New Roman" w:hAnsi="Times New Roman"/>
          <w:sz w:val="24"/>
          <w:szCs w:val="24"/>
        </w:rPr>
        <w:t>)</w:t>
      </w:r>
      <w:r w:rsidR="00AF65CD" w:rsidRPr="00D64C3E">
        <w:rPr>
          <w:rFonts w:ascii="Times New Roman" w:hAnsi="Times New Roman"/>
          <w:sz w:val="24"/>
          <w:szCs w:val="24"/>
        </w:rPr>
        <w:t>, que na data de liquidação da Emissão será de até R$1.</w:t>
      </w:r>
      <w:r w:rsidR="00AF65CD" w:rsidRPr="00EE0358">
        <w:rPr>
          <w:rFonts w:ascii="Times New Roman" w:hAnsi="Times New Roman"/>
          <w:sz w:val="24"/>
          <w:szCs w:val="24"/>
        </w:rPr>
        <w:t>200.000.000,00 (um bilhão e duzentos milhões de reais)</w:t>
      </w:r>
      <w:r w:rsidR="00EE0358" w:rsidRPr="00EE0358">
        <w:rPr>
          <w:rFonts w:ascii="Times New Roman" w:hAnsi="Times New Roman"/>
          <w:sz w:val="24"/>
          <w:szCs w:val="24"/>
        </w:rPr>
        <w:t>, sendo que que</w:t>
      </w:r>
      <w:r w:rsidR="00EE0358">
        <w:rPr>
          <w:rFonts w:ascii="Times New Roman" w:hAnsi="Times New Roman"/>
          <w:sz w:val="24"/>
          <w:szCs w:val="24"/>
        </w:rPr>
        <w:t xml:space="preserve"> </w:t>
      </w:r>
      <w:r w:rsidR="00EE0358" w:rsidRPr="00EE0358">
        <w:rPr>
          <w:rFonts w:ascii="Times New Roman" w:hAnsi="Times New Roman"/>
          <w:sz w:val="24"/>
          <w:szCs w:val="24"/>
        </w:rPr>
        <w:t>tal valor poderá ser reduzido nos termos previstos na Cláusula 3.4 deste Contrato</w:t>
      </w:r>
      <w:r w:rsidR="00CA196B" w:rsidRPr="00EE0358">
        <w:rPr>
          <w:rFonts w:ascii="Times New Roman" w:hAnsi="Times New Roman"/>
          <w:sz w:val="24"/>
          <w:szCs w:val="24"/>
        </w:rPr>
        <w:t>; e</w:t>
      </w:r>
      <w:r w:rsidR="00AF65CD" w:rsidRPr="00EE0358">
        <w:rPr>
          <w:rFonts w:ascii="Times New Roman" w:hAnsi="Times New Roman"/>
          <w:sz w:val="24"/>
          <w:szCs w:val="24"/>
        </w:rPr>
        <w:t xml:space="preserve"> </w:t>
      </w:r>
    </w:p>
    <w:p w14:paraId="531DC9A3" w14:textId="77777777" w:rsidR="00CA196B" w:rsidRDefault="00CA196B" w:rsidP="00CA196B">
      <w:pPr>
        <w:pStyle w:val="PargrafodaLista"/>
        <w:spacing w:after="0" w:line="312" w:lineRule="auto"/>
        <w:ind w:left="709"/>
        <w:jc w:val="both"/>
        <w:rPr>
          <w:rFonts w:ascii="Times New Roman" w:hAnsi="Times New Roman"/>
          <w:sz w:val="24"/>
          <w:szCs w:val="24"/>
        </w:rPr>
      </w:pPr>
    </w:p>
    <w:p w14:paraId="53CD153F" w14:textId="51915883" w:rsidR="00697A45" w:rsidRPr="0066283A" w:rsidRDefault="0074368F" w:rsidP="00CA196B">
      <w:pPr>
        <w:pStyle w:val="PargrafodaLista"/>
        <w:numPr>
          <w:ilvl w:val="0"/>
          <w:numId w:val="3"/>
        </w:numPr>
        <w:spacing w:after="0" w:line="312" w:lineRule="auto"/>
        <w:ind w:left="709" w:hanging="709"/>
        <w:jc w:val="both"/>
        <w:rPr>
          <w:rFonts w:ascii="Times New Roman" w:hAnsi="Times New Roman"/>
          <w:sz w:val="24"/>
          <w:szCs w:val="24"/>
        </w:rPr>
      </w:pPr>
      <w:r w:rsidRPr="0066283A">
        <w:rPr>
          <w:rFonts w:ascii="Times New Roman" w:hAnsi="Times New Roman"/>
          <w:sz w:val="24"/>
          <w:szCs w:val="24"/>
        </w:rPr>
        <w:lastRenderedPageBreak/>
        <w:t xml:space="preserve">todos os direitos de crédito, atuais ou futuros, detidos e a serem detidos, referentes às aplicações financeiras referentes </w:t>
      </w:r>
      <w:r w:rsidR="00CA196B">
        <w:rPr>
          <w:rFonts w:ascii="Times New Roman" w:hAnsi="Times New Roman"/>
          <w:sz w:val="24"/>
          <w:szCs w:val="24"/>
        </w:rPr>
        <w:t>aos Recursos</w:t>
      </w:r>
      <w:r w:rsidRPr="0066283A">
        <w:rPr>
          <w:rFonts w:ascii="Times New Roman" w:hAnsi="Times New Roman"/>
          <w:sz w:val="24"/>
          <w:szCs w:val="24"/>
        </w:rPr>
        <w:t xml:space="preserve"> depositados na Conta Vinculada (“</w:t>
      </w:r>
      <w:r w:rsidR="00CA196B">
        <w:rPr>
          <w:rFonts w:ascii="Times New Roman" w:hAnsi="Times New Roman"/>
          <w:sz w:val="24"/>
          <w:szCs w:val="24"/>
          <w:u w:val="single"/>
        </w:rPr>
        <w:t>Aplicações</w:t>
      </w:r>
      <w:r w:rsidRPr="0066283A">
        <w:rPr>
          <w:rFonts w:ascii="Times New Roman" w:hAnsi="Times New Roman"/>
          <w:sz w:val="24"/>
          <w:szCs w:val="24"/>
        </w:rPr>
        <w:t xml:space="preserve">” </w:t>
      </w:r>
      <w:r w:rsidR="00CA196B">
        <w:rPr>
          <w:rFonts w:ascii="Times New Roman" w:hAnsi="Times New Roman"/>
          <w:sz w:val="24"/>
          <w:szCs w:val="24"/>
        </w:rPr>
        <w:t>e</w:t>
      </w:r>
      <w:r w:rsidR="00AF65CD">
        <w:rPr>
          <w:rFonts w:ascii="Times New Roman" w:hAnsi="Times New Roman"/>
          <w:sz w:val="24"/>
          <w:szCs w:val="24"/>
        </w:rPr>
        <w:t>,</w:t>
      </w:r>
      <w:r w:rsidR="00CA196B">
        <w:rPr>
          <w:rFonts w:ascii="Times New Roman" w:hAnsi="Times New Roman"/>
          <w:sz w:val="24"/>
          <w:szCs w:val="24"/>
        </w:rPr>
        <w:t xml:space="preserve"> </w:t>
      </w:r>
      <w:r w:rsidRPr="0066283A">
        <w:rPr>
          <w:rFonts w:ascii="Times New Roman" w:hAnsi="Times New Roman"/>
          <w:sz w:val="24"/>
          <w:szCs w:val="24"/>
        </w:rPr>
        <w:t xml:space="preserve">em conjunto com </w:t>
      </w:r>
      <w:r w:rsidR="00CA196B">
        <w:rPr>
          <w:rFonts w:ascii="Times New Roman" w:hAnsi="Times New Roman"/>
          <w:sz w:val="24"/>
          <w:szCs w:val="24"/>
        </w:rPr>
        <w:t>os Recursos</w:t>
      </w:r>
      <w:r w:rsidRPr="0066283A">
        <w:rPr>
          <w:rFonts w:ascii="Times New Roman" w:hAnsi="Times New Roman"/>
          <w:sz w:val="24"/>
          <w:szCs w:val="24"/>
        </w:rPr>
        <w:t>, “</w:t>
      </w:r>
      <w:r w:rsidR="00CA196B">
        <w:rPr>
          <w:rFonts w:ascii="Times New Roman" w:hAnsi="Times New Roman"/>
          <w:sz w:val="24"/>
          <w:szCs w:val="24"/>
          <w:u w:val="single"/>
        </w:rPr>
        <w:t>Recursos</w:t>
      </w:r>
      <w:r w:rsidRPr="0066283A">
        <w:rPr>
          <w:rFonts w:ascii="Times New Roman" w:hAnsi="Times New Roman"/>
          <w:sz w:val="24"/>
          <w:szCs w:val="24"/>
          <w:u w:val="single"/>
        </w:rPr>
        <w:t xml:space="preserve"> Cedidos</w:t>
      </w:r>
      <w:r w:rsidRPr="0066283A">
        <w:rPr>
          <w:rFonts w:ascii="Times New Roman" w:hAnsi="Times New Roman"/>
          <w:sz w:val="24"/>
          <w:szCs w:val="24"/>
        </w:rPr>
        <w:t>”)</w:t>
      </w:r>
      <w:r w:rsidR="000A28C9" w:rsidRPr="0066283A">
        <w:rPr>
          <w:rFonts w:ascii="Times New Roman" w:hAnsi="Times New Roman"/>
          <w:sz w:val="24"/>
          <w:szCs w:val="24"/>
        </w:rPr>
        <w:t>.</w:t>
      </w:r>
      <w:r w:rsidR="002D7706" w:rsidRPr="0066283A">
        <w:rPr>
          <w:rFonts w:ascii="Times New Roman" w:hAnsi="Times New Roman"/>
          <w:sz w:val="24"/>
          <w:szCs w:val="24"/>
        </w:rPr>
        <w:t xml:space="preserve"> </w:t>
      </w:r>
    </w:p>
    <w:p w14:paraId="7DB4E940" w14:textId="77777777" w:rsidR="00697A45" w:rsidRPr="00D8171A" w:rsidRDefault="00697A45" w:rsidP="00CA196B">
      <w:pPr>
        <w:pStyle w:val="PargrafodaLista"/>
        <w:spacing w:after="0" w:line="312" w:lineRule="auto"/>
        <w:ind w:left="709"/>
        <w:jc w:val="both"/>
        <w:rPr>
          <w:rFonts w:ascii="Times New Roman" w:hAnsi="Times New Roman"/>
          <w:sz w:val="24"/>
          <w:szCs w:val="24"/>
        </w:rPr>
      </w:pPr>
    </w:p>
    <w:p w14:paraId="20653483" w14:textId="32A9EA8E" w:rsidR="003C058E" w:rsidRPr="0066283A" w:rsidRDefault="00697A45" w:rsidP="00D8171A">
      <w:pPr>
        <w:spacing w:after="0" w:line="312" w:lineRule="auto"/>
        <w:jc w:val="both"/>
        <w:rPr>
          <w:rFonts w:ascii="Times New Roman" w:hAnsi="Times New Roman"/>
          <w:sz w:val="24"/>
          <w:szCs w:val="24"/>
        </w:rPr>
      </w:pPr>
      <w:r w:rsidRPr="0066283A">
        <w:rPr>
          <w:rFonts w:ascii="Times New Roman" w:hAnsi="Times New Roman"/>
          <w:sz w:val="24"/>
          <w:szCs w:val="24"/>
        </w:rPr>
        <w:t>2.1.1</w:t>
      </w:r>
      <w:r w:rsidRPr="0066283A">
        <w:rPr>
          <w:rFonts w:ascii="Times New Roman" w:hAnsi="Times New Roman"/>
          <w:sz w:val="24"/>
          <w:szCs w:val="24"/>
        </w:rPr>
        <w:tab/>
      </w:r>
      <w:r w:rsidRPr="0066283A">
        <w:rPr>
          <w:rFonts w:ascii="Times New Roman" w:hAnsi="Times New Roman"/>
          <w:sz w:val="24"/>
          <w:szCs w:val="24"/>
        </w:rPr>
        <w:tab/>
        <w:t xml:space="preserve">A cessão fiduciária dos </w:t>
      </w:r>
      <w:r w:rsidR="00CA196B">
        <w:rPr>
          <w:rFonts w:ascii="Times New Roman" w:hAnsi="Times New Roman"/>
          <w:sz w:val="24"/>
          <w:szCs w:val="24"/>
        </w:rPr>
        <w:t xml:space="preserve">Recursos Cedidos </w:t>
      </w:r>
      <w:r w:rsidRPr="0066283A">
        <w:rPr>
          <w:rFonts w:ascii="Times New Roman" w:hAnsi="Times New Roman"/>
          <w:sz w:val="24"/>
          <w:szCs w:val="24"/>
        </w:rPr>
        <w:t xml:space="preserve">aos Debenturistas é irretratável e irrevogável, implicando a transferência para os Debenturistas, representados pelo </w:t>
      </w:r>
      <w:r w:rsidR="00772254" w:rsidRPr="0066283A">
        <w:rPr>
          <w:rFonts w:ascii="Times New Roman" w:hAnsi="Times New Roman"/>
          <w:sz w:val="24"/>
          <w:szCs w:val="24"/>
        </w:rPr>
        <w:t>Agente Fiduciário</w:t>
      </w:r>
      <w:r w:rsidRPr="0066283A">
        <w:rPr>
          <w:rFonts w:ascii="Times New Roman" w:hAnsi="Times New Roman"/>
          <w:sz w:val="24"/>
          <w:szCs w:val="24"/>
        </w:rPr>
        <w:t xml:space="preserve">, em garantia do pagamento das Debêntures, da propriedade fiduciária dos </w:t>
      </w:r>
      <w:r w:rsidR="00D8171A">
        <w:rPr>
          <w:rFonts w:ascii="Times New Roman" w:hAnsi="Times New Roman"/>
          <w:sz w:val="24"/>
          <w:szCs w:val="24"/>
        </w:rPr>
        <w:t xml:space="preserve">Recursos </w:t>
      </w:r>
      <w:r w:rsidR="00CA196B">
        <w:rPr>
          <w:rFonts w:ascii="Times New Roman" w:hAnsi="Times New Roman"/>
          <w:sz w:val="24"/>
          <w:szCs w:val="24"/>
        </w:rPr>
        <w:t>Cedidos</w:t>
      </w:r>
      <w:r w:rsidR="00D8171A" w:rsidRPr="0066283A">
        <w:rPr>
          <w:rFonts w:ascii="Times New Roman" w:hAnsi="Times New Roman"/>
          <w:sz w:val="24"/>
          <w:szCs w:val="24"/>
        </w:rPr>
        <w:t xml:space="preserve"> </w:t>
      </w:r>
      <w:r w:rsidRPr="0066283A">
        <w:rPr>
          <w:rFonts w:ascii="Times New Roman" w:hAnsi="Times New Roman"/>
          <w:sz w:val="24"/>
          <w:szCs w:val="24"/>
        </w:rPr>
        <w:t xml:space="preserve">com todos os seus acessórios, </w:t>
      </w:r>
      <w:r w:rsidR="003C058E" w:rsidRPr="0066283A">
        <w:rPr>
          <w:rFonts w:ascii="Times New Roman" w:hAnsi="Times New Roman"/>
          <w:sz w:val="24"/>
          <w:szCs w:val="24"/>
        </w:rPr>
        <w:t>em garantia do integral pagamento das Obrigações Garantidas</w:t>
      </w:r>
      <w:r w:rsidRPr="0066283A">
        <w:rPr>
          <w:rFonts w:ascii="Times New Roman" w:hAnsi="Times New Roman"/>
          <w:sz w:val="24"/>
          <w:szCs w:val="24"/>
        </w:rPr>
        <w:t>.</w:t>
      </w:r>
    </w:p>
    <w:p w14:paraId="659C4D98" w14:textId="77777777" w:rsidR="003C058E" w:rsidRPr="0066283A" w:rsidRDefault="003C058E" w:rsidP="00A37D4B">
      <w:pPr>
        <w:spacing w:after="0" w:line="312" w:lineRule="auto"/>
        <w:jc w:val="both"/>
        <w:rPr>
          <w:rFonts w:ascii="Times New Roman" w:hAnsi="Times New Roman"/>
          <w:sz w:val="24"/>
          <w:szCs w:val="24"/>
        </w:rPr>
      </w:pPr>
    </w:p>
    <w:p w14:paraId="3859AF6A" w14:textId="292F8EF7" w:rsidR="003C058E" w:rsidRPr="0066283A" w:rsidRDefault="003C058E" w:rsidP="00D8171A">
      <w:pPr>
        <w:spacing w:after="0" w:line="312" w:lineRule="auto"/>
        <w:jc w:val="both"/>
        <w:rPr>
          <w:rFonts w:ascii="Times New Roman" w:hAnsi="Times New Roman"/>
          <w:sz w:val="24"/>
          <w:szCs w:val="24"/>
        </w:rPr>
      </w:pPr>
      <w:r w:rsidRPr="0066283A">
        <w:rPr>
          <w:rFonts w:ascii="Times New Roman" w:hAnsi="Times New Roman"/>
          <w:sz w:val="24"/>
          <w:szCs w:val="24"/>
        </w:rPr>
        <w:t xml:space="preserve">2.1.2.    Nos termos dos itens anteriores, o domínio resolúvel e a posse indireta dos </w:t>
      </w:r>
      <w:r w:rsidR="00D8171A">
        <w:rPr>
          <w:rFonts w:ascii="Times New Roman" w:hAnsi="Times New Roman"/>
          <w:sz w:val="24"/>
          <w:szCs w:val="24"/>
        </w:rPr>
        <w:t xml:space="preserve">Recursos </w:t>
      </w:r>
      <w:r w:rsidR="00CA196B">
        <w:rPr>
          <w:rFonts w:ascii="Times New Roman" w:hAnsi="Times New Roman"/>
          <w:sz w:val="24"/>
          <w:szCs w:val="24"/>
        </w:rPr>
        <w:t xml:space="preserve">Cedidos </w:t>
      </w:r>
      <w:r w:rsidRPr="0066283A">
        <w:rPr>
          <w:rFonts w:ascii="Times New Roman" w:hAnsi="Times New Roman"/>
          <w:sz w:val="24"/>
          <w:szCs w:val="24"/>
        </w:rPr>
        <w:t>são transferidos aos Debenturistas, representados pelo Agente Fiduciário, tornando-se a Fiduciante possuidora direta e depositária</w:t>
      </w:r>
      <w:r w:rsidR="00CA196B">
        <w:rPr>
          <w:rFonts w:ascii="Times New Roman" w:hAnsi="Times New Roman"/>
          <w:sz w:val="24"/>
          <w:szCs w:val="24"/>
        </w:rPr>
        <w:t xml:space="preserve"> </w:t>
      </w:r>
      <w:r w:rsidR="006300C8">
        <w:rPr>
          <w:rFonts w:ascii="Times New Roman" w:hAnsi="Times New Roman"/>
          <w:sz w:val="24"/>
          <w:szCs w:val="24"/>
        </w:rPr>
        <w:t xml:space="preserve">dos </w:t>
      </w:r>
      <w:r w:rsidR="00CA196B">
        <w:rPr>
          <w:rFonts w:ascii="Times New Roman" w:hAnsi="Times New Roman"/>
          <w:sz w:val="24"/>
          <w:szCs w:val="24"/>
        </w:rPr>
        <w:t>Recursos Cedidos</w:t>
      </w:r>
      <w:r w:rsidRPr="0066283A">
        <w:rPr>
          <w:rFonts w:ascii="Times New Roman" w:hAnsi="Times New Roman"/>
          <w:sz w:val="24"/>
          <w:szCs w:val="24"/>
        </w:rPr>
        <w:t xml:space="preserve">. </w:t>
      </w:r>
    </w:p>
    <w:p w14:paraId="63AB3E43" w14:textId="77777777" w:rsidR="003C058E" w:rsidRPr="0066283A" w:rsidRDefault="003C058E" w:rsidP="003C058E">
      <w:pPr>
        <w:spacing w:after="0" w:line="312" w:lineRule="auto"/>
        <w:jc w:val="both"/>
        <w:rPr>
          <w:rFonts w:ascii="Times New Roman" w:hAnsi="Times New Roman"/>
          <w:sz w:val="24"/>
          <w:szCs w:val="24"/>
        </w:rPr>
      </w:pPr>
    </w:p>
    <w:p w14:paraId="3B80787E" w14:textId="2032F0E4" w:rsidR="003C058E" w:rsidRPr="0066283A" w:rsidRDefault="003C058E" w:rsidP="00F849EF">
      <w:pPr>
        <w:spacing w:after="0" w:line="312" w:lineRule="auto"/>
        <w:jc w:val="both"/>
        <w:rPr>
          <w:rFonts w:ascii="Times New Roman" w:hAnsi="Times New Roman"/>
          <w:sz w:val="24"/>
          <w:szCs w:val="24"/>
        </w:rPr>
      </w:pPr>
      <w:r w:rsidRPr="0066283A">
        <w:rPr>
          <w:rFonts w:ascii="Times New Roman" w:hAnsi="Times New Roman"/>
          <w:sz w:val="24"/>
          <w:szCs w:val="24"/>
        </w:rPr>
        <w:t xml:space="preserve">2.1.3.  A Cessão Fiduciária objeto do presente Contrato resolver-se-á mediante </w:t>
      </w:r>
      <w:r w:rsidR="00211BF9">
        <w:rPr>
          <w:rFonts w:ascii="Times New Roman" w:hAnsi="Times New Roman"/>
          <w:sz w:val="24"/>
          <w:szCs w:val="24"/>
        </w:rPr>
        <w:t xml:space="preserve">(i) </w:t>
      </w:r>
      <w:r w:rsidR="00BB380F">
        <w:rPr>
          <w:rFonts w:ascii="Times New Roman" w:hAnsi="Times New Roman"/>
          <w:sz w:val="24"/>
          <w:szCs w:val="24"/>
        </w:rPr>
        <w:t>a</w:t>
      </w:r>
      <w:r w:rsidR="00BB380F" w:rsidRPr="0066283A">
        <w:rPr>
          <w:rFonts w:ascii="Times New Roman" w:hAnsi="Times New Roman"/>
          <w:sz w:val="24"/>
          <w:szCs w:val="24"/>
        </w:rPr>
        <w:t xml:space="preserve"> </w:t>
      </w:r>
      <w:r w:rsidR="00BB380F">
        <w:rPr>
          <w:rFonts w:ascii="Times New Roman" w:hAnsi="Times New Roman"/>
          <w:sz w:val="24"/>
          <w:szCs w:val="24"/>
        </w:rPr>
        <w:t xml:space="preserve">quitação </w:t>
      </w:r>
      <w:r w:rsidRPr="0066283A">
        <w:rPr>
          <w:rFonts w:ascii="Times New Roman" w:hAnsi="Times New Roman"/>
          <w:sz w:val="24"/>
          <w:szCs w:val="24"/>
        </w:rPr>
        <w:t>integral das Obrigações Garantidas, nos termos da Escritura de Emissão</w:t>
      </w:r>
      <w:r w:rsidR="005E07DF">
        <w:rPr>
          <w:rFonts w:ascii="Times New Roman" w:hAnsi="Times New Roman"/>
          <w:sz w:val="24"/>
          <w:szCs w:val="24"/>
        </w:rPr>
        <w:t>;</w:t>
      </w:r>
      <w:r w:rsidR="00211BF9">
        <w:rPr>
          <w:rFonts w:ascii="Times New Roman" w:hAnsi="Times New Roman"/>
          <w:sz w:val="24"/>
          <w:szCs w:val="24"/>
        </w:rPr>
        <w:t xml:space="preserve"> ou </w:t>
      </w:r>
      <w:r w:rsidR="005E07DF">
        <w:rPr>
          <w:rFonts w:ascii="Times New Roman" w:hAnsi="Times New Roman"/>
          <w:sz w:val="24"/>
          <w:szCs w:val="24"/>
        </w:rPr>
        <w:t xml:space="preserve">(ii) </w:t>
      </w:r>
      <w:r w:rsidR="00211BF9">
        <w:rPr>
          <w:rFonts w:ascii="Times New Roman" w:hAnsi="Times New Roman"/>
          <w:sz w:val="24"/>
          <w:szCs w:val="24"/>
        </w:rPr>
        <w:t>implementação da Condição Resolutiva (conforme abaixo definida)</w:t>
      </w:r>
      <w:r w:rsidRPr="0066283A">
        <w:rPr>
          <w:rFonts w:ascii="Times New Roman" w:hAnsi="Times New Roman"/>
          <w:sz w:val="24"/>
          <w:szCs w:val="24"/>
        </w:rPr>
        <w:t xml:space="preserve">, </w:t>
      </w:r>
      <w:r w:rsidR="00211BF9">
        <w:rPr>
          <w:rFonts w:ascii="Times New Roman" w:hAnsi="Times New Roman"/>
          <w:sz w:val="24"/>
          <w:szCs w:val="24"/>
        </w:rPr>
        <w:t xml:space="preserve">o que ocorrer primeiro, </w:t>
      </w:r>
      <w:r w:rsidRPr="0066283A">
        <w:rPr>
          <w:rFonts w:ascii="Times New Roman" w:hAnsi="Times New Roman"/>
          <w:sz w:val="24"/>
          <w:szCs w:val="24"/>
        </w:rPr>
        <w:t xml:space="preserve">ocasião em que a posse indireta dos </w:t>
      </w:r>
      <w:r w:rsidR="00D8171A">
        <w:rPr>
          <w:rFonts w:ascii="Times New Roman" w:hAnsi="Times New Roman"/>
          <w:sz w:val="24"/>
          <w:szCs w:val="24"/>
        </w:rPr>
        <w:t>Recursos</w:t>
      </w:r>
      <w:r w:rsidR="00CA196B">
        <w:rPr>
          <w:rFonts w:ascii="Times New Roman" w:hAnsi="Times New Roman"/>
          <w:sz w:val="24"/>
          <w:szCs w:val="24"/>
        </w:rPr>
        <w:t xml:space="preserve"> Cedidos </w:t>
      </w:r>
      <w:r w:rsidRPr="0066283A">
        <w:rPr>
          <w:rFonts w:ascii="Times New Roman" w:hAnsi="Times New Roman"/>
          <w:sz w:val="24"/>
          <w:szCs w:val="24"/>
        </w:rPr>
        <w:t xml:space="preserve">retornará à Fiduciante de pleno direito. </w:t>
      </w:r>
      <w:r w:rsidR="00346B6E" w:rsidRPr="0066283A">
        <w:rPr>
          <w:rFonts w:ascii="Times New Roman" w:hAnsi="Times New Roman"/>
          <w:sz w:val="24"/>
          <w:szCs w:val="24"/>
        </w:rPr>
        <w:t>O Agente Fiduciário compromete-se</w:t>
      </w:r>
      <w:r w:rsidR="005E07DF">
        <w:rPr>
          <w:rFonts w:ascii="Times New Roman" w:hAnsi="Times New Roman"/>
          <w:sz w:val="24"/>
          <w:szCs w:val="24"/>
        </w:rPr>
        <w:t xml:space="preserve"> a,</w:t>
      </w:r>
      <w:r w:rsidR="00346B6E" w:rsidRPr="0066283A">
        <w:rPr>
          <w:rFonts w:ascii="Times New Roman" w:hAnsi="Times New Roman"/>
          <w:sz w:val="24"/>
          <w:szCs w:val="24"/>
        </w:rPr>
        <w:t xml:space="preserve"> em até 5 (cinco) Dias Úteis da data de quitação </w:t>
      </w:r>
      <w:r w:rsidR="00AF65CD">
        <w:rPr>
          <w:rFonts w:ascii="Times New Roman" w:hAnsi="Times New Roman"/>
          <w:sz w:val="24"/>
          <w:szCs w:val="24"/>
        </w:rPr>
        <w:t xml:space="preserve">integral </w:t>
      </w:r>
      <w:r w:rsidR="00346B6E" w:rsidRPr="0066283A">
        <w:rPr>
          <w:rFonts w:ascii="Times New Roman" w:hAnsi="Times New Roman"/>
          <w:sz w:val="24"/>
          <w:szCs w:val="24"/>
        </w:rPr>
        <w:t>das Obrigações Garantidas</w:t>
      </w:r>
      <w:r w:rsidR="00211BF9">
        <w:rPr>
          <w:rFonts w:ascii="Times New Roman" w:hAnsi="Times New Roman"/>
          <w:sz w:val="24"/>
          <w:szCs w:val="24"/>
        </w:rPr>
        <w:t xml:space="preserve"> ou da implementação da Condição Resolutiva</w:t>
      </w:r>
      <w:r w:rsidR="00346B6E" w:rsidRPr="0066283A">
        <w:rPr>
          <w:rFonts w:ascii="Times New Roman" w:hAnsi="Times New Roman"/>
          <w:sz w:val="24"/>
          <w:szCs w:val="24"/>
        </w:rPr>
        <w:t xml:space="preserve">, </w:t>
      </w:r>
      <w:r w:rsidR="00211BF9">
        <w:rPr>
          <w:rFonts w:ascii="Times New Roman" w:hAnsi="Times New Roman"/>
          <w:sz w:val="24"/>
          <w:szCs w:val="24"/>
        </w:rPr>
        <w:t>o que ocorrer primeiro,</w:t>
      </w:r>
      <w:r w:rsidR="00211BF9" w:rsidRPr="0066283A">
        <w:rPr>
          <w:rFonts w:ascii="Times New Roman" w:hAnsi="Times New Roman"/>
          <w:sz w:val="24"/>
          <w:szCs w:val="24"/>
        </w:rPr>
        <w:t xml:space="preserve"> </w:t>
      </w:r>
      <w:r w:rsidR="005E07DF">
        <w:rPr>
          <w:rFonts w:ascii="Times New Roman" w:hAnsi="Times New Roman"/>
          <w:sz w:val="24"/>
          <w:szCs w:val="24"/>
        </w:rPr>
        <w:t>(ii)</w:t>
      </w:r>
      <w:r w:rsidR="005E07DF" w:rsidRPr="0066283A">
        <w:rPr>
          <w:rFonts w:ascii="Times New Roman" w:hAnsi="Times New Roman"/>
          <w:sz w:val="24"/>
          <w:szCs w:val="24"/>
        </w:rPr>
        <w:t xml:space="preserve"> entregar à </w:t>
      </w:r>
      <w:r w:rsidR="005E07DF">
        <w:rPr>
          <w:rFonts w:ascii="Times New Roman" w:hAnsi="Times New Roman"/>
          <w:sz w:val="24"/>
          <w:szCs w:val="24"/>
        </w:rPr>
        <w:t xml:space="preserve">Fiduciante </w:t>
      </w:r>
      <w:r w:rsidR="00346B6E" w:rsidRPr="0066283A">
        <w:rPr>
          <w:rFonts w:ascii="Times New Roman" w:hAnsi="Times New Roman"/>
          <w:sz w:val="24"/>
          <w:szCs w:val="24"/>
        </w:rPr>
        <w:t>o respectivo termo de liberação</w:t>
      </w:r>
      <w:r w:rsidR="005E07DF">
        <w:rPr>
          <w:rFonts w:ascii="Times New Roman" w:hAnsi="Times New Roman"/>
          <w:sz w:val="24"/>
          <w:szCs w:val="24"/>
        </w:rPr>
        <w:t>; e (ii) notificar o Banco Depositário sobre a resolução do Contrato de Depósito</w:t>
      </w:r>
      <w:r w:rsidR="00346B6E" w:rsidRPr="0066283A">
        <w:rPr>
          <w:rFonts w:ascii="Times New Roman" w:hAnsi="Times New Roman"/>
          <w:sz w:val="24"/>
          <w:szCs w:val="24"/>
        </w:rPr>
        <w:t xml:space="preserve">. </w:t>
      </w:r>
    </w:p>
    <w:p w14:paraId="35D45860" w14:textId="77777777" w:rsidR="006B40BE" w:rsidRDefault="006B40BE" w:rsidP="00697A45">
      <w:pPr>
        <w:spacing w:after="0" w:line="312" w:lineRule="auto"/>
        <w:jc w:val="both"/>
        <w:rPr>
          <w:rFonts w:ascii="Times New Roman" w:hAnsi="Times New Roman"/>
          <w:sz w:val="24"/>
          <w:szCs w:val="24"/>
        </w:rPr>
      </w:pPr>
    </w:p>
    <w:p w14:paraId="4A9B3FAE" w14:textId="36DD0009" w:rsidR="00697A45" w:rsidRPr="0066283A" w:rsidRDefault="00697A45" w:rsidP="00697A45">
      <w:pPr>
        <w:spacing w:after="0" w:line="312" w:lineRule="auto"/>
        <w:jc w:val="both"/>
        <w:rPr>
          <w:rFonts w:ascii="Times New Roman" w:hAnsi="Times New Roman"/>
          <w:sz w:val="24"/>
          <w:szCs w:val="24"/>
        </w:rPr>
      </w:pPr>
    </w:p>
    <w:p w14:paraId="40E6E21C" w14:textId="439C9FED" w:rsidR="00697A45" w:rsidRPr="0066283A" w:rsidRDefault="00697A45" w:rsidP="00D33992">
      <w:pPr>
        <w:pStyle w:val="Corpodetexto"/>
        <w:spacing w:after="0" w:line="312" w:lineRule="auto"/>
        <w:ind w:left="-11"/>
        <w:jc w:val="both"/>
        <w:rPr>
          <w:rFonts w:ascii="Times New Roman" w:hAnsi="Times New Roman"/>
          <w:sz w:val="24"/>
          <w:szCs w:val="24"/>
        </w:rPr>
      </w:pPr>
      <w:r w:rsidRPr="0066283A">
        <w:rPr>
          <w:rFonts w:ascii="Times New Roman" w:hAnsi="Times New Roman"/>
          <w:sz w:val="24"/>
          <w:szCs w:val="24"/>
        </w:rPr>
        <w:t>2.2</w:t>
      </w:r>
      <w:r w:rsidRPr="0066283A">
        <w:rPr>
          <w:rFonts w:ascii="Times New Roman" w:hAnsi="Times New Roman"/>
          <w:sz w:val="24"/>
          <w:szCs w:val="24"/>
        </w:rPr>
        <w:tab/>
      </w:r>
      <w:r w:rsidRPr="0066283A">
        <w:rPr>
          <w:rFonts w:ascii="Times New Roman" w:hAnsi="Times New Roman"/>
          <w:sz w:val="24"/>
          <w:szCs w:val="24"/>
        </w:rPr>
        <w:tab/>
      </w:r>
      <w:r w:rsidRPr="0066283A">
        <w:rPr>
          <w:rFonts w:ascii="Times New Roman" w:hAnsi="Times New Roman"/>
          <w:sz w:val="24"/>
          <w:szCs w:val="24"/>
          <w:u w:val="single"/>
        </w:rPr>
        <w:t>Obrigações Garantidas</w:t>
      </w:r>
      <w:r w:rsidRPr="0066283A">
        <w:rPr>
          <w:rFonts w:ascii="Times New Roman" w:hAnsi="Times New Roman"/>
          <w:sz w:val="24"/>
          <w:szCs w:val="24"/>
        </w:rPr>
        <w:t>. Para os efeitos</w:t>
      </w:r>
      <w:r w:rsidR="00404C6E" w:rsidRPr="0066283A">
        <w:rPr>
          <w:rFonts w:ascii="Times New Roman" w:hAnsi="Times New Roman"/>
          <w:sz w:val="24"/>
          <w:szCs w:val="24"/>
        </w:rPr>
        <w:t xml:space="preserve"> do artigo 66-B, § 4º, da Lei nº 4.728</w:t>
      </w:r>
      <w:r w:rsidRPr="0066283A">
        <w:rPr>
          <w:rFonts w:ascii="Times New Roman" w:hAnsi="Times New Roman"/>
          <w:sz w:val="24"/>
          <w:szCs w:val="24"/>
        </w:rPr>
        <w:t xml:space="preserve">, </w:t>
      </w:r>
      <w:r w:rsidR="008421A0" w:rsidRPr="0066283A">
        <w:rPr>
          <w:rFonts w:ascii="Times New Roman" w:hAnsi="Times New Roman"/>
          <w:sz w:val="24"/>
          <w:szCs w:val="24"/>
        </w:rPr>
        <w:t xml:space="preserve">as Partes declaram que as Obrigações Garantidas apresentam as características descritas no </w:t>
      </w:r>
      <w:r w:rsidR="008421A0" w:rsidRPr="00954B3B">
        <w:rPr>
          <w:rFonts w:ascii="Times New Roman" w:hAnsi="Times New Roman"/>
          <w:sz w:val="24"/>
          <w:szCs w:val="24"/>
        </w:rPr>
        <w:t>Anexo I ao</w:t>
      </w:r>
      <w:r w:rsidR="008421A0" w:rsidRPr="0066283A">
        <w:rPr>
          <w:rFonts w:ascii="Times New Roman" w:hAnsi="Times New Roman"/>
          <w:sz w:val="24"/>
          <w:szCs w:val="24"/>
        </w:rPr>
        <w:t xml:space="preserve"> presente Contrato. A descrição ora oferecida visa meramente a atender critérios legais e não restringe, de qualquer forma, os direitos do</w:t>
      </w:r>
      <w:r w:rsidR="00404C6E" w:rsidRPr="0066283A">
        <w:rPr>
          <w:rFonts w:ascii="Times New Roman" w:hAnsi="Times New Roman"/>
          <w:sz w:val="24"/>
          <w:szCs w:val="24"/>
        </w:rPr>
        <w:t>s</w:t>
      </w:r>
      <w:r w:rsidR="008421A0" w:rsidRPr="0066283A">
        <w:rPr>
          <w:rFonts w:ascii="Times New Roman" w:hAnsi="Times New Roman"/>
          <w:sz w:val="24"/>
          <w:szCs w:val="24"/>
        </w:rPr>
        <w:t xml:space="preserve"> </w:t>
      </w:r>
      <w:r w:rsidR="00404C6E" w:rsidRPr="0066283A">
        <w:rPr>
          <w:rFonts w:ascii="Times New Roman" w:hAnsi="Times New Roman"/>
          <w:sz w:val="24"/>
          <w:szCs w:val="24"/>
        </w:rPr>
        <w:t>Debenturistas</w:t>
      </w:r>
      <w:r w:rsidR="008421A0" w:rsidRPr="0066283A">
        <w:rPr>
          <w:rFonts w:ascii="Times New Roman" w:hAnsi="Times New Roman"/>
          <w:sz w:val="24"/>
          <w:szCs w:val="24"/>
        </w:rPr>
        <w:t xml:space="preserve"> ou modifica, sob qualquer aspecto, as Obrigações Garantidas e/ou as Debêntures. As demais características das Obrigações Garantidas estão descritas na Escritura de Emissão, cujas cláusulas, termos e condições as Partes declaram expressamente conhecer</w:t>
      </w:r>
      <w:r w:rsidR="004C5175" w:rsidRPr="0066283A">
        <w:rPr>
          <w:rFonts w:ascii="Times New Roman" w:hAnsi="Times New Roman"/>
          <w:sz w:val="24"/>
          <w:szCs w:val="24"/>
        </w:rPr>
        <w:t xml:space="preserve"> e concordar</w:t>
      </w:r>
      <w:r w:rsidR="002D7706" w:rsidRPr="0066283A">
        <w:rPr>
          <w:rFonts w:ascii="Times New Roman" w:hAnsi="Times New Roman"/>
          <w:sz w:val="24"/>
          <w:szCs w:val="24"/>
        </w:rPr>
        <w:t>.</w:t>
      </w:r>
      <w:r w:rsidR="008421A0" w:rsidRPr="0066283A">
        <w:rPr>
          <w:rFonts w:ascii="Times New Roman" w:hAnsi="Times New Roman"/>
          <w:sz w:val="24"/>
          <w:szCs w:val="24"/>
        </w:rPr>
        <w:t xml:space="preserve"> </w:t>
      </w:r>
    </w:p>
    <w:p w14:paraId="747D1539" w14:textId="77777777" w:rsidR="00697A45" w:rsidRDefault="00697A45" w:rsidP="00697A45">
      <w:pPr>
        <w:tabs>
          <w:tab w:val="left" w:pos="709"/>
          <w:tab w:val="left" w:pos="1418"/>
        </w:tabs>
        <w:spacing w:after="0" w:line="312" w:lineRule="auto"/>
        <w:jc w:val="both"/>
        <w:rPr>
          <w:rFonts w:ascii="Times New Roman" w:hAnsi="Times New Roman"/>
          <w:sz w:val="24"/>
          <w:szCs w:val="24"/>
        </w:rPr>
      </w:pPr>
    </w:p>
    <w:p w14:paraId="0F7BEE03" w14:textId="750C03B7" w:rsidR="008942EE" w:rsidRDefault="008942EE" w:rsidP="00F849EF">
      <w:pPr>
        <w:tabs>
          <w:tab w:val="left" w:pos="709"/>
          <w:tab w:val="left" w:pos="1418"/>
        </w:tabs>
        <w:spacing w:after="0" w:line="312" w:lineRule="auto"/>
        <w:jc w:val="both"/>
        <w:rPr>
          <w:rFonts w:ascii="Times New Roman" w:hAnsi="Times New Roman"/>
          <w:b/>
          <w:sz w:val="24"/>
          <w:szCs w:val="24"/>
        </w:rPr>
      </w:pPr>
      <w:r w:rsidRPr="0066283A">
        <w:rPr>
          <w:rFonts w:ascii="Times New Roman" w:hAnsi="Times New Roman"/>
          <w:b/>
          <w:sz w:val="24"/>
          <w:szCs w:val="24"/>
        </w:rPr>
        <w:t>3.</w:t>
      </w:r>
      <w:r w:rsidRPr="0066283A">
        <w:rPr>
          <w:rFonts w:ascii="Times New Roman" w:hAnsi="Times New Roman"/>
          <w:b/>
          <w:sz w:val="24"/>
          <w:szCs w:val="24"/>
        </w:rPr>
        <w:tab/>
      </w:r>
      <w:r w:rsidRPr="0066283A">
        <w:rPr>
          <w:rFonts w:ascii="Times New Roman" w:hAnsi="Times New Roman"/>
          <w:b/>
          <w:sz w:val="24"/>
          <w:szCs w:val="24"/>
        </w:rPr>
        <w:tab/>
      </w:r>
      <w:r w:rsidR="00B70C4C">
        <w:rPr>
          <w:rFonts w:ascii="Times New Roman" w:hAnsi="Times New Roman"/>
          <w:b/>
          <w:sz w:val="24"/>
          <w:szCs w:val="24"/>
        </w:rPr>
        <w:t>LIBERAÇÃO D</w:t>
      </w:r>
      <w:r w:rsidR="009857B2">
        <w:rPr>
          <w:rFonts w:ascii="Times New Roman" w:hAnsi="Times New Roman"/>
          <w:b/>
          <w:sz w:val="24"/>
          <w:szCs w:val="24"/>
        </w:rPr>
        <w:t>OS</w:t>
      </w:r>
      <w:r w:rsidR="00B70C4C">
        <w:rPr>
          <w:rFonts w:ascii="Times New Roman" w:hAnsi="Times New Roman"/>
          <w:b/>
          <w:sz w:val="24"/>
          <w:szCs w:val="24"/>
        </w:rPr>
        <w:t xml:space="preserve"> RECURSOS </w:t>
      </w:r>
      <w:r w:rsidR="009857B2">
        <w:rPr>
          <w:rFonts w:ascii="Times New Roman" w:hAnsi="Times New Roman"/>
          <w:b/>
          <w:sz w:val="24"/>
          <w:szCs w:val="24"/>
        </w:rPr>
        <w:t xml:space="preserve">CEDIDOS </w:t>
      </w:r>
      <w:r w:rsidR="00B70C4C">
        <w:rPr>
          <w:rFonts w:ascii="Times New Roman" w:hAnsi="Times New Roman"/>
          <w:b/>
          <w:sz w:val="24"/>
          <w:szCs w:val="24"/>
        </w:rPr>
        <w:t xml:space="preserve">E </w:t>
      </w:r>
      <w:r w:rsidR="00573EE4">
        <w:rPr>
          <w:rFonts w:ascii="Times New Roman" w:hAnsi="Times New Roman"/>
          <w:b/>
          <w:sz w:val="24"/>
          <w:szCs w:val="24"/>
        </w:rPr>
        <w:t>RESOLUÇÃO DA PROPRIEDADE FIDUCIÁRIA</w:t>
      </w:r>
    </w:p>
    <w:p w14:paraId="7896E9F3" w14:textId="77777777" w:rsidR="008942EE" w:rsidRDefault="008942EE">
      <w:pPr>
        <w:tabs>
          <w:tab w:val="left" w:pos="709"/>
          <w:tab w:val="left" w:pos="1418"/>
        </w:tabs>
        <w:spacing w:after="0" w:line="312" w:lineRule="auto"/>
        <w:jc w:val="both"/>
        <w:rPr>
          <w:rFonts w:ascii="Times New Roman" w:hAnsi="Times New Roman"/>
          <w:b/>
          <w:sz w:val="24"/>
          <w:szCs w:val="24"/>
        </w:rPr>
      </w:pPr>
    </w:p>
    <w:p w14:paraId="4139B477" w14:textId="70D891C2" w:rsidR="008942EE" w:rsidRDefault="008942EE">
      <w:pPr>
        <w:tabs>
          <w:tab w:val="left" w:pos="709"/>
          <w:tab w:val="left" w:pos="1418"/>
        </w:tabs>
        <w:spacing w:after="0" w:line="312" w:lineRule="auto"/>
        <w:jc w:val="both"/>
        <w:rPr>
          <w:rFonts w:ascii="Times New Roman" w:hAnsi="Times New Roman"/>
          <w:bCs/>
          <w:sz w:val="24"/>
          <w:szCs w:val="24"/>
        </w:rPr>
      </w:pPr>
      <w:r>
        <w:rPr>
          <w:rFonts w:ascii="Times New Roman" w:hAnsi="Times New Roman"/>
          <w:bCs/>
          <w:sz w:val="24"/>
          <w:szCs w:val="24"/>
        </w:rPr>
        <w:lastRenderedPageBreak/>
        <w:t>3.1.</w:t>
      </w:r>
      <w:r>
        <w:rPr>
          <w:rFonts w:ascii="Times New Roman" w:hAnsi="Times New Roman"/>
          <w:bCs/>
          <w:sz w:val="24"/>
          <w:szCs w:val="24"/>
        </w:rPr>
        <w:tab/>
      </w:r>
      <w:r>
        <w:rPr>
          <w:rFonts w:ascii="Times New Roman" w:hAnsi="Times New Roman"/>
          <w:bCs/>
          <w:sz w:val="24"/>
          <w:szCs w:val="24"/>
        </w:rPr>
        <w:tab/>
      </w:r>
      <w:r w:rsidR="001C5E26">
        <w:rPr>
          <w:rFonts w:ascii="Times New Roman" w:hAnsi="Times New Roman"/>
          <w:bCs/>
          <w:sz w:val="24"/>
          <w:szCs w:val="24"/>
        </w:rPr>
        <w:t>Mediante a ocorrência d</w:t>
      </w:r>
      <w:r w:rsidR="00FD16B9">
        <w:rPr>
          <w:rFonts w:ascii="Times New Roman" w:hAnsi="Times New Roman"/>
          <w:bCs/>
          <w:sz w:val="24"/>
          <w:szCs w:val="24"/>
        </w:rPr>
        <w:t>e qualquer d</w:t>
      </w:r>
      <w:r w:rsidR="001C5E26">
        <w:rPr>
          <w:rFonts w:ascii="Times New Roman" w:hAnsi="Times New Roman"/>
          <w:bCs/>
          <w:sz w:val="24"/>
          <w:szCs w:val="24"/>
        </w:rPr>
        <w:t xml:space="preserve">os eventos descritos abaixo, o Agente Fiduciário, deverá em até 01 (um) Dia Útil contado da ocorrência do respectivo evento, notificar o </w:t>
      </w:r>
      <w:r w:rsidR="00B70C4C">
        <w:rPr>
          <w:rFonts w:ascii="Times New Roman" w:hAnsi="Times New Roman"/>
          <w:bCs/>
          <w:sz w:val="24"/>
          <w:szCs w:val="24"/>
        </w:rPr>
        <w:t xml:space="preserve">Banco Depositário, </w:t>
      </w:r>
      <w:r w:rsidR="001C5E26">
        <w:rPr>
          <w:rFonts w:ascii="Times New Roman" w:hAnsi="Times New Roman"/>
          <w:bCs/>
          <w:sz w:val="24"/>
          <w:szCs w:val="24"/>
        </w:rPr>
        <w:t>para que este prossiga</w:t>
      </w:r>
      <w:r w:rsidR="005C1281">
        <w:rPr>
          <w:rFonts w:ascii="Times New Roman" w:hAnsi="Times New Roman"/>
          <w:bCs/>
          <w:sz w:val="24"/>
          <w:szCs w:val="24"/>
        </w:rPr>
        <w:t xml:space="preserve">, conforme os prazos previstos no </w:t>
      </w:r>
      <w:r w:rsidR="005C1281" w:rsidRPr="005D507B">
        <w:rPr>
          <w:rFonts w:ascii="Times New Roman" w:hAnsi="Times New Roman"/>
          <w:sz w:val="24"/>
          <w:szCs w:val="24"/>
        </w:rPr>
        <w:t>Contrato de Depósito</w:t>
      </w:r>
      <w:r w:rsidR="005C1281">
        <w:rPr>
          <w:rFonts w:ascii="Times New Roman" w:hAnsi="Times New Roman"/>
          <w:sz w:val="24"/>
          <w:szCs w:val="24"/>
        </w:rPr>
        <w:t>,</w:t>
      </w:r>
      <w:r w:rsidR="001C5E26">
        <w:rPr>
          <w:rFonts w:ascii="Times New Roman" w:hAnsi="Times New Roman"/>
          <w:bCs/>
          <w:sz w:val="24"/>
          <w:szCs w:val="24"/>
        </w:rPr>
        <w:t xml:space="preserve"> com a </w:t>
      </w:r>
      <w:r w:rsidR="00573EE4">
        <w:rPr>
          <w:rFonts w:ascii="Times New Roman" w:hAnsi="Times New Roman"/>
          <w:bCs/>
          <w:sz w:val="24"/>
          <w:szCs w:val="24"/>
        </w:rPr>
        <w:t xml:space="preserve">liberação, parcial ou integral, dos Recursos, </w:t>
      </w:r>
      <w:r w:rsidR="00B70C4C">
        <w:rPr>
          <w:rFonts w:ascii="Times New Roman" w:hAnsi="Times New Roman"/>
          <w:bCs/>
          <w:sz w:val="24"/>
          <w:szCs w:val="24"/>
        </w:rPr>
        <w:t xml:space="preserve">conforme os seguintes montantes e </w:t>
      </w:r>
      <w:r w:rsidR="001C5E26">
        <w:rPr>
          <w:rFonts w:ascii="Times New Roman" w:hAnsi="Times New Roman"/>
          <w:bCs/>
          <w:sz w:val="24"/>
          <w:szCs w:val="24"/>
        </w:rPr>
        <w:t>procedimentos</w:t>
      </w:r>
      <w:r w:rsidR="00B70C4C">
        <w:rPr>
          <w:rFonts w:ascii="Times New Roman" w:hAnsi="Times New Roman"/>
          <w:bCs/>
          <w:sz w:val="24"/>
          <w:szCs w:val="24"/>
        </w:rPr>
        <w:t>:</w:t>
      </w:r>
    </w:p>
    <w:p w14:paraId="31AA765C" w14:textId="77777777" w:rsidR="00B70C4C" w:rsidRDefault="00B70C4C" w:rsidP="00CA196B">
      <w:pPr>
        <w:tabs>
          <w:tab w:val="left" w:pos="709"/>
        </w:tabs>
        <w:spacing w:after="0" w:line="312" w:lineRule="auto"/>
        <w:ind w:left="709" w:hanging="709"/>
        <w:jc w:val="both"/>
        <w:rPr>
          <w:rFonts w:ascii="Times New Roman" w:hAnsi="Times New Roman"/>
          <w:bCs/>
          <w:sz w:val="24"/>
          <w:szCs w:val="24"/>
        </w:rPr>
      </w:pPr>
    </w:p>
    <w:p w14:paraId="1A59B4B0" w14:textId="7708FC43" w:rsidR="00B70C4C" w:rsidRDefault="00B70C4C" w:rsidP="00CA196B">
      <w:pPr>
        <w:pStyle w:val="PargrafodaLista"/>
        <w:numPr>
          <w:ilvl w:val="0"/>
          <w:numId w:val="18"/>
        </w:numPr>
        <w:tabs>
          <w:tab w:val="left" w:pos="709"/>
        </w:tabs>
        <w:spacing w:after="0" w:line="312" w:lineRule="auto"/>
        <w:ind w:left="709" w:hanging="709"/>
        <w:jc w:val="both"/>
        <w:rPr>
          <w:rFonts w:asciiTheme="majorBidi" w:hAnsiTheme="majorBidi" w:cstheme="majorBidi"/>
          <w:bCs/>
          <w:iCs/>
          <w:color w:val="000000"/>
          <w:sz w:val="24"/>
          <w:szCs w:val="24"/>
        </w:rPr>
      </w:pPr>
      <w:r w:rsidRPr="00CA196B">
        <w:rPr>
          <w:rFonts w:asciiTheme="majorBidi" w:hAnsiTheme="majorBidi" w:cstheme="majorBidi"/>
          <w:bCs/>
          <w:iCs/>
          <w:color w:val="000000"/>
          <w:sz w:val="24"/>
          <w:szCs w:val="24"/>
        </w:rPr>
        <w:t>R$ 521.600.000,00 (quinhentos e vinte e um milhões e seiscentos mil reais), mediante apresentação</w:t>
      </w:r>
      <w:r w:rsidR="00AF65CD">
        <w:rPr>
          <w:rFonts w:asciiTheme="majorBidi" w:hAnsiTheme="majorBidi" w:cstheme="majorBidi"/>
          <w:bCs/>
          <w:iCs/>
          <w:color w:val="000000"/>
          <w:sz w:val="24"/>
          <w:szCs w:val="24"/>
        </w:rPr>
        <w:t xml:space="preserve">, cumulativamente, </w:t>
      </w:r>
      <w:r w:rsidRPr="00CA196B">
        <w:rPr>
          <w:rFonts w:asciiTheme="majorBidi" w:hAnsiTheme="majorBidi" w:cstheme="majorBidi"/>
          <w:bCs/>
          <w:iCs/>
          <w:color w:val="000000"/>
          <w:sz w:val="24"/>
          <w:szCs w:val="24"/>
        </w:rPr>
        <w:t xml:space="preserve"> </w:t>
      </w:r>
      <w:r w:rsidR="00587167">
        <w:rPr>
          <w:rFonts w:asciiTheme="majorBidi" w:hAnsiTheme="majorBidi" w:cstheme="majorBidi"/>
          <w:bCs/>
          <w:iCs/>
          <w:color w:val="000000"/>
          <w:sz w:val="24"/>
          <w:szCs w:val="24"/>
        </w:rPr>
        <w:t xml:space="preserve">do </w:t>
      </w:r>
      <w:r w:rsidRPr="00CA196B">
        <w:rPr>
          <w:rFonts w:asciiTheme="majorBidi" w:hAnsiTheme="majorBidi" w:cstheme="majorBidi"/>
          <w:bCs/>
          <w:iCs/>
          <w:color w:val="000000"/>
          <w:sz w:val="24"/>
          <w:szCs w:val="24"/>
        </w:rPr>
        <w:t xml:space="preserve">(A) PDF da Escritura de Emissão devidamente registrada na JUCEES; (B) PDF da AGE da Fiduciante devidamente registrada na JUCEES; (C) PDF da RCA da Fiduciante devidamente registrada na JUCEES; (D) PDF da RCA da EDP devidamente registrada na JUCESP; e (E) do PDF da Escritura de Emissão devidamente registrada nos </w:t>
      </w:r>
      <w:r w:rsidRPr="00CA196B">
        <w:rPr>
          <w:rFonts w:asciiTheme="majorBidi" w:hAnsiTheme="majorBidi" w:cstheme="majorBidi"/>
          <w:color w:val="000000"/>
          <w:sz w:val="24"/>
          <w:szCs w:val="24"/>
        </w:rPr>
        <w:t>Cartórios de Registro de Títulos e Documentos das cidades de São Paulo, no Estado de São Paulo e de Linhares, no Estado do Espírito Santo</w:t>
      </w:r>
      <w:r w:rsidR="0004205D">
        <w:rPr>
          <w:rFonts w:asciiTheme="majorBidi" w:hAnsiTheme="majorBidi" w:cstheme="majorBidi"/>
          <w:color w:val="000000"/>
          <w:sz w:val="24"/>
          <w:szCs w:val="24"/>
        </w:rPr>
        <w:t xml:space="preserve"> (“</w:t>
      </w:r>
      <w:r w:rsidR="0004205D" w:rsidRPr="00CA196B">
        <w:rPr>
          <w:rFonts w:asciiTheme="majorBidi" w:hAnsiTheme="majorBidi" w:cstheme="majorBidi"/>
          <w:color w:val="000000"/>
          <w:sz w:val="24"/>
          <w:szCs w:val="24"/>
          <w:u w:val="single"/>
        </w:rPr>
        <w:t>Cartórios</w:t>
      </w:r>
      <w:r w:rsidR="0004205D">
        <w:rPr>
          <w:rFonts w:asciiTheme="majorBidi" w:hAnsiTheme="majorBidi" w:cstheme="majorBidi"/>
          <w:color w:val="000000"/>
          <w:sz w:val="24"/>
          <w:szCs w:val="24"/>
        </w:rPr>
        <w:t>”)</w:t>
      </w:r>
      <w:r w:rsidR="00160518">
        <w:rPr>
          <w:rFonts w:asciiTheme="majorBidi" w:hAnsiTheme="majorBidi" w:cstheme="majorBidi"/>
          <w:color w:val="000000"/>
          <w:sz w:val="24"/>
          <w:szCs w:val="24"/>
        </w:rPr>
        <w:t xml:space="preserve">, observado o previsto na Cláusula </w:t>
      </w:r>
      <w:r w:rsidR="00C406DD">
        <w:rPr>
          <w:rFonts w:asciiTheme="majorBidi" w:hAnsiTheme="majorBidi" w:cstheme="majorBidi"/>
          <w:color w:val="000000"/>
          <w:sz w:val="24"/>
          <w:szCs w:val="24"/>
        </w:rPr>
        <w:t>3.4</w:t>
      </w:r>
      <w:r w:rsidR="004E234D">
        <w:rPr>
          <w:rFonts w:asciiTheme="majorBidi" w:hAnsiTheme="majorBidi" w:cstheme="majorBidi"/>
          <w:color w:val="000000"/>
          <w:sz w:val="24"/>
          <w:szCs w:val="24"/>
        </w:rPr>
        <w:t xml:space="preserve"> </w:t>
      </w:r>
      <w:r w:rsidR="00C406DD">
        <w:rPr>
          <w:rFonts w:asciiTheme="majorBidi" w:hAnsiTheme="majorBidi" w:cstheme="majorBidi"/>
          <w:color w:val="000000"/>
          <w:sz w:val="24"/>
          <w:szCs w:val="24"/>
        </w:rPr>
        <w:t>abaixo</w:t>
      </w:r>
      <w:r w:rsidRPr="00CA196B">
        <w:rPr>
          <w:rFonts w:asciiTheme="majorBidi" w:hAnsiTheme="majorBidi" w:cstheme="majorBidi"/>
          <w:bCs/>
          <w:iCs/>
          <w:color w:val="000000"/>
          <w:sz w:val="24"/>
          <w:szCs w:val="24"/>
        </w:rPr>
        <w:t xml:space="preserve">; </w:t>
      </w:r>
    </w:p>
    <w:p w14:paraId="35FAACE1" w14:textId="77777777" w:rsidR="00B70C4C" w:rsidRPr="00CA196B" w:rsidRDefault="00B70C4C" w:rsidP="00CA196B">
      <w:pPr>
        <w:tabs>
          <w:tab w:val="left" w:pos="709"/>
        </w:tabs>
        <w:spacing w:after="0" w:line="312" w:lineRule="auto"/>
        <w:jc w:val="both"/>
        <w:rPr>
          <w:rFonts w:asciiTheme="majorBidi" w:hAnsiTheme="majorBidi" w:cstheme="majorBidi"/>
          <w:bCs/>
          <w:iCs/>
          <w:color w:val="000000"/>
          <w:sz w:val="24"/>
          <w:szCs w:val="24"/>
        </w:rPr>
      </w:pPr>
    </w:p>
    <w:p w14:paraId="42415384" w14:textId="575730EF" w:rsidR="0004205D" w:rsidRPr="00CA196B" w:rsidRDefault="00B70C4C" w:rsidP="00CA196B">
      <w:pPr>
        <w:pStyle w:val="PargrafodaLista"/>
        <w:numPr>
          <w:ilvl w:val="0"/>
          <w:numId w:val="18"/>
        </w:numPr>
        <w:tabs>
          <w:tab w:val="left" w:pos="709"/>
        </w:tabs>
        <w:spacing w:after="0" w:line="312" w:lineRule="auto"/>
        <w:ind w:left="709" w:hanging="709"/>
        <w:jc w:val="both"/>
        <w:rPr>
          <w:rFonts w:asciiTheme="majorBidi" w:hAnsiTheme="majorBidi" w:cstheme="majorBidi"/>
          <w:bCs/>
          <w:sz w:val="28"/>
          <w:szCs w:val="28"/>
        </w:rPr>
      </w:pPr>
      <w:r w:rsidRPr="00CA196B">
        <w:rPr>
          <w:rFonts w:asciiTheme="majorBidi" w:hAnsiTheme="majorBidi" w:cstheme="majorBidi"/>
          <w:color w:val="000000"/>
          <w:sz w:val="24"/>
          <w:szCs w:val="24"/>
        </w:rPr>
        <w:t xml:space="preserve">R$558.400.000,00 (quinhentos e cinquenta e oito milhões e quatrocentos mil reais), </w:t>
      </w:r>
      <w:r w:rsidRPr="005D507B">
        <w:rPr>
          <w:rFonts w:asciiTheme="majorBidi" w:hAnsiTheme="majorBidi" w:cstheme="majorBidi"/>
          <w:color w:val="000000"/>
          <w:sz w:val="24"/>
          <w:szCs w:val="24"/>
        </w:rPr>
        <w:t>mediante</w:t>
      </w:r>
      <w:r w:rsidR="00AF65CD" w:rsidRPr="005D507B">
        <w:rPr>
          <w:rFonts w:asciiTheme="majorBidi" w:hAnsiTheme="majorBidi" w:cstheme="majorBidi"/>
          <w:color w:val="000000"/>
          <w:sz w:val="24"/>
          <w:szCs w:val="24"/>
        </w:rPr>
        <w:t>, cumulativamente, (A) o cumprimento das exigências descritas no item (i) acima; e (B)</w:t>
      </w:r>
      <w:r w:rsidRPr="005D507B">
        <w:rPr>
          <w:rFonts w:asciiTheme="majorBidi" w:hAnsiTheme="majorBidi" w:cstheme="majorBidi"/>
          <w:color w:val="000000"/>
          <w:sz w:val="24"/>
          <w:szCs w:val="24"/>
        </w:rPr>
        <w:t xml:space="preserve"> apresentação</w:t>
      </w:r>
      <w:r w:rsidRPr="00CA196B">
        <w:rPr>
          <w:rFonts w:asciiTheme="majorBidi" w:hAnsiTheme="majorBidi" w:cstheme="majorBidi"/>
          <w:color w:val="000000"/>
          <w:sz w:val="24"/>
          <w:szCs w:val="24"/>
        </w:rPr>
        <w:t xml:space="preserve"> da Licença de Instalação do Projeto emitida pelo Instituto do Meio Ambiente – IMA ou outro órgão que venha a substitui-</w:t>
      </w:r>
      <w:r w:rsidR="006E62D0" w:rsidRPr="00CA196B">
        <w:rPr>
          <w:rFonts w:asciiTheme="majorBidi" w:hAnsiTheme="majorBidi" w:cstheme="majorBidi"/>
          <w:color w:val="000000"/>
          <w:sz w:val="24"/>
          <w:szCs w:val="24"/>
        </w:rPr>
        <w:t>l</w:t>
      </w:r>
      <w:r w:rsidR="006E62D0">
        <w:rPr>
          <w:rFonts w:asciiTheme="majorBidi" w:hAnsiTheme="majorBidi" w:cstheme="majorBidi"/>
          <w:color w:val="000000"/>
          <w:sz w:val="24"/>
          <w:szCs w:val="24"/>
        </w:rPr>
        <w:t>o</w:t>
      </w:r>
      <w:r w:rsidR="006E62D0" w:rsidRPr="00CA196B">
        <w:rPr>
          <w:rFonts w:asciiTheme="majorBidi" w:hAnsiTheme="majorBidi" w:cstheme="majorBidi"/>
          <w:color w:val="000000"/>
          <w:sz w:val="24"/>
          <w:szCs w:val="24"/>
        </w:rPr>
        <w:t xml:space="preserve"> </w:t>
      </w:r>
      <w:r w:rsidRPr="00CA196B">
        <w:rPr>
          <w:rFonts w:asciiTheme="majorBidi" w:hAnsiTheme="majorBidi" w:cstheme="majorBidi"/>
          <w:color w:val="000000"/>
          <w:sz w:val="24"/>
          <w:szCs w:val="24"/>
        </w:rPr>
        <w:t>(“</w:t>
      </w:r>
      <w:r w:rsidRPr="00CA196B">
        <w:rPr>
          <w:rFonts w:asciiTheme="majorBidi" w:hAnsiTheme="majorBidi" w:cstheme="majorBidi"/>
          <w:color w:val="000000"/>
          <w:sz w:val="24"/>
          <w:szCs w:val="24"/>
          <w:u w:val="single"/>
        </w:rPr>
        <w:t>LI</w:t>
      </w:r>
      <w:r w:rsidRPr="00CA196B">
        <w:rPr>
          <w:rFonts w:asciiTheme="majorBidi" w:hAnsiTheme="majorBidi" w:cstheme="majorBidi"/>
          <w:color w:val="000000"/>
          <w:sz w:val="24"/>
          <w:szCs w:val="24"/>
        </w:rPr>
        <w:t xml:space="preserve">”); </w:t>
      </w:r>
      <w:r w:rsidR="00587167">
        <w:rPr>
          <w:rFonts w:asciiTheme="majorBidi" w:hAnsiTheme="majorBidi" w:cstheme="majorBidi"/>
          <w:color w:val="000000"/>
          <w:sz w:val="24"/>
          <w:szCs w:val="24"/>
        </w:rPr>
        <w:t>ou</w:t>
      </w:r>
      <w:r w:rsidR="00587167" w:rsidRPr="00CA196B">
        <w:rPr>
          <w:rFonts w:asciiTheme="majorBidi" w:hAnsiTheme="majorBidi" w:cstheme="majorBidi"/>
          <w:color w:val="000000"/>
          <w:sz w:val="24"/>
          <w:szCs w:val="24"/>
        </w:rPr>
        <w:t xml:space="preserve"> </w:t>
      </w:r>
    </w:p>
    <w:p w14:paraId="7C5A0FF2" w14:textId="77777777" w:rsidR="0004205D" w:rsidRPr="00CA196B" w:rsidRDefault="0004205D" w:rsidP="00CA196B">
      <w:pPr>
        <w:pStyle w:val="PargrafodaLista"/>
        <w:rPr>
          <w:rFonts w:asciiTheme="majorBidi" w:hAnsiTheme="majorBidi" w:cstheme="majorBidi"/>
          <w:color w:val="000000"/>
          <w:sz w:val="24"/>
          <w:szCs w:val="24"/>
        </w:rPr>
      </w:pPr>
    </w:p>
    <w:p w14:paraId="48FF039E" w14:textId="3B3E0544" w:rsidR="00B70C4C" w:rsidRPr="00CA196B" w:rsidRDefault="00CA196B" w:rsidP="00CA196B">
      <w:pPr>
        <w:pStyle w:val="PargrafodaLista"/>
        <w:numPr>
          <w:ilvl w:val="0"/>
          <w:numId w:val="18"/>
        </w:numPr>
        <w:tabs>
          <w:tab w:val="left" w:pos="709"/>
        </w:tabs>
        <w:spacing w:after="0" w:line="312" w:lineRule="auto"/>
        <w:ind w:left="709" w:hanging="709"/>
        <w:jc w:val="both"/>
        <w:rPr>
          <w:rFonts w:asciiTheme="majorBidi" w:hAnsiTheme="majorBidi" w:cstheme="majorBidi"/>
          <w:bCs/>
          <w:sz w:val="28"/>
          <w:szCs w:val="28"/>
        </w:rPr>
      </w:pPr>
      <w:r>
        <w:rPr>
          <w:rFonts w:asciiTheme="majorBidi" w:hAnsiTheme="majorBidi" w:cstheme="majorBidi"/>
          <w:color w:val="000000"/>
          <w:sz w:val="24"/>
          <w:szCs w:val="24"/>
        </w:rPr>
        <w:t>a totalidade dos Recursos Cedidos remanescentes na Conta Vinculada,</w:t>
      </w:r>
      <w:r w:rsidR="00B70C4C" w:rsidRPr="00CA196B">
        <w:rPr>
          <w:rFonts w:asciiTheme="majorBidi" w:hAnsiTheme="majorBidi" w:cstheme="majorBidi"/>
          <w:color w:val="000000"/>
          <w:sz w:val="24"/>
          <w:szCs w:val="24"/>
        </w:rPr>
        <w:t xml:space="preserve"> mediante</w:t>
      </w:r>
      <w:r w:rsidR="00AF65CD">
        <w:rPr>
          <w:rFonts w:asciiTheme="majorBidi" w:hAnsiTheme="majorBidi" w:cstheme="majorBidi"/>
          <w:color w:val="000000"/>
          <w:sz w:val="24"/>
          <w:szCs w:val="24"/>
        </w:rPr>
        <w:t>, cumulativamente, (A) o cumprimento das exigências descritas no item (ii) acima; e (B)</w:t>
      </w:r>
      <w:r w:rsidR="00B70C4C" w:rsidRPr="00CA196B">
        <w:rPr>
          <w:rFonts w:asciiTheme="majorBidi" w:hAnsiTheme="majorBidi" w:cstheme="majorBidi"/>
          <w:color w:val="000000"/>
          <w:sz w:val="24"/>
          <w:szCs w:val="24"/>
        </w:rPr>
        <w:t xml:space="preserve"> a ocorrência de uma das seguintes hipóteses: (</w:t>
      </w:r>
      <w:r w:rsidR="00AF65CD">
        <w:rPr>
          <w:rFonts w:asciiTheme="majorBidi" w:hAnsiTheme="majorBidi" w:cstheme="majorBidi"/>
          <w:color w:val="000000"/>
          <w:sz w:val="24"/>
          <w:szCs w:val="24"/>
        </w:rPr>
        <w:t>1</w:t>
      </w:r>
      <w:r w:rsidR="00B70C4C" w:rsidRPr="00CA196B">
        <w:rPr>
          <w:rFonts w:asciiTheme="majorBidi" w:hAnsiTheme="majorBidi" w:cstheme="majorBidi"/>
          <w:color w:val="000000"/>
          <w:sz w:val="24"/>
          <w:szCs w:val="24"/>
        </w:rPr>
        <w:t xml:space="preserve">) formalização e constituição de fiança corporativa a ser prestada pela Celesc Geração S.A., sociedade do grupo econômico da </w:t>
      </w:r>
      <w:r w:rsidR="00EC6016">
        <w:rPr>
          <w:rFonts w:asciiTheme="majorBidi" w:hAnsiTheme="majorBidi" w:cstheme="majorBidi"/>
          <w:color w:val="000000"/>
          <w:sz w:val="24"/>
          <w:szCs w:val="24"/>
        </w:rPr>
        <w:t>Fiduciante</w:t>
      </w:r>
      <w:r w:rsidR="00B70C4C" w:rsidRPr="00CA196B">
        <w:rPr>
          <w:rFonts w:asciiTheme="majorBidi" w:hAnsiTheme="majorBidi" w:cstheme="majorBidi"/>
          <w:color w:val="000000"/>
          <w:sz w:val="24"/>
          <w:szCs w:val="24"/>
        </w:rPr>
        <w:t>, inscrita no CNPJ/MF sob o nº 08.336.804/0001-78 (“</w:t>
      </w:r>
      <w:r w:rsidR="00B70C4C" w:rsidRPr="00CA196B">
        <w:rPr>
          <w:rFonts w:asciiTheme="majorBidi" w:hAnsiTheme="majorBidi" w:cstheme="majorBidi"/>
          <w:color w:val="000000"/>
          <w:sz w:val="24"/>
          <w:szCs w:val="24"/>
          <w:u w:val="single"/>
        </w:rPr>
        <w:t>CELESC</w:t>
      </w:r>
      <w:r w:rsidR="00B70C4C" w:rsidRPr="00CA196B">
        <w:rPr>
          <w:rFonts w:asciiTheme="majorBidi" w:hAnsiTheme="majorBidi" w:cstheme="majorBidi"/>
          <w:color w:val="000000"/>
          <w:sz w:val="24"/>
          <w:szCs w:val="24"/>
        </w:rPr>
        <w:t xml:space="preserve">”), se responsabilizando pelo pagamento de montante equivalente a 10% (dez por cento) das Obrigações Garantidas, nos mesmos termos da Fiança prestada </w:t>
      </w:r>
      <w:r w:rsidR="0004205D">
        <w:rPr>
          <w:rFonts w:asciiTheme="majorBidi" w:hAnsiTheme="majorBidi" w:cstheme="majorBidi"/>
          <w:color w:val="000000"/>
          <w:sz w:val="24"/>
          <w:szCs w:val="24"/>
        </w:rPr>
        <w:t>pela EDP na Escritura de Emissão</w:t>
      </w:r>
      <w:r w:rsidR="0004205D" w:rsidRPr="00573EE4">
        <w:rPr>
          <w:rFonts w:asciiTheme="majorBidi" w:hAnsiTheme="majorBidi" w:cstheme="majorBidi"/>
          <w:color w:val="000000"/>
          <w:sz w:val="24"/>
          <w:szCs w:val="24"/>
        </w:rPr>
        <w:t xml:space="preserve"> </w:t>
      </w:r>
      <w:r w:rsidR="00B70C4C" w:rsidRPr="00CA196B">
        <w:rPr>
          <w:rFonts w:asciiTheme="majorBidi" w:hAnsiTheme="majorBidi" w:cstheme="majorBidi"/>
          <w:color w:val="000000"/>
          <w:sz w:val="24"/>
          <w:szCs w:val="24"/>
        </w:rPr>
        <w:t>(“</w:t>
      </w:r>
      <w:r w:rsidR="00B70C4C" w:rsidRPr="00CA196B">
        <w:rPr>
          <w:rFonts w:asciiTheme="majorBidi" w:hAnsiTheme="majorBidi" w:cstheme="majorBidi"/>
          <w:color w:val="000000"/>
          <w:sz w:val="24"/>
          <w:szCs w:val="24"/>
          <w:u w:val="single"/>
        </w:rPr>
        <w:t>Fiança Celesc</w:t>
      </w:r>
      <w:r w:rsidR="00B70C4C" w:rsidRPr="00CA196B">
        <w:rPr>
          <w:rFonts w:asciiTheme="majorBidi" w:hAnsiTheme="majorBidi" w:cstheme="majorBidi"/>
          <w:color w:val="000000"/>
          <w:sz w:val="24"/>
          <w:szCs w:val="24"/>
        </w:rPr>
        <w:t xml:space="preserve">”), mediante a disponibilização do </w:t>
      </w:r>
      <w:r w:rsidR="00B70C4C" w:rsidRPr="00CA196B">
        <w:rPr>
          <w:rFonts w:asciiTheme="majorBidi" w:hAnsiTheme="majorBidi" w:cstheme="majorBidi"/>
          <w:bCs/>
          <w:iCs/>
          <w:color w:val="000000"/>
          <w:sz w:val="24"/>
          <w:szCs w:val="24"/>
        </w:rPr>
        <w:t xml:space="preserve">PDF do aditamento à Escritura de Emissão devidamente registrada nos </w:t>
      </w:r>
      <w:r w:rsidR="00B70C4C" w:rsidRPr="00CA196B">
        <w:rPr>
          <w:rFonts w:asciiTheme="majorBidi" w:hAnsiTheme="majorBidi" w:cstheme="majorBidi"/>
          <w:color w:val="000000"/>
          <w:sz w:val="24"/>
          <w:szCs w:val="24"/>
        </w:rPr>
        <w:t xml:space="preserve">Cartórios e na </w:t>
      </w:r>
      <w:r w:rsidR="00B70C4C" w:rsidRPr="00CA196B">
        <w:rPr>
          <w:rFonts w:asciiTheme="majorBidi" w:hAnsiTheme="majorBidi" w:cstheme="majorBidi"/>
          <w:bCs/>
          <w:iCs/>
          <w:color w:val="000000"/>
          <w:sz w:val="24"/>
          <w:szCs w:val="24"/>
        </w:rPr>
        <w:t>JUCEES</w:t>
      </w:r>
      <w:r w:rsidR="00B70C4C" w:rsidRPr="00CA196B">
        <w:rPr>
          <w:rFonts w:asciiTheme="majorBidi" w:hAnsiTheme="majorBidi" w:cstheme="majorBidi"/>
          <w:color w:val="000000"/>
          <w:sz w:val="24"/>
          <w:szCs w:val="24"/>
        </w:rPr>
        <w:t>; ou (</w:t>
      </w:r>
      <w:r w:rsidR="00AF65CD">
        <w:rPr>
          <w:rFonts w:asciiTheme="majorBidi" w:hAnsiTheme="majorBidi" w:cstheme="majorBidi"/>
          <w:color w:val="000000"/>
          <w:sz w:val="24"/>
          <w:szCs w:val="24"/>
        </w:rPr>
        <w:t>2</w:t>
      </w:r>
      <w:r w:rsidR="00B70C4C" w:rsidRPr="00CA196B">
        <w:rPr>
          <w:rFonts w:asciiTheme="majorBidi" w:hAnsiTheme="majorBidi" w:cstheme="majorBidi"/>
          <w:color w:val="000000"/>
          <w:sz w:val="24"/>
          <w:szCs w:val="24"/>
        </w:rPr>
        <w:t xml:space="preserve">) constituição de fiança bancária a ser prestada por qualquer instituição financeira </w:t>
      </w:r>
      <w:r w:rsidR="00B70C4C" w:rsidRPr="00CA196B">
        <w:rPr>
          <w:rFonts w:asciiTheme="majorBidi" w:hAnsiTheme="majorBidi" w:cstheme="majorBidi"/>
          <w:sz w:val="24"/>
          <w:szCs w:val="24"/>
        </w:rPr>
        <w:t>com rating mínimo de AA+ (duplo A mais)</w:t>
      </w:r>
      <w:r w:rsidR="004E234D">
        <w:rPr>
          <w:rFonts w:asciiTheme="majorBidi" w:hAnsiTheme="majorBidi" w:cstheme="majorBidi"/>
          <w:sz w:val="24"/>
          <w:szCs w:val="24"/>
        </w:rPr>
        <w:t xml:space="preserve"> </w:t>
      </w:r>
      <w:r w:rsidR="00B70C4C" w:rsidRPr="00CA196B">
        <w:rPr>
          <w:rFonts w:asciiTheme="majorBidi" w:hAnsiTheme="majorBidi" w:cstheme="majorBidi"/>
          <w:color w:val="000000"/>
          <w:sz w:val="24"/>
          <w:szCs w:val="24"/>
        </w:rPr>
        <w:t xml:space="preserve">, em garantia do pagamento de montante equivalente a 10% (dez por cento) das Obrigações Garantidas, nos mesmos termos da Fiança </w:t>
      </w:r>
      <w:r w:rsidR="0004205D" w:rsidRPr="00044E23">
        <w:rPr>
          <w:rFonts w:asciiTheme="majorBidi" w:hAnsiTheme="majorBidi" w:cstheme="majorBidi"/>
          <w:color w:val="000000"/>
          <w:sz w:val="24"/>
          <w:szCs w:val="24"/>
        </w:rPr>
        <w:t xml:space="preserve">prestada </w:t>
      </w:r>
      <w:r w:rsidR="0004205D">
        <w:rPr>
          <w:rFonts w:asciiTheme="majorBidi" w:hAnsiTheme="majorBidi" w:cstheme="majorBidi"/>
          <w:color w:val="000000"/>
          <w:sz w:val="24"/>
          <w:szCs w:val="24"/>
        </w:rPr>
        <w:t>pela EDP na Escritura de Emissão</w:t>
      </w:r>
      <w:r w:rsidR="0004205D" w:rsidRPr="00573EE4">
        <w:rPr>
          <w:rFonts w:asciiTheme="majorBidi" w:hAnsiTheme="majorBidi" w:cstheme="majorBidi"/>
          <w:color w:val="000000"/>
          <w:sz w:val="24"/>
          <w:szCs w:val="24"/>
        </w:rPr>
        <w:t xml:space="preserve"> </w:t>
      </w:r>
      <w:r w:rsidR="00B70C4C" w:rsidRPr="00CA196B">
        <w:rPr>
          <w:rFonts w:asciiTheme="majorBidi" w:hAnsiTheme="majorBidi" w:cstheme="majorBidi"/>
          <w:color w:val="000000"/>
          <w:sz w:val="24"/>
          <w:szCs w:val="24"/>
        </w:rPr>
        <w:t>(“</w:t>
      </w:r>
      <w:r w:rsidR="00B70C4C" w:rsidRPr="00CA196B">
        <w:rPr>
          <w:rFonts w:asciiTheme="majorBidi" w:hAnsiTheme="majorBidi" w:cstheme="majorBidi"/>
          <w:color w:val="000000"/>
          <w:sz w:val="24"/>
          <w:szCs w:val="24"/>
          <w:u w:val="single"/>
        </w:rPr>
        <w:t>Fiança Bancária</w:t>
      </w:r>
      <w:r w:rsidR="00B70C4C" w:rsidRPr="00CA196B">
        <w:rPr>
          <w:rFonts w:asciiTheme="majorBidi" w:hAnsiTheme="majorBidi" w:cstheme="majorBidi"/>
          <w:color w:val="000000"/>
          <w:sz w:val="24"/>
          <w:szCs w:val="24"/>
        </w:rPr>
        <w:t xml:space="preserve">”), mediante a disponibilização do </w:t>
      </w:r>
      <w:r w:rsidR="00B70C4C" w:rsidRPr="00CA196B">
        <w:rPr>
          <w:rFonts w:asciiTheme="majorBidi" w:hAnsiTheme="majorBidi" w:cstheme="majorBidi"/>
          <w:bCs/>
          <w:iCs/>
          <w:color w:val="000000"/>
          <w:sz w:val="24"/>
          <w:szCs w:val="24"/>
        </w:rPr>
        <w:t xml:space="preserve">PDF da carta fiança devidamente </w:t>
      </w:r>
      <w:r w:rsidR="00B70C4C" w:rsidRPr="0034483F">
        <w:rPr>
          <w:rFonts w:asciiTheme="majorBidi" w:hAnsiTheme="majorBidi" w:cstheme="majorBidi"/>
          <w:bCs/>
          <w:iCs/>
          <w:color w:val="000000"/>
          <w:sz w:val="24"/>
          <w:szCs w:val="24"/>
        </w:rPr>
        <w:t xml:space="preserve">assinada e do PDF do aditamento à Escritura de Emissão devidamente registrada nos </w:t>
      </w:r>
      <w:r w:rsidR="00B70C4C" w:rsidRPr="0034483F">
        <w:rPr>
          <w:rFonts w:asciiTheme="majorBidi" w:hAnsiTheme="majorBidi" w:cstheme="majorBidi"/>
          <w:color w:val="000000"/>
          <w:sz w:val="24"/>
          <w:szCs w:val="24"/>
        </w:rPr>
        <w:t xml:space="preserve">Cartórios e na </w:t>
      </w:r>
      <w:r w:rsidR="00B70C4C" w:rsidRPr="0034483F">
        <w:rPr>
          <w:rFonts w:asciiTheme="majorBidi" w:hAnsiTheme="majorBidi" w:cstheme="majorBidi"/>
          <w:bCs/>
          <w:iCs/>
          <w:color w:val="000000"/>
          <w:sz w:val="24"/>
          <w:szCs w:val="24"/>
        </w:rPr>
        <w:t>JUCEES</w:t>
      </w:r>
      <w:r w:rsidR="00B70C4C" w:rsidRPr="0034483F">
        <w:rPr>
          <w:rFonts w:asciiTheme="majorBidi" w:hAnsiTheme="majorBidi" w:cstheme="majorBidi"/>
          <w:color w:val="000000"/>
          <w:sz w:val="24"/>
          <w:szCs w:val="24"/>
        </w:rPr>
        <w:t>; ou (</w:t>
      </w:r>
      <w:r w:rsidR="00AF65CD" w:rsidRPr="0034483F">
        <w:rPr>
          <w:rFonts w:asciiTheme="majorBidi" w:hAnsiTheme="majorBidi" w:cstheme="majorBidi"/>
          <w:color w:val="000000"/>
          <w:sz w:val="24"/>
          <w:szCs w:val="24"/>
        </w:rPr>
        <w:t>3</w:t>
      </w:r>
      <w:r w:rsidR="00B70C4C" w:rsidRPr="0034483F">
        <w:rPr>
          <w:rFonts w:asciiTheme="majorBidi" w:hAnsiTheme="majorBidi" w:cstheme="majorBidi"/>
          <w:color w:val="000000"/>
          <w:sz w:val="24"/>
          <w:szCs w:val="24"/>
        </w:rPr>
        <w:t>) altera</w:t>
      </w:r>
      <w:r w:rsidR="006300C8" w:rsidRPr="0034483F">
        <w:rPr>
          <w:rFonts w:asciiTheme="majorBidi" w:hAnsiTheme="majorBidi" w:cstheme="majorBidi"/>
          <w:color w:val="000000"/>
          <w:sz w:val="24"/>
          <w:szCs w:val="24"/>
        </w:rPr>
        <w:t>ção</w:t>
      </w:r>
      <w:r w:rsidR="00B70C4C" w:rsidRPr="0034483F">
        <w:rPr>
          <w:rFonts w:asciiTheme="majorBidi" w:hAnsiTheme="majorBidi" w:cstheme="majorBidi"/>
          <w:color w:val="000000"/>
          <w:sz w:val="24"/>
          <w:szCs w:val="24"/>
        </w:rPr>
        <w:t xml:space="preserve"> </w:t>
      </w:r>
      <w:r w:rsidR="006300C8" w:rsidRPr="0034483F">
        <w:rPr>
          <w:rFonts w:asciiTheme="majorBidi" w:hAnsiTheme="majorBidi" w:cstheme="majorBidi"/>
          <w:color w:val="000000"/>
          <w:sz w:val="24"/>
          <w:szCs w:val="24"/>
        </w:rPr>
        <w:t>d</w:t>
      </w:r>
      <w:r w:rsidR="00B70C4C" w:rsidRPr="0034483F">
        <w:rPr>
          <w:rFonts w:asciiTheme="majorBidi" w:hAnsiTheme="majorBidi" w:cstheme="majorBidi"/>
          <w:color w:val="000000"/>
          <w:sz w:val="24"/>
          <w:szCs w:val="24"/>
        </w:rPr>
        <w:t xml:space="preserve">as condições da Fiança prestada </w:t>
      </w:r>
      <w:r w:rsidR="00B70C4C" w:rsidRPr="0034483F">
        <w:rPr>
          <w:rFonts w:asciiTheme="majorBidi" w:hAnsiTheme="majorBidi" w:cstheme="majorBidi"/>
          <w:color w:val="000000"/>
          <w:sz w:val="24"/>
          <w:szCs w:val="24"/>
        </w:rPr>
        <w:lastRenderedPageBreak/>
        <w:t xml:space="preserve">pela </w:t>
      </w:r>
      <w:r w:rsidR="0004205D" w:rsidRPr="0034483F">
        <w:rPr>
          <w:rFonts w:asciiTheme="majorBidi" w:hAnsiTheme="majorBidi" w:cstheme="majorBidi"/>
          <w:color w:val="000000"/>
          <w:sz w:val="24"/>
          <w:szCs w:val="24"/>
        </w:rPr>
        <w:t>EDP na Escritura</w:t>
      </w:r>
      <w:r w:rsidR="0004205D">
        <w:rPr>
          <w:rFonts w:asciiTheme="majorBidi" w:hAnsiTheme="majorBidi" w:cstheme="majorBidi"/>
          <w:color w:val="000000"/>
          <w:sz w:val="24"/>
          <w:szCs w:val="24"/>
        </w:rPr>
        <w:t xml:space="preserve"> de Emissão</w:t>
      </w:r>
      <w:r w:rsidR="00B70C4C" w:rsidRPr="00CA196B">
        <w:rPr>
          <w:rFonts w:asciiTheme="majorBidi" w:hAnsiTheme="majorBidi" w:cstheme="majorBidi"/>
          <w:color w:val="000000"/>
          <w:sz w:val="24"/>
          <w:szCs w:val="24"/>
        </w:rPr>
        <w:t xml:space="preserve">, de modo que esta passe a responder pelo pagamento de 100% (cem por cento) das Obrigações </w:t>
      </w:r>
      <w:r w:rsidR="00B70C4C" w:rsidRPr="00CF3DBE">
        <w:rPr>
          <w:rFonts w:asciiTheme="majorBidi" w:hAnsiTheme="majorBidi" w:cstheme="majorBidi"/>
          <w:color w:val="000000"/>
          <w:sz w:val="24"/>
          <w:szCs w:val="24"/>
        </w:rPr>
        <w:t xml:space="preserve">Garantidas, </w:t>
      </w:r>
      <w:r w:rsidR="006E62D0" w:rsidRPr="00CF3DBE">
        <w:rPr>
          <w:rFonts w:asciiTheme="majorBidi" w:hAnsiTheme="majorBidi" w:cstheme="majorBidi"/>
          <w:color w:val="000000"/>
          <w:sz w:val="24"/>
          <w:szCs w:val="24"/>
        </w:rPr>
        <w:t xml:space="preserve">o que </w:t>
      </w:r>
      <w:r w:rsidR="004E234D" w:rsidRPr="00CF3DBE">
        <w:rPr>
          <w:rFonts w:asciiTheme="majorBidi" w:hAnsiTheme="majorBidi" w:cstheme="majorBidi"/>
          <w:color w:val="000000"/>
          <w:sz w:val="24"/>
          <w:szCs w:val="24"/>
        </w:rPr>
        <w:t xml:space="preserve">poderá </w:t>
      </w:r>
      <w:r w:rsidR="006E62D0" w:rsidRPr="00CF3DBE">
        <w:rPr>
          <w:rFonts w:asciiTheme="majorBidi" w:hAnsiTheme="majorBidi" w:cstheme="majorBidi"/>
          <w:color w:val="000000"/>
          <w:sz w:val="24"/>
          <w:szCs w:val="24"/>
        </w:rPr>
        <w:t xml:space="preserve">ocorrer </w:t>
      </w:r>
      <w:r w:rsidR="00B70C4C" w:rsidRPr="00CF3DBE">
        <w:rPr>
          <w:rFonts w:asciiTheme="majorBidi" w:hAnsiTheme="majorBidi" w:cstheme="majorBidi"/>
          <w:color w:val="000000"/>
          <w:sz w:val="24"/>
          <w:szCs w:val="24"/>
        </w:rPr>
        <w:t>em até 12 (do</w:t>
      </w:r>
      <w:r w:rsidR="00CF3DBE" w:rsidRPr="00D64C3E">
        <w:rPr>
          <w:rFonts w:asciiTheme="majorBidi" w:hAnsiTheme="majorBidi" w:cstheme="majorBidi"/>
          <w:color w:val="000000"/>
          <w:sz w:val="24"/>
          <w:szCs w:val="24"/>
        </w:rPr>
        <w:t>z</w:t>
      </w:r>
      <w:r w:rsidR="00B70C4C" w:rsidRPr="00CF3DBE">
        <w:rPr>
          <w:rFonts w:asciiTheme="majorBidi" w:hAnsiTheme="majorBidi" w:cstheme="majorBidi"/>
          <w:color w:val="000000"/>
          <w:sz w:val="24"/>
          <w:szCs w:val="24"/>
        </w:rPr>
        <w:t>e) meses contados da Data de Emissão</w:t>
      </w:r>
      <w:r w:rsidR="0004205D" w:rsidRPr="00CF3DBE">
        <w:rPr>
          <w:rFonts w:asciiTheme="majorBidi" w:hAnsiTheme="majorBidi" w:cstheme="majorBidi"/>
          <w:color w:val="000000"/>
          <w:sz w:val="24"/>
          <w:szCs w:val="24"/>
        </w:rPr>
        <w:t xml:space="preserve"> das Debêntures</w:t>
      </w:r>
      <w:r w:rsidR="00B70C4C" w:rsidRPr="00CF3DBE">
        <w:rPr>
          <w:rFonts w:asciiTheme="majorBidi" w:hAnsiTheme="majorBidi" w:cstheme="majorBidi"/>
          <w:color w:val="000000"/>
          <w:sz w:val="24"/>
          <w:szCs w:val="24"/>
        </w:rPr>
        <w:t xml:space="preserve">, prorrogáveis automaticamente por até mais 12 </w:t>
      </w:r>
      <w:r w:rsidR="00CF3DBE" w:rsidRPr="00D64C3E">
        <w:rPr>
          <w:rFonts w:asciiTheme="majorBidi" w:hAnsiTheme="majorBidi" w:cstheme="majorBidi"/>
          <w:color w:val="000000"/>
          <w:sz w:val="24"/>
          <w:szCs w:val="24"/>
        </w:rPr>
        <w:t xml:space="preserve">(doze) </w:t>
      </w:r>
      <w:r w:rsidR="00B70C4C" w:rsidRPr="00CF3DBE">
        <w:rPr>
          <w:rFonts w:asciiTheme="majorBidi" w:hAnsiTheme="majorBidi" w:cstheme="majorBidi"/>
          <w:color w:val="000000"/>
          <w:sz w:val="24"/>
          <w:szCs w:val="24"/>
        </w:rPr>
        <w:t>meses</w:t>
      </w:r>
      <w:r w:rsidR="00B70C4C" w:rsidRPr="00CA196B">
        <w:rPr>
          <w:rFonts w:asciiTheme="majorBidi" w:hAnsiTheme="majorBidi" w:cstheme="majorBidi"/>
          <w:color w:val="000000"/>
          <w:sz w:val="24"/>
          <w:szCs w:val="24"/>
        </w:rPr>
        <w:t xml:space="preserve"> (“</w:t>
      </w:r>
      <w:r w:rsidR="00B70C4C" w:rsidRPr="00CA196B">
        <w:rPr>
          <w:rFonts w:asciiTheme="majorBidi" w:hAnsiTheme="majorBidi" w:cstheme="majorBidi"/>
          <w:color w:val="000000"/>
          <w:sz w:val="24"/>
          <w:szCs w:val="24"/>
          <w:u w:val="single"/>
        </w:rPr>
        <w:t>Fiança Complementar EDP</w:t>
      </w:r>
      <w:r w:rsidR="00B70C4C" w:rsidRPr="00CA196B">
        <w:rPr>
          <w:rFonts w:asciiTheme="majorBidi" w:hAnsiTheme="majorBidi" w:cstheme="majorBidi"/>
          <w:color w:val="000000"/>
          <w:sz w:val="24"/>
          <w:szCs w:val="24"/>
        </w:rPr>
        <w:t>” e, alternativamente e/ou em conjunto com a Fiança Celesc e a Fiança Bancária, “</w:t>
      </w:r>
      <w:r w:rsidR="00B70C4C" w:rsidRPr="00CA196B">
        <w:rPr>
          <w:rFonts w:asciiTheme="majorBidi" w:hAnsiTheme="majorBidi" w:cstheme="majorBidi"/>
          <w:color w:val="000000"/>
          <w:sz w:val="24"/>
          <w:szCs w:val="24"/>
          <w:u w:val="single"/>
        </w:rPr>
        <w:t>Garantia Adicional</w:t>
      </w:r>
      <w:r w:rsidR="00B70C4C" w:rsidRPr="00CA196B">
        <w:rPr>
          <w:rFonts w:asciiTheme="majorBidi" w:hAnsiTheme="majorBidi" w:cstheme="majorBidi"/>
          <w:color w:val="000000"/>
          <w:sz w:val="24"/>
          <w:szCs w:val="24"/>
        </w:rPr>
        <w:t xml:space="preserve">”), mediante a disponibilização do </w:t>
      </w:r>
      <w:r w:rsidR="00B70C4C" w:rsidRPr="00CA196B">
        <w:rPr>
          <w:rFonts w:asciiTheme="majorBidi" w:hAnsiTheme="majorBidi" w:cstheme="majorBidi"/>
          <w:bCs/>
          <w:iCs/>
          <w:color w:val="000000"/>
          <w:sz w:val="24"/>
          <w:szCs w:val="24"/>
        </w:rPr>
        <w:t xml:space="preserve">PDF do aditamento à Escritura de Emissão devidamente registrada nos </w:t>
      </w:r>
      <w:r w:rsidR="00B70C4C" w:rsidRPr="00CA196B">
        <w:rPr>
          <w:rFonts w:asciiTheme="majorBidi" w:hAnsiTheme="majorBidi" w:cstheme="majorBidi"/>
          <w:color w:val="000000"/>
          <w:sz w:val="24"/>
          <w:szCs w:val="24"/>
        </w:rPr>
        <w:t xml:space="preserve">Cartórios </w:t>
      </w:r>
      <w:r w:rsidR="00B70C4C" w:rsidRPr="006E62D0">
        <w:rPr>
          <w:rFonts w:asciiTheme="majorBidi" w:hAnsiTheme="majorBidi" w:cstheme="majorBidi"/>
          <w:color w:val="000000"/>
          <w:sz w:val="24"/>
          <w:szCs w:val="24"/>
        </w:rPr>
        <w:t>e na</w:t>
      </w:r>
      <w:r w:rsidR="00B70C4C" w:rsidRPr="005D507B">
        <w:rPr>
          <w:rFonts w:asciiTheme="majorBidi" w:hAnsiTheme="majorBidi" w:cstheme="majorBidi"/>
          <w:color w:val="000000"/>
          <w:sz w:val="24"/>
          <w:szCs w:val="24"/>
        </w:rPr>
        <w:t xml:space="preserve"> </w:t>
      </w:r>
      <w:r w:rsidR="00B70C4C" w:rsidRPr="006E62D0">
        <w:rPr>
          <w:rFonts w:asciiTheme="majorBidi" w:hAnsiTheme="majorBidi" w:cstheme="majorBidi"/>
          <w:bCs/>
          <w:iCs/>
          <w:color w:val="000000"/>
          <w:sz w:val="24"/>
          <w:szCs w:val="24"/>
        </w:rPr>
        <w:t>JUCEES</w:t>
      </w:r>
      <w:r w:rsidR="00B70C4C" w:rsidRPr="00CA196B">
        <w:rPr>
          <w:rFonts w:asciiTheme="majorBidi" w:hAnsiTheme="majorBidi" w:cstheme="majorBidi"/>
          <w:color w:val="000000"/>
          <w:sz w:val="24"/>
          <w:szCs w:val="24"/>
        </w:rPr>
        <w:t>.</w:t>
      </w:r>
    </w:p>
    <w:p w14:paraId="655F2E31" w14:textId="77777777" w:rsidR="008942EE" w:rsidRDefault="008942EE" w:rsidP="00697A45">
      <w:pPr>
        <w:tabs>
          <w:tab w:val="left" w:pos="709"/>
          <w:tab w:val="left" w:pos="1418"/>
        </w:tabs>
        <w:spacing w:after="0" w:line="312" w:lineRule="auto"/>
        <w:jc w:val="both"/>
        <w:rPr>
          <w:rFonts w:ascii="Times New Roman" w:hAnsi="Times New Roman"/>
          <w:sz w:val="24"/>
          <w:szCs w:val="24"/>
        </w:rPr>
      </w:pPr>
    </w:p>
    <w:p w14:paraId="7408627D" w14:textId="555CE6EE" w:rsidR="00573EE4" w:rsidRDefault="0004205D" w:rsidP="00F849EF">
      <w:pPr>
        <w:tabs>
          <w:tab w:val="left" w:pos="709"/>
          <w:tab w:val="left" w:pos="1418"/>
        </w:tabs>
        <w:spacing w:after="0" w:line="312" w:lineRule="auto"/>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 xml:space="preserve">Em caso de atendimento parcial das exigências acima, e consequente </w:t>
      </w:r>
      <w:r w:rsidR="00EC6016">
        <w:rPr>
          <w:rFonts w:ascii="Times New Roman" w:hAnsi="Times New Roman"/>
          <w:sz w:val="24"/>
          <w:szCs w:val="24"/>
        </w:rPr>
        <w:t>liberação</w:t>
      </w:r>
      <w:r>
        <w:rPr>
          <w:rFonts w:ascii="Times New Roman" w:hAnsi="Times New Roman"/>
          <w:sz w:val="24"/>
          <w:szCs w:val="24"/>
        </w:rPr>
        <w:t xml:space="preserve"> parcial dos Recursos, </w:t>
      </w:r>
      <w:r w:rsidR="00EC6016">
        <w:rPr>
          <w:rFonts w:ascii="Times New Roman" w:hAnsi="Times New Roman"/>
          <w:sz w:val="24"/>
          <w:szCs w:val="24"/>
        </w:rPr>
        <w:t>os</w:t>
      </w:r>
      <w:r w:rsidR="00573EE4" w:rsidRPr="0066283A">
        <w:rPr>
          <w:rFonts w:ascii="Times New Roman" w:hAnsi="Times New Roman"/>
          <w:sz w:val="24"/>
          <w:szCs w:val="24"/>
        </w:rPr>
        <w:t xml:space="preserve"> </w:t>
      </w:r>
      <w:r w:rsidR="00573EE4">
        <w:rPr>
          <w:rFonts w:ascii="Times New Roman" w:hAnsi="Times New Roman"/>
          <w:sz w:val="24"/>
          <w:szCs w:val="24"/>
        </w:rPr>
        <w:t xml:space="preserve">Recursos </w:t>
      </w:r>
      <w:r w:rsidR="009857B2">
        <w:rPr>
          <w:rFonts w:ascii="Times New Roman" w:hAnsi="Times New Roman"/>
          <w:sz w:val="24"/>
          <w:szCs w:val="24"/>
        </w:rPr>
        <w:t xml:space="preserve">Cedidos </w:t>
      </w:r>
      <w:r w:rsidR="00573EE4">
        <w:rPr>
          <w:rFonts w:ascii="Times New Roman" w:hAnsi="Times New Roman"/>
          <w:sz w:val="24"/>
          <w:szCs w:val="24"/>
        </w:rPr>
        <w:t>remanescentes mantidos na Conta Vinculada permanece</w:t>
      </w:r>
      <w:r w:rsidR="00CF3DBE">
        <w:rPr>
          <w:rFonts w:ascii="Times New Roman" w:hAnsi="Times New Roman"/>
          <w:sz w:val="24"/>
          <w:szCs w:val="24"/>
        </w:rPr>
        <w:t>rão</w:t>
      </w:r>
      <w:r w:rsidR="00573EE4">
        <w:rPr>
          <w:rFonts w:ascii="Times New Roman" w:hAnsi="Times New Roman"/>
          <w:sz w:val="24"/>
          <w:szCs w:val="24"/>
        </w:rPr>
        <w:t xml:space="preserve"> objeto da</w:t>
      </w:r>
      <w:r>
        <w:rPr>
          <w:rFonts w:ascii="Times New Roman" w:hAnsi="Times New Roman"/>
          <w:sz w:val="24"/>
          <w:szCs w:val="24"/>
        </w:rPr>
        <w:t xml:space="preserve"> Cessão Fiduciária </w:t>
      </w:r>
      <w:r w:rsidR="00573EE4">
        <w:rPr>
          <w:rFonts w:ascii="Times New Roman" w:hAnsi="Times New Roman"/>
          <w:sz w:val="24"/>
          <w:szCs w:val="24"/>
        </w:rPr>
        <w:t>em favor do Agente Fiduciário para garantia das Debêntures e Obrigações Garantidas</w:t>
      </w:r>
      <w:r>
        <w:rPr>
          <w:rFonts w:ascii="Times New Roman" w:hAnsi="Times New Roman"/>
          <w:sz w:val="24"/>
          <w:szCs w:val="24"/>
        </w:rPr>
        <w:t xml:space="preserve">. </w:t>
      </w:r>
    </w:p>
    <w:p w14:paraId="1209347B" w14:textId="77777777" w:rsidR="00573EE4" w:rsidRDefault="00573EE4" w:rsidP="00573EE4">
      <w:pPr>
        <w:tabs>
          <w:tab w:val="left" w:pos="709"/>
          <w:tab w:val="left" w:pos="1418"/>
        </w:tabs>
        <w:spacing w:after="0" w:line="312" w:lineRule="auto"/>
        <w:jc w:val="both"/>
        <w:rPr>
          <w:rFonts w:ascii="Times New Roman" w:hAnsi="Times New Roman"/>
          <w:sz w:val="24"/>
          <w:szCs w:val="24"/>
        </w:rPr>
      </w:pPr>
    </w:p>
    <w:p w14:paraId="399AD167" w14:textId="7962BC22" w:rsidR="0004205D" w:rsidRDefault="00573EE4" w:rsidP="00F849EF">
      <w:pPr>
        <w:tabs>
          <w:tab w:val="left" w:pos="709"/>
          <w:tab w:val="left" w:pos="1418"/>
        </w:tabs>
        <w:spacing w:after="0" w:line="312" w:lineRule="auto"/>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AF65CD">
        <w:rPr>
          <w:rFonts w:ascii="Times New Roman" w:hAnsi="Times New Roman"/>
          <w:sz w:val="24"/>
          <w:szCs w:val="24"/>
        </w:rPr>
        <w:t>Uma vez liberados todos os recursos e atendidas todas as exigências descritas na Cláusula 3.1 acima</w:t>
      </w:r>
      <w:r w:rsidR="00AF65CD" w:rsidRPr="00EC6016">
        <w:rPr>
          <w:rFonts w:ascii="Times New Roman" w:hAnsi="Times New Roman"/>
          <w:sz w:val="24"/>
          <w:szCs w:val="24"/>
        </w:rPr>
        <w:t>, a Cessão Fiduciária será resolvida de pleno direito</w:t>
      </w:r>
      <w:r w:rsidR="00AF65CD">
        <w:rPr>
          <w:rFonts w:ascii="Times New Roman" w:hAnsi="Times New Roman"/>
          <w:sz w:val="24"/>
          <w:szCs w:val="24"/>
        </w:rPr>
        <w:t>, n</w:t>
      </w:r>
      <w:r w:rsidR="00AF65CD" w:rsidRPr="00EC6016">
        <w:rPr>
          <w:rFonts w:ascii="Times New Roman" w:hAnsi="Times New Roman"/>
          <w:sz w:val="24"/>
          <w:szCs w:val="24"/>
        </w:rPr>
        <w:t xml:space="preserve">os termos dos artigos 127, 128 e seguintes do Código Civil, restando liberados os montantes depositados na </w:t>
      </w:r>
      <w:r w:rsidR="00CF3DBE">
        <w:rPr>
          <w:rFonts w:ascii="Times New Roman" w:hAnsi="Times New Roman"/>
          <w:sz w:val="24"/>
          <w:szCs w:val="24"/>
        </w:rPr>
        <w:t>C</w:t>
      </w:r>
      <w:r w:rsidR="00AF65CD" w:rsidRPr="00EC6016">
        <w:rPr>
          <w:rFonts w:ascii="Times New Roman" w:hAnsi="Times New Roman"/>
          <w:sz w:val="24"/>
          <w:szCs w:val="24"/>
        </w:rPr>
        <w:t xml:space="preserve">onta </w:t>
      </w:r>
      <w:r w:rsidR="00CF3DBE">
        <w:rPr>
          <w:rFonts w:ascii="Times New Roman" w:hAnsi="Times New Roman"/>
          <w:sz w:val="24"/>
          <w:szCs w:val="24"/>
        </w:rPr>
        <w:t>V</w:t>
      </w:r>
      <w:r w:rsidR="00AF65CD" w:rsidRPr="00EC6016">
        <w:rPr>
          <w:rFonts w:ascii="Times New Roman" w:hAnsi="Times New Roman"/>
          <w:sz w:val="24"/>
          <w:szCs w:val="24"/>
        </w:rPr>
        <w:t>inculada, de qualquer ônus ou gravames criados por meio d</w:t>
      </w:r>
      <w:r w:rsidR="00AF65CD">
        <w:rPr>
          <w:rFonts w:ascii="Times New Roman" w:hAnsi="Times New Roman"/>
          <w:sz w:val="24"/>
          <w:szCs w:val="24"/>
        </w:rPr>
        <w:t>este</w:t>
      </w:r>
      <w:r w:rsidR="00AF65CD" w:rsidRPr="00EC6016">
        <w:rPr>
          <w:rFonts w:ascii="Times New Roman" w:hAnsi="Times New Roman"/>
          <w:sz w:val="24"/>
          <w:szCs w:val="24"/>
        </w:rPr>
        <w:t xml:space="preserve"> Contrato</w:t>
      </w:r>
      <w:r w:rsidR="00EC6016" w:rsidRPr="00EC6016">
        <w:rPr>
          <w:rFonts w:ascii="Times New Roman" w:hAnsi="Times New Roman"/>
          <w:sz w:val="24"/>
          <w:szCs w:val="24"/>
        </w:rPr>
        <w:t xml:space="preserve"> (“</w:t>
      </w:r>
      <w:r w:rsidR="00EC6016" w:rsidRPr="00CA196B">
        <w:rPr>
          <w:rFonts w:ascii="Times New Roman" w:hAnsi="Times New Roman"/>
          <w:sz w:val="24"/>
          <w:szCs w:val="24"/>
          <w:u w:val="single"/>
        </w:rPr>
        <w:t>Condição Resolutiva</w:t>
      </w:r>
      <w:r w:rsidR="00EC6016" w:rsidRPr="00EC6016">
        <w:rPr>
          <w:rFonts w:ascii="Times New Roman" w:hAnsi="Times New Roman"/>
          <w:sz w:val="24"/>
          <w:szCs w:val="24"/>
        </w:rPr>
        <w:t>”)</w:t>
      </w:r>
      <w:r w:rsidR="00FD16B9">
        <w:rPr>
          <w:rFonts w:ascii="Times New Roman" w:hAnsi="Times New Roman"/>
          <w:sz w:val="24"/>
          <w:szCs w:val="24"/>
        </w:rPr>
        <w:t>.</w:t>
      </w:r>
      <w:r w:rsidR="00EC6016">
        <w:rPr>
          <w:rFonts w:ascii="Times New Roman" w:hAnsi="Times New Roman"/>
          <w:sz w:val="24"/>
          <w:szCs w:val="24"/>
        </w:rPr>
        <w:t xml:space="preserve"> </w:t>
      </w:r>
    </w:p>
    <w:p w14:paraId="0793D305" w14:textId="6118240D" w:rsidR="0004205D" w:rsidRDefault="0004205D" w:rsidP="00697A45">
      <w:pPr>
        <w:tabs>
          <w:tab w:val="left" w:pos="709"/>
          <w:tab w:val="left" w:pos="1418"/>
        </w:tabs>
        <w:spacing w:after="0" w:line="312" w:lineRule="auto"/>
        <w:jc w:val="both"/>
        <w:rPr>
          <w:rFonts w:ascii="Times New Roman" w:hAnsi="Times New Roman"/>
          <w:sz w:val="24"/>
          <w:szCs w:val="24"/>
        </w:rPr>
      </w:pPr>
    </w:p>
    <w:p w14:paraId="762BE8CD" w14:textId="0665189F" w:rsidR="00EE0358" w:rsidRDefault="00EE0358" w:rsidP="00EE0358">
      <w:pPr>
        <w:tabs>
          <w:tab w:val="left" w:pos="709"/>
          <w:tab w:val="left" w:pos="1418"/>
        </w:tabs>
        <w:spacing w:after="0" w:line="312" w:lineRule="auto"/>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Pr="00EE0358">
        <w:rPr>
          <w:rFonts w:ascii="Times New Roman" w:hAnsi="Times New Roman"/>
          <w:sz w:val="24"/>
          <w:szCs w:val="24"/>
        </w:rPr>
        <w:t>valor indicado na cláusula 2.1 (i) representa a totalidade dos Recursos que</w:t>
      </w:r>
      <w:r>
        <w:rPr>
          <w:rFonts w:ascii="Times New Roman" w:hAnsi="Times New Roman"/>
          <w:sz w:val="24"/>
          <w:szCs w:val="24"/>
        </w:rPr>
        <w:t xml:space="preserve"> </w:t>
      </w:r>
      <w:r w:rsidRPr="00EE0358">
        <w:rPr>
          <w:rFonts w:ascii="Times New Roman" w:hAnsi="Times New Roman"/>
          <w:sz w:val="24"/>
          <w:szCs w:val="24"/>
        </w:rPr>
        <w:t>poderão ser depositados na Conta Vinculada, sendo certo que, caso qualquer das</w:t>
      </w:r>
      <w:r>
        <w:rPr>
          <w:rFonts w:ascii="Times New Roman" w:hAnsi="Times New Roman"/>
          <w:sz w:val="24"/>
          <w:szCs w:val="24"/>
        </w:rPr>
        <w:t xml:space="preserve"> </w:t>
      </w:r>
      <w:r w:rsidRPr="00EE0358">
        <w:rPr>
          <w:rFonts w:ascii="Times New Roman" w:hAnsi="Times New Roman"/>
          <w:sz w:val="24"/>
          <w:szCs w:val="24"/>
        </w:rPr>
        <w:t>condições de liberação de Recursos indicadas nos itens (i), (ii) e (iii) da cláusula 3.1</w:t>
      </w:r>
      <w:r>
        <w:rPr>
          <w:rFonts w:ascii="Times New Roman" w:hAnsi="Times New Roman"/>
          <w:sz w:val="24"/>
          <w:szCs w:val="24"/>
        </w:rPr>
        <w:t xml:space="preserve"> </w:t>
      </w:r>
      <w:r w:rsidRPr="00EE0358">
        <w:rPr>
          <w:rFonts w:ascii="Times New Roman" w:hAnsi="Times New Roman"/>
          <w:sz w:val="24"/>
          <w:szCs w:val="24"/>
        </w:rPr>
        <w:t>acima sejam atendidas antes da data de integralização das Debêntures, nos temos</w:t>
      </w:r>
      <w:r>
        <w:rPr>
          <w:rFonts w:ascii="Times New Roman" w:hAnsi="Times New Roman"/>
          <w:sz w:val="24"/>
          <w:szCs w:val="24"/>
        </w:rPr>
        <w:t xml:space="preserve"> </w:t>
      </w:r>
      <w:r w:rsidRPr="00EE0358">
        <w:rPr>
          <w:rFonts w:ascii="Times New Roman" w:hAnsi="Times New Roman"/>
          <w:sz w:val="24"/>
          <w:szCs w:val="24"/>
        </w:rPr>
        <w:t>previstos na Escritura de Emissão, os respectivos valores serão transferidos diretamente</w:t>
      </w:r>
      <w:r>
        <w:rPr>
          <w:rFonts w:ascii="Times New Roman" w:hAnsi="Times New Roman"/>
          <w:sz w:val="24"/>
          <w:szCs w:val="24"/>
        </w:rPr>
        <w:t xml:space="preserve"> </w:t>
      </w:r>
      <w:r w:rsidRPr="00EE0358">
        <w:rPr>
          <w:rFonts w:ascii="Times New Roman" w:hAnsi="Times New Roman"/>
          <w:sz w:val="24"/>
          <w:szCs w:val="24"/>
        </w:rPr>
        <w:t>para a Conta de Livre Movimentação</w:t>
      </w:r>
      <w:r w:rsidR="00E34D1F">
        <w:rPr>
          <w:rFonts w:ascii="Times New Roman" w:hAnsi="Times New Roman"/>
          <w:sz w:val="24"/>
          <w:szCs w:val="24"/>
        </w:rPr>
        <w:t xml:space="preserve"> ou para outra </w:t>
      </w:r>
      <w:r w:rsidR="000B7853">
        <w:rPr>
          <w:rFonts w:ascii="Times New Roman" w:hAnsi="Times New Roman"/>
          <w:sz w:val="24"/>
          <w:szCs w:val="24"/>
        </w:rPr>
        <w:t xml:space="preserve">conta </w:t>
      </w:r>
      <w:r w:rsidR="00E34D1F">
        <w:rPr>
          <w:rFonts w:ascii="Times New Roman" w:hAnsi="Times New Roman"/>
          <w:sz w:val="24"/>
          <w:szCs w:val="24"/>
        </w:rPr>
        <w:t>indicada pela Emissora</w:t>
      </w:r>
      <w:r w:rsidRPr="00EE0358">
        <w:rPr>
          <w:rFonts w:ascii="Times New Roman" w:hAnsi="Times New Roman"/>
          <w:sz w:val="24"/>
          <w:szCs w:val="24"/>
        </w:rPr>
        <w:t>, deixando de integrar, neste caso, os Recursos</w:t>
      </w:r>
      <w:r>
        <w:rPr>
          <w:rFonts w:ascii="Times New Roman" w:hAnsi="Times New Roman"/>
          <w:sz w:val="24"/>
          <w:szCs w:val="24"/>
        </w:rPr>
        <w:t xml:space="preserve"> </w:t>
      </w:r>
      <w:r w:rsidRPr="00EE0358">
        <w:rPr>
          <w:rFonts w:ascii="Times New Roman" w:hAnsi="Times New Roman"/>
          <w:sz w:val="24"/>
          <w:szCs w:val="24"/>
        </w:rPr>
        <w:t>Cedidos</w:t>
      </w:r>
      <w:r w:rsidR="00E34D1F">
        <w:rPr>
          <w:rFonts w:ascii="Times New Roman" w:hAnsi="Times New Roman"/>
          <w:sz w:val="24"/>
          <w:szCs w:val="24"/>
        </w:rPr>
        <w:t>.</w:t>
      </w:r>
    </w:p>
    <w:p w14:paraId="40C3ADE9" w14:textId="77777777" w:rsidR="00EE0358" w:rsidRPr="0066283A" w:rsidRDefault="00EE0358" w:rsidP="00697A45">
      <w:pPr>
        <w:tabs>
          <w:tab w:val="left" w:pos="709"/>
          <w:tab w:val="left" w:pos="1418"/>
        </w:tabs>
        <w:spacing w:after="0" w:line="312" w:lineRule="auto"/>
        <w:jc w:val="both"/>
        <w:rPr>
          <w:rFonts w:ascii="Times New Roman" w:hAnsi="Times New Roman"/>
          <w:sz w:val="24"/>
          <w:szCs w:val="24"/>
        </w:rPr>
      </w:pPr>
    </w:p>
    <w:p w14:paraId="7DA42FBA" w14:textId="2A180A6D" w:rsidR="00465AA1" w:rsidRPr="0066283A" w:rsidRDefault="00B70C4C" w:rsidP="00697A45">
      <w:pPr>
        <w:tabs>
          <w:tab w:val="left" w:pos="709"/>
          <w:tab w:val="left" w:pos="1418"/>
        </w:tabs>
        <w:spacing w:after="0" w:line="312" w:lineRule="auto"/>
        <w:jc w:val="both"/>
        <w:rPr>
          <w:rFonts w:ascii="Times New Roman" w:hAnsi="Times New Roman"/>
          <w:b/>
          <w:sz w:val="24"/>
          <w:szCs w:val="24"/>
        </w:rPr>
      </w:pPr>
      <w:r>
        <w:rPr>
          <w:rFonts w:ascii="Times New Roman" w:hAnsi="Times New Roman"/>
          <w:b/>
          <w:sz w:val="24"/>
          <w:szCs w:val="24"/>
        </w:rPr>
        <w:t>4</w:t>
      </w:r>
      <w:r w:rsidR="00465AA1" w:rsidRPr="0066283A">
        <w:rPr>
          <w:rFonts w:ascii="Times New Roman" w:hAnsi="Times New Roman"/>
          <w:b/>
          <w:sz w:val="24"/>
          <w:szCs w:val="24"/>
        </w:rPr>
        <w:t>.</w:t>
      </w:r>
      <w:r w:rsidR="00465AA1" w:rsidRPr="0066283A">
        <w:rPr>
          <w:rFonts w:ascii="Times New Roman" w:hAnsi="Times New Roman"/>
          <w:b/>
          <w:sz w:val="24"/>
          <w:szCs w:val="24"/>
        </w:rPr>
        <w:tab/>
      </w:r>
      <w:r w:rsidR="00465AA1" w:rsidRPr="0066283A">
        <w:rPr>
          <w:rFonts w:ascii="Times New Roman" w:hAnsi="Times New Roman"/>
          <w:b/>
          <w:sz w:val="24"/>
          <w:szCs w:val="24"/>
        </w:rPr>
        <w:tab/>
        <w:t>CONTA VINCULADA</w:t>
      </w:r>
    </w:p>
    <w:p w14:paraId="2FA15C25" w14:textId="77777777" w:rsidR="00465AA1" w:rsidRPr="0066283A" w:rsidRDefault="00465AA1" w:rsidP="00465AA1">
      <w:pPr>
        <w:tabs>
          <w:tab w:val="left" w:pos="709"/>
          <w:tab w:val="left" w:pos="1418"/>
        </w:tabs>
        <w:spacing w:after="0" w:line="312" w:lineRule="auto"/>
        <w:jc w:val="both"/>
        <w:rPr>
          <w:rFonts w:ascii="Times New Roman" w:hAnsi="Times New Roman"/>
          <w:b/>
          <w:smallCaps/>
          <w:sz w:val="24"/>
          <w:szCs w:val="24"/>
        </w:rPr>
      </w:pPr>
    </w:p>
    <w:p w14:paraId="5C58C13F" w14:textId="0019D666" w:rsidR="00465AA1" w:rsidRPr="00D64C3E" w:rsidRDefault="00B70C4C">
      <w:pPr>
        <w:tabs>
          <w:tab w:val="left" w:pos="709"/>
          <w:tab w:val="left" w:pos="1418"/>
        </w:tabs>
        <w:spacing w:after="0" w:line="312" w:lineRule="auto"/>
        <w:jc w:val="both"/>
        <w:rPr>
          <w:rFonts w:ascii="Times New Roman" w:hAnsi="Times New Roman"/>
          <w:sz w:val="24"/>
          <w:szCs w:val="24"/>
        </w:rPr>
      </w:pPr>
      <w:r>
        <w:rPr>
          <w:rFonts w:ascii="Times New Roman" w:hAnsi="Times New Roman"/>
          <w:sz w:val="24"/>
          <w:szCs w:val="24"/>
        </w:rPr>
        <w:t>4</w:t>
      </w:r>
      <w:r w:rsidR="00465AA1" w:rsidRPr="0066283A">
        <w:rPr>
          <w:rFonts w:ascii="Times New Roman" w:hAnsi="Times New Roman"/>
          <w:sz w:val="24"/>
          <w:szCs w:val="24"/>
        </w:rPr>
        <w:t>.</w:t>
      </w:r>
      <w:r w:rsidR="00D8171A">
        <w:rPr>
          <w:rFonts w:ascii="Times New Roman" w:hAnsi="Times New Roman"/>
          <w:sz w:val="24"/>
          <w:szCs w:val="24"/>
        </w:rPr>
        <w:t>1</w:t>
      </w:r>
      <w:r w:rsidR="00465AA1" w:rsidRPr="0066283A">
        <w:rPr>
          <w:rFonts w:ascii="Times New Roman" w:hAnsi="Times New Roman"/>
          <w:sz w:val="24"/>
          <w:szCs w:val="24"/>
        </w:rPr>
        <w:tab/>
      </w:r>
      <w:r w:rsidR="00465AA1" w:rsidRPr="0066283A">
        <w:rPr>
          <w:rFonts w:ascii="Times New Roman" w:hAnsi="Times New Roman"/>
          <w:sz w:val="24"/>
          <w:szCs w:val="24"/>
        </w:rPr>
        <w:tab/>
        <w:t xml:space="preserve">A Conta Vinculada será movimentada exclusivamente pelo Banco Depositário, conforme instruções do Agente </w:t>
      </w:r>
      <w:r w:rsidR="00465AA1" w:rsidRPr="00E34D1F">
        <w:rPr>
          <w:rFonts w:ascii="Times New Roman" w:hAnsi="Times New Roman"/>
          <w:sz w:val="24"/>
          <w:szCs w:val="24"/>
        </w:rPr>
        <w:t>Fiduciário</w:t>
      </w:r>
      <w:r w:rsidR="006F2BA6" w:rsidRPr="00E34D1F">
        <w:rPr>
          <w:rFonts w:ascii="Times New Roman" w:hAnsi="Times New Roman"/>
          <w:sz w:val="24"/>
          <w:szCs w:val="24"/>
        </w:rPr>
        <w:t xml:space="preserve">, </w:t>
      </w:r>
      <w:r w:rsidR="00751DDD" w:rsidRPr="00E34D1F">
        <w:rPr>
          <w:rFonts w:ascii="Times New Roman" w:hAnsi="Times New Roman"/>
          <w:sz w:val="24"/>
          <w:szCs w:val="24"/>
        </w:rPr>
        <w:t>observados os termos e condições deste Contrato</w:t>
      </w:r>
      <w:r w:rsidR="00CA196B" w:rsidRPr="00E34D1F">
        <w:rPr>
          <w:rFonts w:ascii="Times New Roman" w:hAnsi="Times New Roman"/>
          <w:sz w:val="24"/>
          <w:szCs w:val="24"/>
        </w:rPr>
        <w:t xml:space="preserve"> e do contrato celebrado, </w:t>
      </w:r>
      <w:r w:rsidR="00CA196B" w:rsidRPr="00D64C3E">
        <w:rPr>
          <w:rFonts w:ascii="Times New Roman" w:hAnsi="Times New Roman"/>
          <w:sz w:val="24"/>
          <w:szCs w:val="24"/>
        </w:rPr>
        <w:t>nesta data</w:t>
      </w:r>
      <w:r w:rsidR="00CA196B" w:rsidRPr="00E34D1F">
        <w:rPr>
          <w:rFonts w:ascii="Times New Roman" w:hAnsi="Times New Roman"/>
          <w:sz w:val="24"/>
          <w:szCs w:val="24"/>
        </w:rPr>
        <w:t>,</w:t>
      </w:r>
      <w:r w:rsidR="00CA196B">
        <w:rPr>
          <w:rFonts w:ascii="Times New Roman" w:hAnsi="Times New Roman"/>
          <w:sz w:val="24"/>
          <w:szCs w:val="24"/>
        </w:rPr>
        <w:t xml:space="preserve"> entre a Fiduciante, o Agente </w:t>
      </w:r>
      <w:r w:rsidR="00CA196B" w:rsidRPr="00D64C3E">
        <w:rPr>
          <w:rFonts w:ascii="Times New Roman" w:hAnsi="Times New Roman"/>
          <w:sz w:val="24"/>
          <w:szCs w:val="24"/>
        </w:rPr>
        <w:t>Fiduciário e o Banco Depositário (“</w:t>
      </w:r>
      <w:r w:rsidR="00CA196B" w:rsidRPr="00D64C3E">
        <w:rPr>
          <w:rFonts w:ascii="Times New Roman" w:hAnsi="Times New Roman"/>
          <w:sz w:val="24"/>
          <w:szCs w:val="24"/>
          <w:u w:val="single"/>
        </w:rPr>
        <w:t>Contrato de Depósito</w:t>
      </w:r>
      <w:r w:rsidR="00CA196B" w:rsidRPr="00D64C3E">
        <w:rPr>
          <w:rFonts w:ascii="Times New Roman" w:hAnsi="Times New Roman"/>
          <w:sz w:val="24"/>
          <w:szCs w:val="24"/>
        </w:rPr>
        <w:t>”)</w:t>
      </w:r>
      <w:r w:rsidR="00465AA1" w:rsidRPr="00D64C3E">
        <w:rPr>
          <w:rFonts w:ascii="Times New Roman" w:hAnsi="Times New Roman"/>
          <w:sz w:val="24"/>
          <w:szCs w:val="24"/>
        </w:rPr>
        <w:t xml:space="preserve">. </w:t>
      </w:r>
    </w:p>
    <w:p w14:paraId="7A42C7B7" w14:textId="77777777" w:rsidR="00D64C3E" w:rsidRPr="00D64C3E" w:rsidRDefault="00D64C3E">
      <w:pPr>
        <w:tabs>
          <w:tab w:val="left" w:pos="709"/>
          <w:tab w:val="left" w:pos="1418"/>
        </w:tabs>
        <w:spacing w:after="0" w:line="312" w:lineRule="auto"/>
        <w:jc w:val="both"/>
        <w:rPr>
          <w:rFonts w:ascii="Times New Roman" w:hAnsi="Times New Roman"/>
          <w:sz w:val="24"/>
          <w:szCs w:val="24"/>
        </w:rPr>
      </w:pPr>
    </w:p>
    <w:p w14:paraId="47EE81CE" w14:textId="6EF4AE51" w:rsidR="00465AA1" w:rsidRPr="00D64C3E" w:rsidRDefault="00B70C4C" w:rsidP="00D8171A">
      <w:pPr>
        <w:spacing w:after="0" w:line="312" w:lineRule="auto"/>
        <w:jc w:val="both"/>
        <w:rPr>
          <w:rFonts w:ascii="Times New Roman" w:hAnsi="Times New Roman"/>
          <w:sz w:val="24"/>
          <w:szCs w:val="24"/>
        </w:rPr>
      </w:pPr>
      <w:r w:rsidRPr="00D64C3E">
        <w:rPr>
          <w:rFonts w:ascii="Times New Roman" w:hAnsi="Times New Roman"/>
          <w:sz w:val="24"/>
          <w:szCs w:val="24"/>
        </w:rPr>
        <w:t>4</w:t>
      </w:r>
      <w:r w:rsidR="00465AA1" w:rsidRPr="00D64C3E">
        <w:rPr>
          <w:rFonts w:ascii="Times New Roman" w:hAnsi="Times New Roman"/>
          <w:sz w:val="24"/>
          <w:szCs w:val="24"/>
        </w:rPr>
        <w:t>.</w:t>
      </w:r>
      <w:r w:rsidR="00D8171A" w:rsidRPr="00D64C3E">
        <w:rPr>
          <w:rFonts w:ascii="Times New Roman" w:hAnsi="Times New Roman"/>
          <w:sz w:val="24"/>
          <w:szCs w:val="24"/>
        </w:rPr>
        <w:t>2</w:t>
      </w:r>
      <w:r w:rsidR="00465AA1" w:rsidRPr="00D64C3E">
        <w:rPr>
          <w:rFonts w:ascii="Times New Roman" w:hAnsi="Times New Roman"/>
          <w:sz w:val="24"/>
          <w:szCs w:val="24"/>
        </w:rPr>
        <w:tab/>
      </w:r>
      <w:r w:rsidR="00465AA1" w:rsidRPr="00D64C3E">
        <w:rPr>
          <w:rFonts w:ascii="Times New Roman" w:hAnsi="Times New Roman"/>
          <w:sz w:val="24"/>
          <w:szCs w:val="24"/>
        </w:rPr>
        <w:tab/>
        <w:t>O Banco Depositário prestará serviços de manutenção e gestão da Conta Vinculada</w:t>
      </w:r>
      <w:r w:rsidR="00CA196B" w:rsidRPr="00D64C3E">
        <w:rPr>
          <w:rFonts w:ascii="Times New Roman" w:hAnsi="Times New Roman"/>
          <w:sz w:val="24"/>
          <w:szCs w:val="24"/>
        </w:rPr>
        <w:t>, nos termos previstos no Contrato de Depósito</w:t>
      </w:r>
      <w:r w:rsidR="00465AA1" w:rsidRPr="00D64C3E">
        <w:rPr>
          <w:rFonts w:ascii="Times New Roman" w:hAnsi="Times New Roman"/>
          <w:sz w:val="24"/>
          <w:szCs w:val="24"/>
        </w:rPr>
        <w:t xml:space="preserve">. </w:t>
      </w:r>
    </w:p>
    <w:p w14:paraId="700E5C6C" w14:textId="77777777" w:rsidR="00D64C3E" w:rsidRPr="0066283A" w:rsidRDefault="00D64C3E" w:rsidP="00697A45">
      <w:pPr>
        <w:tabs>
          <w:tab w:val="left" w:pos="709"/>
          <w:tab w:val="left" w:pos="1418"/>
        </w:tabs>
        <w:spacing w:after="0" w:line="312" w:lineRule="auto"/>
        <w:jc w:val="both"/>
        <w:rPr>
          <w:rFonts w:ascii="Times New Roman" w:hAnsi="Times New Roman"/>
          <w:sz w:val="24"/>
          <w:szCs w:val="24"/>
        </w:rPr>
      </w:pPr>
    </w:p>
    <w:p w14:paraId="6EE9A9FA" w14:textId="394FC182" w:rsidR="00697A45" w:rsidRPr="0066283A" w:rsidRDefault="00573EE4" w:rsidP="00D33992">
      <w:pPr>
        <w:keepNext/>
        <w:spacing w:after="0" w:line="312" w:lineRule="auto"/>
        <w:jc w:val="both"/>
        <w:rPr>
          <w:rFonts w:ascii="Times New Roman" w:hAnsi="Times New Roman"/>
          <w:b/>
          <w:sz w:val="24"/>
          <w:szCs w:val="24"/>
        </w:rPr>
      </w:pPr>
      <w:r>
        <w:rPr>
          <w:rFonts w:ascii="Times New Roman" w:hAnsi="Times New Roman"/>
          <w:b/>
          <w:sz w:val="24"/>
          <w:szCs w:val="24"/>
        </w:rPr>
        <w:lastRenderedPageBreak/>
        <w:t>5</w:t>
      </w:r>
      <w:r w:rsidR="00697A45" w:rsidRPr="0066283A">
        <w:rPr>
          <w:rFonts w:ascii="Times New Roman" w:hAnsi="Times New Roman"/>
          <w:b/>
          <w:sz w:val="24"/>
          <w:szCs w:val="24"/>
        </w:rPr>
        <w:t>.</w:t>
      </w:r>
      <w:r w:rsidR="00697A45" w:rsidRPr="0066283A">
        <w:rPr>
          <w:rFonts w:ascii="Times New Roman" w:hAnsi="Times New Roman"/>
          <w:b/>
          <w:sz w:val="24"/>
          <w:szCs w:val="24"/>
        </w:rPr>
        <w:tab/>
      </w:r>
      <w:r w:rsidR="00697A45" w:rsidRPr="0066283A">
        <w:rPr>
          <w:rFonts w:ascii="Times New Roman" w:hAnsi="Times New Roman"/>
          <w:b/>
          <w:sz w:val="24"/>
          <w:szCs w:val="24"/>
        </w:rPr>
        <w:tab/>
      </w:r>
      <w:r w:rsidR="005C16F6">
        <w:rPr>
          <w:rFonts w:ascii="Times New Roman" w:hAnsi="Times New Roman"/>
          <w:b/>
          <w:sz w:val="24"/>
          <w:szCs w:val="24"/>
        </w:rPr>
        <w:t>INVESTIMENTOS PERMITIDOS</w:t>
      </w:r>
    </w:p>
    <w:p w14:paraId="0D21DF62" w14:textId="77777777" w:rsidR="00C903DF" w:rsidRPr="0066283A" w:rsidRDefault="00C903DF" w:rsidP="00C903DF">
      <w:pPr>
        <w:spacing w:after="0" w:line="312" w:lineRule="auto"/>
        <w:jc w:val="both"/>
        <w:rPr>
          <w:rFonts w:ascii="Times New Roman" w:hAnsi="Times New Roman"/>
          <w:sz w:val="24"/>
          <w:szCs w:val="24"/>
        </w:rPr>
      </w:pPr>
    </w:p>
    <w:p w14:paraId="4C03A24E" w14:textId="0F4FEACC" w:rsidR="009C52B0" w:rsidRDefault="00573EE4" w:rsidP="00D8171A">
      <w:pPr>
        <w:spacing w:after="0" w:line="312" w:lineRule="auto"/>
        <w:jc w:val="both"/>
        <w:rPr>
          <w:rFonts w:ascii="Times New Roman" w:hAnsi="Times New Roman"/>
          <w:sz w:val="24"/>
          <w:szCs w:val="24"/>
        </w:rPr>
      </w:pPr>
      <w:r>
        <w:rPr>
          <w:rFonts w:ascii="Times New Roman" w:hAnsi="Times New Roman"/>
          <w:sz w:val="24"/>
          <w:szCs w:val="24"/>
        </w:rPr>
        <w:t>5</w:t>
      </w:r>
      <w:r w:rsidR="001B6157" w:rsidRPr="0066283A">
        <w:rPr>
          <w:rFonts w:ascii="Times New Roman" w:hAnsi="Times New Roman"/>
          <w:sz w:val="24"/>
          <w:szCs w:val="24"/>
        </w:rPr>
        <w:t>.</w:t>
      </w:r>
      <w:r w:rsidR="00D8171A">
        <w:rPr>
          <w:rFonts w:ascii="Times New Roman" w:hAnsi="Times New Roman"/>
          <w:sz w:val="24"/>
          <w:szCs w:val="24"/>
        </w:rPr>
        <w:t>1</w:t>
      </w:r>
      <w:r w:rsidR="005C16F6">
        <w:rPr>
          <w:rFonts w:ascii="Times New Roman" w:hAnsi="Times New Roman"/>
          <w:sz w:val="24"/>
          <w:szCs w:val="24"/>
        </w:rPr>
        <w:tab/>
      </w:r>
      <w:r w:rsidR="005C16F6">
        <w:rPr>
          <w:rFonts w:ascii="Times New Roman" w:hAnsi="Times New Roman"/>
          <w:sz w:val="24"/>
          <w:szCs w:val="24"/>
        </w:rPr>
        <w:tab/>
      </w:r>
      <w:r w:rsidR="009C52B0" w:rsidRPr="0066283A">
        <w:rPr>
          <w:rFonts w:ascii="Times New Roman" w:hAnsi="Times New Roman"/>
          <w:sz w:val="24"/>
          <w:szCs w:val="24"/>
        </w:rPr>
        <w:t xml:space="preserve">Para todos os fins e efeitos, os </w:t>
      </w:r>
      <w:r w:rsidR="009857B2">
        <w:rPr>
          <w:rFonts w:ascii="Times New Roman" w:hAnsi="Times New Roman"/>
          <w:sz w:val="24"/>
          <w:szCs w:val="24"/>
        </w:rPr>
        <w:t>R</w:t>
      </w:r>
      <w:r w:rsidR="009C52B0" w:rsidRPr="0066283A">
        <w:rPr>
          <w:rFonts w:ascii="Times New Roman" w:hAnsi="Times New Roman"/>
          <w:sz w:val="24"/>
          <w:szCs w:val="24"/>
        </w:rPr>
        <w:t xml:space="preserve">ecursos </w:t>
      </w:r>
      <w:r w:rsidR="009857B2">
        <w:rPr>
          <w:rFonts w:ascii="Times New Roman" w:hAnsi="Times New Roman"/>
          <w:sz w:val="24"/>
          <w:szCs w:val="24"/>
        </w:rPr>
        <w:t xml:space="preserve">Cedidos </w:t>
      </w:r>
      <w:r w:rsidR="009C52B0" w:rsidRPr="0066283A">
        <w:rPr>
          <w:rFonts w:ascii="Times New Roman" w:hAnsi="Times New Roman"/>
          <w:sz w:val="24"/>
          <w:szCs w:val="24"/>
        </w:rPr>
        <w:t xml:space="preserve">retidos na Conta Vinculada poderão ser investidos pelo Banco Depositário em: </w:t>
      </w:r>
      <w:r w:rsidR="00055825">
        <w:rPr>
          <w:rFonts w:ascii="Times New Roman" w:hAnsi="Times New Roman"/>
          <w:sz w:val="24"/>
          <w:szCs w:val="24"/>
        </w:rPr>
        <w:t>CDB (Certificado de Depósito Bancário) com liquidez diária</w:t>
      </w:r>
      <w:r w:rsidR="008362E1">
        <w:rPr>
          <w:rFonts w:ascii="Times New Roman" w:hAnsi="Times New Roman"/>
          <w:sz w:val="24"/>
          <w:szCs w:val="24"/>
        </w:rPr>
        <w:t xml:space="preserve"> </w:t>
      </w:r>
      <w:r w:rsidR="0034483F" w:rsidRPr="00D64C3E">
        <w:rPr>
          <w:rFonts w:ascii="Times New Roman" w:hAnsi="Times New Roman"/>
          <w:sz w:val="24"/>
          <w:szCs w:val="24"/>
        </w:rPr>
        <w:t>custodiado pelo Banco Depositário</w:t>
      </w:r>
      <w:r w:rsidR="008B60DF">
        <w:rPr>
          <w:rFonts w:ascii="Times New Roman" w:hAnsi="Times New Roman"/>
          <w:sz w:val="24"/>
          <w:szCs w:val="24"/>
        </w:rPr>
        <w:t xml:space="preserve">, </w:t>
      </w:r>
      <w:r w:rsidR="008362E1">
        <w:rPr>
          <w:rFonts w:ascii="Times New Roman" w:hAnsi="Times New Roman"/>
          <w:sz w:val="24"/>
          <w:szCs w:val="24"/>
        </w:rPr>
        <w:t xml:space="preserve">conforme </w:t>
      </w:r>
      <w:r w:rsidR="00B4005B">
        <w:rPr>
          <w:rFonts w:ascii="Times New Roman" w:hAnsi="Times New Roman"/>
          <w:sz w:val="24"/>
          <w:szCs w:val="24"/>
        </w:rPr>
        <w:t>indicado no Contrato de Depósito</w:t>
      </w:r>
      <w:r w:rsidR="00E70EFB">
        <w:rPr>
          <w:rFonts w:ascii="Times New Roman" w:hAnsi="Times New Roman"/>
          <w:sz w:val="24"/>
          <w:szCs w:val="24"/>
        </w:rPr>
        <w:t>.</w:t>
      </w:r>
      <w:r w:rsidR="002148AD">
        <w:rPr>
          <w:rFonts w:ascii="Times New Roman" w:hAnsi="Times New Roman"/>
          <w:sz w:val="24"/>
          <w:szCs w:val="24"/>
        </w:rPr>
        <w:t xml:space="preserve"> </w:t>
      </w:r>
    </w:p>
    <w:p w14:paraId="3585F73E" w14:textId="77777777" w:rsidR="00CA196B" w:rsidRDefault="00CA196B" w:rsidP="00D8171A">
      <w:pPr>
        <w:spacing w:after="0" w:line="312" w:lineRule="auto"/>
        <w:jc w:val="both"/>
        <w:rPr>
          <w:rFonts w:ascii="Times New Roman" w:hAnsi="Times New Roman"/>
          <w:sz w:val="24"/>
          <w:szCs w:val="24"/>
        </w:rPr>
      </w:pPr>
    </w:p>
    <w:p w14:paraId="6F6AD312" w14:textId="07EF4CFC" w:rsidR="00CA196B" w:rsidRPr="0066283A" w:rsidRDefault="00CA196B" w:rsidP="00D8171A">
      <w:pPr>
        <w:spacing w:after="0" w:line="312" w:lineRule="auto"/>
        <w:jc w:val="both"/>
        <w:rPr>
          <w:rFonts w:ascii="Times New Roman" w:hAnsi="Times New Roman"/>
          <w:b/>
          <w:smallCaps/>
          <w:sz w:val="24"/>
          <w:szCs w:val="24"/>
        </w:rPr>
      </w:pPr>
      <w:r>
        <w:rPr>
          <w:rFonts w:ascii="Times New Roman" w:hAnsi="Times New Roman"/>
          <w:sz w:val="24"/>
          <w:szCs w:val="24"/>
        </w:rPr>
        <w:t>5.</w:t>
      </w:r>
      <w:r w:rsidR="00A8483B">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t xml:space="preserve">Caso </w:t>
      </w:r>
      <w:r w:rsidR="005A1E8E">
        <w:rPr>
          <w:rFonts w:ascii="Times New Roman" w:hAnsi="Times New Roman"/>
          <w:sz w:val="24"/>
          <w:szCs w:val="24"/>
        </w:rPr>
        <w:t xml:space="preserve">seja declarado o </w:t>
      </w:r>
      <w:r>
        <w:rPr>
          <w:rFonts w:ascii="Times New Roman" w:hAnsi="Times New Roman"/>
          <w:sz w:val="24"/>
          <w:szCs w:val="24"/>
        </w:rPr>
        <w:t>vencimento antecipado</w:t>
      </w:r>
      <w:r w:rsidR="005A1E8E">
        <w:rPr>
          <w:rFonts w:ascii="Times New Roman" w:hAnsi="Times New Roman"/>
          <w:sz w:val="24"/>
          <w:szCs w:val="24"/>
        </w:rPr>
        <w:t xml:space="preserve"> das Debêntures</w:t>
      </w:r>
      <w:r>
        <w:rPr>
          <w:rFonts w:ascii="Times New Roman" w:hAnsi="Times New Roman"/>
          <w:sz w:val="24"/>
          <w:szCs w:val="24"/>
        </w:rPr>
        <w:t xml:space="preserve">, conforme previsto na Escritura de Emissão, </w:t>
      </w:r>
      <w:r w:rsidR="005C16F6">
        <w:rPr>
          <w:rFonts w:ascii="Times New Roman" w:hAnsi="Times New Roman"/>
          <w:sz w:val="24"/>
          <w:szCs w:val="24"/>
        </w:rPr>
        <w:t>o Agente Fiduciário poderá orientar o Banco Depositário a transferir os Recursos Cedidos de forma a realizar os pagamentos devidos aos Debenturistas.</w:t>
      </w:r>
    </w:p>
    <w:p w14:paraId="3F5F6AD2" w14:textId="77777777" w:rsidR="00697A45" w:rsidRPr="0066283A" w:rsidRDefault="00697A45" w:rsidP="00697A45">
      <w:pPr>
        <w:spacing w:after="0" w:line="312" w:lineRule="auto"/>
        <w:jc w:val="both"/>
        <w:rPr>
          <w:rFonts w:ascii="Times New Roman" w:hAnsi="Times New Roman"/>
          <w:sz w:val="24"/>
          <w:szCs w:val="24"/>
        </w:rPr>
      </w:pPr>
    </w:p>
    <w:p w14:paraId="4A91CBA9" w14:textId="4F24587D" w:rsidR="00697A45" w:rsidRPr="0066283A" w:rsidRDefault="005C16F6" w:rsidP="00697A45">
      <w:pPr>
        <w:keepNext/>
        <w:spacing w:after="0" w:line="312" w:lineRule="auto"/>
        <w:jc w:val="both"/>
        <w:rPr>
          <w:rFonts w:ascii="Times New Roman" w:hAnsi="Times New Roman"/>
          <w:b/>
          <w:sz w:val="24"/>
          <w:szCs w:val="24"/>
        </w:rPr>
      </w:pPr>
      <w:r>
        <w:rPr>
          <w:rFonts w:ascii="Times New Roman" w:hAnsi="Times New Roman"/>
          <w:b/>
          <w:sz w:val="24"/>
          <w:szCs w:val="24"/>
        </w:rPr>
        <w:t>6</w:t>
      </w:r>
      <w:r w:rsidR="00697A45" w:rsidRPr="0066283A">
        <w:rPr>
          <w:rFonts w:ascii="Times New Roman" w:hAnsi="Times New Roman"/>
          <w:b/>
          <w:sz w:val="24"/>
          <w:szCs w:val="24"/>
        </w:rPr>
        <w:t>.</w:t>
      </w:r>
      <w:r w:rsidR="00697A45" w:rsidRPr="0066283A">
        <w:rPr>
          <w:rFonts w:ascii="Times New Roman" w:hAnsi="Times New Roman"/>
          <w:b/>
          <w:sz w:val="24"/>
          <w:szCs w:val="24"/>
        </w:rPr>
        <w:tab/>
      </w:r>
      <w:r w:rsidR="00697A45" w:rsidRPr="0066283A">
        <w:rPr>
          <w:rFonts w:ascii="Times New Roman" w:hAnsi="Times New Roman"/>
          <w:b/>
          <w:sz w:val="24"/>
          <w:szCs w:val="24"/>
        </w:rPr>
        <w:tab/>
        <w:t>EXCUSSÃO DA GARANTIA</w:t>
      </w:r>
    </w:p>
    <w:p w14:paraId="563EF646" w14:textId="77777777" w:rsidR="00697A45" w:rsidRPr="0066283A" w:rsidRDefault="00697A45" w:rsidP="00697A45">
      <w:pPr>
        <w:keepNext/>
        <w:spacing w:after="0" w:line="312" w:lineRule="auto"/>
        <w:jc w:val="both"/>
        <w:rPr>
          <w:rFonts w:ascii="Times New Roman" w:hAnsi="Times New Roman"/>
          <w:sz w:val="24"/>
          <w:szCs w:val="24"/>
        </w:rPr>
      </w:pPr>
    </w:p>
    <w:p w14:paraId="487ABA24" w14:textId="49E8F6FC" w:rsidR="00697A45" w:rsidRPr="0066283A" w:rsidRDefault="005C16F6" w:rsidP="00697A45">
      <w:pPr>
        <w:spacing w:after="0" w:line="312" w:lineRule="auto"/>
        <w:jc w:val="both"/>
        <w:rPr>
          <w:rFonts w:ascii="Times New Roman" w:hAnsi="Times New Roman"/>
          <w:sz w:val="24"/>
          <w:szCs w:val="24"/>
        </w:rPr>
      </w:pPr>
      <w:r>
        <w:rPr>
          <w:rFonts w:ascii="Times New Roman" w:hAnsi="Times New Roman"/>
          <w:sz w:val="24"/>
          <w:szCs w:val="24"/>
        </w:rPr>
        <w:t>6</w:t>
      </w:r>
      <w:r w:rsidR="00697A45" w:rsidRPr="0066283A">
        <w:rPr>
          <w:rFonts w:ascii="Times New Roman" w:hAnsi="Times New Roman"/>
          <w:sz w:val="24"/>
          <w:szCs w:val="24"/>
        </w:rPr>
        <w:t>.1</w:t>
      </w:r>
      <w:r w:rsidR="00697A45" w:rsidRPr="0066283A">
        <w:rPr>
          <w:rFonts w:ascii="Times New Roman" w:hAnsi="Times New Roman"/>
          <w:sz w:val="24"/>
          <w:szCs w:val="24"/>
        </w:rPr>
        <w:tab/>
      </w:r>
      <w:r w:rsidR="00697A45" w:rsidRPr="0066283A">
        <w:rPr>
          <w:rFonts w:ascii="Times New Roman" w:hAnsi="Times New Roman"/>
          <w:sz w:val="24"/>
          <w:szCs w:val="24"/>
        </w:rPr>
        <w:tab/>
        <w:t xml:space="preserve">A presente cessão fiduciária apenas poderá ser excutida, judicial ou extrajudicialmente, em conjunto por todos os Debenturistas, representados pelo </w:t>
      </w:r>
      <w:r w:rsidR="00772254" w:rsidRPr="0066283A">
        <w:rPr>
          <w:rFonts w:ascii="Times New Roman" w:hAnsi="Times New Roman"/>
          <w:sz w:val="24"/>
          <w:szCs w:val="24"/>
        </w:rPr>
        <w:t>Agente Fiduciário</w:t>
      </w:r>
      <w:r w:rsidR="004E1421" w:rsidRPr="0066283A">
        <w:rPr>
          <w:rFonts w:ascii="Times New Roman" w:hAnsi="Times New Roman"/>
          <w:sz w:val="24"/>
          <w:szCs w:val="24"/>
        </w:rPr>
        <w:t xml:space="preserve">, em caso de decretação de </w:t>
      </w:r>
      <w:r w:rsidR="0022446D" w:rsidRPr="0066283A">
        <w:rPr>
          <w:rFonts w:ascii="Times New Roman" w:hAnsi="Times New Roman"/>
          <w:sz w:val="24"/>
          <w:szCs w:val="24"/>
        </w:rPr>
        <w:t xml:space="preserve">vencimento antecipado das obrigações decorrentes </w:t>
      </w:r>
      <w:r w:rsidR="004E1421" w:rsidRPr="0066283A">
        <w:rPr>
          <w:rFonts w:ascii="Times New Roman" w:hAnsi="Times New Roman"/>
          <w:sz w:val="24"/>
          <w:szCs w:val="24"/>
        </w:rPr>
        <w:t xml:space="preserve">das Debêntures, nos termos </w:t>
      </w:r>
      <w:r w:rsidR="00140CF0" w:rsidRPr="0066283A">
        <w:rPr>
          <w:rFonts w:ascii="Times New Roman" w:hAnsi="Times New Roman"/>
          <w:sz w:val="24"/>
          <w:szCs w:val="24"/>
        </w:rPr>
        <w:t xml:space="preserve">da Escritura de Emissão, ou ocorrendo o </w:t>
      </w:r>
      <w:r w:rsidR="00030B58" w:rsidRPr="0066283A">
        <w:rPr>
          <w:rFonts w:ascii="Times New Roman" w:hAnsi="Times New Roman"/>
          <w:sz w:val="24"/>
          <w:szCs w:val="24"/>
        </w:rPr>
        <w:t xml:space="preserve">vencimento </w:t>
      </w:r>
      <w:r w:rsidR="0022446D" w:rsidRPr="0066283A">
        <w:rPr>
          <w:rFonts w:ascii="Times New Roman" w:hAnsi="Times New Roman"/>
          <w:sz w:val="24"/>
          <w:szCs w:val="24"/>
        </w:rPr>
        <w:t>final</w:t>
      </w:r>
      <w:r w:rsidR="00140CF0" w:rsidRPr="0066283A">
        <w:rPr>
          <w:rFonts w:ascii="Times New Roman" w:hAnsi="Times New Roman"/>
          <w:sz w:val="24"/>
          <w:szCs w:val="24"/>
        </w:rPr>
        <w:t xml:space="preserve"> das Deb</w:t>
      </w:r>
      <w:r w:rsidR="0022446D" w:rsidRPr="0066283A">
        <w:rPr>
          <w:rFonts w:ascii="Times New Roman" w:hAnsi="Times New Roman"/>
          <w:sz w:val="24"/>
          <w:szCs w:val="24"/>
        </w:rPr>
        <w:t>ê</w:t>
      </w:r>
      <w:r w:rsidR="00140CF0" w:rsidRPr="0066283A">
        <w:rPr>
          <w:rFonts w:ascii="Times New Roman" w:hAnsi="Times New Roman"/>
          <w:sz w:val="24"/>
          <w:szCs w:val="24"/>
        </w:rPr>
        <w:t>ntures</w:t>
      </w:r>
      <w:r w:rsidR="0022446D" w:rsidRPr="0066283A">
        <w:rPr>
          <w:rFonts w:ascii="Times New Roman" w:hAnsi="Times New Roman"/>
          <w:sz w:val="24"/>
          <w:szCs w:val="24"/>
        </w:rPr>
        <w:t>, sem que as Obrigações Garantidas tenham sido pontual e integralmente cumpridas</w:t>
      </w:r>
      <w:r w:rsidR="00697A45" w:rsidRPr="0066283A">
        <w:rPr>
          <w:rFonts w:ascii="Times New Roman" w:hAnsi="Times New Roman"/>
          <w:sz w:val="24"/>
          <w:szCs w:val="24"/>
        </w:rPr>
        <w:t xml:space="preserve">. </w:t>
      </w:r>
    </w:p>
    <w:p w14:paraId="2743C155" w14:textId="77777777" w:rsidR="00697A45" w:rsidRPr="0066283A" w:rsidRDefault="00697A45" w:rsidP="00697A45">
      <w:pPr>
        <w:spacing w:after="0" w:line="312" w:lineRule="auto"/>
        <w:jc w:val="both"/>
        <w:rPr>
          <w:rFonts w:ascii="Times New Roman" w:hAnsi="Times New Roman"/>
          <w:sz w:val="24"/>
          <w:szCs w:val="24"/>
        </w:rPr>
      </w:pPr>
    </w:p>
    <w:p w14:paraId="6D5CB3F1" w14:textId="072C6C2D" w:rsidR="00697A45" w:rsidRPr="0066283A" w:rsidRDefault="005C16F6" w:rsidP="009552B8">
      <w:pPr>
        <w:spacing w:after="0" w:line="312" w:lineRule="auto"/>
        <w:jc w:val="both"/>
        <w:rPr>
          <w:rFonts w:ascii="Times New Roman" w:hAnsi="Times New Roman"/>
          <w:sz w:val="24"/>
          <w:szCs w:val="24"/>
        </w:rPr>
      </w:pPr>
      <w:r>
        <w:rPr>
          <w:rFonts w:ascii="Times New Roman" w:hAnsi="Times New Roman"/>
          <w:sz w:val="24"/>
          <w:szCs w:val="24"/>
        </w:rPr>
        <w:t>6</w:t>
      </w:r>
      <w:r w:rsidR="00697A45" w:rsidRPr="0066283A">
        <w:rPr>
          <w:rFonts w:ascii="Times New Roman" w:hAnsi="Times New Roman"/>
          <w:sz w:val="24"/>
          <w:szCs w:val="24"/>
        </w:rPr>
        <w:t>.2</w:t>
      </w:r>
      <w:r w:rsidR="00697A45" w:rsidRPr="0066283A">
        <w:rPr>
          <w:rFonts w:ascii="Times New Roman" w:hAnsi="Times New Roman"/>
          <w:sz w:val="24"/>
          <w:szCs w:val="24"/>
        </w:rPr>
        <w:tab/>
      </w:r>
      <w:r w:rsidR="00697A45" w:rsidRPr="0066283A">
        <w:rPr>
          <w:rFonts w:ascii="Times New Roman" w:hAnsi="Times New Roman"/>
          <w:sz w:val="24"/>
          <w:szCs w:val="24"/>
        </w:rPr>
        <w:tab/>
      </w:r>
      <w:r w:rsidR="00140CF0" w:rsidRPr="0066283A">
        <w:rPr>
          <w:rFonts w:ascii="Times New Roman" w:hAnsi="Times New Roman"/>
          <w:sz w:val="24"/>
          <w:szCs w:val="24"/>
        </w:rPr>
        <w:t>M</w:t>
      </w:r>
      <w:r w:rsidR="00697A45" w:rsidRPr="0066283A">
        <w:rPr>
          <w:rFonts w:ascii="Times New Roman" w:hAnsi="Times New Roman"/>
          <w:sz w:val="24"/>
          <w:szCs w:val="24"/>
        </w:rPr>
        <w:t>ediante declaração de vencimento antecipado das Debêntures</w:t>
      </w:r>
      <w:r w:rsidR="00E067DD">
        <w:rPr>
          <w:rFonts w:ascii="Times New Roman" w:hAnsi="Times New Roman"/>
          <w:sz w:val="24"/>
          <w:szCs w:val="24"/>
        </w:rPr>
        <w:t xml:space="preserve"> </w:t>
      </w:r>
      <w:r w:rsidR="00E067DD" w:rsidRPr="0066283A">
        <w:rPr>
          <w:rFonts w:ascii="Times New Roman" w:hAnsi="Times New Roman"/>
          <w:sz w:val="24"/>
          <w:szCs w:val="24"/>
        </w:rPr>
        <w:t>ou ocorrendo o vencimento final das Debêntures, sem que as Obrigações Garantidas tenham sido pontual e integralmente cumpridas</w:t>
      </w:r>
      <w:r w:rsidR="00697A45" w:rsidRPr="0066283A">
        <w:rPr>
          <w:rFonts w:ascii="Times New Roman" w:hAnsi="Times New Roman"/>
          <w:sz w:val="24"/>
          <w:szCs w:val="24"/>
        </w:rPr>
        <w:t xml:space="preserve">, o </w:t>
      </w:r>
      <w:r w:rsidR="00772254" w:rsidRPr="0066283A">
        <w:rPr>
          <w:rFonts w:ascii="Times New Roman" w:hAnsi="Times New Roman"/>
          <w:sz w:val="24"/>
          <w:szCs w:val="24"/>
        </w:rPr>
        <w:t>Agente Fiduciário</w:t>
      </w:r>
      <w:r w:rsidR="00697A45" w:rsidRPr="0066283A">
        <w:rPr>
          <w:rFonts w:ascii="Times New Roman" w:hAnsi="Times New Roman"/>
          <w:sz w:val="24"/>
          <w:szCs w:val="24"/>
        </w:rPr>
        <w:t xml:space="preserve"> deverá notificar o </w:t>
      </w:r>
      <w:r w:rsidR="00620A69" w:rsidRPr="0066283A">
        <w:rPr>
          <w:rFonts w:ascii="Times New Roman" w:hAnsi="Times New Roman"/>
          <w:sz w:val="24"/>
          <w:szCs w:val="24"/>
        </w:rPr>
        <w:t>Banco Depositário</w:t>
      </w:r>
      <w:r w:rsidR="00697A45" w:rsidRPr="0066283A">
        <w:rPr>
          <w:rFonts w:ascii="Times New Roman" w:hAnsi="Times New Roman"/>
          <w:sz w:val="24"/>
          <w:szCs w:val="24"/>
        </w:rPr>
        <w:t xml:space="preserve"> para utilizar integralmente os </w:t>
      </w:r>
      <w:r w:rsidR="009552B8">
        <w:rPr>
          <w:rFonts w:ascii="Times New Roman" w:hAnsi="Times New Roman"/>
          <w:sz w:val="24"/>
          <w:szCs w:val="24"/>
        </w:rPr>
        <w:t>R</w:t>
      </w:r>
      <w:r w:rsidR="009552B8" w:rsidRPr="0066283A">
        <w:rPr>
          <w:rFonts w:ascii="Times New Roman" w:hAnsi="Times New Roman"/>
          <w:sz w:val="24"/>
          <w:szCs w:val="24"/>
        </w:rPr>
        <w:t>ecursos</w:t>
      </w:r>
      <w:r>
        <w:rPr>
          <w:rFonts w:ascii="Times New Roman" w:hAnsi="Times New Roman"/>
          <w:sz w:val="24"/>
          <w:szCs w:val="24"/>
        </w:rPr>
        <w:t xml:space="preserve"> Cedidos</w:t>
      </w:r>
      <w:r w:rsidR="009552B8" w:rsidRPr="0066283A">
        <w:rPr>
          <w:rFonts w:ascii="Times New Roman" w:hAnsi="Times New Roman"/>
          <w:sz w:val="24"/>
          <w:szCs w:val="24"/>
        </w:rPr>
        <w:t xml:space="preserve"> </w:t>
      </w:r>
      <w:r w:rsidR="00697A45" w:rsidRPr="0066283A">
        <w:rPr>
          <w:rFonts w:ascii="Times New Roman" w:hAnsi="Times New Roman"/>
          <w:sz w:val="24"/>
          <w:szCs w:val="24"/>
        </w:rPr>
        <w:t>existentes n</w:t>
      </w:r>
      <w:r w:rsidR="00C4264B" w:rsidRPr="0066283A">
        <w:rPr>
          <w:rFonts w:ascii="Times New Roman" w:hAnsi="Times New Roman"/>
          <w:sz w:val="24"/>
          <w:szCs w:val="24"/>
        </w:rPr>
        <w:t>a Conta Vinculada</w:t>
      </w:r>
      <w:r w:rsidR="00697A45" w:rsidRPr="0066283A">
        <w:rPr>
          <w:rFonts w:ascii="Times New Roman" w:hAnsi="Times New Roman"/>
          <w:sz w:val="24"/>
          <w:szCs w:val="24"/>
        </w:rPr>
        <w:t xml:space="preserve"> para o pagamento das Debêntures. </w:t>
      </w:r>
    </w:p>
    <w:p w14:paraId="2FF44EAD" w14:textId="77777777" w:rsidR="00697A45" w:rsidRPr="0066283A" w:rsidRDefault="00697A45" w:rsidP="00697A45">
      <w:pPr>
        <w:spacing w:after="0" w:line="312" w:lineRule="auto"/>
        <w:jc w:val="both"/>
        <w:rPr>
          <w:rFonts w:ascii="Times New Roman" w:hAnsi="Times New Roman"/>
          <w:sz w:val="24"/>
          <w:szCs w:val="24"/>
        </w:rPr>
      </w:pPr>
    </w:p>
    <w:p w14:paraId="4A7AFFEA" w14:textId="13F0B719" w:rsidR="00697A45" w:rsidRPr="0066283A" w:rsidRDefault="005C16F6" w:rsidP="009552B8">
      <w:pPr>
        <w:spacing w:after="0" w:line="312" w:lineRule="auto"/>
        <w:jc w:val="both"/>
        <w:rPr>
          <w:rFonts w:ascii="Times New Roman" w:hAnsi="Times New Roman"/>
          <w:sz w:val="24"/>
          <w:szCs w:val="24"/>
        </w:rPr>
      </w:pPr>
      <w:r>
        <w:rPr>
          <w:rFonts w:ascii="Times New Roman" w:hAnsi="Times New Roman"/>
          <w:sz w:val="24"/>
          <w:szCs w:val="24"/>
        </w:rPr>
        <w:t>6</w:t>
      </w:r>
      <w:r w:rsidR="00697A45" w:rsidRPr="0066283A">
        <w:rPr>
          <w:rFonts w:ascii="Times New Roman" w:hAnsi="Times New Roman"/>
          <w:sz w:val="24"/>
          <w:szCs w:val="24"/>
        </w:rPr>
        <w:t>.</w:t>
      </w:r>
      <w:r w:rsidR="009552B8">
        <w:rPr>
          <w:rFonts w:ascii="Times New Roman" w:hAnsi="Times New Roman"/>
          <w:sz w:val="24"/>
          <w:szCs w:val="24"/>
        </w:rPr>
        <w:t>3</w:t>
      </w:r>
      <w:r w:rsidR="00697A45" w:rsidRPr="0066283A">
        <w:rPr>
          <w:rFonts w:ascii="Times New Roman" w:hAnsi="Times New Roman"/>
          <w:sz w:val="24"/>
          <w:szCs w:val="24"/>
        </w:rPr>
        <w:tab/>
      </w:r>
      <w:r w:rsidR="00697A45" w:rsidRPr="0066283A">
        <w:rPr>
          <w:rFonts w:ascii="Times New Roman" w:hAnsi="Times New Roman"/>
          <w:sz w:val="24"/>
          <w:szCs w:val="24"/>
        </w:rPr>
        <w:tab/>
        <w:t xml:space="preserve">A eventual renúncia dos Debenturistas à excussão judicial da garantia não importará em sua extinção ou na renúncia ao direito de excuti-la extrajudicialmente ou de posteriormente excuti-la em juízo, bem como na extinção da propriedade fiduciária sobre os </w:t>
      </w:r>
      <w:r w:rsidR="009552B8">
        <w:rPr>
          <w:rFonts w:ascii="Times New Roman" w:hAnsi="Times New Roman"/>
          <w:sz w:val="24"/>
          <w:szCs w:val="24"/>
        </w:rPr>
        <w:t xml:space="preserve">Recursos </w:t>
      </w:r>
      <w:r>
        <w:rPr>
          <w:rFonts w:ascii="Times New Roman" w:hAnsi="Times New Roman"/>
          <w:sz w:val="24"/>
          <w:szCs w:val="24"/>
        </w:rPr>
        <w:t>Cedidos</w:t>
      </w:r>
      <w:r w:rsidR="00697A45" w:rsidRPr="0066283A">
        <w:rPr>
          <w:rFonts w:ascii="Times New Roman" w:hAnsi="Times New Roman"/>
          <w:sz w:val="24"/>
          <w:szCs w:val="24"/>
        </w:rPr>
        <w:t xml:space="preserve"> nos termos deste Contrato. </w:t>
      </w:r>
    </w:p>
    <w:p w14:paraId="6BB88F45" w14:textId="51D7E341" w:rsidR="00697A45" w:rsidRPr="0066283A" w:rsidRDefault="00697A45" w:rsidP="00697A45">
      <w:pPr>
        <w:spacing w:after="0" w:line="312" w:lineRule="auto"/>
        <w:jc w:val="both"/>
        <w:rPr>
          <w:rFonts w:ascii="Times New Roman" w:hAnsi="Times New Roman"/>
          <w:sz w:val="24"/>
          <w:szCs w:val="24"/>
        </w:rPr>
      </w:pPr>
    </w:p>
    <w:p w14:paraId="225D2D0C" w14:textId="48C2AE69" w:rsidR="00697A45" w:rsidRPr="0066283A" w:rsidRDefault="005C16F6" w:rsidP="00697A45">
      <w:pPr>
        <w:spacing w:after="0" w:line="312" w:lineRule="auto"/>
        <w:jc w:val="both"/>
        <w:rPr>
          <w:rFonts w:ascii="Times New Roman" w:hAnsi="Times New Roman"/>
          <w:sz w:val="24"/>
          <w:szCs w:val="24"/>
        </w:rPr>
      </w:pPr>
      <w:r>
        <w:rPr>
          <w:rFonts w:ascii="Times New Roman" w:hAnsi="Times New Roman"/>
          <w:sz w:val="24"/>
          <w:szCs w:val="24"/>
        </w:rPr>
        <w:t>6</w:t>
      </w:r>
      <w:r w:rsidR="00697A45" w:rsidRPr="0066283A">
        <w:rPr>
          <w:rFonts w:ascii="Times New Roman" w:hAnsi="Times New Roman"/>
          <w:sz w:val="24"/>
          <w:szCs w:val="24"/>
        </w:rPr>
        <w:t>.</w:t>
      </w:r>
      <w:r>
        <w:rPr>
          <w:rFonts w:ascii="Times New Roman" w:hAnsi="Times New Roman"/>
          <w:sz w:val="24"/>
          <w:szCs w:val="24"/>
        </w:rPr>
        <w:t>3</w:t>
      </w:r>
      <w:r w:rsidR="00697A45" w:rsidRPr="0066283A">
        <w:rPr>
          <w:rFonts w:ascii="Times New Roman" w:hAnsi="Times New Roman"/>
          <w:sz w:val="24"/>
          <w:szCs w:val="24"/>
        </w:rPr>
        <w:t>.1</w:t>
      </w:r>
      <w:r w:rsidR="00697A45" w:rsidRPr="0066283A">
        <w:rPr>
          <w:rFonts w:ascii="Times New Roman" w:hAnsi="Times New Roman"/>
          <w:sz w:val="24"/>
          <w:szCs w:val="24"/>
        </w:rPr>
        <w:tab/>
      </w:r>
      <w:r w:rsidR="00697A45" w:rsidRPr="0066283A">
        <w:rPr>
          <w:rFonts w:ascii="Times New Roman" w:hAnsi="Times New Roman"/>
          <w:sz w:val="24"/>
          <w:szCs w:val="24"/>
        </w:rPr>
        <w:tab/>
        <w:t xml:space="preserve">O produto total apurado com a eventual cessão e transferência dos </w:t>
      </w:r>
      <w:r>
        <w:rPr>
          <w:rFonts w:ascii="Times New Roman" w:hAnsi="Times New Roman"/>
          <w:sz w:val="24"/>
          <w:szCs w:val="24"/>
        </w:rPr>
        <w:t>Recursos</w:t>
      </w:r>
      <w:r w:rsidR="00697A45" w:rsidRPr="0066283A">
        <w:rPr>
          <w:rFonts w:ascii="Times New Roman" w:hAnsi="Times New Roman"/>
          <w:sz w:val="24"/>
          <w:szCs w:val="24"/>
        </w:rPr>
        <w:t xml:space="preserve"> </w:t>
      </w:r>
      <w:r w:rsidR="00C70F2A" w:rsidRPr="0066283A">
        <w:rPr>
          <w:rFonts w:ascii="Times New Roman" w:hAnsi="Times New Roman"/>
          <w:sz w:val="24"/>
          <w:szCs w:val="24"/>
        </w:rPr>
        <w:t xml:space="preserve">Cedidos </w:t>
      </w:r>
      <w:r w:rsidR="00697A45" w:rsidRPr="0066283A">
        <w:rPr>
          <w:rFonts w:ascii="Times New Roman" w:hAnsi="Times New Roman"/>
          <w:sz w:val="24"/>
          <w:szCs w:val="24"/>
        </w:rPr>
        <w:t xml:space="preserve">será aplicado no pagamento das Obrigações Garantidas, conforme for devido, suportando </w:t>
      </w:r>
      <w:r w:rsidR="001917BD" w:rsidRPr="0066283A">
        <w:rPr>
          <w:rFonts w:ascii="Times New Roman" w:hAnsi="Times New Roman"/>
          <w:sz w:val="24"/>
          <w:szCs w:val="24"/>
        </w:rPr>
        <w:t>a Fiduciante</w:t>
      </w:r>
      <w:r w:rsidR="00697A45" w:rsidRPr="0066283A">
        <w:rPr>
          <w:rFonts w:ascii="Times New Roman" w:hAnsi="Times New Roman"/>
          <w:sz w:val="24"/>
          <w:szCs w:val="24"/>
        </w:rPr>
        <w:t xml:space="preserve"> todas as despesas comprovadas que o </w:t>
      </w:r>
      <w:r w:rsidR="00772254" w:rsidRPr="0066283A">
        <w:rPr>
          <w:rFonts w:ascii="Times New Roman" w:hAnsi="Times New Roman"/>
          <w:sz w:val="24"/>
          <w:szCs w:val="24"/>
        </w:rPr>
        <w:t>Agente Fiduciário</w:t>
      </w:r>
      <w:r w:rsidR="00697A45" w:rsidRPr="0066283A">
        <w:rPr>
          <w:rFonts w:ascii="Times New Roman" w:hAnsi="Times New Roman"/>
          <w:sz w:val="24"/>
          <w:szCs w:val="24"/>
        </w:rPr>
        <w:t xml:space="preserve"> tiver que incorrer com essa negociação.</w:t>
      </w:r>
    </w:p>
    <w:p w14:paraId="6B95FD3F" w14:textId="77777777" w:rsidR="00697A45" w:rsidRPr="0066283A" w:rsidRDefault="00697A45" w:rsidP="00697A45">
      <w:pPr>
        <w:spacing w:after="0" w:line="312" w:lineRule="auto"/>
        <w:jc w:val="both"/>
        <w:rPr>
          <w:rFonts w:ascii="Times New Roman" w:hAnsi="Times New Roman"/>
          <w:sz w:val="24"/>
          <w:szCs w:val="24"/>
        </w:rPr>
      </w:pPr>
    </w:p>
    <w:p w14:paraId="53218E74" w14:textId="16940808" w:rsidR="00994012" w:rsidRDefault="005C16F6" w:rsidP="009552B8">
      <w:pPr>
        <w:spacing w:after="0" w:line="312" w:lineRule="auto"/>
        <w:jc w:val="both"/>
        <w:rPr>
          <w:rFonts w:ascii="Times New Roman" w:hAnsi="Times New Roman"/>
          <w:sz w:val="24"/>
          <w:szCs w:val="24"/>
        </w:rPr>
      </w:pPr>
      <w:r>
        <w:rPr>
          <w:rFonts w:ascii="Times New Roman" w:hAnsi="Times New Roman"/>
          <w:sz w:val="24"/>
          <w:szCs w:val="24"/>
        </w:rPr>
        <w:t>6.4</w:t>
      </w:r>
      <w:r w:rsidR="00697A45" w:rsidRPr="0066283A">
        <w:rPr>
          <w:rFonts w:ascii="Times New Roman" w:hAnsi="Times New Roman"/>
          <w:sz w:val="24"/>
          <w:szCs w:val="24"/>
        </w:rPr>
        <w:tab/>
      </w:r>
      <w:r w:rsidR="00697A45" w:rsidRPr="0066283A">
        <w:rPr>
          <w:rFonts w:ascii="Times New Roman" w:hAnsi="Times New Roman"/>
          <w:sz w:val="24"/>
          <w:szCs w:val="24"/>
        </w:rPr>
        <w:tab/>
      </w:r>
      <w:r w:rsidR="0020103A" w:rsidRPr="0066283A">
        <w:rPr>
          <w:rFonts w:ascii="Times New Roman" w:hAnsi="Times New Roman"/>
          <w:sz w:val="24"/>
          <w:szCs w:val="24"/>
        </w:rPr>
        <w:t>Eventual saldo existente após a integral liquidação das Obrigações Gar</w:t>
      </w:r>
      <w:r>
        <w:rPr>
          <w:rFonts w:ascii="Times New Roman" w:hAnsi="Times New Roman"/>
          <w:sz w:val="24"/>
          <w:szCs w:val="24"/>
        </w:rPr>
        <w:t>antidas será transferido para a</w:t>
      </w:r>
      <w:r w:rsidR="00994012">
        <w:rPr>
          <w:rFonts w:ascii="Times New Roman" w:hAnsi="Times New Roman"/>
          <w:sz w:val="24"/>
          <w:szCs w:val="24"/>
        </w:rPr>
        <w:t xml:space="preserve"> </w:t>
      </w:r>
      <w:r w:rsidR="009552B8">
        <w:rPr>
          <w:rFonts w:ascii="Times New Roman" w:hAnsi="Times New Roman"/>
          <w:sz w:val="24"/>
          <w:szCs w:val="24"/>
        </w:rPr>
        <w:t>conta</w:t>
      </w:r>
      <w:r>
        <w:rPr>
          <w:rFonts w:ascii="Times New Roman" w:hAnsi="Times New Roman"/>
          <w:sz w:val="24"/>
          <w:szCs w:val="24"/>
        </w:rPr>
        <w:t xml:space="preserve"> nº</w:t>
      </w:r>
      <w:r w:rsidR="00E067DD">
        <w:rPr>
          <w:rFonts w:ascii="Times New Roman" w:hAnsi="Times New Roman"/>
          <w:sz w:val="24"/>
          <w:szCs w:val="24"/>
        </w:rPr>
        <w:t xml:space="preserve"> </w:t>
      </w:r>
      <w:r w:rsidR="00231296">
        <w:rPr>
          <w:rFonts w:ascii="Times New Roman" w:hAnsi="Times New Roman"/>
          <w:sz w:val="24"/>
          <w:szCs w:val="24"/>
        </w:rPr>
        <w:t>2889-1</w:t>
      </w:r>
      <w:r>
        <w:rPr>
          <w:rFonts w:ascii="Times New Roman" w:hAnsi="Times New Roman"/>
          <w:sz w:val="24"/>
          <w:szCs w:val="24"/>
        </w:rPr>
        <w:t xml:space="preserve">, agência </w:t>
      </w:r>
      <w:r w:rsidR="00231296">
        <w:rPr>
          <w:rFonts w:ascii="Times New Roman" w:hAnsi="Times New Roman"/>
          <w:sz w:val="24"/>
          <w:szCs w:val="24"/>
        </w:rPr>
        <w:t xml:space="preserve">0912, </w:t>
      </w:r>
      <w:r w:rsidR="009552B8">
        <w:rPr>
          <w:rFonts w:ascii="Times New Roman" w:hAnsi="Times New Roman"/>
          <w:sz w:val="24"/>
          <w:szCs w:val="24"/>
        </w:rPr>
        <w:t xml:space="preserve">de livre </w:t>
      </w:r>
      <w:r w:rsidR="009552B8">
        <w:rPr>
          <w:rFonts w:ascii="Times New Roman" w:hAnsi="Times New Roman"/>
          <w:sz w:val="24"/>
          <w:szCs w:val="24"/>
        </w:rPr>
        <w:lastRenderedPageBreak/>
        <w:t>movimentação de titularidade da Fiduciante</w:t>
      </w:r>
      <w:r w:rsidR="0020103A" w:rsidRPr="0066283A">
        <w:rPr>
          <w:rFonts w:ascii="Times New Roman" w:hAnsi="Times New Roman"/>
          <w:sz w:val="24"/>
          <w:szCs w:val="24"/>
        </w:rPr>
        <w:t xml:space="preserve">, </w:t>
      </w:r>
      <w:r>
        <w:rPr>
          <w:rFonts w:ascii="Times New Roman" w:hAnsi="Times New Roman"/>
          <w:sz w:val="24"/>
          <w:szCs w:val="24"/>
        </w:rPr>
        <w:t xml:space="preserve">mantida junto ao banco </w:t>
      </w:r>
      <w:r w:rsidR="00231296">
        <w:rPr>
          <w:rFonts w:ascii="Times New Roman" w:hAnsi="Times New Roman"/>
          <w:sz w:val="24"/>
          <w:szCs w:val="24"/>
        </w:rPr>
        <w:t xml:space="preserve">Itaú </w:t>
      </w:r>
      <w:r w:rsidR="0075046D">
        <w:rPr>
          <w:rFonts w:ascii="Times New Roman" w:hAnsi="Times New Roman"/>
          <w:sz w:val="24"/>
          <w:szCs w:val="24"/>
        </w:rPr>
        <w:t xml:space="preserve">Unibanco </w:t>
      </w:r>
      <w:r w:rsidR="00231296">
        <w:rPr>
          <w:rFonts w:ascii="Times New Roman" w:hAnsi="Times New Roman"/>
          <w:sz w:val="24"/>
          <w:szCs w:val="24"/>
        </w:rPr>
        <w:t>S.A. (341)</w:t>
      </w:r>
      <w:r w:rsidR="008B60DF">
        <w:rPr>
          <w:rFonts w:ascii="Times New Roman" w:hAnsi="Times New Roman"/>
          <w:sz w:val="24"/>
          <w:szCs w:val="24"/>
        </w:rPr>
        <w:t xml:space="preserve"> ou outra conta a </w:t>
      </w:r>
      <w:r w:rsidR="00FE42C4">
        <w:rPr>
          <w:rFonts w:ascii="Times New Roman" w:hAnsi="Times New Roman"/>
          <w:sz w:val="24"/>
          <w:szCs w:val="24"/>
        </w:rPr>
        <w:t xml:space="preserve">ser </w:t>
      </w:r>
      <w:r w:rsidR="008B60DF">
        <w:rPr>
          <w:rFonts w:ascii="Times New Roman" w:hAnsi="Times New Roman"/>
          <w:sz w:val="24"/>
          <w:szCs w:val="24"/>
        </w:rPr>
        <w:t>indicada pela Companhia nos termos do Contrato de Depósito</w:t>
      </w:r>
      <w:r w:rsidR="00231296">
        <w:rPr>
          <w:rFonts w:ascii="Times New Roman" w:hAnsi="Times New Roman"/>
          <w:sz w:val="24"/>
          <w:szCs w:val="24"/>
        </w:rPr>
        <w:t xml:space="preserve">, </w:t>
      </w:r>
      <w:r w:rsidR="0020103A" w:rsidRPr="0066283A">
        <w:rPr>
          <w:rFonts w:ascii="Times New Roman" w:hAnsi="Times New Roman"/>
          <w:sz w:val="24"/>
          <w:szCs w:val="24"/>
        </w:rPr>
        <w:t xml:space="preserve">após envio ao </w:t>
      </w:r>
      <w:r w:rsidR="00620A69" w:rsidRPr="0066283A">
        <w:rPr>
          <w:rFonts w:ascii="Times New Roman" w:hAnsi="Times New Roman"/>
          <w:sz w:val="24"/>
          <w:szCs w:val="24"/>
        </w:rPr>
        <w:t>Banco Depositário</w:t>
      </w:r>
      <w:r w:rsidR="0020103A" w:rsidRPr="0066283A">
        <w:rPr>
          <w:rFonts w:ascii="Times New Roman" w:hAnsi="Times New Roman"/>
          <w:sz w:val="24"/>
          <w:szCs w:val="24"/>
        </w:rPr>
        <w:t xml:space="preserve"> de autorização emitida pelo </w:t>
      </w:r>
      <w:r w:rsidR="00772254" w:rsidRPr="0066283A">
        <w:rPr>
          <w:rFonts w:ascii="Times New Roman" w:hAnsi="Times New Roman"/>
          <w:sz w:val="24"/>
          <w:szCs w:val="24"/>
        </w:rPr>
        <w:t>Agente Fiduciário</w:t>
      </w:r>
      <w:r w:rsidR="0020103A" w:rsidRPr="0066283A">
        <w:rPr>
          <w:rFonts w:ascii="Times New Roman" w:hAnsi="Times New Roman"/>
          <w:sz w:val="24"/>
          <w:szCs w:val="24"/>
        </w:rPr>
        <w:t xml:space="preserve">, em até </w:t>
      </w:r>
      <w:r w:rsidR="00140CF0" w:rsidRPr="0066283A">
        <w:rPr>
          <w:rFonts w:ascii="Times New Roman" w:hAnsi="Times New Roman"/>
          <w:sz w:val="24"/>
          <w:szCs w:val="24"/>
        </w:rPr>
        <w:t xml:space="preserve">2 </w:t>
      </w:r>
      <w:r w:rsidR="0020103A" w:rsidRPr="0066283A">
        <w:rPr>
          <w:rFonts w:ascii="Times New Roman" w:hAnsi="Times New Roman"/>
          <w:sz w:val="24"/>
          <w:szCs w:val="24"/>
        </w:rPr>
        <w:t>(</w:t>
      </w:r>
      <w:r w:rsidR="00140CF0" w:rsidRPr="0066283A">
        <w:rPr>
          <w:rFonts w:ascii="Times New Roman" w:hAnsi="Times New Roman"/>
          <w:sz w:val="24"/>
          <w:szCs w:val="24"/>
        </w:rPr>
        <w:t>dois</w:t>
      </w:r>
      <w:r w:rsidR="0020103A" w:rsidRPr="0066283A">
        <w:rPr>
          <w:rFonts w:ascii="Times New Roman" w:hAnsi="Times New Roman"/>
          <w:sz w:val="24"/>
          <w:szCs w:val="24"/>
        </w:rPr>
        <w:t xml:space="preserve">) </w:t>
      </w:r>
      <w:r w:rsidR="002D7706" w:rsidRPr="0066283A">
        <w:rPr>
          <w:rFonts w:ascii="Times New Roman" w:hAnsi="Times New Roman"/>
          <w:sz w:val="24"/>
          <w:szCs w:val="24"/>
        </w:rPr>
        <w:t>D</w:t>
      </w:r>
      <w:r w:rsidR="0020103A" w:rsidRPr="0066283A">
        <w:rPr>
          <w:rFonts w:ascii="Times New Roman" w:hAnsi="Times New Roman"/>
          <w:sz w:val="24"/>
          <w:szCs w:val="24"/>
        </w:rPr>
        <w:t xml:space="preserve">ias </w:t>
      </w:r>
      <w:r w:rsidR="002D7706" w:rsidRPr="0066283A">
        <w:rPr>
          <w:rFonts w:ascii="Times New Roman" w:hAnsi="Times New Roman"/>
          <w:sz w:val="24"/>
          <w:szCs w:val="24"/>
        </w:rPr>
        <w:t xml:space="preserve">Úteis </w:t>
      </w:r>
      <w:r w:rsidR="0020103A" w:rsidRPr="0066283A">
        <w:rPr>
          <w:rFonts w:ascii="Times New Roman" w:hAnsi="Times New Roman"/>
          <w:sz w:val="24"/>
          <w:szCs w:val="24"/>
        </w:rPr>
        <w:t>contados da apuração do referido saldo</w:t>
      </w:r>
      <w:r>
        <w:rPr>
          <w:rFonts w:ascii="Times New Roman" w:hAnsi="Times New Roman"/>
          <w:sz w:val="24"/>
          <w:szCs w:val="24"/>
        </w:rPr>
        <w:t>.</w:t>
      </w:r>
    </w:p>
    <w:p w14:paraId="72183482" w14:textId="777FD453" w:rsidR="00421F02" w:rsidRDefault="00421F02" w:rsidP="009552B8">
      <w:pPr>
        <w:spacing w:after="0" w:line="312" w:lineRule="auto"/>
        <w:jc w:val="both"/>
        <w:rPr>
          <w:rFonts w:ascii="Times New Roman" w:hAnsi="Times New Roman"/>
          <w:sz w:val="24"/>
          <w:szCs w:val="24"/>
        </w:rPr>
      </w:pPr>
    </w:p>
    <w:p w14:paraId="7220B932" w14:textId="77777777" w:rsidR="00994012" w:rsidRDefault="00994012" w:rsidP="009552B8">
      <w:pPr>
        <w:spacing w:after="0" w:line="312" w:lineRule="auto"/>
        <w:jc w:val="both"/>
        <w:rPr>
          <w:rFonts w:ascii="Times New Roman" w:hAnsi="Times New Roman"/>
          <w:sz w:val="24"/>
          <w:szCs w:val="24"/>
        </w:rPr>
      </w:pPr>
    </w:p>
    <w:p w14:paraId="04C3EA67" w14:textId="16A2DD38" w:rsidR="00697A45" w:rsidRPr="0066283A" w:rsidRDefault="005C16F6" w:rsidP="009552B8">
      <w:pPr>
        <w:spacing w:after="0" w:line="312" w:lineRule="auto"/>
        <w:jc w:val="both"/>
        <w:rPr>
          <w:rFonts w:ascii="Times New Roman" w:hAnsi="Times New Roman"/>
          <w:sz w:val="24"/>
          <w:szCs w:val="24"/>
        </w:rPr>
      </w:pPr>
      <w:r>
        <w:rPr>
          <w:rFonts w:ascii="Times New Roman" w:hAnsi="Times New Roman"/>
          <w:sz w:val="24"/>
          <w:szCs w:val="24"/>
        </w:rPr>
        <w:t>6</w:t>
      </w:r>
      <w:r w:rsidR="00697A45" w:rsidRPr="0066283A">
        <w:rPr>
          <w:rFonts w:ascii="Times New Roman" w:hAnsi="Times New Roman"/>
          <w:sz w:val="24"/>
          <w:szCs w:val="24"/>
        </w:rPr>
        <w:t>.</w:t>
      </w:r>
      <w:r w:rsidR="009552B8">
        <w:rPr>
          <w:rFonts w:ascii="Times New Roman" w:hAnsi="Times New Roman"/>
          <w:sz w:val="24"/>
          <w:szCs w:val="24"/>
        </w:rPr>
        <w:t>5</w:t>
      </w:r>
      <w:r w:rsidR="00697A45" w:rsidRPr="0066283A">
        <w:rPr>
          <w:rFonts w:ascii="Times New Roman" w:hAnsi="Times New Roman"/>
          <w:sz w:val="24"/>
          <w:szCs w:val="24"/>
        </w:rPr>
        <w:tab/>
      </w:r>
      <w:r w:rsidR="00697A45" w:rsidRPr="0066283A">
        <w:rPr>
          <w:rFonts w:ascii="Times New Roman" w:hAnsi="Times New Roman"/>
          <w:sz w:val="24"/>
          <w:szCs w:val="24"/>
        </w:rPr>
        <w:tab/>
        <w:t xml:space="preserve">Caso o produto da excussão da garantia não seja suficiente para liquidar as Obrigações Garantidas, a </w:t>
      </w:r>
      <w:r w:rsidR="00842900" w:rsidRPr="0066283A">
        <w:rPr>
          <w:rFonts w:ascii="Times New Roman" w:hAnsi="Times New Roman"/>
          <w:sz w:val="24"/>
          <w:szCs w:val="24"/>
        </w:rPr>
        <w:t xml:space="preserve">Fiduciante </w:t>
      </w:r>
      <w:r w:rsidR="00697A45" w:rsidRPr="0066283A">
        <w:rPr>
          <w:rFonts w:ascii="Times New Roman" w:hAnsi="Times New Roman"/>
          <w:sz w:val="24"/>
          <w:szCs w:val="24"/>
        </w:rPr>
        <w:t xml:space="preserve">permanecerá responsável pelo saldo devedor das Obrigações Garantidas, sem prejuízo da excussão das demais </w:t>
      </w:r>
      <w:r w:rsidR="00842900" w:rsidRPr="0066283A">
        <w:rPr>
          <w:rFonts w:ascii="Times New Roman" w:hAnsi="Times New Roman"/>
          <w:sz w:val="24"/>
          <w:szCs w:val="24"/>
        </w:rPr>
        <w:t xml:space="preserve">Garantias </w:t>
      </w:r>
      <w:r w:rsidR="00697A45" w:rsidRPr="0066283A">
        <w:rPr>
          <w:rFonts w:ascii="Times New Roman" w:hAnsi="Times New Roman"/>
          <w:sz w:val="24"/>
          <w:szCs w:val="24"/>
        </w:rPr>
        <w:t>da Emissão.</w:t>
      </w:r>
    </w:p>
    <w:p w14:paraId="6B042C9C" w14:textId="77777777" w:rsidR="00697A45" w:rsidRPr="0066283A" w:rsidRDefault="00697A45" w:rsidP="00697A45">
      <w:pPr>
        <w:spacing w:after="0" w:line="312" w:lineRule="auto"/>
        <w:jc w:val="both"/>
        <w:rPr>
          <w:rFonts w:ascii="Times New Roman" w:hAnsi="Times New Roman"/>
          <w:sz w:val="24"/>
          <w:szCs w:val="24"/>
        </w:rPr>
      </w:pPr>
    </w:p>
    <w:p w14:paraId="1A30498C" w14:textId="7F4A3419" w:rsidR="00697A45" w:rsidRPr="0066283A" w:rsidRDefault="005C16F6" w:rsidP="009552B8">
      <w:pPr>
        <w:spacing w:after="0" w:line="312" w:lineRule="auto"/>
        <w:jc w:val="both"/>
        <w:rPr>
          <w:rFonts w:ascii="Times New Roman" w:hAnsi="Times New Roman"/>
          <w:sz w:val="24"/>
          <w:szCs w:val="24"/>
        </w:rPr>
      </w:pPr>
      <w:r>
        <w:rPr>
          <w:rFonts w:ascii="Times New Roman" w:hAnsi="Times New Roman"/>
          <w:sz w:val="24"/>
          <w:szCs w:val="24"/>
        </w:rPr>
        <w:t>6.6</w:t>
      </w:r>
      <w:r w:rsidR="00697A45" w:rsidRPr="0066283A">
        <w:rPr>
          <w:rFonts w:ascii="Times New Roman" w:hAnsi="Times New Roman"/>
          <w:sz w:val="24"/>
          <w:szCs w:val="24"/>
        </w:rPr>
        <w:tab/>
      </w:r>
      <w:r w:rsidR="00697A45" w:rsidRPr="0066283A">
        <w:rPr>
          <w:rFonts w:ascii="Times New Roman" w:hAnsi="Times New Roman"/>
          <w:sz w:val="24"/>
          <w:szCs w:val="24"/>
        </w:rPr>
        <w:tab/>
        <w:t>A Fiduciante desde já concorda em tomar todas e quaisquer medidas e produzir todos e quaisquer documentos necessários para a formalização e, se for o caso, excussão da garantia constituída por este Contrato, obrigando-se a tudo praticar e/ou ratificar de modo a possibilitar o bom exercício dos direitos e prerrogativas estabelecidos neste Contrato.</w:t>
      </w:r>
    </w:p>
    <w:p w14:paraId="4982307D" w14:textId="77777777" w:rsidR="00697A45" w:rsidRPr="0066283A" w:rsidRDefault="00697A45" w:rsidP="00697A45">
      <w:pPr>
        <w:spacing w:after="0" w:line="312" w:lineRule="auto"/>
        <w:jc w:val="both"/>
        <w:rPr>
          <w:rFonts w:ascii="Times New Roman" w:hAnsi="Times New Roman"/>
          <w:sz w:val="24"/>
          <w:szCs w:val="24"/>
        </w:rPr>
      </w:pPr>
    </w:p>
    <w:p w14:paraId="228B00D5" w14:textId="6209D6C4" w:rsidR="005E2E42" w:rsidRPr="0066283A" w:rsidRDefault="005C16F6" w:rsidP="009552B8">
      <w:pPr>
        <w:spacing w:after="0" w:line="312" w:lineRule="auto"/>
        <w:jc w:val="both"/>
        <w:rPr>
          <w:rFonts w:ascii="Times New Roman" w:hAnsi="Times New Roman"/>
          <w:sz w:val="24"/>
          <w:szCs w:val="24"/>
        </w:rPr>
      </w:pPr>
      <w:r>
        <w:rPr>
          <w:rFonts w:ascii="Times New Roman" w:hAnsi="Times New Roman"/>
          <w:sz w:val="24"/>
          <w:szCs w:val="24"/>
        </w:rPr>
        <w:t>6.7</w:t>
      </w:r>
      <w:r w:rsidR="005E2E42" w:rsidRPr="0066283A">
        <w:rPr>
          <w:rFonts w:ascii="Times New Roman" w:hAnsi="Times New Roman"/>
          <w:sz w:val="24"/>
          <w:szCs w:val="24"/>
        </w:rPr>
        <w:tab/>
      </w:r>
      <w:r w:rsidR="005E2E42" w:rsidRPr="0066283A">
        <w:rPr>
          <w:rFonts w:ascii="Times New Roman" w:hAnsi="Times New Roman"/>
          <w:sz w:val="24"/>
          <w:szCs w:val="24"/>
        </w:rPr>
        <w:tab/>
        <w:t>Fica certo e ajustado o caráter não excludente, mas cumulativo entre si, desta garantia com as demais Garantias relativas às Obrigações Garantidas. No exercício de seus direitos e recursos em face d</w:t>
      </w:r>
      <w:r w:rsidR="001917BD" w:rsidRPr="0066283A">
        <w:rPr>
          <w:rFonts w:ascii="Times New Roman" w:hAnsi="Times New Roman"/>
          <w:sz w:val="24"/>
          <w:szCs w:val="24"/>
        </w:rPr>
        <w:t>a Fiduciante</w:t>
      </w:r>
      <w:r w:rsidR="005E2E42" w:rsidRPr="0066283A">
        <w:rPr>
          <w:rFonts w:ascii="Times New Roman" w:hAnsi="Times New Roman"/>
          <w:sz w:val="24"/>
          <w:szCs w:val="24"/>
        </w:rPr>
        <w:t xml:space="preserve">, nos termos deste Contrato, o </w:t>
      </w:r>
      <w:r w:rsidR="00772254" w:rsidRPr="0066283A">
        <w:rPr>
          <w:rFonts w:ascii="Times New Roman" w:hAnsi="Times New Roman"/>
          <w:sz w:val="24"/>
          <w:szCs w:val="24"/>
        </w:rPr>
        <w:t>Agente Fiduciário</w:t>
      </w:r>
      <w:r w:rsidR="005E2E42" w:rsidRPr="0066283A">
        <w:rPr>
          <w:rFonts w:ascii="Times New Roman" w:hAnsi="Times New Roman"/>
          <w:sz w:val="24"/>
          <w:szCs w:val="24"/>
        </w:rPr>
        <w:t xml:space="preserve"> poderá</w:t>
      </w:r>
      <w:r w:rsidR="00BD0CF9">
        <w:rPr>
          <w:rFonts w:ascii="Times New Roman" w:hAnsi="Times New Roman"/>
          <w:sz w:val="24"/>
          <w:szCs w:val="24"/>
        </w:rPr>
        <w:t>, desde que observado o disposto na Cláusula 6.1 acima,</w:t>
      </w:r>
      <w:r w:rsidR="005E2E42" w:rsidRPr="0066283A">
        <w:rPr>
          <w:rFonts w:ascii="Times New Roman" w:hAnsi="Times New Roman"/>
          <w:sz w:val="24"/>
          <w:szCs w:val="24"/>
        </w:rPr>
        <w:t xml:space="preserve"> executar todas as garantias descritas na </w:t>
      </w:r>
      <w:r w:rsidR="00772254" w:rsidRPr="0066283A">
        <w:rPr>
          <w:rFonts w:ascii="Times New Roman" w:hAnsi="Times New Roman"/>
          <w:sz w:val="24"/>
          <w:szCs w:val="24"/>
        </w:rPr>
        <w:t>Escritura de Emissão</w:t>
      </w:r>
      <w:r w:rsidR="005E2E42" w:rsidRPr="0066283A">
        <w:rPr>
          <w:rFonts w:ascii="Times New Roman" w:hAnsi="Times New Roman"/>
          <w:sz w:val="24"/>
          <w:szCs w:val="24"/>
        </w:rPr>
        <w:t xml:space="preserve">, simultaneamente ou em qualquer ordem, até a quitação integral das Obrigações Garantidas, ficando ainda estabelecido que a excussão da presente garantia independerá de qualquer providência preliminar por parte do </w:t>
      </w:r>
      <w:r w:rsidR="00772254" w:rsidRPr="0066283A">
        <w:rPr>
          <w:rFonts w:ascii="Times New Roman" w:hAnsi="Times New Roman"/>
          <w:sz w:val="24"/>
          <w:szCs w:val="24"/>
        </w:rPr>
        <w:t>Agente Fiduciário</w:t>
      </w:r>
      <w:r w:rsidR="005E2E42" w:rsidRPr="0066283A">
        <w:rPr>
          <w:rFonts w:ascii="Times New Roman" w:hAnsi="Times New Roman"/>
          <w:sz w:val="24"/>
          <w:szCs w:val="24"/>
        </w:rPr>
        <w:t xml:space="preserve">, tais como aviso, protesto, notificação, interpelação ou prestação de contas, de qualquer natureza. A Fiduciante reconhece expressamente o direito do </w:t>
      </w:r>
      <w:r w:rsidR="00772254" w:rsidRPr="0066283A">
        <w:rPr>
          <w:rFonts w:ascii="Times New Roman" w:hAnsi="Times New Roman"/>
          <w:sz w:val="24"/>
          <w:szCs w:val="24"/>
        </w:rPr>
        <w:t>Agente Fiduciário</w:t>
      </w:r>
      <w:r w:rsidR="005E2E42" w:rsidRPr="0066283A">
        <w:rPr>
          <w:rFonts w:ascii="Times New Roman" w:hAnsi="Times New Roman"/>
          <w:sz w:val="24"/>
          <w:szCs w:val="24"/>
        </w:rPr>
        <w:t xml:space="preserve"> de executar as garantias, independentemente da ordem e em observância ao disposto acima, como forma de receber seu crédito, com os devidos encargos.</w:t>
      </w:r>
    </w:p>
    <w:p w14:paraId="49ABA18D" w14:textId="77777777" w:rsidR="00697A45" w:rsidRPr="0066283A" w:rsidRDefault="00697A45" w:rsidP="00697A45">
      <w:pPr>
        <w:spacing w:after="0" w:line="312" w:lineRule="auto"/>
        <w:jc w:val="both"/>
        <w:rPr>
          <w:rFonts w:ascii="Times New Roman" w:hAnsi="Times New Roman"/>
          <w:sz w:val="24"/>
          <w:szCs w:val="24"/>
        </w:rPr>
      </w:pPr>
    </w:p>
    <w:p w14:paraId="58618493" w14:textId="1807F4D5" w:rsidR="00697A45" w:rsidRPr="0066283A" w:rsidRDefault="005C16F6" w:rsidP="00697A45">
      <w:pPr>
        <w:keepNext/>
        <w:spacing w:after="0" w:line="312" w:lineRule="auto"/>
        <w:jc w:val="both"/>
        <w:rPr>
          <w:rFonts w:ascii="Times New Roman" w:hAnsi="Times New Roman"/>
          <w:b/>
          <w:sz w:val="24"/>
          <w:szCs w:val="24"/>
        </w:rPr>
      </w:pPr>
      <w:r>
        <w:rPr>
          <w:rFonts w:ascii="Times New Roman" w:hAnsi="Times New Roman"/>
          <w:b/>
          <w:sz w:val="24"/>
          <w:szCs w:val="24"/>
        </w:rPr>
        <w:t>7</w:t>
      </w:r>
      <w:r w:rsidR="00697A45" w:rsidRPr="0066283A">
        <w:rPr>
          <w:rFonts w:ascii="Times New Roman" w:hAnsi="Times New Roman"/>
          <w:b/>
          <w:sz w:val="24"/>
          <w:szCs w:val="24"/>
        </w:rPr>
        <w:t>.</w:t>
      </w:r>
      <w:r w:rsidR="00697A45" w:rsidRPr="0066283A">
        <w:rPr>
          <w:rFonts w:ascii="Times New Roman" w:hAnsi="Times New Roman"/>
          <w:b/>
          <w:sz w:val="24"/>
          <w:szCs w:val="24"/>
        </w:rPr>
        <w:tab/>
      </w:r>
      <w:r w:rsidR="00697A45" w:rsidRPr="0066283A">
        <w:rPr>
          <w:rFonts w:ascii="Times New Roman" w:hAnsi="Times New Roman"/>
          <w:b/>
          <w:sz w:val="24"/>
          <w:szCs w:val="24"/>
        </w:rPr>
        <w:tab/>
        <w:t>MANDATO</w:t>
      </w:r>
    </w:p>
    <w:p w14:paraId="3027D9E3" w14:textId="77777777" w:rsidR="00697A45" w:rsidRPr="0066283A" w:rsidRDefault="00697A45" w:rsidP="00697A45">
      <w:pPr>
        <w:keepNext/>
        <w:spacing w:after="0" w:line="312" w:lineRule="auto"/>
        <w:jc w:val="both"/>
        <w:rPr>
          <w:rFonts w:ascii="Times New Roman" w:hAnsi="Times New Roman"/>
          <w:sz w:val="24"/>
          <w:szCs w:val="24"/>
        </w:rPr>
      </w:pPr>
    </w:p>
    <w:p w14:paraId="4C781C75" w14:textId="32350361" w:rsidR="00714FF0" w:rsidRPr="00AC5911" w:rsidRDefault="005C16F6" w:rsidP="00FD65D9">
      <w:pPr>
        <w:spacing w:line="312" w:lineRule="auto"/>
        <w:jc w:val="both"/>
        <w:rPr>
          <w:rFonts w:asciiTheme="minorHAnsi" w:hAnsiTheme="minorHAnsi" w:cs="Calibri"/>
        </w:rPr>
      </w:pPr>
      <w:r>
        <w:rPr>
          <w:rFonts w:ascii="Times New Roman" w:hAnsi="Times New Roman"/>
          <w:sz w:val="24"/>
          <w:szCs w:val="24"/>
        </w:rPr>
        <w:t>7</w:t>
      </w:r>
      <w:r w:rsidR="00697A45" w:rsidRPr="0066283A">
        <w:rPr>
          <w:rFonts w:ascii="Times New Roman" w:hAnsi="Times New Roman"/>
          <w:sz w:val="24"/>
          <w:szCs w:val="24"/>
        </w:rPr>
        <w:t>.1</w:t>
      </w:r>
      <w:r w:rsidR="00697A45" w:rsidRPr="0066283A">
        <w:rPr>
          <w:rFonts w:ascii="Times New Roman" w:hAnsi="Times New Roman"/>
          <w:sz w:val="24"/>
          <w:szCs w:val="24"/>
        </w:rPr>
        <w:tab/>
      </w:r>
      <w:r w:rsidR="00697A45" w:rsidRPr="0066283A">
        <w:rPr>
          <w:rFonts w:ascii="Times New Roman" w:hAnsi="Times New Roman"/>
          <w:sz w:val="24"/>
          <w:szCs w:val="24"/>
        </w:rPr>
        <w:tab/>
        <w:t xml:space="preserve">A Fiduciante outorga ao </w:t>
      </w:r>
      <w:r w:rsidR="00772254" w:rsidRPr="0066283A">
        <w:rPr>
          <w:rFonts w:ascii="Times New Roman" w:hAnsi="Times New Roman"/>
          <w:sz w:val="24"/>
          <w:szCs w:val="24"/>
        </w:rPr>
        <w:t>Agente Fiduciário</w:t>
      </w:r>
      <w:r w:rsidR="00697A45" w:rsidRPr="0066283A">
        <w:rPr>
          <w:rFonts w:ascii="Times New Roman" w:hAnsi="Times New Roman"/>
          <w:sz w:val="24"/>
          <w:szCs w:val="24"/>
        </w:rPr>
        <w:t>, em caráter irrevogável e irretratável, nos termos do artigo 684 do Código Civil, mandato</w:t>
      </w:r>
      <w:r w:rsidR="00542796" w:rsidRPr="0066283A">
        <w:rPr>
          <w:rFonts w:ascii="Times New Roman" w:hAnsi="Times New Roman"/>
          <w:sz w:val="24"/>
          <w:szCs w:val="24"/>
        </w:rPr>
        <w:t xml:space="preserve">, nos termos do Anexo </w:t>
      </w:r>
      <w:r w:rsidR="00EC6016" w:rsidRPr="0066283A">
        <w:rPr>
          <w:rFonts w:ascii="Times New Roman" w:hAnsi="Times New Roman"/>
          <w:sz w:val="24"/>
          <w:szCs w:val="24"/>
        </w:rPr>
        <w:t>I</w:t>
      </w:r>
      <w:r w:rsidR="00EC6016">
        <w:rPr>
          <w:rFonts w:ascii="Times New Roman" w:hAnsi="Times New Roman"/>
          <w:sz w:val="24"/>
          <w:szCs w:val="24"/>
        </w:rPr>
        <w:t>I</w:t>
      </w:r>
      <w:r w:rsidR="00EC6016" w:rsidRPr="0066283A">
        <w:rPr>
          <w:rFonts w:ascii="Times New Roman" w:hAnsi="Times New Roman"/>
          <w:sz w:val="24"/>
          <w:szCs w:val="24"/>
        </w:rPr>
        <w:t xml:space="preserve"> </w:t>
      </w:r>
      <w:r w:rsidR="00954B3B">
        <w:rPr>
          <w:rFonts w:ascii="Times New Roman" w:hAnsi="Times New Roman"/>
          <w:sz w:val="24"/>
          <w:szCs w:val="24"/>
        </w:rPr>
        <w:t>a este Contrato</w:t>
      </w:r>
      <w:r w:rsidR="00697A45" w:rsidRPr="0066283A">
        <w:rPr>
          <w:rFonts w:ascii="Times New Roman" w:hAnsi="Times New Roman"/>
          <w:sz w:val="24"/>
          <w:szCs w:val="24"/>
        </w:rPr>
        <w:t xml:space="preserve"> </w:t>
      </w:r>
      <w:r w:rsidR="000F1448">
        <w:rPr>
          <w:rFonts w:ascii="Times New Roman" w:hAnsi="Times New Roman"/>
          <w:sz w:val="24"/>
          <w:szCs w:val="24"/>
        </w:rPr>
        <w:t>(“</w:t>
      </w:r>
      <w:r w:rsidR="000F1448" w:rsidRPr="00D64C3E">
        <w:rPr>
          <w:rFonts w:ascii="Times New Roman" w:hAnsi="Times New Roman"/>
          <w:sz w:val="24"/>
          <w:szCs w:val="24"/>
          <w:u w:val="single"/>
        </w:rPr>
        <w:t>Procuração</w:t>
      </w:r>
      <w:r w:rsidR="000F1448">
        <w:rPr>
          <w:rFonts w:ascii="Times New Roman" w:hAnsi="Times New Roman"/>
          <w:sz w:val="24"/>
          <w:szCs w:val="24"/>
        </w:rPr>
        <w:t xml:space="preserve">”) </w:t>
      </w:r>
      <w:r w:rsidR="00697A45" w:rsidRPr="0066283A">
        <w:rPr>
          <w:rFonts w:ascii="Times New Roman" w:hAnsi="Times New Roman"/>
          <w:sz w:val="24"/>
          <w:szCs w:val="24"/>
        </w:rPr>
        <w:t xml:space="preserve">para agir no interesse dos Debenturistas, autorizando-o a movimentar </w:t>
      </w:r>
      <w:r w:rsidR="00C4264B" w:rsidRPr="0066283A">
        <w:rPr>
          <w:rFonts w:ascii="Times New Roman" w:hAnsi="Times New Roman"/>
          <w:sz w:val="24"/>
          <w:szCs w:val="24"/>
        </w:rPr>
        <w:t>a Conta Vinculada</w:t>
      </w:r>
      <w:r w:rsidR="00697A45" w:rsidRPr="0066283A">
        <w:rPr>
          <w:rFonts w:ascii="Times New Roman" w:hAnsi="Times New Roman"/>
          <w:sz w:val="24"/>
          <w:szCs w:val="24"/>
        </w:rPr>
        <w:t xml:space="preserve">, por intermédio do </w:t>
      </w:r>
      <w:r w:rsidR="00620A69" w:rsidRPr="0066283A">
        <w:rPr>
          <w:rFonts w:ascii="Times New Roman" w:hAnsi="Times New Roman"/>
          <w:sz w:val="24"/>
          <w:szCs w:val="24"/>
        </w:rPr>
        <w:t>Banco Depositário</w:t>
      </w:r>
      <w:r w:rsidR="00697A45" w:rsidRPr="0066283A">
        <w:rPr>
          <w:rFonts w:ascii="Times New Roman" w:hAnsi="Times New Roman"/>
          <w:sz w:val="24"/>
          <w:szCs w:val="24"/>
        </w:rPr>
        <w:t xml:space="preserve">, bem como a obter informações sobre esta e sobre </w:t>
      </w:r>
      <w:r w:rsidR="009552B8">
        <w:rPr>
          <w:rFonts w:ascii="Times New Roman" w:hAnsi="Times New Roman"/>
          <w:sz w:val="24"/>
          <w:szCs w:val="24"/>
        </w:rPr>
        <w:t>os Recursos</w:t>
      </w:r>
      <w:r>
        <w:rPr>
          <w:rFonts w:ascii="Times New Roman" w:hAnsi="Times New Roman"/>
          <w:sz w:val="24"/>
          <w:szCs w:val="24"/>
        </w:rPr>
        <w:t xml:space="preserve"> Cedidos</w:t>
      </w:r>
      <w:r w:rsidR="009552B8">
        <w:rPr>
          <w:rFonts w:ascii="Times New Roman" w:hAnsi="Times New Roman"/>
          <w:sz w:val="24"/>
          <w:szCs w:val="24"/>
        </w:rPr>
        <w:t>.</w:t>
      </w:r>
    </w:p>
    <w:p w14:paraId="737D6E85" w14:textId="63DCEB84" w:rsidR="00361DAE" w:rsidRPr="0066283A" w:rsidRDefault="00361DAE" w:rsidP="00FD65D9">
      <w:pPr>
        <w:spacing w:line="312" w:lineRule="auto"/>
        <w:jc w:val="both"/>
        <w:rPr>
          <w:rFonts w:ascii="Times New Roman" w:hAnsi="Times New Roman"/>
          <w:sz w:val="24"/>
          <w:szCs w:val="24"/>
        </w:rPr>
      </w:pPr>
      <w:r>
        <w:rPr>
          <w:rFonts w:ascii="Times New Roman" w:hAnsi="Times New Roman"/>
          <w:sz w:val="24"/>
          <w:szCs w:val="24"/>
        </w:rPr>
        <w:t>7</w:t>
      </w:r>
      <w:r w:rsidRPr="0066283A">
        <w:rPr>
          <w:rFonts w:ascii="Times New Roman" w:hAnsi="Times New Roman"/>
          <w:sz w:val="24"/>
          <w:szCs w:val="24"/>
        </w:rPr>
        <w:t>.</w:t>
      </w:r>
      <w:r>
        <w:rPr>
          <w:rFonts w:ascii="Times New Roman" w:hAnsi="Times New Roman"/>
          <w:sz w:val="24"/>
          <w:szCs w:val="24"/>
        </w:rPr>
        <w:t>2</w:t>
      </w:r>
      <w:r w:rsidRPr="0066283A">
        <w:rPr>
          <w:rFonts w:ascii="Times New Roman" w:hAnsi="Times New Roman"/>
          <w:sz w:val="24"/>
          <w:szCs w:val="24"/>
        </w:rPr>
        <w:tab/>
      </w:r>
      <w:r w:rsidRPr="0066283A">
        <w:rPr>
          <w:rFonts w:ascii="Times New Roman" w:hAnsi="Times New Roman"/>
          <w:sz w:val="24"/>
          <w:szCs w:val="24"/>
        </w:rPr>
        <w:tab/>
      </w:r>
      <w:r w:rsidRPr="00D07D4E">
        <w:rPr>
          <w:rFonts w:ascii="Times New Roman" w:hAnsi="Times New Roman"/>
          <w:sz w:val="24"/>
          <w:szCs w:val="24"/>
        </w:rPr>
        <w:t xml:space="preserve">Enquanto estiverem vigentes as Obrigações Garantidas ou até a implementação da Condição Resolutiva, o que ocorrer primeiro, a </w:t>
      </w:r>
      <w:r w:rsidRPr="0066283A">
        <w:rPr>
          <w:rFonts w:ascii="Times New Roman" w:hAnsi="Times New Roman"/>
          <w:sz w:val="24"/>
          <w:szCs w:val="24"/>
        </w:rPr>
        <w:t xml:space="preserve">Fiduciante </w:t>
      </w:r>
      <w:r w:rsidRPr="00D07D4E">
        <w:rPr>
          <w:rFonts w:ascii="Times New Roman" w:hAnsi="Times New Roman"/>
          <w:sz w:val="24"/>
          <w:szCs w:val="24"/>
        </w:rPr>
        <w:lastRenderedPageBreak/>
        <w:t xml:space="preserve">compromete-se a renovar a Procuração continuamente por prazo adicional de </w:t>
      </w:r>
      <w:proofErr w:type="gramStart"/>
      <w:r w:rsidRPr="00D07D4E">
        <w:rPr>
          <w:rFonts w:ascii="Times New Roman" w:hAnsi="Times New Roman"/>
          <w:sz w:val="24"/>
          <w:szCs w:val="24"/>
        </w:rPr>
        <w:t>1</w:t>
      </w:r>
      <w:proofErr w:type="gramEnd"/>
      <w:r w:rsidRPr="00D07D4E">
        <w:rPr>
          <w:rFonts w:ascii="Times New Roman" w:hAnsi="Times New Roman"/>
          <w:sz w:val="24"/>
          <w:szCs w:val="24"/>
        </w:rPr>
        <w:t xml:space="preserve"> (um) ano, sempre com antecedência mínima de 10 (dez) </w:t>
      </w:r>
      <w:r w:rsidR="00FE42C4">
        <w:rPr>
          <w:rFonts w:ascii="Times New Roman" w:hAnsi="Times New Roman"/>
          <w:sz w:val="24"/>
          <w:szCs w:val="24"/>
        </w:rPr>
        <w:t>D</w:t>
      </w:r>
      <w:r w:rsidRPr="00D07D4E">
        <w:rPr>
          <w:rFonts w:ascii="Times New Roman" w:hAnsi="Times New Roman"/>
          <w:sz w:val="24"/>
          <w:szCs w:val="24"/>
        </w:rPr>
        <w:t>ias</w:t>
      </w:r>
      <w:r w:rsidR="00FE42C4">
        <w:rPr>
          <w:rFonts w:ascii="Times New Roman" w:hAnsi="Times New Roman"/>
          <w:sz w:val="24"/>
          <w:szCs w:val="24"/>
        </w:rPr>
        <w:t xml:space="preserve"> Úteis</w:t>
      </w:r>
      <w:r w:rsidRPr="00D07D4E">
        <w:rPr>
          <w:rFonts w:ascii="Times New Roman" w:hAnsi="Times New Roman"/>
          <w:sz w:val="24"/>
          <w:szCs w:val="24"/>
        </w:rPr>
        <w:t xml:space="preserve"> da data de seu vencimento.</w:t>
      </w:r>
    </w:p>
    <w:p w14:paraId="11D965C7" w14:textId="77777777" w:rsidR="00697A45" w:rsidRPr="0066283A" w:rsidRDefault="00697A45" w:rsidP="00697A45">
      <w:pPr>
        <w:spacing w:after="0" w:line="312" w:lineRule="auto"/>
        <w:jc w:val="both"/>
        <w:rPr>
          <w:rFonts w:ascii="Times New Roman" w:hAnsi="Times New Roman"/>
          <w:sz w:val="24"/>
          <w:szCs w:val="24"/>
        </w:rPr>
      </w:pPr>
    </w:p>
    <w:p w14:paraId="5C224262" w14:textId="18317AD0" w:rsidR="00697A45" w:rsidRPr="0066283A" w:rsidRDefault="005C16F6" w:rsidP="00A37D4B">
      <w:pPr>
        <w:keepNext/>
        <w:spacing w:after="0" w:line="312" w:lineRule="auto"/>
        <w:jc w:val="both"/>
        <w:rPr>
          <w:rFonts w:ascii="Times New Roman" w:hAnsi="Times New Roman"/>
          <w:b/>
          <w:sz w:val="24"/>
          <w:szCs w:val="24"/>
        </w:rPr>
      </w:pPr>
      <w:r>
        <w:rPr>
          <w:rFonts w:ascii="Times New Roman" w:hAnsi="Times New Roman"/>
          <w:b/>
          <w:sz w:val="24"/>
          <w:szCs w:val="24"/>
        </w:rPr>
        <w:t>8</w:t>
      </w:r>
      <w:r w:rsidR="00697A45" w:rsidRPr="0066283A">
        <w:rPr>
          <w:rFonts w:ascii="Times New Roman" w:hAnsi="Times New Roman"/>
          <w:b/>
          <w:sz w:val="24"/>
          <w:szCs w:val="24"/>
        </w:rPr>
        <w:t>.</w:t>
      </w:r>
      <w:r w:rsidR="00697A45" w:rsidRPr="0066283A">
        <w:rPr>
          <w:rFonts w:ascii="Times New Roman" w:hAnsi="Times New Roman"/>
          <w:b/>
          <w:sz w:val="24"/>
          <w:szCs w:val="24"/>
        </w:rPr>
        <w:tab/>
      </w:r>
      <w:r w:rsidR="00697A45" w:rsidRPr="0066283A">
        <w:rPr>
          <w:rFonts w:ascii="Times New Roman" w:hAnsi="Times New Roman"/>
          <w:b/>
          <w:sz w:val="24"/>
          <w:szCs w:val="24"/>
        </w:rPr>
        <w:tab/>
        <w:t>RESOLUÇÃO DA PROPRIEDADE FIDUCIÁRIA</w:t>
      </w:r>
    </w:p>
    <w:p w14:paraId="29598132" w14:textId="45839BE5" w:rsidR="00697A45" w:rsidRPr="0066283A" w:rsidRDefault="00697A45" w:rsidP="00A37D4B">
      <w:pPr>
        <w:keepNext/>
        <w:spacing w:after="0" w:line="312" w:lineRule="auto"/>
        <w:jc w:val="both"/>
        <w:rPr>
          <w:rFonts w:ascii="Times New Roman" w:hAnsi="Times New Roman"/>
          <w:sz w:val="24"/>
          <w:szCs w:val="24"/>
        </w:rPr>
      </w:pPr>
    </w:p>
    <w:p w14:paraId="69BE1B9A" w14:textId="718FED72" w:rsidR="00697A45" w:rsidRPr="0066283A" w:rsidRDefault="005C16F6" w:rsidP="009552B8">
      <w:pPr>
        <w:spacing w:after="0" w:line="312" w:lineRule="auto"/>
        <w:jc w:val="both"/>
        <w:rPr>
          <w:rFonts w:ascii="Times New Roman" w:hAnsi="Times New Roman"/>
          <w:sz w:val="24"/>
          <w:szCs w:val="24"/>
        </w:rPr>
      </w:pPr>
      <w:r>
        <w:rPr>
          <w:rFonts w:ascii="Times New Roman" w:hAnsi="Times New Roman"/>
          <w:sz w:val="24"/>
          <w:szCs w:val="24"/>
        </w:rPr>
        <w:t>8</w:t>
      </w:r>
      <w:r w:rsidR="00697A45" w:rsidRPr="0066283A">
        <w:rPr>
          <w:rFonts w:ascii="Times New Roman" w:hAnsi="Times New Roman"/>
          <w:sz w:val="24"/>
          <w:szCs w:val="24"/>
        </w:rPr>
        <w:t>.1</w:t>
      </w:r>
      <w:r w:rsidR="00697A45" w:rsidRPr="0066283A">
        <w:rPr>
          <w:rFonts w:ascii="Times New Roman" w:hAnsi="Times New Roman"/>
          <w:sz w:val="24"/>
          <w:szCs w:val="24"/>
        </w:rPr>
        <w:tab/>
      </w:r>
      <w:r w:rsidR="00697A45" w:rsidRPr="0066283A">
        <w:rPr>
          <w:rFonts w:ascii="Times New Roman" w:hAnsi="Times New Roman"/>
          <w:sz w:val="24"/>
          <w:szCs w:val="24"/>
        </w:rPr>
        <w:tab/>
      </w:r>
      <w:r w:rsidR="0085687E" w:rsidRPr="0066283A">
        <w:rPr>
          <w:rFonts w:ascii="Times New Roman" w:hAnsi="Times New Roman"/>
          <w:sz w:val="24"/>
          <w:szCs w:val="24"/>
        </w:rPr>
        <w:t xml:space="preserve">Uma vez </w:t>
      </w:r>
      <w:r>
        <w:rPr>
          <w:rFonts w:ascii="Times New Roman" w:hAnsi="Times New Roman"/>
          <w:sz w:val="24"/>
          <w:szCs w:val="24"/>
        </w:rPr>
        <w:t>verifica</w:t>
      </w:r>
      <w:r w:rsidR="0075046D">
        <w:rPr>
          <w:rFonts w:ascii="Times New Roman" w:hAnsi="Times New Roman"/>
          <w:sz w:val="24"/>
          <w:szCs w:val="24"/>
        </w:rPr>
        <w:t>da</w:t>
      </w:r>
      <w:r>
        <w:rPr>
          <w:rFonts w:ascii="Times New Roman" w:hAnsi="Times New Roman"/>
          <w:sz w:val="24"/>
          <w:szCs w:val="24"/>
        </w:rPr>
        <w:t xml:space="preserve"> a Condição Resolutiva</w:t>
      </w:r>
      <w:r w:rsidR="000F1448">
        <w:rPr>
          <w:rFonts w:ascii="Times New Roman" w:hAnsi="Times New Roman"/>
          <w:sz w:val="24"/>
          <w:szCs w:val="24"/>
        </w:rPr>
        <w:t xml:space="preserve"> ou </w:t>
      </w:r>
      <w:r w:rsidR="008B60DF">
        <w:rPr>
          <w:rFonts w:ascii="Times New Roman" w:hAnsi="Times New Roman"/>
          <w:sz w:val="24"/>
          <w:szCs w:val="24"/>
        </w:rPr>
        <w:t xml:space="preserve">após </w:t>
      </w:r>
      <w:r w:rsidR="000F1448">
        <w:rPr>
          <w:rFonts w:ascii="Times New Roman" w:hAnsi="Times New Roman"/>
          <w:sz w:val="24"/>
          <w:szCs w:val="24"/>
        </w:rPr>
        <w:t>a quitação das Obrigações Garantidas, o que ocorrer primeiro</w:t>
      </w:r>
      <w:r w:rsidR="00697A45" w:rsidRPr="0066283A">
        <w:rPr>
          <w:rFonts w:ascii="Times New Roman" w:hAnsi="Times New Roman"/>
          <w:sz w:val="24"/>
          <w:szCs w:val="24"/>
        </w:rPr>
        <w:t xml:space="preserve">, a propriedade dos </w:t>
      </w:r>
      <w:r>
        <w:rPr>
          <w:rFonts w:ascii="Times New Roman" w:hAnsi="Times New Roman"/>
          <w:sz w:val="24"/>
          <w:szCs w:val="24"/>
        </w:rPr>
        <w:t>Recursos</w:t>
      </w:r>
      <w:r w:rsidR="00697A45" w:rsidRPr="0066283A">
        <w:rPr>
          <w:rFonts w:ascii="Times New Roman" w:hAnsi="Times New Roman"/>
          <w:sz w:val="24"/>
          <w:szCs w:val="24"/>
        </w:rPr>
        <w:t xml:space="preserve"> </w:t>
      </w:r>
      <w:r w:rsidR="00C70F2A" w:rsidRPr="0066283A">
        <w:rPr>
          <w:rFonts w:ascii="Times New Roman" w:hAnsi="Times New Roman"/>
          <w:sz w:val="24"/>
          <w:szCs w:val="24"/>
        </w:rPr>
        <w:t xml:space="preserve">Cedidos </w:t>
      </w:r>
      <w:r w:rsidR="00697A45" w:rsidRPr="0066283A">
        <w:rPr>
          <w:rFonts w:ascii="Times New Roman" w:hAnsi="Times New Roman"/>
          <w:sz w:val="24"/>
          <w:szCs w:val="24"/>
        </w:rPr>
        <w:t>e do eventual saldo remanescente resolver-se-á de pleno direito em favor d</w:t>
      </w:r>
      <w:r w:rsidR="001917BD" w:rsidRPr="0066283A">
        <w:rPr>
          <w:rFonts w:ascii="Times New Roman" w:hAnsi="Times New Roman"/>
          <w:sz w:val="24"/>
          <w:szCs w:val="24"/>
        </w:rPr>
        <w:t>a Fiduciante</w:t>
      </w:r>
      <w:r w:rsidR="00697A45" w:rsidRPr="0066283A">
        <w:rPr>
          <w:rFonts w:ascii="Times New Roman" w:hAnsi="Times New Roman"/>
          <w:sz w:val="24"/>
          <w:szCs w:val="24"/>
        </w:rPr>
        <w:t>.</w:t>
      </w:r>
    </w:p>
    <w:p w14:paraId="7A5FC052" w14:textId="77777777" w:rsidR="003C41E5" w:rsidRDefault="003C41E5" w:rsidP="00697A45">
      <w:pPr>
        <w:spacing w:after="0" w:line="312" w:lineRule="auto"/>
        <w:jc w:val="both"/>
        <w:rPr>
          <w:rFonts w:ascii="Times New Roman" w:hAnsi="Times New Roman"/>
          <w:b/>
          <w:sz w:val="24"/>
          <w:szCs w:val="24"/>
        </w:rPr>
      </w:pPr>
    </w:p>
    <w:p w14:paraId="52CEAEB9" w14:textId="5364332B" w:rsidR="00697A45" w:rsidRPr="0066283A" w:rsidRDefault="009552B8" w:rsidP="00697A45">
      <w:pPr>
        <w:spacing w:after="0" w:line="312" w:lineRule="auto"/>
        <w:jc w:val="both"/>
        <w:rPr>
          <w:rFonts w:ascii="Times New Roman" w:hAnsi="Times New Roman"/>
          <w:b/>
          <w:sz w:val="24"/>
          <w:szCs w:val="24"/>
        </w:rPr>
      </w:pPr>
      <w:r w:rsidRPr="008942EE">
        <w:rPr>
          <w:rFonts w:ascii="Times New Roman" w:hAnsi="Times New Roman"/>
          <w:b/>
          <w:sz w:val="24"/>
          <w:szCs w:val="24"/>
        </w:rPr>
        <w:t>9</w:t>
      </w:r>
      <w:r w:rsidR="00697A45" w:rsidRPr="008942EE">
        <w:rPr>
          <w:rFonts w:ascii="Times New Roman" w:hAnsi="Times New Roman"/>
          <w:b/>
          <w:sz w:val="24"/>
          <w:szCs w:val="24"/>
        </w:rPr>
        <w:t>.</w:t>
      </w:r>
      <w:r w:rsidR="00697A45" w:rsidRPr="008942EE">
        <w:rPr>
          <w:rFonts w:ascii="Times New Roman" w:hAnsi="Times New Roman"/>
          <w:b/>
          <w:sz w:val="24"/>
          <w:szCs w:val="24"/>
        </w:rPr>
        <w:tab/>
      </w:r>
      <w:r w:rsidR="00697A45" w:rsidRPr="008942EE">
        <w:rPr>
          <w:rFonts w:ascii="Times New Roman" w:hAnsi="Times New Roman"/>
          <w:b/>
          <w:sz w:val="24"/>
          <w:szCs w:val="24"/>
        </w:rPr>
        <w:tab/>
        <w:t>REGISTRO</w:t>
      </w:r>
    </w:p>
    <w:p w14:paraId="5E11D7E1" w14:textId="77777777" w:rsidR="00697A45" w:rsidRPr="0066283A" w:rsidRDefault="00697A45" w:rsidP="00697A45">
      <w:pPr>
        <w:spacing w:after="0" w:line="312" w:lineRule="auto"/>
        <w:jc w:val="both"/>
        <w:rPr>
          <w:rFonts w:ascii="Times New Roman" w:hAnsi="Times New Roman"/>
          <w:sz w:val="24"/>
          <w:szCs w:val="24"/>
        </w:rPr>
      </w:pPr>
    </w:p>
    <w:p w14:paraId="6D93C96C" w14:textId="0A7BDAD9" w:rsidR="00697A45" w:rsidRPr="0066283A" w:rsidRDefault="009552B8" w:rsidP="008942EE">
      <w:pPr>
        <w:spacing w:after="0" w:line="312" w:lineRule="auto"/>
        <w:jc w:val="both"/>
        <w:rPr>
          <w:rFonts w:ascii="Times New Roman" w:hAnsi="Times New Roman"/>
          <w:sz w:val="24"/>
          <w:szCs w:val="24"/>
        </w:rPr>
      </w:pPr>
      <w:r>
        <w:rPr>
          <w:rFonts w:ascii="Times New Roman" w:hAnsi="Times New Roman"/>
          <w:sz w:val="24"/>
          <w:szCs w:val="24"/>
        </w:rPr>
        <w:t>9</w:t>
      </w:r>
      <w:r w:rsidR="00697A45" w:rsidRPr="0066283A">
        <w:rPr>
          <w:rFonts w:ascii="Times New Roman" w:hAnsi="Times New Roman"/>
          <w:sz w:val="24"/>
          <w:szCs w:val="24"/>
        </w:rPr>
        <w:t>.1</w:t>
      </w:r>
      <w:r w:rsidR="00697A45" w:rsidRPr="0066283A">
        <w:rPr>
          <w:rFonts w:ascii="Times New Roman" w:hAnsi="Times New Roman"/>
          <w:sz w:val="24"/>
          <w:szCs w:val="24"/>
        </w:rPr>
        <w:tab/>
      </w:r>
      <w:r w:rsidR="00697A45" w:rsidRPr="0066283A">
        <w:rPr>
          <w:rFonts w:ascii="Times New Roman" w:hAnsi="Times New Roman"/>
          <w:sz w:val="24"/>
          <w:szCs w:val="24"/>
        </w:rPr>
        <w:tab/>
        <w:t xml:space="preserve">A </w:t>
      </w:r>
      <w:r w:rsidR="00EC6016">
        <w:rPr>
          <w:rFonts w:ascii="Times New Roman" w:hAnsi="Times New Roman"/>
          <w:sz w:val="24"/>
          <w:szCs w:val="24"/>
        </w:rPr>
        <w:t>Fiduciante</w:t>
      </w:r>
      <w:r w:rsidR="00697A45" w:rsidRPr="0066283A">
        <w:rPr>
          <w:rFonts w:ascii="Times New Roman" w:hAnsi="Times New Roman"/>
          <w:sz w:val="24"/>
          <w:szCs w:val="24"/>
        </w:rPr>
        <w:t xml:space="preserve"> </w:t>
      </w:r>
      <w:r w:rsidR="000F1448">
        <w:rPr>
          <w:rFonts w:ascii="Times New Roman" w:hAnsi="Times New Roman"/>
          <w:sz w:val="24"/>
          <w:szCs w:val="24"/>
        </w:rPr>
        <w:t>protocolar</w:t>
      </w:r>
      <w:r w:rsidR="0075046D">
        <w:rPr>
          <w:rFonts w:ascii="Times New Roman" w:hAnsi="Times New Roman"/>
          <w:sz w:val="24"/>
          <w:szCs w:val="24"/>
        </w:rPr>
        <w:t>á</w:t>
      </w:r>
      <w:r w:rsidR="000F1448">
        <w:rPr>
          <w:rFonts w:ascii="Times New Roman" w:hAnsi="Times New Roman"/>
          <w:sz w:val="24"/>
          <w:szCs w:val="24"/>
        </w:rPr>
        <w:t xml:space="preserve"> </w:t>
      </w:r>
      <w:r w:rsidR="00697A45" w:rsidRPr="0066283A">
        <w:rPr>
          <w:rFonts w:ascii="Times New Roman" w:hAnsi="Times New Roman"/>
          <w:sz w:val="24"/>
          <w:szCs w:val="24"/>
        </w:rPr>
        <w:t xml:space="preserve">o presente </w:t>
      </w:r>
      <w:r w:rsidR="00045E5F" w:rsidRPr="0066283A">
        <w:rPr>
          <w:rFonts w:ascii="Times New Roman" w:hAnsi="Times New Roman"/>
          <w:sz w:val="24"/>
          <w:szCs w:val="24"/>
        </w:rPr>
        <w:t>Contrato</w:t>
      </w:r>
      <w:r w:rsidR="00140CF0" w:rsidRPr="0066283A">
        <w:rPr>
          <w:rFonts w:ascii="Times New Roman" w:hAnsi="Times New Roman"/>
          <w:sz w:val="24"/>
          <w:szCs w:val="24"/>
        </w:rPr>
        <w:t xml:space="preserve"> e</w:t>
      </w:r>
      <w:r w:rsidR="00045E5F" w:rsidRPr="0066283A">
        <w:rPr>
          <w:rFonts w:ascii="Times New Roman" w:hAnsi="Times New Roman"/>
          <w:sz w:val="24"/>
          <w:szCs w:val="24"/>
        </w:rPr>
        <w:t xml:space="preserve"> quaisquer aditamentos </w:t>
      </w:r>
      <w:r w:rsidR="000B42BA">
        <w:rPr>
          <w:rFonts w:ascii="Times New Roman" w:hAnsi="Times New Roman"/>
          <w:sz w:val="24"/>
          <w:szCs w:val="24"/>
        </w:rPr>
        <w:t xml:space="preserve">para </w:t>
      </w:r>
      <w:r w:rsidR="00045E5F" w:rsidRPr="0066283A">
        <w:rPr>
          <w:rFonts w:ascii="Times New Roman" w:hAnsi="Times New Roman"/>
          <w:sz w:val="24"/>
          <w:szCs w:val="24"/>
        </w:rPr>
        <w:t xml:space="preserve">registro </w:t>
      </w:r>
      <w:r w:rsidR="000B42BA">
        <w:rPr>
          <w:rFonts w:ascii="Times New Roman" w:hAnsi="Times New Roman"/>
          <w:sz w:val="24"/>
          <w:szCs w:val="24"/>
        </w:rPr>
        <w:t>nos Cartórios</w:t>
      </w:r>
      <w:r w:rsidR="00045E5F" w:rsidRPr="0066283A">
        <w:rPr>
          <w:rFonts w:ascii="Times New Roman" w:hAnsi="Times New Roman"/>
          <w:sz w:val="24"/>
          <w:szCs w:val="24"/>
        </w:rPr>
        <w:t>,</w:t>
      </w:r>
      <w:r w:rsidR="00B74573" w:rsidRPr="0066283A">
        <w:rPr>
          <w:rFonts w:ascii="Times New Roman" w:hAnsi="Times New Roman"/>
          <w:sz w:val="24"/>
          <w:szCs w:val="24"/>
        </w:rPr>
        <w:t xml:space="preserve"> em até </w:t>
      </w:r>
      <w:r w:rsidR="008942EE">
        <w:rPr>
          <w:rFonts w:ascii="Times New Roman" w:hAnsi="Times New Roman"/>
          <w:sz w:val="24"/>
          <w:szCs w:val="24"/>
        </w:rPr>
        <w:t>10</w:t>
      </w:r>
      <w:r w:rsidR="008942EE" w:rsidRPr="0066283A">
        <w:rPr>
          <w:rFonts w:ascii="Times New Roman" w:hAnsi="Times New Roman"/>
          <w:sz w:val="24"/>
          <w:szCs w:val="24"/>
        </w:rPr>
        <w:t xml:space="preserve"> </w:t>
      </w:r>
      <w:r w:rsidR="00B74573" w:rsidRPr="0066283A">
        <w:rPr>
          <w:rFonts w:ascii="Times New Roman" w:hAnsi="Times New Roman"/>
          <w:sz w:val="24"/>
          <w:szCs w:val="24"/>
        </w:rPr>
        <w:t>(</w:t>
      </w:r>
      <w:r w:rsidR="008942EE">
        <w:rPr>
          <w:rFonts w:ascii="Times New Roman" w:hAnsi="Times New Roman"/>
          <w:sz w:val="24"/>
          <w:szCs w:val="24"/>
        </w:rPr>
        <w:t>dez</w:t>
      </w:r>
      <w:r w:rsidR="00B74573" w:rsidRPr="0066283A">
        <w:rPr>
          <w:rFonts w:ascii="Times New Roman" w:hAnsi="Times New Roman"/>
          <w:sz w:val="24"/>
          <w:szCs w:val="24"/>
        </w:rPr>
        <w:t>) Dias Úteis</w:t>
      </w:r>
      <w:r w:rsidR="00045E5F" w:rsidRPr="0066283A">
        <w:rPr>
          <w:rFonts w:ascii="Times New Roman" w:hAnsi="Times New Roman"/>
          <w:sz w:val="24"/>
          <w:szCs w:val="24"/>
        </w:rPr>
        <w:t xml:space="preserve"> contados de sua </w:t>
      </w:r>
      <w:r w:rsidR="000B42BA">
        <w:rPr>
          <w:rFonts w:ascii="Times New Roman" w:hAnsi="Times New Roman"/>
          <w:sz w:val="24"/>
          <w:szCs w:val="24"/>
        </w:rPr>
        <w:t xml:space="preserve">respectiva </w:t>
      </w:r>
      <w:r w:rsidR="00045E5F" w:rsidRPr="0066283A">
        <w:rPr>
          <w:rFonts w:ascii="Times New Roman" w:hAnsi="Times New Roman"/>
          <w:sz w:val="24"/>
          <w:szCs w:val="24"/>
        </w:rPr>
        <w:t>celebração</w:t>
      </w:r>
      <w:r w:rsidR="00697A45" w:rsidRPr="0066283A">
        <w:rPr>
          <w:rFonts w:ascii="Times New Roman" w:hAnsi="Times New Roman"/>
          <w:sz w:val="24"/>
          <w:szCs w:val="24"/>
        </w:rPr>
        <w:t xml:space="preserve">, devendo a </w:t>
      </w:r>
      <w:r w:rsidR="00842900" w:rsidRPr="0066283A">
        <w:rPr>
          <w:rFonts w:ascii="Times New Roman" w:hAnsi="Times New Roman"/>
          <w:sz w:val="24"/>
          <w:szCs w:val="24"/>
        </w:rPr>
        <w:t xml:space="preserve">Fiduciante </w:t>
      </w:r>
      <w:r w:rsidR="00697A45" w:rsidRPr="0066283A">
        <w:rPr>
          <w:rFonts w:ascii="Times New Roman" w:hAnsi="Times New Roman"/>
          <w:sz w:val="24"/>
          <w:szCs w:val="24"/>
        </w:rPr>
        <w:t>arcar com todos os custos e despesas decorrentes de tais registros</w:t>
      </w:r>
      <w:r w:rsidR="00697A45" w:rsidRPr="00B8752A">
        <w:rPr>
          <w:rFonts w:ascii="Times New Roman" w:hAnsi="Times New Roman"/>
          <w:sz w:val="24"/>
          <w:szCs w:val="24"/>
        </w:rPr>
        <w:t xml:space="preserve">. A partir da data da efetivação dos registros, a </w:t>
      </w:r>
      <w:r w:rsidR="00EC6016" w:rsidRPr="00B8752A">
        <w:rPr>
          <w:rFonts w:ascii="Times New Roman" w:hAnsi="Times New Roman"/>
          <w:sz w:val="24"/>
          <w:szCs w:val="24"/>
        </w:rPr>
        <w:t>Fiduciante</w:t>
      </w:r>
      <w:r w:rsidR="00697A45" w:rsidRPr="00B8752A">
        <w:rPr>
          <w:rFonts w:ascii="Times New Roman" w:hAnsi="Times New Roman"/>
          <w:sz w:val="24"/>
          <w:szCs w:val="24"/>
        </w:rPr>
        <w:t xml:space="preserve"> encaminhará vias originais do presente Contrato</w:t>
      </w:r>
      <w:r w:rsidR="00140CF0" w:rsidRPr="00B8752A">
        <w:rPr>
          <w:rFonts w:ascii="Times New Roman" w:hAnsi="Times New Roman"/>
          <w:sz w:val="24"/>
          <w:szCs w:val="24"/>
        </w:rPr>
        <w:t xml:space="preserve"> e</w:t>
      </w:r>
      <w:r w:rsidR="00045E5F" w:rsidRPr="00B8752A">
        <w:rPr>
          <w:rFonts w:ascii="Times New Roman" w:hAnsi="Times New Roman"/>
          <w:sz w:val="24"/>
          <w:szCs w:val="24"/>
        </w:rPr>
        <w:t xml:space="preserve"> de quaisquer aditamentos </w:t>
      </w:r>
      <w:r w:rsidR="00697A45" w:rsidRPr="00B8752A">
        <w:rPr>
          <w:rFonts w:ascii="Times New Roman" w:hAnsi="Times New Roman"/>
          <w:sz w:val="24"/>
          <w:szCs w:val="24"/>
        </w:rPr>
        <w:t>devidamente registrado</w:t>
      </w:r>
      <w:r w:rsidR="004E7703">
        <w:rPr>
          <w:rFonts w:ascii="Times New Roman" w:hAnsi="Times New Roman"/>
          <w:sz w:val="24"/>
          <w:szCs w:val="24"/>
        </w:rPr>
        <w:t>s</w:t>
      </w:r>
      <w:r w:rsidR="00697A45" w:rsidRPr="00B8752A">
        <w:rPr>
          <w:rFonts w:ascii="Times New Roman" w:hAnsi="Times New Roman"/>
          <w:sz w:val="24"/>
          <w:szCs w:val="24"/>
        </w:rPr>
        <w:t xml:space="preserve"> ao </w:t>
      </w:r>
      <w:r w:rsidR="00772254" w:rsidRPr="00B8752A">
        <w:rPr>
          <w:rFonts w:ascii="Times New Roman" w:hAnsi="Times New Roman"/>
          <w:sz w:val="24"/>
          <w:szCs w:val="24"/>
        </w:rPr>
        <w:t>Agente Fiduciário</w:t>
      </w:r>
      <w:r w:rsidR="00045E5F" w:rsidRPr="00B8752A">
        <w:rPr>
          <w:rFonts w:ascii="Times New Roman" w:hAnsi="Times New Roman"/>
          <w:sz w:val="24"/>
          <w:szCs w:val="24"/>
        </w:rPr>
        <w:t xml:space="preserve">, em até </w:t>
      </w:r>
      <w:r w:rsidR="002D7706" w:rsidRPr="00B8752A">
        <w:rPr>
          <w:rFonts w:ascii="Times New Roman" w:hAnsi="Times New Roman"/>
          <w:sz w:val="24"/>
          <w:szCs w:val="24"/>
        </w:rPr>
        <w:t>1</w:t>
      </w:r>
      <w:r w:rsidR="00045E5F" w:rsidRPr="00B8752A">
        <w:rPr>
          <w:rFonts w:ascii="Times New Roman" w:hAnsi="Times New Roman"/>
          <w:sz w:val="24"/>
          <w:szCs w:val="24"/>
        </w:rPr>
        <w:t>0 (</w:t>
      </w:r>
      <w:r w:rsidR="002D7706" w:rsidRPr="00B8752A">
        <w:rPr>
          <w:rFonts w:ascii="Times New Roman" w:hAnsi="Times New Roman"/>
          <w:sz w:val="24"/>
          <w:szCs w:val="24"/>
        </w:rPr>
        <w:t>dez</w:t>
      </w:r>
      <w:r w:rsidR="00045E5F" w:rsidRPr="00B8752A">
        <w:rPr>
          <w:rFonts w:ascii="Times New Roman" w:hAnsi="Times New Roman"/>
          <w:sz w:val="24"/>
          <w:szCs w:val="24"/>
        </w:rPr>
        <w:t>) Dias Úteis contados dos respectivos registros</w:t>
      </w:r>
      <w:r w:rsidR="00697A45" w:rsidRPr="00B8752A">
        <w:rPr>
          <w:rFonts w:ascii="Times New Roman" w:hAnsi="Times New Roman"/>
          <w:sz w:val="24"/>
          <w:szCs w:val="24"/>
        </w:rPr>
        <w:t>.</w:t>
      </w:r>
      <w:r w:rsidR="002148AD" w:rsidRPr="00B8752A">
        <w:rPr>
          <w:rFonts w:ascii="Times New Roman" w:hAnsi="Times New Roman"/>
          <w:sz w:val="24"/>
          <w:szCs w:val="24"/>
        </w:rPr>
        <w:t xml:space="preserve"> </w:t>
      </w:r>
    </w:p>
    <w:p w14:paraId="59A329A5" w14:textId="5A5A3943" w:rsidR="00697A45" w:rsidRDefault="00697A45" w:rsidP="00697A45">
      <w:pPr>
        <w:spacing w:after="0" w:line="312" w:lineRule="auto"/>
        <w:jc w:val="both"/>
        <w:rPr>
          <w:rFonts w:ascii="Times New Roman" w:hAnsi="Times New Roman"/>
          <w:sz w:val="24"/>
          <w:szCs w:val="24"/>
        </w:rPr>
      </w:pPr>
    </w:p>
    <w:p w14:paraId="52539668" w14:textId="30AE4D79" w:rsidR="00661D37" w:rsidRDefault="00661D37" w:rsidP="00697A45">
      <w:pPr>
        <w:spacing w:after="0" w:line="312" w:lineRule="auto"/>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Não obstante o previsto acima, as Partes concordam que este Contrato é valido, eficaz e vinculante entre seus signatários a partir da presente data, independente da obtenção do registro prevista acima.</w:t>
      </w:r>
    </w:p>
    <w:p w14:paraId="70B37A09" w14:textId="77777777" w:rsidR="00661D37" w:rsidRPr="0066283A" w:rsidRDefault="00661D37" w:rsidP="00697A45">
      <w:pPr>
        <w:spacing w:after="0" w:line="312" w:lineRule="auto"/>
        <w:jc w:val="both"/>
        <w:rPr>
          <w:rFonts w:ascii="Times New Roman" w:hAnsi="Times New Roman"/>
          <w:sz w:val="24"/>
          <w:szCs w:val="24"/>
        </w:rPr>
      </w:pPr>
    </w:p>
    <w:p w14:paraId="6381910E" w14:textId="193A8511" w:rsidR="00697A45" w:rsidRPr="0066283A" w:rsidRDefault="008942EE" w:rsidP="00697A45">
      <w:pPr>
        <w:spacing w:after="0" w:line="312" w:lineRule="auto"/>
        <w:jc w:val="both"/>
        <w:rPr>
          <w:rFonts w:ascii="Times New Roman" w:hAnsi="Times New Roman"/>
          <w:sz w:val="24"/>
          <w:szCs w:val="24"/>
        </w:rPr>
      </w:pPr>
      <w:r>
        <w:rPr>
          <w:rFonts w:ascii="Times New Roman" w:hAnsi="Times New Roman"/>
          <w:sz w:val="24"/>
          <w:szCs w:val="24"/>
        </w:rPr>
        <w:t>9</w:t>
      </w:r>
      <w:r w:rsidR="00697A45" w:rsidRPr="0066283A">
        <w:rPr>
          <w:rFonts w:ascii="Times New Roman" w:hAnsi="Times New Roman"/>
          <w:sz w:val="24"/>
          <w:szCs w:val="24"/>
        </w:rPr>
        <w:t>.2</w:t>
      </w:r>
      <w:r w:rsidR="00697A45" w:rsidRPr="0066283A">
        <w:rPr>
          <w:rFonts w:ascii="Times New Roman" w:hAnsi="Times New Roman"/>
          <w:sz w:val="24"/>
          <w:szCs w:val="24"/>
        </w:rPr>
        <w:tab/>
      </w:r>
      <w:r w:rsidR="00697A45" w:rsidRPr="0066283A">
        <w:rPr>
          <w:rFonts w:ascii="Times New Roman" w:hAnsi="Times New Roman"/>
          <w:sz w:val="24"/>
          <w:szCs w:val="24"/>
        </w:rPr>
        <w:tab/>
        <w:t xml:space="preserve">Sem prejuízo da responsabilidade da </w:t>
      </w:r>
      <w:r w:rsidR="006603DE" w:rsidRPr="0066283A">
        <w:rPr>
          <w:rFonts w:ascii="Times New Roman" w:hAnsi="Times New Roman"/>
          <w:sz w:val="24"/>
          <w:szCs w:val="24"/>
        </w:rPr>
        <w:t>Fiduciante</w:t>
      </w:r>
      <w:r w:rsidR="00697A45" w:rsidRPr="0066283A">
        <w:rPr>
          <w:rFonts w:ascii="Times New Roman" w:hAnsi="Times New Roman"/>
          <w:sz w:val="24"/>
          <w:szCs w:val="24"/>
        </w:rPr>
        <w:t xml:space="preserve">, o </w:t>
      </w:r>
      <w:r w:rsidR="00772254" w:rsidRPr="0066283A">
        <w:rPr>
          <w:rFonts w:ascii="Times New Roman" w:hAnsi="Times New Roman"/>
          <w:sz w:val="24"/>
          <w:szCs w:val="24"/>
        </w:rPr>
        <w:t>Agente Fiduciário</w:t>
      </w:r>
      <w:r w:rsidR="00697A45" w:rsidRPr="0066283A">
        <w:rPr>
          <w:rFonts w:ascii="Times New Roman" w:hAnsi="Times New Roman"/>
          <w:sz w:val="24"/>
          <w:szCs w:val="24"/>
        </w:rPr>
        <w:t xml:space="preserve"> poderá proceder aos registros aqui mencionados, se não efetivados pela </w:t>
      </w:r>
      <w:r w:rsidR="006603DE" w:rsidRPr="0066283A">
        <w:rPr>
          <w:rFonts w:ascii="Times New Roman" w:hAnsi="Times New Roman"/>
          <w:sz w:val="24"/>
          <w:szCs w:val="24"/>
        </w:rPr>
        <w:t xml:space="preserve">Fiduciante </w:t>
      </w:r>
      <w:r w:rsidR="00697A45" w:rsidRPr="0066283A">
        <w:rPr>
          <w:rFonts w:ascii="Times New Roman" w:hAnsi="Times New Roman"/>
          <w:sz w:val="24"/>
          <w:szCs w:val="24"/>
        </w:rPr>
        <w:t xml:space="preserve">dentro dos prazos acima estabelecidos, correndo todos os custos e despesas de transporte, bem como de emolumentos, por conta da </w:t>
      </w:r>
      <w:r w:rsidR="006603DE" w:rsidRPr="0066283A">
        <w:rPr>
          <w:rFonts w:ascii="Times New Roman" w:hAnsi="Times New Roman"/>
          <w:sz w:val="24"/>
          <w:szCs w:val="24"/>
        </w:rPr>
        <w:t>Fiduciante</w:t>
      </w:r>
      <w:r w:rsidR="00697A45" w:rsidRPr="0066283A">
        <w:rPr>
          <w:rFonts w:ascii="Times New Roman" w:hAnsi="Times New Roman"/>
          <w:sz w:val="24"/>
          <w:szCs w:val="24"/>
        </w:rPr>
        <w:t xml:space="preserve">. Os eventuais registros do presente Contrato efetuados pelo </w:t>
      </w:r>
      <w:r w:rsidR="00772254" w:rsidRPr="0066283A">
        <w:rPr>
          <w:rFonts w:ascii="Times New Roman" w:hAnsi="Times New Roman"/>
          <w:sz w:val="24"/>
          <w:szCs w:val="24"/>
        </w:rPr>
        <w:t>Agente Fiduciário</w:t>
      </w:r>
      <w:r w:rsidR="00697A45" w:rsidRPr="0066283A">
        <w:rPr>
          <w:rFonts w:ascii="Times New Roman" w:hAnsi="Times New Roman"/>
          <w:sz w:val="24"/>
          <w:szCs w:val="24"/>
        </w:rPr>
        <w:t xml:space="preserve"> não isenta</w:t>
      </w:r>
      <w:r w:rsidR="00045E5F" w:rsidRPr="0066283A">
        <w:rPr>
          <w:rFonts w:ascii="Times New Roman" w:hAnsi="Times New Roman"/>
          <w:sz w:val="24"/>
          <w:szCs w:val="24"/>
        </w:rPr>
        <w:t>m</w:t>
      </w:r>
      <w:r w:rsidR="00697A45" w:rsidRPr="0066283A">
        <w:rPr>
          <w:rFonts w:ascii="Times New Roman" w:hAnsi="Times New Roman"/>
          <w:sz w:val="24"/>
          <w:szCs w:val="24"/>
        </w:rPr>
        <w:t xml:space="preserve"> o cumprimento de quaisquer obrigações não pecuniárias pela </w:t>
      </w:r>
      <w:r w:rsidR="006603DE" w:rsidRPr="0066283A">
        <w:rPr>
          <w:rFonts w:ascii="Times New Roman" w:hAnsi="Times New Roman"/>
          <w:sz w:val="24"/>
          <w:szCs w:val="24"/>
        </w:rPr>
        <w:t>Fiduciante</w:t>
      </w:r>
      <w:r w:rsidR="00697A45" w:rsidRPr="0066283A">
        <w:rPr>
          <w:rFonts w:ascii="Times New Roman" w:hAnsi="Times New Roman"/>
          <w:sz w:val="24"/>
          <w:szCs w:val="24"/>
        </w:rPr>
        <w:t xml:space="preserve">, nos termos da </w:t>
      </w:r>
      <w:r w:rsidR="00772254" w:rsidRPr="0066283A">
        <w:rPr>
          <w:rFonts w:ascii="Times New Roman" w:hAnsi="Times New Roman"/>
          <w:sz w:val="24"/>
          <w:szCs w:val="24"/>
        </w:rPr>
        <w:t>Escritura de Emissão</w:t>
      </w:r>
      <w:r w:rsidR="00697A45" w:rsidRPr="0066283A">
        <w:rPr>
          <w:rFonts w:ascii="Times New Roman" w:hAnsi="Times New Roman"/>
          <w:sz w:val="24"/>
          <w:szCs w:val="24"/>
        </w:rPr>
        <w:t>.</w:t>
      </w:r>
    </w:p>
    <w:p w14:paraId="7CA6B86C" w14:textId="77777777" w:rsidR="00B01B24" w:rsidRPr="0066283A" w:rsidRDefault="00B01B24" w:rsidP="00697A45">
      <w:pPr>
        <w:spacing w:after="0" w:line="312" w:lineRule="auto"/>
        <w:jc w:val="both"/>
        <w:rPr>
          <w:rFonts w:ascii="Times New Roman" w:hAnsi="Times New Roman"/>
          <w:sz w:val="24"/>
          <w:szCs w:val="24"/>
        </w:rPr>
      </w:pPr>
    </w:p>
    <w:p w14:paraId="22FE0E7B" w14:textId="6B22E4F7" w:rsidR="00697A45" w:rsidRPr="0066283A" w:rsidRDefault="008942EE" w:rsidP="008942EE">
      <w:pPr>
        <w:spacing w:after="0" w:line="312" w:lineRule="auto"/>
        <w:jc w:val="both"/>
        <w:rPr>
          <w:rFonts w:ascii="Times New Roman" w:hAnsi="Times New Roman"/>
          <w:b/>
          <w:sz w:val="24"/>
          <w:szCs w:val="24"/>
        </w:rPr>
      </w:pPr>
      <w:r w:rsidRPr="0066283A">
        <w:rPr>
          <w:rFonts w:ascii="Times New Roman" w:hAnsi="Times New Roman"/>
          <w:b/>
          <w:sz w:val="24"/>
          <w:szCs w:val="24"/>
        </w:rPr>
        <w:t>1</w:t>
      </w:r>
      <w:r>
        <w:rPr>
          <w:rFonts w:ascii="Times New Roman" w:hAnsi="Times New Roman"/>
          <w:b/>
          <w:sz w:val="24"/>
          <w:szCs w:val="24"/>
        </w:rPr>
        <w:t>0</w:t>
      </w:r>
      <w:r w:rsidR="00697A45" w:rsidRPr="0066283A">
        <w:rPr>
          <w:rFonts w:ascii="Times New Roman" w:hAnsi="Times New Roman"/>
          <w:b/>
          <w:sz w:val="24"/>
          <w:szCs w:val="24"/>
        </w:rPr>
        <w:t>.</w:t>
      </w:r>
      <w:r w:rsidR="00697A45" w:rsidRPr="0066283A">
        <w:rPr>
          <w:rFonts w:ascii="Times New Roman" w:hAnsi="Times New Roman"/>
          <w:b/>
          <w:sz w:val="24"/>
          <w:szCs w:val="24"/>
        </w:rPr>
        <w:tab/>
      </w:r>
      <w:r w:rsidR="00697A45" w:rsidRPr="0066283A">
        <w:rPr>
          <w:rFonts w:ascii="Times New Roman" w:hAnsi="Times New Roman"/>
          <w:b/>
          <w:sz w:val="24"/>
          <w:szCs w:val="24"/>
        </w:rPr>
        <w:tab/>
        <w:t>DESPESAS</w:t>
      </w:r>
    </w:p>
    <w:p w14:paraId="077E5948" w14:textId="77777777" w:rsidR="00697A45" w:rsidRPr="0066283A" w:rsidRDefault="00697A45" w:rsidP="00697A45">
      <w:pPr>
        <w:spacing w:after="0" w:line="312" w:lineRule="auto"/>
        <w:jc w:val="both"/>
        <w:rPr>
          <w:rFonts w:ascii="Times New Roman" w:hAnsi="Times New Roman"/>
          <w:sz w:val="24"/>
          <w:szCs w:val="24"/>
        </w:rPr>
      </w:pPr>
    </w:p>
    <w:p w14:paraId="1533D568" w14:textId="3995276D" w:rsidR="00697A45" w:rsidRPr="0066283A" w:rsidRDefault="008942EE" w:rsidP="008942EE">
      <w:pPr>
        <w:spacing w:after="0" w:line="312" w:lineRule="auto"/>
        <w:jc w:val="both"/>
        <w:rPr>
          <w:rFonts w:ascii="Times New Roman" w:hAnsi="Times New Roman"/>
          <w:sz w:val="24"/>
          <w:szCs w:val="24"/>
        </w:rPr>
      </w:pPr>
      <w:r w:rsidRPr="0066283A">
        <w:rPr>
          <w:rFonts w:ascii="Times New Roman" w:hAnsi="Times New Roman"/>
          <w:sz w:val="24"/>
          <w:szCs w:val="24"/>
        </w:rPr>
        <w:t>1</w:t>
      </w:r>
      <w:r>
        <w:rPr>
          <w:rFonts w:ascii="Times New Roman" w:hAnsi="Times New Roman"/>
          <w:sz w:val="24"/>
          <w:szCs w:val="24"/>
        </w:rPr>
        <w:t>0</w:t>
      </w:r>
      <w:r w:rsidR="00697A45" w:rsidRPr="0066283A">
        <w:rPr>
          <w:rFonts w:ascii="Times New Roman" w:hAnsi="Times New Roman"/>
          <w:sz w:val="24"/>
          <w:szCs w:val="24"/>
        </w:rPr>
        <w:t>.1</w:t>
      </w:r>
      <w:r w:rsidR="00697A45" w:rsidRPr="0066283A">
        <w:rPr>
          <w:rFonts w:ascii="Times New Roman" w:hAnsi="Times New Roman"/>
          <w:sz w:val="24"/>
          <w:szCs w:val="24"/>
        </w:rPr>
        <w:tab/>
      </w:r>
      <w:r w:rsidR="00697A45" w:rsidRPr="0066283A">
        <w:rPr>
          <w:rFonts w:ascii="Times New Roman" w:hAnsi="Times New Roman"/>
          <w:sz w:val="24"/>
          <w:szCs w:val="24"/>
        </w:rPr>
        <w:tab/>
        <w:t xml:space="preserve">A </w:t>
      </w:r>
      <w:r w:rsidR="006603DE" w:rsidRPr="0066283A">
        <w:rPr>
          <w:rFonts w:ascii="Times New Roman" w:hAnsi="Times New Roman"/>
          <w:sz w:val="24"/>
          <w:szCs w:val="24"/>
        </w:rPr>
        <w:t xml:space="preserve">Fiduciante </w:t>
      </w:r>
      <w:r w:rsidR="00697A45" w:rsidRPr="0066283A">
        <w:rPr>
          <w:rFonts w:ascii="Times New Roman" w:hAnsi="Times New Roman"/>
          <w:sz w:val="24"/>
          <w:szCs w:val="24"/>
        </w:rPr>
        <w:t xml:space="preserve">é única e exclusivamente responsável perante o </w:t>
      </w:r>
      <w:r w:rsidR="00772254" w:rsidRPr="0066283A">
        <w:rPr>
          <w:rFonts w:ascii="Times New Roman" w:hAnsi="Times New Roman"/>
          <w:sz w:val="24"/>
          <w:szCs w:val="24"/>
        </w:rPr>
        <w:t>Agente Fiduciário</w:t>
      </w:r>
      <w:r w:rsidR="00697A45" w:rsidRPr="0066283A">
        <w:rPr>
          <w:rFonts w:ascii="Times New Roman" w:hAnsi="Times New Roman"/>
          <w:sz w:val="24"/>
          <w:szCs w:val="24"/>
        </w:rPr>
        <w:t xml:space="preserve"> por todas as despesas incorridas com a formalização e registro da presente </w:t>
      </w:r>
      <w:r>
        <w:rPr>
          <w:rFonts w:ascii="Times New Roman" w:hAnsi="Times New Roman"/>
          <w:sz w:val="24"/>
          <w:szCs w:val="24"/>
        </w:rPr>
        <w:t>Cessão Fiduciária</w:t>
      </w:r>
      <w:r w:rsidR="00697A45" w:rsidRPr="0066283A">
        <w:rPr>
          <w:rFonts w:ascii="Times New Roman" w:hAnsi="Times New Roman"/>
          <w:sz w:val="24"/>
          <w:szCs w:val="24"/>
        </w:rPr>
        <w:t xml:space="preserve">, inclusive as referentes aos emolumentos e taxas cobrados pelos Cartórios de Protestos e/ou Cartório de Títulos e Documentos, e aos honorários advocatícios despendidos com a cobrança dos </w:t>
      </w:r>
      <w:r w:rsidR="008A3306">
        <w:rPr>
          <w:rFonts w:ascii="Times New Roman" w:hAnsi="Times New Roman"/>
          <w:sz w:val="24"/>
          <w:szCs w:val="24"/>
        </w:rPr>
        <w:t>Recursos</w:t>
      </w:r>
      <w:r w:rsidR="00140CF0" w:rsidRPr="0066283A">
        <w:rPr>
          <w:rFonts w:ascii="Times New Roman" w:hAnsi="Times New Roman"/>
          <w:sz w:val="24"/>
          <w:szCs w:val="24"/>
        </w:rPr>
        <w:t xml:space="preserve"> Cedidos</w:t>
      </w:r>
      <w:r w:rsidR="00697A45" w:rsidRPr="0066283A">
        <w:rPr>
          <w:rFonts w:ascii="Times New Roman" w:hAnsi="Times New Roman"/>
          <w:sz w:val="24"/>
          <w:szCs w:val="24"/>
        </w:rPr>
        <w:t>.</w:t>
      </w:r>
    </w:p>
    <w:p w14:paraId="008EBDBE" w14:textId="77777777" w:rsidR="00697A45" w:rsidRPr="0066283A" w:rsidRDefault="00697A45" w:rsidP="00697A45">
      <w:pPr>
        <w:spacing w:after="0" w:line="312" w:lineRule="auto"/>
        <w:jc w:val="both"/>
        <w:rPr>
          <w:rFonts w:ascii="Times New Roman" w:hAnsi="Times New Roman"/>
          <w:sz w:val="24"/>
          <w:szCs w:val="24"/>
        </w:rPr>
      </w:pPr>
    </w:p>
    <w:p w14:paraId="7F11D605" w14:textId="503F6E2E" w:rsidR="00B11378" w:rsidRPr="0066283A" w:rsidRDefault="003C41E5" w:rsidP="00F849EF">
      <w:pPr>
        <w:keepNext/>
        <w:spacing w:after="0" w:line="312" w:lineRule="auto"/>
        <w:jc w:val="both"/>
        <w:rPr>
          <w:rFonts w:ascii="Times New Roman" w:hAnsi="Times New Roman"/>
          <w:b/>
          <w:sz w:val="24"/>
          <w:szCs w:val="24"/>
        </w:rPr>
      </w:pPr>
      <w:r>
        <w:rPr>
          <w:rFonts w:ascii="Times New Roman" w:hAnsi="Times New Roman"/>
          <w:b/>
          <w:sz w:val="24"/>
          <w:szCs w:val="24"/>
        </w:rPr>
        <w:t>11</w:t>
      </w:r>
      <w:r w:rsidR="00B11378" w:rsidRPr="0066283A">
        <w:rPr>
          <w:rFonts w:ascii="Times New Roman" w:hAnsi="Times New Roman"/>
          <w:b/>
          <w:sz w:val="24"/>
          <w:szCs w:val="24"/>
        </w:rPr>
        <w:t>.</w:t>
      </w:r>
      <w:r w:rsidR="00B11378" w:rsidRPr="0066283A">
        <w:rPr>
          <w:rFonts w:ascii="Times New Roman" w:hAnsi="Times New Roman"/>
          <w:b/>
          <w:sz w:val="24"/>
          <w:szCs w:val="24"/>
        </w:rPr>
        <w:tab/>
      </w:r>
      <w:r w:rsidR="00B11378" w:rsidRPr="0066283A">
        <w:rPr>
          <w:rFonts w:ascii="Times New Roman" w:hAnsi="Times New Roman"/>
          <w:b/>
          <w:sz w:val="24"/>
          <w:szCs w:val="24"/>
        </w:rPr>
        <w:tab/>
        <w:t>OBRIGAÇÕES ADICIONAIS DA FIDUCIANTE</w:t>
      </w:r>
      <w:r w:rsidR="00DD46EA" w:rsidRPr="0066283A">
        <w:rPr>
          <w:rFonts w:ascii="Times New Roman" w:hAnsi="Times New Roman"/>
          <w:b/>
          <w:sz w:val="24"/>
          <w:szCs w:val="24"/>
        </w:rPr>
        <w:t xml:space="preserve"> </w:t>
      </w:r>
    </w:p>
    <w:p w14:paraId="6A4C8044" w14:textId="5F9A0A8E" w:rsidR="00B11378" w:rsidRPr="0066283A" w:rsidRDefault="00B11378" w:rsidP="00D33992">
      <w:pPr>
        <w:keepNext/>
        <w:spacing w:after="0" w:line="312" w:lineRule="auto"/>
        <w:jc w:val="both"/>
        <w:rPr>
          <w:rFonts w:ascii="Times New Roman" w:hAnsi="Times New Roman"/>
          <w:sz w:val="24"/>
          <w:szCs w:val="24"/>
        </w:rPr>
      </w:pPr>
    </w:p>
    <w:p w14:paraId="13E19F13" w14:textId="4B11AE07" w:rsidR="00B11378" w:rsidRPr="0066283A" w:rsidRDefault="00B11378" w:rsidP="00B11378">
      <w:pPr>
        <w:spacing w:after="0" w:line="312" w:lineRule="auto"/>
        <w:jc w:val="both"/>
        <w:rPr>
          <w:rFonts w:ascii="Times New Roman" w:hAnsi="Times New Roman"/>
          <w:sz w:val="24"/>
          <w:szCs w:val="24"/>
        </w:rPr>
      </w:pPr>
      <w:r w:rsidRPr="0066283A">
        <w:rPr>
          <w:rFonts w:ascii="Times New Roman" w:hAnsi="Times New Roman"/>
          <w:sz w:val="24"/>
          <w:szCs w:val="24"/>
        </w:rPr>
        <w:t>1</w:t>
      </w:r>
      <w:r w:rsidR="003C41E5">
        <w:rPr>
          <w:rFonts w:ascii="Times New Roman" w:hAnsi="Times New Roman"/>
          <w:sz w:val="24"/>
          <w:szCs w:val="24"/>
        </w:rPr>
        <w:t>1</w:t>
      </w:r>
      <w:r w:rsidRPr="0066283A">
        <w:rPr>
          <w:rFonts w:ascii="Times New Roman" w:hAnsi="Times New Roman"/>
          <w:sz w:val="24"/>
          <w:szCs w:val="24"/>
        </w:rPr>
        <w:t>.1</w:t>
      </w:r>
      <w:r w:rsidRPr="0066283A">
        <w:rPr>
          <w:rFonts w:ascii="Times New Roman" w:hAnsi="Times New Roman"/>
          <w:sz w:val="24"/>
          <w:szCs w:val="24"/>
        </w:rPr>
        <w:tab/>
      </w:r>
      <w:r w:rsidRPr="0066283A">
        <w:rPr>
          <w:rFonts w:ascii="Times New Roman" w:hAnsi="Times New Roman"/>
          <w:sz w:val="24"/>
          <w:szCs w:val="24"/>
        </w:rPr>
        <w:tab/>
        <w:t xml:space="preserve">Sem prejuízo das demais obrigações previstas neste Contrato, a Fiduciante, adicionalmente, se obriga a: </w:t>
      </w:r>
    </w:p>
    <w:p w14:paraId="51A064BB" w14:textId="0306DA55" w:rsidR="00B11378" w:rsidRPr="0066283A" w:rsidRDefault="00B11378" w:rsidP="00B11378">
      <w:pPr>
        <w:spacing w:after="0" w:line="312" w:lineRule="auto"/>
        <w:jc w:val="both"/>
        <w:rPr>
          <w:rFonts w:ascii="Times New Roman" w:hAnsi="Times New Roman"/>
          <w:sz w:val="24"/>
          <w:szCs w:val="24"/>
        </w:rPr>
      </w:pPr>
    </w:p>
    <w:p w14:paraId="170284D4" w14:textId="2B3DD3D4" w:rsidR="001D2150" w:rsidRPr="003C41E5" w:rsidRDefault="00542796" w:rsidP="003C41E5">
      <w:pPr>
        <w:pStyle w:val="PargrafodaLista"/>
        <w:numPr>
          <w:ilvl w:val="0"/>
          <w:numId w:val="2"/>
        </w:numPr>
        <w:spacing w:after="0" w:line="312" w:lineRule="auto"/>
        <w:ind w:left="709" w:hanging="709"/>
        <w:jc w:val="both"/>
        <w:rPr>
          <w:rFonts w:ascii="Times New Roman" w:hAnsi="Times New Roman"/>
          <w:sz w:val="24"/>
          <w:szCs w:val="24"/>
        </w:rPr>
      </w:pPr>
      <w:r w:rsidRPr="003C41E5">
        <w:rPr>
          <w:rFonts w:ascii="Times New Roman" w:hAnsi="Times New Roman"/>
          <w:sz w:val="24"/>
          <w:szCs w:val="24"/>
        </w:rPr>
        <w:t>manter sempre válidas, eficazes, em perfeita ordem e em pleno vigor todas as autorizações necessárias à celebração deste Contrato e ao cumprimento de todas as obrigações aqui previstas</w:t>
      </w:r>
      <w:r w:rsidR="00B11378" w:rsidRPr="003C41E5">
        <w:rPr>
          <w:rFonts w:ascii="Times New Roman" w:hAnsi="Times New Roman"/>
          <w:sz w:val="24"/>
          <w:szCs w:val="24"/>
        </w:rPr>
        <w:t>;</w:t>
      </w:r>
      <w:r w:rsidR="003C41E5">
        <w:rPr>
          <w:rFonts w:ascii="Times New Roman" w:hAnsi="Times New Roman"/>
          <w:sz w:val="24"/>
          <w:szCs w:val="24"/>
        </w:rPr>
        <w:t xml:space="preserve"> e</w:t>
      </w:r>
    </w:p>
    <w:p w14:paraId="747884BC" w14:textId="271C25E9" w:rsidR="00B11378" w:rsidRPr="0066283A" w:rsidRDefault="00B11378" w:rsidP="00B11378">
      <w:pPr>
        <w:pStyle w:val="PargrafodaLista"/>
        <w:spacing w:after="0" w:line="312" w:lineRule="auto"/>
        <w:jc w:val="both"/>
        <w:rPr>
          <w:rFonts w:ascii="Times New Roman" w:hAnsi="Times New Roman"/>
          <w:sz w:val="24"/>
          <w:szCs w:val="24"/>
        </w:rPr>
      </w:pPr>
    </w:p>
    <w:p w14:paraId="4E892272" w14:textId="36C7B776" w:rsidR="00B11378" w:rsidRPr="0066283A" w:rsidRDefault="00B11378" w:rsidP="00B11378">
      <w:pPr>
        <w:pStyle w:val="PargrafodaLista"/>
        <w:numPr>
          <w:ilvl w:val="0"/>
          <w:numId w:val="2"/>
        </w:numPr>
        <w:spacing w:after="0" w:line="312" w:lineRule="auto"/>
        <w:ind w:left="720"/>
        <w:jc w:val="both"/>
        <w:rPr>
          <w:rFonts w:ascii="Times New Roman" w:hAnsi="Times New Roman"/>
          <w:sz w:val="24"/>
          <w:szCs w:val="24"/>
        </w:rPr>
      </w:pPr>
      <w:r w:rsidRPr="0066283A">
        <w:rPr>
          <w:rFonts w:ascii="Times New Roman" w:hAnsi="Times New Roman"/>
          <w:sz w:val="24"/>
          <w:szCs w:val="24"/>
        </w:rPr>
        <w:t>cumprir as obrigações previstas n</w:t>
      </w:r>
      <w:r w:rsidR="003C41E5">
        <w:rPr>
          <w:rFonts w:ascii="Times New Roman" w:hAnsi="Times New Roman"/>
          <w:sz w:val="24"/>
          <w:szCs w:val="24"/>
        </w:rPr>
        <w:t>a Escritura de Emissão, no Contrato de Depósito</w:t>
      </w:r>
      <w:r w:rsidRPr="0066283A">
        <w:rPr>
          <w:rFonts w:ascii="Times New Roman" w:hAnsi="Times New Roman"/>
          <w:sz w:val="24"/>
          <w:szCs w:val="24"/>
        </w:rPr>
        <w:t xml:space="preserve"> </w:t>
      </w:r>
      <w:r w:rsidR="003C41E5">
        <w:rPr>
          <w:rFonts w:ascii="Times New Roman" w:hAnsi="Times New Roman"/>
          <w:sz w:val="24"/>
          <w:szCs w:val="24"/>
        </w:rPr>
        <w:t>e neste Contrato</w:t>
      </w:r>
      <w:r w:rsidRPr="0066283A">
        <w:rPr>
          <w:rFonts w:ascii="Times New Roman" w:hAnsi="Times New Roman"/>
          <w:sz w:val="24"/>
          <w:szCs w:val="24"/>
        </w:rPr>
        <w:t xml:space="preserve">, dentro dos </w:t>
      </w:r>
      <w:r w:rsidR="003C41E5">
        <w:rPr>
          <w:rFonts w:ascii="Times New Roman" w:hAnsi="Times New Roman"/>
          <w:sz w:val="24"/>
          <w:szCs w:val="24"/>
        </w:rPr>
        <w:t xml:space="preserve">respectivos </w:t>
      </w:r>
      <w:r w:rsidRPr="0066283A">
        <w:rPr>
          <w:rFonts w:ascii="Times New Roman" w:hAnsi="Times New Roman"/>
          <w:sz w:val="24"/>
          <w:szCs w:val="24"/>
        </w:rPr>
        <w:t>prazos</w:t>
      </w:r>
      <w:r w:rsidR="003C41E5">
        <w:rPr>
          <w:rFonts w:ascii="Times New Roman" w:hAnsi="Times New Roman"/>
          <w:sz w:val="24"/>
          <w:szCs w:val="24"/>
        </w:rPr>
        <w:t>.</w:t>
      </w:r>
    </w:p>
    <w:p w14:paraId="14F4DB34" w14:textId="77777777" w:rsidR="00B11378" w:rsidRPr="0066283A" w:rsidRDefault="00B11378" w:rsidP="00B11378">
      <w:pPr>
        <w:spacing w:after="0" w:line="312" w:lineRule="auto"/>
        <w:jc w:val="both"/>
        <w:rPr>
          <w:rFonts w:ascii="Times New Roman" w:hAnsi="Times New Roman"/>
          <w:sz w:val="24"/>
          <w:szCs w:val="24"/>
        </w:rPr>
      </w:pPr>
    </w:p>
    <w:p w14:paraId="108A0D72" w14:textId="2A164190" w:rsidR="00B11378" w:rsidRPr="0066283A" w:rsidRDefault="001D2150" w:rsidP="00F849EF">
      <w:pPr>
        <w:pStyle w:val="Corpodetexto"/>
        <w:spacing w:line="312" w:lineRule="auto"/>
        <w:jc w:val="both"/>
        <w:rPr>
          <w:rFonts w:ascii="Times New Roman" w:eastAsia="MS Mincho" w:hAnsi="Times New Roman"/>
          <w:sz w:val="24"/>
          <w:szCs w:val="24"/>
        </w:rPr>
      </w:pPr>
      <w:r w:rsidRPr="0066283A">
        <w:rPr>
          <w:rFonts w:ascii="Times New Roman" w:eastAsia="MS Mincho" w:hAnsi="Times New Roman"/>
          <w:sz w:val="24"/>
          <w:szCs w:val="24"/>
        </w:rPr>
        <w:t>1</w:t>
      </w:r>
      <w:r>
        <w:rPr>
          <w:rFonts w:ascii="Times New Roman" w:eastAsia="MS Mincho" w:hAnsi="Times New Roman"/>
          <w:sz w:val="24"/>
          <w:szCs w:val="24"/>
        </w:rPr>
        <w:t>1</w:t>
      </w:r>
      <w:r w:rsidR="00B11378" w:rsidRPr="0066283A">
        <w:rPr>
          <w:rFonts w:ascii="Times New Roman" w:eastAsia="MS Mincho" w:hAnsi="Times New Roman"/>
          <w:sz w:val="24"/>
          <w:szCs w:val="24"/>
        </w:rPr>
        <w:t>.</w:t>
      </w:r>
      <w:r w:rsidR="008B60DF">
        <w:rPr>
          <w:rFonts w:ascii="Times New Roman" w:eastAsia="MS Mincho" w:hAnsi="Times New Roman"/>
          <w:sz w:val="24"/>
          <w:szCs w:val="24"/>
        </w:rPr>
        <w:t>2</w:t>
      </w:r>
      <w:r w:rsidR="00C70F2A" w:rsidRPr="0066283A">
        <w:rPr>
          <w:rFonts w:ascii="Times New Roman" w:eastAsia="MS Mincho" w:hAnsi="Times New Roman"/>
          <w:sz w:val="24"/>
          <w:szCs w:val="24"/>
        </w:rPr>
        <w:tab/>
      </w:r>
      <w:r w:rsidR="00B11378" w:rsidRPr="0066283A">
        <w:rPr>
          <w:rFonts w:ascii="Times New Roman" w:eastAsia="MS Mincho" w:hAnsi="Times New Roman"/>
          <w:sz w:val="24"/>
          <w:szCs w:val="24"/>
        </w:rPr>
        <w:tab/>
        <w:t>Durante a vigência do presente Contrato, a Fiduciante se obriga a não:</w:t>
      </w:r>
    </w:p>
    <w:p w14:paraId="375EC058" w14:textId="004A239C" w:rsidR="00B11378" w:rsidRPr="0066283A" w:rsidRDefault="00B11378" w:rsidP="00F849EF">
      <w:pPr>
        <w:pStyle w:val="Corpodetexto"/>
        <w:tabs>
          <w:tab w:val="left" w:pos="709"/>
        </w:tabs>
        <w:spacing w:line="312" w:lineRule="auto"/>
        <w:ind w:left="709" w:hanging="709"/>
        <w:jc w:val="both"/>
        <w:rPr>
          <w:rFonts w:ascii="Times New Roman" w:eastAsia="MS Mincho" w:hAnsi="Times New Roman"/>
          <w:sz w:val="24"/>
          <w:szCs w:val="24"/>
        </w:rPr>
      </w:pPr>
      <w:r w:rsidRPr="0066283A">
        <w:rPr>
          <w:rFonts w:ascii="Times New Roman" w:eastAsia="MS Mincho" w:hAnsi="Times New Roman"/>
          <w:sz w:val="24"/>
          <w:szCs w:val="24"/>
        </w:rPr>
        <w:t>(</w:t>
      </w:r>
      <w:r w:rsidR="001D2150">
        <w:rPr>
          <w:rFonts w:ascii="Times New Roman" w:eastAsia="MS Mincho" w:hAnsi="Times New Roman"/>
          <w:sz w:val="24"/>
          <w:szCs w:val="24"/>
        </w:rPr>
        <w:t>i</w:t>
      </w:r>
      <w:r w:rsidRPr="0066283A">
        <w:rPr>
          <w:rFonts w:ascii="Times New Roman" w:eastAsia="MS Mincho" w:hAnsi="Times New Roman"/>
          <w:sz w:val="24"/>
          <w:szCs w:val="24"/>
        </w:rPr>
        <w:t>)</w:t>
      </w:r>
      <w:r w:rsidRPr="0066283A">
        <w:rPr>
          <w:rFonts w:ascii="Times New Roman" w:eastAsia="MS Mincho" w:hAnsi="Times New Roman"/>
          <w:sz w:val="24"/>
          <w:szCs w:val="24"/>
        </w:rPr>
        <w:tab/>
        <w:t>modificar, encerrar ou criar qualquer ônus ou gravame de qualquer natureza sobre a Conta Vinculada</w:t>
      </w:r>
      <w:r w:rsidR="003C41E5">
        <w:rPr>
          <w:rFonts w:ascii="Times New Roman" w:eastAsia="MS Mincho" w:hAnsi="Times New Roman"/>
          <w:sz w:val="24"/>
          <w:szCs w:val="24"/>
        </w:rPr>
        <w:t>, sobre os Recursos Cedidos</w:t>
      </w:r>
      <w:r w:rsidRPr="0066283A">
        <w:rPr>
          <w:rFonts w:ascii="Times New Roman" w:eastAsia="MS Mincho" w:hAnsi="Times New Roman"/>
          <w:sz w:val="24"/>
          <w:szCs w:val="24"/>
        </w:rPr>
        <w:t xml:space="preserve"> ou </w:t>
      </w:r>
      <w:r w:rsidR="003C41E5">
        <w:rPr>
          <w:rFonts w:ascii="Times New Roman" w:eastAsia="MS Mincho" w:hAnsi="Times New Roman"/>
          <w:sz w:val="24"/>
          <w:szCs w:val="24"/>
        </w:rPr>
        <w:t xml:space="preserve">sobre </w:t>
      </w:r>
      <w:r w:rsidRPr="0066283A">
        <w:rPr>
          <w:rFonts w:ascii="Times New Roman" w:eastAsia="MS Mincho" w:hAnsi="Times New Roman"/>
          <w:sz w:val="24"/>
          <w:szCs w:val="24"/>
        </w:rPr>
        <w:t xml:space="preserve">qualquer direito a </w:t>
      </w:r>
      <w:r w:rsidR="003C41E5">
        <w:rPr>
          <w:rFonts w:ascii="Times New Roman" w:eastAsia="MS Mincho" w:hAnsi="Times New Roman"/>
          <w:sz w:val="24"/>
          <w:szCs w:val="24"/>
        </w:rPr>
        <w:t>estes</w:t>
      </w:r>
      <w:r w:rsidRPr="0066283A">
        <w:rPr>
          <w:rFonts w:ascii="Times New Roman" w:eastAsia="MS Mincho" w:hAnsi="Times New Roman"/>
          <w:sz w:val="24"/>
          <w:szCs w:val="24"/>
        </w:rPr>
        <w:t xml:space="preserve"> associado</w:t>
      </w:r>
      <w:r w:rsidR="00F30B1F">
        <w:rPr>
          <w:rFonts w:ascii="Times New Roman" w:eastAsia="MS Mincho" w:hAnsi="Times New Roman"/>
          <w:sz w:val="24"/>
          <w:szCs w:val="24"/>
        </w:rPr>
        <w:t>, exceto pelos ônus criado em decorrência deste Contrato</w:t>
      </w:r>
      <w:r w:rsidRPr="0066283A">
        <w:rPr>
          <w:rFonts w:ascii="Times New Roman" w:eastAsia="MS Mincho" w:hAnsi="Times New Roman"/>
          <w:sz w:val="24"/>
          <w:szCs w:val="24"/>
        </w:rPr>
        <w:t>;</w:t>
      </w:r>
    </w:p>
    <w:p w14:paraId="4905AF22" w14:textId="77777777" w:rsidR="00B11378" w:rsidRPr="0066283A" w:rsidRDefault="00B11378" w:rsidP="00C8718D">
      <w:pPr>
        <w:pStyle w:val="PargrafodaLista"/>
        <w:spacing w:after="0" w:line="312" w:lineRule="auto"/>
        <w:ind w:left="709"/>
        <w:jc w:val="both"/>
        <w:rPr>
          <w:rFonts w:ascii="Times New Roman" w:eastAsia="MS Mincho" w:hAnsi="Times New Roman"/>
          <w:sz w:val="24"/>
          <w:szCs w:val="24"/>
        </w:rPr>
      </w:pPr>
    </w:p>
    <w:p w14:paraId="7A1C89E8" w14:textId="06B9335F" w:rsidR="00B11378" w:rsidRPr="0066283A" w:rsidRDefault="00B11378" w:rsidP="00F849EF">
      <w:pPr>
        <w:pStyle w:val="Corpodetexto"/>
        <w:tabs>
          <w:tab w:val="left" w:pos="709"/>
        </w:tabs>
        <w:spacing w:line="312" w:lineRule="auto"/>
        <w:ind w:left="709" w:hanging="709"/>
        <w:jc w:val="both"/>
        <w:rPr>
          <w:rFonts w:ascii="Times New Roman" w:eastAsia="MS Mincho" w:hAnsi="Times New Roman"/>
          <w:sz w:val="24"/>
          <w:szCs w:val="24"/>
        </w:rPr>
      </w:pPr>
      <w:r w:rsidRPr="0066283A">
        <w:rPr>
          <w:rFonts w:ascii="Times New Roman" w:eastAsia="MS Mincho" w:hAnsi="Times New Roman"/>
          <w:sz w:val="24"/>
          <w:szCs w:val="24"/>
        </w:rPr>
        <w:t>(</w:t>
      </w:r>
      <w:r w:rsidR="001D2150" w:rsidRPr="0066283A">
        <w:rPr>
          <w:rFonts w:ascii="Times New Roman" w:eastAsia="MS Mincho" w:hAnsi="Times New Roman"/>
          <w:sz w:val="24"/>
          <w:szCs w:val="24"/>
        </w:rPr>
        <w:t>i</w:t>
      </w:r>
      <w:r w:rsidR="001D2150">
        <w:rPr>
          <w:rFonts w:ascii="Times New Roman" w:eastAsia="MS Mincho" w:hAnsi="Times New Roman"/>
          <w:sz w:val="24"/>
          <w:szCs w:val="24"/>
        </w:rPr>
        <w:t>i</w:t>
      </w:r>
      <w:r w:rsidRPr="0066283A">
        <w:rPr>
          <w:rFonts w:ascii="Times New Roman" w:eastAsia="MS Mincho" w:hAnsi="Times New Roman"/>
          <w:sz w:val="24"/>
          <w:szCs w:val="24"/>
        </w:rPr>
        <w:t>)</w:t>
      </w:r>
      <w:r w:rsidRPr="0066283A">
        <w:rPr>
          <w:rFonts w:ascii="Times New Roman" w:eastAsia="MS Mincho" w:hAnsi="Times New Roman"/>
          <w:sz w:val="24"/>
          <w:szCs w:val="24"/>
        </w:rPr>
        <w:tab/>
        <w:t xml:space="preserve">modificar qualquer cláusula ou condição de qualquer contrato que rege a existência e movimentação da Conta Vinculada, salvo mediante a anuência expressa e por escrito </w:t>
      </w:r>
      <w:r w:rsidR="00481CDE" w:rsidRPr="0066283A">
        <w:rPr>
          <w:rFonts w:ascii="Times New Roman" w:eastAsia="MS Mincho" w:hAnsi="Times New Roman"/>
          <w:sz w:val="24"/>
          <w:szCs w:val="24"/>
        </w:rPr>
        <w:t>do Agente Fiduciário, na qualidade de representante dos Debenturistas</w:t>
      </w:r>
      <w:r w:rsidRPr="0066283A">
        <w:rPr>
          <w:rFonts w:ascii="Times New Roman" w:eastAsia="MS Mincho" w:hAnsi="Times New Roman"/>
          <w:sz w:val="24"/>
          <w:szCs w:val="24"/>
        </w:rPr>
        <w:t>; e</w:t>
      </w:r>
    </w:p>
    <w:p w14:paraId="33E39253" w14:textId="77777777" w:rsidR="00B11378" w:rsidRPr="0066283A" w:rsidRDefault="00B11378" w:rsidP="00C8718D">
      <w:pPr>
        <w:pStyle w:val="PargrafodaLista"/>
        <w:spacing w:after="0" w:line="312" w:lineRule="auto"/>
        <w:ind w:left="709"/>
        <w:jc w:val="both"/>
        <w:rPr>
          <w:rFonts w:ascii="Times New Roman" w:eastAsia="MS Mincho" w:hAnsi="Times New Roman"/>
          <w:sz w:val="24"/>
          <w:szCs w:val="24"/>
        </w:rPr>
      </w:pPr>
    </w:p>
    <w:p w14:paraId="3C715C89" w14:textId="750FA5A1" w:rsidR="00B11378" w:rsidRPr="0066283A" w:rsidRDefault="00B11378" w:rsidP="00F849EF">
      <w:pPr>
        <w:pStyle w:val="Corpodetexto"/>
        <w:tabs>
          <w:tab w:val="left" w:pos="709"/>
        </w:tabs>
        <w:spacing w:line="312" w:lineRule="auto"/>
        <w:ind w:left="709" w:hanging="709"/>
        <w:jc w:val="both"/>
        <w:rPr>
          <w:rFonts w:ascii="Times New Roman" w:eastAsia="MS Mincho" w:hAnsi="Times New Roman"/>
          <w:sz w:val="24"/>
          <w:szCs w:val="24"/>
        </w:rPr>
      </w:pPr>
      <w:r w:rsidRPr="0066283A">
        <w:rPr>
          <w:rFonts w:ascii="Times New Roman" w:eastAsia="MS Mincho" w:hAnsi="Times New Roman"/>
          <w:sz w:val="24"/>
          <w:szCs w:val="24"/>
        </w:rPr>
        <w:t>(v)</w:t>
      </w:r>
      <w:r w:rsidRPr="0066283A">
        <w:rPr>
          <w:rFonts w:ascii="Times New Roman" w:eastAsia="MS Mincho" w:hAnsi="Times New Roman"/>
          <w:sz w:val="24"/>
          <w:szCs w:val="24"/>
        </w:rPr>
        <w:tab/>
        <w:t xml:space="preserve">praticar qualquer ação ou se abster de praticar qualquer ato relacionado à Conta Vinculada, de forma a não afetar negativamente ou impedir a cessão fiduciária </w:t>
      </w:r>
      <w:r w:rsidRPr="0066283A">
        <w:rPr>
          <w:rFonts w:ascii="Times New Roman" w:hAnsi="Times New Roman"/>
          <w:sz w:val="24"/>
          <w:szCs w:val="24"/>
        </w:rPr>
        <w:t xml:space="preserve">dos </w:t>
      </w:r>
      <w:r w:rsidR="001D2150">
        <w:rPr>
          <w:rFonts w:ascii="Times New Roman" w:hAnsi="Times New Roman"/>
          <w:sz w:val="24"/>
          <w:szCs w:val="24"/>
        </w:rPr>
        <w:t xml:space="preserve">Recursos </w:t>
      </w:r>
      <w:r w:rsidR="003C41E5">
        <w:rPr>
          <w:rFonts w:ascii="Times New Roman" w:hAnsi="Times New Roman"/>
          <w:sz w:val="24"/>
          <w:szCs w:val="24"/>
        </w:rPr>
        <w:t>Cedidos</w:t>
      </w:r>
      <w:r w:rsidRPr="0066283A">
        <w:rPr>
          <w:rFonts w:ascii="Times New Roman" w:eastAsia="MS Mincho" w:hAnsi="Times New Roman"/>
          <w:sz w:val="24"/>
          <w:szCs w:val="24"/>
        </w:rPr>
        <w:t>, o exercício dos direitos da Fiduciante previstos neste Contrato ou em qualquer outro Documento da Operação.</w:t>
      </w:r>
    </w:p>
    <w:p w14:paraId="63F7BA33" w14:textId="77777777" w:rsidR="00B11378" w:rsidRPr="0066283A" w:rsidRDefault="00B11378" w:rsidP="00C8718D">
      <w:pPr>
        <w:pStyle w:val="PargrafodaLista"/>
        <w:spacing w:after="0" w:line="312" w:lineRule="auto"/>
        <w:ind w:left="709"/>
        <w:jc w:val="both"/>
        <w:rPr>
          <w:rFonts w:ascii="Times New Roman" w:hAnsi="Times New Roman"/>
          <w:sz w:val="24"/>
          <w:szCs w:val="24"/>
        </w:rPr>
      </w:pPr>
    </w:p>
    <w:p w14:paraId="31AF2CD7" w14:textId="0BC9C43D" w:rsidR="00465AA1" w:rsidRPr="0066283A" w:rsidRDefault="001D2150" w:rsidP="00F849EF">
      <w:pPr>
        <w:keepNext/>
        <w:spacing w:after="0" w:line="312" w:lineRule="auto"/>
        <w:jc w:val="both"/>
        <w:rPr>
          <w:rFonts w:ascii="Times New Roman" w:hAnsi="Times New Roman"/>
          <w:b/>
          <w:sz w:val="24"/>
          <w:szCs w:val="24"/>
        </w:rPr>
      </w:pPr>
      <w:r w:rsidRPr="0066283A">
        <w:rPr>
          <w:rFonts w:ascii="Times New Roman" w:hAnsi="Times New Roman"/>
          <w:b/>
          <w:sz w:val="24"/>
          <w:szCs w:val="24"/>
        </w:rPr>
        <w:t>1</w:t>
      </w:r>
      <w:r>
        <w:rPr>
          <w:rFonts w:ascii="Times New Roman" w:hAnsi="Times New Roman"/>
          <w:b/>
          <w:sz w:val="24"/>
          <w:szCs w:val="24"/>
        </w:rPr>
        <w:t>2</w:t>
      </w:r>
      <w:r w:rsidR="00465AA1" w:rsidRPr="0066283A">
        <w:rPr>
          <w:rFonts w:ascii="Times New Roman" w:hAnsi="Times New Roman"/>
          <w:b/>
          <w:sz w:val="24"/>
          <w:szCs w:val="24"/>
        </w:rPr>
        <w:t>.</w:t>
      </w:r>
      <w:r w:rsidR="00465AA1" w:rsidRPr="0066283A">
        <w:rPr>
          <w:rFonts w:ascii="Times New Roman" w:hAnsi="Times New Roman"/>
          <w:b/>
          <w:sz w:val="24"/>
          <w:szCs w:val="24"/>
        </w:rPr>
        <w:tab/>
      </w:r>
      <w:r w:rsidR="00465AA1" w:rsidRPr="0066283A">
        <w:rPr>
          <w:rFonts w:ascii="Times New Roman" w:hAnsi="Times New Roman"/>
          <w:b/>
          <w:sz w:val="24"/>
          <w:szCs w:val="24"/>
        </w:rPr>
        <w:tab/>
        <w:t>DECLARAÇÕES</w:t>
      </w:r>
      <w:r w:rsidR="009C59BC" w:rsidRPr="0066283A">
        <w:rPr>
          <w:rFonts w:ascii="Times New Roman" w:hAnsi="Times New Roman"/>
          <w:b/>
          <w:sz w:val="24"/>
          <w:szCs w:val="24"/>
        </w:rPr>
        <w:t xml:space="preserve"> </w:t>
      </w:r>
    </w:p>
    <w:p w14:paraId="285806AE" w14:textId="77777777" w:rsidR="00465AA1" w:rsidRPr="0066283A" w:rsidRDefault="00465AA1" w:rsidP="00C70F2A">
      <w:pPr>
        <w:spacing w:after="0" w:line="312" w:lineRule="auto"/>
        <w:jc w:val="both"/>
        <w:rPr>
          <w:rFonts w:ascii="Times New Roman" w:hAnsi="Times New Roman"/>
          <w:color w:val="000000" w:themeColor="text1"/>
          <w:sz w:val="24"/>
          <w:szCs w:val="24"/>
        </w:rPr>
      </w:pPr>
    </w:p>
    <w:p w14:paraId="5404FB21" w14:textId="4779FC86" w:rsidR="00041154" w:rsidRDefault="001D2150" w:rsidP="00F849EF">
      <w:pPr>
        <w:pStyle w:val="Ttulo3"/>
        <w:tabs>
          <w:tab w:val="left" w:pos="851"/>
        </w:tabs>
        <w:spacing w:before="0" w:line="312" w:lineRule="auto"/>
        <w:jc w:val="both"/>
        <w:rPr>
          <w:rFonts w:ascii="Times New Roman" w:hAnsi="Times New Roman" w:cs="Times New Roman"/>
          <w:b w:val="0"/>
          <w:color w:val="000000" w:themeColor="text1"/>
          <w:sz w:val="24"/>
          <w:szCs w:val="24"/>
        </w:rPr>
      </w:pPr>
      <w:r w:rsidRPr="0066283A">
        <w:rPr>
          <w:rFonts w:ascii="Times New Roman" w:hAnsi="Times New Roman" w:cs="Times New Roman"/>
          <w:b w:val="0"/>
          <w:color w:val="000000" w:themeColor="text1"/>
          <w:sz w:val="24"/>
          <w:szCs w:val="24"/>
        </w:rPr>
        <w:t>1</w:t>
      </w:r>
      <w:r>
        <w:rPr>
          <w:rFonts w:ascii="Times New Roman" w:hAnsi="Times New Roman" w:cs="Times New Roman"/>
          <w:b w:val="0"/>
          <w:color w:val="000000" w:themeColor="text1"/>
          <w:sz w:val="24"/>
          <w:szCs w:val="24"/>
        </w:rPr>
        <w:t>2</w:t>
      </w:r>
      <w:r w:rsidR="00465AA1" w:rsidRPr="0066283A">
        <w:rPr>
          <w:rFonts w:ascii="Times New Roman" w:hAnsi="Times New Roman" w:cs="Times New Roman"/>
          <w:b w:val="0"/>
          <w:color w:val="000000" w:themeColor="text1"/>
          <w:sz w:val="24"/>
          <w:szCs w:val="24"/>
        </w:rPr>
        <w:t>.1</w:t>
      </w:r>
      <w:r w:rsidR="00465AA1" w:rsidRPr="0066283A">
        <w:rPr>
          <w:rFonts w:ascii="Times New Roman" w:hAnsi="Times New Roman" w:cs="Times New Roman"/>
          <w:color w:val="000000" w:themeColor="text1"/>
          <w:sz w:val="24"/>
          <w:szCs w:val="24"/>
        </w:rPr>
        <w:tab/>
      </w:r>
      <w:r w:rsidR="00465AA1" w:rsidRPr="0066283A">
        <w:rPr>
          <w:rFonts w:ascii="Times New Roman" w:hAnsi="Times New Roman" w:cs="Times New Roman"/>
          <w:color w:val="000000" w:themeColor="text1"/>
          <w:sz w:val="24"/>
          <w:szCs w:val="24"/>
        </w:rPr>
        <w:tab/>
      </w:r>
      <w:r w:rsidR="006C67C0" w:rsidRPr="0066283A">
        <w:rPr>
          <w:rFonts w:ascii="Times New Roman" w:hAnsi="Times New Roman" w:cs="Times New Roman"/>
          <w:b w:val="0"/>
          <w:color w:val="000000" w:themeColor="text1"/>
          <w:sz w:val="24"/>
          <w:szCs w:val="24"/>
        </w:rPr>
        <w:t>A Fiduciante declara e garante, nesta data, ao Agente Fiduciário que</w:t>
      </w:r>
      <w:r w:rsidR="00FD65D9">
        <w:rPr>
          <w:rFonts w:ascii="Times New Roman" w:hAnsi="Times New Roman" w:cs="Times New Roman"/>
          <w:b w:val="0"/>
          <w:color w:val="000000" w:themeColor="text1"/>
          <w:sz w:val="24"/>
          <w:szCs w:val="24"/>
        </w:rPr>
        <w:t xml:space="preserve"> as afirmações prestadas a seguir são verdadeiras, válidas, corretas e suficientes, e representam a sua intenção na presente contratação</w:t>
      </w:r>
      <w:r w:rsidR="00041154" w:rsidRPr="0066283A">
        <w:rPr>
          <w:rFonts w:ascii="Times New Roman" w:hAnsi="Times New Roman" w:cs="Times New Roman"/>
          <w:b w:val="0"/>
          <w:color w:val="000000" w:themeColor="text1"/>
          <w:sz w:val="24"/>
          <w:szCs w:val="24"/>
        </w:rPr>
        <w:t>:</w:t>
      </w:r>
      <w:r w:rsidR="00717442">
        <w:rPr>
          <w:rFonts w:ascii="Times New Roman" w:hAnsi="Times New Roman" w:cs="Times New Roman"/>
          <w:b w:val="0"/>
          <w:color w:val="000000" w:themeColor="text1"/>
          <w:sz w:val="24"/>
          <w:szCs w:val="24"/>
        </w:rPr>
        <w:t xml:space="preserve"> </w:t>
      </w:r>
    </w:p>
    <w:p w14:paraId="5E230A7C" w14:textId="77777777" w:rsidR="00465AA1" w:rsidRPr="0066283A" w:rsidRDefault="00465AA1" w:rsidP="00C70F2A">
      <w:pPr>
        <w:spacing w:after="0" w:line="312" w:lineRule="auto"/>
        <w:jc w:val="both"/>
        <w:rPr>
          <w:rFonts w:ascii="Times New Roman" w:hAnsi="Times New Roman"/>
          <w:sz w:val="24"/>
          <w:szCs w:val="24"/>
        </w:rPr>
      </w:pPr>
      <w:bookmarkStart w:id="1" w:name="_DV_M284"/>
      <w:bookmarkStart w:id="2" w:name="_DV_M285"/>
      <w:bookmarkStart w:id="3" w:name="_DV_M286"/>
      <w:bookmarkStart w:id="4" w:name="_DV_M287"/>
      <w:bookmarkStart w:id="5" w:name="_DV_M288"/>
      <w:bookmarkStart w:id="6" w:name="_DV_M289"/>
      <w:bookmarkStart w:id="7" w:name="_DV_M290"/>
      <w:bookmarkStart w:id="8" w:name="_DV_M291"/>
      <w:bookmarkStart w:id="9" w:name="_DV_M292"/>
      <w:bookmarkStart w:id="10" w:name="_DV_M293"/>
      <w:bookmarkStart w:id="11" w:name="_DV_M296"/>
      <w:bookmarkStart w:id="12" w:name="_DV_M297"/>
      <w:bookmarkEnd w:id="1"/>
      <w:bookmarkEnd w:id="2"/>
      <w:bookmarkEnd w:id="3"/>
      <w:bookmarkEnd w:id="4"/>
      <w:bookmarkEnd w:id="5"/>
      <w:bookmarkEnd w:id="6"/>
      <w:bookmarkEnd w:id="7"/>
      <w:bookmarkEnd w:id="8"/>
      <w:bookmarkEnd w:id="9"/>
      <w:bookmarkEnd w:id="10"/>
      <w:bookmarkEnd w:id="11"/>
      <w:bookmarkEnd w:id="12"/>
    </w:p>
    <w:p w14:paraId="01562DAA" w14:textId="77777777" w:rsidR="00465AA1" w:rsidRPr="00AD6CAC" w:rsidRDefault="006C67C0" w:rsidP="002832FF">
      <w:pPr>
        <w:pStyle w:val="PargrafodaLista"/>
        <w:numPr>
          <w:ilvl w:val="0"/>
          <w:numId w:val="17"/>
        </w:numPr>
        <w:spacing w:after="0" w:line="312" w:lineRule="auto"/>
        <w:ind w:left="709" w:hanging="709"/>
        <w:jc w:val="both"/>
        <w:rPr>
          <w:rFonts w:ascii="Times New Roman" w:hAnsi="Times New Roman"/>
          <w:sz w:val="24"/>
          <w:szCs w:val="24"/>
        </w:rPr>
      </w:pPr>
      <w:r w:rsidRPr="00AD6CAC">
        <w:rPr>
          <w:rFonts w:ascii="Times New Roman" w:hAnsi="Times New Roman"/>
          <w:sz w:val="24"/>
          <w:szCs w:val="24"/>
        </w:rPr>
        <w:t>é sociedade devidamente organizada, constituída e existente sob a forma de sociedade por ações, de acordo com as leis brasileiras, sem registro de companhia aberta perante a CVM</w:t>
      </w:r>
      <w:r w:rsidR="002D7706" w:rsidRPr="00AD6CAC">
        <w:rPr>
          <w:rFonts w:ascii="Times New Roman" w:hAnsi="Times New Roman"/>
          <w:sz w:val="24"/>
          <w:szCs w:val="24"/>
        </w:rPr>
        <w:t>;</w:t>
      </w:r>
    </w:p>
    <w:p w14:paraId="62227479" w14:textId="77777777" w:rsidR="00465AA1" w:rsidRPr="00AD6CAC" w:rsidRDefault="00465AA1" w:rsidP="00465AA1">
      <w:pPr>
        <w:spacing w:after="0" w:line="312" w:lineRule="auto"/>
        <w:jc w:val="both"/>
        <w:rPr>
          <w:rFonts w:asciiTheme="majorBidi" w:hAnsiTheme="majorBidi" w:cstheme="majorBidi"/>
          <w:sz w:val="24"/>
          <w:szCs w:val="24"/>
        </w:rPr>
      </w:pPr>
    </w:p>
    <w:p w14:paraId="5EDB3C1E" w14:textId="77905401" w:rsidR="0097518E" w:rsidRPr="00AD6CAC" w:rsidRDefault="0097518E" w:rsidP="00F849EF">
      <w:pPr>
        <w:pStyle w:val="PargrafodaLista"/>
        <w:numPr>
          <w:ilvl w:val="0"/>
          <w:numId w:val="17"/>
        </w:numPr>
        <w:spacing w:after="0" w:line="312" w:lineRule="auto"/>
        <w:ind w:left="709" w:hanging="709"/>
        <w:jc w:val="both"/>
        <w:rPr>
          <w:rFonts w:asciiTheme="majorBidi" w:hAnsiTheme="majorBidi" w:cstheme="majorBidi"/>
          <w:sz w:val="24"/>
          <w:szCs w:val="24"/>
        </w:rPr>
      </w:pPr>
      <w:r w:rsidRPr="00AD6CAC">
        <w:rPr>
          <w:rFonts w:asciiTheme="majorBidi" w:hAnsiTheme="majorBidi" w:cstheme="majorBidi"/>
          <w:sz w:val="24"/>
          <w:szCs w:val="24"/>
        </w:rPr>
        <w:t xml:space="preserve">é plenamente capaz </w:t>
      </w:r>
      <w:r w:rsidR="00030B58" w:rsidRPr="00AD6CAC">
        <w:rPr>
          <w:rFonts w:asciiTheme="majorBidi" w:hAnsiTheme="majorBidi" w:cstheme="majorBidi"/>
          <w:sz w:val="24"/>
          <w:szCs w:val="24"/>
        </w:rPr>
        <w:t xml:space="preserve">de </w:t>
      </w:r>
      <w:r w:rsidRPr="00AD6CAC">
        <w:rPr>
          <w:rFonts w:asciiTheme="majorBidi" w:hAnsiTheme="majorBidi" w:cstheme="majorBidi"/>
          <w:sz w:val="24"/>
          <w:szCs w:val="24"/>
        </w:rPr>
        <w:t xml:space="preserve">cumprir todas as obrigações previstas neste </w:t>
      </w:r>
      <w:r w:rsidR="00954B3B" w:rsidRPr="00AD6CAC">
        <w:rPr>
          <w:rFonts w:asciiTheme="majorBidi" w:hAnsiTheme="majorBidi" w:cstheme="majorBidi"/>
          <w:sz w:val="24"/>
          <w:szCs w:val="24"/>
        </w:rPr>
        <w:t>Contrato</w:t>
      </w:r>
      <w:r w:rsidRPr="00AD6CAC">
        <w:rPr>
          <w:rFonts w:asciiTheme="majorBidi" w:hAnsiTheme="majorBidi" w:cstheme="majorBidi"/>
          <w:sz w:val="24"/>
          <w:szCs w:val="24"/>
        </w:rPr>
        <w:t xml:space="preserve">; </w:t>
      </w:r>
    </w:p>
    <w:p w14:paraId="1B9E415D" w14:textId="77777777" w:rsidR="0097518E" w:rsidRPr="0075046D" w:rsidRDefault="0097518E" w:rsidP="00465AA1">
      <w:pPr>
        <w:spacing w:after="0" w:line="312" w:lineRule="auto"/>
        <w:ind w:left="720" w:hanging="720"/>
        <w:jc w:val="both"/>
        <w:rPr>
          <w:rFonts w:asciiTheme="majorBidi" w:hAnsiTheme="majorBidi" w:cstheme="majorBidi"/>
          <w:color w:val="000000"/>
          <w:sz w:val="24"/>
          <w:szCs w:val="24"/>
        </w:rPr>
      </w:pPr>
    </w:p>
    <w:p w14:paraId="213E46EF" w14:textId="573B7C62" w:rsidR="00465AA1" w:rsidRPr="003C41E5" w:rsidRDefault="00717442" w:rsidP="00F849EF">
      <w:pPr>
        <w:pStyle w:val="PargrafodaLista"/>
        <w:numPr>
          <w:ilvl w:val="0"/>
          <w:numId w:val="17"/>
        </w:numPr>
        <w:spacing w:after="0" w:line="312" w:lineRule="auto"/>
        <w:ind w:left="709" w:hanging="709"/>
        <w:jc w:val="both"/>
        <w:rPr>
          <w:rFonts w:asciiTheme="majorBidi" w:hAnsiTheme="majorBidi" w:cstheme="majorBidi"/>
          <w:sz w:val="24"/>
          <w:szCs w:val="24"/>
        </w:rPr>
      </w:pPr>
      <w:r w:rsidRPr="0075046D">
        <w:rPr>
          <w:rFonts w:asciiTheme="majorBidi" w:hAnsiTheme="majorBidi" w:cstheme="majorBidi"/>
          <w:color w:val="000000"/>
          <w:sz w:val="24"/>
          <w:szCs w:val="24"/>
        </w:rPr>
        <w:t xml:space="preserve">exceto (e.1) pela concessão do registro para distribuição no mercado primário e negociação no mercado secundário das Debêntures na B3; (e.2) pelo arquivamento, na JUCEES, e pela publicação, nos termos da Lei das Sociedades por Ações, das atas dos atos societários da Emissora que aprovaram a Emissão e a Oferta; (e.3) pela inscrição </w:t>
      </w:r>
      <w:r w:rsidRPr="00AD6CAC">
        <w:rPr>
          <w:rFonts w:asciiTheme="majorBidi" w:hAnsiTheme="majorBidi" w:cstheme="majorBidi"/>
          <w:color w:val="000000"/>
          <w:sz w:val="24"/>
          <w:szCs w:val="24"/>
        </w:rPr>
        <w:t>da</w:t>
      </w:r>
      <w:r w:rsidRPr="0075046D">
        <w:rPr>
          <w:rFonts w:asciiTheme="majorBidi" w:hAnsiTheme="majorBidi" w:cstheme="majorBidi"/>
          <w:color w:val="000000"/>
          <w:sz w:val="24"/>
          <w:szCs w:val="24"/>
        </w:rPr>
        <w:t xml:space="preserve"> Escritura de Emissão e de seus aditamentos perante a JUCEES; (e.4) pelo envio do comunicado de início da Oferta, pelo Coordenador Líder, à CVM, conforme disposto no artigo 7º-A da Instrução CVM 476; (e.5) pelo envio do comunicado de encerramento da Oferta, pelo Coordenador Líder, à CVM, conforme disposto no artigo 8º da Instrução CVM 476; e (e.6) pelo registro na ANBIMA, exclusivamente para compor a base de dados</w:t>
      </w:r>
      <w:r w:rsidR="00154AFF" w:rsidRPr="00AD6CAC">
        <w:rPr>
          <w:rFonts w:asciiTheme="majorBidi" w:hAnsiTheme="majorBidi" w:cstheme="majorBidi"/>
          <w:color w:val="000000"/>
          <w:sz w:val="24"/>
          <w:szCs w:val="24"/>
        </w:rPr>
        <w:t xml:space="preserve">, a </w:t>
      </w:r>
      <w:r w:rsidR="00EC6016" w:rsidRPr="00AD6CAC">
        <w:rPr>
          <w:rFonts w:asciiTheme="majorBidi" w:hAnsiTheme="majorBidi" w:cstheme="majorBidi"/>
          <w:color w:val="000000"/>
          <w:sz w:val="24"/>
          <w:szCs w:val="24"/>
        </w:rPr>
        <w:t>Fiduciante</w:t>
      </w:r>
      <w:r w:rsidR="00154AFF" w:rsidRPr="00AD6CAC">
        <w:rPr>
          <w:rFonts w:asciiTheme="majorBidi" w:hAnsiTheme="majorBidi" w:cstheme="majorBidi"/>
          <w:color w:val="000000"/>
          <w:sz w:val="24"/>
          <w:szCs w:val="24"/>
        </w:rPr>
        <w:t xml:space="preserve"> está devidamente autorizada e obteve todas as licenças, registros e autorizações necessários à celebração, formalização e cumprimento, conforme o caso, deste </w:t>
      </w:r>
      <w:r w:rsidR="00954B3B" w:rsidRPr="00AD6CAC">
        <w:rPr>
          <w:rFonts w:asciiTheme="majorBidi" w:hAnsiTheme="majorBidi" w:cstheme="majorBidi"/>
          <w:color w:val="000000"/>
          <w:sz w:val="24"/>
          <w:szCs w:val="24"/>
        </w:rPr>
        <w:t>Contrato</w:t>
      </w:r>
      <w:r w:rsidR="00154AFF" w:rsidRPr="00AD6CAC">
        <w:rPr>
          <w:rFonts w:asciiTheme="majorBidi" w:hAnsiTheme="majorBidi" w:cstheme="majorBidi"/>
          <w:color w:val="000000"/>
          <w:sz w:val="24"/>
          <w:szCs w:val="24"/>
        </w:rPr>
        <w:t xml:space="preserve"> e </w:t>
      </w:r>
      <w:r w:rsidR="003C41E5" w:rsidRPr="00AD6CAC">
        <w:rPr>
          <w:rFonts w:asciiTheme="majorBidi" w:hAnsiTheme="majorBidi" w:cstheme="majorBidi"/>
          <w:color w:val="000000"/>
          <w:sz w:val="24"/>
          <w:szCs w:val="24"/>
        </w:rPr>
        <w:t xml:space="preserve">da </w:t>
      </w:r>
      <w:r w:rsidR="00154AFF" w:rsidRPr="00AD6CAC">
        <w:rPr>
          <w:rFonts w:asciiTheme="majorBidi" w:hAnsiTheme="majorBidi" w:cstheme="majorBidi"/>
          <w:color w:val="000000"/>
          <w:sz w:val="24"/>
          <w:szCs w:val="24"/>
        </w:rPr>
        <w:t>Escritura de Emissão, tendo sido satisfeitos todos os requisitos legais e estatutários necessários para tanto</w:t>
      </w:r>
      <w:r w:rsidR="00465AA1" w:rsidRPr="00AD6CAC">
        <w:rPr>
          <w:rFonts w:asciiTheme="majorBidi" w:hAnsiTheme="majorBidi" w:cstheme="majorBidi"/>
          <w:sz w:val="24"/>
          <w:szCs w:val="24"/>
        </w:rPr>
        <w:t>;</w:t>
      </w:r>
      <w:r>
        <w:rPr>
          <w:rFonts w:asciiTheme="majorBidi" w:hAnsiTheme="majorBidi" w:cstheme="majorBidi"/>
          <w:sz w:val="24"/>
          <w:szCs w:val="24"/>
        </w:rPr>
        <w:t xml:space="preserve"> </w:t>
      </w:r>
    </w:p>
    <w:p w14:paraId="6D33F080" w14:textId="77777777" w:rsidR="006C67C0" w:rsidRPr="0066283A" w:rsidRDefault="006C67C0" w:rsidP="00465AA1">
      <w:pPr>
        <w:spacing w:after="0" w:line="312" w:lineRule="auto"/>
        <w:ind w:left="720" w:hanging="720"/>
        <w:jc w:val="both"/>
        <w:rPr>
          <w:rFonts w:ascii="Times New Roman" w:hAnsi="Times New Roman"/>
          <w:sz w:val="24"/>
          <w:szCs w:val="24"/>
        </w:rPr>
      </w:pPr>
    </w:p>
    <w:p w14:paraId="7C9E48BF" w14:textId="27A11C0C" w:rsidR="006C67C0" w:rsidRPr="00AD6CAC" w:rsidRDefault="006C67C0" w:rsidP="00F849EF">
      <w:pPr>
        <w:pStyle w:val="PargrafodaLista"/>
        <w:numPr>
          <w:ilvl w:val="0"/>
          <w:numId w:val="17"/>
        </w:numPr>
        <w:spacing w:after="0" w:line="312" w:lineRule="auto"/>
        <w:ind w:left="709" w:hanging="709"/>
        <w:jc w:val="both"/>
        <w:rPr>
          <w:rFonts w:ascii="Times New Roman" w:hAnsi="Times New Roman"/>
          <w:sz w:val="24"/>
          <w:szCs w:val="24"/>
        </w:rPr>
      </w:pPr>
      <w:r w:rsidRPr="00AD6CAC">
        <w:rPr>
          <w:rFonts w:ascii="Times New Roman" w:hAnsi="Times New Roman"/>
          <w:sz w:val="24"/>
          <w:szCs w:val="24"/>
        </w:rPr>
        <w:t xml:space="preserve">os representantes legais da Fiduciante que assinam este </w:t>
      </w:r>
      <w:r w:rsidR="00954B3B" w:rsidRPr="00AD6CAC">
        <w:rPr>
          <w:rFonts w:ascii="Times New Roman" w:hAnsi="Times New Roman"/>
          <w:sz w:val="24"/>
          <w:szCs w:val="24"/>
        </w:rPr>
        <w:t>Contrato</w:t>
      </w:r>
      <w:r w:rsidRPr="00AD6CAC">
        <w:rPr>
          <w:rFonts w:ascii="Times New Roman" w:hAnsi="Times New Roman"/>
          <w:sz w:val="24"/>
          <w:szCs w:val="24"/>
        </w:rPr>
        <w:t xml:space="preserve"> têm</w:t>
      </w:r>
      <w:r w:rsidR="00D51EC8" w:rsidRPr="00AD6CAC">
        <w:rPr>
          <w:rFonts w:ascii="Times New Roman" w:hAnsi="Times New Roman"/>
          <w:sz w:val="24"/>
          <w:szCs w:val="24"/>
        </w:rPr>
        <w:t xml:space="preserve"> </w:t>
      </w:r>
      <w:r w:rsidRPr="00AD6CAC">
        <w:rPr>
          <w:rFonts w:ascii="Times New Roman" w:hAnsi="Times New Roman"/>
          <w:sz w:val="24"/>
          <w:szCs w:val="24"/>
        </w:rPr>
        <w:t>poderes societários e/ou delegados para assumir, em nome da Fiduciante, as obrigações aqui previstas e, sendo mandatários, têm os poderes legitimamente outorgados, estando os respectivos mandatos em pleno vigor;</w:t>
      </w:r>
    </w:p>
    <w:p w14:paraId="3463E5A0" w14:textId="77777777" w:rsidR="00CF4344" w:rsidRPr="00AD6CAC" w:rsidRDefault="00CF4344" w:rsidP="003C41E5">
      <w:pPr>
        <w:pStyle w:val="PargrafodaLista"/>
        <w:rPr>
          <w:rFonts w:ascii="Times New Roman" w:hAnsi="Times New Roman"/>
          <w:sz w:val="24"/>
          <w:szCs w:val="24"/>
        </w:rPr>
      </w:pPr>
    </w:p>
    <w:p w14:paraId="1EDA365A" w14:textId="1F2CDF94" w:rsidR="00CF4344" w:rsidRPr="00AD6CAC" w:rsidRDefault="00CF4344" w:rsidP="00F849EF">
      <w:pPr>
        <w:pStyle w:val="PargrafodaLista"/>
        <w:numPr>
          <w:ilvl w:val="0"/>
          <w:numId w:val="17"/>
        </w:numPr>
        <w:spacing w:after="0" w:line="312" w:lineRule="auto"/>
        <w:ind w:left="709" w:hanging="709"/>
        <w:jc w:val="both"/>
        <w:rPr>
          <w:rFonts w:ascii="Times New Roman" w:hAnsi="Times New Roman"/>
          <w:sz w:val="24"/>
          <w:szCs w:val="24"/>
        </w:rPr>
      </w:pPr>
      <w:r w:rsidRPr="00AD6CAC">
        <w:rPr>
          <w:rFonts w:ascii="Times New Roman" w:hAnsi="Times New Roman"/>
          <w:sz w:val="24"/>
          <w:szCs w:val="24"/>
        </w:rPr>
        <w:t xml:space="preserve">a celebração deste </w:t>
      </w:r>
      <w:r w:rsidR="00954B3B" w:rsidRPr="00AD6CAC">
        <w:rPr>
          <w:rFonts w:ascii="Times New Roman" w:hAnsi="Times New Roman"/>
          <w:sz w:val="24"/>
          <w:szCs w:val="24"/>
        </w:rPr>
        <w:t>Contrato</w:t>
      </w:r>
      <w:r w:rsidR="003C41E5" w:rsidRPr="00AD6CAC">
        <w:rPr>
          <w:rFonts w:ascii="Times New Roman" w:hAnsi="Times New Roman"/>
          <w:sz w:val="24"/>
          <w:szCs w:val="24"/>
        </w:rPr>
        <w:t xml:space="preserve"> e</w:t>
      </w:r>
      <w:r w:rsidRPr="00AD6CAC">
        <w:rPr>
          <w:rFonts w:ascii="Times New Roman" w:hAnsi="Times New Roman"/>
          <w:sz w:val="24"/>
          <w:szCs w:val="24"/>
        </w:rPr>
        <w:t xml:space="preserve"> o cumprimento de suas obrigações previstas neste </w:t>
      </w:r>
      <w:r w:rsidR="00954B3B" w:rsidRPr="00AD6CAC">
        <w:rPr>
          <w:rFonts w:ascii="Times New Roman" w:hAnsi="Times New Roman"/>
          <w:sz w:val="24"/>
          <w:szCs w:val="24"/>
        </w:rPr>
        <w:t>Contrato</w:t>
      </w:r>
      <w:r w:rsidRPr="00AD6CAC">
        <w:rPr>
          <w:rFonts w:ascii="Times New Roman" w:hAnsi="Times New Roman"/>
          <w:sz w:val="24"/>
          <w:szCs w:val="24"/>
        </w:rPr>
        <w:t xml:space="preserve"> não infringem ou contrariam (i) qualquer contrato ou documento no qual a </w:t>
      </w:r>
      <w:r w:rsidR="00EC6016" w:rsidRPr="00AD6CAC">
        <w:rPr>
          <w:rFonts w:ascii="Times New Roman" w:hAnsi="Times New Roman"/>
          <w:sz w:val="24"/>
          <w:szCs w:val="24"/>
        </w:rPr>
        <w:t>Fiduciante</w:t>
      </w:r>
      <w:r w:rsidRPr="00AD6CAC">
        <w:rPr>
          <w:rFonts w:ascii="Times New Roman" w:hAnsi="Times New Roman"/>
          <w:sz w:val="24"/>
          <w:szCs w:val="24"/>
        </w:rPr>
        <w:t xml:space="preserve"> seja parte ou pelo qual quaisquer de seus bens e propriedades estejam vinculados; (ii) qualquer obrigação anteriormente assumida pela </w:t>
      </w:r>
      <w:r w:rsidR="00EC6016" w:rsidRPr="00AD6CAC">
        <w:rPr>
          <w:rFonts w:ascii="Times New Roman" w:hAnsi="Times New Roman"/>
          <w:sz w:val="24"/>
          <w:szCs w:val="24"/>
        </w:rPr>
        <w:t>Fiduciante</w:t>
      </w:r>
      <w:r w:rsidRPr="00AD6CAC">
        <w:rPr>
          <w:rFonts w:ascii="Times New Roman" w:hAnsi="Times New Roman"/>
          <w:sz w:val="24"/>
          <w:szCs w:val="24"/>
        </w:rPr>
        <w:t xml:space="preserve">; não resultam em (1) vencimento antecipado de qualquer obrigação estabelecida em qualquer destes contratos ou instrumentos; (2) criação de qualquer ônus sobre qualquer ativo ou bem da </w:t>
      </w:r>
      <w:r w:rsidR="00EC6016" w:rsidRPr="00AD6CAC">
        <w:rPr>
          <w:rFonts w:ascii="Times New Roman" w:hAnsi="Times New Roman"/>
          <w:sz w:val="24"/>
          <w:szCs w:val="24"/>
        </w:rPr>
        <w:t>Fiduciante</w:t>
      </w:r>
      <w:r w:rsidRPr="00AD6CAC">
        <w:rPr>
          <w:rFonts w:ascii="Times New Roman" w:hAnsi="Times New Roman"/>
          <w:sz w:val="24"/>
          <w:szCs w:val="24"/>
        </w:rPr>
        <w:t xml:space="preserve">, exceto pelo ônus objeto deste </w:t>
      </w:r>
      <w:r w:rsidR="00954B3B" w:rsidRPr="00AD6CAC">
        <w:rPr>
          <w:rFonts w:ascii="Times New Roman" w:hAnsi="Times New Roman"/>
          <w:sz w:val="24"/>
          <w:szCs w:val="24"/>
        </w:rPr>
        <w:t>Contrato</w:t>
      </w:r>
      <w:r w:rsidRPr="00AD6CAC">
        <w:rPr>
          <w:rFonts w:ascii="Times New Roman" w:hAnsi="Times New Roman"/>
          <w:sz w:val="24"/>
          <w:szCs w:val="24"/>
        </w:rPr>
        <w:t>, ou (3) rescisão de qualquer desses contratos ou instrumentos; (ii) qualquer lei, decreto ou regulamento a que a Fiduciante ou quaisquer de seus bens e propriedades estejam sujeitos; ou (iii) qualquer ordem, decisão ou sentença administrativa, judicial ou arbitral que afete a Fiduciante ou quaisquer de seus bens e propriedades;</w:t>
      </w:r>
    </w:p>
    <w:p w14:paraId="3748C994" w14:textId="77777777" w:rsidR="00465AA1" w:rsidRPr="0066283A" w:rsidRDefault="00465AA1" w:rsidP="00465AA1">
      <w:pPr>
        <w:spacing w:after="0" w:line="312" w:lineRule="auto"/>
        <w:jc w:val="both"/>
        <w:rPr>
          <w:rFonts w:ascii="Times New Roman" w:hAnsi="Times New Roman"/>
          <w:sz w:val="24"/>
          <w:szCs w:val="24"/>
        </w:rPr>
      </w:pPr>
    </w:p>
    <w:p w14:paraId="7E69F66C" w14:textId="685FE5A0" w:rsidR="00465AA1" w:rsidRPr="0066283A" w:rsidRDefault="00041154" w:rsidP="002832FF">
      <w:pPr>
        <w:pStyle w:val="PargrafodaLista"/>
        <w:numPr>
          <w:ilvl w:val="0"/>
          <w:numId w:val="17"/>
        </w:numPr>
        <w:spacing w:after="0" w:line="312" w:lineRule="auto"/>
        <w:ind w:left="709" w:hanging="709"/>
        <w:jc w:val="both"/>
        <w:rPr>
          <w:rFonts w:ascii="Times New Roman" w:hAnsi="Times New Roman"/>
          <w:sz w:val="24"/>
          <w:szCs w:val="24"/>
        </w:rPr>
      </w:pPr>
      <w:r w:rsidRPr="0066283A">
        <w:rPr>
          <w:rFonts w:ascii="Times New Roman" w:hAnsi="Times New Roman"/>
          <w:sz w:val="24"/>
          <w:szCs w:val="24"/>
        </w:rPr>
        <w:t xml:space="preserve">as obrigações </w:t>
      </w:r>
      <w:r w:rsidR="00050E70">
        <w:rPr>
          <w:rFonts w:ascii="Times New Roman" w:hAnsi="Times New Roman"/>
          <w:sz w:val="24"/>
          <w:szCs w:val="24"/>
        </w:rPr>
        <w:t>assumidas neste Contrato</w:t>
      </w:r>
      <w:r w:rsidRPr="0066283A">
        <w:rPr>
          <w:rFonts w:ascii="Times New Roman" w:hAnsi="Times New Roman"/>
          <w:sz w:val="24"/>
          <w:szCs w:val="24"/>
        </w:rPr>
        <w:t>, constitui</w:t>
      </w:r>
      <w:r w:rsidR="00050E70">
        <w:rPr>
          <w:rFonts w:ascii="Times New Roman" w:hAnsi="Times New Roman"/>
          <w:sz w:val="24"/>
          <w:szCs w:val="24"/>
        </w:rPr>
        <w:t xml:space="preserve"> obrigação legalmente válida e vinculante da Emissora</w:t>
      </w:r>
      <w:r w:rsidRPr="0066283A">
        <w:rPr>
          <w:rFonts w:ascii="Times New Roman" w:hAnsi="Times New Roman"/>
          <w:sz w:val="24"/>
          <w:szCs w:val="24"/>
        </w:rPr>
        <w:t xml:space="preserve">, exequível em conformidade com seus termos, com força </w:t>
      </w:r>
      <w:r w:rsidRPr="0066283A">
        <w:rPr>
          <w:rFonts w:ascii="Times New Roman" w:hAnsi="Times New Roman"/>
          <w:sz w:val="24"/>
          <w:szCs w:val="24"/>
        </w:rPr>
        <w:lastRenderedPageBreak/>
        <w:t>de título executivo extrajudicial nos termos do artigo 784 da Lei nº 13.105, de 16 de março de 2015 (“</w:t>
      </w:r>
      <w:r w:rsidRPr="0066283A">
        <w:rPr>
          <w:rFonts w:ascii="Times New Roman" w:hAnsi="Times New Roman"/>
          <w:sz w:val="24"/>
          <w:szCs w:val="24"/>
          <w:u w:val="single"/>
        </w:rPr>
        <w:t>Código de Processo Civil</w:t>
      </w:r>
      <w:r w:rsidRPr="0066283A">
        <w:rPr>
          <w:rFonts w:ascii="Times New Roman" w:hAnsi="Times New Roman"/>
          <w:sz w:val="24"/>
          <w:szCs w:val="24"/>
        </w:rPr>
        <w:t>”);</w:t>
      </w:r>
      <w:r w:rsidR="00050E70">
        <w:rPr>
          <w:rFonts w:ascii="Times New Roman" w:hAnsi="Times New Roman"/>
          <w:sz w:val="24"/>
          <w:szCs w:val="24"/>
        </w:rPr>
        <w:t xml:space="preserve"> </w:t>
      </w:r>
    </w:p>
    <w:p w14:paraId="421F8E43" w14:textId="77777777" w:rsidR="00465AA1" w:rsidRPr="0066283A" w:rsidRDefault="00465AA1" w:rsidP="00465AA1">
      <w:pPr>
        <w:spacing w:after="0" w:line="312" w:lineRule="auto"/>
        <w:jc w:val="both"/>
        <w:rPr>
          <w:rFonts w:ascii="Times New Roman" w:hAnsi="Times New Roman"/>
          <w:sz w:val="24"/>
          <w:szCs w:val="24"/>
        </w:rPr>
      </w:pPr>
    </w:p>
    <w:p w14:paraId="4FA171F0" w14:textId="21C09C48" w:rsidR="00465AA1" w:rsidRPr="0066283A" w:rsidRDefault="00041154" w:rsidP="002832FF">
      <w:pPr>
        <w:pStyle w:val="PargrafodaLista"/>
        <w:numPr>
          <w:ilvl w:val="0"/>
          <w:numId w:val="17"/>
        </w:numPr>
        <w:spacing w:after="0" w:line="312" w:lineRule="auto"/>
        <w:ind w:left="709" w:hanging="709"/>
        <w:jc w:val="both"/>
        <w:rPr>
          <w:rFonts w:ascii="Times New Roman" w:hAnsi="Times New Roman"/>
          <w:sz w:val="24"/>
          <w:szCs w:val="24"/>
        </w:rPr>
      </w:pPr>
      <w:r w:rsidRPr="0066283A">
        <w:rPr>
          <w:rFonts w:ascii="Times New Roman" w:hAnsi="Times New Roman"/>
          <w:sz w:val="24"/>
          <w:szCs w:val="24"/>
        </w:rPr>
        <w:t xml:space="preserve">está apta a observar as disposições previstas neste </w:t>
      </w:r>
      <w:r w:rsidR="00954B3B">
        <w:rPr>
          <w:rFonts w:ascii="Times New Roman" w:hAnsi="Times New Roman"/>
          <w:sz w:val="24"/>
          <w:szCs w:val="24"/>
        </w:rPr>
        <w:t>Contrato</w:t>
      </w:r>
      <w:r w:rsidRPr="0066283A">
        <w:rPr>
          <w:rFonts w:ascii="Times New Roman" w:hAnsi="Times New Roman"/>
          <w:sz w:val="24"/>
          <w:szCs w:val="24"/>
        </w:rPr>
        <w:t xml:space="preserve"> e agir</w:t>
      </w:r>
      <w:r w:rsidR="002D7706" w:rsidRPr="0066283A">
        <w:rPr>
          <w:rFonts w:ascii="Times New Roman" w:hAnsi="Times New Roman"/>
          <w:sz w:val="24"/>
          <w:szCs w:val="24"/>
        </w:rPr>
        <w:t>á</w:t>
      </w:r>
      <w:r w:rsidRPr="0066283A">
        <w:rPr>
          <w:rFonts w:ascii="Times New Roman" w:hAnsi="Times New Roman"/>
          <w:sz w:val="24"/>
          <w:szCs w:val="24"/>
        </w:rPr>
        <w:t xml:space="preserve"> em relação a este com boa-fé, lealdade e probidade;</w:t>
      </w:r>
    </w:p>
    <w:p w14:paraId="7F9CD69B" w14:textId="78F4F01C" w:rsidR="00465AA1" w:rsidRPr="0066283A" w:rsidRDefault="00465AA1" w:rsidP="00465AA1">
      <w:pPr>
        <w:spacing w:after="0" w:line="312" w:lineRule="auto"/>
        <w:jc w:val="both"/>
        <w:rPr>
          <w:rFonts w:ascii="Times New Roman" w:hAnsi="Times New Roman"/>
          <w:sz w:val="24"/>
          <w:szCs w:val="24"/>
        </w:rPr>
      </w:pPr>
    </w:p>
    <w:p w14:paraId="3EE1F105" w14:textId="2CC46223" w:rsidR="00465AA1" w:rsidRDefault="00041154" w:rsidP="002832FF">
      <w:pPr>
        <w:pStyle w:val="PargrafodaLista"/>
        <w:numPr>
          <w:ilvl w:val="0"/>
          <w:numId w:val="17"/>
        </w:numPr>
        <w:spacing w:after="0" w:line="312" w:lineRule="auto"/>
        <w:ind w:left="709" w:hanging="709"/>
        <w:jc w:val="both"/>
        <w:rPr>
          <w:rFonts w:ascii="Times New Roman" w:hAnsi="Times New Roman"/>
          <w:sz w:val="24"/>
          <w:szCs w:val="24"/>
        </w:rPr>
      </w:pPr>
      <w:r w:rsidRPr="0066283A">
        <w:rPr>
          <w:rFonts w:ascii="Times New Roman" w:hAnsi="Times New Roman"/>
          <w:sz w:val="24"/>
          <w:szCs w:val="24"/>
        </w:rPr>
        <w:t xml:space="preserve">não se encontra em estado de necessidade ou sob coação para celebrar este </w:t>
      </w:r>
      <w:r w:rsidR="00954B3B">
        <w:rPr>
          <w:rFonts w:ascii="Times New Roman" w:hAnsi="Times New Roman"/>
          <w:sz w:val="24"/>
          <w:szCs w:val="24"/>
        </w:rPr>
        <w:t>Contrato</w:t>
      </w:r>
      <w:r w:rsidRPr="0066283A">
        <w:rPr>
          <w:rFonts w:ascii="Times New Roman" w:hAnsi="Times New Roman"/>
          <w:sz w:val="24"/>
          <w:szCs w:val="24"/>
        </w:rPr>
        <w:t>;</w:t>
      </w:r>
      <w:r w:rsidR="00465AA1" w:rsidRPr="0066283A">
        <w:rPr>
          <w:rFonts w:ascii="Times New Roman" w:hAnsi="Times New Roman"/>
          <w:sz w:val="24"/>
          <w:szCs w:val="24"/>
        </w:rPr>
        <w:t xml:space="preserve"> </w:t>
      </w:r>
    </w:p>
    <w:p w14:paraId="5C51F6FD" w14:textId="77777777" w:rsidR="007D5B6D" w:rsidRPr="00D64C3E" w:rsidRDefault="007D5B6D" w:rsidP="00D64C3E">
      <w:pPr>
        <w:pStyle w:val="PargrafodaLista"/>
        <w:rPr>
          <w:rFonts w:ascii="Times New Roman" w:hAnsi="Times New Roman"/>
          <w:sz w:val="24"/>
          <w:szCs w:val="24"/>
        </w:rPr>
      </w:pPr>
    </w:p>
    <w:p w14:paraId="04F59496" w14:textId="4EB56761" w:rsidR="007D5B6D" w:rsidRDefault="007D5B6D" w:rsidP="00D64C3E">
      <w:pPr>
        <w:pStyle w:val="PargrafodaLista"/>
        <w:numPr>
          <w:ilvl w:val="0"/>
          <w:numId w:val="17"/>
        </w:numPr>
        <w:spacing w:after="0" w:line="312" w:lineRule="auto"/>
        <w:ind w:left="709" w:hanging="709"/>
        <w:jc w:val="both"/>
        <w:rPr>
          <w:rFonts w:ascii="Times New Roman" w:hAnsi="Times New Roman"/>
          <w:sz w:val="24"/>
          <w:szCs w:val="24"/>
        </w:rPr>
      </w:pPr>
      <w:r w:rsidRPr="007D5B6D">
        <w:rPr>
          <w:rFonts w:ascii="Times New Roman" w:hAnsi="Times New Roman"/>
          <w:sz w:val="24"/>
          <w:szCs w:val="24"/>
        </w:rPr>
        <w:t>as discussões sobre o objeto do presente Contrato foram conduzidas e</w:t>
      </w:r>
      <w:r>
        <w:rPr>
          <w:rFonts w:ascii="Times New Roman" w:hAnsi="Times New Roman"/>
          <w:sz w:val="24"/>
          <w:szCs w:val="24"/>
        </w:rPr>
        <w:t xml:space="preserve"> </w:t>
      </w:r>
      <w:r w:rsidRPr="007D5B6D">
        <w:rPr>
          <w:rFonts w:ascii="Times New Roman" w:hAnsi="Times New Roman"/>
          <w:sz w:val="24"/>
          <w:szCs w:val="24"/>
        </w:rPr>
        <w:t>implementadas por sua livre iniciativa</w:t>
      </w:r>
      <w:r>
        <w:rPr>
          <w:rFonts w:ascii="Times New Roman" w:hAnsi="Times New Roman"/>
          <w:sz w:val="24"/>
          <w:szCs w:val="24"/>
        </w:rPr>
        <w:t>;</w:t>
      </w:r>
    </w:p>
    <w:p w14:paraId="1852D9C0" w14:textId="77777777" w:rsidR="007D5B6D" w:rsidRPr="00D64C3E" w:rsidRDefault="007D5B6D" w:rsidP="00D64C3E">
      <w:pPr>
        <w:pStyle w:val="PargrafodaLista"/>
        <w:rPr>
          <w:rFonts w:ascii="Times New Roman" w:hAnsi="Times New Roman"/>
          <w:sz w:val="24"/>
          <w:szCs w:val="24"/>
        </w:rPr>
      </w:pPr>
    </w:p>
    <w:p w14:paraId="204BD5B9" w14:textId="667D0410" w:rsidR="007D5B6D" w:rsidRPr="007D5B6D" w:rsidRDefault="007D5B6D" w:rsidP="00D64C3E">
      <w:pPr>
        <w:pStyle w:val="PargrafodaLista"/>
        <w:numPr>
          <w:ilvl w:val="0"/>
          <w:numId w:val="17"/>
        </w:numPr>
        <w:spacing w:after="0" w:line="312" w:lineRule="auto"/>
        <w:ind w:left="709" w:hanging="709"/>
        <w:jc w:val="both"/>
        <w:rPr>
          <w:rFonts w:ascii="Times New Roman" w:hAnsi="Times New Roman"/>
          <w:sz w:val="24"/>
          <w:szCs w:val="24"/>
        </w:rPr>
      </w:pPr>
      <w:r w:rsidRPr="007D5B6D">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assistida por assessores legais durante toda a</w:t>
      </w:r>
      <w:r>
        <w:rPr>
          <w:rFonts w:ascii="Times New Roman" w:hAnsi="Times New Roman"/>
          <w:sz w:val="24"/>
          <w:szCs w:val="24"/>
        </w:rPr>
        <w:t xml:space="preserve"> </w:t>
      </w:r>
      <w:r w:rsidRPr="007D5B6D">
        <w:rPr>
          <w:rFonts w:ascii="Times New Roman" w:hAnsi="Times New Roman"/>
          <w:sz w:val="24"/>
          <w:szCs w:val="24"/>
        </w:rPr>
        <w:t>referida negociação</w:t>
      </w:r>
    </w:p>
    <w:p w14:paraId="71CACEE0" w14:textId="77777777" w:rsidR="006C67C0" w:rsidRPr="0066283A" w:rsidRDefault="006C67C0" w:rsidP="002832FF">
      <w:pPr>
        <w:pStyle w:val="Recuodecorpodetexto2"/>
        <w:ind w:left="709" w:hanging="709"/>
        <w:rPr>
          <w:rFonts w:eastAsia="Arial Unicode MS"/>
        </w:rPr>
      </w:pPr>
    </w:p>
    <w:p w14:paraId="0C6F5A65" w14:textId="201F44C3" w:rsidR="006C67C0" w:rsidRPr="0066283A" w:rsidRDefault="006C67C0" w:rsidP="00F849EF">
      <w:pPr>
        <w:pStyle w:val="PargrafodaLista"/>
        <w:numPr>
          <w:ilvl w:val="0"/>
          <w:numId w:val="17"/>
        </w:numPr>
        <w:spacing w:after="0" w:line="312" w:lineRule="auto"/>
        <w:ind w:left="709" w:hanging="709"/>
        <w:jc w:val="both"/>
        <w:rPr>
          <w:rFonts w:ascii="Times New Roman" w:eastAsia="Arial Unicode MS" w:hAnsi="Times New Roman"/>
          <w:sz w:val="24"/>
          <w:szCs w:val="24"/>
        </w:rPr>
      </w:pPr>
      <w:r w:rsidRPr="0066283A">
        <w:rPr>
          <w:rFonts w:ascii="Times New Roman" w:eastAsia="Arial Unicode MS" w:hAnsi="Times New Roman"/>
          <w:sz w:val="24"/>
          <w:szCs w:val="24"/>
        </w:rPr>
        <w:t xml:space="preserve">está adimplente com o cumprimento das obrigações constantes da Escritura de Emissão e do presente </w:t>
      </w:r>
      <w:r w:rsidR="00954B3B">
        <w:rPr>
          <w:rFonts w:ascii="Times New Roman" w:eastAsia="Arial Unicode MS" w:hAnsi="Times New Roman"/>
          <w:sz w:val="24"/>
          <w:szCs w:val="24"/>
        </w:rPr>
        <w:t>Contrato</w:t>
      </w:r>
      <w:r w:rsidRPr="0066283A">
        <w:rPr>
          <w:rFonts w:ascii="Times New Roman" w:eastAsia="Arial Unicode MS" w:hAnsi="Times New Roman"/>
          <w:sz w:val="24"/>
          <w:szCs w:val="24"/>
        </w:rPr>
        <w:t xml:space="preserve">, e não ocorreu e não existe, na presente data, qualquer </w:t>
      </w:r>
      <w:r w:rsidR="003C41E5">
        <w:rPr>
          <w:rFonts w:ascii="Times New Roman" w:eastAsia="Arial Unicode MS" w:hAnsi="Times New Roman"/>
          <w:sz w:val="24"/>
          <w:szCs w:val="24"/>
        </w:rPr>
        <w:t>e</w:t>
      </w:r>
      <w:r w:rsidRPr="0066283A">
        <w:rPr>
          <w:rFonts w:ascii="Times New Roman" w:eastAsia="Arial Unicode MS" w:hAnsi="Times New Roman"/>
          <w:sz w:val="24"/>
          <w:szCs w:val="24"/>
        </w:rPr>
        <w:t xml:space="preserve">vento de </w:t>
      </w:r>
      <w:r w:rsidR="003C41E5">
        <w:rPr>
          <w:rFonts w:ascii="Times New Roman" w:eastAsia="Arial Unicode MS" w:hAnsi="Times New Roman"/>
          <w:sz w:val="24"/>
          <w:szCs w:val="24"/>
        </w:rPr>
        <w:t>vencimento antecipado</w:t>
      </w:r>
      <w:r w:rsidR="00D10EF7">
        <w:rPr>
          <w:rFonts w:ascii="Times New Roman" w:eastAsia="Arial Unicode MS" w:hAnsi="Times New Roman"/>
          <w:sz w:val="24"/>
          <w:szCs w:val="24"/>
        </w:rPr>
        <w:t xml:space="preserve"> previsto na Escritura de Emissão</w:t>
      </w:r>
      <w:r w:rsidRPr="0066283A">
        <w:rPr>
          <w:rFonts w:ascii="Times New Roman" w:eastAsia="Arial Unicode MS" w:hAnsi="Times New Roman"/>
          <w:sz w:val="24"/>
          <w:szCs w:val="24"/>
        </w:rPr>
        <w:t>;</w:t>
      </w:r>
    </w:p>
    <w:p w14:paraId="26EB8147" w14:textId="77777777" w:rsidR="00041154" w:rsidRPr="0066283A" w:rsidRDefault="00041154" w:rsidP="00041154">
      <w:pPr>
        <w:pStyle w:val="Recuodecorpodetexto2"/>
        <w:ind w:left="709" w:hanging="709"/>
        <w:rPr>
          <w:rFonts w:eastAsia="Arial Unicode MS"/>
          <w:b/>
        </w:rPr>
      </w:pPr>
    </w:p>
    <w:p w14:paraId="33CB3731" w14:textId="7DDBC273" w:rsidR="00041154" w:rsidRPr="0066283A" w:rsidRDefault="00041154" w:rsidP="002832FF">
      <w:pPr>
        <w:pStyle w:val="PargrafodaLista"/>
        <w:numPr>
          <w:ilvl w:val="0"/>
          <w:numId w:val="17"/>
        </w:numPr>
        <w:spacing w:after="0" w:line="312" w:lineRule="auto"/>
        <w:ind w:left="709" w:hanging="709"/>
        <w:jc w:val="both"/>
        <w:rPr>
          <w:rFonts w:ascii="Times New Roman" w:eastAsia="Arial Unicode MS" w:hAnsi="Times New Roman"/>
          <w:b/>
          <w:sz w:val="24"/>
          <w:szCs w:val="24"/>
        </w:rPr>
      </w:pPr>
      <w:r w:rsidRPr="0066283A">
        <w:rPr>
          <w:rFonts w:ascii="Times New Roman" w:eastAsia="Arial Unicode MS" w:hAnsi="Times New Roman"/>
          <w:sz w:val="24"/>
          <w:szCs w:val="24"/>
        </w:rPr>
        <w:t xml:space="preserve">exceto pelo registro deste </w:t>
      </w:r>
      <w:r w:rsidR="00954B3B">
        <w:rPr>
          <w:rFonts w:ascii="Times New Roman" w:eastAsia="Arial Unicode MS" w:hAnsi="Times New Roman"/>
          <w:sz w:val="24"/>
          <w:szCs w:val="24"/>
        </w:rPr>
        <w:t>Contrato</w:t>
      </w:r>
      <w:r w:rsidRPr="0066283A">
        <w:rPr>
          <w:rFonts w:ascii="Times New Roman" w:eastAsia="Arial Unicode MS" w:hAnsi="Times New Roman"/>
          <w:sz w:val="24"/>
          <w:szCs w:val="24"/>
        </w:rPr>
        <w:t xml:space="preserve"> nos Cartórios de Títulos e Documentos competentes</w:t>
      </w:r>
      <w:r w:rsidR="007D5B6D">
        <w:rPr>
          <w:rFonts w:ascii="Times New Roman" w:eastAsia="Arial Unicode MS" w:hAnsi="Times New Roman"/>
          <w:sz w:val="24"/>
          <w:szCs w:val="24"/>
        </w:rPr>
        <w:t>,</w:t>
      </w:r>
      <w:r w:rsidR="00656EB9">
        <w:rPr>
          <w:rFonts w:ascii="Times New Roman" w:eastAsia="Arial Unicode MS" w:hAnsi="Times New Roman"/>
          <w:sz w:val="24"/>
          <w:szCs w:val="24"/>
        </w:rPr>
        <w:t xml:space="preserve"> </w:t>
      </w:r>
      <w:r w:rsidR="009E1861">
        <w:rPr>
          <w:rFonts w:ascii="Times New Roman" w:eastAsia="Arial Unicode MS" w:hAnsi="Times New Roman"/>
          <w:sz w:val="24"/>
          <w:szCs w:val="24"/>
        </w:rPr>
        <w:t>para eficácia perante terceiros</w:t>
      </w:r>
      <w:r w:rsidRPr="0066283A">
        <w:rPr>
          <w:rFonts w:ascii="Times New Roman" w:eastAsia="Arial Unicode MS" w:hAnsi="Times New Roman"/>
          <w:sz w:val="24"/>
          <w:szCs w:val="24"/>
        </w:rPr>
        <w:t xml:space="preserve">, nenhuma aprovação, autorização, consentimento, ordem, registro ou habilitação de crédito ou perante qualquer tribunal ou outro órgão ou agência governamental ou de qualquer terceiro se faz necessária à celebração e ao cumprimento deste </w:t>
      </w:r>
      <w:r w:rsidR="00954B3B">
        <w:rPr>
          <w:rFonts w:ascii="Times New Roman" w:eastAsia="Arial Unicode MS" w:hAnsi="Times New Roman"/>
          <w:sz w:val="24"/>
          <w:szCs w:val="24"/>
        </w:rPr>
        <w:t>Contrato</w:t>
      </w:r>
      <w:r w:rsidRPr="0066283A">
        <w:rPr>
          <w:rFonts w:ascii="Times New Roman" w:eastAsia="Arial Unicode MS" w:hAnsi="Times New Roman"/>
          <w:sz w:val="24"/>
          <w:szCs w:val="24"/>
        </w:rPr>
        <w:t xml:space="preserve">; </w:t>
      </w:r>
    </w:p>
    <w:p w14:paraId="161127B3" w14:textId="77777777" w:rsidR="00041154" w:rsidRPr="0066283A" w:rsidRDefault="00041154" w:rsidP="00041154">
      <w:pPr>
        <w:pStyle w:val="Recuodecorpodetexto2"/>
        <w:ind w:left="709" w:hanging="709"/>
        <w:rPr>
          <w:rFonts w:eastAsia="Arial Unicode MS"/>
          <w:b/>
        </w:rPr>
      </w:pPr>
    </w:p>
    <w:p w14:paraId="2B2CA9C9" w14:textId="365712FE" w:rsidR="00041154" w:rsidRPr="00D64C3E" w:rsidRDefault="00041154" w:rsidP="002832FF">
      <w:pPr>
        <w:pStyle w:val="PargrafodaLista"/>
        <w:numPr>
          <w:ilvl w:val="0"/>
          <w:numId w:val="17"/>
        </w:numPr>
        <w:spacing w:after="0" w:line="312" w:lineRule="auto"/>
        <w:ind w:left="709" w:hanging="709"/>
        <w:jc w:val="both"/>
        <w:rPr>
          <w:rFonts w:ascii="Times New Roman" w:eastAsia="Arial Unicode MS" w:hAnsi="Times New Roman"/>
          <w:b/>
          <w:sz w:val="24"/>
          <w:szCs w:val="24"/>
        </w:rPr>
      </w:pPr>
      <w:r w:rsidRPr="00D64C3E">
        <w:rPr>
          <w:rFonts w:ascii="Times New Roman" w:eastAsia="Arial Unicode MS" w:hAnsi="Times New Roman"/>
          <w:sz w:val="24"/>
          <w:szCs w:val="24"/>
        </w:rPr>
        <w:t xml:space="preserve">todos os mandatos outorgados nos termos deste </w:t>
      </w:r>
      <w:r w:rsidR="00954B3B" w:rsidRPr="00D64C3E">
        <w:rPr>
          <w:rFonts w:ascii="Times New Roman" w:eastAsia="Arial Unicode MS" w:hAnsi="Times New Roman"/>
          <w:sz w:val="24"/>
          <w:szCs w:val="24"/>
        </w:rPr>
        <w:t>Contrato</w:t>
      </w:r>
      <w:r w:rsidR="00CF4344" w:rsidRPr="00D64C3E">
        <w:rPr>
          <w:rFonts w:ascii="Times New Roman" w:eastAsia="Arial Unicode MS" w:hAnsi="Times New Roman"/>
          <w:sz w:val="24"/>
          <w:szCs w:val="24"/>
        </w:rPr>
        <w:t xml:space="preserve"> </w:t>
      </w:r>
      <w:r w:rsidRPr="00D64C3E">
        <w:rPr>
          <w:rFonts w:ascii="Times New Roman" w:eastAsia="Arial Unicode MS" w:hAnsi="Times New Roman"/>
          <w:sz w:val="24"/>
          <w:szCs w:val="24"/>
        </w:rPr>
        <w:t xml:space="preserve">o foram como condição do negócio ora contratado, em caráter irrevogável e irretratável nos termos dos artigos 683 e 684 do Código Civil Brasileiro; </w:t>
      </w:r>
    </w:p>
    <w:p w14:paraId="6B7A60DA" w14:textId="36C9A751" w:rsidR="00041154" w:rsidRPr="00D64C3E" w:rsidRDefault="00041154" w:rsidP="00041154">
      <w:pPr>
        <w:pStyle w:val="Recuodecorpodetexto2"/>
        <w:ind w:left="709" w:hanging="709"/>
        <w:rPr>
          <w:rFonts w:eastAsia="Arial Unicode MS"/>
          <w:b/>
        </w:rPr>
      </w:pPr>
    </w:p>
    <w:p w14:paraId="50E28D6C" w14:textId="6C3CDE58" w:rsidR="00041154" w:rsidRPr="00060F82" w:rsidRDefault="00304078" w:rsidP="002832FF">
      <w:pPr>
        <w:pStyle w:val="PargrafodaLista"/>
        <w:numPr>
          <w:ilvl w:val="0"/>
          <w:numId w:val="17"/>
        </w:numPr>
        <w:spacing w:after="0" w:line="312" w:lineRule="auto"/>
        <w:ind w:left="709" w:hanging="709"/>
        <w:jc w:val="both"/>
        <w:rPr>
          <w:rFonts w:ascii="Times New Roman" w:eastAsia="Arial Unicode MS" w:hAnsi="Times New Roman"/>
          <w:b/>
          <w:sz w:val="24"/>
          <w:szCs w:val="24"/>
        </w:rPr>
      </w:pPr>
      <w:r w:rsidRPr="00D64C3E">
        <w:rPr>
          <w:rFonts w:ascii="Times New Roman" w:eastAsia="Arial Unicode MS" w:hAnsi="Times New Roman"/>
          <w:sz w:val="24"/>
          <w:szCs w:val="24"/>
        </w:rPr>
        <w:t xml:space="preserve">está em dia com o pagamento de todas as obrigações de natureza tributária (municipal, estadual e federal), trabalhista, previdenciária, ambiental e de quaisquer outras obrigações impostas por lei, exceto por aquelas </w:t>
      </w:r>
      <w:r w:rsidR="00C406DD" w:rsidRPr="00D64C3E">
        <w:rPr>
          <w:rFonts w:ascii="Times New Roman" w:eastAsia="Arial Unicode MS" w:hAnsi="Times New Roman"/>
          <w:sz w:val="24"/>
          <w:szCs w:val="24"/>
        </w:rPr>
        <w:t xml:space="preserve">descritas nas demonstrações financeiras da Emissora e/ou por aquelas </w:t>
      </w:r>
      <w:r w:rsidRPr="00D64C3E">
        <w:rPr>
          <w:rFonts w:ascii="Times New Roman" w:eastAsia="Arial Unicode MS" w:hAnsi="Times New Roman"/>
          <w:sz w:val="24"/>
          <w:szCs w:val="24"/>
        </w:rPr>
        <w:t>questionadas de boa-fé nas esferas administrativa e/ou judicial</w:t>
      </w:r>
      <w:r w:rsidR="00D51EC8" w:rsidRPr="00D64C3E">
        <w:rPr>
          <w:rFonts w:ascii="Times New Roman" w:hAnsi="Times New Roman"/>
          <w:sz w:val="24"/>
          <w:szCs w:val="24"/>
        </w:rPr>
        <w:t xml:space="preserve"> </w:t>
      </w:r>
      <w:r w:rsidR="00D51EC8" w:rsidRPr="00D64C3E">
        <w:rPr>
          <w:rFonts w:ascii="Times New Roman" w:eastAsia="Arial Unicode MS" w:hAnsi="Times New Roman"/>
          <w:sz w:val="24"/>
          <w:szCs w:val="24"/>
        </w:rPr>
        <w:t xml:space="preserve">e cujo descumprimento não afete de forma adversa sua capacidade de honrar suas obrigações nos termos deste </w:t>
      </w:r>
      <w:r w:rsidR="00954B3B" w:rsidRPr="00D64C3E">
        <w:rPr>
          <w:rFonts w:ascii="Times New Roman" w:eastAsia="Arial Unicode MS" w:hAnsi="Times New Roman"/>
          <w:sz w:val="24"/>
          <w:szCs w:val="24"/>
        </w:rPr>
        <w:t>Contrato</w:t>
      </w:r>
      <w:r w:rsidR="00041154" w:rsidRPr="00D64C3E">
        <w:rPr>
          <w:rFonts w:ascii="Times New Roman" w:eastAsia="Arial Unicode MS" w:hAnsi="Times New Roman"/>
          <w:sz w:val="24"/>
          <w:szCs w:val="24"/>
        </w:rPr>
        <w:t xml:space="preserve">; </w:t>
      </w:r>
    </w:p>
    <w:p w14:paraId="646167FD" w14:textId="77777777" w:rsidR="00060F82" w:rsidRPr="00060F82" w:rsidRDefault="00060F82" w:rsidP="00060F82">
      <w:pPr>
        <w:pStyle w:val="PargrafodaLista"/>
        <w:rPr>
          <w:rFonts w:ascii="Times New Roman" w:eastAsia="Arial Unicode MS" w:hAnsi="Times New Roman"/>
          <w:b/>
          <w:sz w:val="24"/>
          <w:szCs w:val="24"/>
        </w:rPr>
      </w:pPr>
    </w:p>
    <w:p w14:paraId="762AD605" w14:textId="02C1B818" w:rsidR="00060F82" w:rsidRDefault="00494D8F" w:rsidP="00060F82">
      <w:pPr>
        <w:pStyle w:val="PargrafodaLista"/>
        <w:numPr>
          <w:ilvl w:val="0"/>
          <w:numId w:val="17"/>
        </w:numPr>
        <w:spacing w:after="0" w:line="312" w:lineRule="auto"/>
        <w:ind w:left="709" w:hanging="709"/>
        <w:jc w:val="both"/>
        <w:rPr>
          <w:rFonts w:ascii="Times New Roman" w:eastAsia="Arial Unicode MS" w:hAnsi="Times New Roman"/>
          <w:sz w:val="24"/>
          <w:szCs w:val="24"/>
        </w:rPr>
      </w:pPr>
      <w:r w:rsidRPr="00C57F34">
        <w:rPr>
          <w:rFonts w:ascii="Times New Roman" w:eastAsia="Arial Unicode MS" w:hAnsi="Times New Roman"/>
          <w:sz w:val="24"/>
          <w:szCs w:val="24"/>
        </w:rPr>
        <w:lastRenderedPageBreak/>
        <w:t>tem patrimônio suficiente para garantir as obrigações de natureza tributária (municipal, estadual e federal), trabalhista e previdência, e de quaisquer outras obrigações impostas por lei devidas até esta data</w:t>
      </w:r>
      <w:r w:rsidR="00060F82" w:rsidRPr="00060F82">
        <w:rPr>
          <w:rFonts w:ascii="Times New Roman" w:eastAsia="Arial Unicode MS" w:hAnsi="Times New Roman"/>
          <w:sz w:val="24"/>
          <w:szCs w:val="24"/>
        </w:rPr>
        <w:t xml:space="preserve">; </w:t>
      </w:r>
    </w:p>
    <w:p w14:paraId="3D459855" w14:textId="77777777" w:rsidR="00060F82" w:rsidRPr="00060F82" w:rsidRDefault="00060F82" w:rsidP="00060F82">
      <w:pPr>
        <w:pStyle w:val="PargrafodaLista"/>
        <w:ind w:left="709" w:hanging="709"/>
        <w:rPr>
          <w:rFonts w:ascii="Times New Roman" w:eastAsia="Arial Unicode MS" w:hAnsi="Times New Roman"/>
          <w:sz w:val="24"/>
          <w:szCs w:val="24"/>
        </w:rPr>
      </w:pPr>
    </w:p>
    <w:p w14:paraId="551FBA94" w14:textId="0414BE57" w:rsidR="00060F82" w:rsidRPr="00060F82" w:rsidRDefault="00060F82" w:rsidP="00060F82">
      <w:pPr>
        <w:pStyle w:val="PargrafodaLista"/>
        <w:numPr>
          <w:ilvl w:val="0"/>
          <w:numId w:val="17"/>
        </w:numPr>
        <w:spacing w:after="0" w:line="312" w:lineRule="auto"/>
        <w:ind w:left="709" w:hanging="709"/>
        <w:jc w:val="both"/>
        <w:rPr>
          <w:rFonts w:ascii="Times New Roman" w:eastAsia="Arial Unicode MS" w:hAnsi="Times New Roman"/>
          <w:sz w:val="24"/>
          <w:szCs w:val="24"/>
        </w:rPr>
      </w:pPr>
      <w:proofErr w:type="gramStart"/>
      <w:r w:rsidRPr="00060F82">
        <w:rPr>
          <w:rFonts w:ascii="Times New Roman" w:eastAsia="Arial Unicode MS" w:hAnsi="Times New Roman"/>
          <w:sz w:val="24"/>
          <w:szCs w:val="24"/>
        </w:rPr>
        <w:t>não</w:t>
      </w:r>
      <w:proofErr w:type="gramEnd"/>
      <w:r w:rsidRPr="00060F82">
        <w:rPr>
          <w:rFonts w:ascii="Times New Roman" w:eastAsia="Arial Unicode MS" w:hAnsi="Times New Roman"/>
          <w:sz w:val="24"/>
          <w:szCs w:val="24"/>
        </w:rPr>
        <w:t xml:space="preserve"> omitiu qualquer fato que possa </w:t>
      </w:r>
      <w:r w:rsidR="000B7853">
        <w:rPr>
          <w:rFonts w:ascii="Times New Roman" w:eastAsia="Arial Unicode MS" w:hAnsi="Times New Roman"/>
          <w:sz w:val="24"/>
          <w:szCs w:val="24"/>
        </w:rPr>
        <w:t>prejudicar o objeto deste Contrato</w:t>
      </w:r>
      <w:r w:rsidR="0094597A">
        <w:rPr>
          <w:rFonts w:ascii="Times New Roman" w:eastAsia="Arial Unicode MS" w:hAnsi="Times New Roman"/>
          <w:sz w:val="24"/>
          <w:szCs w:val="24"/>
        </w:rPr>
        <w:t>;</w:t>
      </w:r>
    </w:p>
    <w:p w14:paraId="593153B2" w14:textId="77777777" w:rsidR="006C67C0" w:rsidRPr="00D64C3E" w:rsidRDefault="006C67C0" w:rsidP="006C67C0">
      <w:pPr>
        <w:pStyle w:val="Recuodecorpodetexto2"/>
        <w:ind w:left="709" w:hanging="709"/>
        <w:rPr>
          <w:rFonts w:eastAsia="Arial Unicode MS"/>
        </w:rPr>
      </w:pPr>
      <w:bookmarkStart w:id="13" w:name="_DV_C236"/>
    </w:p>
    <w:p w14:paraId="5464BC1D" w14:textId="74923511" w:rsidR="006C67C0" w:rsidRPr="0066283A" w:rsidRDefault="006C67C0" w:rsidP="00F849EF">
      <w:pPr>
        <w:pStyle w:val="PargrafodaLista"/>
        <w:numPr>
          <w:ilvl w:val="0"/>
          <w:numId w:val="17"/>
        </w:numPr>
        <w:spacing w:after="0" w:line="312" w:lineRule="auto"/>
        <w:ind w:left="709" w:hanging="709"/>
        <w:jc w:val="both"/>
        <w:rPr>
          <w:rFonts w:ascii="Times New Roman" w:eastAsia="Arial Unicode MS" w:hAnsi="Times New Roman"/>
          <w:sz w:val="24"/>
          <w:szCs w:val="24"/>
        </w:rPr>
      </w:pPr>
      <w:r w:rsidRPr="00D64C3E">
        <w:rPr>
          <w:rFonts w:ascii="Times New Roman" w:eastAsia="Arial Unicode MS" w:hAnsi="Times New Roman"/>
          <w:sz w:val="24"/>
          <w:szCs w:val="24"/>
        </w:rPr>
        <w:t xml:space="preserve">não tem conhecimento de qualquer ação judicial, procedimento administrativo ou arbitral, </w:t>
      </w:r>
      <w:r w:rsidRPr="00D64C3E">
        <w:rPr>
          <w:rFonts w:ascii="Times New Roman" w:hAnsi="Times New Roman"/>
          <w:sz w:val="24"/>
          <w:szCs w:val="24"/>
        </w:rPr>
        <w:t>inquérito</w:t>
      </w:r>
      <w:r w:rsidRPr="00D64C3E">
        <w:rPr>
          <w:rFonts w:ascii="Times New Roman" w:eastAsia="Arial Unicode MS" w:hAnsi="Times New Roman"/>
          <w:sz w:val="24"/>
          <w:szCs w:val="24"/>
        </w:rPr>
        <w:t xml:space="preserve"> ou outro procedimento</w:t>
      </w:r>
      <w:r w:rsidRPr="0066283A">
        <w:rPr>
          <w:rFonts w:ascii="Times New Roman" w:eastAsia="Arial Unicode MS" w:hAnsi="Times New Roman"/>
          <w:sz w:val="24"/>
          <w:szCs w:val="24"/>
        </w:rPr>
        <w:t xml:space="preserve"> de investigação governamental que possa afetar a Cessão Fiduciária;</w:t>
      </w:r>
    </w:p>
    <w:bookmarkEnd w:id="13"/>
    <w:p w14:paraId="37918651" w14:textId="77777777" w:rsidR="00C75F76" w:rsidRPr="00DC6393" w:rsidRDefault="00C75F76" w:rsidP="00C75F76">
      <w:pPr>
        <w:pStyle w:val="Recuodecorpodetexto2"/>
        <w:ind w:left="709" w:hanging="709"/>
        <w:rPr>
          <w:rFonts w:eastAsia="Arial Unicode MS"/>
        </w:rPr>
      </w:pPr>
    </w:p>
    <w:p w14:paraId="64DAACD6" w14:textId="27F024A5" w:rsidR="00C75F76" w:rsidRPr="00616CE5" w:rsidRDefault="00602022" w:rsidP="002832FF">
      <w:pPr>
        <w:pStyle w:val="PargrafodaLista"/>
        <w:numPr>
          <w:ilvl w:val="0"/>
          <w:numId w:val="17"/>
        </w:numPr>
        <w:spacing w:after="0" w:line="312" w:lineRule="auto"/>
        <w:ind w:left="709" w:hanging="709"/>
        <w:jc w:val="both"/>
        <w:rPr>
          <w:rFonts w:ascii="Times New Roman" w:eastAsia="Arial Unicode MS" w:hAnsi="Times New Roman"/>
          <w:sz w:val="24"/>
          <w:szCs w:val="24"/>
        </w:rPr>
      </w:pPr>
      <w:proofErr w:type="gramStart"/>
      <w:r w:rsidRPr="00616CE5">
        <w:rPr>
          <w:rFonts w:ascii="Times New Roman" w:eastAsia="Arial Unicode MS" w:hAnsi="Times New Roman"/>
          <w:sz w:val="24"/>
          <w:szCs w:val="24"/>
        </w:rPr>
        <w:t>respeita</w:t>
      </w:r>
      <w:proofErr w:type="gramEnd"/>
      <w:r w:rsidRPr="00616CE5">
        <w:rPr>
          <w:rFonts w:ascii="Times New Roman" w:eastAsia="Arial Unicode MS" w:hAnsi="Times New Roman"/>
          <w:sz w:val="24"/>
          <w:szCs w:val="24"/>
        </w:rPr>
        <w:t xml:space="preserve"> </w:t>
      </w:r>
      <w:r w:rsidR="00C75F76" w:rsidRPr="00616CE5">
        <w:rPr>
          <w:rFonts w:ascii="Times New Roman" w:eastAsia="Arial Unicode MS" w:hAnsi="Times New Roman"/>
          <w:sz w:val="24"/>
          <w:szCs w:val="24"/>
        </w:rPr>
        <w:t>a Lei nº 12.846, de 1º de agosto de 2013, conforme alterada</w:t>
      </w:r>
      <w:r w:rsidR="00E452F8" w:rsidRPr="00616CE5">
        <w:rPr>
          <w:rFonts w:ascii="Times New Roman" w:eastAsia="Arial Unicode MS" w:hAnsi="Times New Roman"/>
          <w:sz w:val="24"/>
          <w:szCs w:val="24"/>
        </w:rPr>
        <w:t>,</w:t>
      </w:r>
      <w:r w:rsidR="00C75F76" w:rsidRPr="00616CE5">
        <w:rPr>
          <w:rFonts w:ascii="Times New Roman" w:eastAsia="Arial Unicode MS" w:hAnsi="Times New Roman"/>
          <w:sz w:val="24"/>
          <w:szCs w:val="24"/>
        </w:rPr>
        <w:t xml:space="preserve"> </w:t>
      </w:r>
      <w:r w:rsidR="00E452F8" w:rsidRPr="00616CE5">
        <w:rPr>
          <w:rFonts w:ascii="Times New Roman" w:eastAsia="Arial Unicode MS" w:hAnsi="Times New Roman"/>
          <w:sz w:val="24"/>
          <w:szCs w:val="24"/>
        </w:rPr>
        <w:t xml:space="preserve">a Lei </w:t>
      </w:r>
      <w:r w:rsidR="0094597A" w:rsidRPr="00616CE5">
        <w:rPr>
          <w:rFonts w:ascii="Times New Roman" w:eastAsia="Arial Unicode MS" w:hAnsi="Times New Roman"/>
          <w:sz w:val="24"/>
          <w:szCs w:val="24"/>
        </w:rPr>
        <w:t xml:space="preserve">nº 12.529, de 30 de novembro de 2011, conforme alterada, a Lei nº 9.613, de 3 de março de 1998, conforme alterada, o </w:t>
      </w:r>
      <w:r w:rsidR="0094597A" w:rsidRPr="00616CE5">
        <w:rPr>
          <w:rFonts w:ascii="Times New Roman" w:eastAsia="Arial Unicode MS" w:hAnsi="Times New Roman"/>
          <w:i/>
          <w:iCs/>
          <w:sz w:val="24"/>
          <w:szCs w:val="24"/>
        </w:rPr>
        <w:t xml:space="preserve">U.S. </w:t>
      </w:r>
      <w:proofErr w:type="spellStart"/>
      <w:r w:rsidR="0094597A" w:rsidRPr="00616CE5">
        <w:rPr>
          <w:rFonts w:ascii="Times New Roman" w:eastAsia="Arial Unicode MS" w:hAnsi="Times New Roman"/>
          <w:i/>
          <w:iCs/>
          <w:sz w:val="24"/>
          <w:szCs w:val="24"/>
        </w:rPr>
        <w:t>Foreign</w:t>
      </w:r>
      <w:proofErr w:type="spellEnd"/>
      <w:r w:rsidR="0094597A" w:rsidRPr="00616CE5">
        <w:rPr>
          <w:rFonts w:ascii="Times New Roman" w:eastAsia="Arial Unicode MS" w:hAnsi="Times New Roman"/>
          <w:i/>
          <w:iCs/>
          <w:sz w:val="24"/>
          <w:szCs w:val="24"/>
        </w:rPr>
        <w:t xml:space="preserve"> </w:t>
      </w:r>
      <w:proofErr w:type="spellStart"/>
      <w:r w:rsidR="0094597A" w:rsidRPr="00616CE5">
        <w:rPr>
          <w:rFonts w:ascii="Times New Roman" w:eastAsia="Arial Unicode MS" w:hAnsi="Times New Roman"/>
          <w:i/>
          <w:iCs/>
          <w:sz w:val="24"/>
          <w:szCs w:val="24"/>
        </w:rPr>
        <w:t>Corrupt</w:t>
      </w:r>
      <w:proofErr w:type="spellEnd"/>
      <w:r w:rsidR="0094597A" w:rsidRPr="00616CE5">
        <w:rPr>
          <w:rFonts w:ascii="Times New Roman" w:eastAsia="Arial Unicode MS" w:hAnsi="Times New Roman"/>
          <w:i/>
          <w:iCs/>
          <w:sz w:val="24"/>
          <w:szCs w:val="24"/>
        </w:rPr>
        <w:t xml:space="preserve"> </w:t>
      </w:r>
      <w:proofErr w:type="spellStart"/>
      <w:r w:rsidR="0094597A" w:rsidRPr="00616CE5">
        <w:rPr>
          <w:rFonts w:ascii="Times New Roman" w:eastAsia="Arial Unicode MS" w:hAnsi="Times New Roman"/>
          <w:i/>
          <w:iCs/>
          <w:sz w:val="24"/>
          <w:szCs w:val="24"/>
        </w:rPr>
        <w:t>Practices</w:t>
      </w:r>
      <w:proofErr w:type="spellEnd"/>
      <w:r w:rsidR="0094597A" w:rsidRPr="00616CE5">
        <w:rPr>
          <w:rFonts w:ascii="Times New Roman" w:eastAsia="Arial Unicode MS" w:hAnsi="Times New Roman"/>
          <w:i/>
          <w:iCs/>
          <w:sz w:val="24"/>
          <w:szCs w:val="24"/>
        </w:rPr>
        <w:t xml:space="preserve"> </w:t>
      </w:r>
      <w:proofErr w:type="spellStart"/>
      <w:r w:rsidR="0094597A" w:rsidRPr="00616CE5">
        <w:rPr>
          <w:rFonts w:ascii="Times New Roman" w:eastAsia="Arial Unicode MS" w:hAnsi="Times New Roman"/>
          <w:i/>
          <w:iCs/>
          <w:sz w:val="24"/>
          <w:szCs w:val="24"/>
        </w:rPr>
        <w:t>Act</w:t>
      </w:r>
      <w:proofErr w:type="spellEnd"/>
      <w:r w:rsidR="0094597A" w:rsidRPr="00616CE5">
        <w:rPr>
          <w:rFonts w:ascii="Times New Roman" w:eastAsia="Arial Unicode MS" w:hAnsi="Times New Roman"/>
          <w:i/>
          <w:iCs/>
          <w:sz w:val="24"/>
          <w:szCs w:val="24"/>
        </w:rPr>
        <w:t xml:space="preserve"> </w:t>
      </w:r>
      <w:proofErr w:type="spellStart"/>
      <w:r w:rsidR="0094597A" w:rsidRPr="00616CE5">
        <w:rPr>
          <w:rFonts w:ascii="Times New Roman" w:eastAsia="Arial Unicode MS" w:hAnsi="Times New Roman"/>
          <w:i/>
          <w:iCs/>
          <w:sz w:val="24"/>
          <w:szCs w:val="24"/>
        </w:rPr>
        <w:t>of</w:t>
      </w:r>
      <w:proofErr w:type="spellEnd"/>
      <w:r w:rsidR="0094597A" w:rsidRPr="00616CE5">
        <w:rPr>
          <w:rFonts w:ascii="Times New Roman" w:eastAsia="Arial Unicode MS" w:hAnsi="Times New Roman"/>
          <w:i/>
          <w:iCs/>
          <w:sz w:val="24"/>
          <w:szCs w:val="24"/>
        </w:rPr>
        <w:t xml:space="preserve"> 1977 </w:t>
      </w:r>
      <w:r w:rsidR="0094597A" w:rsidRPr="00616CE5">
        <w:rPr>
          <w:rFonts w:ascii="Times New Roman" w:eastAsia="Arial Unicode MS" w:hAnsi="Times New Roman"/>
          <w:sz w:val="24"/>
          <w:szCs w:val="24"/>
        </w:rPr>
        <w:t xml:space="preserve">e o </w:t>
      </w:r>
      <w:r w:rsidR="0094597A" w:rsidRPr="00616CE5">
        <w:rPr>
          <w:rFonts w:ascii="Times New Roman" w:eastAsia="Arial Unicode MS" w:hAnsi="Times New Roman"/>
          <w:i/>
          <w:iCs/>
          <w:sz w:val="24"/>
          <w:szCs w:val="24"/>
        </w:rPr>
        <w:t xml:space="preserve">UK </w:t>
      </w:r>
      <w:proofErr w:type="spellStart"/>
      <w:r w:rsidR="0094597A" w:rsidRPr="00616CE5">
        <w:rPr>
          <w:rFonts w:ascii="Times New Roman" w:eastAsia="Arial Unicode MS" w:hAnsi="Times New Roman"/>
          <w:i/>
          <w:iCs/>
          <w:sz w:val="24"/>
          <w:szCs w:val="24"/>
        </w:rPr>
        <w:t>Bribery</w:t>
      </w:r>
      <w:proofErr w:type="spellEnd"/>
      <w:r w:rsidR="0094597A" w:rsidRPr="00616CE5">
        <w:rPr>
          <w:rFonts w:ascii="Times New Roman" w:eastAsia="Arial Unicode MS" w:hAnsi="Times New Roman"/>
          <w:i/>
          <w:iCs/>
          <w:sz w:val="24"/>
          <w:szCs w:val="24"/>
        </w:rPr>
        <w:t xml:space="preserve"> </w:t>
      </w:r>
      <w:proofErr w:type="spellStart"/>
      <w:r w:rsidR="0094597A" w:rsidRPr="00616CE5">
        <w:rPr>
          <w:rFonts w:ascii="Times New Roman" w:eastAsia="Arial Unicode MS" w:hAnsi="Times New Roman"/>
          <w:i/>
          <w:iCs/>
          <w:sz w:val="24"/>
          <w:szCs w:val="24"/>
        </w:rPr>
        <w:t>Act</w:t>
      </w:r>
      <w:proofErr w:type="spellEnd"/>
      <w:r w:rsidR="0094597A" w:rsidRPr="00616CE5">
        <w:rPr>
          <w:rFonts w:ascii="Times New Roman" w:eastAsia="Arial Unicode MS" w:hAnsi="Times New Roman"/>
          <w:i/>
          <w:iCs/>
          <w:sz w:val="24"/>
          <w:szCs w:val="24"/>
        </w:rPr>
        <w:t xml:space="preserve"> 2010</w:t>
      </w:r>
      <w:r w:rsidR="00DC6393">
        <w:rPr>
          <w:rFonts w:ascii="Times New Roman" w:eastAsia="Arial Unicode MS" w:hAnsi="Times New Roman"/>
          <w:i/>
          <w:iCs/>
          <w:sz w:val="24"/>
          <w:szCs w:val="24"/>
        </w:rPr>
        <w:t xml:space="preserve">, </w:t>
      </w:r>
      <w:r w:rsidR="00DC6393">
        <w:rPr>
          <w:rFonts w:ascii="Times New Roman" w:eastAsia="Arial Unicode MS" w:hAnsi="Times New Roman"/>
          <w:sz w:val="24"/>
          <w:szCs w:val="24"/>
        </w:rPr>
        <w:t>conforme</w:t>
      </w:r>
      <w:r w:rsidR="00DC6393" w:rsidRPr="008E1CE7">
        <w:rPr>
          <w:rFonts w:ascii="Times New Roman" w:eastAsia="Arial Unicode MS" w:hAnsi="Times New Roman"/>
          <w:sz w:val="24"/>
          <w:szCs w:val="24"/>
        </w:rPr>
        <w:t xml:space="preserve"> aplicáveis à </w:t>
      </w:r>
      <w:r w:rsidR="00D441D7" w:rsidRPr="00E17CC7">
        <w:rPr>
          <w:rFonts w:ascii="Times New Roman" w:hAnsi="Times New Roman"/>
          <w:color w:val="000000"/>
          <w:sz w:val="24"/>
          <w:szCs w:val="24"/>
          <w:u w:val="single"/>
        </w:rPr>
        <w:t>Fiduciante</w:t>
      </w:r>
      <w:r w:rsidR="00FD65D9" w:rsidRPr="00616CE5">
        <w:rPr>
          <w:rFonts w:ascii="Times New Roman" w:eastAsia="Arial Unicode MS" w:hAnsi="Times New Roman"/>
          <w:sz w:val="24"/>
          <w:szCs w:val="24"/>
        </w:rPr>
        <w:t>;</w:t>
      </w:r>
      <w:r w:rsidR="000B7853" w:rsidRPr="00616CE5">
        <w:rPr>
          <w:rFonts w:ascii="Times New Roman" w:eastAsia="Arial Unicode MS" w:hAnsi="Times New Roman"/>
          <w:sz w:val="24"/>
          <w:szCs w:val="24"/>
        </w:rPr>
        <w:t xml:space="preserve"> </w:t>
      </w:r>
    </w:p>
    <w:p w14:paraId="34257EA9" w14:textId="77777777" w:rsidR="00C75F76" w:rsidRPr="0066283A" w:rsidRDefault="00C75F76" w:rsidP="00C75F76">
      <w:pPr>
        <w:pStyle w:val="Recuodecorpodetexto2"/>
        <w:ind w:left="709" w:hanging="709"/>
        <w:rPr>
          <w:rFonts w:eastAsia="Arial Unicode MS"/>
          <w:b/>
        </w:rPr>
      </w:pPr>
    </w:p>
    <w:p w14:paraId="31672614" w14:textId="7B7C84B9" w:rsidR="00D10EF7" w:rsidRPr="001A604E" w:rsidRDefault="00514135" w:rsidP="001A604E">
      <w:pPr>
        <w:pStyle w:val="PargrafodaLista"/>
        <w:numPr>
          <w:ilvl w:val="0"/>
          <w:numId w:val="17"/>
        </w:numPr>
        <w:spacing w:after="0" w:line="312" w:lineRule="auto"/>
        <w:ind w:left="709" w:hanging="709"/>
        <w:jc w:val="both"/>
        <w:rPr>
          <w:rFonts w:eastAsia="Arial Unicode MS"/>
          <w:b/>
        </w:rPr>
      </w:pPr>
      <w:r w:rsidRPr="00D64C3E">
        <w:rPr>
          <w:rFonts w:ascii="Times New Roman" w:eastAsia="Arial Unicode MS" w:hAnsi="Times New Roman"/>
          <w:sz w:val="24"/>
          <w:szCs w:val="24"/>
        </w:rPr>
        <w:t>não tem conhecimento sobre o descumprimento das leis, portarias, normas, regulamentos e exigências aplicáveis ao Projeto que possam impactar materialmente o cumprimento das obrigações previstas neste Contrato, inclusive, mas não se limitando à legislação socioambiental, exceto nos casos em que a Emissora obtenha efeito suspensivo por medida administrativa ou judicial, ou por recurso, contra a aplicabilidade de tais leis, portarias, normas, regulamentos e exigências, declarando, ainda, que não possui discussões na esfera judicial ou administrativa relacionadas a: (i) questões trabalhistas envolvendo trabalho em condição análoga à de escravo e/ou trabalho infantil, ou (ii) crime contra o meio ambiente</w:t>
      </w:r>
      <w:r w:rsidR="00C75F76" w:rsidRPr="001826FD">
        <w:rPr>
          <w:rFonts w:ascii="Times New Roman" w:hAnsi="Times New Roman"/>
          <w:sz w:val="24"/>
          <w:szCs w:val="24"/>
        </w:rPr>
        <w:t>;</w:t>
      </w:r>
      <w:r w:rsidR="00C406DD">
        <w:rPr>
          <w:rFonts w:ascii="Times New Roman" w:hAnsi="Times New Roman"/>
          <w:sz w:val="24"/>
          <w:szCs w:val="24"/>
        </w:rPr>
        <w:t xml:space="preserve"> </w:t>
      </w:r>
      <w:r w:rsidR="0094597A">
        <w:rPr>
          <w:rFonts w:ascii="Times New Roman" w:hAnsi="Times New Roman"/>
          <w:sz w:val="24"/>
          <w:szCs w:val="24"/>
        </w:rPr>
        <w:t>e</w:t>
      </w:r>
    </w:p>
    <w:p w14:paraId="1CED1493" w14:textId="77777777" w:rsidR="001A604E" w:rsidRPr="001A604E" w:rsidRDefault="001A604E" w:rsidP="001A604E">
      <w:pPr>
        <w:pStyle w:val="PargrafodaLista"/>
        <w:rPr>
          <w:rFonts w:eastAsia="Arial Unicode MS"/>
          <w:b/>
        </w:rPr>
      </w:pPr>
    </w:p>
    <w:p w14:paraId="3CC1CCBF" w14:textId="783BFB5A" w:rsidR="00C75F76" w:rsidRDefault="002206DF" w:rsidP="002832FF">
      <w:pPr>
        <w:pStyle w:val="PargrafodaLista"/>
        <w:numPr>
          <w:ilvl w:val="0"/>
          <w:numId w:val="17"/>
        </w:numPr>
        <w:spacing w:after="0" w:line="312" w:lineRule="auto"/>
        <w:ind w:left="709" w:hanging="709"/>
        <w:jc w:val="both"/>
        <w:rPr>
          <w:rFonts w:ascii="Times New Roman" w:eastAsia="Arial Unicode MS" w:hAnsi="Times New Roman"/>
          <w:sz w:val="24"/>
          <w:szCs w:val="24"/>
        </w:rPr>
      </w:pPr>
      <w:proofErr w:type="gramStart"/>
      <w:r>
        <w:rPr>
          <w:rFonts w:ascii="Times New Roman" w:eastAsia="Arial Unicode MS" w:hAnsi="Times New Roman"/>
          <w:sz w:val="24"/>
          <w:szCs w:val="24"/>
        </w:rPr>
        <w:t>não</w:t>
      </w:r>
      <w:proofErr w:type="gramEnd"/>
      <w:r>
        <w:rPr>
          <w:rFonts w:ascii="Times New Roman" w:eastAsia="Arial Unicode MS" w:hAnsi="Times New Roman"/>
          <w:sz w:val="24"/>
          <w:szCs w:val="24"/>
        </w:rPr>
        <w:t xml:space="preserve"> tem conhecimento sobre </w:t>
      </w:r>
      <w:r w:rsidR="00C75F76" w:rsidRPr="0066283A">
        <w:rPr>
          <w:rFonts w:ascii="Times New Roman" w:eastAsia="Arial Unicode MS" w:hAnsi="Times New Roman"/>
          <w:sz w:val="24"/>
          <w:szCs w:val="24"/>
        </w:rPr>
        <w:t xml:space="preserve">qualquer pendência ou exigência de adequação </w:t>
      </w:r>
      <w:r w:rsidR="00C75F76" w:rsidRPr="0066283A">
        <w:rPr>
          <w:rFonts w:ascii="Times New Roman" w:hAnsi="Times New Roman"/>
          <w:sz w:val="24"/>
          <w:szCs w:val="24"/>
        </w:rPr>
        <w:t>suscitada</w:t>
      </w:r>
      <w:r w:rsidR="00C75F76" w:rsidRPr="0066283A">
        <w:rPr>
          <w:rFonts w:ascii="Times New Roman" w:eastAsia="Arial Unicode MS" w:hAnsi="Times New Roman"/>
          <w:sz w:val="24"/>
          <w:szCs w:val="24"/>
        </w:rPr>
        <w:t xml:space="preserve"> por autoridade governamental referente ao</w:t>
      </w:r>
      <w:r w:rsidR="00954B3B">
        <w:rPr>
          <w:rFonts w:ascii="Times New Roman" w:eastAsia="Arial Unicode MS" w:hAnsi="Times New Roman"/>
          <w:sz w:val="24"/>
          <w:szCs w:val="24"/>
        </w:rPr>
        <w:t>s</w:t>
      </w:r>
      <w:r w:rsidR="00C75F76" w:rsidRPr="0066283A">
        <w:rPr>
          <w:rFonts w:ascii="Times New Roman" w:eastAsia="Arial Unicode MS" w:hAnsi="Times New Roman"/>
          <w:sz w:val="24"/>
          <w:szCs w:val="24"/>
        </w:rPr>
        <w:t xml:space="preserve"> </w:t>
      </w:r>
      <w:r w:rsidR="00954B3B">
        <w:rPr>
          <w:rFonts w:ascii="Times New Roman" w:eastAsia="Arial Unicode MS" w:hAnsi="Times New Roman"/>
          <w:sz w:val="24"/>
          <w:szCs w:val="24"/>
        </w:rPr>
        <w:t>Recursos Cedidos</w:t>
      </w:r>
      <w:r w:rsidR="00C75F76" w:rsidRPr="0066283A">
        <w:rPr>
          <w:rFonts w:ascii="Times New Roman" w:eastAsia="Arial Unicode MS" w:hAnsi="Times New Roman"/>
          <w:sz w:val="24"/>
          <w:szCs w:val="24"/>
        </w:rPr>
        <w:t>, tampouco a Fiduciante tem conhecimento de que uma exigência com tal natureza esteja na iminência de ser feita</w:t>
      </w:r>
      <w:r w:rsidR="001A604E">
        <w:rPr>
          <w:rFonts w:ascii="Times New Roman" w:eastAsia="Arial Unicode MS" w:hAnsi="Times New Roman"/>
          <w:sz w:val="24"/>
          <w:szCs w:val="24"/>
        </w:rPr>
        <w:t>.</w:t>
      </w:r>
    </w:p>
    <w:p w14:paraId="5DA55E87" w14:textId="77777777" w:rsidR="0094597A" w:rsidRPr="0094597A" w:rsidRDefault="0094597A" w:rsidP="0094597A">
      <w:pPr>
        <w:pStyle w:val="PargrafodaLista"/>
        <w:rPr>
          <w:rFonts w:ascii="Times New Roman" w:eastAsia="Arial Unicode MS" w:hAnsi="Times New Roman"/>
          <w:sz w:val="24"/>
          <w:szCs w:val="24"/>
        </w:rPr>
      </w:pPr>
    </w:p>
    <w:p w14:paraId="26A8FE2F" w14:textId="1E4585A9" w:rsidR="00465AA1" w:rsidRPr="0066283A" w:rsidRDefault="00CF4344" w:rsidP="00F849EF">
      <w:pPr>
        <w:spacing w:after="0" w:line="312" w:lineRule="auto"/>
        <w:jc w:val="both"/>
        <w:rPr>
          <w:rFonts w:ascii="Times New Roman" w:hAnsi="Times New Roman"/>
          <w:sz w:val="24"/>
          <w:szCs w:val="24"/>
        </w:rPr>
      </w:pPr>
      <w:r w:rsidRPr="0066283A">
        <w:rPr>
          <w:rFonts w:ascii="Times New Roman" w:hAnsi="Times New Roman"/>
          <w:sz w:val="24"/>
          <w:szCs w:val="24"/>
        </w:rPr>
        <w:t>1</w:t>
      </w:r>
      <w:r>
        <w:rPr>
          <w:rFonts w:ascii="Times New Roman" w:hAnsi="Times New Roman"/>
          <w:sz w:val="24"/>
          <w:szCs w:val="24"/>
        </w:rPr>
        <w:t>2</w:t>
      </w:r>
      <w:r w:rsidR="00465AA1" w:rsidRPr="0066283A">
        <w:rPr>
          <w:rFonts w:ascii="Times New Roman" w:hAnsi="Times New Roman"/>
          <w:sz w:val="24"/>
          <w:szCs w:val="24"/>
        </w:rPr>
        <w:t>.2</w:t>
      </w:r>
      <w:r w:rsidR="00465AA1" w:rsidRPr="0066283A">
        <w:rPr>
          <w:rFonts w:ascii="Times New Roman" w:hAnsi="Times New Roman"/>
          <w:sz w:val="24"/>
          <w:szCs w:val="24"/>
        </w:rPr>
        <w:tab/>
      </w:r>
      <w:r w:rsidR="00465AA1" w:rsidRPr="0066283A">
        <w:rPr>
          <w:rFonts w:ascii="Times New Roman" w:hAnsi="Times New Roman"/>
          <w:sz w:val="24"/>
          <w:szCs w:val="24"/>
        </w:rPr>
        <w:tab/>
        <w:t>O Agente Fiduciário declara e garante que:</w:t>
      </w:r>
    </w:p>
    <w:p w14:paraId="3C2C16FC" w14:textId="77777777" w:rsidR="00465AA1" w:rsidRPr="0066283A" w:rsidRDefault="00465AA1" w:rsidP="00465AA1">
      <w:pPr>
        <w:spacing w:after="0" w:line="312" w:lineRule="auto"/>
        <w:jc w:val="both"/>
        <w:rPr>
          <w:rFonts w:ascii="Times New Roman" w:hAnsi="Times New Roman"/>
          <w:sz w:val="24"/>
          <w:szCs w:val="24"/>
        </w:rPr>
      </w:pPr>
    </w:p>
    <w:p w14:paraId="027A8716" w14:textId="77777777" w:rsidR="00465AA1" w:rsidRPr="0066283A" w:rsidRDefault="00465AA1" w:rsidP="00465AA1">
      <w:pPr>
        <w:spacing w:after="0" w:line="312" w:lineRule="auto"/>
        <w:ind w:left="709" w:hanging="709"/>
        <w:jc w:val="both"/>
        <w:rPr>
          <w:rFonts w:ascii="Times New Roman" w:hAnsi="Times New Roman"/>
          <w:spacing w:val="-8"/>
          <w:sz w:val="24"/>
          <w:szCs w:val="24"/>
        </w:rPr>
      </w:pPr>
      <w:r w:rsidRPr="0066283A">
        <w:rPr>
          <w:rFonts w:ascii="Times New Roman" w:hAnsi="Times New Roman"/>
          <w:sz w:val="24"/>
          <w:szCs w:val="24"/>
        </w:rPr>
        <w:t>(i)</w:t>
      </w:r>
      <w:r w:rsidRPr="0066283A">
        <w:rPr>
          <w:rFonts w:ascii="Times New Roman" w:hAnsi="Times New Roman"/>
          <w:sz w:val="24"/>
          <w:szCs w:val="24"/>
        </w:rPr>
        <w:tab/>
        <w:t>é</w:t>
      </w:r>
      <w:r w:rsidRPr="0066283A">
        <w:rPr>
          <w:rFonts w:ascii="Times New Roman" w:hAnsi="Times New Roman"/>
          <w:spacing w:val="-4"/>
          <w:sz w:val="24"/>
          <w:szCs w:val="24"/>
        </w:rPr>
        <w:t xml:space="preserve"> instituição financeira validamente constituída e em funcionamento de acordo com a legislação aplicável;</w:t>
      </w:r>
    </w:p>
    <w:p w14:paraId="319CF9AF" w14:textId="77777777" w:rsidR="00465AA1" w:rsidRPr="0066283A" w:rsidRDefault="00465AA1" w:rsidP="00465AA1">
      <w:pPr>
        <w:tabs>
          <w:tab w:val="num" w:pos="709"/>
          <w:tab w:val="num" w:pos="1800"/>
        </w:tabs>
        <w:spacing w:after="0" w:line="312" w:lineRule="auto"/>
        <w:ind w:left="709" w:hanging="709"/>
        <w:jc w:val="both"/>
        <w:rPr>
          <w:rFonts w:ascii="Times New Roman" w:hAnsi="Times New Roman"/>
          <w:sz w:val="24"/>
          <w:szCs w:val="24"/>
        </w:rPr>
      </w:pPr>
    </w:p>
    <w:p w14:paraId="6E238C3C" w14:textId="4ADBAD32" w:rsidR="00465AA1" w:rsidRPr="0066283A" w:rsidRDefault="00465AA1" w:rsidP="00FE0660">
      <w:pPr>
        <w:pStyle w:val="Corpodetexto2"/>
        <w:numPr>
          <w:ilvl w:val="0"/>
          <w:numId w:val="13"/>
        </w:numPr>
        <w:spacing w:after="0" w:line="312" w:lineRule="auto"/>
        <w:ind w:left="709" w:hanging="709"/>
        <w:jc w:val="both"/>
        <w:rPr>
          <w:rFonts w:ascii="Times New Roman" w:hAnsi="Times New Roman"/>
          <w:sz w:val="24"/>
          <w:szCs w:val="24"/>
        </w:rPr>
      </w:pPr>
      <w:r w:rsidRPr="0066283A">
        <w:rPr>
          <w:rFonts w:ascii="Times New Roman" w:hAnsi="Times New Roman"/>
          <w:sz w:val="24"/>
          <w:szCs w:val="24"/>
        </w:rPr>
        <w:t xml:space="preserve">a celebração deste </w:t>
      </w:r>
      <w:r w:rsidR="00954B3B">
        <w:rPr>
          <w:rFonts w:ascii="Times New Roman" w:hAnsi="Times New Roman"/>
          <w:sz w:val="24"/>
          <w:szCs w:val="24"/>
        </w:rPr>
        <w:t>Contrato</w:t>
      </w:r>
      <w:r w:rsidR="00CF4344">
        <w:rPr>
          <w:rFonts w:ascii="Times New Roman" w:hAnsi="Times New Roman"/>
          <w:sz w:val="24"/>
          <w:szCs w:val="24"/>
        </w:rPr>
        <w:t xml:space="preserve"> </w:t>
      </w:r>
      <w:r w:rsidRPr="0066283A">
        <w:rPr>
          <w:rFonts w:ascii="Times New Roman" w:hAnsi="Times New Roman"/>
          <w:sz w:val="24"/>
          <w:szCs w:val="24"/>
        </w:rPr>
        <w:t>e a assunção das obrigações dele decorrentes se fazem nos termos de seus atos constitutivos e têm plena eficácia;</w:t>
      </w:r>
    </w:p>
    <w:p w14:paraId="64C7CC96" w14:textId="77777777" w:rsidR="00481CDE" w:rsidRPr="0066283A" w:rsidRDefault="00481CDE" w:rsidP="00FE0660">
      <w:pPr>
        <w:pStyle w:val="Corpodetexto2"/>
        <w:spacing w:after="0" w:line="312" w:lineRule="auto"/>
        <w:ind w:left="1080"/>
        <w:jc w:val="both"/>
        <w:rPr>
          <w:rFonts w:ascii="Times New Roman" w:hAnsi="Times New Roman"/>
          <w:sz w:val="24"/>
          <w:szCs w:val="24"/>
        </w:rPr>
      </w:pPr>
    </w:p>
    <w:p w14:paraId="60007AD2" w14:textId="004CF2AD" w:rsidR="00481CDE" w:rsidRPr="0066283A" w:rsidRDefault="00481CDE" w:rsidP="00FE0660">
      <w:pPr>
        <w:pStyle w:val="Corpodetexto2"/>
        <w:numPr>
          <w:ilvl w:val="0"/>
          <w:numId w:val="13"/>
        </w:numPr>
        <w:spacing w:after="0" w:line="312" w:lineRule="auto"/>
        <w:ind w:left="709" w:hanging="709"/>
        <w:jc w:val="both"/>
        <w:rPr>
          <w:rFonts w:ascii="Times New Roman" w:hAnsi="Times New Roman"/>
          <w:sz w:val="24"/>
          <w:szCs w:val="24"/>
        </w:rPr>
      </w:pPr>
      <w:r w:rsidRPr="0066283A">
        <w:rPr>
          <w:rFonts w:ascii="Times New Roman" w:hAnsi="Times New Roman"/>
          <w:sz w:val="24"/>
          <w:szCs w:val="24"/>
        </w:rPr>
        <w:lastRenderedPageBreak/>
        <w:t xml:space="preserve">que este </w:t>
      </w:r>
      <w:r w:rsidR="00954B3B">
        <w:rPr>
          <w:rFonts w:ascii="Times New Roman" w:hAnsi="Times New Roman"/>
          <w:sz w:val="24"/>
          <w:szCs w:val="24"/>
        </w:rPr>
        <w:t>Contrato</w:t>
      </w:r>
      <w:r w:rsidR="00CF4344">
        <w:rPr>
          <w:rFonts w:ascii="Times New Roman" w:hAnsi="Times New Roman"/>
          <w:sz w:val="24"/>
          <w:szCs w:val="24"/>
        </w:rPr>
        <w:t xml:space="preserve"> </w:t>
      </w:r>
      <w:r w:rsidRPr="0066283A">
        <w:rPr>
          <w:rFonts w:ascii="Times New Roman" w:hAnsi="Times New Roman"/>
          <w:sz w:val="24"/>
          <w:szCs w:val="24"/>
        </w:rPr>
        <w:t>constitui obrigação legal, válida, vinculativa e eficaz do Agente Fiduciário, exequível de acordo com os seus termos e condições;</w:t>
      </w:r>
    </w:p>
    <w:p w14:paraId="0D74AC73" w14:textId="77777777" w:rsidR="00465AA1" w:rsidRPr="0066283A" w:rsidRDefault="00465AA1" w:rsidP="00465AA1">
      <w:pPr>
        <w:tabs>
          <w:tab w:val="num" w:pos="709"/>
          <w:tab w:val="num" w:pos="1800"/>
        </w:tabs>
        <w:spacing w:after="0" w:line="312" w:lineRule="auto"/>
        <w:ind w:left="709" w:hanging="709"/>
        <w:jc w:val="both"/>
        <w:rPr>
          <w:rFonts w:ascii="Times New Roman" w:hAnsi="Times New Roman"/>
          <w:sz w:val="24"/>
          <w:szCs w:val="24"/>
        </w:rPr>
      </w:pPr>
    </w:p>
    <w:p w14:paraId="5008694E" w14:textId="51894678" w:rsidR="00465AA1" w:rsidRPr="0066283A" w:rsidRDefault="00465AA1" w:rsidP="00465AA1">
      <w:pPr>
        <w:pStyle w:val="Corpodetexto2"/>
        <w:spacing w:after="0" w:line="312" w:lineRule="auto"/>
        <w:ind w:left="709" w:hanging="709"/>
        <w:jc w:val="both"/>
        <w:rPr>
          <w:rFonts w:ascii="Times New Roman" w:hAnsi="Times New Roman"/>
          <w:sz w:val="24"/>
          <w:szCs w:val="24"/>
        </w:rPr>
      </w:pPr>
      <w:r w:rsidRPr="0066283A">
        <w:rPr>
          <w:rFonts w:ascii="Times New Roman" w:hAnsi="Times New Roman"/>
          <w:sz w:val="24"/>
          <w:szCs w:val="24"/>
        </w:rPr>
        <w:t>(i</w:t>
      </w:r>
      <w:r w:rsidR="00A956DC" w:rsidRPr="0066283A">
        <w:rPr>
          <w:rFonts w:ascii="Times New Roman" w:hAnsi="Times New Roman"/>
          <w:sz w:val="24"/>
          <w:szCs w:val="24"/>
        </w:rPr>
        <w:t>v</w:t>
      </w:r>
      <w:r w:rsidRPr="0066283A">
        <w:rPr>
          <w:rFonts w:ascii="Times New Roman" w:hAnsi="Times New Roman"/>
          <w:sz w:val="24"/>
          <w:szCs w:val="24"/>
        </w:rPr>
        <w:t>)</w:t>
      </w:r>
      <w:r w:rsidRPr="0066283A">
        <w:rPr>
          <w:rFonts w:ascii="Times New Roman" w:hAnsi="Times New Roman"/>
          <w:sz w:val="24"/>
          <w:szCs w:val="24"/>
        </w:rPr>
        <w:tab/>
        <w:t>as pessoas que assinam este Contrato em seu nome tem poderes para assumir as obrigações nele estabelecidas; e</w:t>
      </w:r>
    </w:p>
    <w:p w14:paraId="6DBCB1A5" w14:textId="77777777" w:rsidR="00465AA1" w:rsidRPr="0066283A" w:rsidRDefault="00465AA1" w:rsidP="00465AA1">
      <w:pPr>
        <w:tabs>
          <w:tab w:val="num" w:pos="709"/>
        </w:tabs>
        <w:spacing w:after="0" w:line="312" w:lineRule="auto"/>
        <w:ind w:left="709" w:hanging="709"/>
        <w:jc w:val="both"/>
        <w:rPr>
          <w:rFonts w:ascii="Times New Roman" w:hAnsi="Times New Roman"/>
          <w:spacing w:val="-6"/>
          <w:sz w:val="24"/>
          <w:szCs w:val="24"/>
        </w:rPr>
      </w:pPr>
    </w:p>
    <w:p w14:paraId="7AF7FEC0" w14:textId="496512D0" w:rsidR="00465AA1" w:rsidRPr="0066283A" w:rsidRDefault="00465AA1" w:rsidP="00465AA1">
      <w:pPr>
        <w:spacing w:after="0" w:line="312" w:lineRule="auto"/>
        <w:ind w:left="709" w:hanging="709"/>
        <w:jc w:val="both"/>
        <w:rPr>
          <w:rFonts w:ascii="Times New Roman" w:hAnsi="Times New Roman"/>
          <w:sz w:val="24"/>
          <w:szCs w:val="24"/>
        </w:rPr>
      </w:pPr>
      <w:r w:rsidRPr="0066283A">
        <w:rPr>
          <w:rFonts w:ascii="Times New Roman" w:hAnsi="Times New Roman"/>
          <w:sz w:val="24"/>
          <w:szCs w:val="24"/>
        </w:rPr>
        <w:t>(v)</w:t>
      </w:r>
      <w:r w:rsidRPr="0066283A">
        <w:rPr>
          <w:rFonts w:ascii="Times New Roman" w:hAnsi="Times New Roman"/>
          <w:sz w:val="24"/>
          <w:szCs w:val="24"/>
        </w:rPr>
        <w:tab/>
        <w:t xml:space="preserve">a celebração deste </w:t>
      </w:r>
      <w:r w:rsidR="00954B3B">
        <w:rPr>
          <w:rFonts w:ascii="Times New Roman" w:hAnsi="Times New Roman"/>
          <w:sz w:val="24"/>
          <w:szCs w:val="24"/>
        </w:rPr>
        <w:t>Contrato</w:t>
      </w:r>
      <w:r w:rsidR="00CF4344">
        <w:rPr>
          <w:rFonts w:ascii="Times New Roman" w:hAnsi="Times New Roman"/>
          <w:sz w:val="24"/>
          <w:szCs w:val="24"/>
        </w:rPr>
        <w:t xml:space="preserve"> </w:t>
      </w:r>
      <w:r w:rsidRPr="0066283A">
        <w:rPr>
          <w:rFonts w:ascii="Times New Roman" w:hAnsi="Times New Roman"/>
          <w:sz w:val="24"/>
          <w:szCs w:val="24"/>
        </w:rPr>
        <w:t xml:space="preserve">e o cumprimento das obrigações deles decorrentes não acarretam, direta ou indiretamente, o descumprimento, total ou parcial, (a) de quaisquer contratos ou instrumentos firmados anteriormente à data da assinatura deste </w:t>
      </w:r>
      <w:r w:rsidR="00954B3B">
        <w:rPr>
          <w:rFonts w:ascii="Times New Roman" w:hAnsi="Times New Roman"/>
          <w:sz w:val="24"/>
          <w:szCs w:val="24"/>
        </w:rPr>
        <w:t>Contrato</w:t>
      </w:r>
      <w:r w:rsidR="00CF4344">
        <w:rPr>
          <w:rFonts w:ascii="Times New Roman" w:hAnsi="Times New Roman"/>
          <w:sz w:val="24"/>
          <w:szCs w:val="24"/>
        </w:rPr>
        <w:t xml:space="preserve"> </w:t>
      </w:r>
      <w:r w:rsidRPr="0066283A">
        <w:rPr>
          <w:rFonts w:ascii="Times New Roman" w:hAnsi="Times New Roman"/>
          <w:sz w:val="24"/>
          <w:szCs w:val="24"/>
        </w:rPr>
        <w:t>dos quais o Agente Fiduciário, suas pessoas controladas, coligadas ou controladoras, diretas ou indiretas, sejam parte ou aos quais estejam vinculados, a qualquer título, bens ou direitos de propriedade de quaisquer das pessoas acima referidas, (b) de qualquer norma legal ou regulamentar a que o Agente Fiduciário, suas pessoas controladas, coligadas ou controladoras, diretas ou indiretas, ou qualquer bem ou direito de propriedade de quaisquer das pessoas acima referidas estejam sujeitos, e (c) de qualquer ordem ou decisão, ainda que liminar, judicial ou administrativa, que afete o Agente Fiduciário, suas pessoas controladas, coligadas ou controladoras, diretas ou indiretas, ou qualquer bem ou direito de propriedade de quaisquer das pessoas acima referidas.</w:t>
      </w:r>
    </w:p>
    <w:p w14:paraId="217DCF6D" w14:textId="77777777" w:rsidR="00465AA1" w:rsidRPr="0066283A" w:rsidRDefault="00465AA1" w:rsidP="00697A45">
      <w:pPr>
        <w:spacing w:after="0" w:line="312" w:lineRule="auto"/>
        <w:jc w:val="both"/>
        <w:rPr>
          <w:rFonts w:ascii="Times New Roman" w:hAnsi="Times New Roman"/>
          <w:sz w:val="24"/>
          <w:szCs w:val="24"/>
        </w:rPr>
      </w:pPr>
    </w:p>
    <w:p w14:paraId="728B577F" w14:textId="70D0EA5C" w:rsidR="00697A45" w:rsidRPr="0066283A" w:rsidRDefault="00CF4344" w:rsidP="00F849EF">
      <w:pPr>
        <w:spacing w:after="0" w:line="312" w:lineRule="auto"/>
        <w:jc w:val="both"/>
        <w:rPr>
          <w:rFonts w:ascii="Times New Roman" w:hAnsi="Times New Roman"/>
          <w:b/>
          <w:sz w:val="24"/>
          <w:szCs w:val="24"/>
        </w:rPr>
      </w:pPr>
      <w:r w:rsidRPr="0066283A">
        <w:rPr>
          <w:rFonts w:ascii="Times New Roman" w:hAnsi="Times New Roman"/>
          <w:b/>
          <w:sz w:val="24"/>
          <w:szCs w:val="24"/>
        </w:rPr>
        <w:t>1</w:t>
      </w:r>
      <w:r>
        <w:rPr>
          <w:rFonts w:ascii="Times New Roman" w:hAnsi="Times New Roman"/>
          <w:b/>
          <w:sz w:val="24"/>
          <w:szCs w:val="24"/>
        </w:rPr>
        <w:t>3</w:t>
      </w:r>
      <w:r w:rsidR="00697A45" w:rsidRPr="0066283A">
        <w:rPr>
          <w:rFonts w:ascii="Times New Roman" w:hAnsi="Times New Roman"/>
          <w:b/>
          <w:sz w:val="24"/>
          <w:szCs w:val="24"/>
        </w:rPr>
        <w:t>.</w:t>
      </w:r>
      <w:r w:rsidR="00697A45" w:rsidRPr="0066283A">
        <w:rPr>
          <w:rFonts w:ascii="Times New Roman" w:hAnsi="Times New Roman"/>
          <w:b/>
          <w:sz w:val="24"/>
          <w:szCs w:val="24"/>
        </w:rPr>
        <w:tab/>
      </w:r>
      <w:r w:rsidR="00697A45" w:rsidRPr="0066283A">
        <w:rPr>
          <w:rFonts w:ascii="Times New Roman" w:hAnsi="Times New Roman"/>
          <w:b/>
          <w:sz w:val="24"/>
          <w:szCs w:val="24"/>
        </w:rPr>
        <w:tab/>
        <w:t>DISPOSIÇÕES GERAIS</w:t>
      </w:r>
    </w:p>
    <w:p w14:paraId="66A8873D" w14:textId="77777777" w:rsidR="00697A45" w:rsidRPr="0066283A" w:rsidRDefault="00697A45" w:rsidP="00697A45">
      <w:pPr>
        <w:spacing w:after="0" w:line="312" w:lineRule="auto"/>
        <w:jc w:val="both"/>
        <w:rPr>
          <w:rFonts w:ascii="Times New Roman" w:hAnsi="Times New Roman"/>
          <w:sz w:val="24"/>
          <w:szCs w:val="24"/>
        </w:rPr>
      </w:pPr>
    </w:p>
    <w:p w14:paraId="6A5922C6" w14:textId="54124FC9" w:rsidR="00697A45" w:rsidRPr="0066283A" w:rsidRDefault="00CF4344" w:rsidP="00F849EF">
      <w:pPr>
        <w:spacing w:after="0" w:line="312" w:lineRule="auto"/>
        <w:jc w:val="both"/>
        <w:rPr>
          <w:rFonts w:ascii="Times New Roman" w:hAnsi="Times New Roman"/>
          <w:sz w:val="24"/>
          <w:szCs w:val="24"/>
        </w:rPr>
      </w:pPr>
      <w:r w:rsidRPr="0066283A">
        <w:rPr>
          <w:rFonts w:ascii="Times New Roman" w:hAnsi="Times New Roman"/>
          <w:sz w:val="24"/>
          <w:szCs w:val="24"/>
        </w:rPr>
        <w:t>1</w:t>
      </w:r>
      <w:r>
        <w:rPr>
          <w:rFonts w:ascii="Times New Roman" w:hAnsi="Times New Roman"/>
          <w:sz w:val="24"/>
          <w:szCs w:val="24"/>
        </w:rPr>
        <w:t>3</w:t>
      </w:r>
      <w:r w:rsidR="00697A45" w:rsidRPr="0066283A">
        <w:rPr>
          <w:rFonts w:ascii="Times New Roman" w:hAnsi="Times New Roman"/>
          <w:sz w:val="24"/>
          <w:szCs w:val="24"/>
        </w:rPr>
        <w:t>.1</w:t>
      </w:r>
      <w:r w:rsidR="00697A45" w:rsidRPr="0066283A">
        <w:rPr>
          <w:rFonts w:ascii="Times New Roman" w:hAnsi="Times New Roman"/>
          <w:sz w:val="24"/>
          <w:szCs w:val="24"/>
        </w:rPr>
        <w:tab/>
      </w:r>
      <w:r w:rsidR="00697A45" w:rsidRPr="0066283A">
        <w:rPr>
          <w:rFonts w:ascii="Times New Roman" w:hAnsi="Times New Roman"/>
          <w:sz w:val="24"/>
          <w:szCs w:val="24"/>
        </w:rPr>
        <w:tab/>
      </w:r>
      <w:r w:rsidR="00697A45" w:rsidRPr="0066283A">
        <w:rPr>
          <w:rFonts w:ascii="Times New Roman" w:hAnsi="Times New Roman"/>
          <w:sz w:val="24"/>
          <w:szCs w:val="24"/>
          <w:u w:val="single"/>
        </w:rPr>
        <w:t>Comunicações</w:t>
      </w:r>
      <w:r w:rsidR="00697A45" w:rsidRPr="0066283A">
        <w:rPr>
          <w:rFonts w:ascii="Times New Roman" w:hAnsi="Times New Roman"/>
          <w:sz w:val="24"/>
          <w:szCs w:val="24"/>
        </w:rPr>
        <w:t>. A comunicação oral e escrita entre as Partes será feita exclusivamente por intermédio dos representantes de cada uma, relacionados abaixo, nos respectivos endereços ali indicados e poderá ser feita por meio de cartas protocoladas, fac-símile ou e-mail:</w:t>
      </w:r>
    </w:p>
    <w:p w14:paraId="7897EA2E" w14:textId="77777777" w:rsidR="00697A45" w:rsidRPr="0066283A" w:rsidRDefault="00697A45" w:rsidP="00697A45">
      <w:pPr>
        <w:spacing w:after="0" w:line="312" w:lineRule="auto"/>
        <w:jc w:val="both"/>
        <w:rPr>
          <w:rFonts w:ascii="Times New Roman" w:hAnsi="Times New Roman"/>
          <w:sz w:val="24"/>
          <w:szCs w:val="24"/>
        </w:rPr>
      </w:pPr>
    </w:p>
    <w:p w14:paraId="76FFE842" w14:textId="77777777" w:rsidR="00697A45" w:rsidRPr="0066283A" w:rsidRDefault="00697A45" w:rsidP="00697A45">
      <w:pPr>
        <w:spacing w:after="0" w:line="312" w:lineRule="auto"/>
        <w:jc w:val="both"/>
        <w:rPr>
          <w:rFonts w:ascii="Times New Roman" w:hAnsi="Times New Roman"/>
          <w:sz w:val="24"/>
          <w:szCs w:val="24"/>
        </w:rPr>
      </w:pPr>
      <w:r w:rsidRPr="0066283A">
        <w:rPr>
          <w:rFonts w:ascii="Times New Roman" w:hAnsi="Times New Roman"/>
          <w:sz w:val="24"/>
          <w:szCs w:val="24"/>
        </w:rPr>
        <w:t>(i)</w:t>
      </w:r>
      <w:r w:rsidRPr="0066283A">
        <w:rPr>
          <w:rFonts w:ascii="Times New Roman" w:hAnsi="Times New Roman"/>
          <w:sz w:val="24"/>
          <w:szCs w:val="24"/>
        </w:rPr>
        <w:tab/>
        <w:t xml:space="preserve">Para </w:t>
      </w:r>
      <w:r w:rsidR="001917BD" w:rsidRPr="0066283A">
        <w:rPr>
          <w:rFonts w:ascii="Times New Roman" w:hAnsi="Times New Roman"/>
          <w:sz w:val="24"/>
          <w:szCs w:val="24"/>
        </w:rPr>
        <w:t>a Fiduciante</w:t>
      </w:r>
      <w:r w:rsidRPr="0066283A">
        <w:rPr>
          <w:rFonts w:ascii="Times New Roman" w:hAnsi="Times New Roman"/>
          <w:sz w:val="24"/>
          <w:szCs w:val="24"/>
        </w:rPr>
        <w:t>:</w:t>
      </w:r>
    </w:p>
    <w:p w14:paraId="527E2E6D" w14:textId="77777777" w:rsidR="00697A45" w:rsidRPr="0066283A" w:rsidRDefault="00697A45" w:rsidP="00697A45">
      <w:pPr>
        <w:spacing w:after="0" w:line="312" w:lineRule="auto"/>
        <w:jc w:val="both"/>
        <w:rPr>
          <w:rFonts w:ascii="Times New Roman" w:hAnsi="Times New Roman"/>
          <w:sz w:val="24"/>
          <w:szCs w:val="24"/>
        </w:rPr>
      </w:pPr>
    </w:p>
    <w:p w14:paraId="126F1479" w14:textId="079EE6D2" w:rsidR="00CF4344" w:rsidRPr="003C41E5" w:rsidRDefault="00CF4344" w:rsidP="00F849EF">
      <w:pPr>
        <w:spacing w:after="0" w:line="312" w:lineRule="auto"/>
        <w:rPr>
          <w:rFonts w:ascii="Times New Roman Negrito" w:hAnsi="Times New Roman Negrito"/>
          <w:b/>
          <w:smallCaps/>
          <w:color w:val="000000"/>
          <w:sz w:val="24"/>
          <w:szCs w:val="24"/>
        </w:rPr>
      </w:pPr>
      <w:bookmarkStart w:id="14" w:name="_Toc166496395"/>
      <w:bookmarkStart w:id="15" w:name="_Toc164740430"/>
      <w:bookmarkStart w:id="16" w:name="_Toc164251720"/>
      <w:bookmarkStart w:id="17" w:name="_Toc162433140"/>
      <w:r w:rsidRPr="003C41E5">
        <w:rPr>
          <w:rFonts w:ascii="Times New Roman Negrito" w:hAnsi="Times New Roman Negrito"/>
          <w:b/>
          <w:smallCaps/>
          <w:color w:val="000000"/>
          <w:sz w:val="24"/>
          <w:szCs w:val="24"/>
        </w:rPr>
        <w:t>E</w:t>
      </w:r>
      <w:r>
        <w:rPr>
          <w:rFonts w:ascii="Times New Roman Negrito" w:hAnsi="Times New Roman Negrito"/>
          <w:b/>
          <w:smallCaps/>
          <w:color w:val="000000"/>
          <w:sz w:val="24"/>
          <w:szCs w:val="24"/>
        </w:rPr>
        <w:t>DP</w:t>
      </w:r>
      <w:r w:rsidRPr="003C41E5">
        <w:rPr>
          <w:rFonts w:ascii="Times New Roman Negrito" w:hAnsi="Times New Roman Negrito"/>
          <w:b/>
          <w:smallCaps/>
          <w:color w:val="000000"/>
          <w:sz w:val="24"/>
          <w:szCs w:val="24"/>
        </w:rPr>
        <w:t xml:space="preserve"> Transmissão Aliança S</w:t>
      </w:r>
      <w:r>
        <w:rPr>
          <w:rFonts w:ascii="Times New Roman Negrito" w:hAnsi="Times New Roman Negrito"/>
          <w:b/>
          <w:smallCaps/>
          <w:color w:val="000000"/>
          <w:sz w:val="24"/>
          <w:szCs w:val="24"/>
        </w:rPr>
        <w:t>C</w:t>
      </w:r>
      <w:r w:rsidRPr="003C41E5">
        <w:rPr>
          <w:rFonts w:ascii="Times New Roman Negrito" w:hAnsi="Times New Roman Negrito"/>
          <w:b/>
          <w:smallCaps/>
          <w:color w:val="000000"/>
          <w:sz w:val="24"/>
          <w:szCs w:val="24"/>
        </w:rPr>
        <w:t xml:space="preserve"> S.A.</w:t>
      </w:r>
    </w:p>
    <w:p w14:paraId="4A711BAE" w14:textId="77777777" w:rsidR="00CF4344" w:rsidRPr="003C41E5" w:rsidRDefault="00CF4344" w:rsidP="003C41E5">
      <w:pPr>
        <w:spacing w:after="0" w:line="312" w:lineRule="auto"/>
        <w:jc w:val="both"/>
        <w:rPr>
          <w:rFonts w:ascii="Times New Roman" w:hAnsi="Times New Roman"/>
          <w:bCs/>
          <w:color w:val="000000"/>
          <w:sz w:val="24"/>
          <w:szCs w:val="24"/>
        </w:rPr>
      </w:pPr>
      <w:r w:rsidRPr="003C41E5">
        <w:rPr>
          <w:rFonts w:ascii="Times New Roman" w:hAnsi="Times New Roman"/>
          <w:bCs/>
          <w:color w:val="000000"/>
          <w:sz w:val="24"/>
          <w:szCs w:val="24"/>
        </w:rPr>
        <w:t>Rua Gomes de Carvalho, nº 1996, 7º andar</w:t>
      </w:r>
    </w:p>
    <w:p w14:paraId="703FC51D" w14:textId="77777777" w:rsidR="00CF4344" w:rsidRPr="003C41E5" w:rsidRDefault="00CF4344" w:rsidP="003C41E5">
      <w:pPr>
        <w:spacing w:after="0" w:line="312" w:lineRule="auto"/>
        <w:jc w:val="both"/>
        <w:rPr>
          <w:rFonts w:ascii="Times New Roman" w:hAnsi="Times New Roman"/>
          <w:bCs/>
          <w:color w:val="000000"/>
          <w:sz w:val="24"/>
          <w:szCs w:val="24"/>
        </w:rPr>
      </w:pPr>
      <w:r w:rsidRPr="003C41E5">
        <w:rPr>
          <w:rFonts w:ascii="Times New Roman" w:hAnsi="Times New Roman"/>
          <w:bCs/>
          <w:color w:val="000000"/>
          <w:sz w:val="24"/>
          <w:szCs w:val="24"/>
        </w:rPr>
        <w:t>CEP: 04547-006- São Paulo - SP</w:t>
      </w:r>
    </w:p>
    <w:p w14:paraId="5979E0BF" w14:textId="77777777" w:rsidR="00CF4344" w:rsidRPr="003C41E5" w:rsidRDefault="00CF4344" w:rsidP="003C41E5">
      <w:pPr>
        <w:spacing w:after="0" w:line="312" w:lineRule="auto"/>
        <w:jc w:val="both"/>
        <w:rPr>
          <w:rFonts w:ascii="Times New Roman" w:hAnsi="Times New Roman"/>
          <w:bCs/>
          <w:color w:val="000000"/>
          <w:sz w:val="24"/>
          <w:szCs w:val="24"/>
        </w:rPr>
      </w:pPr>
      <w:r w:rsidRPr="003C41E5">
        <w:rPr>
          <w:rFonts w:ascii="Times New Roman" w:hAnsi="Times New Roman"/>
          <w:bCs/>
          <w:color w:val="000000"/>
          <w:sz w:val="24"/>
          <w:szCs w:val="24"/>
        </w:rPr>
        <w:t>At.: Júlio Cesar de Andrade</w:t>
      </w:r>
    </w:p>
    <w:p w14:paraId="33AFD8ED" w14:textId="77777777" w:rsidR="00CF4344" w:rsidRPr="003C41E5" w:rsidRDefault="00CF4344" w:rsidP="003C41E5">
      <w:pPr>
        <w:spacing w:after="0" w:line="312" w:lineRule="auto"/>
        <w:jc w:val="both"/>
        <w:rPr>
          <w:rFonts w:ascii="Times New Roman" w:hAnsi="Times New Roman"/>
          <w:bCs/>
          <w:color w:val="000000"/>
          <w:sz w:val="24"/>
          <w:szCs w:val="24"/>
        </w:rPr>
      </w:pPr>
      <w:r w:rsidRPr="003C41E5">
        <w:rPr>
          <w:rFonts w:ascii="Times New Roman" w:hAnsi="Times New Roman"/>
          <w:bCs/>
          <w:color w:val="000000"/>
          <w:sz w:val="24"/>
          <w:szCs w:val="24"/>
        </w:rPr>
        <w:t>Telefone: (11) 2185-5070</w:t>
      </w:r>
    </w:p>
    <w:p w14:paraId="397245DA" w14:textId="3D4AF225" w:rsidR="00CF4344" w:rsidRPr="003C41E5" w:rsidRDefault="00CF4344" w:rsidP="00F849EF">
      <w:pPr>
        <w:spacing w:after="0" w:line="312" w:lineRule="auto"/>
        <w:jc w:val="both"/>
        <w:rPr>
          <w:rFonts w:ascii="Times New Roman" w:hAnsi="Times New Roman"/>
          <w:bCs/>
          <w:color w:val="000000"/>
          <w:sz w:val="24"/>
          <w:szCs w:val="24"/>
        </w:rPr>
      </w:pPr>
      <w:r w:rsidRPr="003C41E5">
        <w:rPr>
          <w:rFonts w:ascii="Times New Roman" w:hAnsi="Times New Roman"/>
          <w:bCs/>
          <w:color w:val="000000"/>
          <w:sz w:val="24"/>
          <w:szCs w:val="24"/>
        </w:rPr>
        <w:t>E-mail: estruturacao.financeira@edpbr.com.br</w:t>
      </w:r>
    </w:p>
    <w:bookmarkEnd w:id="14"/>
    <w:bookmarkEnd w:id="15"/>
    <w:bookmarkEnd w:id="16"/>
    <w:bookmarkEnd w:id="17"/>
    <w:p w14:paraId="46E2621A" w14:textId="77777777" w:rsidR="00697A45" w:rsidRPr="0066283A" w:rsidRDefault="00697A45" w:rsidP="00697A45">
      <w:pPr>
        <w:spacing w:after="0" w:line="312" w:lineRule="auto"/>
        <w:jc w:val="both"/>
        <w:rPr>
          <w:rFonts w:ascii="Times New Roman" w:hAnsi="Times New Roman"/>
          <w:sz w:val="24"/>
          <w:szCs w:val="24"/>
        </w:rPr>
      </w:pPr>
    </w:p>
    <w:p w14:paraId="75DA6366" w14:textId="77777777" w:rsidR="00697A45" w:rsidRPr="0066283A" w:rsidRDefault="00697A45" w:rsidP="009925D0">
      <w:pPr>
        <w:keepNext/>
        <w:spacing w:after="0" w:line="312" w:lineRule="auto"/>
        <w:jc w:val="both"/>
        <w:rPr>
          <w:rFonts w:ascii="Times New Roman" w:hAnsi="Times New Roman"/>
          <w:sz w:val="24"/>
          <w:szCs w:val="24"/>
        </w:rPr>
      </w:pPr>
      <w:r w:rsidRPr="0066283A">
        <w:rPr>
          <w:rFonts w:ascii="Times New Roman" w:hAnsi="Times New Roman"/>
          <w:sz w:val="24"/>
          <w:szCs w:val="24"/>
        </w:rPr>
        <w:lastRenderedPageBreak/>
        <w:t>(ii)</w:t>
      </w:r>
      <w:r w:rsidRPr="0066283A">
        <w:rPr>
          <w:rFonts w:ascii="Times New Roman" w:hAnsi="Times New Roman"/>
          <w:sz w:val="24"/>
          <w:szCs w:val="24"/>
        </w:rPr>
        <w:tab/>
        <w:t xml:space="preserve">Para o </w:t>
      </w:r>
      <w:r w:rsidR="00772254" w:rsidRPr="0066283A">
        <w:rPr>
          <w:rFonts w:ascii="Times New Roman" w:hAnsi="Times New Roman"/>
          <w:sz w:val="24"/>
          <w:szCs w:val="24"/>
        </w:rPr>
        <w:t>Agente Fiduciário</w:t>
      </w:r>
      <w:r w:rsidRPr="0066283A">
        <w:rPr>
          <w:rFonts w:ascii="Times New Roman" w:hAnsi="Times New Roman"/>
          <w:sz w:val="24"/>
          <w:szCs w:val="24"/>
        </w:rPr>
        <w:t>:</w:t>
      </w:r>
    </w:p>
    <w:p w14:paraId="562425BB" w14:textId="77777777" w:rsidR="00697A45" w:rsidRPr="0066283A" w:rsidRDefault="00697A45" w:rsidP="009925D0">
      <w:pPr>
        <w:keepNext/>
        <w:spacing w:after="0" w:line="312" w:lineRule="auto"/>
        <w:jc w:val="both"/>
        <w:rPr>
          <w:rFonts w:ascii="Times New Roman" w:hAnsi="Times New Roman"/>
          <w:sz w:val="24"/>
          <w:szCs w:val="24"/>
        </w:rPr>
      </w:pPr>
    </w:p>
    <w:p w14:paraId="78F14F0E" w14:textId="77777777" w:rsidR="00CF4344" w:rsidRPr="003C41E5" w:rsidRDefault="00CF4344" w:rsidP="00CF4344">
      <w:pPr>
        <w:pStyle w:val="Level1"/>
        <w:widowControl w:val="0"/>
        <w:numPr>
          <w:ilvl w:val="0"/>
          <w:numId w:val="0"/>
        </w:numPr>
        <w:spacing w:after="0" w:line="312" w:lineRule="auto"/>
        <w:rPr>
          <w:rFonts w:asciiTheme="majorBidi" w:hAnsiTheme="majorBidi" w:cstheme="majorBidi"/>
          <w:b/>
          <w:smallCaps/>
          <w:sz w:val="24"/>
          <w:szCs w:val="24"/>
        </w:rPr>
      </w:pPr>
      <w:r w:rsidRPr="003C41E5">
        <w:rPr>
          <w:rFonts w:asciiTheme="majorBidi" w:hAnsiTheme="majorBidi" w:cstheme="majorBidi"/>
          <w:b/>
          <w:smallCaps/>
          <w:sz w:val="24"/>
          <w:szCs w:val="24"/>
        </w:rPr>
        <w:t>Simplific Pavarini Distribuidora de Títulos e Valores Mobiliários Ltda.</w:t>
      </w:r>
    </w:p>
    <w:p w14:paraId="5C72C984" w14:textId="77777777" w:rsidR="00CF4344" w:rsidRPr="003C41E5" w:rsidRDefault="00CF4344" w:rsidP="00CF4344">
      <w:pPr>
        <w:pStyle w:val="Level1"/>
        <w:widowControl w:val="0"/>
        <w:numPr>
          <w:ilvl w:val="0"/>
          <w:numId w:val="0"/>
        </w:numPr>
        <w:spacing w:after="0" w:line="312" w:lineRule="auto"/>
        <w:rPr>
          <w:rFonts w:asciiTheme="majorBidi" w:hAnsiTheme="majorBidi" w:cstheme="majorBidi"/>
          <w:b/>
          <w:sz w:val="24"/>
          <w:szCs w:val="24"/>
        </w:rPr>
      </w:pPr>
      <w:r w:rsidRPr="003C41E5">
        <w:rPr>
          <w:rFonts w:asciiTheme="majorBidi" w:hAnsiTheme="majorBidi" w:cstheme="majorBidi"/>
          <w:sz w:val="24"/>
          <w:szCs w:val="24"/>
        </w:rPr>
        <w:t>Rua Joaquim Floriano, nº 466, bloco B, sala 1.401</w:t>
      </w:r>
    </w:p>
    <w:p w14:paraId="3AA9A97D" w14:textId="77777777" w:rsidR="00CF4344" w:rsidRPr="003C41E5" w:rsidRDefault="00CF4344" w:rsidP="00CF4344">
      <w:pPr>
        <w:pStyle w:val="Level1"/>
        <w:widowControl w:val="0"/>
        <w:numPr>
          <w:ilvl w:val="0"/>
          <w:numId w:val="0"/>
        </w:numPr>
        <w:spacing w:after="0" w:line="312" w:lineRule="auto"/>
        <w:rPr>
          <w:rFonts w:asciiTheme="majorBidi" w:hAnsiTheme="majorBidi" w:cstheme="majorBidi"/>
          <w:b/>
          <w:sz w:val="24"/>
          <w:szCs w:val="24"/>
        </w:rPr>
      </w:pPr>
      <w:r w:rsidRPr="003C41E5">
        <w:rPr>
          <w:rFonts w:asciiTheme="majorBidi" w:hAnsiTheme="majorBidi" w:cstheme="majorBidi"/>
          <w:sz w:val="24"/>
          <w:szCs w:val="24"/>
        </w:rPr>
        <w:t>04534-002, São Paulo, SP</w:t>
      </w:r>
    </w:p>
    <w:p w14:paraId="19D806C4" w14:textId="77777777" w:rsidR="00CF4344" w:rsidRPr="003C41E5" w:rsidRDefault="00CF4344" w:rsidP="00CF4344">
      <w:pPr>
        <w:pStyle w:val="Level1"/>
        <w:widowControl w:val="0"/>
        <w:numPr>
          <w:ilvl w:val="0"/>
          <w:numId w:val="0"/>
        </w:numPr>
        <w:spacing w:after="0" w:line="312" w:lineRule="auto"/>
        <w:rPr>
          <w:rFonts w:asciiTheme="majorBidi" w:hAnsiTheme="majorBidi" w:cstheme="majorBidi"/>
          <w:b/>
          <w:sz w:val="24"/>
          <w:szCs w:val="24"/>
        </w:rPr>
      </w:pPr>
      <w:r w:rsidRPr="003C41E5">
        <w:rPr>
          <w:rFonts w:asciiTheme="majorBidi" w:hAnsiTheme="majorBidi" w:cstheme="majorBidi"/>
          <w:sz w:val="24"/>
          <w:szCs w:val="24"/>
        </w:rPr>
        <w:t>At.: Srs. Carlos Alberto Bacha / Matheus Gomes Faria / Rinaldo Rabelo Ferreira</w:t>
      </w:r>
    </w:p>
    <w:p w14:paraId="0F884554" w14:textId="77777777" w:rsidR="00CF4344" w:rsidRPr="003C41E5" w:rsidRDefault="00CF4344" w:rsidP="00CF4344">
      <w:pPr>
        <w:pStyle w:val="Level1"/>
        <w:widowControl w:val="0"/>
        <w:numPr>
          <w:ilvl w:val="0"/>
          <w:numId w:val="0"/>
        </w:numPr>
        <w:spacing w:after="0" w:line="312" w:lineRule="auto"/>
        <w:rPr>
          <w:rFonts w:asciiTheme="majorBidi" w:hAnsiTheme="majorBidi" w:cstheme="majorBidi"/>
          <w:b/>
          <w:sz w:val="24"/>
          <w:szCs w:val="24"/>
        </w:rPr>
      </w:pPr>
      <w:r w:rsidRPr="003C41E5">
        <w:rPr>
          <w:rFonts w:asciiTheme="majorBidi" w:hAnsiTheme="majorBidi" w:cstheme="majorBidi"/>
          <w:sz w:val="24"/>
          <w:szCs w:val="24"/>
        </w:rPr>
        <w:t xml:space="preserve">Tel.: </w:t>
      </w:r>
      <w:r w:rsidRPr="003C41E5">
        <w:rPr>
          <w:rFonts w:asciiTheme="majorBidi" w:hAnsiTheme="majorBidi" w:cstheme="majorBidi"/>
          <w:sz w:val="24"/>
          <w:szCs w:val="24"/>
          <w:lang w:eastAsia="x-none"/>
        </w:rPr>
        <w:t>+55 (11) 3090-0447 / +55 (21) 2507-1949</w:t>
      </w:r>
    </w:p>
    <w:p w14:paraId="7C6F70B5" w14:textId="18B2C103" w:rsidR="00CF4344" w:rsidRPr="003C41E5" w:rsidRDefault="00CF4344" w:rsidP="00697A45">
      <w:pPr>
        <w:spacing w:after="0" w:line="312" w:lineRule="auto"/>
        <w:jc w:val="both"/>
        <w:rPr>
          <w:rFonts w:asciiTheme="majorBidi" w:hAnsiTheme="majorBidi" w:cstheme="majorBidi"/>
          <w:sz w:val="24"/>
          <w:szCs w:val="24"/>
          <w:lang w:eastAsia="x-none"/>
        </w:rPr>
      </w:pPr>
      <w:r w:rsidRPr="003C41E5">
        <w:rPr>
          <w:rFonts w:asciiTheme="majorBidi" w:hAnsiTheme="majorBidi" w:cstheme="majorBidi"/>
          <w:sz w:val="24"/>
          <w:szCs w:val="24"/>
        </w:rPr>
        <w:t>E-mail: fiduciario@simplificpavarini.com.br</w:t>
      </w:r>
    </w:p>
    <w:p w14:paraId="46721882" w14:textId="77777777" w:rsidR="002832FF" w:rsidRPr="0066283A" w:rsidRDefault="002832FF" w:rsidP="00697A45">
      <w:pPr>
        <w:spacing w:after="0" w:line="312" w:lineRule="auto"/>
        <w:jc w:val="both"/>
        <w:rPr>
          <w:rFonts w:ascii="Times New Roman" w:hAnsi="Times New Roman"/>
          <w:sz w:val="24"/>
          <w:szCs w:val="24"/>
        </w:rPr>
      </w:pPr>
    </w:p>
    <w:p w14:paraId="2223116A" w14:textId="61DDD94A" w:rsidR="00697A45" w:rsidRPr="0066283A" w:rsidRDefault="00CF4344" w:rsidP="00F849EF">
      <w:pPr>
        <w:spacing w:after="0" w:line="312" w:lineRule="auto"/>
        <w:jc w:val="both"/>
        <w:rPr>
          <w:rFonts w:ascii="Times New Roman" w:eastAsia="Arial Unicode MS" w:hAnsi="Times New Roman"/>
          <w:sz w:val="24"/>
          <w:szCs w:val="24"/>
        </w:rPr>
      </w:pPr>
      <w:r w:rsidRPr="0066283A">
        <w:rPr>
          <w:rFonts w:ascii="Times New Roman" w:hAnsi="Times New Roman"/>
          <w:sz w:val="24"/>
          <w:szCs w:val="24"/>
        </w:rPr>
        <w:t>1</w:t>
      </w:r>
      <w:r>
        <w:rPr>
          <w:rFonts w:ascii="Times New Roman" w:hAnsi="Times New Roman"/>
          <w:sz w:val="24"/>
          <w:szCs w:val="24"/>
        </w:rPr>
        <w:t>3</w:t>
      </w:r>
      <w:r w:rsidR="00697A45" w:rsidRPr="0066283A">
        <w:rPr>
          <w:rFonts w:ascii="Times New Roman" w:hAnsi="Times New Roman"/>
          <w:sz w:val="24"/>
          <w:szCs w:val="24"/>
        </w:rPr>
        <w:t>.1.1</w:t>
      </w:r>
      <w:r w:rsidR="00697A45" w:rsidRPr="0066283A">
        <w:rPr>
          <w:rFonts w:ascii="Times New Roman" w:hAnsi="Times New Roman"/>
          <w:sz w:val="24"/>
          <w:szCs w:val="24"/>
        </w:rPr>
        <w:tab/>
      </w:r>
      <w:r w:rsidR="00697A45" w:rsidRPr="0066283A">
        <w:rPr>
          <w:rFonts w:ascii="Times New Roman" w:hAnsi="Times New Roman"/>
          <w:sz w:val="24"/>
          <w:szCs w:val="24"/>
        </w:rPr>
        <w:tab/>
      </w:r>
      <w:r w:rsidR="00697A45" w:rsidRPr="0066283A">
        <w:rPr>
          <w:rFonts w:ascii="Times New Roman" w:eastAsia="Arial Unicode MS" w:hAnsi="Times New Roman"/>
          <w:sz w:val="24"/>
          <w:szCs w:val="24"/>
        </w:rPr>
        <w:t xml:space="preserve">As comunicações serão consideradas entregues quando recebidas sob protocolo ou com “aviso de recebimento” expedido pelo correio, ou, ainda, por telegrama enviado aos endereços acima. As comunicações feitas por fac-símile ou correio eletrônico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w:t>
      </w:r>
    </w:p>
    <w:p w14:paraId="365FCF59" w14:textId="77777777" w:rsidR="00697A45" w:rsidRPr="0066283A" w:rsidRDefault="00697A45" w:rsidP="00697A45">
      <w:pPr>
        <w:spacing w:after="0" w:line="312" w:lineRule="auto"/>
        <w:jc w:val="both"/>
        <w:rPr>
          <w:rFonts w:ascii="Times New Roman" w:eastAsia="Arial Unicode MS" w:hAnsi="Times New Roman"/>
          <w:sz w:val="24"/>
          <w:szCs w:val="24"/>
        </w:rPr>
      </w:pPr>
    </w:p>
    <w:p w14:paraId="14A259E2" w14:textId="0C2E4902" w:rsidR="00697A45" w:rsidRPr="0066283A" w:rsidRDefault="00CF4344" w:rsidP="00F849EF">
      <w:pPr>
        <w:spacing w:after="0" w:line="312" w:lineRule="auto"/>
        <w:jc w:val="both"/>
        <w:rPr>
          <w:rFonts w:ascii="Times New Roman" w:hAnsi="Times New Roman"/>
          <w:sz w:val="24"/>
          <w:szCs w:val="24"/>
        </w:rPr>
      </w:pPr>
      <w:r w:rsidRPr="0066283A">
        <w:rPr>
          <w:rFonts w:ascii="Times New Roman" w:hAnsi="Times New Roman"/>
          <w:sz w:val="24"/>
          <w:szCs w:val="24"/>
        </w:rPr>
        <w:t>1</w:t>
      </w:r>
      <w:r>
        <w:rPr>
          <w:rFonts w:ascii="Times New Roman" w:hAnsi="Times New Roman"/>
          <w:sz w:val="24"/>
          <w:szCs w:val="24"/>
        </w:rPr>
        <w:t>3</w:t>
      </w:r>
      <w:r w:rsidR="00697A45" w:rsidRPr="0066283A">
        <w:rPr>
          <w:rFonts w:ascii="Times New Roman" w:hAnsi="Times New Roman"/>
          <w:sz w:val="24"/>
          <w:szCs w:val="24"/>
        </w:rPr>
        <w:t>.1.2</w:t>
      </w:r>
      <w:r w:rsidR="00697A45" w:rsidRPr="0066283A">
        <w:rPr>
          <w:rFonts w:ascii="Times New Roman" w:hAnsi="Times New Roman"/>
          <w:sz w:val="24"/>
          <w:szCs w:val="24"/>
        </w:rPr>
        <w:tab/>
      </w:r>
      <w:r w:rsidR="00697A45" w:rsidRPr="0066283A">
        <w:rPr>
          <w:rFonts w:ascii="Times New Roman" w:hAnsi="Times New Roman"/>
          <w:sz w:val="24"/>
          <w:szCs w:val="24"/>
        </w:rPr>
        <w:tab/>
      </w:r>
      <w:r w:rsidR="00232FC2" w:rsidRPr="00232FC2">
        <w:rPr>
          <w:rFonts w:ascii="Times New Roman" w:hAnsi="Times New Roman"/>
          <w:sz w:val="24"/>
          <w:szCs w:val="24"/>
        </w:rPr>
        <w:t>A mudança de qualquer um dos endereços acima deverá ser comunicada, de imediato, a todas as Partes</w:t>
      </w:r>
      <w:r w:rsidR="00232FC2">
        <w:rPr>
          <w:rFonts w:ascii="Times New Roman" w:hAnsi="Times New Roman"/>
          <w:sz w:val="24"/>
          <w:szCs w:val="24"/>
        </w:rPr>
        <w:t xml:space="preserve"> por qualquer dos meios referidos acima.</w:t>
      </w:r>
    </w:p>
    <w:p w14:paraId="335EF0B2" w14:textId="77777777" w:rsidR="00697A45" w:rsidRPr="0066283A" w:rsidRDefault="00697A45" w:rsidP="00697A45">
      <w:pPr>
        <w:spacing w:after="0" w:line="312" w:lineRule="auto"/>
        <w:jc w:val="both"/>
        <w:rPr>
          <w:rFonts w:ascii="Times New Roman" w:hAnsi="Times New Roman"/>
          <w:sz w:val="24"/>
          <w:szCs w:val="24"/>
        </w:rPr>
      </w:pPr>
    </w:p>
    <w:p w14:paraId="5C449BFA" w14:textId="32519380" w:rsidR="00B11378" w:rsidRPr="0066283A" w:rsidRDefault="00232FC2" w:rsidP="00F849EF">
      <w:pPr>
        <w:spacing w:after="0" w:line="312" w:lineRule="auto"/>
        <w:jc w:val="both"/>
        <w:rPr>
          <w:rFonts w:ascii="Times New Roman" w:hAnsi="Times New Roman"/>
          <w:sz w:val="24"/>
          <w:szCs w:val="24"/>
        </w:rPr>
      </w:pPr>
      <w:r w:rsidRPr="0066283A">
        <w:rPr>
          <w:rFonts w:ascii="Times New Roman" w:hAnsi="Times New Roman"/>
          <w:sz w:val="24"/>
          <w:szCs w:val="24"/>
        </w:rPr>
        <w:t>1</w:t>
      </w:r>
      <w:r>
        <w:rPr>
          <w:rFonts w:ascii="Times New Roman" w:hAnsi="Times New Roman"/>
          <w:sz w:val="24"/>
          <w:szCs w:val="24"/>
        </w:rPr>
        <w:t>3</w:t>
      </w:r>
      <w:r w:rsidR="00B11378" w:rsidRPr="0066283A">
        <w:rPr>
          <w:rFonts w:ascii="Times New Roman" w:hAnsi="Times New Roman"/>
          <w:sz w:val="24"/>
          <w:szCs w:val="24"/>
        </w:rPr>
        <w:t>.2</w:t>
      </w:r>
      <w:r w:rsidR="00B11378" w:rsidRPr="0066283A">
        <w:rPr>
          <w:rFonts w:ascii="Times New Roman" w:hAnsi="Times New Roman"/>
          <w:sz w:val="24"/>
          <w:szCs w:val="24"/>
        </w:rPr>
        <w:tab/>
      </w:r>
      <w:r w:rsidR="00B11378" w:rsidRPr="0066283A">
        <w:rPr>
          <w:rFonts w:ascii="Times New Roman" w:hAnsi="Times New Roman"/>
          <w:sz w:val="24"/>
          <w:szCs w:val="24"/>
        </w:rPr>
        <w:tab/>
      </w:r>
      <w:r w:rsidR="00B11378" w:rsidRPr="0066283A">
        <w:rPr>
          <w:rFonts w:ascii="Times New Roman" w:hAnsi="Times New Roman"/>
          <w:sz w:val="24"/>
          <w:szCs w:val="24"/>
          <w:u w:val="single"/>
        </w:rPr>
        <w:t>Vedação.</w:t>
      </w:r>
      <w:r w:rsidR="00B11378" w:rsidRPr="0066283A">
        <w:rPr>
          <w:rFonts w:ascii="Times New Roman" w:hAnsi="Times New Roman"/>
          <w:sz w:val="24"/>
          <w:szCs w:val="24"/>
        </w:rPr>
        <w:t xml:space="preserve"> Fica vedada a cessão dos direitos e transferência das obrigações decorrentes deste </w:t>
      </w:r>
      <w:r w:rsidR="00954B3B">
        <w:rPr>
          <w:rFonts w:ascii="Times New Roman" w:hAnsi="Times New Roman"/>
          <w:sz w:val="24"/>
          <w:szCs w:val="24"/>
        </w:rPr>
        <w:t>Contrato</w:t>
      </w:r>
      <w:r>
        <w:rPr>
          <w:rFonts w:ascii="Times New Roman" w:hAnsi="Times New Roman"/>
          <w:sz w:val="24"/>
          <w:szCs w:val="24"/>
        </w:rPr>
        <w:t xml:space="preserve"> </w:t>
      </w:r>
      <w:r w:rsidR="00B11378" w:rsidRPr="0066283A">
        <w:rPr>
          <w:rFonts w:ascii="Times New Roman" w:hAnsi="Times New Roman"/>
          <w:sz w:val="24"/>
          <w:szCs w:val="24"/>
        </w:rPr>
        <w:t xml:space="preserve">sem anuência da outra </w:t>
      </w:r>
      <w:r>
        <w:rPr>
          <w:rFonts w:ascii="Times New Roman" w:hAnsi="Times New Roman"/>
          <w:sz w:val="24"/>
          <w:szCs w:val="24"/>
        </w:rPr>
        <w:t>P</w:t>
      </w:r>
      <w:r w:rsidRPr="0066283A">
        <w:rPr>
          <w:rFonts w:ascii="Times New Roman" w:hAnsi="Times New Roman"/>
          <w:sz w:val="24"/>
          <w:szCs w:val="24"/>
        </w:rPr>
        <w:t>arte</w:t>
      </w:r>
      <w:r w:rsidR="00B11378" w:rsidRPr="0066283A">
        <w:rPr>
          <w:rFonts w:ascii="Times New Roman" w:hAnsi="Times New Roman"/>
          <w:sz w:val="24"/>
          <w:szCs w:val="24"/>
        </w:rPr>
        <w:t>.</w:t>
      </w:r>
    </w:p>
    <w:p w14:paraId="4F20B251" w14:textId="77777777" w:rsidR="00B11378" w:rsidRPr="0066283A" w:rsidRDefault="00B11378" w:rsidP="00697A45">
      <w:pPr>
        <w:spacing w:after="0" w:line="312" w:lineRule="auto"/>
        <w:jc w:val="both"/>
        <w:rPr>
          <w:rFonts w:ascii="Times New Roman" w:hAnsi="Times New Roman"/>
          <w:sz w:val="24"/>
          <w:szCs w:val="24"/>
        </w:rPr>
      </w:pPr>
    </w:p>
    <w:p w14:paraId="1CFEDB54" w14:textId="72FCA6BD" w:rsidR="00E17CC7" w:rsidRPr="0066283A" w:rsidRDefault="00232FC2" w:rsidP="00F849EF">
      <w:pPr>
        <w:spacing w:after="0" w:line="312" w:lineRule="auto"/>
        <w:jc w:val="both"/>
        <w:rPr>
          <w:rFonts w:ascii="Times New Roman" w:hAnsi="Times New Roman"/>
          <w:sz w:val="24"/>
          <w:szCs w:val="24"/>
        </w:rPr>
      </w:pPr>
      <w:r w:rsidRPr="00230D7D">
        <w:rPr>
          <w:rFonts w:ascii="Times New Roman" w:hAnsi="Times New Roman"/>
          <w:sz w:val="24"/>
          <w:szCs w:val="24"/>
        </w:rPr>
        <w:t>1</w:t>
      </w:r>
      <w:r>
        <w:rPr>
          <w:rFonts w:ascii="Times New Roman" w:hAnsi="Times New Roman"/>
          <w:sz w:val="24"/>
          <w:szCs w:val="24"/>
        </w:rPr>
        <w:t>3</w:t>
      </w:r>
      <w:r w:rsidR="00EB2C49" w:rsidRPr="00230D7D">
        <w:rPr>
          <w:rFonts w:ascii="Times New Roman" w:hAnsi="Times New Roman"/>
          <w:sz w:val="24"/>
          <w:szCs w:val="24"/>
        </w:rPr>
        <w:t>.3</w:t>
      </w:r>
      <w:r w:rsidR="00EB2C49" w:rsidRPr="00230D7D">
        <w:rPr>
          <w:rFonts w:ascii="Times New Roman" w:hAnsi="Times New Roman"/>
          <w:sz w:val="24"/>
          <w:szCs w:val="24"/>
        </w:rPr>
        <w:tab/>
      </w:r>
      <w:r w:rsidR="00EB2C49" w:rsidRPr="00230D7D">
        <w:rPr>
          <w:rFonts w:ascii="Times New Roman" w:hAnsi="Times New Roman"/>
          <w:sz w:val="24"/>
          <w:szCs w:val="24"/>
        </w:rPr>
        <w:tab/>
      </w:r>
      <w:r w:rsidR="00EB2C49" w:rsidRPr="00230D7D">
        <w:rPr>
          <w:rFonts w:ascii="Times New Roman" w:hAnsi="Times New Roman"/>
          <w:sz w:val="24"/>
          <w:szCs w:val="24"/>
          <w:u w:val="single"/>
        </w:rPr>
        <w:t>Encargos</w:t>
      </w:r>
      <w:r w:rsidR="00EB2C49" w:rsidRPr="00230D7D">
        <w:rPr>
          <w:rFonts w:ascii="Times New Roman" w:hAnsi="Times New Roman"/>
          <w:sz w:val="24"/>
          <w:szCs w:val="24"/>
        </w:rPr>
        <w:t xml:space="preserve">. </w:t>
      </w:r>
      <w:r w:rsidR="00D10EF7">
        <w:rPr>
          <w:rFonts w:ascii="Times New Roman" w:hAnsi="Times New Roman"/>
          <w:sz w:val="24"/>
          <w:szCs w:val="24"/>
        </w:rPr>
        <w:t>Nos termos previstos na Escritura de Emissão, o</w:t>
      </w:r>
      <w:r w:rsidR="00D10EF7" w:rsidRPr="00D64C3E">
        <w:rPr>
          <w:rFonts w:ascii="Times New Roman" w:hAnsi="Times New Roman"/>
          <w:sz w:val="24"/>
          <w:szCs w:val="24"/>
        </w:rPr>
        <w:t>correndo atraso imputável à Fiduciante no pagamento de qualquer quantia devida aos Debenturistas, o valor em atraso será atualizado monetariamente e remunerado nos termos da Remuneração aplicável e, além disso, ficará sujeito a multa moratória de 2% (dois por cento) e juros de mora de 1% (um por cento) ao mês, ambos calculados sobre os valores em atraso desde a data de inadimplemento até a data do efetivo pagamento, independentemente de aviso, notificação ou interpelação judicial ou extrajudicial, além das despesas incorridas para a cobrança, desde que devidamente comprovadas</w:t>
      </w:r>
      <w:r w:rsidR="00D10EF7">
        <w:rPr>
          <w:rFonts w:ascii="Times New Roman" w:hAnsi="Times New Roman"/>
          <w:sz w:val="24"/>
          <w:szCs w:val="24"/>
        </w:rPr>
        <w:t>.</w:t>
      </w:r>
    </w:p>
    <w:p w14:paraId="5AD43A59" w14:textId="77777777" w:rsidR="00535DD8" w:rsidRPr="0066283A" w:rsidRDefault="00535DD8" w:rsidP="00B11378">
      <w:pPr>
        <w:spacing w:after="0" w:line="312" w:lineRule="auto"/>
        <w:jc w:val="both"/>
        <w:rPr>
          <w:rFonts w:ascii="Times New Roman" w:hAnsi="Times New Roman"/>
          <w:sz w:val="24"/>
          <w:szCs w:val="24"/>
        </w:rPr>
      </w:pPr>
    </w:p>
    <w:p w14:paraId="3465A7DE" w14:textId="03150932" w:rsidR="00697A45" w:rsidRPr="0066283A" w:rsidRDefault="00232FC2" w:rsidP="00F849EF">
      <w:pPr>
        <w:spacing w:after="0" w:line="312" w:lineRule="auto"/>
        <w:jc w:val="both"/>
        <w:rPr>
          <w:rFonts w:ascii="Times New Roman" w:hAnsi="Times New Roman"/>
          <w:sz w:val="24"/>
          <w:szCs w:val="24"/>
        </w:rPr>
      </w:pPr>
      <w:r w:rsidRPr="0066283A">
        <w:rPr>
          <w:rFonts w:ascii="Times New Roman" w:hAnsi="Times New Roman"/>
          <w:sz w:val="24"/>
          <w:szCs w:val="24"/>
        </w:rPr>
        <w:t>1</w:t>
      </w:r>
      <w:r>
        <w:rPr>
          <w:rFonts w:ascii="Times New Roman" w:hAnsi="Times New Roman"/>
          <w:sz w:val="24"/>
          <w:szCs w:val="24"/>
        </w:rPr>
        <w:t>3</w:t>
      </w:r>
      <w:r w:rsidR="00697A45" w:rsidRPr="0066283A">
        <w:rPr>
          <w:rFonts w:ascii="Times New Roman" w:hAnsi="Times New Roman"/>
          <w:sz w:val="24"/>
          <w:szCs w:val="24"/>
        </w:rPr>
        <w:t>.</w:t>
      </w:r>
      <w:r>
        <w:rPr>
          <w:rFonts w:ascii="Times New Roman" w:hAnsi="Times New Roman"/>
          <w:sz w:val="24"/>
          <w:szCs w:val="24"/>
        </w:rPr>
        <w:t>4</w:t>
      </w:r>
      <w:r w:rsidR="00697A45" w:rsidRPr="0066283A">
        <w:rPr>
          <w:rFonts w:ascii="Times New Roman" w:hAnsi="Times New Roman"/>
          <w:sz w:val="24"/>
          <w:szCs w:val="24"/>
        </w:rPr>
        <w:tab/>
      </w:r>
      <w:r w:rsidR="00697A45" w:rsidRPr="0066283A">
        <w:rPr>
          <w:rFonts w:ascii="Times New Roman" w:hAnsi="Times New Roman"/>
          <w:sz w:val="24"/>
          <w:szCs w:val="24"/>
        </w:rPr>
        <w:tab/>
        <w:t xml:space="preserve">Este Contrato entrará em vigor na data de sua assinatura e assim permanecerá até </w:t>
      </w:r>
      <w:r w:rsidR="003C41E5">
        <w:rPr>
          <w:rFonts w:ascii="Times New Roman" w:hAnsi="Times New Roman"/>
          <w:sz w:val="24"/>
          <w:szCs w:val="24"/>
        </w:rPr>
        <w:t>a verificação da Condição Resolutiva</w:t>
      </w:r>
      <w:r w:rsidR="00922C2A">
        <w:rPr>
          <w:rFonts w:ascii="Times New Roman" w:hAnsi="Times New Roman"/>
          <w:sz w:val="24"/>
          <w:szCs w:val="24"/>
        </w:rPr>
        <w:t>, ou até a quitação das Obrigações Garantidas, o que ocorrer primeiro</w:t>
      </w:r>
      <w:r w:rsidR="00697A45" w:rsidRPr="0066283A">
        <w:rPr>
          <w:rFonts w:ascii="Times New Roman" w:hAnsi="Times New Roman"/>
          <w:sz w:val="24"/>
          <w:szCs w:val="24"/>
        </w:rPr>
        <w:t xml:space="preserve">.  </w:t>
      </w:r>
    </w:p>
    <w:p w14:paraId="3AE5AC57" w14:textId="77777777" w:rsidR="00697A45" w:rsidRPr="0066283A" w:rsidRDefault="00697A45" w:rsidP="00697A45">
      <w:pPr>
        <w:tabs>
          <w:tab w:val="left" w:pos="1418"/>
        </w:tabs>
        <w:spacing w:after="0" w:line="312" w:lineRule="auto"/>
        <w:jc w:val="both"/>
        <w:rPr>
          <w:rFonts w:ascii="Times New Roman" w:hAnsi="Times New Roman"/>
          <w:sz w:val="24"/>
          <w:szCs w:val="24"/>
        </w:rPr>
      </w:pPr>
    </w:p>
    <w:p w14:paraId="18116464" w14:textId="596E6455" w:rsidR="00697A45" w:rsidRPr="0066283A" w:rsidRDefault="00232FC2" w:rsidP="00F849EF">
      <w:pPr>
        <w:spacing w:after="0" w:line="312" w:lineRule="auto"/>
        <w:jc w:val="both"/>
        <w:rPr>
          <w:rFonts w:ascii="Times New Roman" w:hAnsi="Times New Roman"/>
          <w:sz w:val="24"/>
          <w:szCs w:val="24"/>
        </w:rPr>
      </w:pPr>
      <w:r w:rsidRPr="0066283A">
        <w:rPr>
          <w:rFonts w:ascii="Times New Roman" w:hAnsi="Times New Roman"/>
          <w:sz w:val="24"/>
          <w:szCs w:val="24"/>
        </w:rPr>
        <w:lastRenderedPageBreak/>
        <w:t>1</w:t>
      </w:r>
      <w:r>
        <w:rPr>
          <w:rFonts w:ascii="Times New Roman" w:hAnsi="Times New Roman"/>
          <w:sz w:val="24"/>
          <w:szCs w:val="24"/>
        </w:rPr>
        <w:t>3</w:t>
      </w:r>
      <w:r w:rsidR="00697A45" w:rsidRPr="0066283A">
        <w:rPr>
          <w:rFonts w:ascii="Times New Roman" w:hAnsi="Times New Roman"/>
          <w:sz w:val="24"/>
          <w:szCs w:val="24"/>
        </w:rPr>
        <w:t>.</w:t>
      </w:r>
      <w:r>
        <w:rPr>
          <w:rFonts w:ascii="Times New Roman" w:hAnsi="Times New Roman"/>
          <w:sz w:val="24"/>
          <w:szCs w:val="24"/>
        </w:rPr>
        <w:t>5</w:t>
      </w:r>
      <w:r w:rsidR="00697A45" w:rsidRPr="0066283A">
        <w:rPr>
          <w:rFonts w:ascii="Times New Roman" w:hAnsi="Times New Roman"/>
          <w:sz w:val="24"/>
          <w:szCs w:val="24"/>
        </w:rPr>
        <w:tab/>
      </w:r>
      <w:r w:rsidR="00697A45" w:rsidRPr="0066283A">
        <w:rPr>
          <w:rFonts w:ascii="Times New Roman" w:hAnsi="Times New Roman"/>
          <w:sz w:val="24"/>
          <w:szCs w:val="24"/>
        </w:rPr>
        <w:tab/>
        <w:t>A tolerância de uma das Partes quanto ao descumprimento de qualquer obrigação pela outra Parte não significará renúncia ao direito de exigir o cumprimento da obrigação, nem perdão, nem alteração do que foi aqui contratado.</w:t>
      </w:r>
    </w:p>
    <w:p w14:paraId="6E45218C" w14:textId="77777777" w:rsidR="00697A45" w:rsidRPr="0066283A" w:rsidRDefault="00697A45" w:rsidP="00697A45">
      <w:pPr>
        <w:spacing w:after="0" w:line="312" w:lineRule="auto"/>
        <w:jc w:val="both"/>
        <w:rPr>
          <w:rFonts w:ascii="Times New Roman" w:hAnsi="Times New Roman"/>
          <w:sz w:val="24"/>
          <w:szCs w:val="24"/>
        </w:rPr>
      </w:pPr>
    </w:p>
    <w:p w14:paraId="6D24F42A" w14:textId="51F766F1" w:rsidR="00697A45" w:rsidRPr="0066283A" w:rsidRDefault="00232FC2" w:rsidP="00F849EF">
      <w:pPr>
        <w:spacing w:after="0" w:line="312" w:lineRule="auto"/>
        <w:jc w:val="both"/>
        <w:rPr>
          <w:rFonts w:ascii="Times New Roman" w:hAnsi="Times New Roman"/>
          <w:sz w:val="24"/>
          <w:szCs w:val="24"/>
        </w:rPr>
      </w:pPr>
      <w:r w:rsidRPr="0066283A">
        <w:rPr>
          <w:rFonts w:ascii="Times New Roman" w:hAnsi="Times New Roman"/>
          <w:sz w:val="24"/>
          <w:szCs w:val="24"/>
        </w:rPr>
        <w:t>1</w:t>
      </w:r>
      <w:r>
        <w:rPr>
          <w:rFonts w:ascii="Times New Roman" w:hAnsi="Times New Roman"/>
          <w:sz w:val="24"/>
          <w:szCs w:val="24"/>
        </w:rPr>
        <w:t>3</w:t>
      </w:r>
      <w:r w:rsidR="00697A45" w:rsidRPr="0066283A">
        <w:rPr>
          <w:rFonts w:ascii="Times New Roman" w:hAnsi="Times New Roman"/>
          <w:sz w:val="24"/>
          <w:szCs w:val="24"/>
        </w:rPr>
        <w:t>.</w:t>
      </w:r>
      <w:r>
        <w:rPr>
          <w:rFonts w:ascii="Times New Roman" w:hAnsi="Times New Roman"/>
          <w:sz w:val="24"/>
          <w:szCs w:val="24"/>
        </w:rPr>
        <w:t>6</w:t>
      </w:r>
      <w:r w:rsidR="00697A45" w:rsidRPr="0066283A">
        <w:rPr>
          <w:rFonts w:ascii="Times New Roman" w:hAnsi="Times New Roman"/>
          <w:sz w:val="24"/>
          <w:szCs w:val="24"/>
        </w:rPr>
        <w:tab/>
      </w:r>
      <w:r w:rsidR="00697A45" w:rsidRPr="0066283A">
        <w:rPr>
          <w:rFonts w:ascii="Times New Roman" w:hAnsi="Times New Roman"/>
          <w:sz w:val="24"/>
          <w:szCs w:val="24"/>
        </w:rPr>
        <w:tab/>
        <w:t xml:space="preserve">As disposições da </w:t>
      </w:r>
      <w:r w:rsidR="00772254" w:rsidRPr="0066283A">
        <w:rPr>
          <w:rFonts w:ascii="Times New Roman" w:hAnsi="Times New Roman"/>
          <w:sz w:val="24"/>
          <w:szCs w:val="24"/>
        </w:rPr>
        <w:t>Escritura de Emissão</w:t>
      </w:r>
      <w:r w:rsidR="00697A45" w:rsidRPr="0066283A">
        <w:rPr>
          <w:rFonts w:ascii="Times New Roman" w:hAnsi="Times New Roman"/>
          <w:sz w:val="24"/>
          <w:szCs w:val="24"/>
        </w:rPr>
        <w:t xml:space="preserve"> complementam o presente </w:t>
      </w:r>
      <w:r w:rsidR="00954B3B">
        <w:rPr>
          <w:rFonts w:ascii="Times New Roman" w:hAnsi="Times New Roman"/>
          <w:sz w:val="24"/>
          <w:szCs w:val="24"/>
        </w:rPr>
        <w:t>Contrato</w:t>
      </w:r>
      <w:r>
        <w:rPr>
          <w:rFonts w:ascii="Times New Roman" w:hAnsi="Times New Roman"/>
          <w:sz w:val="24"/>
          <w:szCs w:val="24"/>
        </w:rPr>
        <w:t xml:space="preserve"> </w:t>
      </w:r>
      <w:r w:rsidR="00697A45" w:rsidRPr="0066283A">
        <w:rPr>
          <w:rFonts w:ascii="Times New Roman" w:hAnsi="Times New Roman"/>
          <w:sz w:val="24"/>
          <w:szCs w:val="24"/>
        </w:rPr>
        <w:t>para efeito de interpretação e perfeito entendimento dos negócios aqui tratados, ainda que o presente Contrato seja autônomo para fins de execução das garantias aqui previstas.</w:t>
      </w:r>
      <w:r w:rsidR="009E1861">
        <w:rPr>
          <w:rFonts w:ascii="Times New Roman" w:hAnsi="Times New Roman"/>
          <w:sz w:val="24"/>
          <w:szCs w:val="24"/>
        </w:rPr>
        <w:t xml:space="preserve"> </w:t>
      </w:r>
    </w:p>
    <w:p w14:paraId="3DB7D649" w14:textId="77777777" w:rsidR="00697A45" w:rsidRPr="0066283A" w:rsidRDefault="00697A45" w:rsidP="00697A45">
      <w:pPr>
        <w:spacing w:after="0" w:line="312" w:lineRule="auto"/>
        <w:jc w:val="both"/>
        <w:rPr>
          <w:rFonts w:ascii="Times New Roman" w:hAnsi="Times New Roman"/>
          <w:smallCaps/>
          <w:sz w:val="24"/>
          <w:szCs w:val="24"/>
        </w:rPr>
      </w:pPr>
      <w:bookmarkStart w:id="18" w:name="Aqui1"/>
      <w:bookmarkEnd w:id="18"/>
    </w:p>
    <w:p w14:paraId="4887582D" w14:textId="7D28E233" w:rsidR="00057F6D" w:rsidRPr="0066283A" w:rsidRDefault="00232FC2" w:rsidP="00F849EF">
      <w:pPr>
        <w:spacing w:after="0" w:line="312" w:lineRule="auto"/>
        <w:jc w:val="both"/>
        <w:rPr>
          <w:rFonts w:ascii="Times New Roman" w:hAnsi="Times New Roman"/>
          <w:sz w:val="24"/>
          <w:szCs w:val="24"/>
        </w:rPr>
      </w:pPr>
      <w:r w:rsidRPr="0066283A">
        <w:rPr>
          <w:rFonts w:ascii="Times New Roman" w:hAnsi="Times New Roman"/>
          <w:sz w:val="24"/>
          <w:szCs w:val="24"/>
        </w:rPr>
        <w:t>1</w:t>
      </w:r>
      <w:r>
        <w:rPr>
          <w:rFonts w:ascii="Times New Roman" w:hAnsi="Times New Roman"/>
          <w:sz w:val="24"/>
          <w:szCs w:val="24"/>
        </w:rPr>
        <w:t>3</w:t>
      </w:r>
      <w:r w:rsidR="00697A45" w:rsidRPr="0066283A">
        <w:rPr>
          <w:rFonts w:ascii="Times New Roman" w:hAnsi="Times New Roman"/>
          <w:sz w:val="24"/>
          <w:szCs w:val="24"/>
        </w:rPr>
        <w:t>.</w:t>
      </w:r>
      <w:r>
        <w:rPr>
          <w:rFonts w:ascii="Times New Roman" w:hAnsi="Times New Roman"/>
          <w:sz w:val="24"/>
          <w:szCs w:val="24"/>
        </w:rPr>
        <w:t>7</w:t>
      </w:r>
      <w:r w:rsidR="00697A45" w:rsidRPr="0066283A">
        <w:rPr>
          <w:rFonts w:ascii="Times New Roman" w:hAnsi="Times New Roman"/>
          <w:sz w:val="24"/>
          <w:szCs w:val="24"/>
        </w:rPr>
        <w:tab/>
      </w:r>
      <w:r w:rsidR="00697A45" w:rsidRPr="0066283A">
        <w:rPr>
          <w:rFonts w:ascii="Times New Roman" w:hAnsi="Times New Roman"/>
          <w:sz w:val="24"/>
          <w:szCs w:val="24"/>
        </w:rPr>
        <w:tab/>
        <w:t>Qualquer alteração ao presente Contrato só será considerada válida e eficaz se feita por escrito e assinada por todas as Partes ou seus sucessores.</w:t>
      </w:r>
      <w:r w:rsidR="00697A45" w:rsidRPr="0066283A">
        <w:rPr>
          <w:rFonts w:ascii="Times New Roman" w:hAnsi="Times New Roman"/>
          <w:sz w:val="24"/>
          <w:szCs w:val="24"/>
        </w:rPr>
        <w:cr/>
      </w:r>
    </w:p>
    <w:p w14:paraId="50A47F11" w14:textId="0CA4C4EB" w:rsidR="00697A45" w:rsidRPr="0066283A" w:rsidRDefault="00697A45">
      <w:pPr>
        <w:spacing w:after="0" w:line="312" w:lineRule="auto"/>
        <w:jc w:val="both"/>
        <w:rPr>
          <w:rFonts w:ascii="Times New Roman" w:hAnsi="Times New Roman"/>
          <w:sz w:val="24"/>
          <w:szCs w:val="24"/>
        </w:rPr>
      </w:pPr>
      <w:r w:rsidRPr="0066283A">
        <w:rPr>
          <w:rFonts w:ascii="Times New Roman" w:hAnsi="Times New Roman"/>
          <w:sz w:val="24"/>
          <w:szCs w:val="24"/>
        </w:rPr>
        <w:t>1</w:t>
      </w:r>
      <w:r w:rsidR="00232FC2">
        <w:rPr>
          <w:rFonts w:ascii="Times New Roman" w:hAnsi="Times New Roman"/>
          <w:sz w:val="24"/>
          <w:szCs w:val="24"/>
        </w:rPr>
        <w:t>3</w:t>
      </w:r>
      <w:r w:rsidRPr="0066283A">
        <w:rPr>
          <w:rFonts w:ascii="Times New Roman" w:hAnsi="Times New Roman"/>
          <w:sz w:val="24"/>
          <w:szCs w:val="24"/>
        </w:rPr>
        <w:t>.</w:t>
      </w:r>
      <w:r w:rsidR="00232FC2">
        <w:rPr>
          <w:rFonts w:ascii="Times New Roman" w:hAnsi="Times New Roman"/>
          <w:sz w:val="24"/>
          <w:szCs w:val="24"/>
        </w:rPr>
        <w:t>8</w:t>
      </w:r>
      <w:r w:rsidRPr="0066283A">
        <w:rPr>
          <w:rFonts w:ascii="Times New Roman" w:hAnsi="Times New Roman"/>
          <w:sz w:val="24"/>
          <w:szCs w:val="24"/>
        </w:rPr>
        <w:tab/>
      </w:r>
      <w:r w:rsidRPr="0066283A">
        <w:rPr>
          <w:rFonts w:ascii="Times New Roman" w:hAnsi="Times New Roman"/>
          <w:sz w:val="24"/>
          <w:szCs w:val="24"/>
        </w:rPr>
        <w:tab/>
        <w:t xml:space="preserve">Os direitos de cada parte previstos neste Contrato </w:t>
      </w:r>
      <w:r w:rsidRPr="0066283A">
        <w:rPr>
          <w:rFonts w:ascii="Times New Roman" w:hAnsi="Times New Roman"/>
          <w:snapToGrid w:val="0"/>
          <w:sz w:val="24"/>
          <w:szCs w:val="24"/>
          <w:lang w:eastAsia="en-US"/>
        </w:rPr>
        <w:t xml:space="preserve">(i) são cumulativos com outros direitos previstos em lei, a menos que expressamente os excluam; e (ii) só admitem renúncia específica e por escrito. </w:t>
      </w:r>
      <w:r w:rsidRPr="0066283A">
        <w:rPr>
          <w:rFonts w:ascii="Times New Roman" w:hAnsi="Times New Roman"/>
          <w:sz w:val="24"/>
          <w:szCs w:val="24"/>
        </w:rPr>
        <w:t>O não exercício, total ou parcial, de qualquer direito decorrente do presente Contrato não implicará novação da obrigação ou renúncia ao respectivo direito por seu titular.</w:t>
      </w:r>
      <w:r w:rsidRPr="0066283A">
        <w:rPr>
          <w:rFonts w:ascii="Times New Roman" w:hAnsi="Times New Roman"/>
          <w:sz w:val="24"/>
          <w:szCs w:val="24"/>
        </w:rPr>
        <w:cr/>
      </w:r>
      <w:r w:rsidRPr="0066283A">
        <w:rPr>
          <w:rFonts w:ascii="Times New Roman" w:hAnsi="Times New Roman"/>
          <w:sz w:val="24"/>
          <w:szCs w:val="24"/>
        </w:rPr>
        <w:cr/>
      </w:r>
      <w:r w:rsidR="00232FC2" w:rsidRPr="0066283A">
        <w:rPr>
          <w:rFonts w:ascii="Times New Roman" w:hAnsi="Times New Roman"/>
          <w:sz w:val="24"/>
          <w:szCs w:val="24"/>
        </w:rPr>
        <w:t>1</w:t>
      </w:r>
      <w:r w:rsidR="00232FC2">
        <w:rPr>
          <w:rFonts w:ascii="Times New Roman" w:hAnsi="Times New Roman"/>
          <w:sz w:val="24"/>
          <w:szCs w:val="24"/>
        </w:rPr>
        <w:t>3</w:t>
      </w:r>
      <w:r w:rsidRPr="0066283A">
        <w:rPr>
          <w:rFonts w:ascii="Times New Roman" w:hAnsi="Times New Roman"/>
          <w:sz w:val="24"/>
          <w:szCs w:val="24"/>
        </w:rPr>
        <w:t>.</w:t>
      </w:r>
      <w:r w:rsidR="00232FC2">
        <w:rPr>
          <w:rFonts w:ascii="Times New Roman" w:hAnsi="Times New Roman"/>
          <w:sz w:val="24"/>
          <w:szCs w:val="24"/>
        </w:rPr>
        <w:t>9</w:t>
      </w:r>
      <w:r w:rsidRPr="0066283A">
        <w:rPr>
          <w:rFonts w:ascii="Times New Roman" w:hAnsi="Times New Roman"/>
          <w:sz w:val="24"/>
          <w:szCs w:val="24"/>
        </w:rPr>
        <w:tab/>
      </w:r>
      <w:r w:rsidRPr="0066283A">
        <w:rPr>
          <w:rFonts w:ascii="Times New Roman" w:hAnsi="Times New Roman"/>
          <w:sz w:val="24"/>
          <w:szCs w:val="24"/>
        </w:rPr>
        <w:tab/>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r w:rsidRPr="0066283A">
        <w:rPr>
          <w:rFonts w:ascii="Times New Roman" w:hAnsi="Times New Roman"/>
          <w:sz w:val="24"/>
          <w:szCs w:val="24"/>
        </w:rPr>
        <w:cr/>
      </w:r>
    </w:p>
    <w:p w14:paraId="51AB9321" w14:textId="728F298C" w:rsidR="00697A45" w:rsidRPr="0000674C" w:rsidRDefault="00232FC2" w:rsidP="0000674C">
      <w:pPr>
        <w:spacing w:after="0" w:line="240" w:lineRule="auto"/>
        <w:jc w:val="both"/>
        <w:rPr>
          <w:rFonts w:ascii="Times New Roman" w:hAnsi="Times New Roman"/>
          <w:sz w:val="24"/>
          <w:szCs w:val="24"/>
        </w:rPr>
      </w:pPr>
      <w:r w:rsidRPr="0066283A">
        <w:rPr>
          <w:rFonts w:ascii="Times New Roman" w:hAnsi="Times New Roman"/>
          <w:sz w:val="24"/>
          <w:szCs w:val="24"/>
        </w:rPr>
        <w:t>1</w:t>
      </w:r>
      <w:r>
        <w:rPr>
          <w:rFonts w:ascii="Times New Roman" w:hAnsi="Times New Roman"/>
          <w:sz w:val="24"/>
          <w:szCs w:val="24"/>
        </w:rPr>
        <w:t>3</w:t>
      </w:r>
      <w:r w:rsidR="00697A45" w:rsidRPr="0066283A">
        <w:rPr>
          <w:rFonts w:ascii="Times New Roman" w:hAnsi="Times New Roman"/>
          <w:sz w:val="24"/>
          <w:szCs w:val="24"/>
        </w:rPr>
        <w:t>.</w:t>
      </w:r>
      <w:r>
        <w:rPr>
          <w:rFonts w:ascii="Times New Roman" w:hAnsi="Times New Roman"/>
          <w:sz w:val="24"/>
          <w:szCs w:val="24"/>
        </w:rPr>
        <w:t>10</w:t>
      </w:r>
      <w:r w:rsidR="00697A45" w:rsidRPr="0066283A">
        <w:rPr>
          <w:rFonts w:ascii="Times New Roman" w:hAnsi="Times New Roman"/>
          <w:sz w:val="24"/>
          <w:szCs w:val="24"/>
        </w:rPr>
        <w:tab/>
      </w:r>
      <w:r w:rsidR="00697A45" w:rsidRPr="0066283A">
        <w:rPr>
          <w:rFonts w:ascii="Times New Roman" w:hAnsi="Times New Roman"/>
          <w:sz w:val="24"/>
          <w:szCs w:val="24"/>
        </w:rPr>
        <w:tab/>
        <w:t>Este Contrato será regido pelas leis brasileiras.</w:t>
      </w:r>
      <w:r w:rsidR="00697A45" w:rsidRPr="0066283A">
        <w:rPr>
          <w:rFonts w:ascii="Times New Roman" w:hAnsi="Times New Roman"/>
          <w:sz w:val="24"/>
          <w:szCs w:val="24"/>
        </w:rPr>
        <w:cr/>
      </w:r>
      <w:r w:rsidR="00697A45" w:rsidRPr="0066283A">
        <w:rPr>
          <w:rFonts w:ascii="Times New Roman" w:hAnsi="Times New Roman"/>
          <w:sz w:val="24"/>
          <w:szCs w:val="24"/>
        </w:rPr>
        <w:cr/>
      </w:r>
      <w:r w:rsidRPr="0000674C">
        <w:rPr>
          <w:rFonts w:ascii="Times New Roman" w:hAnsi="Times New Roman"/>
          <w:sz w:val="24"/>
          <w:szCs w:val="24"/>
        </w:rPr>
        <w:t>13</w:t>
      </w:r>
      <w:r w:rsidR="00697A45" w:rsidRPr="0000674C">
        <w:rPr>
          <w:rFonts w:ascii="Times New Roman" w:hAnsi="Times New Roman"/>
          <w:sz w:val="24"/>
          <w:szCs w:val="24"/>
        </w:rPr>
        <w:t>.</w:t>
      </w:r>
      <w:r w:rsidRPr="0000674C">
        <w:rPr>
          <w:rFonts w:ascii="Times New Roman" w:hAnsi="Times New Roman"/>
          <w:sz w:val="24"/>
          <w:szCs w:val="24"/>
        </w:rPr>
        <w:t>11</w:t>
      </w:r>
      <w:r w:rsidR="00697A45" w:rsidRPr="0000674C">
        <w:rPr>
          <w:rFonts w:ascii="Times New Roman" w:hAnsi="Times New Roman"/>
          <w:sz w:val="24"/>
          <w:szCs w:val="24"/>
        </w:rPr>
        <w:tab/>
      </w:r>
      <w:r w:rsidR="00697A45" w:rsidRPr="0000674C">
        <w:rPr>
          <w:rFonts w:ascii="Times New Roman" w:hAnsi="Times New Roman"/>
          <w:sz w:val="24"/>
          <w:szCs w:val="24"/>
        </w:rPr>
        <w:tab/>
        <w:t xml:space="preserve">As Partes elegem o foro da Comarca de São Paulo, Estado de São Paulo, para dirimir quaisquer questões oriundas deste Contrato. </w:t>
      </w:r>
      <w:r w:rsidR="00697A45" w:rsidRPr="0000674C">
        <w:rPr>
          <w:rFonts w:ascii="Times New Roman" w:hAnsi="Times New Roman"/>
          <w:sz w:val="24"/>
          <w:szCs w:val="24"/>
        </w:rPr>
        <w:cr/>
      </w:r>
    </w:p>
    <w:p w14:paraId="3E383EAB" w14:textId="77777777" w:rsidR="00697A45" w:rsidRPr="0000674C" w:rsidRDefault="00697A45" w:rsidP="0000674C">
      <w:pPr>
        <w:spacing w:after="0" w:line="240" w:lineRule="auto"/>
        <w:jc w:val="both"/>
        <w:rPr>
          <w:rFonts w:ascii="Times New Roman" w:hAnsi="Times New Roman"/>
          <w:sz w:val="24"/>
          <w:szCs w:val="24"/>
        </w:rPr>
      </w:pPr>
      <w:r w:rsidRPr="0000674C">
        <w:rPr>
          <w:rFonts w:ascii="Times New Roman" w:hAnsi="Times New Roman"/>
          <w:sz w:val="24"/>
          <w:szCs w:val="24"/>
        </w:rPr>
        <w:t>Estando as Partes justas e contratadas, assinam o presente Contrato em 4 (quatro) vias de igual teor e forma, sendo subscrito pelas testemunhas abaixo assinadas.</w:t>
      </w:r>
    </w:p>
    <w:p w14:paraId="0EC8EC42" w14:textId="77777777" w:rsidR="00697A45" w:rsidRPr="0000674C" w:rsidRDefault="00697A45" w:rsidP="0000674C">
      <w:pPr>
        <w:spacing w:after="0" w:line="240" w:lineRule="auto"/>
        <w:jc w:val="both"/>
        <w:rPr>
          <w:rFonts w:ascii="Times New Roman" w:hAnsi="Times New Roman"/>
          <w:sz w:val="24"/>
          <w:szCs w:val="24"/>
        </w:rPr>
      </w:pPr>
    </w:p>
    <w:p w14:paraId="4D1C540D" w14:textId="077404B2" w:rsidR="00697A45" w:rsidRPr="0000674C" w:rsidRDefault="00697A45" w:rsidP="0000674C">
      <w:pPr>
        <w:spacing w:after="0" w:line="240" w:lineRule="auto"/>
        <w:jc w:val="center"/>
        <w:rPr>
          <w:rFonts w:ascii="Times New Roman" w:hAnsi="Times New Roman"/>
          <w:sz w:val="24"/>
          <w:szCs w:val="24"/>
        </w:rPr>
      </w:pPr>
      <w:r w:rsidRPr="0000674C">
        <w:rPr>
          <w:rFonts w:ascii="Times New Roman" w:hAnsi="Times New Roman"/>
          <w:sz w:val="24"/>
          <w:szCs w:val="24"/>
        </w:rPr>
        <w:t xml:space="preserve">São Paulo, </w:t>
      </w:r>
      <w:r w:rsidR="008E1CE7">
        <w:rPr>
          <w:rFonts w:ascii="Times New Roman" w:hAnsi="Times New Roman"/>
          <w:sz w:val="24"/>
          <w:szCs w:val="24"/>
        </w:rPr>
        <w:t xml:space="preserve">10 </w:t>
      </w:r>
      <w:r w:rsidR="00232FC2" w:rsidRPr="0000674C">
        <w:rPr>
          <w:rFonts w:ascii="Times New Roman" w:hAnsi="Times New Roman"/>
          <w:sz w:val="24"/>
          <w:szCs w:val="24"/>
        </w:rPr>
        <w:t>de outubro de 2018</w:t>
      </w:r>
      <w:r w:rsidR="003C41E5" w:rsidRPr="0000674C">
        <w:rPr>
          <w:rFonts w:ascii="Times New Roman" w:hAnsi="Times New Roman"/>
          <w:sz w:val="24"/>
          <w:szCs w:val="24"/>
        </w:rPr>
        <w:t>.</w:t>
      </w:r>
    </w:p>
    <w:p w14:paraId="479E1C29" w14:textId="77777777" w:rsidR="00232FC2" w:rsidRPr="0000674C" w:rsidRDefault="00232FC2" w:rsidP="0000674C">
      <w:pPr>
        <w:spacing w:after="0" w:line="240" w:lineRule="auto"/>
        <w:jc w:val="center"/>
        <w:rPr>
          <w:rFonts w:ascii="Times New Roman" w:hAnsi="Times New Roman"/>
          <w:sz w:val="24"/>
          <w:szCs w:val="24"/>
        </w:rPr>
      </w:pPr>
    </w:p>
    <w:p w14:paraId="52D159C7" w14:textId="77777777" w:rsidR="00697A45" w:rsidRPr="0000674C" w:rsidRDefault="00697A45" w:rsidP="0000674C">
      <w:pPr>
        <w:spacing w:after="0" w:line="240" w:lineRule="auto"/>
        <w:jc w:val="center"/>
        <w:rPr>
          <w:rFonts w:ascii="Times New Roman" w:hAnsi="Times New Roman"/>
          <w:i/>
          <w:sz w:val="24"/>
          <w:szCs w:val="24"/>
        </w:rPr>
      </w:pPr>
      <w:r w:rsidRPr="0000674C">
        <w:rPr>
          <w:rFonts w:ascii="Times New Roman" w:hAnsi="Times New Roman"/>
          <w:sz w:val="24"/>
          <w:szCs w:val="24"/>
        </w:rPr>
        <w:t>(</w:t>
      </w:r>
      <w:r w:rsidRPr="0000674C">
        <w:rPr>
          <w:rFonts w:ascii="Times New Roman" w:hAnsi="Times New Roman"/>
          <w:i/>
          <w:sz w:val="24"/>
          <w:szCs w:val="24"/>
        </w:rPr>
        <w:t>assinaturas na próxima página</w:t>
      </w:r>
      <w:r w:rsidRPr="0000674C">
        <w:rPr>
          <w:rFonts w:ascii="Times New Roman" w:hAnsi="Times New Roman"/>
          <w:sz w:val="24"/>
          <w:szCs w:val="24"/>
        </w:rPr>
        <w:t>)</w:t>
      </w:r>
    </w:p>
    <w:p w14:paraId="446E0614" w14:textId="77777777" w:rsidR="00697A45" w:rsidRPr="0066283A" w:rsidRDefault="00697A45" w:rsidP="00697A45">
      <w:pPr>
        <w:spacing w:after="0" w:line="312" w:lineRule="auto"/>
        <w:rPr>
          <w:rFonts w:ascii="Times New Roman" w:hAnsi="Times New Roman"/>
          <w:sz w:val="24"/>
          <w:szCs w:val="24"/>
        </w:rPr>
      </w:pPr>
      <w:r w:rsidRPr="0066283A">
        <w:rPr>
          <w:rFonts w:ascii="Times New Roman" w:hAnsi="Times New Roman"/>
          <w:sz w:val="24"/>
          <w:szCs w:val="24"/>
        </w:rPr>
        <w:br w:type="page"/>
      </w:r>
    </w:p>
    <w:p w14:paraId="4BEBFE7D" w14:textId="17DDDB13" w:rsidR="00697A45" w:rsidRPr="0066283A" w:rsidRDefault="00697A45" w:rsidP="00F849EF">
      <w:pPr>
        <w:spacing w:after="0" w:line="312" w:lineRule="auto"/>
        <w:jc w:val="both"/>
        <w:rPr>
          <w:rFonts w:ascii="Times New Roman" w:hAnsi="Times New Roman"/>
          <w:sz w:val="24"/>
          <w:szCs w:val="24"/>
        </w:rPr>
      </w:pPr>
      <w:r w:rsidRPr="0066283A">
        <w:rPr>
          <w:rFonts w:ascii="Times New Roman" w:hAnsi="Times New Roman"/>
          <w:sz w:val="24"/>
          <w:szCs w:val="24"/>
        </w:rPr>
        <w:lastRenderedPageBreak/>
        <w:t>(</w:t>
      </w:r>
      <w:r w:rsidRPr="0066283A">
        <w:rPr>
          <w:rFonts w:ascii="Times New Roman" w:hAnsi="Times New Roman"/>
          <w:i/>
          <w:sz w:val="24"/>
          <w:szCs w:val="24"/>
        </w:rPr>
        <w:t>Página de Assinatura 1/</w:t>
      </w:r>
      <w:r w:rsidR="00535DD8" w:rsidRPr="0066283A">
        <w:rPr>
          <w:rFonts w:ascii="Times New Roman" w:hAnsi="Times New Roman"/>
          <w:i/>
          <w:sz w:val="24"/>
          <w:szCs w:val="24"/>
        </w:rPr>
        <w:t>3</w:t>
      </w:r>
      <w:r w:rsidRPr="0066283A">
        <w:rPr>
          <w:rFonts w:ascii="Times New Roman" w:hAnsi="Times New Roman"/>
          <w:i/>
          <w:sz w:val="24"/>
          <w:szCs w:val="24"/>
        </w:rPr>
        <w:t xml:space="preserve"> do “</w:t>
      </w:r>
      <w:r w:rsidR="00232FC2" w:rsidRPr="00232FC2">
        <w:rPr>
          <w:rFonts w:ascii="Times New Roman" w:hAnsi="Times New Roman"/>
          <w:i/>
          <w:sz w:val="24"/>
          <w:szCs w:val="24"/>
        </w:rPr>
        <w:t>Instrumento Particular de Cessão Fiduciária de Recursos e</w:t>
      </w:r>
      <w:r w:rsidR="003C41E5">
        <w:rPr>
          <w:rFonts w:ascii="Times New Roman" w:hAnsi="Times New Roman"/>
          <w:i/>
          <w:sz w:val="24"/>
          <w:szCs w:val="24"/>
        </w:rPr>
        <w:t xml:space="preserve"> de Direitos sobre Conta Vinculada e</w:t>
      </w:r>
      <w:r w:rsidR="00232FC2" w:rsidRPr="00232FC2">
        <w:rPr>
          <w:rFonts w:ascii="Times New Roman" w:hAnsi="Times New Roman"/>
          <w:i/>
          <w:sz w:val="24"/>
          <w:szCs w:val="24"/>
        </w:rPr>
        <w:t xml:space="preserve"> Outras Avenças</w:t>
      </w:r>
      <w:r w:rsidRPr="0066283A">
        <w:rPr>
          <w:rFonts w:ascii="Times New Roman" w:hAnsi="Times New Roman"/>
          <w:i/>
          <w:sz w:val="24"/>
          <w:szCs w:val="24"/>
        </w:rPr>
        <w:t>”</w:t>
      </w:r>
      <w:r w:rsidR="00232FC2">
        <w:rPr>
          <w:rFonts w:ascii="Times New Roman" w:hAnsi="Times New Roman"/>
          <w:i/>
          <w:sz w:val="24"/>
          <w:szCs w:val="24"/>
        </w:rPr>
        <w:t>,</w:t>
      </w:r>
      <w:r w:rsidRPr="0066283A">
        <w:rPr>
          <w:rFonts w:ascii="Times New Roman" w:hAnsi="Times New Roman"/>
          <w:i/>
          <w:sz w:val="24"/>
          <w:szCs w:val="24"/>
        </w:rPr>
        <w:t xml:space="preserve"> celebrado em </w:t>
      </w:r>
      <w:r w:rsidR="008E1CE7">
        <w:rPr>
          <w:rFonts w:ascii="Times New Roman" w:hAnsi="Times New Roman"/>
          <w:i/>
          <w:sz w:val="24"/>
          <w:szCs w:val="24"/>
        </w:rPr>
        <w:t>10</w:t>
      </w:r>
      <w:r w:rsidR="002206DF" w:rsidRPr="0066283A">
        <w:rPr>
          <w:rFonts w:ascii="Times New Roman" w:hAnsi="Times New Roman"/>
          <w:i/>
          <w:sz w:val="24"/>
          <w:szCs w:val="24"/>
        </w:rPr>
        <w:t xml:space="preserve"> </w:t>
      </w:r>
      <w:r w:rsidRPr="0066283A">
        <w:rPr>
          <w:rFonts w:ascii="Times New Roman" w:hAnsi="Times New Roman"/>
          <w:i/>
          <w:sz w:val="24"/>
          <w:szCs w:val="24"/>
        </w:rPr>
        <w:t xml:space="preserve">de </w:t>
      </w:r>
      <w:r w:rsidR="00232FC2">
        <w:rPr>
          <w:rFonts w:ascii="Times New Roman" w:hAnsi="Times New Roman"/>
          <w:i/>
          <w:sz w:val="24"/>
          <w:szCs w:val="24"/>
        </w:rPr>
        <w:t>outubro</w:t>
      </w:r>
      <w:r w:rsidR="00232FC2" w:rsidRPr="0066283A">
        <w:rPr>
          <w:rFonts w:ascii="Times New Roman" w:hAnsi="Times New Roman"/>
          <w:i/>
          <w:sz w:val="24"/>
          <w:szCs w:val="24"/>
        </w:rPr>
        <w:t xml:space="preserve"> </w:t>
      </w:r>
      <w:r w:rsidRPr="0066283A">
        <w:rPr>
          <w:rFonts w:ascii="Times New Roman" w:hAnsi="Times New Roman"/>
          <w:i/>
          <w:sz w:val="24"/>
          <w:szCs w:val="24"/>
        </w:rPr>
        <w:t xml:space="preserve">de </w:t>
      </w:r>
      <w:r w:rsidR="00C27314" w:rsidRPr="0066283A">
        <w:rPr>
          <w:rFonts w:ascii="Times New Roman" w:hAnsi="Times New Roman"/>
          <w:i/>
          <w:sz w:val="24"/>
          <w:szCs w:val="24"/>
        </w:rPr>
        <w:t>2018</w:t>
      </w:r>
      <w:r w:rsidRPr="0066283A">
        <w:rPr>
          <w:rFonts w:ascii="Times New Roman" w:hAnsi="Times New Roman"/>
          <w:i/>
          <w:sz w:val="24"/>
          <w:szCs w:val="24"/>
        </w:rPr>
        <w:t xml:space="preserve"> entre </w:t>
      </w:r>
      <w:r w:rsidR="00232FC2">
        <w:rPr>
          <w:rFonts w:ascii="Times New Roman" w:hAnsi="Times New Roman"/>
          <w:i/>
          <w:sz w:val="24"/>
          <w:szCs w:val="24"/>
        </w:rPr>
        <w:t>EDP Transmissão Aliança SC S.A.</w:t>
      </w:r>
      <w:r w:rsidR="00535DD8" w:rsidRPr="0066283A">
        <w:rPr>
          <w:rFonts w:ascii="Times New Roman" w:hAnsi="Times New Roman"/>
          <w:i/>
          <w:sz w:val="24"/>
          <w:szCs w:val="24"/>
        </w:rPr>
        <w:t xml:space="preserve"> e</w:t>
      </w:r>
      <w:r w:rsidRPr="0066283A">
        <w:rPr>
          <w:rFonts w:ascii="Times New Roman" w:hAnsi="Times New Roman"/>
          <w:i/>
          <w:sz w:val="24"/>
          <w:szCs w:val="24"/>
        </w:rPr>
        <w:t xml:space="preserve"> </w:t>
      </w:r>
      <w:r w:rsidR="00232FC2" w:rsidRPr="00232FC2">
        <w:rPr>
          <w:rFonts w:ascii="Times New Roman" w:hAnsi="Times New Roman"/>
          <w:i/>
          <w:sz w:val="24"/>
          <w:szCs w:val="24"/>
        </w:rPr>
        <w:t xml:space="preserve">Simplific Pavarini Distribuidora </w:t>
      </w:r>
      <w:r w:rsidR="00232FC2">
        <w:rPr>
          <w:rFonts w:ascii="Times New Roman" w:hAnsi="Times New Roman"/>
          <w:i/>
          <w:sz w:val="24"/>
          <w:szCs w:val="24"/>
        </w:rPr>
        <w:t>d</w:t>
      </w:r>
      <w:r w:rsidR="00232FC2" w:rsidRPr="00232FC2">
        <w:rPr>
          <w:rFonts w:ascii="Times New Roman" w:hAnsi="Times New Roman"/>
          <w:i/>
          <w:sz w:val="24"/>
          <w:szCs w:val="24"/>
        </w:rPr>
        <w:t xml:space="preserve">e Títulos </w:t>
      </w:r>
      <w:r w:rsidR="00232FC2">
        <w:rPr>
          <w:rFonts w:ascii="Times New Roman" w:hAnsi="Times New Roman"/>
          <w:i/>
          <w:sz w:val="24"/>
          <w:szCs w:val="24"/>
        </w:rPr>
        <w:t>e</w:t>
      </w:r>
      <w:r w:rsidR="00232FC2" w:rsidRPr="00232FC2">
        <w:rPr>
          <w:rFonts w:ascii="Times New Roman" w:hAnsi="Times New Roman"/>
          <w:i/>
          <w:sz w:val="24"/>
          <w:szCs w:val="24"/>
        </w:rPr>
        <w:t xml:space="preserve"> Valores Mobiliários Ltda.</w:t>
      </w:r>
      <w:proofErr w:type="gramStart"/>
      <w:r w:rsidRPr="0066283A">
        <w:rPr>
          <w:rFonts w:ascii="Times New Roman" w:hAnsi="Times New Roman"/>
          <w:i/>
          <w:sz w:val="24"/>
          <w:szCs w:val="24"/>
        </w:rPr>
        <w:t>)</w:t>
      </w:r>
      <w:proofErr w:type="gramEnd"/>
    </w:p>
    <w:p w14:paraId="378ED75B" w14:textId="77777777" w:rsidR="00697A45" w:rsidRPr="0066283A" w:rsidRDefault="00697A45" w:rsidP="00697A45">
      <w:pPr>
        <w:spacing w:after="0" w:line="312" w:lineRule="auto"/>
        <w:jc w:val="center"/>
        <w:rPr>
          <w:rFonts w:ascii="Times New Roman" w:hAnsi="Times New Roman"/>
          <w:sz w:val="24"/>
          <w:szCs w:val="24"/>
        </w:rPr>
      </w:pPr>
    </w:p>
    <w:p w14:paraId="7DE87EA5" w14:textId="77777777" w:rsidR="00697A45" w:rsidRPr="0066283A" w:rsidRDefault="00697A45" w:rsidP="00697A45">
      <w:pPr>
        <w:spacing w:after="0" w:line="312" w:lineRule="auto"/>
        <w:jc w:val="center"/>
        <w:rPr>
          <w:rFonts w:ascii="Times New Roman" w:hAnsi="Times New Roman"/>
          <w:sz w:val="24"/>
          <w:szCs w:val="24"/>
        </w:rPr>
      </w:pPr>
    </w:p>
    <w:p w14:paraId="11813962" w14:textId="431D7B7B" w:rsidR="00697A45" w:rsidRPr="0066283A" w:rsidRDefault="00232FC2" w:rsidP="0060652C">
      <w:pPr>
        <w:spacing w:after="0" w:line="312" w:lineRule="auto"/>
        <w:jc w:val="center"/>
        <w:rPr>
          <w:rFonts w:ascii="Times New Roman" w:hAnsi="Times New Roman"/>
          <w:sz w:val="24"/>
          <w:szCs w:val="24"/>
        </w:rPr>
      </w:pPr>
      <w:r w:rsidRPr="00232FC2">
        <w:rPr>
          <w:rFonts w:ascii="Times New Roman" w:hAnsi="Times New Roman"/>
          <w:b/>
          <w:sz w:val="24"/>
          <w:szCs w:val="24"/>
        </w:rPr>
        <w:t>EDP TRANSMISSÃO ALIANÇA SC S.A.</w:t>
      </w:r>
    </w:p>
    <w:p w14:paraId="25832EA2" w14:textId="77777777" w:rsidR="00697A45" w:rsidRPr="0066283A" w:rsidRDefault="00697A45" w:rsidP="00697A45">
      <w:pPr>
        <w:spacing w:after="0" w:line="312"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98"/>
      </w:tblGrid>
      <w:tr w:rsidR="00697A45" w:rsidRPr="0066283A" w14:paraId="618DA4E6" w14:textId="77777777" w:rsidTr="005E2E42">
        <w:tc>
          <w:tcPr>
            <w:tcW w:w="5198" w:type="dxa"/>
            <w:tcBorders>
              <w:top w:val="nil"/>
              <w:left w:val="nil"/>
              <w:bottom w:val="nil"/>
              <w:right w:val="nil"/>
            </w:tcBorders>
          </w:tcPr>
          <w:p w14:paraId="34A0C203"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______________________________</w:t>
            </w:r>
          </w:p>
          <w:p w14:paraId="163FB9AB"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Nome:</w:t>
            </w:r>
          </w:p>
          <w:p w14:paraId="25C2A106"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Cargo:</w:t>
            </w:r>
          </w:p>
        </w:tc>
        <w:tc>
          <w:tcPr>
            <w:tcW w:w="5199" w:type="dxa"/>
            <w:tcBorders>
              <w:top w:val="nil"/>
              <w:left w:val="nil"/>
              <w:bottom w:val="nil"/>
              <w:right w:val="nil"/>
            </w:tcBorders>
          </w:tcPr>
          <w:p w14:paraId="36A83D18"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_______________________________</w:t>
            </w:r>
          </w:p>
          <w:p w14:paraId="6F3C9A5B"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Nome:</w:t>
            </w:r>
          </w:p>
          <w:p w14:paraId="02FA90B2"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Cargo:</w:t>
            </w:r>
          </w:p>
        </w:tc>
      </w:tr>
    </w:tbl>
    <w:p w14:paraId="11FBFA28" w14:textId="77777777" w:rsidR="00697A45" w:rsidRPr="0066283A" w:rsidRDefault="00697A45" w:rsidP="00697A45">
      <w:pPr>
        <w:spacing w:after="0" w:line="312" w:lineRule="auto"/>
        <w:rPr>
          <w:rFonts w:ascii="Times New Roman" w:hAnsi="Times New Roman"/>
          <w:sz w:val="24"/>
          <w:szCs w:val="24"/>
        </w:rPr>
      </w:pPr>
    </w:p>
    <w:p w14:paraId="0AB8788C" w14:textId="77777777" w:rsidR="00697A45" w:rsidRPr="0066283A" w:rsidRDefault="00697A45" w:rsidP="00697A45">
      <w:pPr>
        <w:spacing w:after="0" w:line="312" w:lineRule="auto"/>
        <w:rPr>
          <w:rFonts w:ascii="Times New Roman" w:hAnsi="Times New Roman"/>
          <w:sz w:val="24"/>
          <w:szCs w:val="24"/>
        </w:rPr>
      </w:pPr>
    </w:p>
    <w:p w14:paraId="61F5462F" w14:textId="77777777" w:rsidR="00697A45" w:rsidRPr="0066283A" w:rsidRDefault="00697A45" w:rsidP="00697A45">
      <w:pPr>
        <w:spacing w:after="0" w:line="312" w:lineRule="auto"/>
        <w:rPr>
          <w:rFonts w:ascii="Times New Roman" w:hAnsi="Times New Roman"/>
          <w:sz w:val="24"/>
          <w:szCs w:val="24"/>
        </w:rPr>
      </w:pPr>
    </w:p>
    <w:p w14:paraId="1992632D" w14:textId="77777777" w:rsidR="00697A45" w:rsidRPr="0066283A" w:rsidRDefault="00697A45" w:rsidP="00697A45">
      <w:pPr>
        <w:spacing w:after="0" w:line="240" w:lineRule="auto"/>
        <w:rPr>
          <w:rFonts w:ascii="Times New Roman" w:hAnsi="Times New Roman"/>
          <w:i/>
          <w:sz w:val="24"/>
          <w:szCs w:val="24"/>
          <w:highlight w:val="yellow"/>
        </w:rPr>
      </w:pPr>
      <w:r w:rsidRPr="0066283A">
        <w:rPr>
          <w:rFonts w:ascii="Times New Roman" w:hAnsi="Times New Roman"/>
          <w:i/>
          <w:sz w:val="24"/>
          <w:szCs w:val="24"/>
          <w:highlight w:val="yellow"/>
        </w:rPr>
        <w:br w:type="page"/>
      </w:r>
    </w:p>
    <w:p w14:paraId="06A1C94D" w14:textId="17F3EDAE" w:rsidR="00232FC2" w:rsidRPr="0066283A" w:rsidRDefault="0060652C" w:rsidP="00F849EF">
      <w:pPr>
        <w:spacing w:after="0" w:line="312" w:lineRule="auto"/>
        <w:jc w:val="both"/>
        <w:rPr>
          <w:rFonts w:ascii="Times New Roman" w:hAnsi="Times New Roman"/>
          <w:sz w:val="24"/>
          <w:szCs w:val="24"/>
        </w:rPr>
      </w:pPr>
      <w:r w:rsidRPr="0066283A">
        <w:rPr>
          <w:rFonts w:ascii="Times New Roman" w:hAnsi="Times New Roman"/>
          <w:sz w:val="24"/>
          <w:szCs w:val="24"/>
        </w:rPr>
        <w:lastRenderedPageBreak/>
        <w:t>(</w:t>
      </w:r>
      <w:r w:rsidRPr="0066283A">
        <w:rPr>
          <w:rFonts w:ascii="Times New Roman" w:hAnsi="Times New Roman"/>
          <w:i/>
          <w:sz w:val="24"/>
          <w:szCs w:val="24"/>
        </w:rPr>
        <w:t xml:space="preserve">Página de Assinatura </w:t>
      </w:r>
      <w:r>
        <w:rPr>
          <w:rFonts w:ascii="Times New Roman" w:hAnsi="Times New Roman"/>
          <w:i/>
          <w:sz w:val="24"/>
          <w:szCs w:val="24"/>
        </w:rPr>
        <w:t>2</w:t>
      </w:r>
      <w:r w:rsidRPr="0066283A">
        <w:rPr>
          <w:rFonts w:ascii="Times New Roman" w:hAnsi="Times New Roman"/>
          <w:i/>
          <w:sz w:val="24"/>
          <w:szCs w:val="24"/>
        </w:rPr>
        <w:t>/3 do “</w:t>
      </w:r>
      <w:r w:rsidRPr="00232FC2">
        <w:rPr>
          <w:rFonts w:ascii="Times New Roman" w:hAnsi="Times New Roman"/>
          <w:i/>
          <w:sz w:val="24"/>
          <w:szCs w:val="24"/>
        </w:rPr>
        <w:t>Instrumento Particular de Cessão Fiduciária de Recursos e</w:t>
      </w:r>
      <w:r>
        <w:rPr>
          <w:rFonts w:ascii="Times New Roman" w:hAnsi="Times New Roman"/>
          <w:i/>
          <w:sz w:val="24"/>
          <w:szCs w:val="24"/>
        </w:rPr>
        <w:t xml:space="preserve"> de Direitos sobre Conta Vinculada e</w:t>
      </w:r>
      <w:r w:rsidRPr="00232FC2">
        <w:rPr>
          <w:rFonts w:ascii="Times New Roman" w:hAnsi="Times New Roman"/>
          <w:i/>
          <w:sz w:val="24"/>
          <w:szCs w:val="24"/>
        </w:rPr>
        <w:t xml:space="preserve"> Outras Avenças</w:t>
      </w:r>
      <w:r w:rsidRPr="0066283A">
        <w:rPr>
          <w:rFonts w:ascii="Times New Roman" w:hAnsi="Times New Roman"/>
          <w:i/>
          <w:sz w:val="24"/>
          <w:szCs w:val="24"/>
        </w:rPr>
        <w:t>”</w:t>
      </w:r>
      <w:r>
        <w:rPr>
          <w:rFonts w:ascii="Times New Roman" w:hAnsi="Times New Roman"/>
          <w:i/>
          <w:sz w:val="24"/>
          <w:szCs w:val="24"/>
        </w:rPr>
        <w:t>,</w:t>
      </w:r>
      <w:r w:rsidRPr="0066283A">
        <w:rPr>
          <w:rFonts w:ascii="Times New Roman" w:hAnsi="Times New Roman"/>
          <w:i/>
          <w:sz w:val="24"/>
          <w:szCs w:val="24"/>
        </w:rPr>
        <w:t xml:space="preserve"> celebrado em </w:t>
      </w:r>
      <w:r w:rsidR="008E1CE7">
        <w:rPr>
          <w:rFonts w:ascii="Times New Roman" w:hAnsi="Times New Roman"/>
          <w:i/>
          <w:sz w:val="24"/>
          <w:szCs w:val="24"/>
        </w:rPr>
        <w:t>10</w:t>
      </w:r>
      <w:r w:rsidR="00AF3B2D">
        <w:rPr>
          <w:rFonts w:ascii="Times New Roman" w:hAnsi="Times New Roman"/>
          <w:i/>
          <w:sz w:val="24"/>
          <w:szCs w:val="24"/>
        </w:rPr>
        <w:t xml:space="preserve"> </w:t>
      </w:r>
      <w:r w:rsidRPr="0066283A">
        <w:rPr>
          <w:rFonts w:ascii="Times New Roman" w:hAnsi="Times New Roman"/>
          <w:i/>
          <w:sz w:val="24"/>
          <w:szCs w:val="24"/>
        </w:rPr>
        <w:t xml:space="preserve">de </w:t>
      </w:r>
      <w:r>
        <w:rPr>
          <w:rFonts w:ascii="Times New Roman" w:hAnsi="Times New Roman"/>
          <w:i/>
          <w:sz w:val="24"/>
          <w:szCs w:val="24"/>
        </w:rPr>
        <w:t>outubro</w:t>
      </w:r>
      <w:r w:rsidRPr="0066283A">
        <w:rPr>
          <w:rFonts w:ascii="Times New Roman" w:hAnsi="Times New Roman"/>
          <w:i/>
          <w:sz w:val="24"/>
          <w:szCs w:val="24"/>
        </w:rPr>
        <w:t xml:space="preserve"> de 2018 entre </w:t>
      </w:r>
      <w:r>
        <w:rPr>
          <w:rFonts w:ascii="Times New Roman" w:hAnsi="Times New Roman"/>
          <w:i/>
          <w:sz w:val="24"/>
          <w:szCs w:val="24"/>
        </w:rPr>
        <w:t>EDP Transmissão Aliança SC S.A.</w:t>
      </w:r>
      <w:r w:rsidRPr="0066283A">
        <w:rPr>
          <w:rFonts w:ascii="Times New Roman" w:hAnsi="Times New Roman"/>
          <w:i/>
          <w:sz w:val="24"/>
          <w:szCs w:val="24"/>
        </w:rPr>
        <w:t xml:space="preserve"> e </w:t>
      </w:r>
      <w:r w:rsidRPr="00232FC2">
        <w:rPr>
          <w:rFonts w:ascii="Times New Roman" w:hAnsi="Times New Roman"/>
          <w:i/>
          <w:sz w:val="24"/>
          <w:szCs w:val="24"/>
        </w:rPr>
        <w:t xml:space="preserve">Simplific Pavarini Distribuidora </w:t>
      </w:r>
      <w:r>
        <w:rPr>
          <w:rFonts w:ascii="Times New Roman" w:hAnsi="Times New Roman"/>
          <w:i/>
          <w:sz w:val="24"/>
          <w:szCs w:val="24"/>
        </w:rPr>
        <w:t>d</w:t>
      </w:r>
      <w:r w:rsidRPr="00232FC2">
        <w:rPr>
          <w:rFonts w:ascii="Times New Roman" w:hAnsi="Times New Roman"/>
          <w:i/>
          <w:sz w:val="24"/>
          <w:szCs w:val="24"/>
        </w:rPr>
        <w:t xml:space="preserve">e Títulos </w:t>
      </w:r>
      <w:r>
        <w:rPr>
          <w:rFonts w:ascii="Times New Roman" w:hAnsi="Times New Roman"/>
          <w:i/>
          <w:sz w:val="24"/>
          <w:szCs w:val="24"/>
        </w:rPr>
        <w:t>e</w:t>
      </w:r>
      <w:r w:rsidRPr="00232FC2">
        <w:rPr>
          <w:rFonts w:ascii="Times New Roman" w:hAnsi="Times New Roman"/>
          <w:i/>
          <w:sz w:val="24"/>
          <w:szCs w:val="24"/>
        </w:rPr>
        <w:t xml:space="preserve"> Valores Mobiliários Ltda.</w:t>
      </w:r>
      <w:proofErr w:type="gramStart"/>
      <w:r w:rsidRPr="0066283A">
        <w:rPr>
          <w:rFonts w:ascii="Times New Roman" w:hAnsi="Times New Roman"/>
          <w:i/>
          <w:sz w:val="24"/>
          <w:szCs w:val="24"/>
        </w:rPr>
        <w:t>)</w:t>
      </w:r>
      <w:proofErr w:type="gramEnd"/>
    </w:p>
    <w:p w14:paraId="1FF3709E" w14:textId="5E087F39" w:rsidR="00697A45" w:rsidRPr="0066283A" w:rsidRDefault="00697A45" w:rsidP="00697A45">
      <w:pPr>
        <w:spacing w:after="0" w:line="312" w:lineRule="auto"/>
        <w:jc w:val="both"/>
        <w:rPr>
          <w:rFonts w:ascii="Times New Roman" w:hAnsi="Times New Roman"/>
          <w:i/>
          <w:sz w:val="24"/>
          <w:szCs w:val="24"/>
        </w:rPr>
      </w:pPr>
    </w:p>
    <w:p w14:paraId="415DA62C" w14:textId="77777777" w:rsidR="00697A45" w:rsidRPr="0060652C" w:rsidRDefault="00697A45" w:rsidP="0060652C">
      <w:pPr>
        <w:spacing w:after="0" w:line="312" w:lineRule="auto"/>
        <w:jc w:val="center"/>
        <w:rPr>
          <w:rFonts w:ascii="Times New Roman" w:hAnsi="Times New Roman"/>
          <w:b/>
          <w:bCs/>
          <w:sz w:val="24"/>
          <w:szCs w:val="24"/>
        </w:rPr>
      </w:pPr>
    </w:p>
    <w:p w14:paraId="40BCB4CF" w14:textId="573DF473" w:rsidR="00697A45" w:rsidRPr="0060652C" w:rsidRDefault="00232FC2" w:rsidP="00F849EF">
      <w:pPr>
        <w:spacing w:after="0" w:line="312" w:lineRule="auto"/>
        <w:jc w:val="center"/>
        <w:rPr>
          <w:rFonts w:ascii="Times New Roman" w:hAnsi="Times New Roman"/>
          <w:b/>
          <w:bCs/>
          <w:sz w:val="24"/>
          <w:szCs w:val="24"/>
        </w:rPr>
      </w:pPr>
      <w:r w:rsidRPr="0060652C">
        <w:rPr>
          <w:rFonts w:ascii="Times New Roman" w:hAnsi="Times New Roman"/>
          <w:b/>
          <w:bCs/>
          <w:sz w:val="24"/>
          <w:szCs w:val="24"/>
        </w:rPr>
        <w:t>SIMPLIFIC PAVARINI DISTRIBUIDORA DE TÍTULOS E VALORES MOBILIÁRIOS LTDA.</w:t>
      </w:r>
    </w:p>
    <w:p w14:paraId="22714656" w14:textId="77777777" w:rsidR="00697A45" w:rsidRPr="0066283A" w:rsidRDefault="00697A45" w:rsidP="00697A45">
      <w:pPr>
        <w:spacing w:after="0" w:line="312" w:lineRule="auto"/>
        <w:rPr>
          <w:rFonts w:ascii="Times New Roman" w:hAnsi="Times New Roman"/>
          <w:sz w:val="24"/>
          <w:szCs w:val="24"/>
        </w:rPr>
      </w:pPr>
    </w:p>
    <w:p w14:paraId="6EA4229D" w14:textId="77777777" w:rsidR="00697A45" w:rsidRDefault="00697A45" w:rsidP="00697A45">
      <w:pPr>
        <w:spacing w:after="0" w:line="312" w:lineRule="auto"/>
        <w:rPr>
          <w:rFonts w:ascii="Times New Roman" w:hAnsi="Times New Roman"/>
          <w:sz w:val="24"/>
          <w:szCs w:val="24"/>
        </w:rPr>
      </w:pPr>
    </w:p>
    <w:p w14:paraId="0D0CA0E7" w14:textId="77777777" w:rsidR="00232FC2" w:rsidRPr="0066283A" w:rsidRDefault="00232FC2" w:rsidP="00697A45">
      <w:pPr>
        <w:spacing w:after="0" w:line="312"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98"/>
      </w:tblGrid>
      <w:tr w:rsidR="00697A45" w:rsidRPr="0066283A" w14:paraId="24AE1FBA" w14:textId="77777777" w:rsidTr="005E2E42">
        <w:tc>
          <w:tcPr>
            <w:tcW w:w="5198" w:type="dxa"/>
            <w:tcBorders>
              <w:top w:val="nil"/>
              <w:left w:val="nil"/>
              <w:bottom w:val="nil"/>
              <w:right w:val="nil"/>
            </w:tcBorders>
          </w:tcPr>
          <w:p w14:paraId="29D0C4EB"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______________________________</w:t>
            </w:r>
          </w:p>
          <w:p w14:paraId="491F23CB"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Nome:</w:t>
            </w:r>
          </w:p>
          <w:p w14:paraId="4AACF3F8"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Cargo:</w:t>
            </w:r>
          </w:p>
        </w:tc>
        <w:tc>
          <w:tcPr>
            <w:tcW w:w="5199" w:type="dxa"/>
            <w:tcBorders>
              <w:top w:val="nil"/>
              <w:left w:val="nil"/>
              <w:bottom w:val="nil"/>
              <w:right w:val="nil"/>
            </w:tcBorders>
          </w:tcPr>
          <w:p w14:paraId="68184709"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_______________________________</w:t>
            </w:r>
          </w:p>
          <w:p w14:paraId="066A0B3A"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Nome:</w:t>
            </w:r>
          </w:p>
          <w:p w14:paraId="2D3D5337"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Cargo:</w:t>
            </w:r>
          </w:p>
        </w:tc>
      </w:tr>
    </w:tbl>
    <w:p w14:paraId="4703E5A2" w14:textId="77777777" w:rsidR="00697A45" w:rsidRPr="0066283A" w:rsidRDefault="00697A45" w:rsidP="00697A45">
      <w:pPr>
        <w:spacing w:after="0" w:line="312" w:lineRule="auto"/>
        <w:rPr>
          <w:rFonts w:ascii="Times New Roman" w:hAnsi="Times New Roman"/>
          <w:sz w:val="24"/>
          <w:szCs w:val="24"/>
        </w:rPr>
      </w:pPr>
    </w:p>
    <w:p w14:paraId="7B8D4121" w14:textId="77777777" w:rsidR="00697A45" w:rsidRPr="0066283A" w:rsidRDefault="00697A45" w:rsidP="00697A45">
      <w:pPr>
        <w:spacing w:after="0" w:line="240" w:lineRule="auto"/>
        <w:rPr>
          <w:rFonts w:ascii="Times New Roman" w:hAnsi="Times New Roman"/>
          <w:sz w:val="24"/>
          <w:szCs w:val="24"/>
        </w:rPr>
      </w:pPr>
      <w:r w:rsidRPr="0066283A">
        <w:rPr>
          <w:rFonts w:ascii="Times New Roman" w:hAnsi="Times New Roman"/>
          <w:sz w:val="24"/>
          <w:szCs w:val="24"/>
        </w:rPr>
        <w:br w:type="page"/>
      </w:r>
    </w:p>
    <w:p w14:paraId="18F669E6" w14:textId="19F35839" w:rsidR="00697A45" w:rsidRPr="0066283A" w:rsidRDefault="0060652C" w:rsidP="0060652C">
      <w:pPr>
        <w:spacing w:after="0" w:line="312" w:lineRule="auto"/>
        <w:jc w:val="both"/>
        <w:rPr>
          <w:rFonts w:ascii="Times New Roman" w:hAnsi="Times New Roman"/>
          <w:sz w:val="24"/>
          <w:szCs w:val="24"/>
        </w:rPr>
      </w:pPr>
      <w:r w:rsidRPr="0066283A">
        <w:rPr>
          <w:rFonts w:ascii="Times New Roman" w:hAnsi="Times New Roman"/>
          <w:sz w:val="24"/>
          <w:szCs w:val="24"/>
        </w:rPr>
        <w:lastRenderedPageBreak/>
        <w:t>(</w:t>
      </w:r>
      <w:r w:rsidRPr="0066283A">
        <w:rPr>
          <w:rFonts w:ascii="Times New Roman" w:hAnsi="Times New Roman"/>
          <w:i/>
          <w:sz w:val="24"/>
          <w:szCs w:val="24"/>
        </w:rPr>
        <w:t xml:space="preserve">Página de Assinatura </w:t>
      </w:r>
      <w:r>
        <w:rPr>
          <w:rFonts w:ascii="Times New Roman" w:hAnsi="Times New Roman"/>
          <w:i/>
          <w:sz w:val="24"/>
          <w:szCs w:val="24"/>
        </w:rPr>
        <w:t>3</w:t>
      </w:r>
      <w:r w:rsidRPr="0066283A">
        <w:rPr>
          <w:rFonts w:ascii="Times New Roman" w:hAnsi="Times New Roman"/>
          <w:i/>
          <w:sz w:val="24"/>
          <w:szCs w:val="24"/>
        </w:rPr>
        <w:t>/3 do “</w:t>
      </w:r>
      <w:r w:rsidRPr="00232FC2">
        <w:rPr>
          <w:rFonts w:ascii="Times New Roman" w:hAnsi="Times New Roman"/>
          <w:i/>
          <w:sz w:val="24"/>
          <w:szCs w:val="24"/>
        </w:rPr>
        <w:t>Instrumento Particular de Cessão Fiduciária de Recursos e</w:t>
      </w:r>
      <w:r>
        <w:rPr>
          <w:rFonts w:ascii="Times New Roman" w:hAnsi="Times New Roman"/>
          <w:i/>
          <w:sz w:val="24"/>
          <w:szCs w:val="24"/>
        </w:rPr>
        <w:t xml:space="preserve"> de Direitos sobre Conta Vinculada e</w:t>
      </w:r>
      <w:r w:rsidRPr="00232FC2">
        <w:rPr>
          <w:rFonts w:ascii="Times New Roman" w:hAnsi="Times New Roman"/>
          <w:i/>
          <w:sz w:val="24"/>
          <w:szCs w:val="24"/>
        </w:rPr>
        <w:t xml:space="preserve"> Outras Avenças</w:t>
      </w:r>
      <w:r w:rsidRPr="0066283A">
        <w:rPr>
          <w:rFonts w:ascii="Times New Roman" w:hAnsi="Times New Roman"/>
          <w:i/>
          <w:sz w:val="24"/>
          <w:szCs w:val="24"/>
        </w:rPr>
        <w:t>”</w:t>
      </w:r>
      <w:r>
        <w:rPr>
          <w:rFonts w:ascii="Times New Roman" w:hAnsi="Times New Roman"/>
          <w:i/>
          <w:sz w:val="24"/>
          <w:szCs w:val="24"/>
        </w:rPr>
        <w:t>,</w:t>
      </w:r>
      <w:r w:rsidRPr="0066283A">
        <w:rPr>
          <w:rFonts w:ascii="Times New Roman" w:hAnsi="Times New Roman"/>
          <w:i/>
          <w:sz w:val="24"/>
          <w:szCs w:val="24"/>
        </w:rPr>
        <w:t xml:space="preserve"> celebrado em </w:t>
      </w:r>
      <w:r w:rsidR="008E1CE7">
        <w:rPr>
          <w:rFonts w:ascii="Times New Roman" w:hAnsi="Times New Roman"/>
          <w:i/>
          <w:sz w:val="24"/>
          <w:szCs w:val="24"/>
        </w:rPr>
        <w:t>10</w:t>
      </w:r>
      <w:r w:rsidR="002206DF">
        <w:rPr>
          <w:rFonts w:ascii="Times New Roman" w:hAnsi="Times New Roman"/>
          <w:i/>
          <w:sz w:val="24"/>
          <w:szCs w:val="24"/>
        </w:rPr>
        <w:t xml:space="preserve"> </w:t>
      </w:r>
      <w:r w:rsidRPr="0066283A">
        <w:rPr>
          <w:rFonts w:ascii="Times New Roman" w:hAnsi="Times New Roman"/>
          <w:i/>
          <w:sz w:val="24"/>
          <w:szCs w:val="24"/>
        </w:rPr>
        <w:t xml:space="preserve">de </w:t>
      </w:r>
      <w:r>
        <w:rPr>
          <w:rFonts w:ascii="Times New Roman" w:hAnsi="Times New Roman"/>
          <w:i/>
          <w:sz w:val="24"/>
          <w:szCs w:val="24"/>
        </w:rPr>
        <w:t>outubro</w:t>
      </w:r>
      <w:r w:rsidRPr="0066283A">
        <w:rPr>
          <w:rFonts w:ascii="Times New Roman" w:hAnsi="Times New Roman"/>
          <w:i/>
          <w:sz w:val="24"/>
          <w:szCs w:val="24"/>
        </w:rPr>
        <w:t xml:space="preserve"> de 2018 entre </w:t>
      </w:r>
      <w:r>
        <w:rPr>
          <w:rFonts w:ascii="Times New Roman" w:hAnsi="Times New Roman"/>
          <w:i/>
          <w:sz w:val="24"/>
          <w:szCs w:val="24"/>
        </w:rPr>
        <w:t>EDP Transmissão Aliança SC S.A.</w:t>
      </w:r>
      <w:r w:rsidRPr="0066283A">
        <w:rPr>
          <w:rFonts w:ascii="Times New Roman" w:hAnsi="Times New Roman"/>
          <w:i/>
          <w:sz w:val="24"/>
          <w:szCs w:val="24"/>
        </w:rPr>
        <w:t xml:space="preserve"> e </w:t>
      </w:r>
      <w:r w:rsidRPr="00232FC2">
        <w:rPr>
          <w:rFonts w:ascii="Times New Roman" w:hAnsi="Times New Roman"/>
          <w:i/>
          <w:sz w:val="24"/>
          <w:szCs w:val="24"/>
        </w:rPr>
        <w:t xml:space="preserve">Simplific Pavarini Distribuidora </w:t>
      </w:r>
      <w:r>
        <w:rPr>
          <w:rFonts w:ascii="Times New Roman" w:hAnsi="Times New Roman"/>
          <w:i/>
          <w:sz w:val="24"/>
          <w:szCs w:val="24"/>
        </w:rPr>
        <w:t>d</w:t>
      </w:r>
      <w:r w:rsidRPr="00232FC2">
        <w:rPr>
          <w:rFonts w:ascii="Times New Roman" w:hAnsi="Times New Roman"/>
          <w:i/>
          <w:sz w:val="24"/>
          <w:szCs w:val="24"/>
        </w:rPr>
        <w:t xml:space="preserve">e Títulos </w:t>
      </w:r>
      <w:r>
        <w:rPr>
          <w:rFonts w:ascii="Times New Roman" w:hAnsi="Times New Roman"/>
          <w:i/>
          <w:sz w:val="24"/>
          <w:szCs w:val="24"/>
        </w:rPr>
        <w:t>e</w:t>
      </w:r>
      <w:r w:rsidRPr="00232FC2">
        <w:rPr>
          <w:rFonts w:ascii="Times New Roman" w:hAnsi="Times New Roman"/>
          <w:i/>
          <w:sz w:val="24"/>
          <w:szCs w:val="24"/>
        </w:rPr>
        <w:t xml:space="preserve"> Valores Mobiliários Ltda.</w:t>
      </w:r>
      <w:proofErr w:type="gramStart"/>
      <w:r w:rsidRPr="0066283A">
        <w:rPr>
          <w:rFonts w:ascii="Times New Roman" w:hAnsi="Times New Roman"/>
          <w:i/>
          <w:sz w:val="24"/>
          <w:szCs w:val="24"/>
        </w:rPr>
        <w:t>)</w:t>
      </w:r>
      <w:proofErr w:type="gramEnd"/>
    </w:p>
    <w:p w14:paraId="40496BC1" w14:textId="77777777" w:rsidR="00697A45" w:rsidRPr="0066283A" w:rsidRDefault="00697A45" w:rsidP="00697A45">
      <w:pPr>
        <w:spacing w:after="0" w:line="312" w:lineRule="auto"/>
        <w:rPr>
          <w:rFonts w:ascii="Times New Roman" w:hAnsi="Times New Roman"/>
          <w:sz w:val="24"/>
          <w:szCs w:val="24"/>
        </w:rPr>
      </w:pPr>
    </w:p>
    <w:p w14:paraId="5BB7A4BA" w14:textId="77777777" w:rsidR="00697A45" w:rsidRPr="0066283A" w:rsidRDefault="00697A45" w:rsidP="00697A45">
      <w:pPr>
        <w:spacing w:after="0" w:line="312" w:lineRule="auto"/>
        <w:rPr>
          <w:rFonts w:ascii="Times New Roman" w:hAnsi="Times New Roman"/>
          <w:b/>
          <w:sz w:val="24"/>
          <w:szCs w:val="24"/>
        </w:rPr>
      </w:pPr>
      <w:r w:rsidRPr="0066283A">
        <w:rPr>
          <w:rFonts w:ascii="Times New Roman" w:hAnsi="Times New Roman"/>
          <w:b/>
          <w:sz w:val="24"/>
          <w:szCs w:val="24"/>
        </w:rPr>
        <w:t>TESTEMUNHAS</w:t>
      </w:r>
    </w:p>
    <w:p w14:paraId="2F3756B4" w14:textId="77777777" w:rsidR="00697A45" w:rsidRDefault="00697A45" w:rsidP="00697A45">
      <w:pPr>
        <w:spacing w:after="0" w:line="312" w:lineRule="auto"/>
        <w:rPr>
          <w:rFonts w:ascii="Times New Roman" w:hAnsi="Times New Roman"/>
          <w:sz w:val="24"/>
          <w:szCs w:val="24"/>
        </w:rPr>
      </w:pPr>
    </w:p>
    <w:p w14:paraId="329AA6DA" w14:textId="77777777" w:rsidR="00232FC2" w:rsidRDefault="00232FC2" w:rsidP="00697A45">
      <w:pPr>
        <w:spacing w:after="0" w:line="312" w:lineRule="auto"/>
        <w:rPr>
          <w:rFonts w:ascii="Times New Roman" w:hAnsi="Times New Roman"/>
          <w:sz w:val="24"/>
          <w:szCs w:val="24"/>
        </w:rPr>
      </w:pPr>
    </w:p>
    <w:p w14:paraId="71FFCB77" w14:textId="77777777" w:rsidR="00232FC2" w:rsidRPr="0066283A" w:rsidRDefault="00232FC2" w:rsidP="00697A45">
      <w:pPr>
        <w:spacing w:after="0" w:line="312"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98"/>
      </w:tblGrid>
      <w:tr w:rsidR="00697A45" w:rsidRPr="0066283A" w14:paraId="3561D822" w14:textId="77777777" w:rsidTr="005E2E42">
        <w:tc>
          <w:tcPr>
            <w:tcW w:w="5198" w:type="dxa"/>
            <w:tcBorders>
              <w:top w:val="nil"/>
              <w:left w:val="nil"/>
              <w:bottom w:val="nil"/>
              <w:right w:val="nil"/>
            </w:tcBorders>
          </w:tcPr>
          <w:p w14:paraId="7905F6C7"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1. ______________________________</w:t>
            </w:r>
          </w:p>
          <w:p w14:paraId="74D923C1"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Nome:</w:t>
            </w:r>
          </w:p>
          <w:p w14:paraId="493D9FDE"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Cargo:</w:t>
            </w:r>
          </w:p>
        </w:tc>
        <w:tc>
          <w:tcPr>
            <w:tcW w:w="5199" w:type="dxa"/>
            <w:tcBorders>
              <w:top w:val="nil"/>
              <w:left w:val="nil"/>
              <w:bottom w:val="nil"/>
              <w:right w:val="nil"/>
            </w:tcBorders>
          </w:tcPr>
          <w:p w14:paraId="5C2AF21F"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2. _______________________________</w:t>
            </w:r>
          </w:p>
          <w:p w14:paraId="76976D5E"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Nome:</w:t>
            </w:r>
          </w:p>
          <w:p w14:paraId="2A4BB4BF" w14:textId="77777777" w:rsidR="00697A45" w:rsidRPr="0066283A" w:rsidRDefault="00697A45" w:rsidP="005E2E42">
            <w:pPr>
              <w:spacing w:after="0" w:line="312" w:lineRule="auto"/>
              <w:rPr>
                <w:rFonts w:ascii="Times New Roman" w:hAnsi="Times New Roman"/>
                <w:sz w:val="24"/>
                <w:szCs w:val="24"/>
              </w:rPr>
            </w:pPr>
            <w:r w:rsidRPr="0066283A">
              <w:rPr>
                <w:rFonts w:ascii="Times New Roman" w:hAnsi="Times New Roman"/>
                <w:sz w:val="24"/>
                <w:szCs w:val="24"/>
              </w:rPr>
              <w:t>Cargo:</w:t>
            </w:r>
          </w:p>
        </w:tc>
      </w:tr>
    </w:tbl>
    <w:p w14:paraId="05AD548A" w14:textId="77777777" w:rsidR="00697A45" w:rsidRPr="0066283A" w:rsidRDefault="00697A45" w:rsidP="00697A45">
      <w:pPr>
        <w:spacing w:after="0" w:line="312" w:lineRule="auto"/>
        <w:rPr>
          <w:rFonts w:ascii="Times New Roman" w:hAnsi="Times New Roman"/>
          <w:sz w:val="24"/>
          <w:szCs w:val="24"/>
        </w:rPr>
      </w:pPr>
    </w:p>
    <w:p w14:paraId="6590F0D9" w14:textId="77777777" w:rsidR="00697A45" w:rsidRPr="0066283A" w:rsidRDefault="00697A45" w:rsidP="00697A45">
      <w:pPr>
        <w:spacing w:after="0" w:line="312" w:lineRule="auto"/>
        <w:rPr>
          <w:rFonts w:ascii="Times New Roman" w:hAnsi="Times New Roman"/>
          <w:sz w:val="24"/>
          <w:szCs w:val="24"/>
        </w:rPr>
      </w:pPr>
      <w:r w:rsidRPr="0066283A">
        <w:rPr>
          <w:rFonts w:ascii="Times New Roman" w:hAnsi="Times New Roman"/>
          <w:sz w:val="24"/>
          <w:szCs w:val="24"/>
        </w:rPr>
        <w:br w:type="page"/>
      </w:r>
    </w:p>
    <w:p w14:paraId="1A858FE7" w14:textId="50115045" w:rsidR="00697A45" w:rsidRPr="0066283A" w:rsidRDefault="00697A45" w:rsidP="00594552">
      <w:pPr>
        <w:widowControl w:val="0"/>
        <w:jc w:val="center"/>
        <w:rPr>
          <w:rFonts w:ascii="Times New Roman" w:hAnsi="Times New Roman"/>
          <w:b/>
          <w:bCs/>
          <w:sz w:val="24"/>
          <w:szCs w:val="24"/>
        </w:rPr>
      </w:pPr>
      <w:r w:rsidRPr="0066283A">
        <w:rPr>
          <w:rFonts w:ascii="Times New Roman" w:hAnsi="Times New Roman"/>
          <w:b/>
          <w:bCs/>
          <w:sz w:val="24"/>
          <w:szCs w:val="24"/>
        </w:rPr>
        <w:lastRenderedPageBreak/>
        <w:t>ANEXO I</w:t>
      </w:r>
    </w:p>
    <w:p w14:paraId="10EE442C" w14:textId="77777777" w:rsidR="00697A45" w:rsidRPr="0066283A" w:rsidRDefault="00697A45" w:rsidP="00697A45">
      <w:pPr>
        <w:spacing w:after="0" w:line="312" w:lineRule="auto"/>
        <w:jc w:val="center"/>
        <w:rPr>
          <w:rFonts w:ascii="Times New Roman" w:hAnsi="Times New Roman"/>
          <w:b/>
          <w:bCs/>
          <w:sz w:val="24"/>
          <w:szCs w:val="24"/>
          <w:highlight w:val="green"/>
        </w:rPr>
      </w:pPr>
    </w:p>
    <w:p w14:paraId="1FBA08C1" w14:textId="40673A6A" w:rsidR="00697A45" w:rsidRPr="0066283A" w:rsidRDefault="00697A45" w:rsidP="00697A45">
      <w:pPr>
        <w:spacing w:after="0" w:line="312" w:lineRule="auto"/>
        <w:jc w:val="both"/>
        <w:rPr>
          <w:rFonts w:ascii="Times New Roman" w:hAnsi="Times New Roman"/>
          <w:i/>
          <w:iCs/>
          <w:sz w:val="24"/>
          <w:szCs w:val="24"/>
        </w:rPr>
      </w:pPr>
      <w:r w:rsidRPr="0066283A">
        <w:rPr>
          <w:rFonts w:ascii="Times New Roman" w:hAnsi="Times New Roman"/>
          <w:i/>
          <w:iCs/>
          <w:sz w:val="24"/>
          <w:szCs w:val="24"/>
        </w:rPr>
        <w:t xml:space="preserve">(Este Anexo I é parte integrante </w:t>
      </w:r>
      <w:r w:rsidR="0060652C">
        <w:rPr>
          <w:rFonts w:ascii="Times New Roman" w:hAnsi="Times New Roman"/>
          <w:i/>
          <w:sz w:val="24"/>
          <w:szCs w:val="24"/>
        </w:rPr>
        <w:t xml:space="preserve">do </w:t>
      </w:r>
      <w:r w:rsidR="0060652C" w:rsidRPr="0066283A">
        <w:rPr>
          <w:rFonts w:ascii="Times New Roman" w:hAnsi="Times New Roman"/>
          <w:i/>
          <w:sz w:val="24"/>
          <w:szCs w:val="24"/>
        </w:rPr>
        <w:t>“</w:t>
      </w:r>
      <w:r w:rsidR="0060652C" w:rsidRPr="00232FC2">
        <w:rPr>
          <w:rFonts w:ascii="Times New Roman" w:hAnsi="Times New Roman"/>
          <w:i/>
          <w:sz w:val="24"/>
          <w:szCs w:val="24"/>
        </w:rPr>
        <w:t>Instrumento Particular de Cessão Fiduciária de Recursos e</w:t>
      </w:r>
      <w:r w:rsidR="0060652C">
        <w:rPr>
          <w:rFonts w:ascii="Times New Roman" w:hAnsi="Times New Roman"/>
          <w:i/>
          <w:sz w:val="24"/>
          <w:szCs w:val="24"/>
        </w:rPr>
        <w:t xml:space="preserve"> de Direitos sobre Conta Vinculada e</w:t>
      </w:r>
      <w:r w:rsidR="0060652C" w:rsidRPr="00232FC2">
        <w:rPr>
          <w:rFonts w:ascii="Times New Roman" w:hAnsi="Times New Roman"/>
          <w:i/>
          <w:sz w:val="24"/>
          <w:szCs w:val="24"/>
        </w:rPr>
        <w:t xml:space="preserve"> Outras Avenças</w:t>
      </w:r>
      <w:r w:rsidR="0060652C" w:rsidRPr="0066283A">
        <w:rPr>
          <w:rFonts w:ascii="Times New Roman" w:hAnsi="Times New Roman"/>
          <w:i/>
          <w:sz w:val="24"/>
          <w:szCs w:val="24"/>
        </w:rPr>
        <w:t>”</w:t>
      </w:r>
      <w:r w:rsidR="0060652C">
        <w:rPr>
          <w:rFonts w:ascii="Times New Roman" w:hAnsi="Times New Roman"/>
          <w:i/>
          <w:sz w:val="24"/>
          <w:szCs w:val="24"/>
        </w:rPr>
        <w:t>,</w:t>
      </w:r>
      <w:r w:rsidR="0060652C" w:rsidRPr="0066283A">
        <w:rPr>
          <w:rFonts w:ascii="Times New Roman" w:hAnsi="Times New Roman"/>
          <w:i/>
          <w:sz w:val="24"/>
          <w:szCs w:val="24"/>
        </w:rPr>
        <w:t xml:space="preserve"> celebrado em </w:t>
      </w:r>
      <w:r w:rsidR="008E1CE7">
        <w:rPr>
          <w:rFonts w:ascii="Times New Roman" w:hAnsi="Times New Roman"/>
          <w:i/>
          <w:sz w:val="24"/>
          <w:szCs w:val="24"/>
        </w:rPr>
        <w:t>10</w:t>
      </w:r>
      <w:r w:rsidR="00AD6CAC" w:rsidRPr="0066283A">
        <w:rPr>
          <w:rFonts w:ascii="Times New Roman" w:hAnsi="Times New Roman"/>
          <w:i/>
          <w:sz w:val="24"/>
          <w:szCs w:val="24"/>
        </w:rPr>
        <w:t xml:space="preserve"> </w:t>
      </w:r>
      <w:r w:rsidR="0060652C" w:rsidRPr="0066283A">
        <w:rPr>
          <w:rFonts w:ascii="Times New Roman" w:hAnsi="Times New Roman"/>
          <w:i/>
          <w:sz w:val="24"/>
          <w:szCs w:val="24"/>
        </w:rPr>
        <w:t xml:space="preserve">de </w:t>
      </w:r>
      <w:r w:rsidR="0060652C">
        <w:rPr>
          <w:rFonts w:ascii="Times New Roman" w:hAnsi="Times New Roman"/>
          <w:i/>
          <w:sz w:val="24"/>
          <w:szCs w:val="24"/>
        </w:rPr>
        <w:t>outubro</w:t>
      </w:r>
      <w:r w:rsidR="0060652C" w:rsidRPr="0066283A">
        <w:rPr>
          <w:rFonts w:ascii="Times New Roman" w:hAnsi="Times New Roman"/>
          <w:i/>
          <w:sz w:val="24"/>
          <w:szCs w:val="24"/>
        </w:rPr>
        <w:t xml:space="preserve"> de 2018 entre </w:t>
      </w:r>
      <w:r w:rsidR="0060652C">
        <w:rPr>
          <w:rFonts w:ascii="Times New Roman" w:hAnsi="Times New Roman"/>
          <w:i/>
          <w:sz w:val="24"/>
          <w:szCs w:val="24"/>
        </w:rPr>
        <w:t>EDP Transmissão Aliança SC S.A.</w:t>
      </w:r>
      <w:r w:rsidR="0060652C" w:rsidRPr="0066283A">
        <w:rPr>
          <w:rFonts w:ascii="Times New Roman" w:hAnsi="Times New Roman"/>
          <w:i/>
          <w:sz w:val="24"/>
          <w:szCs w:val="24"/>
        </w:rPr>
        <w:t xml:space="preserve"> e </w:t>
      </w:r>
      <w:r w:rsidR="0060652C" w:rsidRPr="00232FC2">
        <w:rPr>
          <w:rFonts w:ascii="Times New Roman" w:hAnsi="Times New Roman"/>
          <w:i/>
          <w:sz w:val="24"/>
          <w:szCs w:val="24"/>
        </w:rPr>
        <w:t xml:space="preserve">Simplific Pavarini Distribuidora </w:t>
      </w:r>
      <w:r w:rsidR="0060652C">
        <w:rPr>
          <w:rFonts w:ascii="Times New Roman" w:hAnsi="Times New Roman"/>
          <w:i/>
          <w:sz w:val="24"/>
          <w:szCs w:val="24"/>
        </w:rPr>
        <w:t>d</w:t>
      </w:r>
      <w:r w:rsidR="0060652C" w:rsidRPr="00232FC2">
        <w:rPr>
          <w:rFonts w:ascii="Times New Roman" w:hAnsi="Times New Roman"/>
          <w:i/>
          <w:sz w:val="24"/>
          <w:szCs w:val="24"/>
        </w:rPr>
        <w:t xml:space="preserve">e Títulos </w:t>
      </w:r>
      <w:r w:rsidR="0060652C">
        <w:rPr>
          <w:rFonts w:ascii="Times New Roman" w:hAnsi="Times New Roman"/>
          <w:i/>
          <w:sz w:val="24"/>
          <w:szCs w:val="24"/>
        </w:rPr>
        <w:t>e</w:t>
      </w:r>
      <w:r w:rsidR="0060652C" w:rsidRPr="00232FC2">
        <w:rPr>
          <w:rFonts w:ascii="Times New Roman" w:hAnsi="Times New Roman"/>
          <w:i/>
          <w:sz w:val="24"/>
          <w:szCs w:val="24"/>
        </w:rPr>
        <w:t xml:space="preserve"> Valores Mobiliários Ltda.</w:t>
      </w:r>
      <w:proofErr w:type="gramStart"/>
      <w:r w:rsidR="00D01BC1" w:rsidRPr="0066283A">
        <w:rPr>
          <w:rFonts w:ascii="Times New Roman" w:hAnsi="Times New Roman"/>
          <w:i/>
          <w:sz w:val="24"/>
          <w:szCs w:val="24"/>
        </w:rPr>
        <w:t>)</w:t>
      </w:r>
      <w:proofErr w:type="gramEnd"/>
    </w:p>
    <w:p w14:paraId="3EEE9381" w14:textId="77777777" w:rsidR="00697A45" w:rsidRPr="0066283A" w:rsidRDefault="00697A45" w:rsidP="00697A45">
      <w:pPr>
        <w:spacing w:after="0" w:line="312" w:lineRule="auto"/>
        <w:jc w:val="both"/>
        <w:rPr>
          <w:rFonts w:ascii="Times New Roman" w:hAnsi="Times New Roman"/>
          <w:i/>
          <w:sz w:val="24"/>
          <w:szCs w:val="24"/>
        </w:rPr>
      </w:pPr>
    </w:p>
    <w:p w14:paraId="619D88F6" w14:textId="77777777" w:rsidR="00697A45" w:rsidRPr="0066283A" w:rsidRDefault="00697A45" w:rsidP="00697A45">
      <w:pPr>
        <w:spacing w:after="0" w:line="312" w:lineRule="auto"/>
        <w:jc w:val="center"/>
        <w:rPr>
          <w:rFonts w:ascii="Times New Roman" w:hAnsi="Times New Roman"/>
          <w:b/>
          <w:sz w:val="24"/>
          <w:szCs w:val="24"/>
        </w:rPr>
      </w:pPr>
      <w:r w:rsidRPr="0066283A">
        <w:rPr>
          <w:rFonts w:ascii="Times New Roman" w:hAnsi="Times New Roman"/>
          <w:b/>
          <w:sz w:val="24"/>
          <w:szCs w:val="24"/>
        </w:rPr>
        <w:t>OBRIGAÇÕES GARANTIDAS</w:t>
      </w:r>
    </w:p>
    <w:p w14:paraId="739C420C" w14:textId="77777777" w:rsidR="00697A45" w:rsidRPr="0066283A" w:rsidRDefault="00697A45" w:rsidP="00697A45">
      <w:pPr>
        <w:spacing w:after="0" w:line="312" w:lineRule="auto"/>
        <w:jc w:val="center"/>
        <w:rPr>
          <w:rFonts w:ascii="Times New Roman" w:hAnsi="Times New Roman"/>
          <w:sz w:val="24"/>
          <w:szCs w:val="24"/>
        </w:rPr>
      </w:pPr>
    </w:p>
    <w:p w14:paraId="4C9EA9CA" w14:textId="77777777" w:rsidR="00B74573" w:rsidRPr="0066283A" w:rsidRDefault="00B74573" w:rsidP="00B74573">
      <w:pPr>
        <w:spacing w:after="0" w:line="312" w:lineRule="auto"/>
        <w:jc w:val="both"/>
        <w:rPr>
          <w:rFonts w:ascii="Times New Roman" w:hAnsi="Times New Roman"/>
          <w:bCs/>
          <w:sz w:val="24"/>
          <w:szCs w:val="24"/>
        </w:rPr>
      </w:pPr>
      <w:r w:rsidRPr="0066283A">
        <w:rPr>
          <w:rFonts w:ascii="Times New Roman" w:hAnsi="Times New Roman"/>
          <w:bCs/>
          <w:sz w:val="24"/>
          <w:szCs w:val="24"/>
        </w:rPr>
        <w:t>1.</w:t>
      </w:r>
      <w:r w:rsidRPr="0066283A">
        <w:rPr>
          <w:rFonts w:ascii="Times New Roman" w:hAnsi="Times New Roman"/>
          <w:bCs/>
          <w:sz w:val="24"/>
          <w:szCs w:val="24"/>
        </w:rPr>
        <w:tab/>
      </w:r>
      <w:r w:rsidRPr="0066283A">
        <w:rPr>
          <w:rFonts w:ascii="Times New Roman" w:hAnsi="Times New Roman"/>
          <w:bCs/>
          <w:sz w:val="24"/>
          <w:szCs w:val="24"/>
        </w:rPr>
        <w:tab/>
      </w:r>
      <w:r w:rsidRPr="0066283A">
        <w:rPr>
          <w:rFonts w:ascii="Times New Roman" w:hAnsi="Times New Roman"/>
          <w:bCs/>
          <w:sz w:val="24"/>
          <w:szCs w:val="24"/>
          <w:u w:val="single"/>
        </w:rPr>
        <w:t>Obrigações da Fiduciante</w:t>
      </w:r>
      <w:r w:rsidRPr="0066283A">
        <w:rPr>
          <w:rFonts w:ascii="Times New Roman" w:hAnsi="Times New Roman"/>
          <w:bCs/>
          <w:sz w:val="24"/>
          <w:szCs w:val="24"/>
        </w:rPr>
        <w:t>:</w:t>
      </w:r>
    </w:p>
    <w:tbl>
      <w:tblPr>
        <w:tblStyle w:val="Tabelacomgrade"/>
        <w:tblW w:w="9382" w:type="dxa"/>
        <w:tblInd w:w="5" w:type="dxa"/>
        <w:tblLayout w:type="fixed"/>
        <w:tblLook w:val="0000" w:firstRow="0" w:lastRow="0" w:firstColumn="0" w:lastColumn="0" w:noHBand="0" w:noVBand="0"/>
      </w:tblPr>
      <w:tblGrid>
        <w:gridCol w:w="2227"/>
        <w:gridCol w:w="7155"/>
      </w:tblGrid>
      <w:tr w:rsidR="00232FC2" w:rsidRPr="00232FC2" w14:paraId="79F0099C" w14:textId="77777777" w:rsidTr="0060652C">
        <w:tc>
          <w:tcPr>
            <w:tcW w:w="2227" w:type="dxa"/>
          </w:tcPr>
          <w:p w14:paraId="02926309" w14:textId="77777777" w:rsidR="00232FC2" w:rsidRPr="0060652C" w:rsidRDefault="00232FC2" w:rsidP="00232FC2">
            <w:pPr>
              <w:suppressAutoHyphens/>
              <w:spacing w:after="240" w:line="312" w:lineRule="auto"/>
              <w:rPr>
                <w:rFonts w:asciiTheme="majorBidi" w:hAnsiTheme="majorBidi" w:cstheme="majorBidi"/>
                <w:b/>
                <w:bCs/>
              </w:rPr>
            </w:pPr>
            <w:r w:rsidRPr="0060652C">
              <w:rPr>
                <w:rFonts w:asciiTheme="majorBidi" w:hAnsiTheme="majorBidi" w:cstheme="majorBidi"/>
                <w:b/>
                <w:bCs/>
                <w:sz w:val="22"/>
                <w:szCs w:val="22"/>
              </w:rPr>
              <w:t>Valor Total da Emissão</w:t>
            </w:r>
          </w:p>
        </w:tc>
        <w:tc>
          <w:tcPr>
            <w:tcW w:w="7155" w:type="dxa"/>
          </w:tcPr>
          <w:p w14:paraId="44EE02D9" w14:textId="77777777" w:rsidR="00232FC2" w:rsidRPr="0060652C" w:rsidRDefault="00232FC2" w:rsidP="00232FC2">
            <w:pPr>
              <w:suppressAutoHyphens/>
              <w:spacing w:after="240" w:line="312" w:lineRule="auto"/>
              <w:jc w:val="both"/>
              <w:rPr>
                <w:rFonts w:asciiTheme="majorBidi" w:hAnsiTheme="majorBidi" w:cstheme="majorBidi"/>
              </w:rPr>
            </w:pPr>
            <w:r w:rsidRPr="0060652C">
              <w:rPr>
                <w:rFonts w:asciiTheme="majorBidi" w:hAnsiTheme="majorBidi" w:cstheme="majorBidi"/>
                <w:sz w:val="22"/>
                <w:szCs w:val="22"/>
              </w:rPr>
              <w:t xml:space="preserve">R$ 1.200.000.000,00 (um bilhão e duzentos milhões de reais), na </w:t>
            </w:r>
            <w:r w:rsidRPr="0060652C">
              <w:rPr>
                <w:rFonts w:asciiTheme="majorBidi" w:hAnsiTheme="majorBidi" w:cstheme="majorBidi"/>
                <w:color w:val="000000"/>
                <w:sz w:val="22"/>
                <w:szCs w:val="22"/>
              </w:rPr>
              <w:t>Data de Emissão (conforme abaixo definido)</w:t>
            </w:r>
            <w:r w:rsidRPr="0060652C">
              <w:rPr>
                <w:rFonts w:asciiTheme="majorBidi" w:hAnsiTheme="majorBidi" w:cstheme="majorBidi"/>
                <w:sz w:val="22"/>
                <w:szCs w:val="22"/>
              </w:rPr>
              <w:t>.</w:t>
            </w:r>
          </w:p>
        </w:tc>
      </w:tr>
      <w:tr w:rsidR="00232FC2" w:rsidRPr="00232FC2" w14:paraId="586E1AA3" w14:textId="77777777" w:rsidTr="0060652C">
        <w:tc>
          <w:tcPr>
            <w:tcW w:w="2227" w:type="dxa"/>
          </w:tcPr>
          <w:p w14:paraId="08ADA128" w14:textId="77777777" w:rsidR="00232FC2" w:rsidRPr="0060652C" w:rsidRDefault="00232FC2" w:rsidP="00232FC2">
            <w:pPr>
              <w:suppressAutoHyphens/>
              <w:spacing w:after="240" w:line="312" w:lineRule="auto"/>
              <w:rPr>
                <w:rFonts w:asciiTheme="majorBidi" w:hAnsiTheme="majorBidi" w:cstheme="majorBidi"/>
                <w:b/>
                <w:bCs/>
              </w:rPr>
            </w:pPr>
            <w:r w:rsidRPr="0060652C">
              <w:rPr>
                <w:rFonts w:asciiTheme="majorBidi" w:hAnsiTheme="majorBidi" w:cstheme="majorBidi"/>
                <w:b/>
                <w:bCs/>
                <w:sz w:val="22"/>
                <w:szCs w:val="22"/>
              </w:rPr>
              <w:t>Quantidade de Debêntures</w:t>
            </w:r>
          </w:p>
        </w:tc>
        <w:tc>
          <w:tcPr>
            <w:tcW w:w="7155" w:type="dxa"/>
          </w:tcPr>
          <w:p w14:paraId="080C3C33" w14:textId="77777777" w:rsidR="00232FC2" w:rsidRPr="0060652C" w:rsidRDefault="00232FC2" w:rsidP="00232FC2">
            <w:pPr>
              <w:pStyle w:val="Corpodetexto"/>
              <w:tabs>
                <w:tab w:val="left" w:pos="1134"/>
              </w:tabs>
              <w:autoSpaceDE w:val="0"/>
              <w:autoSpaceDN w:val="0"/>
              <w:adjustRightInd w:val="0"/>
              <w:spacing w:after="240" w:line="312" w:lineRule="auto"/>
              <w:jc w:val="both"/>
              <w:rPr>
                <w:rFonts w:asciiTheme="majorBidi" w:hAnsiTheme="majorBidi" w:cstheme="majorBidi"/>
              </w:rPr>
            </w:pPr>
            <w:r w:rsidRPr="0060652C">
              <w:rPr>
                <w:rFonts w:asciiTheme="majorBidi" w:hAnsiTheme="majorBidi" w:cstheme="majorBidi"/>
                <w:sz w:val="22"/>
                <w:szCs w:val="22"/>
              </w:rPr>
              <w:t>Serão emitidas</w:t>
            </w:r>
            <w:bookmarkStart w:id="19" w:name="_DV_C66"/>
            <w:r w:rsidRPr="0060652C">
              <w:rPr>
                <w:rFonts w:asciiTheme="majorBidi" w:hAnsiTheme="majorBidi" w:cstheme="majorBidi"/>
                <w:sz w:val="22"/>
                <w:szCs w:val="22"/>
              </w:rPr>
              <w:t xml:space="preserve"> 1.200.000 (um milhão e duzentas mil) Debêntures</w:t>
            </w:r>
            <w:bookmarkEnd w:id="19"/>
            <w:r w:rsidRPr="0060652C">
              <w:rPr>
                <w:rFonts w:asciiTheme="majorBidi" w:hAnsiTheme="majorBidi" w:cstheme="majorBidi"/>
                <w:sz w:val="22"/>
                <w:szCs w:val="22"/>
              </w:rPr>
              <w:t>.</w:t>
            </w:r>
            <w:bookmarkStart w:id="20" w:name="_DV_M123"/>
            <w:bookmarkStart w:id="21" w:name="_DV_M124"/>
            <w:bookmarkEnd w:id="20"/>
            <w:bookmarkEnd w:id="21"/>
            <w:r w:rsidRPr="0060652C">
              <w:rPr>
                <w:rFonts w:asciiTheme="majorBidi" w:hAnsiTheme="majorBidi" w:cstheme="majorBidi"/>
                <w:sz w:val="22"/>
                <w:szCs w:val="22"/>
              </w:rPr>
              <w:t xml:space="preserve"> </w:t>
            </w:r>
          </w:p>
        </w:tc>
      </w:tr>
      <w:tr w:rsidR="00232FC2" w:rsidRPr="00232FC2" w14:paraId="39048E46" w14:textId="77777777" w:rsidTr="0060652C">
        <w:tc>
          <w:tcPr>
            <w:tcW w:w="2227" w:type="dxa"/>
          </w:tcPr>
          <w:p w14:paraId="1300BC34" w14:textId="77777777" w:rsidR="00232FC2" w:rsidRPr="0060652C" w:rsidRDefault="00232FC2" w:rsidP="00232FC2">
            <w:pPr>
              <w:suppressAutoHyphens/>
              <w:spacing w:after="240" w:line="312" w:lineRule="auto"/>
              <w:rPr>
                <w:rFonts w:asciiTheme="majorBidi" w:hAnsiTheme="majorBidi" w:cstheme="majorBidi"/>
                <w:b/>
                <w:bCs/>
              </w:rPr>
            </w:pPr>
            <w:r w:rsidRPr="0060652C">
              <w:rPr>
                <w:rFonts w:asciiTheme="majorBidi" w:hAnsiTheme="majorBidi" w:cstheme="majorBidi"/>
                <w:b/>
                <w:bCs/>
                <w:sz w:val="22"/>
                <w:szCs w:val="22"/>
              </w:rPr>
              <w:t>Valor Nominal Unitário</w:t>
            </w:r>
          </w:p>
        </w:tc>
        <w:tc>
          <w:tcPr>
            <w:tcW w:w="7155" w:type="dxa"/>
          </w:tcPr>
          <w:p w14:paraId="1E40DA54" w14:textId="77777777" w:rsidR="00232FC2" w:rsidRPr="0060652C" w:rsidRDefault="00232FC2" w:rsidP="00232FC2">
            <w:pPr>
              <w:suppressAutoHyphens/>
              <w:spacing w:after="240" w:line="312" w:lineRule="auto"/>
              <w:jc w:val="both"/>
              <w:rPr>
                <w:rFonts w:asciiTheme="majorBidi" w:hAnsiTheme="majorBidi" w:cstheme="majorBidi"/>
              </w:rPr>
            </w:pPr>
            <w:r w:rsidRPr="0060652C">
              <w:rPr>
                <w:rFonts w:asciiTheme="majorBidi" w:hAnsiTheme="majorBidi" w:cstheme="majorBidi"/>
                <w:sz w:val="22"/>
                <w:szCs w:val="22"/>
              </w:rPr>
              <w:t>R$ 1.000,00 (mil reais), na Data de Emissão.</w:t>
            </w:r>
          </w:p>
        </w:tc>
      </w:tr>
      <w:tr w:rsidR="00232FC2" w:rsidRPr="00232FC2" w14:paraId="3F886EDD" w14:textId="77777777" w:rsidTr="0060652C">
        <w:tc>
          <w:tcPr>
            <w:tcW w:w="2227" w:type="dxa"/>
          </w:tcPr>
          <w:p w14:paraId="57E1F6B4" w14:textId="77777777" w:rsidR="00232FC2" w:rsidRPr="0060652C" w:rsidRDefault="00232FC2" w:rsidP="00232FC2">
            <w:pPr>
              <w:suppressAutoHyphens/>
              <w:spacing w:after="240" w:line="312" w:lineRule="auto"/>
              <w:rPr>
                <w:rFonts w:asciiTheme="majorBidi" w:hAnsiTheme="majorBidi" w:cstheme="majorBidi"/>
                <w:b/>
                <w:bCs/>
              </w:rPr>
            </w:pPr>
            <w:r w:rsidRPr="0060652C">
              <w:rPr>
                <w:rFonts w:asciiTheme="majorBidi" w:hAnsiTheme="majorBidi" w:cstheme="majorBidi"/>
                <w:b/>
                <w:bCs/>
                <w:sz w:val="22"/>
                <w:szCs w:val="22"/>
              </w:rPr>
              <w:t>Data de Emissão</w:t>
            </w:r>
          </w:p>
        </w:tc>
        <w:tc>
          <w:tcPr>
            <w:tcW w:w="7155" w:type="dxa"/>
          </w:tcPr>
          <w:p w14:paraId="12C2356E" w14:textId="77777777" w:rsidR="00232FC2" w:rsidRPr="0060652C" w:rsidRDefault="00232FC2" w:rsidP="00232FC2">
            <w:pPr>
              <w:suppressAutoHyphens/>
              <w:spacing w:after="240" w:line="312" w:lineRule="auto"/>
              <w:jc w:val="both"/>
              <w:rPr>
                <w:rFonts w:asciiTheme="majorBidi" w:eastAsiaTheme="majorEastAsia" w:hAnsiTheme="majorBidi" w:cstheme="majorBidi"/>
                <w:i/>
                <w:iCs/>
              </w:rPr>
            </w:pPr>
            <w:r w:rsidRPr="0060652C">
              <w:rPr>
                <w:rFonts w:asciiTheme="majorBidi" w:hAnsiTheme="majorBidi" w:cstheme="majorBidi"/>
                <w:sz w:val="22"/>
                <w:szCs w:val="22"/>
              </w:rPr>
              <w:t>15 de outubro de 2018 (“</w:t>
            </w:r>
            <w:r w:rsidRPr="0060652C">
              <w:rPr>
                <w:rFonts w:asciiTheme="majorBidi" w:hAnsiTheme="majorBidi" w:cstheme="majorBidi"/>
                <w:sz w:val="22"/>
                <w:szCs w:val="22"/>
                <w:u w:val="single"/>
              </w:rPr>
              <w:t>Data de Emissão</w:t>
            </w:r>
            <w:r w:rsidRPr="0060652C">
              <w:rPr>
                <w:rFonts w:asciiTheme="majorBidi" w:hAnsiTheme="majorBidi" w:cstheme="majorBidi"/>
                <w:sz w:val="22"/>
                <w:szCs w:val="22"/>
              </w:rPr>
              <w:t>”).</w:t>
            </w:r>
          </w:p>
        </w:tc>
      </w:tr>
      <w:tr w:rsidR="00232FC2" w:rsidRPr="00232FC2" w14:paraId="52BC5987" w14:textId="77777777" w:rsidTr="0060652C">
        <w:trPr>
          <w:trHeight w:val="603"/>
        </w:trPr>
        <w:tc>
          <w:tcPr>
            <w:tcW w:w="2227" w:type="dxa"/>
          </w:tcPr>
          <w:p w14:paraId="7011ED13" w14:textId="77777777" w:rsidR="00232FC2" w:rsidRPr="0060652C" w:rsidRDefault="00232FC2" w:rsidP="00232FC2">
            <w:pPr>
              <w:suppressAutoHyphens/>
              <w:spacing w:after="240" w:line="312" w:lineRule="auto"/>
              <w:rPr>
                <w:rFonts w:asciiTheme="majorBidi" w:hAnsiTheme="majorBidi" w:cstheme="majorBidi"/>
                <w:b/>
                <w:bCs/>
              </w:rPr>
            </w:pPr>
            <w:r w:rsidRPr="0060652C">
              <w:rPr>
                <w:rFonts w:asciiTheme="majorBidi" w:hAnsiTheme="majorBidi" w:cstheme="majorBidi"/>
                <w:b/>
                <w:bCs/>
                <w:sz w:val="22"/>
                <w:szCs w:val="22"/>
              </w:rPr>
              <w:t>Data de Vencimento</w:t>
            </w:r>
          </w:p>
        </w:tc>
        <w:tc>
          <w:tcPr>
            <w:tcW w:w="7155" w:type="dxa"/>
          </w:tcPr>
          <w:p w14:paraId="7AC0D51B" w14:textId="77777777" w:rsidR="00232FC2" w:rsidRPr="0060652C" w:rsidRDefault="00232FC2" w:rsidP="00232FC2">
            <w:pPr>
              <w:suppressAutoHyphens/>
              <w:spacing w:after="240" w:line="312" w:lineRule="auto"/>
              <w:jc w:val="both"/>
              <w:rPr>
                <w:rFonts w:asciiTheme="majorBidi" w:hAnsiTheme="majorBidi" w:cstheme="majorBidi"/>
              </w:rPr>
            </w:pPr>
            <w:r w:rsidRPr="0060652C">
              <w:rPr>
                <w:rFonts w:asciiTheme="majorBidi" w:hAnsiTheme="majorBidi" w:cstheme="majorBidi"/>
                <w:sz w:val="22"/>
                <w:szCs w:val="22"/>
              </w:rPr>
              <w:t>As Debêntures terão prazo de vencimento de 10 (dez) anos a contar da Data de Emissão, com vencimento final em 15 de outubro de 2028 (“</w:t>
            </w:r>
            <w:r w:rsidRPr="0060652C">
              <w:rPr>
                <w:rFonts w:asciiTheme="majorBidi" w:hAnsiTheme="majorBidi" w:cstheme="majorBidi"/>
                <w:sz w:val="22"/>
                <w:szCs w:val="22"/>
                <w:u w:val="single"/>
              </w:rPr>
              <w:t>Data de Vencimento</w:t>
            </w:r>
            <w:r w:rsidRPr="0060652C">
              <w:rPr>
                <w:rFonts w:asciiTheme="majorBidi" w:hAnsiTheme="majorBidi" w:cstheme="majorBidi"/>
                <w:sz w:val="22"/>
                <w:szCs w:val="22"/>
              </w:rPr>
              <w:t>”)</w:t>
            </w:r>
          </w:p>
        </w:tc>
      </w:tr>
      <w:tr w:rsidR="00232FC2" w:rsidRPr="00232FC2" w14:paraId="3B43A9D5" w14:textId="77777777" w:rsidTr="0060652C">
        <w:tc>
          <w:tcPr>
            <w:tcW w:w="2227" w:type="dxa"/>
          </w:tcPr>
          <w:p w14:paraId="1EC37F77" w14:textId="77777777" w:rsidR="00232FC2" w:rsidRPr="0060652C" w:rsidRDefault="00232FC2" w:rsidP="00232FC2">
            <w:pPr>
              <w:suppressAutoHyphens/>
              <w:spacing w:after="240" w:line="312" w:lineRule="auto"/>
              <w:rPr>
                <w:rFonts w:asciiTheme="majorBidi" w:hAnsiTheme="majorBidi" w:cstheme="majorBidi"/>
                <w:b/>
              </w:rPr>
            </w:pPr>
            <w:r w:rsidRPr="0060652C">
              <w:rPr>
                <w:rFonts w:asciiTheme="majorBidi" w:hAnsiTheme="majorBidi" w:cstheme="majorBidi"/>
                <w:b/>
                <w:sz w:val="22"/>
                <w:szCs w:val="22"/>
              </w:rPr>
              <w:t>Atualização Monetária</w:t>
            </w:r>
          </w:p>
        </w:tc>
        <w:tc>
          <w:tcPr>
            <w:tcW w:w="7155" w:type="dxa"/>
          </w:tcPr>
          <w:p w14:paraId="4CFDAF87" w14:textId="77777777" w:rsidR="00232FC2" w:rsidRPr="0060652C" w:rsidRDefault="00232FC2" w:rsidP="00232FC2">
            <w:pPr>
              <w:suppressAutoHyphens/>
              <w:spacing w:after="240" w:line="312" w:lineRule="auto"/>
              <w:jc w:val="both"/>
              <w:rPr>
                <w:rFonts w:asciiTheme="majorBidi" w:hAnsiTheme="majorBidi" w:cstheme="majorBidi"/>
              </w:rPr>
            </w:pPr>
            <w:r w:rsidRPr="0060652C">
              <w:rPr>
                <w:rFonts w:asciiTheme="majorBidi" w:hAnsiTheme="majorBidi" w:cstheme="majorBidi"/>
                <w:sz w:val="22"/>
                <w:szCs w:val="22"/>
              </w:rPr>
              <w:t>O Valor Nominal Unitário das Debêntures ou, se for o caso, o saldo do Valor Nominal Unitário das Debêntures será atualizado pela variação acumulada do Índice Nacional de Preços ao Consumidor Amplo (“</w:t>
            </w:r>
            <w:r w:rsidRPr="0060652C">
              <w:rPr>
                <w:rFonts w:asciiTheme="majorBidi" w:hAnsiTheme="majorBidi" w:cstheme="majorBidi"/>
                <w:sz w:val="22"/>
                <w:szCs w:val="22"/>
                <w:u w:val="single"/>
              </w:rPr>
              <w:t>IPCA</w:t>
            </w:r>
            <w:r w:rsidRPr="0060652C">
              <w:rPr>
                <w:rFonts w:asciiTheme="majorBidi" w:hAnsiTheme="majorBidi" w:cstheme="majorBidi"/>
                <w:sz w:val="22"/>
                <w:szCs w:val="22"/>
              </w:rPr>
              <w:t>”), apurado e divulgado mensalmente pelo Instituto Brasileiro de Geografia e Estatística (“</w:t>
            </w:r>
            <w:r w:rsidRPr="0060652C">
              <w:rPr>
                <w:rFonts w:asciiTheme="majorBidi" w:hAnsiTheme="majorBidi" w:cstheme="majorBidi"/>
                <w:sz w:val="22"/>
                <w:szCs w:val="22"/>
                <w:u w:val="single"/>
              </w:rPr>
              <w:t>IBGE</w:t>
            </w:r>
            <w:r w:rsidRPr="0060652C">
              <w:rPr>
                <w:rFonts w:asciiTheme="majorBidi" w:hAnsiTheme="majorBidi" w:cstheme="majorBidi"/>
                <w:sz w:val="22"/>
                <w:szCs w:val="22"/>
              </w:rPr>
              <w:t xml:space="preserve">”), calculado de forma exponencial e cumulativa </w:t>
            </w:r>
            <w:r w:rsidRPr="0060652C">
              <w:rPr>
                <w:rFonts w:asciiTheme="majorBidi" w:hAnsiTheme="majorBidi" w:cstheme="majorBidi"/>
                <w:i/>
                <w:sz w:val="22"/>
                <w:szCs w:val="22"/>
              </w:rPr>
              <w:t>pro rata temporis</w:t>
            </w:r>
            <w:r w:rsidRPr="0060652C">
              <w:rPr>
                <w:rFonts w:asciiTheme="majorBidi" w:hAnsiTheme="majorBidi" w:cstheme="majorBidi"/>
                <w:sz w:val="22"/>
                <w:szCs w:val="22"/>
              </w:rPr>
              <w:t xml:space="preserve"> por Dias Úteis, desde a Data da Primeira Integralização</w:t>
            </w:r>
            <w:r w:rsidRPr="0060652C" w:rsidDel="00164409">
              <w:rPr>
                <w:rFonts w:asciiTheme="majorBidi" w:hAnsiTheme="majorBidi" w:cstheme="majorBidi"/>
                <w:sz w:val="22"/>
                <w:szCs w:val="22"/>
              </w:rPr>
              <w:t xml:space="preserve"> </w:t>
            </w:r>
            <w:r w:rsidRPr="0060652C">
              <w:rPr>
                <w:rFonts w:asciiTheme="majorBidi" w:hAnsiTheme="majorBidi" w:cstheme="majorBidi"/>
                <w:sz w:val="22"/>
                <w:szCs w:val="22"/>
              </w:rPr>
              <w:t>ou da última data de amortização do Valor Nominal Unitário Atualizado até a data do efetivo pagamento de amortização do Valor Nominal Unitário Atualizado ou Data de Vencimento, conforme o caso, sendo o produto da atualização automaticamente incorporado ao Valor Nominal Unitário das Debêntures ou, se for o caso, ao saldo do Valor Nominal Unitário das Debêntures (“</w:t>
            </w:r>
            <w:r w:rsidRPr="0060652C">
              <w:rPr>
                <w:rFonts w:asciiTheme="majorBidi" w:hAnsiTheme="majorBidi" w:cstheme="majorBidi"/>
                <w:sz w:val="22"/>
                <w:szCs w:val="22"/>
                <w:u w:val="single"/>
              </w:rPr>
              <w:t>Atualização Monetária</w:t>
            </w:r>
            <w:r w:rsidRPr="0060652C">
              <w:rPr>
                <w:rFonts w:asciiTheme="majorBidi" w:hAnsiTheme="majorBidi" w:cstheme="majorBidi"/>
                <w:sz w:val="22"/>
                <w:szCs w:val="22"/>
              </w:rPr>
              <w:t>” e “</w:t>
            </w:r>
            <w:r w:rsidRPr="0060652C">
              <w:rPr>
                <w:rFonts w:asciiTheme="majorBidi" w:hAnsiTheme="majorBidi" w:cstheme="majorBidi"/>
                <w:sz w:val="22"/>
                <w:szCs w:val="22"/>
                <w:u w:val="single"/>
              </w:rPr>
              <w:t>Valor Nominal Unitário Atualizado</w:t>
            </w:r>
            <w:r w:rsidRPr="0060652C">
              <w:rPr>
                <w:rFonts w:asciiTheme="majorBidi" w:hAnsiTheme="majorBidi" w:cstheme="majorBidi"/>
                <w:sz w:val="22"/>
                <w:szCs w:val="22"/>
              </w:rPr>
              <w:t>”, respectivamente), de acordo com a fórmula descrita na Escritura de Emissão.</w:t>
            </w:r>
          </w:p>
        </w:tc>
      </w:tr>
      <w:tr w:rsidR="00232FC2" w:rsidRPr="00232FC2" w14:paraId="33432A67" w14:textId="77777777" w:rsidTr="0060652C">
        <w:tc>
          <w:tcPr>
            <w:tcW w:w="2227" w:type="dxa"/>
          </w:tcPr>
          <w:p w14:paraId="4114741E" w14:textId="77777777" w:rsidR="00232FC2" w:rsidRPr="0060652C" w:rsidRDefault="00232FC2" w:rsidP="00232FC2">
            <w:pPr>
              <w:suppressAutoHyphens/>
              <w:spacing w:after="240" w:line="312" w:lineRule="auto"/>
              <w:rPr>
                <w:rFonts w:asciiTheme="majorBidi" w:hAnsiTheme="majorBidi" w:cstheme="majorBidi"/>
                <w:b/>
                <w:bCs/>
              </w:rPr>
            </w:pPr>
            <w:r w:rsidRPr="0060652C">
              <w:rPr>
                <w:rFonts w:asciiTheme="majorBidi" w:hAnsiTheme="majorBidi" w:cstheme="majorBidi"/>
                <w:b/>
                <w:bCs/>
                <w:sz w:val="22"/>
                <w:szCs w:val="22"/>
              </w:rPr>
              <w:t>Remuneração</w:t>
            </w:r>
          </w:p>
        </w:tc>
        <w:tc>
          <w:tcPr>
            <w:tcW w:w="7155" w:type="dxa"/>
          </w:tcPr>
          <w:p w14:paraId="48B76AD4" w14:textId="77777777" w:rsidR="00232FC2" w:rsidRPr="0060652C" w:rsidRDefault="00232FC2" w:rsidP="00232FC2">
            <w:pPr>
              <w:pStyle w:val="Corpodetexto"/>
              <w:tabs>
                <w:tab w:val="left" w:pos="1134"/>
              </w:tabs>
              <w:autoSpaceDE w:val="0"/>
              <w:autoSpaceDN w:val="0"/>
              <w:adjustRightInd w:val="0"/>
              <w:spacing w:after="240" w:line="312" w:lineRule="auto"/>
              <w:jc w:val="both"/>
              <w:rPr>
                <w:rFonts w:asciiTheme="majorBidi" w:hAnsiTheme="majorBidi" w:cstheme="majorBidi"/>
              </w:rPr>
            </w:pPr>
            <w:bookmarkStart w:id="22" w:name="_Ref447067151"/>
            <w:r w:rsidRPr="0060652C">
              <w:rPr>
                <w:rFonts w:asciiTheme="majorBidi" w:hAnsiTheme="majorBidi" w:cstheme="majorBidi"/>
                <w:bCs/>
                <w:sz w:val="22"/>
                <w:szCs w:val="22"/>
              </w:rPr>
              <w:t xml:space="preserve">Sobre o Valor Nominal Unitário Atualizado </w:t>
            </w:r>
            <w:r w:rsidRPr="0060652C">
              <w:rPr>
                <w:rFonts w:asciiTheme="majorBidi" w:hAnsiTheme="majorBidi" w:cstheme="majorBidi"/>
                <w:color w:val="000000"/>
                <w:sz w:val="22"/>
                <w:szCs w:val="22"/>
              </w:rPr>
              <w:t xml:space="preserve">das Debêntures incidirão juros remuneratórios prefixados correspondentes a </w:t>
            </w:r>
            <w:r w:rsidRPr="0060652C">
              <w:rPr>
                <w:rFonts w:asciiTheme="majorBidi" w:hAnsiTheme="majorBidi" w:cstheme="majorBidi"/>
                <w:sz w:val="22"/>
                <w:szCs w:val="22"/>
              </w:rPr>
              <w:t xml:space="preserve">6,7200% (seis inteiros e setenta e dois centésimos por cento) ao ano, base 252 (duzentos e cinquenta e dois) </w:t>
            </w:r>
            <w:r w:rsidRPr="0060652C">
              <w:rPr>
                <w:rFonts w:asciiTheme="majorBidi" w:hAnsiTheme="majorBidi" w:cstheme="majorBidi"/>
                <w:sz w:val="22"/>
                <w:szCs w:val="22"/>
              </w:rPr>
              <w:lastRenderedPageBreak/>
              <w:t xml:space="preserve">Dias Úteis </w:t>
            </w:r>
            <w:r w:rsidRPr="0060652C">
              <w:rPr>
                <w:rFonts w:asciiTheme="majorBidi" w:hAnsiTheme="majorBidi" w:cstheme="majorBidi"/>
                <w:color w:val="000000"/>
                <w:sz w:val="22"/>
                <w:szCs w:val="22"/>
              </w:rPr>
              <w:t>(“</w:t>
            </w:r>
            <w:r w:rsidRPr="0060652C">
              <w:rPr>
                <w:rFonts w:asciiTheme="majorBidi" w:hAnsiTheme="majorBidi" w:cstheme="majorBidi"/>
                <w:color w:val="000000"/>
                <w:sz w:val="22"/>
                <w:szCs w:val="22"/>
                <w:u w:val="single"/>
              </w:rPr>
              <w:t>Juros Remuneratórios</w:t>
            </w:r>
            <w:r w:rsidRPr="0060652C">
              <w:rPr>
                <w:rFonts w:asciiTheme="majorBidi" w:hAnsiTheme="majorBidi" w:cstheme="majorBidi"/>
                <w:color w:val="000000"/>
                <w:sz w:val="22"/>
                <w:szCs w:val="22"/>
              </w:rPr>
              <w:t>” ou “</w:t>
            </w:r>
            <w:r w:rsidRPr="0060652C">
              <w:rPr>
                <w:rFonts w:asciiTheme="majorBidi" w:hAnsiTheme="majorBidi" w:cstheme="majorBidi"/>
                <w:color w:val="000000"/>
                <w:sz w:val="22"/>
                <w:szCs w:val="22"/>
                <w:u w:val="single"/>
              </w:rPr>
              <w:t>Remuneração</w:t>
            </w:r>
            <w:r w:rsidRPr="0060652C">
              <w:rPr>
                <w:rFonts w:asciiTheme="majorBidi" w:hAnsiTheme="majorBidi" w:cstheme="majorBidi"/>
                <w:color w:val="000000"/>
                <w:sz w:val="22"/>
                <w:szCs w:val="22"/>
              </w:rPr>
              <w:t>”).</w:t>
            </w:r>
            <w:bookmarkEnd w:id="22"/>
          </w:p>
          <w:p w14:paraId="3F8A2F3E" w14:textId="77777777" w:rsidR="00232FC2" w:rsidRPr="0060652C" w:rsidRDefault="00232FC2" w:rsidP="00232FC2">
            <w:pPr>
              <w:pStyle w:val="Corpodetexto"/>
              <w:tabs>
                <w:tab w:val="left" w:pos="1134"/>
              </w:tabs>
              <w:autoSpaceDE w:val="0"/>
              <w:autoSpaceDN w:val="0"/>
              <w:adjustRightInd w:val="0"/>
              <w:spacing w:after="240" w:line="312" w:lineRule="auto"/>
              <w:jc w:val="both"/>
              <w:rPr>
                <w:rFonts w:asciiTheme="majorBidi" w:hAnsiTheme="majorBidi" w:cstheme="majorBidi"/>
              </w:rPr>
            </w:pPr>
            <w:r w:rsidRPr="0060652C">
              <w:rPr>
                <w:rFonts w:asciiTheme="majorBidi" w:hAnsiTheme="majorBidi" w:cstheme="majorBidi"/>
                <w:color w:val="000000"/>
                <w:sz w:val="22"/>
                <w:szCs w:val="22"/>
              </w:rPr>
              <w:t>Os Juros Remuneratórios serão calculados de forma</w:t>
            </w:r>
            <w:r w:rsidRPr="0060652C">
              <w:rPr>
                <w:rFonts w:asciiTheme="majorBidi" w:hAnsiTheme="majorBidi" w:cstheme="majorBidi"/>
                <w:bCs/>
                <w:sz w:val="22"/>
                <w:szCs w:val="22"/>
              </w:rPr>
              <w:t xml:space="preserve"> </w:t>
            </w:r>
            <w:r w:rsidRPr="0060652C">
              <w:rPr>
                <w:rFonts w:asciiTheme="majorBidi" w:hAnsiTheme="majorBidi" w:cstheme="majorBidi"/>
                <w:bCs/>
                <w:i/>
                <w:sz w:val="22"/>
                <w:szCs w:val="22"/>
              </w:rPr>
              <w:t>pro rata temporis</w:t>
            </w:r>
            <w:r w:rsidRPr="0060652C">
              <w:rPr>
                <w:rFonts w:asciiTheme="majorBidi" w:hAnsiTheme="majorBidi" w:cstheme="majorBidi"/>
                <w:bCs/>
                <w:sz w:val="22"/>
                <w:szCs w:val="22"/>
              </w:rPr>
              <w:t xml:space="preserve"> por Dias Úteis decorridos desde a </w:t>
            </w:r>
            <w:r w:rsidRPr="0060652C">
              <w:rPr>
                <w:rFonts w:asciiTheme="majorBidi" w:hAnsiTheme="majorBidi" w:cstheme="majorBidi"/>
                <w:color w:val="000000"/>
                <w:sz w:val="22"/>
                <w:szCs w:val="22"/>
              </w:rPr>
              <w:t>Data da Primeira Integralização</w:t>
            </w:r>
            <w:r w:rsidRPr="0060652C" w:rsidDel="00164409">
              <w:rPr>
                <w:rFonts w:asciiTheme="majorBidi" w:hAnsiTheme="majorBidi" w:cstheme="majorBidi"/>
                <w:bCs/>
                <w:sz w:val="22"/>
                <w:szCs w:val="22"/>
              </w:rPr>
              <w:t xml:space="preserve"> </w:t>
            </w:r>
            <w:r w:rsidRPr="0060652C">
              <w:rPr>
                <w:rFonts w:asciiTheme="majorBidi" w:hAnsiTheme="majorBidi" w:cstheme="majorBidi"/>
                <w:bCs/>
                <w:sz w:val="22"/>
                <w:szCs w:val="22"/>
              </w:rPr>
              <w:t xml:space="preserve">das Debêntures ou da última Data de Pagamento da Remuneração imediatamente anterior, conforme o caso (inclusive), até o final de cada Período de Capitalização das Debêntures (ou a data de vencimento antecipado das Debêntures em razão da ocorrência de uma das hipóteses de vencimento antecipado) (exclusive), de acordo com a fórmula prevista na Escritura de Emissão. </w:t>
            </w:r>
          </w:p>
        </w:tc>
      </w:tr>
      <w:tr w:rsidR="00232FC2" w:rsidRPr="00232FC2" w14:paraId="1CD2C557" w14:textId="77777777" w:rsidTr="0060652C">
        <w:tc>
          <w:tcPr>
            <w:tcW w:w="2227" w:type="dxa"/>
          </w:tcPr>
          <w:p w14:paraId="32BE72D5" w14:textId="77777777" w:rsidR="00232FC2" w:rsidRPr="0060652C" w:rsidRDefault="00232FC2" w:rsidP="00232FC2">
            <w:pPr>
              <w:suppressAutoHyphens/>
              <w:spacing w:after="240" w:line="312" w:lineRule="auto"/>
              <w:rPr>
                <w:rFonts w:asciiTheme="majorBidi" w:hAnsiTheme="majorBidi" w:cstheme="majorBidi"/>
                <w:b/>
                <w:bCs/>
              </w:rPr>
            </w:pPr>
            <w:r w:rsidRPr="0060652C">
              <w:rPr>
                <w:rFonts w:asciiTheme="majorBidi" w:hAnsiTheme="majorBidi" w:cstheme="majorBidi"/>
                <w:b/>
                <w:bCs/>
                <w:sz w:val="22"/>
                <w:szCs w:val="22"/>
              </w:rPr>
              <w:lastRenderedPageBreak/>
              <w:t>Periodicidade do Pagamento da Remuneração</w:t>
            </w:r>
          </w:p>
        </w:tc>
        <w:tc>
          <w:tcPr>
            <w:tcW w:w="7155" w:type="dxa"/>
          </w:tcPr>
          <w:p w14:paraId="4F481ECF" w14:textId="77777777" w:rsidR="00232FC2" w:rsidRPr="0060652C" w:rsidRDefault="00232FC2" w:rsidP="00232FC2">
            <w:pPr>
              <w:pStyle w:val="Corpodetexto"/>
              <w:tabs>
                <w:tab w:val="left" w:pos="1134"/>
              </w:tabs>
              <w:autoSpaceDE w:val="0"/>
              <w:autoSpaceDN w:val="0"/>
              <w:adjustRightInd w:val="0"/>
              <w:spacing w:after="240" w:line="312" w:lineRule="auto"/>
              <w:jc w:val="both"/>
              <w:rPr>
                <w:rFonts w:asciiTheme="majorBidi" w:hAnsiTheme="majorBidi" w:cstheme="majorBidi"/>
              </w:rPr>
            </w:pPr>
            <w:r w:rsidRPr="0060652C">
              <w:rPr>
                <w:rFonts w:asciiTheme="majorBidi" w:hAnsiTheme="majorBidi" w:cstheme="majorBidi"/>
                <w:color w:val="000000"/>
                <w:sz w:val="22"/>
                <w:szCs w:val="22"/>
              </w:rPr>
              <w:t>O pagamento da Remuneração será realizado em parcelas semestrais e consecutivas, no dia 15 dos meses de abril e outubro</w:t>
            </w:r>
            <w:r w:rsidRPr="0060652C">
              <w:rPr>
                <w:rFonts w:asciiTheme="majorBidi" w:hAnsiTheme="majorBidi" w:cstheme="majorBidi"/>
                <w:sz w:val="22"/>
                <w:szCs w:val="22"/>
              </w:rPr>
              <w:t xml:space="preserve"> de cada ano, sendo o primeiro pagamento em </w:t>
            </w:r>
            <w:r w:rsidRPr="0060652C">
              <w:rPr>
                <w:rFonts w:asciiTheme="majorBidi" w:hAnsiTheme="majorBidi" w:cstheme="majorBidi"/>
                <w:color w:val="000000"/>
                <w:sz w:val="22"/>
                <w:szCs w:val="22"/>
              </w:rPr>
              <w:t>15</w:t>
            </w:r>
            <w:r w:rsidRPr="0060652C">
              <w:rPr>
                <w:rFonts w:asciiTheme="majorBidi" w:hAnsiTheme="majorBidi" w:cstheme="majorBidi"/>
                <w:sz w:val="22"/>
                <w:szCs w:val="22"/>
              </w:rPr>
              <w:t xml:space="preserve"> de abril de 2019 e o último na Data de Vencimento</w:t>
            </w:r>
            <w:r w:rsidRPr="0060652C" w:rsidDel="00CF7E44">
              <w:rPr>
                <w:rFonts w:asciiTheme="majorBidi" w:hAnsiTheme="majorBidi" w:cstheme="majorBidi"/>
                <w:sz w:val="22"/>
                <w:szCs w:val="22"/>
              </w:rPr>
              <w:t xml:space="preserve"> </w:t>
            </w:r>
            <w:r w:rsidRPr="0060652C">
              <w:rPr>
                <w:rFonts w:asciiTheme="majorBidi" w:hAnsiTheme="majorBidi" w:cstheme="majorBidi"/>
                <w:sz w:val="22"/>
                <w:szCs w:val="22"/>
              </w:rPr>
              <w:t>(“</w:t>
            </w:r>
            <w:r w:rsidRPr="0060652C">
              <w:rPr>
                <w:rFonts w:asciiTheme="majorBidi" w:hAnsiTheme="majorBidi" w:cstheme="majorBidi"/>
                <w:sz w:val="22"/>
                <w:szCs w:val="22"/>
                <w:u w:val="single"/>
              </w:rPr>
              <w:t>Data de Pagamento da Remuneração</w:t>
            </w:r>
            <w:r w:rsidRPr="0060652C">
              <w:rPr>
                <w:rFonts w:asciiTheme="majorBidi" w:hAnsiTheme="majorBidi" w:cstheme="majorBidi"/>
                <w:sz w:val="22"/>
                <w:szCs w:val="22"/>
              </w:rPr>
              <w:t>”).</w:t>
            </w:r>
          </w:p>
        </w:tc>
      </w:tr>
      <w:tr w:rsidR="00232FC2" w:rsidRPr="00232FC2" w14:paraId="57483A57" w14:textId="77777777" w:rsidTr="0060652C">
        <w:tc>
          <w:tcPr>
            <w:tcW w:w="2227" w:type="dxa"/>
          </w:tcPr>
          <w:p w14:paraId="279CE7A6" w14:textId="77777777" w:rsidR="00232FC2" w:rsidRPr="0060652C" w:rsidRDefault="00232FC2" w:rsidP="00232FC2">
            <w:pPr>
              <w:suppressAutoHyphens/>
              <w:spacing w:after="240" w:line="312" w:lineRule="auto"/>
              <w:rPr>
                <w:rFonts w:asciiTheme="majorBidi" w:hAnsiTheme="majorBidi" w:cstheme="majorBidi"/>
                <w:b/>
                <w:bCs/>
              </w:rPr>
            </w:pPr>
            <w:r w:rsidRPr="0060652C">
              <w:rPr>
                <w:rFonts w:asciiTheme="majorBidi" w:hAnsiTheme="majorBidi" w:cstheme="majorBidi"/>
                <w:b/>
                <w:bCs/>
                <w:sz w:val="22"/>
                <w:szCs w:val="22"/>
              </w:rPr>
              <w:t>Encargos Moratórios</w:t>
            </w:r>
          </w:p>
        </w:tc>
        <w:tc>
          <w:tcPr>
            <w:tcW w:w="7155" w:type="dxa"/>
          </w:tcPr>
          <w:p w14:paraId="496F8B85" w14:textId="1B3510A2" w:rsidR="00232FC2" w:rsidRPr="0060652C" w:rsidRDefault="006374A3">
            <w:pPr>
              <w:spacing w:after="240" w:line="312" w:lineRule="auto"/>
              <w:jc w:val="both"/>
              <w:rPr>
                <w:rFonts w:asciiTheme="majorBidi" w:hAnsiTheme="majorBidi" w:cstheme="majorBidi"/>
              </w:rPr>
            </w:pPr>
            <w:r>
              <w:rPr>
                <w:rFonts w:asciiTheme="majorBidi" w:hAnsiTheme="majorBidi" w:cstheme="majorBidi"/>
                <w:sz w:val="22"/>
                <w:szCs w:val="22"/>
              </w:rPr>
              <w:t>Sem prejuízo do disposto na Escritura, o</w:t>
            </w:r>
            <w:r w:rsidR="00232FC2" w:rsidRPr="0060652C">
              <w:rPr>
                <w:rFonts w:asciiTheme="majorBidi" w:hAnsiTheme="majorBidi" w:cstheme="majorBidi"/>
                <w:sz w:val="22"/>
                <w:szCs w:val="22"/>
              </w:rPr>
              <w:t>correndo atraso imputável à Companhia no pagamento de qualquer quantia devida aos Debenturistas, o valor em atraso será atualizado monetariamente e remunerado nos termos da Remuneração aplicável e, além disso, ficará sujeito a multa moratória de 2% (dois por cento) e juros de mora de 1% (um por cento) ao mês, ambos calculados sobre os valores em atraso desde a data de inadimplemento até a data do efetivo pagamento, independentemente de aviso, notificação ou interpelação judicial ou extrajudicial, além das despesas incorridas para a cobrança, desde que devidamente comprovadas (“</w:t>
            </w:r>
            <w:r w:rsidR="00232FC2" w:rsidRPr="0060652C">
              <w:rPr>
                <w:rFonts w:asciiTheme="majorBidi" w:hAnsiTheme="majorBidi" w:cstheme="majorBidi"/>
                <w:sz w:val="22"/>
                <w:szCs w:val="22"/>
                <w:u w:val="single"/>
              </w:rPr>
              <w:t>Encargos Moratórios</w:t>
            </w:r>
            <w:r w:rsidR="00232FC2" w:rsidRPr="0060652C">
              <w:rPr>
                <w:rFonts w:asciiTheme="majorBidi" w:hAnsiTheme="majorBidi" w:cstheme="majorBidi"/>
                <w:sz w:val="22"/>
                <w:szCs w:val="22"/>
              </w:rPr>
              <w:t>”)</w:t>
            </w:r>
          </w:p>
        </w:tc>
      </w:tr>
      <w:tr w:rsidR="009E1861" w:rsidRPr="00232FC2" w14:paraId="109447B5" w14:textId="77777777" w:rsidTr="0060652C">
        <w:tc>
          <w:tcPr>
            <w:tcW w:w="2227" w:type="dxa"/>
          </w:tcPr>
          <w:p w14:paraId="6CD589C4" w14:textId="1DF49F2F" w:rsidR="009E1861" w:rsidRPr="0060652C" w:rsidRDefault="009E1861" w:rsidP="00232FC2">
            <w:pPr>
              <w:suppressAutoHyphens/>
              <w:spacing w:after="240" w:line="312" w:lineRule="auto"/>
              <w:rPr>
                <w:rFonts w:asciiTheme="majorBidi" w:hAnsiTheme="majorBidi" w:cstheme="majorBidi"/>
                <w:b/>
                <w:bCs/>
              </w:rPr>
            </w:pPr>
            <w:r>
              <w:rPr>
                <w:rFonts w:asciiTheme="majorBidi" w:hAnsiTheme="majorBidi" w:cstheme="majorBidi"/>
                <w:b/>
                <w:bCs/>
              </w:rPr>
              <w:t>Local de Pagamento</w:t>
            </w:r>
          </w:p>
        </w:tc>
        <w:tc>
          <w:tcPr>
            <w:tcW w:w="7155" w:type="dxa"/>
          </w:tcPr>
          <w:p w14:paraId="57130ADB" w14:textId="5DCBCB99" w:rsidR="009E1861" w:rsidRPr="00D64C3E" w:rsidRDefault="008F2DEF">
            <w:pPr>
              <w:spacing w:after="240" w:line="312" w:lineRule="auto"/>
              <w:jc w:val="both"/>
              <w:rPr>
                <w:rFonts w:asciiTheme="majorBidi" w:hAnsiTheme="majorBidi" w:cstheme="majorBidi"/>
                <w:sz w:val="22"/>
                <w:szCs w:val="22"/>
              </w:rPr>
            </w:pPr>
            <w:r w:rsidRPr="00D64C3E">
              <w:rPr>
                <w:rFonts w:asciiTheme="majorBidi" w:hAnsiTheme="majorBidi" w:cstheme="majorBidi"/>
              </w:rPr>
              <w:t xml:space="preserve">Os pagamentos a que fizerem jus os Debenturistas, nos termos da Cláusula 4.2 </w:t>
            </w:r>
            <w:r>
              <w:rPr>
                <w:rFonts w:asciiTheme="majorBidi" w:hAnsiTheme="majorBidi" w:cstheme="majorBidi"/>
                <w:sz w:val="22"/>
                <w:szCs w:val="22"/>
              </w:rPr>
              <w:t>da</w:t>
            </w:r>
            <w:r w:rsidRPr="00D64C3E">
              <w:rPr>
                <w:rFonts w:asciiTheme="majorBidi" w:hAnsiTheme="majorBidi" w:cstheme="majorBidi"/>
              </w:rPr>
              <w:t xml:space="preserve"> Escritura de Emissão, bem como aqueles relativos a quaisquer outros valores devidos nos termos da Escritura de Emissão, serão efetuados no mesmo dia de seu vencimento utilizando-se os procedimentos adotados (a) pela B3, para as Debêntures custodiadas eletronicamente na B3; ou (b) por meio do Banco Liquidante para os Debenturistas que não estejam com suas Debêntures custodiadas eletronicamente na B3.</w:t>
            </w:r>
          </w:p>
        </w:tc>
      </w:tr>
      <w:tr w:rsidR="009F0EAB" w:rsidRPr="00232FC2" w14:paraId="6E9EE288" w14:textId="77777777" w:rsidTr="0060652C">
        <w:tc>
          <w:tcPr>
            <w:tcW w:w="2227" w:type="dxa"/>
          </w:tcPr>
          <w:p w14:paraId="4AE0A6E3" w14:textId="6D3C136C" w:rsidR="009F0EAB" w:rsidRPr="0060652C" w:rsidRDefault="009F0EAB" w:rsidP="00232FC2">
            <w:pPr>
              <w:suppressAutoHyphens/>
              <w:spacing w:after="240" w:line="312" w:lineRule="auto"/>
              <w:rPr>
                <w:rFonts w:asciiTheme="majorBidi" w:hAnsiTheme="majorBidi" w:cstheme="majorBidi"/>
                <w:b/>
                <w:bCs/>
              </w:rPr>
            </w:pPr>
            <w:r>
              <w:rPr>
                <w:rFonts w:asciiTheme="majorBidi" w:hAnsiTheme="majorBidi" w:cstheme="majorBidi"/>
                <w:b/>
                <w:bCs/>
              </w:rPr>
              <w:t>Cláusula Penal</w:t>
            </w:r>
          </w:p>
        </w:tc>
        <w:tc>
          <w:tcPr>
            <w:tcW w:w="7155" w:type="dxa"/>
          </w:tcPr>
          <w:p w14:paraId="276F29AF" w14:textId="1AAD59CA" w:rsidR="009F0EAB" w:rsidRPr="0060652C" w:rsidRDefault="009F0EAB" w:rsidP="00232FC2">
            <w:pPr>
              <w:spacing w:after="240" w:line="312" w:lineRule="auto"/>
              <w:jc w:val="both"/>
              <w:rPr>
                <w:rFonts w:asciiTheme="majorBidi" w:hAnsiTheme="majorBidi" w:cstheme="majorBidi"/>
              </w:rPr>
            </w:pPr>
            <w:r>
              <w:rPr>
                <w:rFonts w:asciiTheme="majorBidi" w:hAnsiTheme="majorBidi" w:cstheme="majorBidi"/>
              </w:rPr>
              <w:t>Não há</w:t>
            </w:r>
          </w:p>
        </w:tc>
      </w:tr>
    </w:tbl>
    <w:p w14:paraId="1EF47C86" w14:textId="77777777" w:rsidR="00B74573" w:rsidRPr="0066283A" w:rsidRDefault="00B74573" w:rsidP="00B74573">
      <w:pPr>
        <w:spacing w:after="0" w:line="312" w:lineRule="auto"/>
        <w:rPr>
          <w:rFonts w:ascii="Times New Roman" w:hAnsi="Times New Roman"/>
          <w:sz w:val="24"/>
          <w:szCs w:val="24"/>
        </w:rPr>
      </w:pPr>
    </w:p>
    <w:p w14:paraId="2459D0EF" w14:textId="77777777" w:rsidR="00B74573" w:rsidRPr="0066283A" w:rsidRDefault="00B74573" w:rsidP="00B74573">
      <w:pPr>
        <w:spacing w:after="0" w:line="312" w:lineRule="auto"/>
        <w:jc w:val="both"/>
        <w:rPr>
          <w:rFonts w:ascii="Times New Roman" w:hAnsi="Times New Roman"/>
          <w:sz w:val="24"/>
          <w:szCs w:val="24"/>
        </w:rPr>
      </w:pPr>
      <w:r w:rsidRPr="0066283A">
        <w:rPr>
          <w:rFonts w:ascii="Times New Roman" w:hAnsi="Times New Roman"/>
          <w:sz w:val="24"/>
          <w:szCs w:val="24"/>
        </w:rPr>
        <w:t>2.</w:t>
      </w:r>
      <w:r w:rsidRPr="0066283A">
        <w:rPr>
          <w:rFonts w:ascii="Times New Roman" w:hAnsi="Times New Roman"/>
          <w:sz w:val="24"/>
          <w:szCs w:val="24"/>
        </w:rPr>
        <w:tab/>
      </w:r>
      <w:r w:rsidRPr="0066283A">
        <w:rPr>
          <w:rFonts w:ascii="Times New Roman" w:hAnsi="Times New Roman"/>
          <w:sz w:val="24"/>
          <w:szCs w:val="24"/>
        </w:rPr>
        <w:tab/>
      </w:r>
      <w:r w:rsidRPr="0066283A">
        <w:rPr>
          <w:rFonts w:ascii="Times New Roman" w:hAnsi="Times New Roman"/>
          <w:sz w:val="24"/>
          <w:szCs w:val="24"/>
          <w:u w:val="single"/>
        </w:rPr>
        <w:t>Demais características</w:t>
      </w:r>
      <w:r w:rsidRPr="0066283A">
        <w:rPr>
          <w:rFonts w:ascii="Times New Roman" w:hAnsi="Times New Roman"/>
          <w:sz w:val="24"/>
          <w:szCs w:val="24"/>
        </w:rPr>
        <w:t>: As demais características das Obrigações Garantidas estão descritas na Escritura de Emissão, cujas cláusulas, termos e condições as Partes declaram expressamente conhecer e concordar.</w:t>
      </w:r>
    </w:p>
    <w:p w14:paraId="24B139C4" w14:textId="77777777" w:rsidR="00697A45" w:rsidRPr="0066283A" w:rsidRDefault="00697A45" w:rsidP="00697A45">
      <w:pPr>
        <w:spacing w:after="0" w:line="240" w:lineRule="auto"/>
        <w:rPr>
          <w:rFonts w:ascii="Times New Roman" w:hAnsi="Times New Roman"/>
          <w:b/>
          <w:sz w:val="24"/>
          <w:szCs w:val="24"/>
        </w:rPr>
      </w:pPr>
      <w:r w:rsidRPr="0066283A">
        <w:rPr>
          <w:rFonts w:ascii="Times New Roman" w:hAnsi="Times New Roman"/>
          <w:b/>
          <w:sz w:val="24"/>
          <w:szCs w:val="24"/>
        </w:rPr>
        <w:br w:type="page"/>
      </w:r>
    </w:p>
    <w:p w14:paraId="0258EC4D" w14:textId="64A620FE" w:rsidR="00DB54CF" w:rsidRPr="0066283A" w:rsidRDefault="00DB54CF" w:rsidP="00DB54CF">
      <w:pPr>
        <w:pStyle w:val="Title"/>
        <w:keepNext w:val="0"/>
        <w:keepLines w:val="0"/>
        <w:widowControl/>
        <w:overflowPunct w:val="0"/>
        <w:spacing w:after="0" w:line="360" w:lineRule="atLeast"/>
        <w:textAlignment w:val="baseline"/>
        <w:rPr>
          <w:b/>
          <w:lang w:eastAsia="en-US"/>
        </w:rPr>
      </w:pPr>
      <w:r w:rsidRPr="0066283A">
        <w:rPr>
          <w:b/>
          <w:lang w:eastAsia="en-US"/>
        </w:rPr>
        <w:lastRenderedPageBreak/>
        <w:t xml:space="preserve">ANEXO </w:t>
      </w:r>
      <w:r w:rsidR="00E8709F" w:rsidRPr="0066283A">
        <w:rPr>
          <w:b/>
          <w:lang w:eastAsia="en-US"/>
        </w:rPr>
        <w:t>I</w:t>
      </w:r>
      <w:r w:rsidR="00EC6016">
        <w:rPr>
          <w:b/>
          <w:lang w:eastAsia="en-US"/>
        </w:rPr>
        <w:t>I</w:t>
      </w:r>
    </w:p>
    <w:p w14:paraId="286DED50" w14:textId="77777777" w:rsidR="00DB54CF" w:rsidRPr="0066283A" w:rsidRDefault="00DB54CF" w:rsidP="00DB54CF">
      <w:pPr>
        <w:pStyle w:val="Title"/>
        <w:keepNext w:val="0"/>
        <w:keepLines w:val="0"/>
        <w:widowControl/>
        <w:overflowPunct w:val="0"/>
        <w:spacing w:after="0" w:line="360" w:lineRule="atLeast"/>
        <w:textAlignment w:val="baseline"/>
        <w:rPr>
          <w:b/>
          <w:lang w:eastAsia="en-US"/>
        </w:rPr>
      </w:pPr>
    </w:p>
    <w:p w14:paraId="1C35D768" w14:textId="6B23FED2" w:rsidR="00DB54CF" w:rsidRPr="0066283A" w:rsidRDefault="00DB54CF" w:rsidP="00F849EF">
      <w:pPr>
        <w:pStyle w:val="Title"/>
        <w:keepNext w:val="0"/>
        <w:keepLines w:val="0"/>
        <w:widowControl/>
        <w:overflowPunct w:val="0"/>
        <w:spacing w:after="0" w:line="360" w:lineRule="atLeast"/>
        <w:jc w:val="both"/>
        <w:textAlignment w:val="baseline"/>
        <w:rPr>
          <w:i/>
        </w:rPr>
      </w:pPr>
      <w:r w:rsidRPr="0066283A">
        <w:rPr>
          <w:i/>
          <w:iCs/>
        </w:rPr>
        <w:t xml:space="preserve">(Este Anexo </w:t>
      </w:r>
      <w:r w:rsidR="00EC6016" w:rsidRPr="0066283A">
        <w:rPr>
          <w:i/>
          <w:iCs/>
        </w:rPr>
        <w:t>I</w:t>
      </w:r>
      <w:r w:rsidR="00EC6016">
        <w:rPr>
          <w:i/>
          <w:iCs/>
        </w:rPr>
        <w:t>I</w:t>
      </w:r>
      <w:r w:rsidR="00EC6016" w:rsidRPr="0066283A">
        <w:rPr>
          <w:i/>
          <w:iCs/>
        </w:rPr>
        <w:t xml:space="preserve"> </w:t>
      </w:r>
      <w:r w:rsidRPr="0066283A">
        <w:rPr>
          <w:i/>
          <w:iCs/>
        </w:rPr>
        <w:t xml:space="preserve">é parte integrante </w:t>
      </w:r>
      <w:r w:rsidRPr="0066283A">
        <w:rPr>
          <w:i/>
        </w:rPr>
        <w:t xml:space="preserve">do </w:t>
      </w:r>
      <w:r w:rsidR="00D01BC1" w:rsidRPr="0066283A">
        <w:rPr>
          <w:i/>
        </w:rPr>
        <w:t>“</w:t>
      </w:r>
      <w:r w:rsidR="0060652C" w:rsidRPr="00232FC2">
        <w:rPr>
          <w:i/>
        </w:rPr>
        <w:t>Instrumento Particular de Cessão Fiduciária de Recursos e</w:t>
      </w:r>
      <w:r w:rsidR="0060652C">
        <w:rPr>
          <w:i/>
        </w:rPr>
        <w:t xml:space="preserve"> de Direitos sobre Conta Vinculada e</w:t>
      </w:r>
      <w:r w:rsidR="0060652C" w:rsidRPr="00232FC2">
        <w:rPr>
          <w:i/>
        </w:rPr>
        <w:t xml:space="preserve"> Outras Avenças</w:t>
      </w:r>
      <w:r w:rsidR="0060652C" w:rsidRPr="0066283A">
        <w:rPr>
          <w:i/>
        </w:rPr>
        <w:t>”</w:t>
      </w:r>
      <w:r w:rsidR="0060652C">
        <w:rPr>
          <w:i/>
        </w:rPr>
        <w:t>,</w:t>
      </w:r>
      <w:r w:rsidR="0060652C" w:rsidRPr="0066283A">
        <w:rPr>
          <w:i/>
        </w:rPr>
        <w:t xml:space="preserve"> celebrado em </w:t>
      </w:r>
      <w:r w:rsidR="008E1CE7">
        <w:rPr>
          <w:i/>
        </w:rPr>
        <w:t>10</w:t>
      </w:r>
      <w:r w:rsidR="00AF3B2D">
        <w:rPr>
          <w:i/>
        </w:rPr>
        <w:t xml:space="preserve"> </w:t>
      </w:r>
      <w:r w:rsidR="0060652C" w:rsidRPr="0066283A">
        <w:rPr>
          <w:i/>
        </w:rPr>
        <w:t xml:space="preserve">de </w:t>
      </w:r>
      <w:r w:rsidR="0060652C">
        <w:rPr>
          <w:i/>
        </w:rPr>
        <w:t>outubro</w:t>
      </w:r>
      <w:r w:rsidR="0060652C" w:rsidRPr="0066283A">
        <w:rPr>
          <w:i/>
        </w:rPr>
        <w:t xml:space="preserve"> de 2018 entre </w:t>
      </w:r>
      <w:r w:rsidR="0060652C">
        <w:rPr>
          <w:i/>
        </w:rPr>
        <w:t>EDP Transmissão Aliança SC S.A.</w:t>
      </w:r>
      <w:r w:rsidR="0060652C" w:rsidRPr="0066283A">
        <w:rPr>
          <w:i/>
        </w:rPr>
        <w:t xml:space="preserve"> e </w:t>
      </w:r>
      <w:r w:rsidR="0060652C" w:rsidRPr="00232FC2">
        <w:rPr>
          <w:i/>
        </w:rPr>
        <w:t xml:space="preserve">Simplific Pavarini Distribuidora </w:t>
      </w:r>
      <w:r w:rsidR="0060652C">
        <w:rPr>
          <w:i/>
        </w:rPr>
        <w:t>d</w:t>
      </w:r>
      <w:r w:rsidR="0060652C" w:rsidRPr="00232FC2">
        <w:rPr>
          <w:i/>
        </w:rPr>
        <w:t xml:space="preserve">e Títulos </w:t>
      </w:r>
      <w:r w:rsidR="0060652C">
        <w:rPr>
          <w:i/>
        </w:rPr>
        <w:t>e</w:t>
      </w:r>
      <w:r w:rsidR="0060652C" w:rsidRPr="00232FC2">
        <w:rPr>
          <w:i/>
        </w:rPr>
        <w:t xml:space="preserve"> Valores Mobiliários Ltda.</w:t>
      </w:r>
      <w:proofErr w:type="gramStart"/>
      <w:r w:rsidR="0060652C" w:rsidRPr="0066283A">
        <w:rPr>
          <w:i/>
        </w:rPr>
        <w:t>)</w:t>
      </w:r>
      <w:proofErr w:type="gramEnd"/>
    </w:p>
    <w:p w14:paraId="589563E2" w14:textId="77777777" w:rsidR="00DB54CF" w:rsidRPr="0066283A" w:rsidRDefault="00DB54CF" w:rsidP="00A37D4B">
      <w:pPr>
        <w:pStyle w:val="Title"/>
        <w:keepNext w:val="0"/>
        <w:keepLines w:val="0"/>
        <w:widowControl/>
        <w:overflowPunct w:val="0"/>
        <w:spacing w:after="0" w:line="360" w:lineRule="atLeast"/>
        <w:jc w:val="both"/>
        <w:textAlignment w:val="baseline"/>
        <w:rPr>
          <w:b/>
          <w:lang w:eastAsia="en-US"/>
        </w:rPr>
      </w:pPr>
    </w:p>
    <w:p w14:paraId="7625AA4B" w14:textId="77777777" w:rsidR="00DB54CF" w:rsidRPr="0066283A" w:rsidRDefault="00DB54CF" w:rsidP="00DB54CF">
      <w:pPr>
        <w:pStyle w:val="Title"/>
        <w:keepNext w:val="0"/>
        <w:keepLines w:val="0"/>
        <w:widowControl/>
        <w:overflowPunct w:val="0"/>
        <w:spacing w:after="0" w:line="360" w:lineRule="atLeast"/>
        <w:textAlignment w:val="baseline"/>
        <w:rPr>
          <w:b/>
          <w:lang w:eastAsia="en-US"/>
        </w:rPr>
      </w:pPr>
      <w:r w:rsidRPr="0066283A">
        <w:rPr>
          <w:b/>
          <w:lang w:eastAsia="en-US"/>
        </w:rPr>
        <w:t xml:space="preserve">MODELO DE </w:t>
      </w:r>
      <w:r w:rsidR="00EB2C49" w:rsidRPr="0066283A">
        <w:rPr>
          <w:b/>
          <w:lang w:eastAsia="en-US"/>
        </w:rPr>
        <w:t>PROCURAÇÃO A SER OUTORGADA AO AGENTE FIDUCIÁRIO</w:t>
      </w:r>
    </w:p>
    <w:p w14:paraId="1E02ED3E" w14:textId="77777777" w:rsidR="00051B59" w:rsidRPr="0066283A" w:rsidRDefault="00051B59">
      <w:pPr>
        <w:rPr>
          <w:rFonts w:ascii="Times New Roman" w:hAnsi="Times New Roman"/>
          <w:b/>
          <w:bCs/>
          <w:sz w:val="24"/>
          <w:szCs w:val="24"/>
        </w:rPr>
      </w:pPr>
      <w:r w:rsidRPr="0066283A">
        <w:rPr>
          <w:rFonts w:ascii="Times New Roman" w:hAnsi="Times New Roman"/>
          <w:b/>
          <w:bCs/>
          <w:sz w:val="24"/>
          <w:szCs w:val="24"/>
        </w:rPr>
        <w:br w:type="page"/>
      </w:r>
    </w:p>
    <w:p w14:paraId="71542FDF" w14:textId="77777777" w:rsidR="00052458" w:rsidRPr="0066283A" w:rsidRDefault="00052458" w:rsidP="002832FF">
      <w:pPr>
        <w:spacing w:line="320" w:lineRule="exact"/>
        <w:jc w:val="center"/>
        <w:rPr>
          <w:rFonts w:ascii="Times New Roman" w:hAnsi="Times New Roman"/>
          <w:b/>
          <w:bCs/>
          <w:i/>
          <w:sz w:val="24"/>
          <w:szCs w:val="24"/>
        </w:rPr>
      </w:pPr>
      <w:r w:rsidRPr="0066283A">
        <w:rPr>
          <w:rFonts w:ascii="Times New Roman" w:hAnsi="Times New Roman"/>
          <w:b/>
          <w:bCs/>
          <w:i/>
          <w:sz w:val="24"/>
          <w:szCs w:val="24"/>
        </w:rPr>
        <w:lastRenderedPageBreak/>
        <w:t>INSTRUMENTO PARTICULAR DE PROCURAÇÃO</w:t>
      </w:r>
    </w:p>
    <w:p w14:paraId="1226EF94" w14:textId="5A8F74F8" w:rsidR="00052458" w:rsidRPr="00AD6CAC" w:rsidRDefault="00052458" w:rsidP="00F849EF">
      <w:pPr>
        <w:spacing w:line="320" w:lineRule="exact"/>
        <w:jc w:val="both"/>
        <w:rPr>
          <w:rFonts w:ascii="Times New Roman" w:hAnsi="Times New Roman"/>
          <w:bCs/>
          <w:i/>
          <w:sz w:val="24"/>
          <w:szCs w:val="24"/>
        </w:rPr>
      </w:pPr>
      <w:r w:rsidRPr="0066283A">
        <w:rPr>
          <w:rFonts w:ascii="Times New Roman" w:hAnsi="Times New Roman"/>
          <w:bCs/>
          <w:i/>
          <w:sz w:val="24"/>
          <w:szCs w:val="24"/>
        </w:rPr>
        <w:t>Pelo presente instrumento particular de mandato,</w:t>
      </w:r>
      <w:r w:rsidRPr="0066283A">
        <w:rPr>
          <w:rFonts w:ascii="Times New Roman" w:hAnsi="Times New Roman"/>
          <w:b/>
          <w:bCs/>
          <w:sz w:val="24"/>
          <w:szCs w:val="24"/>
        </w:rPr>
        <w:t xml:space="preserve"> </w:t>
      </w:r>
      <w:r w:rsidR="00EC6016" w:rsidRPr="00EC6016">
        <w:rPr>
          <w:rFonts w:ascii="Times New Roman" w:hAnsi="Times New Roman"/>
          <w:b/>
          <w:bCs/>
          <w:i/>
          <w:sz w:val="24"/>
          <w:szCs w:val="24"/>
        </w:rPr>
        <w:t>EDP TRANSMISSÃO ALIANÇA SC S.A.</w:t>
      </w:r>
      <w:r w:rsidR="00EC6016" w:rsidRPr="0060652C">
        <w:rPr>
          <w:rFonts w:ascii="Times New Roman" w:hAnsi="Times New Roman"/>
          <w:i/>
          <w:sz w:val="24"/>
          <w:szCs w:val="24"/>
        </w:rPr>
        <w:t>, sociedade por ações, com sede na cidade de Linhares, Estado do Espírito Santo, na Rua Governador Bley, nº 94, Sala 04, Bairro da Colina, CEP 29900-380, inscrita no C</w:t>
      </w:r>
      <w:r w:rsidR="00EC6016">
        <w:rPr>
          <w:rFonts w:ascii="Times New Roman" w:hAnsi="Times New Roman"/>
          <w:i/>
          <w:sz w:val="24"/>
          <w:szCs w:val="24"/>
        </w:rPr>
        <w:t>adastro Nacional das Pessoas Jurídicas do Ministério da Fazenda (“</w:t>
      </w:r>
      <w:r w:rsidR="00EC6016" w:rsidRPr="0060652C">
        <w:rPr>
          <w:rFonts w:ascii="Times New Roman" w:hAnsi="Times New Roman"/>
          <w:i/>
          <w:sz w:val="24"/>
          <w:szCs w:val="24"/>
          <w:u w:val="single"/>
        </w:rPr>
        <w:t>CNPJ/MF</w:t>
      </w:r>
      <w:r w:rsidR="00EC6016">
        <w:rPr>
          <w:rFonts w:ascii="Times New Roman" w:hAnsi="Times New Roman"/>
          <w:i/>
          <w:sz w:val="24"/>
          <w:szCs w:val="24"/>
        </w:rPr>
        <w:t>”)</w:t>
      </w:r>
      <w:r w:rsidR="00EC6016" w:rsidRPr="0060652C">
        <w:rPr>
          <w:rFonts w:ascii="Times New Roman" w:hAnsi="Times New Roman"/>
          <w:i/>
          <w:sz w:val="24"/>
          <w:szCs w:val="24"/>
        </w:rPr>
        <w:t xml:space="preserve"> sob nº 27.831.352/0001-45, </w:t>
      </w:r>
      <w:r w:rsidR="00304078" w:rsidRPr="0066283A">
        <w:rPr>
          <w:rFonts w:ascii="Times New Roman" w:hAnsi="Times New Roman"/>
          <w:bCs/>
          <w:i/>
          <w:sz w:val="24"/>
          <w:szCs w:val="24"/>
        </w:rPr>
        <w:t xml:space="preserve">neste ato representada na forma de seu </w:t>
      </w:r>
      <w:r w:rsidR="000114FF" w:rsidRPr="0066283A">
        <w:rPr>
          <w:rFonts w:ascii="Times New Roman" w:hAnsi="Times New Roman"/>
          <w:bCs/>
          <w:i/>
          <w:sz w:val="24"/>
          <w:szCs w:val="24"/>
        </w:rPr>
        <w:t xml:space="preserve">estatuto </w:t>
      </w:r>
      <w:r w:rsidR="00304078" w:rsidRPr="0066283A">
        <w:rPr>
          <w:rFonts w:ascii="Times New Roman" w:hAnsi="Times New Roman"/>
          <w:bCs/>
          <w:i/>
          <w:sz w:val="24"/>
          <w:szCs w:val="24"/>
        </w:rPr>
        <w:t>social (doravante designada “</w:t>
      </w:r>
      <w:r w:rsidR="00304078" w:rsidRPr="0066283A">
        <w:rPr>
          <w:rFonts w:ascii="Times New Roman" w:hAnsi="Times New Roman"/>
          <w:bCs/>
          <w:i/>
          <w:sz w:val="24"/>
          <w:szCs w:val="24"/>
          <w:u w:val="single"/>
        </w:rPr>
        <w:t>Outorgante</w:t>
      </w:r>
      <w:r w:rsidR="00304078" w:rsidRPr="0066283A">
        <w:rPr>
          <w:rFonts w:ascii="Times New Roman" w:hAnsi="Times New Roman"/>
          <w:bCs/>
          <w:i/>
          <w:sz w:val="24"/>
          <w:szCs w:val="24"/>
        </w:rPr>
        <w:t>”</w:t>
      </w:r>
      <w:r w:rsidRPr="0066283A">
        <w:rPr>
          <w:rFonts w:ascii="Times New Roman" w:hAnsi="Times New Roman"/>
          <w:bCs/>
          <w:i/>
          <w:sz w:val="24"/>
          <w:szCs w:val="24"/>
        </w:rPr>
        <w:t>)</w:t>
      </w:r>
      <w:r w:rsidR="00304078" w:rsidRPr="0066283A">
        <w:rPr>
          <w:rFonts w:ascii="Times New Roman" w:hAnsi="Times New Roman"/>
          <w:bCs/>
          <w:i/>
          <w:sz w:val="24"/>
          <w:szCs w:val="24"/>
        </w:rPr>
        <w:t xml:space="preserve">, nomeia e constitui, em caráter irrevogável e irretratável, consoante os artigos 683, 684 e 685, do Código Civil, sua bastante procuradora a </w:t>
      </w:r>
      <w:r w:rsidR="00F849EF" w:rsidRPr="0060652C">
        <w:rPr>
          <w:rFonts w:ascii="Times New Roman" w:hAnsi="Times New Roman"/>
          <w:b/>
          <w:i/>
          <w:sz w:val="24"/>
          <w:szCs w:val="24"/>
        </w:rPr>
        <w:t>SIMPLIFIC PAVARINI DISTRIBUIDORA DE TÍTULOS E VALORES MOBILIÁRIOS LTDA.</w:t>
      </w:r>
      <w:r w:rsidR="00F849EF" w:rsidRPr="00F849EF">
        <w:rPr>
          <w:rFonts w:ascii="Times New Roman" w:hAnsi="Times New Roman"/>
          <w:bCs/>
          <w:i/>
          <w:sz w:val="24"/>
          <w:szCs w:val="24"/>
        </w:rPr>
        <w:t xml:space="preserve">, </w:t>
      </w:r>
      <w:r w:rsidR="00F849EF">
        <w:rPr>
          <w:rFonts w:ascii="Times New Roman" w:hAnsi="Times New Roman"/>
          <w:bCs/>
          <w:i/>
          <w:sz w:val="24"/>
          <w:szCs w:val="24"/>
        </w:rPr>
        <w:t>instituição financeira</w:t>
      </w:r>
      <w:r w:rsidR="00F849EF" w:rsidRPr="00F849EF">
        <w:rPr>
          <w:rFonts w:ascii="Times New Roman" w:hAnsi="Times New Roman"/>
          <w:bCs/>
          <w:i/>
          <w:sz w:val="24"/>
          <w:szCs w:val="24"/>
        </w:rPr>
        <w:t xml:space="preserve">, atuando por sua filial, localizada na </w:t>
      </w:r>
      <w:r w:rsidR="00952CEA">
        <w:rPr>
          <w:rFonts w:ascii="Times New Roman" w:hAnsi="Times New Roman"/>
          <w:bCs/>
          <w:i/>
          <w:sz w:val="24"/>
          <w:szCs w:val="24"/>
        </w:rPr>
        <w:t>c</w:t>
      </w:r>
      <w:r w:rsidR="00952CEA" w:rsidRPr="00F849EF">
        <w:rPr>
          <w:rFonts w:ascii="Times New Roman" w:hAnsi="Times New Roman"/>
          <w:bCs/>
          <w:i/>
          <w:sz w:val="24"/>
          <w:szCs w:val="24"/>
        </w:rPr>
        <w:t xml:space="preserve">idade </w:t>
      </w:r>
      <w:r w:rsidR="00F849EF" w:rsidRPr="00F849EF">
        <w:rPr>
          <w:rFonts w:ascii="Times New Roman" w:hAnsi="Times New Roman"/>
          <w:bCs/>
          <w:i/>
          <w:sz w:val="24"/>
          <w:szCs w:val="24"/>
        </w:rPr>
        <w:t>de São Paulo, Estado de São Paulo, na Rua Joaquim Floriano, nº 466, Bloco B, sala 1.401, CEP 04534-002, inscrita no CNPJ/MF sob o nº 15.227.994/0004-01</w:t>
      </w:r>
      <w:r w:rsidR="00F849EF">
        <w:rPr>
          <w:rFonts w:ascii="Times New Roman" w:hAnsi="Times New Roman"/>
          <w:bCs/>
          <w:i/>
          <w:sz w:val="24"/>
          <w:szCs w:val="24"/>
        </w:rPr>
        <w:t xml:space="preserve"> </w:t>
      </w:r>
      <w:r w:rsidR="00304078" w:rsidRPr="0066283A">
        <w:rPr>
          <w:rFonts w:ascii="Times New Roman" w:hAnsi="Times New Roman"/>
          <w:bCs/>
          <w:i/>
          <w:sz w:val="24"/>
          <w:szCs w:val="24"/>
        </w:rPr>
        <w:t>(doravante designada “</w:t>
      </w:r>
      <w:r w:rsidR="00304078" w:rsidRPr="0066283A">
        <w:rPr>
          <w:rFonts w:ascii="Times New Roman" w:hAnsi="Times New Roman"/>
          <w:bCs/>
          <w:i/>
          <w:sz w:val="24"/>
          <w:szCs w:val="24"/>
          <w:u w:val="single"/>
        </w:rPr>
        <w:t>Outorgada</w:t>
      </w:r>
      <w:r w:rsidR="00304078" w:rsidRPr="0066283A">
        <w:rPr>
          <w:rFonts w:ascii="Times New Roman" w:hAnsi="Times New Roman"/>
          <w:bCs/>
          <w:i/>
          <w:sz w:val="24"/>
          <w:szCs w:val="24"/>
        </w:rPr>
        <w:t>”), na qualidade de representa</w:t>
      </w:r>
      <w:r w:rsidR="00FC17EA" w:rsidRPr="0066283A">
        <w:rPr>
          <w:rFonts w:ascii="Times New Roman" w:hAnsi="Times New Roman"/>
          <w:bCs/>
          <w:i/>
          <w:sz w:val="24"/>
          <w:szCs w:val="24"/>
        </w:rPr>
        <w:t>nte da comunhão dos titulares das</w:t>
      </w:r>
      <w:r w:rsidR="00304078" w:rsidRPr="0066283A">
        <w:rPr>
          <w:rFonts w:ascii="Times New Roman" w:hAnsi="Times New Roman"/>
          <w:bCs/>
          <w:i/>
          <w:sz w:val="24"/>
          <w:szCs w:val="24"/>
        </w:rPr>
        <w:t xml:space="preserve"> </w:t>
      </w:r>
      <w:r w:rsidR="000114FF" w:rsidRPr="0066283A">
        <w:rPr>
          <w:rFonts w:ascii="Times New Roman" w:hAnsi="Times New Roman"/>
          <w:bCs/>
          <w:i/>
          <w:sz w:val="24"/>
          <w:szCs w:val="24"/>
        </w:rPr>
        <w:t xml:space="preserve">debêntures </w:t>
      </w:r>
      <w:r w:rsidR="00304078" w:rsidRPr="0066283A">
        <w:rPr>
          <w:rFonts w:ascii="Times New Roman" w:hAnsi="Times New Roman"/>
          <w:bCs/>
          <w:i/>
          <w:sz w:val="24"/>
          <w:szCs w:val="24"/>
        </w:rPr>
        <w:t xml:space="preserve">da </w:t>
      </w:r>
      <w:r w:rsidR="001624F2">
        <w:rPr>
          <w:rFonts w:ascii="Times New Roman" w:hAnsi="Times New Roman"/>
          <w:bCs/>
          <w:i/>
          <w:sz w:val="24"/>
          <w:szCs w:val="24"/>
        </w:rPr>
        <w:t>1</w:t>
      </w:r>
      <w:r w:rsidR="00304078" w:rsidRPr="0066283A">
        <w:rPr>
          <w:rFonts w:ascii="Times New Roman" w:hAnsi="Times New Roman"/>
          <w:bCs/>
          <w:i/>
          <w:sz w:val="24"/>
          <w:szCs w:val="24"/>
        </w:rPr>
        <w:t>ª</w:t>
      </w:r>
      <w:r w:rsidR="000114FF" w:rsidRPr="0066283A">
        <w:rPr>
          <w:rFonts w:ascii="Times New Roman" w:hAnsi="Times New Roman"/>
          <w:bCs/>
          <w:i/>
          <w:sz w:val="24"/>
          <w:szCs w:val="24"/>
        </w:rPr>
        <w:t xml:space="preserve"> (</w:t>
      </w:r>
      <w:r w:rsidR="001624F2">
        <w:rPr>
          <w:rFonts w:ascii="Times New Roman" w:hAnsi="Times New Roman"/>
          <w:bCs/>
          <w:i/>
          <w:sz w:val="24"/>
          <w:szCs w:val="24"/>
        </w:rPr>
        <w:t>primeira</w:t>
      </w:r>
      <w:r w:rsidR="000114FF" w:rsidRPr="0066283A">
        <w:rPr>
          <w:rFonts w:ascii="Times New Roman" w:hAnsi="Times New Roman"/>
          <w:bCs/>
          <w:i/>
          <w:sz w:val="24"/>
          <w:szCs w:val="24"/>
        </w:rPr>
        <w:t>)</w:t>
      </w:r>
      <w:r w:rsidR="00304078" w:rsidRPr="0066283A">
        <w:rPr>
          <w:rFonts w:ascii="Times New Roman" w:hAnsi="Times New Roman"/>
          <w:bCs/>
          <w:i/>
          <w:sz w:val="24"/>
          <w:szCs w:val="24"/>
        </w:rPr>
        <w:t xml:space="preserve"> emissão de </w:t>
      </w:r>
      <w:r w:rsidR="00FC17EA" w:rsidRPr="0066283A">
        <w:rPr>
          <w:rFonts w:ascii="Times New Roman" w:hAnsi="Times New Roman"/>
          <w:bCs/>
          <w:i/>
          <w:sz w:val="24"/>
          <w:szCs w:val="24"/>
        </w:rPr>
        <w:t>Debêntures</w:t>
      </w:r>
      <w:r w:rsidR="00304078" w:rsidRPr="0066283A">
        <w:rPr>
          <w:rFonts w:ascii="Times New Roman" w:hAnsi="Times New Roman"/>
          <w:bCs/>
          <w:i/>
          <w:sz w:val="24"/>
          <w:szCs w:val="24"/>
        </w:rPr>
        <w:t xml:space="preserve"> da </w:t>
      </w:r>
      <w:r w:rsidR="00FC17EA" w:rsidRPr="0066283A">
        <w:rPr>
          <w:rFonts w:ascii="Times New Roman" w:hAnsi="Times New Roman"/>
          <w:bCs/>
          <w:i/>
          <w:sz w:val="24"/>
          <w:szCs w:val="24"/>
        </w:rPr>
        <w:t>Outorgante</w:t>
      </w:r>
      <w:r w:rsidR="00304078" w:rsidRPr="0066283A">
        <w:rPr>
          <w:rFonts w:ascii="Times New Roman" w:hAnsi="Times New Roman"/>
          <w:bCs/>
          <w:i/>
          <w:sz w:val="24"/>
          <w:szCs w:val="24"/>
        </w:rPr>
        <w:t xml:space="preserve"> (“</w:t>
      </w:r>
      <w:r w:rsidR="00FC17EA" w:rsidRPr="0066283A">
        <w:rPr>
          <w:rFonts w:ascii="Times New Roman" w:hAnsi="Times New Roman"/>
          <w:bCs/>
          <w:i/>
          <w:sz w:val="24"/>
          <w:szCs w:val="24"/>
          <w:u w:val="single"/>
        </w:rPr>
        <w:t>Debêntures</w:t>
      </w:r>
      <w:r w:rsidR="00304078" w:rsidRPr="0066283A">
        <w:rPr>
          <w:rFonts w:ascii="Times New Roman" w:hAnsi="Times New Roman"/>
          <w:bCs/>
          <w:i/>
          <w:sz w:val="24"/>
          <w:szCs w:val="24"/>
        </w:rPr>
        <w:t xml:space="preserve">”), para, em seu nome e em benefício dos titulares de </w:t>
      </w:r>
      <w:r w:rsidR="00FC17EA" w:rsidRPr="0066283A">
        <w:rPr>
          <w:rFonts w:ascii="Times New Roman" w:hAnsi="Times New Roman"/>
          <w:bCs/>
          <w:i/>
          <w:sz w:val="24"/>
          <w:szCs w:val="24"/>
        </w:rPr>
        <w:t>Debêntures</w:t>
      </w:r>
      <w:r w:rsidR="00304078" w:rsidRPr="0066283A">
        <w:rPr>
          <w:rFonts w:ascii="Times New Roman" w:hAnsi="Times New Roman"/>
          <w:bCs/>
          <w:i/>
          <w:sz w:val="24"/>
          <w:szCs w:val="24"/>
        </w:rPr>
        <w:t xml:space="preserve">, </w:t>
      </w:r>
      <w:r w:rsidR="00AD0317">
        <w:rPr>
          <w:rFonts w:ascii="Times New Roman" w:hAnsi="Times New Roman"/>
          <w:bCs/>
          <w:i/>
          <w:sz w:val="24"/>
          <w:szCs w:val="24"/>
        </w:rPr>
        <w:t>nos termos previstos no</w:t>
      </w:r>
      <w:r w:rsidR="00304078" w:rsidRPr="0066283A">
        <w:rPr>
          <w:rFonts w:ascii="Times New Roman" w:hAnsi="Times New Roman"/>
          <w:bCs/>
          <w:i/>
          <w:sz w:val="24"/>
          <w:szCs w:val="24"/>
        </w:rPr>
        <w:t xml:space="preserve"> "Instrumento Particular de </w:t>
      </w:r>
      <w:r w:rsidR="00FC17EA" w:rsidRPr="0066283A">
        <w:rPr>
          <w:rFonts w:ascii="Times New Roman" w:hAnsi="Times New Roman"/>
          <w:bCs/>
          <w:i/>
          <w:sz w:val="24"/>
          <w:szCs w:val="24"/>
        </w:rPr>
        <w:t>Cessão</w:t>
      </w:r>
      <w:r w:rsidR="00304078" w:rsidRPr="0066283A">
        <w:rPr>
          <w:rFonts w:ascii="Times New Roman" w:hAnsi="Times New Roman"/>
          <w:bCs/>
          <w:i/>
          <w:sz w:val="24"/>
          <w:szCs w:val="24"/>
        </w:rPr>
        <w:t xml:space="preserve"> Fiduciária de </w:t>
      </w:r>
      <w:r w:rsidR="001624F2" w:rsidRPr="001624F2">
        <w:rPr>
          <w:rFonts w:ascii="Times New Roman" w:hAnsi="Times New Roman"/>
          <w:bCs/>
          <w:i/>
          <w:sz w:val="24"/>
          <w:szCs w:val="24"/>
        </w:rPr>
        <w:t xml:space="preserve">Recursos </w:t>
      </w:r>
      <w:r w:rsidR="00FC17EA" w:rsidRPr="0066283A">
        <w:rPr>
          <w:rFonts w:ascii="Times New Roman" w:hAnsi="Times New Roman"/>
          <w:bCs/>
          <w:i/>
          <w:sz w:val="24"/>
          <w:szCs w:val="24"/>
        </w:rPr>
        <w:t>e de Direitos sobre Conta Vinculada</w:t>
      </w:r>
      <w:r w:rsidR="00304078" w:rsidRPr="0066283A">
        <w:rPr>
          <w:rFonts w:ascii="Times New Roman" w:hAnsi="Times New Roman"/>
          <w:bCs/>
          <w:i/>
          <w:sz w:val="24"/>
          <w:szCs w:val="24"/>
        </w:rPr>
        <w:t xml:space="preserve"> e Outras Avenças", </w:t>
      </w:r>
      <w:r w:rsidR="000114FF" w:rsidRPr="0066283A">
        <w:rPr>
          <w:rFonts w:ascii="Times New Roman" w:hAnsi="Times New Roman"/>
          <w:bCs/>
          <w:i/>
          <w:sz w:val="24"/>
          <w:szCs w:val="24"/>
        </w:rPr>
        <w:t>celebrado entre</w:t>
      </w:r>
      <w:r w:rsidR="00304078" w:rsidRPr="0066283A">
        <w:rPr>
          <w:rFonts w:ascii="Times New Roman" w:hAnsi="Times New Roman"/>
          <w:bCs/>
          <w:i/>
          <w:sz w:val="24"/>
          <w:szCs w:val="24"/>
        </w:rPr>
        <w:t xml:space="preserve"> </w:t>
      </w:r>
      <w:r w:rsidR="006B5BDF" w:rsidRPr="0066283A">
        <w:rPr>
          <w:rFonts w:ascii="Times New Roman" w:hAnsi="Times New Roman"/>
          <w:bCs/>
          <w:i/>
          <w:sz w:val="24"/>
          <w:szCs w:val="24"/>
        </w:rPr>
        <w:t>a Outorgante</w:t>
      </w:r>
      <w:r w:rsidR="00535DD8" w:rsidRPr="0066283A">
        <w:rPr>
          <w:rFonts w:ascii="Times New Roman" w:hAnsi="Times New Roman"/>
          <w:bCs/>
          <w:i/>
          <w:sz w:val="24"/>
          <w:szCs w:val="24"/>
        </w:rPr>
        <w:t xml:space="preserve"> e</w:t>
      </w:r>
      <w:r w:rsidR="006B5BDF" w:rsidRPr="0066283A">
        <w:rPr>
          <w:rFonts w:ascii="Times New Roman" w:hAnsi="Times New Roman"/>
          <w:bCs/>
          <w:i/>
          <w:sz w:val="24"/>
          <w:szCs w:val="24"/>
        </w:rPr>
        <w:t xml:space="preserve"> a Outorgada </w:t>
      </w:r>
      <w:r w:rsidR="00304078" w:rsidRPr="0066283A">
        <w:rPr>
          <w:rFonts w:ascii="Times New Roman" w:hAnsi="Times New Roman"/>
          <w:bCs/>
          <w:i/>
          <w:sz w:val="24"/>
          <w:szCs w:val="24"/>
        </w:rPr>
        <w:t>(designado, conforme aditado, o “</w:t>
      </w:r>
      <w:r w:rsidR="00954B3B">
        <w:rPr>
          <w:rFonts w:ascii="Times New Roman" w:hAnsi="Times New Roman"/>
          <w:bCs/>
          <w:i/>
          <w:sz w:val="24"/>
          <w:szCs w:val="24"/>
          <w:u w:val="single"/>
        </w:rPr>
        <w:t>Contrato</w:t>
      </w:r>
      <w:r w:rsidR="00304078" w:rsidRPr="0066283A">
        <w:rPr>
          <w:rFonts w:ascii="Times New Roman" w:hAnsi="Times New Roman"/>
          <w:bCs/>
          <w:i/>
          <w:sz w:val="24"/>
          <w:szCs w:val="24"/>
        </w:rPr>
        <w:t xml:space="preserve">”), </w:t>
      </w:r>
      <w:r w:rsidR="00FC17EA" w:rsidRPr="0066283A">
        <w:rPr>
          <w:rFonts w:ascii="Times New Roman" w:hAnsi="Times New Roman"/>
          <w:bCs/>
          <w:i/>
          <w:sz w:val="24"/>
          <w:szCs w:val="24"/>
        </w:rPr>
        <w:t xml:space="preserve">agir no interesse dos Debenturistas, movimentando a Conta Vinculada, por intermédio do Banco Depositário, bem como a obter informações sobre esta e sobre os </w:t>
      </w:r>
      <w:r w:rsidR="00F849EF">
        <w:rPr>
          <w:rFonts w:ascii="Times New Roman" w:hAnsi="Times New Roman"/>
          <w:bCs/>
          <w:i/>
          <w:sz w:val="24"/>
          <w:szCs w:val="24"/>
        </w:rPr>
        <w:t>Recursos</w:t>
      </w:r>
      <w:r w:rsidR="00954B3B">
        <w:rPr>
          <w:rFonts w:ascii="Times New Roman" w:hAnsi="Times New Roman"/>
          <w:bCs/>
          <w:i/>
          <w:sz w:val="24"/>
          <w:szCs w:val="24"/>
        </w:rPr>
        <w:t xml:space="preserve"> Cedidos</w:t>
      </w:r>
      <w:r w:rsidR="00304078" w:rsidRPr="0066283A">
        <w:rPr>
          <w:rFonts w:ascii="Times New Roman" w:hAnsi="Times New Roman"/>
          <w:bCs/>
          <w:i/>
          <w:sz w:val="24"/>
          <w:szCs w:val="24"/>
        </w:rPr>
        <w:t xml:space="preserve">, podendo, para tanto: (i) conduzir os procedimentos de </w:t>
      </w:r>
      <w:r w:rsidR="00FC17EA" w:rsidRPr="0066283A">
        <w:rPr>
          <w:rFonts w:ascii="Times New Roman" w:hAnsi="Times New Roman"/>
          <w:bCs/>
          <w:i/>
          <w:sz w:val="24"/>
          <w:szCs w:val="24"/>
        </w:rPr>
        <w:t>excussão</w:t>
      </w:r>
      <w:r w:rsidR="00304078" w:rsidRPr="0066283A">
        <w:rPr>
          <w:rFonts w:ascii="Times New Roman" w:hAnsi="Times New Roman"/>
          <w:bCs/>
          <w:i/>
          <w:sz w:val="24"/>
          <w:szCs w:val="24"/>
        </w:rPr>
        <w:t xml:space="preserve"> da </w:t>
      </w:r>
      <w:r w:rsidR="00FC17EA" w:rsidRPr="0066283A">
        <w:rPr>
          <w:rFonts w:ascii="Times New Roman" w:hAnsi="Times New Roman"/>
          <w:bCs/>
          <w:i/>
          <w:sz w:val="24"/>
          <w:szCs w:val="24"/>
        </w:rPr>
        <w:t>g</w:t>
      </w:r>
      <w:r w:rsidR="00304078" w:rsidRPr="0066283A">
        <w:rPr>
          <w:rFonts w:ascii="Times New Roman" w:hAnsi="Times New Roman"/>
          <w:bCs/>
          <w:i/>
          <w:sz w:val="24"/>
          <w:szCs w:val="24"/>
        </w:rPr>
        <w:t xml:space="preserve">arantia objeto do </w:t>
      </w:r>
      <w:r w:rsidR="00954B3B">
        <w:rPr>
          <w:rFonts w:ascii="Times New Roman" w:hAnsi="Times New Roman"/>
          <w:bCs/>
          <w:i/>
          <w:sz w:val="24"/>
          <w:szCs w:val="24"/>
        </w:rPr>
        <w:t>Contrato</w:t>
      </w:r>
      <w:r w:rsidR="00304078" w:rsidRPr="0066283A">
        <w:rPr>
          <w:rFonts w:ascii="Times New Roman" w:hAnsi="Times New Roman"/>
          <w:bCs/>
          <w:i/>
          <w:sz w:val="24"/>
          <w:szCs w:val="24"/>
        </w:rPr>
        <w:t>; (</w:t>
      </w:r>
      <w:r w:rsidR="000114FF" w:rsidRPr="0066283A">
        <w:rPr>
          <w:rFonts w:ascii="Times New Roman" w:hAnsi="Times New Roman"/>
          <w:bCs/>
          <w:i/>
          <w:sz w:val="24"/>
          <w:szCs w:val="24"/>
        </w:rPr>
        <w:t>ii</w:t>
      </w:r>
      <w:r w:rsidR="00304078" w:rsidRPr="0066283A">
        <w:rPr>
          <w:rFonts w:ascii="Times New Roman" w:hAnsi="Times New Roman"/>
          <w:bCs/>
          <w:i/>
          <w:sz w:val="24"/>
          <w:szCs w:val="24"/>
        </w:rPr>
        <w:t>) receber o produto da execução</w:t>
      </w:r>
      <w:r w:rsidR="00FC17EA" w:rsidRPr="0066283A">
        <w:rPr>
          <w:rFonts w:ascii="Times New Roman" w:hAnsi="Times New Roman"/>
          <w:bCs/>
          <w:i/>
          <w:sz w:val="24"/>
          <w:szCs w:val="24"/>
        </w:rPr>
        <w:t xml:space="preserve"> da</w:t>
      </w:r>
      <w:r w:rsidR="00304078" w:rsidRPr="0066283A">
        <w:rPr>
          <w:rFonts w:ascii="Times New Roman" w:hAnsi="Times New Roman"/>
          <w:bCs/>
          <w:i/>
          <w:sz w:val="24"/>
          <w:szCs w:val="24"/>
        </w:rPr>
        <w:t xml:space="preserve"> Garantia para pagamento das Obrigações Garantidas (definidas no </w:t>
      </w:r>
      <w:r w:rsidR="00954B3B">
        <w:rPr>
          <w:rFonts w:ascii="Times New Roman" w:hAnsi="Times New Roman"/>
          <w:bCs/>
          <w:i/>
          <w:sz w:val="24"/>
          <w:szCs w:val="24"/>
        </w:rPr>
        <w:t>Contrato</w:t>
      </w:r>
      <w:r w:rsidR="00304078" w:rsidRPr="0066283A">
        <w:rPr>
          <w:rFonts w:ascii="Times New Roman" w:hAnsi="Times New Roman"/>
          <w:bCs/>
          <w:i/>
          <w:sz w:val="24"/>
          <w:szCs w:val="24"/>
        </w:rPr>
        <w:t>); e (</w:t>
      </w:r>
      <w:r w:rsidR="000114FF" w:rsidRPr="0066283A">
        <w:rPr>
          <w:rFonts w:ascii="Times New Roman" w:hAnsi="Times New Roman"/>
          <w:bCs/>
          <w:i/>
          <w:sz w:val="24"/>
          <w:szCs w:val="24"/>
        </w:rPr>
        <w:t>iii</w:t>
      </w:r>
      <w:r w:rsidR="00304078" w:rsidRPr="0066283A">
        <w:rPr>
          <w:rFonts w:ascii="Times New Roman" w:hAnsi="Times New Roman"/>
          <w:bCs/>
          <w:i/>
          <w:sz w:val="24"/>
          <w:szCs w:val="24"/>
        </w:rPr>
        <w:t>) firmar todos e quaisquer outros instrumentos e praticar todos os atos (inclusive atos perante qualquer terceiro ou qualquer órgão púb</w:t>
      </w:r>
      <w:r w:rsidR="00FC17EA" w:rsidRPr="0066283A">
        <w:rPr>
          <w:rFonts w:ascii="Times New Roman" w:hAnsi="Times New Roman"/>
          <w:bCs/>
          <w:i/>
          <w:sz w:val="24"/>
          <w:szCs w:val="24"/>
        </w:rPr>
        <w:t>lico) necessários para excutir a Cessão Fiduciária</w:t>
      </w:r>
      <w:r w:rsidR="00304078" w:rsidRPr="0066283A">
        <w:rPr>
          <w:rFonts w:ascii="Times New Roman" w:hAnsi="Times New Roman"/>
          <w:bCs/>
          <w:i/>
          <w:sz w:val="24"/>
          <w:szCs w:val="24"/>
        </w:rPr>
        <w:t xml:space="preserve">, sendo vedado o substabelecimento no todo ou em parte, dos poderes ora conferidos. Os termos em letra </w:t>
      </w:r>
      <w:r w:rsidR="00304078" w:rsidRPr="00AD6CAC">
        <w:rPr>
          <w:rFonts w:ascii="Times New Roman" w:hAnsi="Times New Roman"/>
          <w:bCs/>
          <w:i/>
          <w:sz w:val="24"/>
          <w:szCs w:val="24"/>
        </w:rPr>
        <w:t xml:space="preserve">maiúscula ora empregados, sem definição no presente instrumento, terão o significado a eles atribuído no </w:t>
      </w:r>
      <w:r w:rsidR="00954B3B" w:rsidRPr="00AD6CAC">
        <w:rPr>
          <w:rFonts w:ascii="Times New Roman" w:hAnsi="Times New Roman"/>
          <w:bCs/>
          <w:i/>
          <w:sz w:val="24"/>
          <w:szCs w:val="24"/>
        </w:rPr>
        <w:t>Contrato</w:t>
      </w:r>
      <w:r w:rsidR="00304078" w:rsidRPr="00AD6CAC">
        <w:rPr>
          <w:rFonts w:ascii="Times New Roman" w:hAnsi="Times New Roman"/>
          <w:bCs/>
          <w:i/>
          <w:sz w:val="24"/>
          <w:szCs w:val="24"/>
        </w:rPr>
        <w:t xml:space="preserve">. </w:t>
      </w:r>
    </w:p>
    <w:p w14:paraId="7AC1B1EA" w14:textId="1666BC9A" w:rsidR="00304078" w:rsidRPr="0066283A" w:rsidRDefault="00304078" w:rsidP="00F849EF">
      <w:pPr>
        <w:spacing w:line="320" w:lineRule="exact"/>
        <w:jc w:val="both"/>
        <w:rPr>
          <w:rFonts w:ascii="Times New Roman" w:hAnsi="Times New Roman"/>
          <w:bCs/>
          <w:i/>
          <w:sz w:val="24"/>
          <w:szCs w:val="24"/>
        </w:rPr>
      </w:pPr>
      <w:r w:rsidRPr="00AD6CAC">
        <w:rPr>
          <w:rFonts w:ascii="Times New Roman" w:hAnsi="Times New Roman"/>
          <w:bCs/>
          <w:i/>
          <w:sz w:val="24"/>
          <w:szCs w:val="24"/>
        </w:rPr>
        <w:t xml:space="preserve">A presente procuração: (a) é outorgada de forma irrevogável e irretratável; (b) destina-se ao atendimento das Obrigações Garantidas previstas no </w:t>
      </w:r>
      <w:r w:rsidR="00954B3B" w:rsidRPr="00AD6CAC">
        <w:rPr>
          <w:rFonts w:ascii="Times New Roman" w:hAnsi="Times New Roman"/>
          <w:bCs/>
          <w:i/>
          <w:sz w:val="24"/>
          <w:szCs w:val="24"/>
        </w:rPr>
        <w:t>Contrato</w:t>
      </w:r>
      <w:r w:rsidRPr="00AD6CAC">
        <w:rPr>
          <w:rFonts w:ascii="Times New Roman" w:hAnsi="Times New Roman"/>
          <w:bCs/>
          <w:i/>
          <w:sz w:val="24"/>
          <w:szCs w:val="24"/>
        </w:rPr>
        <w:t xml:space="preserve">, em conformidade com artigo 684 do Código Civil Brasileiro; (c) é válida </w:t>
      </w:r>
      <w:r w:rsidR="00AD6CAC" w:rsidRPr="005D507B">
        <w:rPr>
          <w:rFonts w:ascii="Times New Roman" w:hAnsi="Times New Roman"/>
          <w:bCs/>
          <w:i/>
          <w:sz w:val="24"/>
          <w:szCs w:val="24"/>
        </w:rPr>
        <w:t xml:space="preserve">por 01 (um) ano </w:t>
      </w:r>
      <w:r w:rsidR="00361DAE">
        <w:rPr>
          <w:rFonts w:ascii="Times New Roman" w:hAnsi="Times New Roman"/>
          <w:bCs/>
          <w:i/>
          <w:sz w:val="24"/>
          <w:szCs w:val="24"/>
        </w:rPr>
        <w:t>devendo ser renovada</w:t>
      </w:r>
      <w:r w:rsidR="00922C2A">
        <w:rPr>
          <w:rFonts w:ascii="Times New Roman" w:hAnsi="Times New Roman"/>
          <w:bCs/>
          <w:i/>
          <w:sz w:val="24"/>
          <w:szCs w:val="24"/>
        </w:rPr>
        <w:t xml:space="preserve">, nos termos </w:t>
      </w:r>
      <w:r w:rsidR="00361DAE">
        <w:rPr>
          <w:rFonts w:ascii="Times New Roman" w:hAnsi="Times New Roman"/>
          <w:bCs/>
          <w:i/>
          <w:sz w:val="24"/>
          <w:szCs w:val="24"/>
        </w:rPr>
        <w:t>previstos no</w:t>
      </w:r>
      <w:r w:rsidR="00922C2A">
        <w:rPr>
          <w:rFonts w:ascii="Times New Roman" w:hAnsi="Times New Roman"/>
          <w:bCs/>
          <w:i/>
          <w:sz w:val="24"/>
          <w:szCs w:val="24"/>
        </w:rPr>
        <w:t xml:space="preserve"> Contrato</w:t>
      </w:r>
      <w:r w:rsidRPr="00AD6CAC">
        <w:rPr>
          <w:rFonts w:ascii="Times New Roman" w:hAnsi="Times New Roman"/>
          <w:bCs/>
          <w:i/>
          <w:sz w:val="24"/>
          <w:szCs w:val="24"/>
        </w:rPr>
        <w:t>; e (d) será regida e interpretada em conformidade com as leis da República Federativa do Brasil.</w:t>
      </w:r>
    </w:p>
    <w:p w14:paraId="73D36434" w14:textId="325847F4" w:rsidR="00052458" w:rsidRPr="00922C2A" w:rsidRDefault="00052458" w:rsidP="00922C2A">
      <w:pPr>
        <w:spacing w:after="0" w:line="200" w:lineRule="atLeast"/>
        <w:jc w:val="both"/>
        <w:rPr>
          <w:rFonts w:ascii="Times New Roman" w:hAnsi="Times New Roman"/>
          <w:bCs/>
          <w:i/>
          <w:sz w:val="24"/>
          <w:szCs w:val="24"/>
        </w:rPr>
      </w:pPr>
    </w:p>
    <w:p w14:paraId="0FB80505" w14:textId="16222656" w:rsidR="00052458" w:rsidRDefault="00AD6CAC" w:rsidP="00F849EF">
      <w:pPr>
        <w:spacing w:after="0" w:line="360" w:lineRule="auto"/>
        <w:jc w:val="center"/>
        <w:rPr>
          <w:rFonts w:ascii="Times New Roman" w:hAnsi="Times New Roman"/>
          <w:i/>
          <w:sz w:val="24"/>
          <w:szCs w:val="24"/>
        </w:rPr>
      </w:pPr>
      <w:bookmarkStart w:id="23" w:name="_GoBack"/>
      <w:r>
        <w:rPr>
          <w:rFonts w:ascii="Times New Roman" w:hAnsi="Times New Roman"/>
          <w:i/>
          <w:sz w:val="24"/>
          <w:szCs w:val="24"/>
        </w:rPr>
        <w:t>[</w:t>
      </w:r>
      <w:bookmarkEnd w:id="23"/>
      <w:r>
        <w:rPr>
          <w:rFonts w:ascii="Times New Roman" w:hAnsi="Times New Roman"/>
          <w:i/>
          <w:sz w:val="24"/>
          <w:szCs w:val="24"/>
        </w:rPr>
        <w:t>Local], [data]</w:t>
      </w:r>
    </w:p>
    <w:p w14:paraId="6B651664" w14:textId="77777777" w:rsidR="004A4898" w:rsidRDefault="004A4898" w:rsidP="00F849EF">
      <w:pPr>
        <w:spacing w:after="0" w:line="360" w:lineRule="auto"/>
        <w:jc w:val="center"/>
        <w:rPr>
          <w:rFonts w:ascii="Times New Roman" w:hAnsi="Times New Roman"/>
          <w:i/>
          <w:sz w:val="24"/>
          <w:szCs w:val="24"/>
        </w:rPr>
      </w:pPr>
    </w:p>
    <w:p w14:paraId="2018E4BB" w14:textId="77777777" w:rsidR="004A4898" w:rsidRPr="00230D7D" w:rsidRDefault="004A4898" w:rsidP="00F849EF">
      <w:pPr>
        <w:spacing w:after="0" w:line="360" w:lineRule="auto"/>
        <w:jc w:val="center"/>
        <w:rPr>
          <w:rFonts w:ascii="Times New Roman" w:hAnsi="Times New Roman"/>
          <w:i/>
          <w:sz w:val="24"/>
          <w:szCs w:val="24"/>
        </w:rPr>
      </w:pPr>
    </w:p>
    <w:p w14:paraId="3061FA66" w14:textId="77777777" w:rsidR="00052458" w:rsidRPr="00230D7D" w:rsidRDefault="00052458" w:rsidP="00052458">
      <w:pPr>
        <w:spacing w:after="0" w:line="200" w:lineRule="atLeast"/>
        <w:jc w:val="center"/>
        <w:rPr>
          <w:rFonts w:ascii="Times New Roman" w:hAnsi="Times New Roman"/>
          <w:i/>
          <w:sz w:val="24"/>
          <w:szCs w:val="24"/>
        </w:rPr>
      </w:pPr>
      <w:r w:rsidRPr="00230D7D">
        <w:rPr>
          <w:rFonts w:ascii="Times New Roman" w:hAnsi="Times New Roman"/>
          <w:i/>
          <w:sz w:val="24"/>
          <w:szCs w:val="24"/>
        </w:rPr>
        <w:t>______________________________________________________________</w:t>
      </w:r>
    </w:p>
    <w:p w14:paraId="0DBA9EC0" w14:textId="63B21B4C" w:rsidR="00417CF1" w:rsidRPr="0066283A" w:rsidRDefault="00F849EF" w:rsidP="00230D7D">
      <w:pPr>
        <w:spacing w:line="320" w:lineRule="exact"/>
        <w:jc w:val="center"/>
        <w:rPr>
          <w:rFonts w:ascii="Times New Roman" w:eastAsia="MS Mincho" w:hAnsi="Times New Roman"/>
          <w:bCs/>
          <w:i/>
          <w:sz w:val="24"/>
          <w:szCs w:val="24"/>
        </w:rPr>
      </w:pPr>
      <w:r>
        <w:rPr>
          <w:rFonts w:ascii="Times New Roman" w:hAnsi="Times New Roman"/>
          <w:b/>
          <w:bCs/>
          <w:i/>
          <w:smallCaps/>
          <w:sz w:val="24"/>
          <w:szCs w:val="24"/>
        </w:rPr>
        <w:t>EDP TRANSMISSÃO ALIANÇA SC S.A.</w:t>
      </w:r>
    </w:p>
    <w:sectPr w:rsidR="00417CF1" w:rsidRPr="0066283A" w:rsidSect="005E2E4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C63A2" w14:textId="77777777" w:rsidR="00D65000" w:rsidRDefault="00D65000">
      <w:pPr>
        <w:spacing w:after="0" w:line="240" w:lineRule="auto"/>
      </w:pPr>
      <w:r>
        <w:separator/>
      </w:r>
    </w:p>
  </w:endnote>
  <w:endnote w:type="continuationSeparator" w:id="0">
    <w:p w14:paraId="487A6850" w14:textId="77777777" w:rsidR="00D65000" w:rsidRDefault="00D65000">
      <w:pPr>
        <w:spacing w:after="0" w:line="240" w:lineRule="auto"/>
      </w:pPr>
      <w:r>
        <w:continuationSeparator/>
      </w:r>
    </w:p>
  </w:endnote>
  <w:endnote w:type="continuationNotice" w:id="1">
    <w:p w14:paraId="0036489B" w14:textId="77777777" w:rsidR="00D65000" w:rsidRDefault="00D65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173764713"/>
      <w:docPartObj>
        <w:docPartGallery w:val="Page Numbers (Bottom of Page)"/>
        <w:docPartUnique/>
      </w:docPartObj>
    </w:sdtPr>
    <w:sdtEndPr/>
    <w:sdtContent>
      <w:sdt>
        <w:sdtPr>
          <w:rPr>
            <w:rFonts w:ascii="Times New Roman" w:hAnsi="Times New Roman"/>
          </w:rPr>
          <w:id w:val="860082579"/>
          <w:docPartObj>
            <w:docPartGallery w:val="Page Numbers (Top of Page)"/>
            <w:docPartUnique/>
          </w:docPartObj>
        </w:sdtPr>
        <w:sdtEndPr/>
        <w:sdtContent>
          <w:p w14:paraId="21696203" w14:textId="1E69085C" w:rsidR="00BE685C" w:rsidRDefault="00BE685C">
            <w:pPr>
              <w:pStyle w:val="Rodap"/>
            </w:pPr>
          </w:p>
          <w:p w14:paraId="45032182" w14:textId="55FE8CB8" w:rsidR="00BE685C" w:rsidRPr="0019349E" w:rsidRDefault="008E1CE7" w:rsidP="0066283A">
            <w:pPr>
              <w:pStyle w:val="Rodap"/>
              <w:rPr>
                <w:rFonts w:ascii="Times New Roman" w:hAnsi="Times New Roman"/>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4303C" w14:textId="77777777" w:rsidR="00D65000" w:rsidRDefault="00D65000">
      <w:pPr>
        <w:spacing w:after="0" w:line="240" w:lineRule="auto"/>
      </w:pPr>
      <w:r>
        <w:separator/>
      </w:r>
    </w:p>
  </w:footnote>
  <w:footnote w:type="continuationSeparator" w:id="0">
    <w:p w14:paraId="7EA8D0FB" w14:textId="77777777" w:rsidR="00D65000" w:rsidRDefault="00D65000">
      <w:pPr>
        <w:spacing w:after="0" w:line="240" w:lineRule="auto"/>
      </w:pPr>
      <w:r>
        <w:continuationSeparator/>
      </w:r>
    </w:p>
  </w:footnote>
  <w:footnote w:type="continuationNotice" w:id="1">
    <w:p w14:paraId="424FD313" w14:textId="77777777" w:rsidR="00D65000" w:rsidRDefault="00D650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AA206" w14:textId="3F89683E" w:rsidR="00BE685C" w:rsidRDefault="00BE685C" w:rsidP="008E1CE7">
    <w:pPr>
      <w:pStyle w:val="Cabealho"/>
      <w:jc w:val="right"/>
      <w:rPr>
        <w:rFonts w:ascii="Times New Roman" w:hAnsi="Times New Roman"/>
        <w:b/>
        <w:smallCaps/>
        <w:sz w:val="24"/>
        <w:szCs w:val="24"/>
      </w:rPr>
    </w:pPr>
    <w:r>
      <w:rPr>
        <w:rFonts w:ascii="Times New Roman" w:hAnsi="Times New Roman"/>
        <w:b/>
        <w:smallCaps/>
        <w:sz w:val="24"/>
        <w:szCs w:val="24"/>
      </w:rPr>
      <w:tab/>
    </w:r>
  </w:p>
  <w:p w14:paraId="0626686C" w14:textId="77777777" w:rsidR="00BE685C" w:rsidRPr="00E77780" w:rsidRDefault="00BE685C" w:rsidP="00E77780">
    <w:pPr>
      <w:pStyle w:val="Cabealho"/>
      <w:jc w:val="right"/>
      <w:rPr>
        <w:rFonts w:ascii="Times New Roman" w:hAnsi="Times New Roman"/>
        <w:b/>
        <w:small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86EC4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D"/>
    <w:multiLevelType w:val="hybridMultilevel"/>
    <w:tmpl w:val="FBCC7A76"/>
    <w:lvl w:ilvl="0" w:tplc="1DF23E3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
    <w:nsid w:val="04711789"/>
    <w:multiLevelType w:val="hybridMultilevel"/>
    <w:tmpl w:val="9BCA0016"/>
    <w:lvl w:ilvl="0" w:tplc="A3069BA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1F4BBD"/>
    <w:multiLevelType w:val="hybridMultilevel"/>
    <w:tmpl w:val="E0523B5A"/>
    <w:lvl w:ilvl="0" w:tplc="855EDE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673F3C"/>
    <w:multiLevelType w:val="multilevel"/>
    <w:tmpl w:val="FFDE74F8"/>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964"/>
        </w:tabs>
        <w:ind w:left="283"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nsid w:val="17874841"/>
    <w:multiLevelType w:val="hybridMultilevel"/>
    <w:tmpl w:val="3B8A7F88"/>
    <w:lvl w:ilvl="0" w:tplc="0416000F">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A017A5"/>
    <w:multiLevelType w:val="hybridMultilevel"/>
    <w:tmpl w:val="E708BFFE"/>
    <w:lvl w:ilvl="0" w:tplc="0416000F">
      <w:start w:val="2"/>
      <w:numFmt w:val="decimal"/>
      <w:lvlText w:val="%1."/>
      <w:lvlJc w:val="left"/>
      <w:pPr>
        <w:tabs>
          <w:tab w:val="num" w:pos="1428"/>
        </w:tabs>
        <w:ind w:left="142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7">
    <w:nsid w:val="1A6F4C89"/>
    <w:multiLevelType w:val="multilevel"/>
    <w:tmpl w:val="DAA0D2B0"/>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8268CE"/>
    <w:multiLevelType w:val="hybridMultilevel"/>
    <w:tmpl w:val="966AE714"/>
    <w:lvl w:ilvl="0" w:tplc="B136F496">
      <w:start w:val="19"/>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7EC0BA9"/>
    <w:multiLevelType w:val="hybridMultilevel"/>
    <w:tmpl w:val="42FC4768"/>
    <w:lvl w:ilvl="0" w:tplc="4A26E59A">
      <w:start w:val="1"/>
      <w:numFmt w:val="lowerRoman"/>
      <w:lvlText w:val="(%1)"/>
      <w:lvlJc w:val="left"/>
      <w:pPr>
        <w:ind w:left="720" w:hanging="360"/>
      </w:pPr>
      <w:rPr>
        <w:rFonts w:cs="Times New Roman" w:hint="default"/>
        <w:b w:val="0"/>
      </w:rPr>
    </w:lvl>
    <w:lvl w:ilvl="1" w:tplc="0472DBCA" w:tentative="1">
      <w:start w:val="1"/>
      <w:numFmt w:val="lowerLetter"/>
      <w:lvlText w:val="%2."/>
      <w:lvlJc w:val="left"/>
      <w:pPr>
        <w:ind w:left="1440" w:hanging="360"/>
      </w:pPr>
    </w:lvl>
    <w:lvl w:ilvl="2" w:tplc="58E6DD06" w:tentative="1">
      <w:start w:val="1"/>
      <w:numFmt w:val="lowerRoman"/>
      <w:lvlText w:val="%3."/>
      <w:lvlJc w:val="right"/>
      <w:pPr>
        <w:ind w:left="2160" w:hanging="180"/>
      </w:pPr>
    </w:lvl>
    <w:lvl w:ilvl="3" w:tplc="D9A41AB0" w:tentative="1">
      <w:start w:val="1"/>
      <w:numFmt w:val="decimal"/>
      <w:lvlText w:val="%4."/>
      <w:lvlJc w:val="left"/>
      <w:pPr>
        <w:ind w:left="2880" w:hanging="360"/>
      </w:pPr>
    </w:lvl>
    <w:lvl w:ilvl="4" w:tplc="1938FC62" w:tentative="1">
      <w:start w:val="1"/>
      <w:numFmt w:val="lowerLetter"/>
      <w:lvlText w:val="%5."/>
      <w:lvlJc w:val="left"/>
      <w:pPr>
        <w:ind w:left="3600" w:hanging="360"/>
      </w:pPr>
    </w:lvl>
    <w:lvl w:ilvl="5" w:tplc="DE82B27C" w:tentative="1">
      <w:start w:val="1"/>
      <w:numFmt w:val="lowerRoman"/>
      <w:lvlText w:val="%6."/>
      <w:lvlJc w:val="right"/>
      <w:pPr>
        <w:ind w:left="4320" w:hanging="180"/>
      </w:pPr>
    </w:lvl>
    <w:lvl w:ilvl="6" w:tplc="DEAE6832" w:tentative="1">
      <w:start w:val="1"/>
      <w:numFmt w:val="decimal"/>
      <w:lvlText w:val="%7."/>
      <w:lvlJc w:val="left"/>
      <w:pPr>
        <w:ind w:left="5040" w:hanging="360"/>
      </w:pPr>
    </w:lvl>
    <w:lvl w:ilvl="7" w:tplc="C136BFF8" w:tentative="1">
      <w:start w:val="1"/>
      <w:numFmt w:val="lowerLetter"/>
      <w:lvlText w:val="%8."/>
      <w:lvlJc w:val="left"/>
      <w:pPr>
        <w:ind w:left="5760" w:hanging="360"/>
      </w:pPr>
    </w:lvl>
    <w:lvl w:ilvl="8" w:tplc="25E2A840" w:tentative="1">
      <w:start w:val="1"/>
      <w:numFmt w:val="lowerRoman"/>
      <w:lvlText w:val="%9."/>
      <w:lvlJc w:val="right"/>
      <w:pPr>
        <w:ind w:left="6480" w:hanging="180"/>
      </w:pPr>
    </w:lvl>
  </w:abstractNum>
  <w:abstractNum w:abstractNumId="10">
    <w:nsid w:val="386F36E9"/>
    <w:multiLevelType w:val="hybridMultilevel"/>
    <w:tmpl w:val="21B0B432"/>
    <w:lvl w:ilvl="0" w:tplc="B75CE10A">
      <w:start w:val="1"/>
      <w:numFmt w:val="lowerRoman"/>
      <w:lvlText w:val="%1)"/>
      <w:lvlJc w:val="left"/>
      <w:pPr>
        <w:ind w:left="1776" w:hanging="360"/>
      </w:pPr>
      <w:rPr>
        <w:rFonts w:hint="default"/>
        <w:spacing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nsid w:val="4F7167CB"/>
    <w:multiLevelType w:val="hybridMultilevel"/>
    <w:tmpl w:val="5E986BAA"/>
    <w:lvl w:ilvl="0" w:tplc="5CFA4064">
      <w:start w:val="1"/>
      <w:numFmt w:val="lowerRoman"/>
      <w:lvlText w:val="(%1)"/>
      <w:lvlJc w:val="left"/>
      <w:pPr>
        <w:ind w:left="720" w:hanging="360"/>
      </w:pPr>
      <w:rPr>
        <w:rFonts w:cs="Times New Roman" w:hint="eastAsia"/>
        <w:b w:val="0"/>
        <w:i w:val="0"/>
        <w:color w:val="000000"/>
        <w:spacing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D566737"/>
    <w:multiLevelType w:val="hybridMultilevel"/>
    <w:tmpl w:val="FCFAA01E"/>
    <w:lvl w:ilvl="0" w:tplc="B136F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2B2B97"/>
    <w:multiLevelType w:val="hybridMultilevel"/>
    <w:tmpl w:val="0874C49C"/>
    <w:lvl w:ilvl="0" w:tplc="D4C892C0">
      <w:start w:val="1"/>
      <w:numFmt w:val="lowerLetter"/>
      <w:lvlText w:val="%1)"/>
      <w:lvlJc w:val="left"/>
      <w:pPr>
        <w:tabs>
          <w:tab w:val="num" w:pos="540"/>
        </w:tabs>
        <w:ind w:left="540" w:hanging="360"/>
      </w:pPr>
      <w:rPr>
        <w:rFonts w:hint="default"/>
        <w:b/>
        <w:i w:val="0"/>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14">
    <w:nsid w:val="62547078"/>
    <w:multiLevelType w:val="hybridMultilevel"/>
    <w:tmpl w:val="F468CB3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3935791"/>
    <w:multiLevelType w:val="hybridMultilevel"/>
    <w:tmpl w:val="B0BC884C"/>
    <w:lvl w:ilvl="0" w:tplc="718205C8">
      <w:start w:val="1"/>
      <w:numFmt w:val="lowerRoman"/>
      <w:lvlText w:val="(%1)"/>
      <w:lvlJc w:val="left"/>
      <w:pPr>
        <w:ind w:left="720" w:hanging="360"/>
      </w:pPr>
      <w:rPr>
        <w:rFonts w:cs="Times New Roman" w:hint="default"/>
        <w:b w:val="0"/>
      </w:rPr>
    </w:lvl>
    <w:lvl w:ilvl="1" w:tplc="295ACA8C" w:tentative="1">
      <w:start w:val="1"/>
      <w:numFmt w:val="lowerLetter"/>
      <w:lvlText w:val="%2."/>
      <w:lvlJc w:val="left"/>
      <w:pPr>
        <w:ind w:left="1440" w:hanging="360"/>
      </w:pPr>
    </w:lvl>
    <w:lvl w:ilvl="2" w:tplc="07BAE498" w:tentative="1">
      <w:start w:val="1"/>
      <w:numFmt w:val="lowerRoman"/>
      <w:lvlText w:val="%3."/>
      <w:lvlJc w:val="right"/>
      <w:pPr>
        <w:ind w:left="2160" w:hanging="180"/>
      </w:pPr>
    </w:lvl>
    <w:lvl w:ilvl="3" w:tplc="1CCC3650" w:tentative="1">
      <w:start w:val="1"/>
      <w:numFmt w:val="decimal"/>
      <w:lvlText w:val="%4."/>
      <w:lvlJc w:val="left"/>
      <w:pPr>
        <w:ind w:left="2880" w:hanging="360"/>
      </w:pPr>
    </w:lvl>
    <w:lvl w:ilvl="4" w:tplc="03CE450C" w:tentative="1">
      <w:start w:val="1"/>
      <w:numFmt w:val="lowerLetter"/>
      <w:lvlText w:val="%5."/>
      <w:lvlJc w:val="left"/>
      <w:pPr>
        <w:ind w:left="3600" w:hanging="360"/>
      </w:pPr>
    </w:lvl>
    <w:lvl w:ilvl="5" w:tplc="28468BC0" w:tentative="1">
      <w:start w:val="1"/>
      <w:numFmt w:val="lowerRoman"/>
      <w:lvlText w:val="%6."/>
      <w:lvlJc w:val="right"/>
      <w:pPr>
        <w:ind w:left="4320" w:hanging="180"/>
      </w:pPr>
    </w:lvl>
    <w:lvl w:ilvl="6" w:tplc="B2341BFA" w:tentative="1">
      <w:start w:val="1"/>
      <w:numFmt w:val="decimal"/>
      <w:lvlText w:val="%7."/>
      <w:lvlJc w:val="left"/>
      <w:pPr>
        <w:ind w:left="5040" w:hanging="360"/>
      </w:pPr>
    </w:lvl>
    <w:lvl w:ilvl="7" w:tplc="86FE5F5A" w:tentative="1">
      <w:start w:val="1"/>
      <w:numFmt w:val="lowerLetter"/>
      <w:lvlText w:val="%8."/>
      <w:lvlJc w:val="left"/>
      <w:pPr>
        <w:ind w:left="5760" w:hanging="360"/>
      </w:pPr>
    </w:lvl>
    <w:lvl w:ilvl="8" w:tplc="8048CD9C" w:tentative="1">
      <w:start w:val="1"/>
      <w:numFmt w:val="lowerRoman"/>
      <w:lvlText w:val="%9."/>
      <w:lvlJc w:val="right"/>
      <w:pPr>
        <w:ind w:left="6480" w:hanging="180"/>
      </w:pPr>
    </w:lvl>
  </w:abstractNum>
  <w:abstractNum w:abstractNumId="16">
    <w:nsid w:val="6FF3185F"/>
    <w:multiLevelType w:val="hybridMultilevel"/>
    <w:tmpl w:val="8EC24550"/>
    <w:lvl w:ilvl="0" w:tplc="9C52A220">
      <w:start w:val="1"/>
      <w:numFmt w:val="lowerRoman"/>
      <w:lvlText w:val="(%1)"/>
      <w:lvlJc w:val="left"/>
      <w:pPr>
        <w:ind w:left="1080" w:hanging="72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7985731"/>
    <w:multiLevelType w:val="hybridMultilevel"/>
    <w:tmpl w:val="FCFAA01E"/>
    <w:lvl w:ilvl="0" w:tplc="B136F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35305C"/>
    <w:multiLevelType w:val="hybridMultilevel"/>
    <w:tmpl w:val="CA0491F0"/>
    <w:lvl w:ilvl="0" w:tplc="9DC2AF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4"/>
  </w:num>
  <w:num w:numId="5">
    <w:abstractNumId w:val="11"/>
  </w:num>
  <w:num w:numId="6">
    <w:abstractNumId w:val="13"/>
  </w:num>
  <w:num w:numId="7">
    <w:abstractNumId w:val="0"/>
  </w:num>
  <w:num w:numId="8">
    <w:abstractNumId w:val="7"/>
  </w:num>
  <w:num w:numId="9">
    <w:abstractNumId w:val="18"/>
  </w:num>
  <w:num w:numId="10">
    <w:abstractNumId w:val="5"/>
  </w:num>
  <w:num w:numId="11">
    <w:abstractNumId w:val="6"/>
  </w:num>
  <w:num w:numId="12">
    <w:abstractNumId w:val="9"/>
  </w:num>
  <w:num w:numId="13">
    <w:abstractNumId w:val="17"/>
  </w:num>
  <w:num w:numId="14">
    <w:abstractNumId w:val="15"/>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ael Disposti">
    <w15:presenceInfo w15:providerId="AD" w15:userId="S-1-5-21-1004336348-57989841-682003330-30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45"/>
    <w:rsid w:val="00005E9B"/>
    <w:rsid w:val="0000674C"/>
    <w:rsid w:val="000114FF"/>
    <w:rsid w:val="00024CDC"/>
    <w:rsid w:val="00026A32"/>
    <w:rsid w:val="0002708B"/>
    <w:rsid w:val="00030B58"/>
    <w:rsid w:val="000354FF"/>
    <w:rsid w:val="00035CA8"/>
    <w:rsid w:val="00040743"/>
    <w:rsid w:val="00041154"/>
    <w:rsid w:val="0004205D"/>
    <w:rsid w:val="00045E5F"/>
    <w:rsid w:val="00050E70"/>
    <w:rsid w:val="00051B59"/>
    <w:rsid w:val="00052458"/>
    <w:rsid w:val="00055825"/>
    <w:rsid w:val="00057F6D"/>
    <w:rsid w:val="00060F82"/>
    <w:rsid w:val="00066471"/>
    <w:rsid w:val="000731DB"/>
    <w:rsid w:val="00074D27"/>
    <w:rsid w:val="00076041"/>
    <w:rsid w:val="00096F02"/>
    <w:rsid w:val="000A28C9"/>
    <w:rsid w:val="000A6165"/>
    <w:rsid w:val="000B0080"/>
    <w:rsid w:val="000B1C97"/>
    <w:rsid w:val="000B42BA"/>
    <w:rsid w:val="000B5244"/>
    <w:rsid w:val="000B6D02"/>
    <w:rsid w:val="000B7853"/>
    <w:rsid w:val="000E6909"/>
    <w:rsid w:val="000F1448"/>
    <w:rsid w:val="000F2159"/>
    <w:rsid w:val="00107AD0"/>
    <w:rsid w:val="00123D12"/>
    <w:rsid w:val="00125F89"/>
    <w:rsid w:val="00135E2D"/>
    <w:rsid w:val="00140B01"/>
    <w:rsid w:val="00140CF0"/>
    <w:rsid w:val="00141B40"/>
    <w:rsid w:val="00143658"/>
    <w:rsid w:val="001451EE"/>
    <w:rsid w:val="0014746D"/>
    <w:rsid w:val="00150A0D"/>
    <w:rsid w:val="00151606"/>
    <w:rsid w:val="0015433F"/>
    <w:rsid w:val="00154AFF"/>
    <w:rsid w:val="00157986"/>
    <w:rsid w:val="00160518"/>
    <w:rsid w:val="001624F2"/>
    <w:rsid w:val="00162A4A"/>
    <w:rsid w:val="0017462A"/>
    <w:rsid w:val="00174C4D"/>
    <w:rsid w:val="001826FD"/>
    <w:rsid w:val="001917BD"/>
    <w:rsid w:val="00194622"/>
    <w:rsid w:val="001A21D9"/>
    <w:rsid w:val="001A604E"/>
    <w:rsid w:val="001B6157"/>
    <w:rsid w:val="001C5E26"/>
    <w:rsid w:val="001D2150"/>
    <w:rsid w:val="001D2A40"/>
    <w:rsid w:val="001D7E60"/>
    <w:rsid w:val="001E272B"/>
    <w:rsid w:val="001F0054"/>
    <w:rsid w:val="001F2429"/>
    <w:rsid w:val="001F3AB6"/>
    <w:rsid w:val="001F4763"/>
    <w:rsid w:val="0020103A"/>
    <w:rsid w:val="002061CA"/>
    <w:rsid w:val="0020760B"/>
    <w:rsid w:val="00207CB9"/>
    <w:rsid w:val="00211BF9"/>
    <w:rsid w:val="002148AD"/>
    <w:rsid w:val="002206DF"/>
    <w:rsid w:val="0022446D"/>
    <w:rsid w:val="00230D7D"/>
    <w:rsid w:val="00231296"/>
    <w:rsid w:val="00232FC2"/>
    <w:rsid w:val="00247041"/>
    <w:rsid w:val="00247448"/>
    <w:rsid w:val="00262766"/>
    <w:rsid w:val="0028130F"/>
    <w:rsid w:val="002832FF"/>
    <w:rsid w:val="002878FB"/>
    <w:rsid w:val="00290574"/>
    <w:rsid w:val="002A19E9"/>
    <w:rsid w:val="002A394E"/>
    <w:rsid w:val="002B01B5"/>
    <w:rsid w:val="002B1345"/>
    <w:rsid w:val="002B18BC"/>
    <w:rsid w:val="002B3279"/>
    <w:rsid w:val="002B504A"/>
    <w:rsid w:val="002C33BA"/>
    <w:rsid w:val="002D17C8"/>
    <w:rsid w:val="002D7706"/>
    <w:rsid w:val="002E7042"/>
    <w:rsid w:val="002F6518"/>
    <w:rsid w:val="003000B9"/>
    <w:rsid w:val="00303C5D"/>
    <w:rsid w:val="00304078"/>
    <w:rsid w:val="00310300"/>
    <w:rsid w:val="00311358"/>
    <w:rsid w:val="00315434"/>
    <w:rsid w:val="00316BC2"/>
    <w:rsid w:val="00325836"/>
    <w:rsid w:val="003379C5"/>
    <w:rsid w:val="0034483F"/>
    <w:rsid w:val="00346B6E"/>
    <w:rsid w:val="00347094"/>
    <w:rsid w:val="0036086B"/>
    <w:rsid w:val="00361DAE"/>
    <w:rsid w:val="00362188"/>
    <w:rsid w:val="00373DF5"/>
    <w:rsid w:val="00382BB5"/>
    <w:rsid w:val="0039272F"/>
    <w:rsid w:val="00395FE1"/>
    <w:rsid w:val="003A2197"/>
    <w:rsid w:val="003A2B01"/>
    <w:rsid w:val="003A392A"/>
    <w:rsid w:val="003A452A"/>
    <w:rsid w:val="003A480B"/>
    <w:rsid w:val="003B174F"/>
    <w:rsid w:val="003C058E"/>
    <w:rsid w:val="003C41E5"/>
    <w:rsid w:val="003D489F"/>
    <w:rsid w:val="003D5DF3"/>
    <w:rsid w:val="003D6882"/>
    <w:rsid w:val="003E439C"/>
    <w:rsid w:val="003F5D4A"/>
    <w:rsid w:val="003F6FFC"/>
    <w:rsid w:val="00400F1B"/>
    <w:rsid w:val="00404C6E"/>
    <w:rsid w:val="004157DE"/>
    <w:rsid w:val="00417CF1"/>
    <w:rsid w:val="00421F02"/>
    <w:rsid w:val="00440CF7"/>
    <w:rsid w:val="004602A0"/>
    <w:rsid w:val="0046316A"/>
    <w:rsid w:val="00465AA1"/>
    <w:rsid w:val="004726A8"/>
    <w:rsid w:val="00481CDE"/>
    <w:rsid w:val="00482EAF"/>
    <w:rsid w:val="00494D8F"/>
    <w:rsid w:val="004A4898"/>
    <w:rsid w:val="004A6983"/>
    <w:rsid w:val="004B26EE"/>
    <w:rsid w:val="004B309B"/>
    <w:rsid w:val="004B6DD4"/>
    <w:rsid w:val="004C50F5"/>
    <w:rsid w:val="004C5175"/>
    <w:rsid w:val="004C589C"/>
    <w:rsid w:val="004C6F0A"/>
    <w:rsid w:val="004E1421"/>
    <w:rsid w:val="004E234D"/>
    <w:rsid w:val="004E7703"/>
    <w:rsid w:val="004E7EBC"/>
    <w:rsid w:val="00507F39"/>
    <w:rsid w:val="00512542"/>
    <w:rsid w:val="00514135"/>
    <w:rsid w:val="00522FD5"/>
    <w:rsid w:val="00535DD8"/>
    <w:rsid w:val="00542796"/>
    <w:rsid w:val="00543947"/>
    <w:rsid w:val="00554E53"/>
    <w:rsid w:val="00557731"/>
    <w:rsid w:val="00565D90"/>
    <w:rsid w:val="0056638E"/>
    <w:rsid w:val="00573EE4"/>
    <w:rsid w:val="00580B10"/>
    <w:rsid w:val="00580C4C"/>
    <w:rsid w:val="00580E4D"/>
    <w:rsid w:val="00587167"/>
    <w:rsid w:val="00594552"/>
    <w:rsid w:val="00596C3D"/>
    <w:rsid w:val="005A1E8E"/>
    <w:rsid w:val="005B2646"/>
    <w:rsid w:val="005B4A58"/>
    <w:rsid w:val="005C1281"/>
    <w:rsid w:val="005C16F6"/>
    <w:rsid w:val="005C304E"/>
    <w:rsid w:val="005D507B"/>
    <w:rsid w:val="005E07DF"/>
    <w:rsid w:val="005E2DAD"/>
    <w:rsid w:val="005E2E42"/>
    <w:rsid w:val="005F5664"/>
    <w:rsid w:val="005F5C80"/>
    <w:rsid w:val="005F7CB6"/>
    <w:rsid w:val="00602022"/>
    <w:rsid w:val="00602A22"/>
    <w:rsid w:val="0060652C"/>
    <w:rsid w:val="00607414"/>
    <w:rsid w:val="00616CE5"/>
    <w:rsid w:val="00620A69"/>
    <w:rsid w:val="00624F6F"/>
    <w:rsid w:val="006300C8"/>
    <w:rsid w:val="006374A3"/>
    <w:rsid w:val="006454E8"/>
    <w:rsid w:val="00654C26"/>
    <w:rsid w:val="00655FE6"/>
    <w:rsid w:val="00656EB9"/>
    <w:rsid w:val="006603DE"/>
    <w:rsid w:val="006612D4"/>
    <w:rsid w:val="00661D37"/>
    <w:rsid w:val="00662094"/>
    <w:rsid w:val="0066283A"/>
    <w:rsid w:val="00667F62"/>
    <w:rsid w:val="00674BE6"/>
    <w:rsid w:val="00681750"/>
    <w:rsid w:val="0069065F"/>
    <w:rsid w:val="00691C6D"/>
    <w:rsid w:val="0069448B"/>
    <w:rsid w:val="00694893"/>
    <w:rsid w:val="00694C0E"/>
    <w:rsid w:val="00697A45"/>
    <w:rsid w:val="006A0608"/>
    <w:rsid w:val="006A50BE"/>
    <w:rsid w:val="006A61D1"/>
    <w:rsid w:val="006B40BE"/>
    <w:rsid w:val="006B5591"/>
    <w:rsid w:val="006B5BDF"/>
    <w:rsid w:val="006B650D"/>
    <w:rsid w:val="006C13B2"/>
    <w:rsid w:val="006C3109"/>
    <w:rsid w:val="006C6701"/>
    <w:rsid w:val="006C67C0"/>
    <w:rsid w:val="006D4AF0"/>
    <w:rsid w:val="006E241C"/>
    <w:rsid w:val="006E2906"/>
    <w:rsid w:val="006E4A92"/>
    <w:rsid w:val="006E5BD4"/>
    <w:rsid w:val="006E62D0"/>
    <w:rsid w:val="006F2BA6"/>
    <w:rsid w:val="006F5830"/>
    <w:rsid w:val="006F6D2E"/>
    <w:rsid w:val="00704BC9"/>
    <w:rsid w:val="00705D9A"/>
    <w:rsid w:val="00714FF0"/>
    <w:rsid w:val="00717442"/>
    <w:rsid w:val="007204E1"/>
    <w:rsid w:val="007366A7"/>
    <w:rsid w:val="0074368F"/>
    <w:rsid w:val="00744957"/>
    <w:rsid w:val="00744A7F"/>
    <w:rsid w:val="0074731E"/>
    <w:rsid w:val="0075046D"/>
    <w:rsid w:val="00751DDD"/>
    <w:rsid w:val="007553E3"/>
    <w:rsid w:val="00757BDC"/>
    <w:rsid w:val="00761023"/>
    <w:rsid w:val="00765710"/>
    <w:rsid w:val="00767D05"/>
    <w:rsid w:val="0077007F"/>
    <w:rsid w:val="0077144F"/>
    <w:rsid w:val="00772254"/>
    <w:rsid w:val="00772878"/>
    <w:rsid w:val="00775C9A"/>
    <w:rsid w:val="00797120"/>
    <w:rsid w:val="007A3FBC"/>
    <w:rsid w:val="007A676C"/>
    <w:rsid w:val="007B2158"/>
    <w:rsid w:val="007B334D"/>
    <w:rsid w:val="007C7456"/>
    <w:rsid w:val="007C7F0E"/>
    <w:rsid w:val="007D5B6D"/>
    <w:rsid w:val="007D5C19"/>
    <w:rsid w:val="007D7469"/>
    <w:rsid w:val="007E1527"/>
    <w:rsid w:val="007E1733"/>
    <w:rsid w:val="007E6D54"/>
    <w:rsid w:val="007F27D3"/>
    <w:rsid w:val="007F485A"/>
    <w:rsid w:val="007F69DA"/>
    <w:rsid w:val="00807E56"/>
    <w:rsid w:val="00826189"/>
    <w:rsid w:val="008362E1"/>
    <w:rsid w:val="00837BC3"/>
    <w:rsid w:val="008421A0"/>
    <w:rsid w:val="00842900"/>
    <w:rsid w:val="00844067"/>
    <w:rsid w:val="008478A6"/>
    <w:rsid w:val="00847CC2"/>
    <w:rsid w:val="0085687E"/>
    <w:rsid w:val="00861D45"/>
    <w:rsid w:val="00861E76"/>
    <w:rsid w:val="00862FE3"/>
    <w:rsid w:val="00863B94"/>
    <w:rsid w:val="00866E41"/>
    <w:rsid w:val="00871004"/>
    <w:rsid w:val="0087668B"/>
    <w:rsid w:val="008814EA"/>
    <w:rsid w:val="00885B98"/>
    <w:rsid w:val="008916FE"/>
    <w:rsid w:val="008942EE"/>
    <w:rsid w:val="0089447A"/>
    <w:rsid w:val="008A06AB"/>
    <w:rsid w:val="008A3306"/>
    <w:rsid w:val="008A5732"/>
    <w:rsid w:val="008B434B"/>
    <w:rsid w:val="008B60DF"/>
    <w:rsid w:val="008C54DC"/>
    <w:rsid w:val="008D5183"/>
    <w:rsid w:val="008E1CE7"/>
    <w:rsid w:val="008E4247"/>
    <w:rsid w:val="008F2DEF"/>
    <w:rsid w:val="008F58A6"/>
    <w:rsid w:val="00903AD3"/>
    <w:rsid w:val="009062FE"/>
    <w:rsid w:val="009078D4"/>
    <w:rsid w:val="0091191F"/>
    <w:rsid w:val="00921A4E"/>
    <w:rsid w:val="00922C2A"/>
    <w:rsid w:val="00930AEC"/>
    <w:rsid w:val="009356FB"/>
    <w:rsid w:val="0094597A"/>
    <w:rsid w:val="009466D4"/>
    <w:rsid w:val="00947D9C"/>
    <w:rsid w:val="00950996"/>
    <w:rsid w:val="00951753"/>
    <w:rsid w:val="00952CEA"/>
    <w:rsid w:val="00953A21"/>
    <w:rsid w:val="00954B3B"/>
    <w:rsid w:val="009552B8"/>
    <w:rsid w:val="009633FA"/>
    <w:rsid w:val="0096691F"/>
    <w:rsid w:val="009708BE"/>
    <w:rsid w:val="0097518E"/>
    <w:rsid w:val="0098258E"/>
    <w:rsid w:val="009857B2"/>
    <w:rsid w:val="009925D0"/>
    <w:rsid w:val="00994012"/>
    <w:rsid w:val="009A0E42"/>
    <w:rsid w:val="009B22EC"/>
    <w:rsid w:val="009B5F99"/>
    <w:rsid w:val="009C52B0"/>
    <w:rsid w:val="009C59BC"/>
    <w:rsid w:val="009E109F"/>
    <w:rsid w:val="009E1861"/>
    <w:rsid w:val="009E3361"/>
    <w:rsid w:val="009E6B5B"/>
    <w:rsid w:val="009F0EAB"/>
    <w:rsid w:val="00A01D27"/>
    <w:rsid w:val="00A02D20"/>
    <w:rsid w:val="00A0343C"/>
    <w:rsid w:val="00A2288E"/>
    <w:rsid w:val="00A253E2"/>
    <w:rsid w:val="00A27BCB"/>
    <w:rsid w:val="00A32008"/>
    <w:rsid w:val="00A336C5"/>
    <w:rsid w:val="00A34477"/>
    <w:rsid w:val="00A3752F"/>
    <w:rsid w:val="00A37D4B"/>
    <w:rsid w:val="00A51905"/>
    <w:rsid w:val="00A51AEE"/>
    <w:rsid w:val="00A53B4E"/>
    <w:rsid w:val="00A549B6"/>
    <w:rsid w:val="00A551C4"/>
    <w:rsid w:val="00A7046E"/>
    <w:rsid w:val="00A774DE"/>
    <w:rsid w:val="00A8220D"/>
    <w:rsid w:val="00A8483B"/>
    <w:rsid w:val="00A91939"/>
    <w:rsid w:val="00A956DC"/>
    <w:rsid w:val="00AA3053"/>
    <w:rsid w:val="00AC27C5"/>
    <w:rsid w:val="00AC5FB4"/>
    <w:rsid w:val="00AC770F"/>
    <w:rsid w:val="00AD0317"/>
    <w:rsid w:val="00AD1311"/>
    <w:rsid w:val="00AD6CAC"/>
    <w:rsid w:val="00AE1AD0"/>
    <w:rsid w:val="00AE23E4"/>
    <w:rsid w:val="00AE5022"/>
    <w:rsid w:val="00AE75EC"/>
    <w:rsid w:val="00AF0B88"/>
    <w:rsid w:val="00AF3B2D"/>
    <w:rsid w:val="00AF5676"/>
    <w:rsid w:val="00AF65CD"/>
    <w:rsid w:val="00B01B24"/>
    <w:rsid w:val="00B031DD"/>
    <w:rsid w:val="00B11378"/>
    <w:rsid w:val="00B31BCD"/>
    <w:rsid w:val="00B338F5"/>
    <w:rsid w:val="00B365F2"/>
    <w:rsid w:val="00B372C5"/>
    <w:rsid w:val="00B4005B"/>
    <w:rsid w:val="00B43ED3"/>
    <w:rsid w:val="00B4564D"/>
    <w:rsid w:val="00B51182"/>
    <w:rsid w:val="00B52593"/>
    <w:rsid w:val="00B57101"/>
    <w:rsid w:val="00B63F21"/>
    <w:rsid w:val="00B65484"/>
    <w:rsid w:val="00B70C4C"/>
    <w:rsid w:val="00B72B84"/>
    <w:rsid w:val="00B73838"/>
    <w:rsid w:val="00B74573"/>
    <w:rsid w:val="00B7601B"/>
    <w:rsid w:val="00B77132"/>
    <w:rsid w:val="00B8752A"/>
    <w:rsid w:val="00B919C1"/>
    <w:rsid w:val="00BB380F"/>
    <w:rsid w:val="00BB600C"/>
    <w:rsid w:val="00BC2AE2"/>
    <w:rsid w:val="00BD0CF9"/>
    <w:rsid w:val="00BD7EF3"/>
    <w:rsid w:val="00BE09B9"/>
    <w:rsid w:val="00BE685C"/>
    <w:rsid w:val="00BE7641"/>
    <w:rsid w:val="00BF017E"/>
    <w:rsid w:val="00BF2725"/>
    <w:rsid w:val="00C01D92"/>
    <w:rsid w:val="00C02498"/>
    <w:rsid w:val="00C0490D"/>
    <w:rsid w:val="00C128AF"/>
    <w:rsid w:val="00C14A23"/>
    <w:rsid w:val="00C209C4"/>
    <w:rsid w:val="00C22BA1"/>
    <w:rsid w:val="00C2546E"/>
    <w:rsid w:val="00C25B06"/>
    <w:rsid w:val="00C27314"/>
    <w:rsid w:val="00C358BA"/>
    <w:rsid w:val="00C406DD"/>
    <w:rsid w:val="00C4264B"/>
    <w:rsid w:val="00C47B47"/>
    <w:rsid w:val="00C57F34"/>
    <w:rsid w:val="00C603BD"/>
    <w:rsid w:val="00C70F2A"/>
    <w:rsid w:val="00C75C16"/>
    <w:rsid w:val="00C75F76"/>
    <w:rsid w:val="00C81531"/>
    <w:rsid w:val="00C81EC8"/>
    <w:rsid w:val="00C82D88"/>
    <w:rsid w:val="00C8718D"/>
    <w:rsid w:val="00C903DF"/>
    <w:rsid w:val="00C95E2C"/>
    <w:rsid w:val="00C97D46"/>
    <w:rsid w:val="00CA196B"/>
    <w:rsid w:val="00CA2031"/>
    <w:rsid w:val="00CA2976"/>
    <w:rsid w:val="00CB4C8A"/>
    <w:rsid w:val="00CC5CD2"/>
    <w:rsid w:val="00CD3D57"/>
    <w:rsid w:val="00CD662D"/>
    <w:rsid w:val="00CE779A"/>
    <w:rsid w:val="00CE7A34"/>
    <w:rsid w:val="00CF3DBE"/>
    <w:rsid w:val="00CF4344"/>
    <w:rsid w:val="00D01BC1"/>
    <w:rsid w:val="00D07145"/>
    <w:rsid w:val="00D10EF7"/>
    <w:rsid w:val="00D11C71"/>
    <w:rsid w:val="00D2051B"/>
    <w:rsid w:val="00D20CE8"/>
    <w:rsid w:val="00D2506D"/>
    <w:rsid w:val="00D334D2"/>
    <w:rsid w:val="00D33992"/>
    <w:rsid w:val="00D41709"/>
    <w:rsid w:val="00D441D7"/>
    <w:rsid w:val="00D51EC8"/>
    <w:rsid w:val="00D5371E"/>
    <w:rsid w:val="00D550BA"/>
    <w:rsid w:val="00D64C3E"/>
    <w:rsid w:val="00D65000"/>
    <w:rsid w:val="00D65B97"/>
    <w:rsid w:val="00D7068A"/>
    <w:rsid w:val="00D71A2D"/>
    <w:rsid w:val="00D726FB"/>
    <w:rsid w:val="00D8171A"/>
    <w:rsid w:val="00D8385A"/>
    <w:rsid w:val="00D90320"/>
    <w:rsid w:val="00D908A1"/>
    <w:rsid w:val="00D97B96"/>
    <w:rsid w:val="00DA5182"/>
    <w:rsid w:val="00DB54CF"/>
    <w:rsid w:val="00DB59CE"/>
    <w:rsid w:val="00DB60FC"/>
    <w:rsid w:val="00DC6393"/>
    <w:rsid w:val="00DD46EA"/>
    <w:rsid w:val="00DD4B19"/>
    <w:rsid w:val="00DD4F9C"/>
    <w:rsid w:val="00DD6493"/>
    <w:rsid w:val="00DF7E91"/>
    <w:rsid w:val="00E067DD"/>
    <w:rsid w:val="00E17CC7"/>
    <w:rsid w:val="00E34D1F"/>
    <w:rsid w:val="00E3538B"/>
    <w:rsid w:val="00E42850"/>
    <w:rsid w:val="00E452F8"/>
    <w:rsid w:val="00E46A7F"/>
    <w:rsid w:val="00E53A7A"/>
    <w:rsid w:val="00E703DD"/>
    <w:rsid w:val="00E70EFB"/>
    <w:rsid w:val="00E711E8"/>
    <w:rsid w:val="00E744C9"/>
    <w:rsid w:val="00E77780"/>
    <w:rsid w:val="00E85FED"/>
    <w:rsid w:val="00E8709F"/>
    <w:rsid w:val="00EA176F"/>
    <w:rsid w:val="00EA21BC"/>
    <w:rsid w:val="00EA46C0"/>
    <w:rsid w:val="00EB024C"/>
    <w:rsid w:val="00EB2C49"/>
    <w:rsid w:val="00EB3D28"/>
    <w:rsid w:val="00EC0EC9"/>
    <w:rsid w:val="00EC5A7B"/>
    <w:rsid w:val="00EC6016"/>
    <w:rsid w:val="00ED511A"/>
    <w:rsid w:val="00EE0358"/>
    <w:rsid w:val="00EE3D1F"/>
    <w:rsid w:val="00F20207"/>
    <w:rsid w:val="00F2403E"/>
    <w:rsid w:val="00F24B2F"/>
    <w:rsid w:val="00F25D17"/>
    <w:rsid w:val="00F30B1F"/>
    <w:rsid w:val="00F31CE5"/>
    <w:rsid w:val="00F430E9"/>
    <w:rsid w:val="00F53094"/>
    <w:rsid w:val="00F548D8"/>
    <w:rsid w:val="00F61985"/>
    <w:rsid w:val="00F76316"/>
    <w:rsid w:val="00F82DF8"/>
    <w:rsid w:val="00F849EF"/>
    <w:rsid w:val="00F9250A"/>
    <w:rsid w:val="00FA342A"/>
    <w:rsid w:val="00FA6AC2"/>
    <w:rsid w:val="00FA7CBB"/>
    <w:rsid w:val="00FA7D19"/>
    <w:rsid w:val="00FB0788"/>
    <w:rsid w:val="00FB6FC0"/>
    <w:rsid w:val="00FB7DA8"/>
    <w:rsid w:val="00FC17EA"/>
    <w:rsid w:val="00FC4C1F"/>
    <w:rsid w:val="00FD16B9"/>
    <w:rsid w:val="00FD54AB"/>
    <w:rsid w:val="00FD65D9"/>
    <w:rsid w:val="00FE0660"/>
    <w:rsid w:val="00FE0A0D"/>
    <w:rsid w:val="00FE3B89"/>
    <w:rsid w:val="00FE42C4"/>
    <w:rsid w:val="00FF0B4A"/>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AD1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45"/>
    <w:rPr>
      <w:rFonts w:ascii="Calibri" w:eastAsia="Times New Roman" w:hAnsi="Calibri" w:cs="Times New Roman"/>
      <w:lang w:eastAsia="pt-BR"/>
    </w:rPr>
  </w:style>
  <w:style w:type="paragraph" w:styleId="Ttulo1">
    <w:name w:val="heading 1"/>
    <w:basedOn w:val="Normal"/>
    <w:next w:val="Normal"/>
    <w:link w:val="Ttulo1Char"/>
    <w:qFormat/>
    <w:rsid w:val="00697A45"/>
    <w:pPr>
      <w:keepNext/>
      <w:spacing w:after="0" w:line="240" w:lineRule="auto"/>
      <w:jc w:val="center"/>
      <w:outlineLvl w:val="0"/>
    </w:pPr>
    <w:rPr>
      <w:rFonts w:ascii="Arial" w:hAnsi="Arial"/>
      <w:b/>
      <w:sz w:val="20"/>
      <w:szCs w:val="20"/>
      <w:lang w:val="en-US" w:eastAsia="en-US"/>
    </w:rPr>
  </w:style>
  <w:style w:type="paragraph" w:styleId="Ttulo3">
    <w:name w:val="heading 3"/>
    <w:basedOn w:val="Normal"/>
    <w:next w:val="Normal"/>
    <w:link w:val="Ttulo3Char"/>
    <w:uiPriority w:val="9"/>
    <w:unhideWhenUsed/>
    <w:qFormat/>
    <w:rsid w:val="0077225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411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97A45"/>
    <w:rPr>
      <w:rFonts w:ascii="Arial" w:eastAsia="Times New Roman" w:hAnsi="Arial" w:cs="Times New Roman"/>
      <w:b/>
      <w:sz w:val="20"/>
      <w:szCs w:val="20"/>
      <w:lang w:val="en-US"/>
    </w:rPr>
  </w:style>
  <w:style w:type="table" w:styleId="Tabelacomgrade">
    <w:name w:val="Table Grid"/>
    <w:basedOn w:val="Tabelanormal"/>
    <w:uiPriority w:val="59"/>
    <w:rsid w:val="00697A45"/>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97A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7A45"/>
    <w:rPr>
      <w:rFonts w:ascii="Calibri" w:eastAsia="Times New Roman" w:hAnsi="Calibri" w:cs="Times New Roman"/>
      <w:lang w:eastAsia="pt-BR"/>
    </w:rPr>
  </w:style>
  <w:style w:type="paragraph" w:styleId="Rodap">
    <w:name w:val="footer"/>
    <w:basedOn w:val="Normal"/>
    <w:link w:val="RodapChar"/>
    <w:uiPriority w:val="99"/>
    <w:unhideWhenUsed/>
    <w:rsid w:val="00697A45"/>
    <w:pPr>
      <w:tabs>
        <w:tab w:val="center" w:pos="4252"/>
        <w:tab w:val="right" w:pos="8504"/>
      </w:tabs>
      <w:spacing w:after="0" w:line="240" w:lineRule="auto"/>
    </w:pPr>
  </w:style>
  <w:style w:type="character" w:customStyle="1" w:styleId="RodapChar">
    <w:name w:val="Rodapé Char"/>
    <w:basedOn w:val="Fontepargpadro"/>
    <w:link w:val="Rodap"/>
    <w:uiPriority w:val="99"/>
    <w:rsid w:val="00697A45"/>
    <w:rPr>
      <w:rFonts w:ascii="Calibri" w:eastAsia="Times New Roman" w:hAnsi="Calibri" w:cs="Times New Roman"/>
      <w:lang w:eastAsia="pt-BR"/>
    </w:rPr>
  </w:style>
  <w:style w:type="paragraph" w:customStyle="1" w:styleId="Celso1">
    <w:name w:val="Celso1"/>
    <w:basedOn w:val="Normal"/>
    <w:rsid w:val="00697A45"/>
    <w:pPr>
      <w:widowControl w:val="0"/>
      <w:autoSpaceDE w:val="0"/>
      <w:autoSpaceDN w:val="0"/>
      <w:adjustRightInd w:val="0"/>
      <w:spacing w:after="0" w:line="240" w:lineRule="auto"/>
      <w:jc w:val="both"/>
    </w:pPr>
    <w:rPr>
      <w:rFonts w:ascii="Univers (W1)" w:hAnsi="Univers (W1)" w:cs="Univers (W1)"/>
      <w:sz w:val="24"/>
      <w:szCs w:val="24"/>
    </w:rPr>
  </w:style>
  <w:style w:type="paragraph" w:styleId="Recuodecorpodetexto2">
    <w:name w:val="Body Text Indent 2"/>
    <w:aliases w:val="bti2"/>
    <w:basedOn w:val="Normal"/>
    <w:link w:val="Recuodecorpodetexto2Char"/>
    <w:uiPriority w:val="99"/>
    <w:rsid w:val="00697A45"/>
    <w:pPr>
      <w:widowControl w:val="0"/>
      <w:autoSpaceDE w:val="0"/>
      <w:autoSpaceDN w:val="0"/>
      <w:adjustRightInd w:val="0"/>
      <w:spacing w:after="0" w:line="312" w:lineRule="auto"/>
      <w:jc w:val="both"/>
    </w:pPr>
    <w:rPr>
      <w:rFonts w:ascii="Times New Roman" w:hAnsi="Times New Roman"/>
      <w:sz w:val="24"/>
      <w:szCs w:val="24"/>
    </w:rPr>
  </w:style>
  <w:style w:type="character" w:customStyle="1" w:styleId="Recuodecorpodetexto2Char">
    <w:name w:val="Recuo de corpo de texto 2 Char"/>
    <w:aliases w:val="bti2 Char"/>
    <w:basedOn w:val="Fontepargpadro"/>
    <w:link w:val="Recuodecorpodetexto2"/>
    <w:uiPriority w:val="99"/>
    <w:rsid w:val="00697A45"/>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697A45"/>
    <w:pPr>
      <w:ind w:left="720"/>
      <w:contextualSpacing/>
    </w:pPr>
  </w:style>
  <w:style w:type="paragraph" w:styleId="Corpodetexto">
    <w:name w:val="Body Text"/>
    <w:basedOn w:val="Normal"/>
    <w:link w:val="CorpodetextoChar"/>
    <w:uiPriority w:val="99"/>
    <w:unhideWhenUsed/>
    <w:rsid w:val="00697A45"/>
    <w:pPr>
      <w:spacing w:after="120"/>
    </w:pPr>
  </w:style>
  <w:style w:type="character" w:customStyle="1" w:styleId="CorpodetextoChar">
    <w:name w:val="Corpo de texto Char"/>
    <w:basedOn w:val="Fontepargpadro"/>
    <w:link w:val="Corpodetexto"/>
    <w:uiPriority w:val="99"/>
    <w:rsid w:val="00697A45"/>
    <w:rPr>
      <w:rFonts w:ascii="Calibri" w:eastAsia="Times New Roman" w:hAnsi="Calibri" w:cs="Times New Roman"/>
      <w:lang w:eastAsia="pt-BR"/>
    </w:rPr>
  </w:style>
  <w:style w:type="paragraph" w:styleId="Corpodetexto2">
    <w:name w:val="Body Text 2"/>
    <w:basedOn w:val="Normal"/>
    <w:link w:val="Corpodetexto2Char"/>
    <w:uiPriority w:val="99"/>
    <w:semiHidden/>
    <w:unhideWhenUsed/>
    <w:rsid w:val="00697A45"/>
    <w:pPr>
      <w:spacing w:after="120" w:line="480" w:lineRule="auto"/>
    </w:pPr>
  </w:style>
  <w:style w:type="character" w:customStyle="1" w:styleId="Corpodetexto2Char">
    <w:name w:val="Corpo de texto 2 Char"/>
    <w:basedOn w:val="Fontepargpadro"/>
    <w:link w:val="Corpodetexto2"/>
    <w:uiPriority w:val="99"/>
    <w:semiHidden/>
    <w:rsid w:val="00697A45"/>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697A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7A45"/>
    <w:rPr>
      <w:rFonts w:ascii="Tahoma" w:eastAsia="Times New Roman" w:hAnsi="Tahoma" w:cs="Tahoma"/>
      <w:sz w:val="16"/>
      <w:szCs w:val="16"/>
      <w:lang w:eastAsia="pt-BR"/>
    </w:rPr>
  </w:style>
  <w:style w:type="paragraph" w:styleId="NormalWeb">
    <w:name w:val="Normal (Web)"/>
    <w:basedOn w:val="Normal"/>
    <w:uiPriority w:val="99"/>
    <w:semiHidden/>
    <w:unhideWhenUsed/>
    <w:rsid w:val="00697A45"/>
    <w:pPr>
      <w:spacing w:before="100" w:beforeAutospacing="1" w:after="100" w:afterAutospacing="1" w:line="240" w:lineRule="auto"/>
    </w:pPr>
    <w:rPr>
      <w:rFonts w:ascii="Times New Roman" w:eastAsiaTheme="minorHAnsi" w:hAnsi="Times New Roman"/>
      <w:sz w:val="24"/>
      <w:szCs w:val="24"/>
    </w:rPr>
  </w:style>
  <w:style w:type="paragraph" w:styleId="Corpodetexto3">
    <w:name w:val="Body Text 3"/>
    <w:basedOn w:val="Normal"/>
    <w:link w:val="Corpodetexto3Char"/>
    <w:uiPriority w:val="99"/>
    <w:semiHidden/>
    <w:unhideWhenUsed/>
    <w:rsid w:val="00697A45"/>
    <w:pPr>
      <w:spacing w:after="120"/>
    </w:pPr>
    <w:rPr>
      <w:sz w:val="16"/>
      <w:szCs w:val="16"/>
    </w:rPr>
  </w:style>
  <w:style w:type="character" w:customStyle="1" w:styleId="Corpodetexto3Char">
    <w:name w:val="Corpo de texto 3 Char"/>
    <w:basedOn w:val="Fontepargpadro"/>
    <w:link w:val="Corpodetexto3"/>
    <w:uiPriority w:val="99"/>
    <w:semiHidden/>
    <w:rsid w:val="00697A45"/>
    <w:rPr>
      <w:rFonts w:ascii="Calibri" w:eastAsia="Times New Roman" w:hAnsi="Calibri" w:cs="Times New Roman"/>
      <w:sz w:val="16"/>
      <w:szCs w:val="16"/>
      <w:lang w:eastAsia="pt-BR"/>
    </w:rPr>
  </w:style>
  <w:style w:type="character" w:styleId="Refdecomentrio">
    <w:name w:val="annotation reference"/>
    <w:basedOn w:val="Fontepargpadro"/>
    <w:uiPriority w:val="99"/>
    <w:semiHidden/>
    <w:unhideWhenUsed/>
    <w:rsid w:val="00697A45"/>
    <w:rPr>
      <w:sz w:val="16"/>
      <w:szCs w:val="16"/>
    </w:rPr>
  </w:style>
  <w:style w:type="paragraph" w:styleId="Textodecomentrio">
    <w:name w:val="annotation text"/>
    <w:basedOn w:val="Normal"/>
    <w:link w:val="TextodecomentrioChar"/>
    <w:uiPriority w:val="99"/>
    <w:semiHidden/>
    <w:unhideWhenUsed/>
    <w:rsid w:val="00697A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7A45"/>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97A45"/>
    <w:rPr>
      <w:b/>
      <w:bCs/>
    </w:rPr>
  </w:style>
  <w:style w:type="character" w:customStyle="1" w:styleId="AssuntodocomentrioChar">
    <w:name w:val="Assunto do comentário Char"/>
    <w:basedOn w:val="TextodecomentrioChar"/>
    <w:link w:val="Assuntodocomentrio"/>
    <w:uiPriority w:val="99"/>
    <w:semiHidden/>
    <w:rsid w:val="00697A45"/>
    <w:rPr>
      <w:rFonts w:ascii="Calibri" w:eastAsia="Times New Roman" w:hAnsi="Calibri" w:cs="Times New Roman"/>
      <w:b/>
      <w:bCs/>
      <w:sz w:val="20"/>
      <w:szCs w:val="20"/>
      <w:lang w:eastAsia="pt-BR"/>
    </w:rPr>
  </w:style>
  <w:style w:type="character" w:styleId="Refdenotaderodap">
    <w:name w:val="footnote reference"/>
    <w:semiHidden/>
    <w:rsid w:val="00697A45"/>
    <w:rPr>
      <w:vertAlign w:val="superscript"/>
    </w:rPr>
  </w:style>
  <w:style w:type="paragraph" w:styleId="Commarcadores">
    <w:name w:val="List Bullet"/>
    <w:basedOn w:val="Normal"/>
    <w:uiPriority w:val="99"/>
    <w:unhideWhenUsed/>
    <w:rsid w:val="00697A45"/>
    <w:pPr>
      <w:numPr>
        <w:numId w:val="7"/>
      </w:numPr>
      <w:contextualSpacing/>
    </w:pPr>
  </w:style>
  <w:style w:type="character" w:styleId="Forte">
    <w:name w:val="Strong"/>
    <w:basedOn w:val="Fontepargpadro"/>
    <w:uiPriority w:val="22"/>
    <w:qFormat/>
    <w:rsid w:val="00697A45"/>
    <w:rPr>
      <w:b/>
      <w:bCs/>
    </w:rPr>
  </w:style>
  <w:style w:type="character" w:styleId="Hyperlink">
    <w:name w:val="Hyperlink"/>
    <w:rsid w:val="00697A45"/>
    <w:rPr>
      <w:color w:val="0000FF"/>
      <w:u w:val="single"/>
    </w:rPr>
  </w:style>
  <w:style w:type="paragraph" w:customStyle="1" w:styleId="times">
    <w:name w:val="times"/>
    <w:basedOn w:val="Normal"/>
    <w:rsid w:val="00DB54CF"/>
    <w:pPr>
      <w:spacing w:after="0" w:line="240" w:lineRule="auto"/>
      <w:jc w:val="both"/>
    </w:pPr>
    <w:rPr>
      <w:rFonts w:ascii="Times New Roman" w:hAnsi="Times New Roman"/>
      <w:sz w:val="24"/>
      <w:szCs w:val="20"/>
      <w:lang w:val="en-US"/>
    </w:rPr>
  </w:style>
  <w:style w:type="paragraph" w:customStyle="1" w:styleId="Title">
    <w:name w:val="!Title"/>
    <w:basedOn w:val="Normal"/>
    <w:rsid w:val="00DB54CF"/>
    <w:pPr>
      <w:keepNext/>
      <w:keepLines/>
      <w:widowControl w:val="0"/>
      <w:autoSpaceDE w:val="0"/>
      <w:autoSpaceDN w:val="0"/>
      <w:adjustRightInd w:val="0"/>
      <w:spacing w:after="240" w:line="240" w:lineRule="auto"/>
      <w:jc w:val="center"/>
    </w:pPr>
    <w:rPr>
      <w:rFonts w:ascii="Times New Roman" w:hAnsi="Times New Roman"/>
      <w:sz w:val="24"/>
      <w:szCs w:val="24"/>
    </w:rPr>
  </w:style>
  <w:style w:type="character" w:customStyle="1" w:styleId="Ttulo3Char">
    <w:name w:val="Título 3 Char"/>
    <w:basedOn w:val="Fontepargpadro"/>
    <w:link w:val="Ttulo3"/>
    <w:uiPriority w:val="9"/>
    <w:rsid w:val="00772254"/>
    <w:rPr>
      <w:rFonts w:asciiTheme="majorHAnsi" w:eastAsiaTheme="majorEastAsia" w:hAnsiTheme="majorHAnsi" w:cstheme="majorBidi"/>
      <w:b/>
      <w:bCs/>
      <w:color w:val="4F81BD" w:themeColor="accent1"/>
      <w:lang w:eastAsia="pt-BR"/>
    </w:rPr>
  </w:style>
  <w:style w:type="character" w:customStyle="1" w:styleId="Ttulo4Char">
    <w:name w:val="Título 4 Char"/>
    <w:basedOn w:val="Fontepargpadro"/>
    <w:link w:val="Ttulo4"/>
    <w:uiPriority w:val="9"/>
    <w:semiHidden/>
    <w:rsid w:val="00041154"/>
    <w:rPr>
      <w:rFonts w:asciiTheme="majorHAnsi" w:eastAsiaTheme="majorEastAsia" w:hAnsiTheme="majorHAnsi" w:cstheme="majorBidi"/>
      <w:b/>
      <w:bCs/>
      <w:i/>
      <w:iCs/>
      <w:color w:val="4F81BD" w:themeColor="accent1"/>
      <w:lang w:eastAsia="pt-BR"/>
    </w:rPr>
  </w:style>
  <w:style w:type="character" w:styleId="Nmerodepgina">
    <w:name w:val="page number"/>
    <w:basedOn w:val="Fontepargpadro"/>
    <w:rsid w:val="00041154"/>
  </w:style>
  <w:style w:type="paragraph" w:styleId="Reviso">
    <w:name w:val="Revision"/>
    <w:hidden/>
    <w:uiPriority w:val="99"/>
    <w:semiHidden/>
    <w:rsid w:val="00316BC2"/>
    <w:pPr>
      <w:spacing w:after="0" w:line="240" w:lineRule="auto"/>
    </w:pPr>
    <w:rPr>
      <w:rFonts w:ascii="Calibri" w:eastAsia="Times New Roman" w:hAnsi="Calibri" w:cs="Times New Roman"/>
      <w:lang w:eastAsia="pt-BR"/>
    </w:rPr>
  </w:style>
  <w:style w:type="character" w:customStyle="1" w:styleId="DeltaViewInsertion">
    <w:name w:val="DeltaView Insertion"/>
    <w:uiPriority w:val="99"/>
    <w:rsid w:val="00154AFF"/>
    <w:rPr>
      <w:color w:val="0000FF"/>
      <w:u w:val="double"/>
    </w:rPr>
  </w:style>
  <w:style w:type="character" w:customStyle="1" w:styleId="DeltaViewMoveDestination">
    <w:name w:val="DeltaView Move Destination"/>
    <w:rsid w:val="00154AFF"/>
    <w:rPr>
      <w:color w:val="00C000"/>
      <w:spacing w:val="0"/>
      <w:u w:val="double"/>
    </w:rPr>
  </w:style>
  <w:style w:type="character" w:customStyle="1" w:styleId="PargrafodaListaChar">
    <w:name w:val="Parágrafo da Lista Char"/>
    <w:link w:val="PargrafodaLista"/>
    <w:uiPriority w:val="34"/>
    <w:locked/>
    <w:rsid w:val="00154AFF"/>
    <w:rPr>
      <w:rFonts w:ascii="Calibri" w:eastAsia="Times New Roman" w:hAnsi="Calibri" w:cs="Times New Roman"/>
      <w:lang w:eastAsia="pt-BR"/>
    </w:rPr>
  </w:style>
  <w:style w:type="paragraph" w:customStyle="1" w:styleId="Level1">
    <w:name w:val="Level 1"/>
    <w:basedOn w:val="Normal"/>
    <w:rsid w:val="00CF4344"/>
    <w:pPr>
      <w:numPr>
        <w:numId w:val="20"/>
      </w:numPr>
      <w:spacing w:after="140" w:line="290" w:lineRule="auto"/>
      <w:jc w:val="both"/>
    </w:pPr>
    <w:rPr>
      <w:rFonts w:ascii="Tahoma" w:hAnsi="Tahoma"/>
      <w:kern w:val="20"/>
      <w:sz w:val="20"/>
      <w:szCs w:val="28"/>
      <w:lang w:eastAsia="en-US"/>
    </w:rPr>
  </w:style>
  <w:style w:type="paragraph" w:customStyle="1" w:styleId="Level2">
    <w:name w:val="Level 2"/>
    <w:basedOn w:val="Normal"/>
    <w:rsid w:val="00CF4344"/>
    <w:pPr>
      <w:numPr>
        <w:ilvl w:val="1"/>
        <w:numId w:val="20"/>
      </w:numPr>
      <w:spacing w:after="140" w:line="290" w:lineRule="auto"/>
      <w:jc w:val="both"/>
    </w:pPr>
    <w:rPr>
      <w:rFonts w:ascii="Tahoma" w:hAnsi="Tahoma"/>
      <w:kern w:val="20"/>
      <w:sz w:val="20"/>
      <w:szCs w:val="28"/>
      <w:lang w:eastAsia="en-US"/>
    </w:rPr>
  </w:style>
  <w:style w:type="paragraph" w:customStyle="1" w:styleId="Level3">
    <w:name w:val="Level 3"/>
    <w:basedOn w:val="Normal"/>
    <w:rsid w:val="00CF4344"/>
    <w:pPr>
      <w:numPr>
        <w:ilvl w:val="2"/>
        <w:numId w:val="20"/>
      </w:numPr>
      <w:spacing w:after="140" w:line="290" w:lineRule="auto"/>
      <w:jc w:val="both"/>
    </w:pPr>
    <w:rPr>
      <w:rFonts w:ascii="Tahoma" w:hAnsi="Tahoma"/>
      <w:kern w:val="20"/>
      <w:sz w:val="20"/>
      <w:szCs w:val="28"/>
      <w:lang w:eastAsia="en-US"/>
    </w:rPr>
  </w:style>
  <w:style w:type="paragraph" w:customStyle="1" w:styleId="Level4">
    <w:name w:val="Level 4"/>
    <w:basedOn w:val="Normal"/>
    <w:rsid w:val="00CF4344"/>
    <w:pPr>
      <w:numPr>
        <w:ilvl w:val="3"/>
        <w:numId w:val="20"/>
      </w:numPr>
      <w:spacing w:after="140" w:line="290" w:lineRule="auto"/>
      <w:jc w:val="both"/>
    </w:pPr>
    <w:rPr>
      <w:rFonts w:ascii="Tahoma" w:hAnsi="Tahoma"/>
      <w:kern w:val="20"/>
      <w:sz w:val="20"/>
      <w:szCs w:val="24"/>
      <w:lang w:eastAsia="en-US"/>
    </w:rPr>
  </w:style>
  <w:style w:type="paragraph" w:customStyle="1" w:styleId="Level5">
    <w:name w:val="Level 5"/>
    <w:basedOn w:val="Normal"/>
    <w:rsid w:val="00CF4344"/>
    <w:pPr>
      <w:numPr>
        <w:ilvl w:val="4"/>
        <w:numId w:val="20"/>
      </w:numPr>
      <w:spacing w:after="140" w:line="290" w:lineRule="auto"/>
      <w:jc w:val="both"/>
    </w:pPr>
    <w:rPr>
      <w:rFonts w:ascii="Tahoma" w:hAnsi="Tahoma"/>
      <w:kern w:val="20"/>
      <w:sz w:val="20"/>
      <w:szCs w:val="24"/>
      <w:lang w:eastAsia="en-US"/>
    </w:rPr>
  </w:style>
  <w:style w:type="paragraph" w:customStyle="1" w:styleId="Level6">
    <w:name w:val="Level 6"/>
    <w:basedOn w:val="Normal"/>
    <w:rsid w:val="00CF4344"/>
    <w:pPr>
      <w:numPr>
        <w:ilvl w:val="5"/>
        <w:numId w:val="20"/>
      </w:numPr>
      <w:spacing w:after="140" w:line="290" w:lineRule="auto"/>
      <w:jc w:val="both"/>
    </w:pPr>
    <w:rPr>
      <w:rFonts w:ascii="Tahoma" w:hAnsi="Tahoma"/>
      <w:kern w:val="20"/>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45"/>
    <w:rPr>
      <w:rFonts w:ascii="Calibri" w:eastAsia="Times New Roman" w:hAnsi="Calibri" w:cs="Times New Roman"/>
      <w:lang w:eastAsia="pt-BR"/>
    </w:rPr>
  </w:style>
  <w:style w:type="paragraph" w:styleId="Ttulo1">
    <w:name w:val="heading 1"/>
    <w:basedOn w:val="Normal"/>
    <w:next w:val="Normal"/>
    <w:link w:val="Ttulo1Char"/>
    <w:qFormat/>
    <w:rsid w:val="00697A45"/>
    <w:pPr>
      <w:keepNext/>
      <w:spacing w:after="0" w:line="240" w:lineRule="auto"/>
      <w:jc w:val="center"/>
      <w:outlineLvl w:val="0"/>
    </w:pPr>
    <w:rPr>
      <w:rFonts w:ascii="Arial" w:hAnsi="Arial"/>
      <w:b/>
      <w:sz w:val="20"/>
      <w:szCs w:val="20"/>
      <w:lang w:val="en-US" w:eastAsia="en-US"/>
    </w:rPr>
  </w:style>
  <w:style w:type="paragraph" w:styleId="Ttulo3">
    <w:name w:val="heading 3"/>
    <w:basedOn w:val="Normal"/>
    <w:next w:val="Normal"/>
    <w:link w:val="Ttulo3Char"/>
    <w:uiPriority w:val="9"/>
    <w:unhideWhenUsed/>
    <w:qFormat/>
    <w:rsid w:val="0077225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411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97A45"/>
    <w:rPr>
      <w:rFonts w:ascii="Arial" w:eastAsia="Times New Roman" w:hAnsi="Arial" w:cs="Times New Roman"/>
      <w:b/>
      <w:sz w:val="20"/>
      <w:szCs w:val="20"/>
      <w:lang w:val="en-US"/>
    </w:rPr>
  </w:style>
  <w:style w:type="table" w:styleId="Tabelacomgrade">
    <w:name w:val="Table Grid"/>
    <w:basedOn w:val="Tabelanormal"/>
    <w:uiPriority w:val="59"/>
    <w:rsid w:val="00697A45"/>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97A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7A45"/>
    <w:rPr>
      <w:rFonts w:ascii="Calibri" w:eastAsia="Times New Roman" w:hAnsi="Calibri" w:cs="Times New Roman"/>
      <w:lang w:eastAsia="pt-BR"/>
    </w:rPr>
  </w:style>
  <w:style w:type="paragraph" w:styleId="Rodap">
    <w:name w:val="footer"/>
    <w:basedOn w:val="Normal"/>
    <w:link w:val="RodapChar"/>
    <w:uiPriority w:val="99"/>
    <w:unhideWhenUsed/>
    <w:rsid w:val="00697A45"/>
    <w:pPr>
      <w:tabs>
        <w:tab w:val="center" w:pos="4252"/>
        <w:tab w:val="right" w:pos="8504"/>
      </w:tabs>
      <w:spacing w:after="0" w:line="240" w:lineRule="auto"/>
    </w:pPr>
  </w:style>
  <w:style w:type="character" w:customStyle="1" w:styleId="RodapChar">
    <w:name w:val="Rodapé Char"/>
    <w:basedOn w:val="Fontepargpadro"/>
    <w:link w:val="Rodap"/>
    <w:uiPriority w:val="99"/>
    <w:rsid w:val="00697A45"/>
    <w:rPr>
      <w:rFonts w:ascii="Calibri" w:eastAsia="Times New Roman" w:hAnsi="Calibri" w:cs="Times New Roman"/>
      <w:lang w:eastAsia="pt-BR"/>
    </w:rPr>
  </w:style>
  <w:style w:type="paragraph" w:customStyle="1" w:styleId="Celso1">
    <w:name w:val="Celso1"/>
    <w:basedOn w:val="Normal"/>
    <w:rsid w:val="00697A45"/>
    <w:pPr>
      <w:widowControl w:val="0"/>
      <w:autoSpaceDE w:val="0"/>
      <w:autoSpaceDN w:val="0"/>
      <w:adjustRightInd w:val="0"/>
      <w:spacing w:after="0" w:line="240" w:lineRule="auto"/>
      <w:jc w:val="both"/>
    </w:pPr>
    <w:rPr>
      <w:rFonts w:ascii="Univers (W1)" w:hAnsi="Univers (W1)" w:cs="Univers (W1)"/>
      <w:sz w:val="24"/>
      <w:szCs w:val="24"/>
    </w:rPr>
  </w:style>
  <w:style w:type="paragraph" w:styleId="Recuodecorpodetexto2">
    <w:name w:val="Body Text Indent 2"/>
    <w:aliases w:val="bti2"/>
    <w:basedOn w:val="Normal"/>
    <w:link w:val="Recuodecorpodetexto2Char"/>
    <w:uiPriority w:val="99"/>
    <w:rsid w:val="00697A45"/>
    <w:pPr>
      <w:widowControl w:val="0"/>
      <w:autoSpaceDE w:val="0"/>
      <w:autoSpaceDN w:val="0"/>
      <w:adjustRightInd w:val="0"/>
      <w:spacing w:after="0" w:line="312" w:lineRule="auto"/>
      <w:jc w:val="both"/>
    </w:pPr>
    <w:rPr>
      <w:rFonts w:ascii="Times New Roman" w:hAnsi="Times New Roman"/>
      <w:sz w:val="24"/>
      <w:szCs w:val="24"/>
    </w:rPr>
  </w:style>
  <w:style w:type="character" w:customStyle="1" w:styleId="Recuodecorpodetexto2Char">
    <w:name w:val="Recuo de corpo de texto 2 Char"/>
    <w:aliases w:val="bti2 Char"/>
    <w:basedOn w:val="Fontepargpadro"/>
    <w:link w:val="Recuodecorpodetexto2"/>
    <w:uiPriority w:val="99"/>
    <w:rsid w:val="00697A45"/>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697A45"/>
    <w:pPr>
      <w:ind w:left="720"/>
      <w:contextualSpacing/>
    </w:pPr>
  </w:style>
  <w:style w:type="paragraph" w:styleId="Corpodetexto">
    <w:name w:val="Body Text"/>
    <w:basedOn w:val="Normal"/>
    <w:link w:val="CorpodetextoChar"/>
    <w:uiPriority w:val="99"/>
    <w:unhideWhenUsed/>
    <w:rsid w:val="00697A45"/>
    <w:pPr>
      <w:spacing w:after="120"/>
    </w:pPr>
  </w:style>
  <w:style w:type="character" w:customStyle="1" w:styleId="CorpodetextoChar">
    <w:name w:val="Corpo de texto Char"/>
    <w:basedOn w:val="Fontepargpadro"/>
    <w:link w:val="Corpodetexto"/>
    <w:uiPriority w:val="99"/>
    <w:rsid w:val="00697A45"/>
    <w:rPr>
      <w:rFonts w:ascii="Calibri" w:eastAsia="Times New Roman" w:hAnsi="Calibri" w:cs="Times New Roman"/>
      <w:lang w:eastAsia="pt-BR"/>
    </w:rPr>
  </w:style>
  <w:style w:type="paragraph" w:styleId="Corpodetexto2">
    <w:name w:val="Body Text 2"/>
    <w:basedOn w:val="Normal"/>
    <w:link w:val="Corpodetexto2Char"/>
    <w:uiPriority w:val="99"/>
    <w:semiHidden/>
    <w:unhideWhenUsed/>
    <w:rsid w:val="00697A45"/>
    <w:pPr>
      <w:spacing w:after="120" w:line="480" w:lineRule="auto"/>
    </w:pPr>
  </w:style>
  <w:style w:type="character" w:customStyle="1" w:styleId="Corpodetexto2Char">
    <w:name w:val="Corpo de texto 2 Char"/>
    <w:basedOn w:val="Fontepargpadro"/>
    <w:link w:val="Corpodetexto2"/>
    <w:uiPriority w:val="99"/>
    <w:semiHidden/>
    <w:rsid w:val="00697A45"/>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697A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7A45"/>
    <w:rPr>
      <w:rFonts w:ascii="Tahoma" w:eastAsia="Times New Roman" w:hAnsi="Tahoma" w:cs="Tahoma"/>
      <w:sz w:val="16"/>
      <w:szCs w:val="16"/>
      <w:lang w:eastAsia="pt-BR"/>
    </w:rPr>
  </w:style>
  <w:style w:type="paragraph" w:styleId="NormalWeb">
    <w:name w:val="Normal (Web)"/>
    <w:basedOn w:val="Normal"/>
    <w:uiPriority w:val="99"/>
    <w:semiHidden/>
    <w:unhideWhenUsed/>
    <w:rsid w:val="00697A45"/>
    <w:pPr>
      <w:spacing w:before="100" w:beforeAutospacing="1" w:after="100" w:afterAutospacing="1" w:line="240" w:lineRule="auto"/>
    </w:pPr>
    <w:rPr>
      <w:rFonts w:ascii="Times New Roman" w:eastAsiaTheme="minorHAnsi" w:hAnsi="Times New Roman"/>
      <w:sz w:val="24"/>
      <w:szCs w:val="24"/>
    </w:rPr>
  </w:style>
  <w:style w:type="paragraph" w:styleId="Corpodetexto3">
    <w:name w:val="Body Text 3"/>
    <w:basedOn w:val="Normal"/>
    <w:link w:val="Corpodetexto3Char"/>
    <w:uiPriority w:val="99"/>
    <w:semiHidden/>
    <w:unhideWhenUsed/>
    <w:rsid w:val="00697A45"/>
    <w:pPr>
      <w:spacing w:after="120"/>
    </w:pPr>
    <w:rPr>
      <w:sz w:val="16"/>
      <w:szCs w:val="16"/>
    </w:rPr>
  </w:style>
  <w:style w:type="character" w:customStyle="1" w:styleId="Corpodetexto3Char">
    <w:name w:val="Corpo de texto 3 Char"/>
    <w:basedOn w:val="Fontepargpadro"/>
    <w:link w:val="Corpodetexto3"/>
    <w:uiPriority w:val="99"/>
    <w:semiHidden/>
    <w:rsid w:val="00697A45"/>
    <w:rPr>
      <w:rFonts w:ascii="Calibri" w:eastAsia="Times New Roman" w:hAnsi="Calibri" w:cs="Times New Roman"/>
      <w:sz w:val="16"/>
      <w:szCs w:val="16"/>
      <w:lang w:eastAsia="pt-BR"/>
    </w:rPr>
  </w:style>
  <w:style w:type="character" w:styleId="Refdecomentrio">
    <w:name w:val="annotation reference"/>
    <w:basedOn w:val="Fontepargpadro"/>
    <w:uiPriority w:val="99"/>
    <w:semiHidden/>
    <w:unhideWhenUsed/>
    <w:rsid w:val="00697A45"/>
    <w:rPr>
      <w:sz w:val="16"/>
      <w:szCs w:val="16"/>
    </w:rPr>
  </w:style>
  <w:style w:type="paragraph" w:styleId="Textodecomentrio">
    <w:name w:val="annotation text"/>
    <w:basedOn w:val="Normal"/>
    <w:link w:val="TextodecomentrioChar"/>
    <w:uiPriority w:val="99"/>
    <w:semiHidden/>
    <w:unhideWhenUsed/>
    <w:rsid w:val="00697A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7A45"/>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97A45"/>
    <w:rPr>
      <w:b/>
      <w:bCs/>
    </w:rPr>
  </w:style>
  <w:style w:type="character" w:customStyle="1" w:styleId="AssuntodocomentrioChar">
    <w:name w:val="Assunto do comentário Char"/>
    <w:basedOn w:val="TextodecomentrioChar"/>
    <w:link w:val="Assuntodocomentrio"/>
    <w:uiPriority w:val="99"/>
    <w:semiHidden/>
    <w:rsid w:val="00697A45"/>
    <w:rPr>
      <w:rFonts w:ascii="Calibri" w:eastAsia="Times New Roman" w:hAnsi="Calibri" w:cs="Times New Roman"/>
      <w:b/>
      <w:bCs/>
      <w:sz w:val="20"/>
      <w:szCs w:val="20"/>
      <w:lang w:eastAsia="pt-BR"/>
    </w:rPr>
  </w:style>
  <w:style w:type="character" w:styleId="Refdenotaderodap">
    <w:name w:val="footnote reference"/>
    <w:semiHidden/>
    <w:rsid w:val="00697A45"/>
    <w:rPr>
      <w:vertAlign w:val="superscript"/>
    </w:rPr>
  </w:style>
  <w:style w:type="paragraph" w:styleId="Commarcadores">
    <w:name w:val="List Bullet"/>
    <w:basedOn w:val="Normal"/>
    <w:uiPriority w:val="99"/>
    <w:unhideWhenUsed/>
    <w:rsid w:val="00697A45"/>
    <w:pPr>
      <w:numPr>
        <w:numId w:val="7"/>
      </w:numPr>
      <w:contextualSpacing/>
    </w:pPr>
  </w:style>
  <w:style w:type="character" w:styleId="Forte">
    <w:name w:val="Strong"/>
    <w:basedOn w:val="Fontepargpadro"/>
    <w:uiPriority w:val="22"/>
    <w:qFormat/>
    <w:rsid w:val="00697A45"/>
    <w:rPr>
      <w:b/>
      <w:bCs/>
    </w:rPr>
  </w:style>
  <w:style w:type="character" w:styleId="Hyperlink">
    <w:name w:val="Hyperlink"/>
    <w:rsid w:val="00697A45"/>
    <w:rPr>
      <w:color w:val="0000FF"/>
      <w:u w:val="single"/>
    </w:rPr>
  </w:style>
  <w:style w:type="paragraph" w:customStyle="1" w:styleId="times">
    <w:name w:val="times"/>
    <w:basedOn w:val="Normal"/>
    <w:rsid w:val="00DB54CF"/>
    <w:pPr>
      <w:spacing w:after="0" w:line="240" w:lineRule="auto"/>
      <w:jc w:val="both"/>
    </w:pPr>
    <w:rPr>
      <w:rFonts w:ascii="Times New Roman" w:hAnsi="Times New Roman"/>
      <w:sz w:val="24"/>
      <w:szCs w:val="20"/>
      <w:lang w:val="en-US"/>
    </w:rPr>
  </w:style>
  <w:style w:type="paragraph" w:customStyle="1" w:styleId="Title">
    <w:name w:val="!Title"/>
    <w:basedOn w:val="Normal"/>
    <w:rsid w:val="00DB54CF"/>
    <w:pPr>
      <w:keepNext/>
      <w:keepLines/>
      <w:widowControl w:val="0"/>
      <w:autoSpaceDE w:val="0"/>
      <w:autoSpaceDN w:val="0"/>
      <w:adjustRightInd w:val="0"/>
      <w:spacing w:after="240" w:line="240" w:lineRule="auto"/>
      <w:jc w:val="center"/>
    </w:pPr>
    <w:rPr>
      <w:rFonts w:ascii="Times New Roman" w:hAnsi="Times New Roman"/>
      <w:sz w:val="24"/>
      <w:szCs w:val="24"/>
    </w:rPr>
  </w:style>
  <w:style w:type="character" w:customStyle="1" w:styleId="Ttulo3Char">
    <w:name w:val="Título 3 Char"/>
    <w:basedOn w:val="Fontepargpadro"/>
    <w:link w:val="Ttulo3"/>
    <w:uiPriority w:val="9"/>
    <w:rsid w:val="00772254"/>
    <w:rPr>
      <w:rFonts w:asciiTheme="majorHAnsi" w:eastAsiaTheme="majorEastAsia" w:hAnsiTheme="majorHAnsi" w:cstheme="majorBidi"/>
      <w:b/>
      <w:bCs/>
      <w:color w:val="4F81BD" w:themeColor="accent1"/>
      <w:lang w:eastAsia="pt-BR"/>
    </w:rPr>
  </w:style>
  <w:style w:type="character" w:customStyle="1" w:styleId="Ttulo4Char">
    <w:name w:val="Título 4 Char"/>
    <w:basedOn w:val="Fontepargpadro"/>
    <w:link w:val="Ttulo4"/>
    <w:uiPriority w:val="9"/>
    <w:semiHidden/>
    <w:rsid w:val="00041154"/>
    <w:rPr>
      <w:rFonts w:asciiTheme="majorHAnsi" w:eastAsiaTheme="majorEastAsia" w:hAnsiTheme="majorHAnsi" w:cstheme="majorBidi"/>
      <w:b/>
      <w:bCs/>
      <w:i/>
      <w:iCs/>
      <w:color w:val="4F81BD" w:themeColor="accent1"/>
      <w:lang w:eastAsia="pt-BR"/>
    </w:rPr>
  </w:style>
  <w:style w:type="character" w:styleId="Nmerodepgina">
    <w:name w:val="page number"/>
    <w:basedOn w:val="Fontepargpadro"/>
    <w:rsid w:val="00041154"/>
  </w:style>
  <w:style w:type="paragraph" w:styleId="Reviso">
    <w:name w:val="Revision"/>
    <w:hidden/>
    <w:uiPriority w:val="99"/>
    <w:semiHidden/>
    <w:rsid w:val="00316BC2"/>
    <w:pPr>
      <w:spacing w:after="0" w:line="240" w:lineRule="auto"/>
    </w:pPr>
    <w:rPr>
      <w:rFonts w:ascii="Calibri" w:eastAsia="Times New Roman" w:hAnsi="Calibri" w:cs="Times New Roman"/>
      <w:lang w:eastAsia="pt-BR"/>
    </w:rPr>
  </w:style>
  <w:style w:type="character" w:customStyle="1" w:styleId="DeltaViewInsertion">
    <w:name w:val="DeltaView Insertion"/>
    <w:uiPriority w:val="99"/>
    <w:rsid w:val="00154AFF"/>
    <w:rPr>
      <w:color w:val="0000FF"/>
      <w:u w:val="double"/>
    </w:rPr>
  </w:style>
  <w:style w:type="character" w:customStyle="1" w:styleId="DeltaViewMoveDestination">
    <w:name w:val="DeltaView Move Destination"/>
    <w:rsid w:val="00154AFF"/>
    <w:rPr>
      <w:color w:val="00C000"/>
      <w:spacing w:val="0"/>
      <w:u w:val="double"/>
    </w:rPr>
  </w:style>
  <w:style w:type="character" w:customStyle="1" w:styleId="PargrafodaListaChar">
    <w:name w:val="Parágrafo da Lista Char"/>
    <w:link w:val="PargrafodaLista"/>
    <w:uiPriority w:val="34"/>
    <w:locked/>
    <w:rsid w:val="00154AFF"/>
    <w:rPr>
      <w:rFonts w:ascii="Calibri" w:eastAsia="Times New Roman" w:hAnsi="Calibri" w:cs="Times New Roman"/>
      <w:lang w:eastAsia="pt-BR"/>
    </w:rPr>
  </w:style>
  <w:style w:type="paragraph" w:customStyle="1" w:styleId="Level1">
    <w:name w:val="Level 1"/>
    <w:basedOn w:val="Normal"/>
    <w:rsid w:val="00CF4344"/>
    <w:pPr>
      <w:numPr>
        <w:numId w:val="20"/>
      </w:numPr>
      <w:spacing w:after="140" w:line="290" w:lineRule="auto"/>
      <w:jc w:val="both"/>
    </w:pPr>
    <w:rPr>
      <w:rFonts w:ascii="Tahoma" w:hAnsi="Tahoma"/>
      <w:kern w:val="20"/>
      <w:sz w:val="20"/>
      <w:szCs w:val="28"/>
      <w:lang w:eastAsia="en-US"/>
    </w:rPr>
  </w:style>
  <w:style w:type="paragraph" w:customStyle="1" w:styleId="Level2">
    <w:name w:val="Level 2"/>
    <w:basedOn w:val="Normal"/>
    <w:rsid w:val="00CF4344"/>
    <w:pPr>
      <w:numPr>
        <w:ilvl w:val="1"/>
        <w:numId w:val="20"/>
      </w:numPr>
      <w:spacing w:after="140" w:line="290" w:lineRule="auto"/>
      <w:jc w:val="both"/>
    </w:pPr>
    <w:rPr>
      <w:rFonts w:ascii="Tahoma" w:hAnsi="Tahoma"/>
      <w:kern w:val="20"/>
      <w:sz w:val="20"/>
      <w:szCs w:val="28"/>
      <w:lang w:eastAsia="en-US"/>
    </w:rPr>
  </w:style>
  <w:style w:type="paragraph" w:customStyle="1" w:styleId="Level3">
    <w:name w:val="Level 3"/>
    <w:basedOn w:val="Normal"/>
    <w:rsid w:val="00CF4344"/>
    <w:pPr>
      <w:numPr>
        <w:ilvl w:val="2"/>
        <w:numId w:val="20"/>
      </w:numPr>
      <w:spacing w:after="140" w:line="290" w:lineRule="auto"/>
      <w:jc w:val="both"/>
    </w:pPr>
    <w:rPr>
      <w:rFonts w:ascii="Tahoma" w:hAnsi="Tahoma"/>
      <w:kern w:val="20"/>
      <w:sz w:val="20"/>
      <w:szCs w:val="28"/>
      <w:lang w:eastAsia="en-US"/>
    </w:rPr>
  </w:style>
  <w:style w:type="paragraph" w:customStyle="1" w:styleId="Level4">
    <w:name w:val="Level 4"/>
    <w:basedOn w:val="Normal"/>
    <w:rsid w:val="00CF4344"/>
    <w:pPr>
      <w:numPr>
        <w:ilvl w:val="3"/>
        <w:numId w:val="20"/>
      </w:numPr>
      <w:spacing w:after="140" w:line="290" w:lineRule="auto"/>
      <w:jc w:val="both"/>
    </w:pPr>
    <w:rPr>
      <w:rFonts w:ascii="Tahoma" w:hAnsi="Tahoma"/>
      <w:kern w:val="20"/>
      <w:sz w:val="20"/>
      <w:szCs w:val="24"/>
      <w:lang w:eastAsia="en-US"/>
    </w:rPr>
  </w:style>
  <w:style w:type="paragraph" w:customStyle="1" w:styleId="Level5">
    <w:name w:val="Level 5"/>
    <w:basedOn w:val="Normal"/>
    <w:rsid w:val="00CF4344"/>
    <w:pPr>
      <w:numPr>
        <w:ilvl w:val="4"/>
        <w:numId w:val="20"/>
      </w:numPr>
      <w:spacing w:after="140" w:line="290" w:lineRule="auto"/>
      <w:jc w:val="both"/>
    </w:pPr>
    <w:rPr>
      <w:rFonts w:ascii="Tahoma" w:hAnsi="Tahoma"/>
      <w:kern w:val="20"/>
      <w:sz w:val="20"/>
      <w:szCs w:val="24"/>
      <w:lang w:eastAsia="en-US"/>
    </w:rPr>
  </w:style>
  <w:style w:type="paragraph" w:customStyle="1" w:styleId="Level6">
    <w:name w:val="Level 6"/>
    <w:basedOn w:val="Normal"/>
    <w:rsid w:val="00CF4344"/>
    <w:pPr>
      <w:numPr>
        <w:ilvl w:val="5"/>
        <w:numId w:val="20"/>
      </w:numPr>
      <w:spacing w:after="140" w:line="290" w:lineRule="auto"/>
      <w:jc w:val="both"/>
    </w:pPr>
    <w:rPr>
      <w:rFonts w:ascii="Tahoma" w:hAnsi="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222">
      <w:bodyDiv w:val="1"/>
      <w:marLeft w:val="0"/>
      <w:marRight w:val="0"/>
      <w:marTop w:val="0"/>
      <w:marBottom w:val="0"/>
      <w:divBdr>
        <w:top w:val="none" w:sz="0" w:space="0" w:color="auto"/>
        <w:left w:val="none" w:sz="0" w:space="0" w:color="auto"/>
        <w:bottom w:val="none" w:sz="0" w:space="0" w:color="auto"/>
        <w:right w:val="none" w:sz="0" w:space="0" w:color="auto"/>
      </w:divBdr>
    </w:div>
    <w:div w:id="40131823">
      <w:bodyDiv w:val="1"/>
      <w:marLeft w:val="0"/>
      <w:marRight w:val="0"/>
      <w:marTop w:val="0"/>
      <w:marBottom w:val="0"/>
      <w:divBdr>
        <w:top w:val="none" w:sz="0" w:space="0" w:color="auto"/>
        <w:left w:val="none" w:sz="0" w:space="0" w:color="auto"/>
        <w:bottom w:val="none" w:sz="0" w:space="0" w:color="auto"/>
        <w:right w:val="none" w:sz="0" w:space="0" w:color="auto"/>
      </w:divBdr>
    </w:div>
    <w:div w:id="50423094">
      <w:bodyDiv w:val="1"/>
      <w:marLeft w:val="0"/>
      <w:marRight w:val="0"/>
      <w:marTop w:val="0"/>
      <w:marBottom w:val="0"/>
      <w:divBdr>
        <w:top w:val="none" w:sz="0" w:space="0" w:color="auto"/>
        <w:left w:val="none" w:sz="0" w:space="0" w:color="auto"/>
        <w:bottom w:val="none" w:sz="0" w:space="0" w:color="auto"/>
        <w:right w:val="none" w:sz="0" w:space="0" w:color="auto"/>
      </w:divBdr>
    </w:div>
    <w:div w:id="88896084">
      <w:bodyDiv w:val="1"/>
      <w:marLeft w:val="0"/>
      <w:marRight w:val="0"/>
      <w:marTop w:val="0"/>
      <w:marBottom w:val="0"/>
      <w:divBdr>
        <w:top w:val="none" w:sz="0" w:space="0" w:color="auto"/>
        <w:left w:val="none" w:sz="0" w:space="0" w:color="auto"/>
        <w:bottom w:val="none" w:sz="0" w:space="0" w:color="auto"/>
        <w:right w:val="none" w:sz="0" w:space="0" w:color="auto"/>
      </w:divBdr>
    </w:div>
    <w:div w:id="95174209">
      <w:bodyDiv w:val="1"/>
      <w:marLeft w:val="0"/>
      <w:marRight w:val="0"/>
      <w:marTop w:val="0"/>
      <w:marBottom w:val="0"/>
      <w:divBdr>
        <w:top w:val="none" w:sz="0" w:space="0" w:color="auto"/>
        <w:left w:val="none" w:sz="0" w:space="0" w:color="auto"/>
        <w:bottom w:val="none" w:sz="0" w:space="0" w:color="auto"/>
        <w:right w:val="none" w:sz="0" w:space="0" w:color="auto"/>
      </w:divBdr>
    </w:div>
    <w:div w:id="101607143">
      <w:bodyDiv w:val="1"/>
      <w:marLeft w:val="0"/>
      <w:marRight w:val="0"/>
      <w:marTop w:val="0"/>
      <w:marBottom w:val="0"/>
      <w:divBdr>
        <w:top w:val="none" w:sz="0" w:space="0" w:color="auto"/>
        <w:left w:val="none" w:sz="0" w:space="0" w:color="auto"/>
        <w:bottom w:val="none" w:sz="0" w:space="0" w:color="auto"/>
        <w:right w:val="none" w:sz="0" w:space="0" w:color="auto"/>
      </w:divBdr>
    </w:div>
    <w:div w:id="115221455">
      <w:bodyDiv w:val="1"/>
      <w:marLeft w:val="0"/>
      <w:marRight w:val="0"/>
      <w:marTop w:val="0"/>
      <w:marBottom w:val="0"/>
      <w:divBdr>
        <w:top w:val="none" w:sz="0" w:space="0" w:color="auto"/>
        <w:left w:val="none" w:sz="0" w:space="0" w:color="auto"/>
        <w:bottom w:val="none" w:sz="0" w:space="0" w:color="auto"/>
        <w:right w:val="none" w:sz="0" w:space="0" w:color="auto"/>
      </w:divBdr>
    </w:div>
    <w:div w:id="147133159">
      <w:bodyDiv w:val="1"/>
      <w:marLeft w:val="0"/>
      <w:marRight w:val="0"/>
      <w:marTop w:val="0"/>
      <w:marBottom w:val="0"/>
      <w:divBdr>
        <w:top w:val="none" w:sz="0" w:space="0" w:color="auto"/>
        <w:left w:val="none" w:sz="0" w:space="0" w:color="auto"/>
        <w:bottom w:val="none" w:sz="0" w:space="0" w:color="auto"/>
        <w:right w:val="none" w:sz="0" w:space="0" w:color="auto"/>
      </w:divBdr>
    </w:div>
    <w:div w:id="214197823">
      <w:bodyDiv w:val="1"/>
      <w:marLeft w:val="0"/>
      <w:marRight w:val="0"/>
      <w:marTop w:val="0"/>
      <w:marBottom w:val="0"/>
      <w:divBdr>
        <w:top w:val="none" w:sz="0" w:space="0" w:color="auto"/>
        <w:left w:val="none" w:sz="0" w:space="0" w:color="auto"/>
        <w:bottom w:val="none" w:sz="0" w:space="0" w:color="auto"/>
        <w:right w:val="none" w:sz="0" w:space="0" w:color="auto"/>
      </w:divBdr>
    </w:div>
    <w:div w:id="234360640">
      <w:bodyDiv w:val="1"/>
      <w:marLeft w:val="0"/>
      <w:marRight w:val="0"/>
      <w:marTop w:val="0"/>
      <w:marBottom w:val="0"/>
      <w:divBdr>
        <w:top w:val="none" w:sz="0" w:space="0" w:color="auto"/>
        <w:left w:val="none" w:sz="0" w:space="0" w:color="auto"/>
        <w:bottom w:val="none" w:sz="0" w:space="0" w:color="auto"/>
        <w:right w:val="none" w:sz="0" w:space="0" w:color="auto"/>
      </w:divBdr>
    </w:div>
    <w:div w:id="275061867">
      <w:bodyDiv w:val="1"/>
      <w:marLeft w:val="0"/>
      <w:marRight w:val="0"/>
      <w:marTop w:val="0"/>
      <w:marBottom w:val="0"/>
      <w:divBdr>
        <w:top w:val="none" w:sz="0" w:space="0" w:color="auto"/>
        <w:left w:val="none" w:sz="0" w:space="0" w:color="auto"/>
        <w:bottom w:val="none" w:sz="0" w:space="0" w:color="auto"/>
        <w:right w:val="none" w:sz="0" w:space="0" w:color="auto"/>
      </w:divBdr>
    </w:div>
    <w:div w:id="279847939">
      <w:bodyDiv w:val="1"/>
      <w:marLeft w:val="0"/>
      <w:marRight w:val="0"/>
      <w:marTop w:val="0"/>
      <w:marBottom w:val="0"/>
      <w:divBdr>
        <w:top w:val="none" w:sz="0" w:space="0" w:color="auto"/>
        <w:left w:val="none" w:sz="0" w:space="0" w:color="auto"/>
        <w:bottom w:val="none" w:sz="0" w:space="0" w:color="auto"/>
        <w:right w:val="none" w:sz="0" w:space="0" w:color="auto"/>
      </w:divBdr>
    </w:div>
    <w:div w:id="290719418">
      <w:bodyDiv w:val="1"/>
      <w:marLeft w:val="0"/>
      <w:marRight w:val="0"/>
      <w:marTop w:val="0"/>
      <w:marBottom w:val="0"/>
      <w:divBdr>
        <w:top w:val="none" w:sz="0" w:space="0" w:color="auto"/>
        <w:left w:val="none" w:sz="0" w:space="0" w:color="auto"/>
        <w:bottom w:val="none" w:sz="0" w:space="0" w:color="auto"/>
        <w:right w:val="none" w:sz="0" w:space="0" w:color="auto"/>
      </w:divBdr>
    </w:div>
    <w:div w:id="348263766">
      <w:bodyDiv w:val="1"/>
      <w:marLeft w:val="0"/>
      <w:marRight w:val="0"/>
      <w:marTop w:val="0"/>
      <w:marBottom w:val="0"/>
      <w:divBdr>
        <w:top w:val="none" w:sz="0" w:space="0" w:color="auto"/>
        <w:left w:val="none" w:sz="0" w:space="0" w:color="auto"/>
        <w:bottom w:val="none" w:sz="0" w:space="0" w:color="auto"/>
        <w:right w:val="none" w:sz="0" w:space="0" w:color="auto"/>
      </w:divBdr>
    </w:div>
    <w:div w:id="544609060">
      <w:bodyDiv w:val="1"/>
      <w:marLeft w:val="0"/>
      <w:marRight w:val="0"/>
      <w:marTop w:val="0"/>
      <w:marBottom w:val="0"/>
      <w:divBdr>
        <w:top w:val="none" w:sz="0" w:space="0" w:color="auto"/>
        <w:left w:val="none" w:sz="0" w:space="0" w:color="auto"/>
        <w:bottom w:val="none" w:sz="0" w:space="0" w:color="auto"/>
        <w:right w:val="none" w:sz="0" w:space="0" w:color="auto"/>
      </w:divBdr>
    </w:div>
    <w:div w:id="560360576">
      <w:bodyDiv w:val="1"/>
      <w:marLeft w:val="0"/>
      <w:marRight w:val="0"/>
      <w:marTop w:val="0"/>
      <w:marBottom w:val="0"/>
      <w:divBdr>
        <w:top w:val="none" w:sz="0" w:space="0" w:color="auto"/>
        <w:left w:val="none" w:sz="0" w:space="0" w:color="auto"/>
        <w:bottom w:val="none" w:sz="0" w:space="0" w:color="auto"/>
        <w:right w:val="none" w:sz="0" w:space="0" w:color="auto"/>
      </w:divBdr>
    </w:div>
    <w:div w:id="645013785">
      <w:bodyDiv w:val="1"/>
      <w:marLeft w:val="0"/>
      <w:marRight w:val="0"/>
      <w:marTop w:val="0"/>
      <w:marBottom w:val="0"/>
      <w:divBdr>
        <w:top w:val="none" w:sz="0" w:space="0" w:color="auto"/>
        <w:left w:val="none" w:sz="0" w:space="0" w:color="auto"/>
        <w:bottom w:val="none" w:sz="0" w:space="0" w:color="auto"/>
        <w:right w:val="none" w:sz="0" w:space="0" w:color="auto"/>
      </w:divBdr>
    </w:div>
    <w:div w:id="665977839">
      <w:bodyDiv w:val="1"/>
      <w:marLeft w:val="0"/>
      <w:marRight w:val="0"/>
      <w:marTop w:val="0"/>
      <w:marBottom w:val="0"/>
      <w:divBdr>
        <w:top w:val="none" w:sz="0" w:space="0" w:color="auto"/>
        <w:left w:val="none" w:sz="0" w:space="0" w:color="auto"/>
        <w:bottom w:val="none" w:sz="0" w:space="0" w:color="auto"/>
        <w:right w:val="none" w:sz="0" w:space="0" w:color="auto"/>
      </w:divBdr>
    </w:div>
    <w:div w:id="695735969">
      <w:bodyDiv w:val="1"/>
      <w:marLeft w:val="0"/>
      <w:marRight w:val="0"/>
      <w:marTop w:val="0"/>
      <w:marBottom w:val="0"/>
      <w:divBdr>
        <w:top w:val="none" w:sz="0" w:space="0" w:color="auto"/>
        <w:left w:val="none" w:sz="0" w:space="0" w:color="auto"/>
        <w:bottom w:val="none" w:sz="0" w:space="0" w:color="auto"/>
        <w:right w:val="none" w:sz="0" w:space="0" w:color="auto"/>
      </w:divBdr>
    </w:div>
    <w:div w:id="721296331">
      <w:bodyDiv w:val="1"/>
      <w:marLeft w:val="0"/>
      <w:marRight w:val="0"/>
      <w:marTop w:val="0"/>
      <w:marBottom w:val="0"/>
      <w:divBdr>
        <w:top w:val="none" w:sz="0" w:space="0" w:color="auto"/>
        <w:left w:val="none" w:sz="0" w:space="0" w:color="auto"/>
        <w:bottom w:val="none" w:sz="0" w:space="0" w:color="auto"/>
        <w:right w:val="none" w:sz="0" w:space="0" w:color="auto"/>
      </w:divBdr>
    </w:div>
    <w:div w:id="744455763">
      <w:bodyDiv w:val="1"/>
      <w:marLeft w:val="0"/>
      <w:marRight w:val="0"/>
      <w:marTop w:val="0"/>
      <w:marBottom w:val="0"/>
      <w:divBdr>
        <w:top w:val="none" w:sz="0" w:space="0" w:color="auto"/>
        <w:left w:val="none" w:sz="0" w:space="0" w:color="auto"/>
        <w:bottom w:val="none" w:sz="0" w:space="0" w:color="auto"/>
        <w:right w:val="none" w:sz="0" w:space="0" w:color="auto"/>
      </w:divBdr>
    </w:div>
    <w:div w:id="754089344">
      <w:bodyDiv w:val="1"/>
      <w:marLeft w:val="0"/>
      <w:marRight w:val="0"/>
      <w:marTop w:val="0"/>
      <w:marBottom w:val="0"/>
      <w:divBdr>
        <w:top w:val="none" w:sz="0" w:space="0" w:color="auto"/>
        <w:left w:val="none" w:sz="0" w:space="0" w:color="auto"/>
        <w:bottom w:val="none" w:sz="0" w:space="0" w:color="auto"/>
        <w:right w:val="none" w:sz="0" w:space="0" w:color="auto"/>
      </w:divBdr>
    </w:div>
    <w:div w:id="872962678">
      <w:bodyDiv w:val="1"/>
      <w:marLeft w:val="0"/>
      <w:marRight w:val="0"/>
      <w:marTop w:val="0"/>
      <w:marBottom w:val="0"/>
      <w:divBdr>
        <w:top w:val="none" w:sz="0" w:space="0" w:color="auto"/>
        <w:left w:val="none" w:sz="0" w:space="0" w:color="auto"/>
        <w:bottom w:val="none" w:sz="0" w:space="0" w:color="auto"/>
        <w:right w:val="none" w:sz="0" w:space="0" w:color="auto"/>
      </w:divBdr>
    </w:div>
    <w:div w:id="880556548">
      <w:bodyDiv w:val="1"/>
      <w:marLeft w:val="0"/>
      <w:marRight w:val="0"/>
      <w:marTop w:val="0"/>
      <w:marBottom w:val="0"/>
      <w:divBdr>
        <w:top w:val="none" w:sz="0" w:space="0" w:color="auto"/>
        <w:left w:val="none" w:sz="0" w:space="0" w:color="auto"/>
        <w:bottom w:val="none" w:sz="0" w:space="0" w:color="auto"/>
        <w:right w:val="none" w:sz="0" w:space="0" w:color="auto"/>
      </w:divBdr>
    </w:div>
    <w:div w:id="897085977">
      <w:bodyDiv w:val="1"/>
      <w:marLeft w:val="0"/>
      <w:marRight w:val="0"/>
      <w:marTop w:val="0"/>
      <w:marBottom w:val="0"/>
      <w:divBdr>
        <w:top w:val="none" w:sz="0" w:space="0" w:color="auto"/>
        <w:left w:val="none" w:sz="0" w:space="0" w:color="auto"/>
        <w:bottom w:val="none" w:sz="0" w:space="0" w:color="auto"/>
        <w:right w:val="none" w:sz="0" w:space="0" w:color="auto"/>
      </w:divBdr>
    </w:div>
    <w:div w:id="970282854">
      <w:bodyDiv w:val="1"/>
      <w:marLeft w:val="0"/>
      <w:marRight w:val="0"/>
      <w:marTop w:val="0"/>
      <w:marBottom w:val="0"/>
      <w:divBdr>
        <w:top w:val="none" w:sz="0" w:space="0" w:color="auto"/>
        <w:left w:val="none" w:sz="0" w:space="0" w:color="auto"/>
        <w:bottom w:val="none" w:sz="0" w:space="0" w:color="auto"/>
        <w:right w:val="none" w:sz="0" w:space="0" w:color="auto"/>
      </w:divBdr>
    </w:div>
    <w:div w:id="985013185">
      <w:bodyDiv w:val="1"/>
      <w:marLeft w:val="0"/>
      <w:marRight w:val="0"/>
      <w:marTop w:val="0"/>
      <w:marBottom w:val="0"/>
      <w:divBdr>
        <w:top w:val="none" w:sz="0" w:space="0" w:color="auto"/>
        <w:left w:val="none" w:sz="0" w:space="0" w:color="auto"/>
        <w:bottom w:val="none" w:sz="0" w:space="0" w:color="auto"/>
        <w:right w:val="none" w:sz="0" w:space="0" w:color="auto"/>
      </w:divBdr>
    </w:div>
    <w:div w:id="1039165087">
      <w:bodyDiv w:val="1"/>
      <w:marLeft w:val="0"/>
      <w:marRight w:val="0"/>
      <w:marTop w:val="0"/>
      <w:marBottom w:val="0"/>
      <w:divBdr>
        <w:top w:val="none" w:sz="0" w:space="0" w:color="auto"/>
        <w:left w:val="none" w:sz="0" w:space="0" w:color="auto"/>
        <w:bottom w:val="none" w:sz="0" w:space="0" w:color="auto"/>
        <w:right w:val="none" w:sz="0" w:space="0" w:color="auto"/>
      </w:divBdr>
    </w:div>
    <w:div w:id="1058939487">
      <w:bodyDiv w:val="1"/>
      <w:marLeft w:val="0"/>
      <w:marRight w:val="0"/>
      <w:marTop w:val="0"/>
      <w:marBottom w:val="0"/>
      <w:divBdr>
        <w:top w:val="none" w:sz="0" w:space="0" w:color="auto"/>
        <w:left w:val="none" w:sz="0" w:space="0" w:color="auto"/>
        <w:bottom w:val="none" w:sz="0" w:space="0" w:color="auto"/>
        <w:right w:val="none" w:sz="0" w:space="0" w:color="auto"/>
      </w:divBdr>
    </w:div>
    <w:div w:id="1128090978">
      <w:bodyDiv w:val="1"/>
      <w:marLeft w:val="0"/>
      <w:marRight w:val="0"/>
      <w:marTop w:val="0"/>
      <w:marBottom w:val="0"/>
      <w:divBdr>
        <w:top w:val="none" w:sz="0" w:space="0" w:color="auto"/>
        <w:left w:val="none" w:sz="0" w:space="0" w:color="auto"/>
        <w:bottom w:val="none" w:sz="0" w:space="0" w:color="auto"/>
        <w:right w:val="none" w:sz="0" w:space="0" w:color="auto"/>
      </w:divBdr>
    </w:div>
    <w:div w:id="1168442986">
      <w:bodyDiv w:val="1"/>
      <w:marLeft w:val="0"/>
      <w:marRight w:val="0"/>
      <w:marTop w:val="0"/>
      <w:marBottom w:val="0"/>
      <w:divBdr>
        <w:top w:val="none" w:sz="0" w:space="0" w:color="auto"/>
        <w:left w:val="none" w:sz="0" w:space="0" w:color="auto"/>
        <w:bottom w:val="none" w:sz="0" w:space="0" w:color="auto"/>
        <w:right w:val="none" w:sz="0" w:space="0" w:color="auto"/>
      </w:divBdr>
    </w:div>
    <w:div w:id="1217276510">
      <w:bodyDiv w:val="1"/>
      <w:marLeft w:val="0"/>
      <w:marRight w:val="0"/>
      <w:marTop w:val="0"/>
      <w:marBottom w:val="0"/>
      <w:divBdr>
        <w:top w:val="none" w:sz="0" w:space="0" w:color="auto"/>
        <w:left w:val="none" w:sz="0" w:space="0" w:color="auto"/>
        <w:bottom w:val="none" w:sz="0" w:space="0" w:color="auto"/>
        <w:right w:val="none" w:sz="0" w:space="0" w:color="auto"/>
      </w:divBdr>
    </w:div>
    <w:div w:id="1223250298">
      <w:bodyDiv w:val="1"/>
      <w:marLeft w:val="0"/>
      <w:marRight w:val="0"/>
      <w:marTop w:val="0"/>
      <w:marBottom w:val="0"/>
      <w:divBdr>
        <w:top w:val="none" w:sz="0" w:space="0" w:color="auto"/>
        <w:left w:val="none" w:sz="0" w:space="0" w:color="auto"/>
        <w:bottom w:val="none" w:sz="0" w:space="0" w:color="auto"/>
        <w:right w:val="none" w:sz="0" w:space="0" w:color="auto"/>
      </w:divBdr>
    </w:div>
    <w:div w:id="1249579199">
      <w:bodyDiv w:val="1"/>
      <w:marLeft w:val="0"/>
      <w:marRight w:val="0"/>
      <w:marTop w:val="0"/>
      <w:marBottom w:val="0"/>
      <w:divBdr>
        <w:top w:val="none" w:sz="0" w:space="0" w:color="auto"/>
        <w:left w:val="none" w:sz="0" w:space="0" w:color="auto"/>
        <w:bottom w:val="none" w:sz="0" w:space="0" w:color="auto"/>
        <w:right w:val="none" w:sz="0" w:space="0" w:color="auto"/>
      </w:divBdr>
    </w:div>
    <w:div w:id="1307591669">
      <w:bodyDiv w:val="1"/>
      <w:marLeft w:val="0"/>
      <w:marRight w:val="0"/>
      <w:marTop w:val="0"/>
      <w:marBottom w:val="0"/>
      <w:divBdr>
        <w:top w:val="none" w:sz="0" w:space="0" w:color="auto"/>
        <w:left w:val="none" w:sz="0" w:space="0" w:color="auto"/>
        <w:bottom w:val="none" w:sz="0" w:space="0" w:color="auto"/>
        <w:right w:val="none" w:sz="0" w:space="0" w:color="auto"/>
      </w:divBdr>
    </w:div>
    <w:div w:id="1307665676">
      <w:bodyDiv w:val="1"/>
      <w:marLeft w:val="0"/>
      <w:marRight w:val="0"/>
      <w:marTop w:val="0"/>
      <w:marBottom w:val="0"/>
      <w:divBdr>
        <w:top w:val="none" w:sz="0" w:space="0" w:color="auto"/>
        <w:left w:val="none" w:sz="0" w:space="0" w:color="auto"/>
        <w:bottom w:val="none" w:sz="0" w:space="0" w:color="auto"/>
        <w:right w:val="none" w:sz="0" w:space="0" w:color="auto"/>
      </w:divBdr>
    </w:div>
    <w:div w:id="1312977426">
      <w:bodyDiv w:val="1"/>
      <w:marLeft w:val="0"/>
      <w:marRight w:val="0"/>
      <w:marTop w:val="0"/>
      <w:marBottom w:val="0"/>
      <w:divBdr>
        <w:top w:val="none" w:sz="0" w:space="0" w:color="auto"/>
        <w:left w:val="none" w:sz="0" w:space="0" w:color="auto"/>
        <w:bottom w:val="none" w:sz="0" w:space="0" w:color="auto"/>
        <w:right w:val="none" w:sz="0" w:space="0" w:color="auto"/>
      </w:divBdr>
    </w:div>
    <w:div w:id="1472822295">
      <w:bodyDiv w:val="1"/>
      <w:marLeft w:val="0"/>
      <w:marRight w:val="0"/>
      <w:marTop w:val="0"/>
      <w:marBottom w:val="0"/>
      <w:divBdr>
        <w:top w:val="none" w:sz="0" w:space="0" w:color="auto"/>
        <w:left w:val="none" w:sz="0" w:space="0" w:color="auto"/>
        <w:bottom w:val="none" w:sz="0" w:space="0" w:color="auto"/>
        <w:right w:val="none" w:sz="0" w:space="0" w:color="auto"/>
      </w:divBdr>
    </w:div>
    <w:div w:id="1483303924">
      <w:bodyDiv w:val="1"/>
      <w:marLeft w:val="0"/>
      <w:marRight w:val="0"/>
      <w:marTop w:val="0"/>
      <w:marBottom w:val="0"/>
      <w:divBdr>
        <w:top w:val="none" w:sz="0" w:space="0" w:color="auto"/>
        <w:left w:val="none" w:sz="0" w:space="0" w:color="auto"/>
        <w:bottom w:val="none" w:sz="0" w:space="0" w:color="auto"/>
        <w:right w:val="none" w:sz="0" w:space="0" w:color="auto"/>
      </w:divBdr>
    </w:div>
    <w:div w:id="1558862146">
      <w:bodyDiv w:val="1"/>
      <w:marLeft w:val="0"/>
      <w:marRight w:val="0"/>
      <w:marTop w:val="0"/>
      <w:marBottom w:val="0"/>
      <w:divBdr>
        <w:top w:val="none" w:sz="0" w:space="0" w:color="auto"/>
        <w:left w:val="none" w:sz="0" w:space="0" w:color="auto"/>
        <w:bottom w:val="none" w:sz="0" w:space="0" w:color="auto"/>
        <w:right w:val="none" w:sz="0" w:space="0" w:color="auto"/>
      </w:divBdr>
    </w:div>
    <w:div w:id="1604147157">
      <w:bodyDiv w:val="1"/>
      <w:marLeft w:val="0"/>
      <w:marRight w:val="0"/>
      <w:marTop w:val="0"/>
      <w:marBottom w:val="0"/>
      <w:divBdr>
        <w:top w:val="none" w:sz="0" w:space="0" w:color="auto"/>
        <w:left w:val="none" w:sz="0" w:space="0" w:color="auto"/>
        <w:bottom w:val="none" w:sz="0" w:space="0" w:color="auto"/>
        <w:right w:val="none" w:sz="0" w:space="0" w:color="auto"/>
      </w:divBdr>
    </w:div>
    <w:div w:id="1625454950">
      <w:bodyDiv w:val="1"/>
      <w:marLeft w:val="0"/>
      <w:marRight w:val="0"/>
      <w:marTop w:val="0"/>
      <w:marBottom w:val="0"/>
      <w:divBdr>
        <w:top w:val="none" w:sz="0" w:space="0" w:color="auto"/>
        <w:left w:val="none" w:sz="0" w:space="0" w:color="auto"/>
        <w:bottom w:val="none" w:sz="0" w:space="0" w:color="auto"/>
        <w:right w:val="none" w:sz="0" w:space="0" w:color="auto"/>
      </w:divBdr>
    </w:div>
    <w:div w:id="1653021719">
      <w:bodyDiv w:val="1"/>
      <w:marLeft w:val="0"/>
      <w:marRight w:val="0"/>
      <w:marTop w:val="0"/>
      <w:marBottom w:val="0"/>
      <w:divBdr>
        <w:top w:val="none" w:sz="0" w:space="0" w:color="auto"/>
        <w:left w:val="none" w:sz="0" w:space="0" w:color="auto"/>
        <w:bottom w:val="none" w:sz="0" w:space="0" w:color="auto"/>
        <w:right w:val="none" w:sz="0" w:space="0" w:color="auto"/>
      </w:divBdr>
    </w:div>
    <w:div w:id="1686516420">
      <w:bodyDiv w:val="1"/>
      <w:marLeft w:val="0"/>
      <w:marRight w:val="0"/>
      <w:marTop w:val="0"/>
      <w:marBottom w:val="0"/>
      <w:divBdr>
        <w:top w:val="none" w:sz="0" w:space="0" w:color="auto"/>
        <w:left w:val="none" w:sz="0" w:space="0" w:color="auto"/>
        <w:bottom w:val="none" w:sz="0" w:space="0" w:color="auto"/>
        <w:right w:val="none" w:sz="0" w:space="0" w:color="auto"/>
      </w:divBdr>
    </w:div>
    <w:div w:id="1693191920">
      <w:bodyDiv w:val="1"/>
      <w:marLeft w:val="0"/>
      <w:marRight w:val="0"/>
      <w:marTop w:val="0"/>
      <w:marBottom w:val="0"/>
      <w:divBdr>
        <w:top w:val="none" w:sz="0" w:space="0" w:color="auto"/>
        <w:left w:val="none" w:sz="0" w:space="0" w:color="auto"/>
        <w:bottom w:val="none" w:sz="0" w:space="0" w:color="auto"/>
        <w:right w:val="none" w:sz="0" w:space="0" w:color="auto"/>
      </w:divBdr>
    </w:div>
    <w:div w:id="1702897536">
      <w:bodyDiv w:val="1"/>
      <w:marLeft w:val="0"/>
      <w:marRight w:val="0"/>
      <w:marTop w:val="0"/>
      <w:marBottom w:val="0"/>
      <w:divBdr>
        <w:top w:val="none" w:sz="0" w:space="0" w:color="auto"/>
        <w:left w:val="none" w:sz="0" w:space="0" w:color="auto"/>
        <w:bottom w:val="none" w:sz="0" w:space="0" w:color="auto"/>
        <w:right w:val="none" w:sz="0" w:space="0" w:color="auto"/>
      </w:divBdr>
    </w:div>
    <w:div w:id="1704551550">
      <w:bodyDiv w:val="1"/>
      <w:marLeft w:val="0"/>
      <w:marRight w:val="0"/>
      <w:marTop w:val="0"/>
      <w:marBottom w:val="0"/>
      <w:divBdr>
        <w:top w:val="none" w:sz="0" w:space="0" w:color="auto"/>
        <w:left w:val="none" w:sz="0" w:space="0" w:color="auto"/>
        <w:bottom w:val="none" w:sz="0" w:space="0" w:color="auto"/>
        <w:right w:val="none" w:sz="0" w:space="0" w:color="auto"/>
      </w:divBdr>
    </w:div>
    <w:div w:id="1740980584">
      <w:bodyDiv w:val="1"/>
      <w:marLeft w:val="0"/>
      <w:marRight w:val="0"/>
      <w:marTop w:val="0"/>
      <w:marBottom w:val="0"/>
      <w:divBdr>
        <w:top w:val="none" w:sz="0" w:space="0" w:color="auto"/>
        <w:left w:val="none" w:sz="0" w:space="0" w:color="auto"/>
        <w:bottom w:val="none" w:sz="0" w:space="0" w:color="auto"/>
        <w:right w:val="none" w:sz="0" w:space="0" w:color="auto"/>
      </w:divBdr>
    </w:div>
    <w:div w:id="1748960742">
      <w:bodyDiv w:val="1"/>
      <w:marLeft w:val="0"/>
      <w:marRight w:val="0"/>
      <w:marTop w:val="0"/>
      <w:marBottom w:val="0"/>
      <w:divBdr>
        <w:top w:val="none" w:sz="0" w:space="0" w:color="auto"/>
        <w:left w:val="none" w:sz="0" w:space="0" w:color="auto"/>
        <w:bottom w:val="none" w:sz="0" w:space="0" w:color="auto"/>
        <w:right w:val="none" w:sz="0" w:space="0" w:color="auto"/>
      </w:divBdr>
    </w:div>
    <w:div w:id="1893538600">
      <w:bodyDiv w:val="1"/>
      <w:marLeft w:val="0"/>
      <w:marRight w:val="0"/>
      <w:marTop w:val="0"/>
      <w:marBottom w:val="0"/>
      <w:divBdr>
        <w:top w:val="none" w:sz="0" w:space="0" w:color="auto"/>
        <w:left w:val="none" w:sz="0" w:space="0" w:color="auto"/>
        <w:bottom w:val="none" w:sz="0" w:space="0" w:color="auto"/>
        <w:right w:val="none" w:sz="0" w:space="0" w:color="auto"/>
      </w:divBdr>
    </w:div>
    <w:div w:id="1938362243">
      <w:bodyDiv w:val="1"/>
      <w:marLeft w:val="0"/>
      <w:marRight w:val="0"/>
      <w:marTop w:val="0"/>
      <w:marBottom w:val="0"/>
      <w:divBdr>
        <w:top w:val="none" w:sz="0" w:space="0" w:color="auto"/>
        <w:left w:val="none" w:sz="0" w:space="0" w:color="auto"/>
        <w:bottom w:val="none" w:sz="0" w:space="0" w:color="auto"/>
        <w:right w:val="none" w:sz="0" w:space="0" w:color="auto"/>
      </w:divBdr>
    </w:div>
    <w:div w:id="1992631897">
      <w:bodyDiv w:val="1"/>
      <w:marLeft w:val="0"/>
      <w:marRight w:val="0"/>
      <w:marTop w:val="0"/>
      <w:marBottom w:val="0"/>
      <w:divBdr>
        <w:top w:val="none" w:sz="0" w:space="0" w:color="auto"/>
        <w:left w:val="none" w:sz="0" w:space="0" w:color="auto"/>
        <w:bottom w:val="none" w:sz="0" w:space="0" w:color="auto"/>
        <w:right w:val="none" w:sz="0" w:space="0" w:color="auto"/>
      </w:divBdr>
    </w:div>
    <w:div w:id="1998000293">
      <w:bodyDiv w:val="1"/>
      <w:marLeft w:val="0"/>
      <w:marRight w:val="0"/>
      <w:marTop w:val="0"/>
      <w:marBottom w:val="0"/>
      <w:divBdr>
        <w:top w:val="none" w:sz="0" w:space="0" w:color="auto"/>
        <w:left w:val="none" w:sz="0" w:space="0" w:color="auto"/>
        <w:bottom w:val="none" w:sz="0" w:space="0" w:color="auto"/>
        <w:right w:val="none" w:sz="0" w:space="0" w:color="auto"/>
      </w:divBdr>
    </w:div>
    <w:div w:id="2069300293">
      <w:bodyDiv w:val="1"/>
      <w:marLeft w:val="0"/>
      <w:marRight w:val="0"/>
      <w:marTop w:val="0"/>
      <w:marBottom w:val="0"/>
      <w:divBdr>
        <w:top w:val="none" w:sz="0" w:space="0" w:color="auto"/>
        <w:left w:val="none" w:sz="0" w:space="0" w:color="auto"/>
        <w:bottom w:val="none" w:sz="0" w:space="0" w:color="auto"/>
        <w:right w:val="none" w:sz="0" w:space="0" w:color="auto"/>
      </w:divBdr>
    </w:div>
    <w:div w:id="2115663948">
      <w:bodyDiv w:val="1"/>
      <w:marLeft w:val="0"/>
      <w:marRight w:val="0"/>
      <w:marTop w:val="0"/>
      <w:marBottom w:val="0"/>
      <w:divBdr>
        <w:top w:val="none" w:sz="0" w:space="0" w:color="auto"/>
        <w:left w:val="none" w:sz="0" w:space="0" w:color="auto"/>
        <w:bottom w:val="none" w:sz="0" w:space="0" w:color="auto"/>
        <w:right w:val="none" w:sz="0" w:space="0" w:color="auto"/>
      </w:divBdr>
    </w:div>
    <w:div w:id="21406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28C9-F236-42A9-B0F8-EE56E5BC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6685</Words>
  <Characters>36104</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Alves Ribeiro Júnior</dc:creator>
  <cp:lastModifiedBy>Rafael Toni</cp:lastModifiedBy>
  <cp:revision>3</cp:revision>
  <cp:lastPrinted>2018-10-08T17:55:00Z</cp:lastPrinted>
  <dcterms:created xsi:type="dcterms:W3CDTF">2018-10-10T14:05:00Z</dcterms:created>
  <dcterms:modified xsi:type="dcterms:W3CDTF">2018-10-10T14:59:00Z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- 21733968v1 </vt:lpwstr>
  </property>
</Properties>
</file>