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2A99" w14:textId="77777777" w:rsidR="00A364DF" w:rsidRDefault="00A364DF">
      <w:pPr>
        <w:spacing w:line="312" w:lineRule="auto"/>
        <w:jc w:val="center"/>
        <w:rPr>
          <w:rFonts w:ascii="Arial" w:hAnsi="Arial" w:cs="Arial"/>
          <w:b/>
          <w:iCs/>
          <w:caps/>
          <w:sz w:val="22"/>
          <w:szCs w:val="22"/>
          <w:u w:val="single"/>
        </w:rPr>
      </w:pPr>
    </w:p>
    <w:p w14:paraId="67A8835B" w14:textId="1CB32F16" w:rsidR="008C39DA" w:rsidRDefault="001B255A">
      <w:pPr>
        <w:spacing w:line="312" w:lineRule="auto"/>
        <w:jc w:val="center"/>
        <w:rPr>
          <w:rFonts w:ascii="Arial" w:hAnsi="Arial" w:cs="Arial"/>
          <w:b/>
          <w:caps/>
          <w:sz w:val="22"/>
          <w:szCs w:val="22"/>
          <w:u w:val="single"/>
        </w:rPr>
      </w:pPr>
      <w:r>
        <w:rPr>
          <w:rFonts w:ascii="Arial" w:hAnsi="Arial" w:cs="Arial"/>
          <w:b/>
          <w:iCs/>
          <w:caps/>
          <w:sz w:val="22"/>
          <w:szCs w:val="22"/>
          <w:u w:val="single"/>
        </w:rPr>
        <w:t>ELEA DIGITAL INFRAESTRUTURA E REDES DE TELECOMUNICAÇÕES S.A.</w:t>
      </w:r>
    </w:p>
    <w:p w14:paraId="46C419B3" w14:textId="77777777" w:rsidR="008C39DA" w:rsidRDefault="001B255A">
      <w:pPr>
        <w:spacing w:line="312" w:lineRule="auto"/>
        <w:jc w:val="center"/>
        <w:rPr>
          <w:rFonts w:ascii="Arial" w:hAnsi="Arial" w:cs="Arial"/>
          <w:i/>
          <w:iCs/>
          <w:sz w:val="22"/>
          <w:szCs w:val="22"/>
        </w:rPr>
      </w:pPr>
      <w:r>
        <w:rPr>
          <w:rFonts w:ascii="Arial" w:hAnsi="Arial" w:cs="Arial"/>
          <w:i/>
          <w:iCs/>
          <w:sz w:val="22"/>
          <w:szCs w:val="22"/>
        </w:rPr>
        <w:t>CNPJ/ME nº 35.980.592/0001-30</w:t>
      </w:r>
    </w:p>
    <w:p w14:paraId="6C1AC83C" w14:textId="77777777" w:rsidR="008C39DA" w:rsidRDefault="001B255A">
      <w:pPr>
        <w:spacing w:line="312" w:lineRule="auto"/>
        <w:jc w:val="center"/>
        <w:rPr>
          <w:rFonts w:ascii="Arial" w:hAnsi="Arial" w:cs="Arial"/>
          <w:i/>
          <w:iCs/>
          <w:sz w:val="22"/>
          <w:szCs w:val="22"/>
        </w:rPr>
      </w:pPr>
      <w:r>
        <w:rPr>
          <w:rFonts w:ascii="Arial" w:hAnsi="Arial" w:cs="Arial"/>
          <w:i/>
          <w:iCs/>
          <w:sz w:val="22"/>
          <w:szCs w:val="22"/>
        </w:rPr>
        <w:t>NIRE 33.3.0033323-1</w:t>
      </w:r>
    </w:p>
    <w:p w14:paraId="2D1BC65A" w14:textId="6FD71AF6" w:rsidR="005728B4" w:rsidRDefault="001B255A">
      <w:pPr>
        <w:spacing w:line="312" w:lineRule="auto"/>
        <w:jc w:val="center"/>
        <w:rPr>
          <w:rFonts w:ascii="Arial" w:hAnsi="Arial" w:cs="Arial"/>
          <w:i/>
          <w:iCs/>
          <w:sz w:val="22"/>
          <w:szCs w:val="22"/>
        </w:rPr>
      </w:pPr>
      <w:r>
        <w:rPr>
          <w:rFonts w:ascii="Arial" w:hAnsi="Arial" w:cs="Arial"/>
          <w:i/>
          <w:iCs/>
          <w:sz w:val="22"/>
          <w:szCs w:val="22"/>
        </w:rPr>
        <w:t xml:space="preserve">Companhia </w:t>
      </w:r>
      <w:r w:rsidR="00087708">
        <w:rPr>
          <w:rFonts w:ascii="Arial" w:hAnsi="Arial" w:cs="Arial"/>
          <w:i/>
          <w:iCs/>
          <w:sz w:val="22"/>
          <w:szCs w:val="22"/>
        </w:rPr>
        <w:t xml:space="preserve">Aberta </w:t>
      </w:r>
    </w:p>
    <w:p w14:paraId="5A808854" w14:textId="48EC523D" w:rsidR="008C39DA" w:rsidRDefault="00087708">
      <w:pPr>
        <w:spacing w:line="312" w:lineRule="auto"/>
        <w:jc w:val="center"/>
        <w:rPr>
          <w:rFonts w:ascii="Arial" w:hAnsi="Arial" w:cs="Arial"/>
          <w:i/>
          <w:iCs/>
          <w:sz w:val="22"/>
          <w:szCs w:val="22"/>
        </w:rPr>
      </w:pPr>
      <w:r>
        <w:rPr>
          <w:rFonts w:ascii="Arial" w:hAnsi="Arial" w:cs="Arial"/>
          <w:i/>
          <w:iCs/>
          <w:sz w:val="22"/>
          <w:szCs w:val="22"/>
        </w:rPr>
        <w:t>Categoria B</w:t>
      </w:r>
    </w:p>
    <w:p w14:paraId="0FFAD2F7" w14:textId="77777777" w:rsidR="008C39DA" w:rsidRDefault="008C39DA">
      <w:pPr>
        <w:spacing w:line="312" w:lineRule="auto"/>
        <w:jc w:val="center"/>
        <w:rPr>
          <w:rFonts w:ascii="Arial" w:hAnsi="Arial" w:cs="Arial"/>
          <w:b/>
          <w:smallCaps/>
          <w:sz w:val="22"/>
          <w:szCs w:val="22"/>
        </w:rPr>
      </w:pPr>
    </w:p>
    <w:p w14:paraId="247BF60B" w14:textId="6B64C19E" w:rsidR="008C39DA" w:rsidRDefault="001B255A">
      <w:pPr>
        <w:spacing w:line="312" w:lineRule="auto"/>
        <w:ind w:left="-284" w:right="-235"/>
        <w:rPr>
          <w:rFonts w:ascii="Arial" w:hAnsi="Arial" w:cs="Arial"/>
          <w:b/>
          <w:smallCaps/>
          <w:sz w:val="22"/>
          <w:szCs w:val="22"/>
        </w:rPr>
      </w:pPr>
      <w:r>
        <w:rPr>
          <w:rFonts w:ascii="Arial" w:hAnsi="Arial" w:cs="Arial"/>
          <w:b/>
          <w:smallCaps/>
          <w:sz w:val="22"/>
          <w:szCs w:val="22"/>
        </w:rPr>
        <w:t xml:space="preserve">ATA DE ASSEMBLEIA GERAL DOS TITULARES DE </w:t>
      </w:r>
      <w:r>
        <w:rPr>
          <w:rFonts w:ascii="Arial" w:hAnsi="Arial" w:cs="Arial"/>
          <w:b/>
          <w:caps/>
          <w:sz w:val="22"/>
          <w:szCs w:val="22"/>
        </w:rPr>
        <w:t xml:space="preserve">2ª (SEGUNDA) EMISSÃO DE DEBÊNTURES SIMPLES, NÃO CONVERSÍVEIS EM AÇÕES, DA ESPÉCIE COM GARANTIA REAL, COM GARANTIA FIDEJUSSÓRIA ADICIONAL, EM SÉRIE ÚNICA, PARA DISTRIBUIÇÃO PÚBLICA COM ESFORÇOS RESTRITOS, DA </w:t>
      </w:r>
      <w:r w:rsidRPr="00D108F0">
        <w:rPr>
          <w:rFonts w:ascii="Arial" w:hAnsi="Arial" w:cs="Arial"/>
          <w:b/>
          <w:caps/>
          <w:sz w:val="22"/>
          <w:szCs w:val="22"/>
        </w:rPr>
        <w:t>DRAMMEN RJ</w:t>
      </w:r>
      <w:r>
        <w:rPr>
          <w:rFonts w:ascii="Arial" w:hAnsi="Arial" w:cs="Arial"/>
          <w:b/>
          <w:caps/>
          <w:sz w:val="22"/>
          <w:szCs w:val="22"/>
        </w:rPr>
        <w:t xml:space="preserve"> INFRAESTRUTURA E REDES DE TELECOMUNICAÇÕES S.A., </w:t>
      </w:r>
      <w:r>
        <w:rPr>
          <w:rFonts w:ascii="Arial" w:hAnsi="Arial" w:cs="Arial"/>
          <w:b/>
          <w:smallCaps/>
          <w:sz w:val="22"/>
          <w:szCs w:val="22"/>
        </w:rPr>
        <w:t xml:space="preserve">REALIZADA EM </w:t>
      </w:r>
      <w:r w:rsidR="00C5723C">
        <w:rPr>
          <w:rFonts w:ascii="Arial" w:hAnsi="Arial" w:cs="Arial"/>
          <w:b/>
          <w:bCs/>
          <w:sz w:val="22"/>
          <w:szCs w:val="22"/>
        </w:rPr>
        <w:t>[•]</w:t>
      </w:r>
      <w:r w:rsidR="00C5723C">
        <w:rPr>
          <w:rFonts w:ascii="Arial" w:hAnsi="Arial" w:cs="Arial"/>
          <w:b/>
          <w:smallCaps/>
          <w:sz w:val="22"/>
          <w:szCs w:val="22"/>
        </w:rPr>
        <w:t xml:space="preserve"> </w:t>
      </w:r>
      <w:r>
        <w:rPr>
          <w:rFonts w:ascii="Arial" w:hAnsi="Arial" w:cs="Arial"/>
          <w:b/>
          <w:smallCaps/>
          <w:sz w:val="22"/>
          <w:szCs w:val="22"/>
        </w:rPr>
        <w:t xml:space="preserve">DE </w:t>
      </w:r>
      <w:r w:rsidR="00495D69">
        <w:rPr>
          <w:rFonts w:ascii="Arial" w:hAnsi="Arial" w:cs="Arial"/>
          <w:b/>
          <w:smallCaps/>
          <w:sz w:val="22"/>
          <w:szCs w:val="22"/>
        </w:rPr>
        <w:t>NOVEMBRO</w:t>
      </w:r>
      <w:r w:rsidR="00495D69">
        <w:rPr>
          <w:rFonts w:ascii="Arial" w:hAnsi="Arial" w:cs="Arial"/>
          <w:b/>
          <w:smallCaps/>
          <w:sz w:val="22"/>
          <w:szCs w:val="22"/>
        </w:rPr>
        <w:t xml:space="preserve"> </w:t>
      </w:r>
      <w:r>
        <w:rPr>
          <w:rFonts w:ascii="Arial" w:hAnsi="Arial" w:cs="Arial"/>
          <w:b/>
          <w:smallCaps/>
          <w:sz w:val="22"/>
          <w:szCs w:val="22"/>
        </w:rPr>
        <w:t>DE 2022</w:t>
      </w:r>
      <w:r w:rsidR="005728B4">
        <w:rPr>
          <w:rFonts w:ascii="Arial" w:hAnsi="Arial" w:cs="Arial"/>
          <w:b/>
          <w:smallCaps/>
          <w:sz w:val="22"/>
          <w:szCs w:val="22"/>
        </w:rPr>
        <w:t>.</w:t>
      </w:r>
    </w:p>
    <w:p w14:paraId="429AD332" w14:textId="77777777" w:rsidR="008C39DA" w:rsidRDefault="008C39DA">
      <w:pPr>
        <w:spacing w:line="312" w:lineRule="auto"/>
        <w:ind w:left="-284" w:right="-235"/>
        <w:jc w:val="center"/>
        <w:rPr>
          <w:rFonts w:ascii="Arial" w:hAnsi="Arial" w:cs="Arial"/>
          <w:sz w:val="22"/>
          <w:szCs w:val="22"/>
        </w:rPr>
      </w:pPr>
    </w:p>
    <w:p w14:paraId="48A4FEC7" w14:textId="1364BC11" w:rsidR="008C39DA" w:rsidRDefault="001B255A">
      <w:pPr>
        <w:pStyle w:val="PargrafodaLista"/>
        <w:numPr>
          <w:ilvl w:val="0"/>
          <w:numId w:val="1"/>
        </w:numPr>
        <w:spacing w:line="312" w:lineRule="auto"/>
        <w:ind w:left="-284" w:right="-235" w:firstLine="0"/>
        <w:rPr>
          <w:rFonts w:ascii="Arial" w:hAnsi="Arial" w:cs="Arial"/>
          <w:sz w:val="22"/>
          <w:szCs w:val="22"/>
        </w:rPr>
      </w:pPr>
      <w:r>
        <w:rPr>
          <w:rFonts w:ascii="Arial" w:hAnsi="Arial" w:cs="Arial"/>
          <w:b/>
          <w:smallCaps/>
          <w:sz w:val="22"/>
          <w:szCs w:val="22"/>
          <w:u w:val="single"/>
        </w:rPr>
        <w:t>DATA, HORA E LOCAL</w:t>
      </w:r>
      <w:r>
        <w:rPr>
          <w:rFonts w:ascii="Arial" w:hAnsi="Arial" w:cs="Arial"/>
          <w:sz w:val="22"/>
          <w:szCs w:val="22"/>
        </w:rPr>
        <w:t>:</w:t>
      </w:r>
      <w:r>
        <w:rPr>
          <w:rFonts w:ascii="Arial" w:hAnsi="Arial" w:cs="Arial"/>
          <w:smallCaps/>
          <w:sz w:val="22"/>
          <w:szCs w:val="22"/>
        </w:rPr>
        <w:t xml:space="preserve"> </w:t>
      </w:r>
      <w:r>
        <w:rPr>
          <w:rFonts w:ascii="Arial" w:hAnsi="Arial" w:cs="Arial"/>
          <w:sz w:val="22"/>
          <w:szCs w:val="22"/>
        </w:rPr>
        <w:t>Realizada em</w:t>
      </w:r>
      <w:r>
        <w:rPr>
          <w:rFonts w:ascii="Arial" w:hAnsi="Arial" w:cs="Arial"/>
          <w:bCs/>
          <w:sz w:val="22"/>
          <w:szCs w:val="22"/>
        </w:rPr>
        <w:t xml:space="preserve"> </w:t>
      </w:r>
      <w:r w:rsidR="00C5723C">
        <w:rPr>
          <w:rFonts w:ascii="Arial" w:hAnsi="Arial" w:cs="Arial"/>
          <w:sz w:val="22"/>
          <w:szCs w:val="22"/>
        </w:rPr>
        <w:t xml:space="preserve">[•] </w:t>
      </w:r>
      <w:r>
        <w:rPr>
          <w:rFonts w:ascii="Arial" w:hAnsi="Arial" w:cs="Arial"/>
          <w:bCs/>
          <w:sz w:val="22"/>
          <w:szCs w:val="22"/>
        </w:rPr>
        <w:t xml:space="preserve">de </w:t>
      </w:r>
      <w:r w:rsidR="00495D69">
        <w:rPr>
          <w:rFonts w:ascii="Arial" w:hAnsi="Arial" w:cs="Arial"/>
          <w:bCs/>
          <w:sz w:val="22"/>
          <w:szCs w:val="22"/>
        </w:rPr>
        <w:t>novembro</w:t>
      </w:r>
      <w:r w:rsidR="00495D69">
        <w:rPr>
          <w:rFonts w:ascii="Arial" w:hAnsi="Arial" w:cs="Arial"/>
          <w:bCs/>
          <w:sz w:val="22"/>
          <w:szCs w:val="22"/>
        </w:rPr>
        <w:t xml:space="preserve"> </w:t>
      </w:r>
      <w:r>
        <w:rPr>
          <w:rFonts w:ascii="Arial" w:hAnsi="Arial" w:cs="Arial"/>
          <w:bCs/>
          <w:sz w:val="22"/>
          <w:szCs w:val="22"/>
        </w:rPr>
        <w:t>de 2022</w:t>
      </w:r>
      <w:r>
        <w:rPr>
          <w:rFonts w:ascii="Arial" w:hAnsi="Arial" w:cs="Arial"/>
          <w:sz w:val="22"/>
          <w:szCs w:val="22"/>
        </w:rPr>
        <w:t xml:space="preserve">, às </w:t>
      </w:r>
      <w:r w:rsidR="000F6512">
        <w:rPr>
          <w:rFonts w:ascii="Arial" w:hAnsi="Arial" w:cs="Arial"/>
          <w:sz w:val="22"/>
          <w:szCs w:val="22"/>
        </w:rPr>
        <w:t>[•]</w:t>
      </w:r>
      <w:r>
        <w:rPr>
          <w:rFonts w:ascii="Arial" w:hAnsi="Arial" w:cs="Arial"/>
          <w:sz w:val="22"/>
          <w:szCs w:val="22"/>
        </w:rPr>
        <w:t xml:space="preserve"> horas, na sede da </w:t>
      </w:r>
      <w:r>
        <w:rPr>
          <w:rFonts w:ascii="Arial" w:hAnsi="Arial" w:cs="Arial"/>
          <w:b/>
          <w:sz w:val="22"/>
          <w:szCs w:val="22"/>
        </w:rPr>
        <w:t xml:space="preserve">Elea Digital Infraestrutura e Redes de Telecomunicações S.A. </w:t>
      </w:r>
      <w:r>
        <w:rPr>
          <w:rFonts w:ascii="Arial" w:hAnsi="Arial" w:cs="Arial"/>
          <w:bCs/>
          <w:sz w:val="22"/>
          <w:szCs w:val="22"/>
        </w:rPr>
        <w:t xml:space="preserve">(nova denominação da </w:t>
      </w:r>
      <w:proofErr w:type="spellStart"/>
      <w:r>
        <w:rPr>
          <w:rFonts w:ascii="Arial" w:hAnsi="Arial" w:cs="Arial"/>
          <w:bCs/>
          <w:sz w:val="22"/>
          <w:szCs w:val="22"/>
        </w:rPr>
        <w:t>Drammen</w:t>
      </w:r>
      <w:proofErr w:type="spellEnd"/>
      <w:r>
        <w:rPr>
          <w:rFonts w:ascii="Arial" w:hAnsi="Arial" w:cs="Arial"/>
          <w:bCs/>
          <w:sz w:val="22"/>
          <w:szCs w:val="22"/>
        </w:rPr>
        <w:t xml:space="preserve"> RJ Infraestrutura e Redes de Telecomunicações S.A.)</w:t>
      </w:r>
      <w:r>
        <w:rPr>
          <w:rFonts w:ascii="Arial" w:hAnsi="Arial" w:cs="Arial"/>
          <w:sz w:val="22"/>
          <w:szCs w:val="22"/>
        </w:rPr>
        <w:t>, com sede na Cidade do Rio de Janeiro, Estado do Rio de Janeiro, na Rua Lauro Muller, nº 116, 40º andar, sala 4004, Botafogo, CEP 22</w:t>
      </w:r>
      <w:r w:rsidR="006A617E">
        <w:rPr>
          <w:rFonts w:ascii="Arial" w:hAnsi="Arial" w:cs="Arial"/>
          <w:sz w:val="22"/>
          <w:szCs w:val="22"/>
        </w:rPr>
        <w:t>.</w:t>
      </w:r>
      <w:r>
        <w:rPr>
          <w:rFonts w:ascii="Arial" w:hAnsi="Arial" w:cs="Arial"/>
          <w:sz w:val="22"/>
          <w:szCs w:val="22"/>
        </w:rPr>
        <w:t>290-160</w:t>
      </w:r>
      <w:r w:rsidR="00D108F0">
        <w:rPr>
          <w:rFonts w:ascii="Arial" w:hAnsi="Arial" w:cs="Arial"/>
          <w:sz w:val="22"/>
          <w:szCs w:val="22"/>
        </w:rPr>
        <w:t>, inscrita no CNPJ/ME sob o nº 35.980.592/0001-30</w:t>
      </w:r>
      <w:r>
        <w:rPr>
          <w:rFonts w:ascii="Arial" w:hAnsi="Arial" w:cs="Arial"/>
          <w:sz w:val="22"/>
          <w:szCs w:val="22"/>
        </w:rPr>
        <w:t xml:space="preserve"> (“</w:t>
      </w:r>
      <w:r>
        <w:rPr>
          <w:rFonts w:ascii="Arial" w:hAnsi="Arial" w:cs="Arial"/>
          <w:sz w:val="22"/>
          <w:szCs w:val="22"/>
          <w:u w:val="single"/>
        </w:rPr>
        <w:t>Companhia</w:t>
      </w:r>
      <w:r>
        <w:rPr>
          <w:rFonts w:ascii="Arial" w:hAnsi="Arial" w:cs="Arial"/>
          <w:sz w:val="22"/>
          <w:szCs w:val="22"/>
        </w:rPr>
        <w:t>” ou “</w:t>
      </w:r>
      <w:r>
        <w:rPr>
          <w:rFonts w:ascii="Arial" w:hAnsi="Arial" w:cs="Arial"/>
          <w:sz w:val="22"/>
          <w:szCs w:val="22"/>
          <w:u w:val="single"/>
        </w:rPr>
        <w:t>Emissora</w:t>
      </w:r>
      <w:r>
        <w:rPr>
          <w:rFonts w:ascii="Arial" w:hAnsi="Arial" w:cs="Arial"/>
          <w:sz w:val="22"/>
          <w:szCs w:val="22"/>
        </w:rPr>
        <w:t>”).</w:t>
      </w:r>
    </w:p>
    <w:p w14:paraId="7CCEFB6B" w14:textId="77777777" w:rsidR="008C39DA" w:rsidRDefault="008C39DA">
      <w:pPr>
        <w:pStyle w:val="PargrafodaLista"/>
        <w:spacing w:line="312" w:lineRule="auto"/>
        <w:ind w:left="-284" w:right="-235"/>
        <w:rPr>
          <w:rFonts w:ascii="Arial" w:hAnsi="Arial" w:cs="Arial"/>
          <w:sz w:val="22"/>
          <w:szCs w:val="22"/>
        </w:rPr>
      </w:pPr>
    </w:p>
    <w:p w14:paraId="2B9043FD" w14:textId="4EFC5ECA" w:rsidR="008C39DA" w:rsidRDefault="001B255A">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z w:val="22"/>
          <w:szCs w:val="22"/>
          <w:u w:val="single"/>
        </w:rPr>
        <w:t>C</w:t>
      </w:r>
      <w:r>
        <w:rPr>
          <w:rFonts w:ascii="Arial" w:hAnsi="Arial" w:cs="Arial"/>
          <w:b/>
          <w:smallCaps/>
          <w:sz w:val="22"/>
          <w:szCs w:val="22"/>
          <w:u w:val="single"/>
        </w:rPr>
        <w:t>ONVOCAÇÃO</w:t>
      </w:r>
      <w:r>
        <w:rPr>
          <w:rFonts w:ascii="Arial" w:hAnsi="Arial" w:cs="Arial"/>
          <w:sz w:val="22"/>
          <w:szCs w:val="22"/>
        </w:rPr>
        <w:t xml:space="preserve">: Dispensada a convocação tendo em vista que se verificou a presença </w:t>
      </w:r>
      <w:r w:rsidR="0089705E" w:rsidRPr="00CC1BF1">
        <w:rPr>
          <w:rFonts w:ascii="Arial" w:hAnsi="Arial" w:cs="Arial"/>
          <w:sz w:val="22"/>
          <w:szCs w:val="22"/>
        </w:rPr>
        <w:t xml:space="preserve">dos titulares </w:t>
      </w:r>
      <w:r w:rsidR="0089705E">
        <w:rPr>
          <w:rFonts w:ascii="Arial" w:hAnsi="Arial" w:cs="Arial"/>
          <w:sz w:val="22"/>
          <w:szCs w:val="22"/>
        </w:rPr>
        <w:t xml:space="preserve">representando </w:t>
      </w:r>
      <w:r>
        <w:rPr>
          <w:rFonts w:ascii="Arial" w:hAnsi="Arial" w:cs="Arial"/>
          <w:sz w:val="22"/>
          <w:szCs w:val="22"/>
        </w:rPr>
        <w:t xml:space="preserve"> 100% (cem por  cento) das Debêntures em circulação emitidas na Emissão, abaixo definida, conforme previsto nos  previsto nos artigos 71, §2º e 124, §4º da Lei nº 6.404, de 15 de dezembro de 1976, conforme alterada (“</w:t>
      </w:r>
      <w:r>
        <w:rPr>
          <w:rFonts w:ascii="Arial" w:hAnsi="Arial" w:cs="Arial"/>
          <w:sz w:val="22"/>
          <w:szCs w:val="22"/>
          <w:u w:val="single"/>
        </w:rPr>
        <w:t>Lei das Sociedades por Ações</w:t>
      </w:r>
      <w:r>
        <w:rPr>
          <w:rFonts w:ascii="Arial" w:hAnsi="Arial" w:cs="Arial"/>
          <w:sz w:val="22"/>
          <w:szCs w:val="22"/>
        </w:rPr>
        <w:t>”) e na Cláusula 9.2.4 do “</w:t>
      </w:r>
      <w:r>
        <w:rPr>
          <w:rFonts w:ascii="Arial" w:hAnsi="Arial" w:cs="Arial"/>
          <w:i/>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w:t>
      </w:r>
      <w:r w:rsidR="007F42DF">
        <w:rPr>
          <w:rFonts w:ascii="Arial" w:hAnsi="Arial" w:cs="Arial"/>
          <w:i/>
          <w:sz w:val="22"/>
          <w:szCs w:val="22"/>
        </w:rPr>
        <w:t xml:space="preserve">da </w:t>
      </w:r>
      <w:proofErr w:type="spellStart"/>
      <w:r>
        <w:rPr>
          <w:rFonts w:ascii="Arial" w:hAnsi="Arial" w:cs="Arial"/>
          <w:i/>
          <w:sz w:val="22"/>
          <w:szCs w:val="22"/>
        </w:rPr>
        <w:t>Drammen</w:t>
      </w:r>
      <w:proofErr w:type="spellEnd"/>
      <w:r>
        <w:rPr>
          <w:rFonts w:ascii="Arial" w:hAnsi="Arial" w:cs="Arial"/>
          <w:i/>
          <w:sz w:val="22"/>
          <w:szCs w:val="22"/>
        </w:rPr>
        <w:t xml:space="preserve"> RJ Infraestrutura e Redes de Telecomunicações S.A.</w:t>
      </w:r>
      <w:r>
        <w:rPr>
          <w:rFonts w:ascii="Arial" w:hAnsi="Arial" w:cs="Arial"/>
          <w:sz w:val="22"/>
          <w:szCs w:val="22"/>
        </w:rPr>
        <w:t>”, celebrado em 01 de setembro de 2021 entre a Emissora, o Agente Fiduciário e os Garantidores, conforme abaixo definidos (“</w:t>
      </w:r>
      <w:r>
        <w:rPr>
          <w:rFonts w:ascii="Arial" w:hAnsi="Arial" w:cs="Arial"/>
          <w:sz w:val="22"/>
          <w:szCs w:val="22"/>
          <w:u w:val="single"/>
        </w:rPr>
        <w:t>Debêntures</w:t>
      </w:r>
      <w:r>
        <w:rPr>
          <w:rFonts w:ascii="Arial" w:hAnsi="Arial" w:cs="Arial"/>
          <w:sz w:val="22"/>
          <w:szCs w:val="22"/>
        </w:rPr>
        <w:t>”, “</w:t>
      </w:r>
      <w:r>
        <w:rPr>
          <w:rFonts w:ascii="Arial" w:hAnsi="Arial" w:cs="Arial"/>
          <w:bCs/>
          <w:sz w:val="22"/>
          <w:szCs w:val="22"/>
          <w:u w:val="single"/>
        </w:rPr>
        <w:t>Emissão</w:t>
      </w:r>
      <w:r>
        <w:rPr>
          <w:rFonts w:ascii="Arial" w:hAnsi="Arial" w:cs="Arial"/>
          <w:bCs/>
          <w:sz w:val="22"/>
          <w:szCs w:val="22"/>
        </w:rPr>
        <w:t>” e “</w:t>
      </w:r>
      <w:r>
        <w:rPr>
          <w:rFonts w:ascii="Arial" w:hAnsi="Arial" w:cs="Arial"/>
          <w:bCs/>
          <w:sz w:val="22"/>
          <w:szCs w:val="22"/>
          <w:u w:val="single"/>
        </w:rPr>
        <w:t>Escritura de Emissão</w:t>
      </w:r>
      <w:r>
        <w:rPr>
          <w:rFonts w:ascii="Arial" w:hAnsi="Arial" w:cs="Arial"/>
          <w:bCs/>
          <w:sz w:val="22"/>
          <w:szCs w:val="22"/>
        </w:rPr>
        <w:t>”, respectivamente).</w:t>
      </w:r>
      <w:r>
        <w:rPr>
          <w:rFonts w:ascii="Arial" w:hAnsi="Arial" w:cs="Arial"/>
          <w:sz w:val="22"/>
          <w:szCs w:val="22"/>
        </w:rPr>
        <w:t xml:space="preserve"> </w:t>
      </w:r>
    </w:p>
    <w:p w14:paraId="588D0E29" w14:textId="77777777" w:rsidR="008C39DA" w:rsidRDefault="008C39DA">
      <w:pPr>
        <w:pStyle w:val="PargrafodaLista"/>
        <w:widowControl/>
        <w:overflowPunct w:val="0"/>
        <w:autoSpaceDE w:val="0"/>
        <w:autoSpaceDN w:val="0"/>
        <w:adjustRightInd w:val="0"/>
        <w:spacing w:line="312" w:lineRule="auto"/>
        <w:ind w:left="-284" w:right="-235"/>
        <w:textAlignment w:val="baseline"/>
        <w:rPr>
          <w:rFonts w:ascii="Arial" w:hAnsi="Arial" w:cs="Arial"/>
          <w:sz w:val="22"/>
          <w:szCs w:val="22"/>
        </w:rPr>
      </w:pPr>
    </w:p>
    <w:p w14:paraId="36651F26" w14:textId="2B0C42DC" w:rsidR="008C39DA" w:rsidRDefault="001B255A">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z w:val="22"/>
          <w:szCs w:val="22"/>
          <w:u w:val="single"/>
        </w:rPr>
        <w:t>PRESENÇA</w:t>
      </w:r>
      <w:r>
        <w:rPr>
          <w:rFonts w:ascii="Arial" w:hAnsi="Arial" w:cs="Arial"/>
          <w:sz w:val="22"/>
          <w:szCs w:val="22"/>
        </w:rPr>
        <w:t>: Presentes titulares das Debêntures (“</w:t>
      </w:r>
      <w:r>
        <w:rPr>
          <w:rFonts w:ascii="Arial" w:hAnsi="Arial" w:cs="Arial"/>
          <w:sz w:val="22"/>
          <w:szCs w:val="22"/>
          <w:u w:val="single"/>
        </w:rPr>
        <w:t>Debenturistas</w:t>
      </w:r>
      <w:r>
        <w:rPr>
          <w:rFonts w:ascii="Arial" w:hAnsi="Arial" w:cs="Arial"/>
          <w:sz w:val="22"/>
          <w:szCs w:val="22"/>
        </w:rPr>
        <w:t xml:space="preserve">”) representando 100% (cem por cento) das Debêntures em circulação da Emissão. Presentes, ainda, o representante da </w:t>
      </w:r>
      <w:r>
        <w:rPr>
          <w:rFonts w:ascii="Arial" w:hAnsi="Arial" w:cs="Arial"/>
          <w:b/>
          <w:sz w:val="22"/>
          <w:szCs w:val="22"/>
        </w:rPr>
        <w:t>Simplific Pavarini Distribuidora de Títulos e Valores Mobiliários Ltda.</w:t>
      </w:r>
      <w:r>
        <w:rPr>
          <w:rFonts w:ascii="Arial" w:hAnsi="Arial" w:cs="Arial"/>
          <w:sz w:val="22"/>
          <w:szCs w:val="22"/>
        </w:rPr>
        <w:t>, na qualidade de agente fiduciário da Emissão (“</w:t>
      </w:r>
      <w:r>
        <w:rPr>
          <w:rFonts w:ascii="Arial" w:hAnsi="Arial" w:cs="Arial"/>
          <w:sz w:val="22"/>
          <w:szCs w:val="22"/>
          <w:u w:val="single"/>
        </w:rPr>
        <w:t>Agente Fiduciário</w:t>
      </w:r>
      <w:r>
        <w:rPr>
          <w:rFonts w:ascii="Arial" w:hAnsi="Arial" w:cs="Arial"/>
          <w:sz w:val="22"/>
          <w:szCs w:val="22"/>
        </w:rPr>
        <w:t xml:space="preserve">”), os representantes da Companhia, o Sr. Alessandro Lombardi </w:t>
      </w:r>
      <w:r w:rsidR="001065E0">
        <w:rPr>
          <w:rFonts w:ascii="Arial" w:hAnsi="Arial" w:cs="Arial"/>
          <w:sz w:val="22"/>
          <w:szCs w:val="22"/>
        </w:rPr>
        <w:t>(“</w:t>
      </w:r>
      <w:r w:rsidR="001065E0" w:rsidRPr="00A92230">
        <w:rPr>
          <w:rFonts w:ascii="Arial" w:hAnsi="Arial" w:cs="Arial"/>
          <w:sz w:val="22"/>
          <w:szCs w:val="22"/>
          <w:u w:val="single"/>
        </w:rPr>
        <w:t>Alessandro</w:t>
      </w:r>
      <w:r w:rsidR="001065E0">
        <w:rPr>
          <w:rFonts w:ascii="Arial" w:hAnsi="Arial" w:cs="Arial"/>
          <w:sz w:val="22"/>
          <w:szCs w:val="22"/>
        </w:rPr>
        <w:t xml:space="preserve">”) </w:t>
      </w:r>
      <w:r>
        <w:rPr>
          <w:rFonts w:ascii="Arial" w:hAnsi="Arial" w:cs="Arial"/>
          <w:sz w:val="22"/>
          <w:szCs w:val="22"/>
        </w:rPr>
        <w:t>e os representantes da Piemonte Holding de Participações S.A. (“</w:t>
      </w:r>
      <w:r>
        <w:rPr>
          <w:rFonts w:ascii="Arial" w:hAnsi="Arial" w:cs="Arial"/>
          <w:sz w:val="22"/>
          <w:szCs w:val="22"/>
          <w:u w:val="single"/>
        </w:rPr>
        <w:t>Piemonte</w:t>
      </w:r>
      <w:r>
        <w:rPr>
          <w:rFonts w:ascii="Arial" w:hAnsi="Arial" w:cs="Arial"/>
          <w:sz w:val="22"/>
          <w:szCs w:val="22"/>
        </w:rPr>
        <w:t>” e em conjunto com Alessandro</w:t>
      </w:r>
      <w:r w:rsidR="005728B4">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Garantidores</w:t>
      </w:r>
      <w:r>
        <w:rPr>
          <w:rFonts w:ascii="Arial" w:hAnsi="Arial" w:cs="Arial"/>
          <w:sz w:val="22"/>
          <w:szCs w:val="22"/>
        </w:rPr>
        <w:t xml:space="preserve">”), conforme assinaturas constantes ao final desta ata. </w:t>
      </w:r>
    </w:p>
    <w:p w14:paraId="6068CFFE" w14:textId="77777777" w:rsidR="008C39DA" w:rsidRDefault="008C39DA">
      <w:pPr>
        <w:pStyle w:val="PargrafodaLista"/>
        <w:spacing w:line="312" w:lineRule="auto"/>
        <w:ind w:left="-284" w:right="-235"/>
        <w:rPr>
          <w:rFonts w:ascii="Arial" w:hAnsi="Arial" w:cs="Arial"/>
          <w:sz w:val="22"/>
          <w:szCs w:val="22"/>
        </w:rPr>
      </w:pPr>
    </w:p>
    <w:p w14:paraId="30001F49" w14:textId="5C4C0ABF" w:rsidR="008C39DA" w:rsidRDefault="001B255A">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mallCaps/>
          <w:sz w:val="22"/>
          <w:szCs w:val="22"/>
          <w:u w:val="single"/>
        </w:rPr>
        <w:lastRenderedPageBreak/>
        <w:t>MESA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Presidida pelo </w:t>
      </w:r>
      <w:proofErr w:type="spellStart"/>
      <w:r>
        <w:rPr>
          <w:rFonts w:ascii="Arial" w:hAnsi="Arial" w:cs="Arial"/>
          <w:sz w:val="22"/>
          <w:szCs w:val="22"/>
        </w:rPr>
        <w:t>Sr</w:t>
      </w:r>
      <w:proofErr w:type="spellEnd"/>
      <w:r w:rsidR="001065E0">
        <w:rPr>
          <w:rFonts w:ascii="Arial" w:hAnsi="Arial" w:cs="Arial"/>
          <w:sz w:val="22"/>
          <w:szCs w:val="22"/>
        </w:rPr>
        <w:t>(a)</w:t>
      </w:r>
      <w:r w:rsidR="000C7CBB">
        <w:rPr>
          <w:rFonts w:ascii="Arial" w:hAnsi="Arial" w:cs="Arial"/>
          <w:sz w:val="22"/>
          <w:szCs w:val="22"/>
        </w:rPr>
        <w:t xml:space="preserve">. </w:t>
      </w:r>
      <w:r w:rsidR="001065E0">
        <w:rPr>
          <w:rFonts w:ascii="Arial" w:hAnsi="Arial" w:cs="Arial"/>
          <w:sz w:val="22"/>
          <w:szCs w:val="22"/>
        </w:rPr>
        <w:t>[•]</w:t>
      </w:r>
      <w:r>
        <w:rPr>
          <w:rFonts w:ascii="Arial" w:hAnsi="Arial" w:cs="Arial"/>
          <w:sz w:val="22"/>
          <w:szCs w:val="22"/>
        </w:rPr>
        <w:t xml:space="preserve">, e secretariada pelo </w:t>
      </w:r>
      <w:proofErr w:type="spellStart"/>
      <w:r>
        <w:rPr>
          <w:rFonts w:ascii="Arial" w:hAnsi="Arial" w:cs="Arial"/>
          <w:sz w:val="22"/>
          <w:szCs w:val="22"/>
        </w:rPr>
        <w:t>Sr</w:t>
      </w:r>
      <w:proofErr w:type="spellEnd"/>
      <w:r w:rsidR="001065E0">
        <w:rPr>
          <w:rFonts w:ascii="Arial" w:hAnsi="Arial" w:cs="Arial"/>
          <w:sz w:val="22"/>
          <w:szCs w:val="22"/>
        </w:rPr>
        <w:t>(a)</w:t>
      </w:r>
      <w:r>
        <w:rPr>
          <w:rFonts w:ascii="Arial" w:hAnsi="Arial" w:cs="Arial"/>
          <w:sz w:val="22"/>
          <w:szCs w:val="22"/>
        </w:rPr>
        <w:t xml:space="preserve">. </w:t>
      </w:r>
      <w:r w:rsidR="001065E0">
        <w:rPr>
          <w:rFonts w:ascii="Arial" w:hAnsi="Arial" w:cs="Arial"/>
          <w:sz w:val="22"/>
          <w:szCs w:val="22"/>
        </w:rPr>
        <w:t>[•]</w:t>
      </w:r>
      <w:r>
        <w:rPr>
          <w:rFonts w:ascii="Arial" w:hAnsi="Arial" w:cs="Arial"/>
          <w:sz w:val="22"/>
          <w:szCs w:val="22"/>
        </w:rPr>
        <w:t xml:space="preserve">. </w:t>
      </w:r>
      <w:r w:rsidR="005728B4" w:rsidRPr="00B23DA8">
        <w:rPr>
          <w:rFonts w:ascii="Arial" w:hAnsi="Arial" w:cs="Arial"/>
          <w:bCs/>
          <w:iCs/>
          <w:sz w:val="22"/>
          <w:szCs w:val="22"/>
          <w:highlight w:val="yellow"/>
        </w:rPr>
        <w:t>[</w:t>
      </w:r>
      <w:r w:rsidR="005728B4" w:rsidRPr="00B23DA8">
        <w:rPr>
          <w:rFonts w:ascii="Arial" w:hAnsi="Arial" w:cs="Arial"/>
          <w:b/>
          <w:iCs/>
          <w:sz w:val="22"/>
          <w:szCs w:val="22"/>
          <w:highlight w:val="yellow"/>
        </w:rPr>
        <w:t>Nota Pinheiro Neto</w:t>
      </w:r>
      <w:r w:rsidR="005728B4" w:rsidRPr="00B23DA8">
        <w:rPr>
          <w:rFonts w:ascii="Arial" w:hAnsi="Arial" w:cs="Arial"/>
          <w:bCs/>
          <w:iCs/>
          <w:sz w:val="22"/>
          <w:szCs w:val="22"/>
          <w:highlight w:val="yellow"/>
        </w:rPr>
        <w:t xml:space="preserve">: </w:t>
      </w:r>
      <w:r w:rsidR="0079760C">
        <w:rPr>
          <w:rFonts w:ascii="Arial" w:hAnsi="Arial" w:cs="Arial"/>
          <w:bCs/>
          <w:iCs/>
          <w:sz w:val="22"/>
          <w:szCs w:val="22"/>
          <w:highlight w:val="yellow"/>
        </w:rPr>
        <w:t>Debenturistas</w:t>
      </w:r>
      <w:r w:rsidR="005728B4">
        <w:rPr>
          <w:rFonts w:ascii="Arial" w:hAnsi="Arial" w:cs="Arial"/>
          <w:bCs/>
          <w:iCs/>
          <w:sz w:val="22"/>
          <w:szCs w:val="22"/>
          <w:highlight w:val="yellow"/>
        </w:rPr>
        <w:t xml:space="preserve"> favor indicar mesa</w:t>
      </w:r>
      <w:r w:rsidR="0079760C">
        <w:rPr>
          <w:rFonts w:ascii="Arial" w:hAnsi="Arial" w:cs="Arial"/>
          <w:bCs/>
          <w:iCs/>
          <w:sz w:val="22"/>
          <w:szCs w:val="22"/>
          <w:highlight w:val="yellow"/>
        </w:rPr>
        <w:t>, conforme definido na Cláusula 9.3 da Escritura de Emissão</w:t>
      </w:r>
      <w:r w:rsidR="005728B4" w:rsidRPr="00B23DA8">
        <w:rPr>
          <w:rFonts w:ascii="Arial" w:hAnsi="Arial" w:cs="Arial"/>
          <w:bCs/>
          <w:iCs/>
          <w:sz w:val="22"/>
          <w:szCs w:val="22"/>
          <w:highlight w:val="yellow"/>
        </w:rPr>
        <w:t>.]</w:t>
      </w:r>
    </w:p>
    <w:p w14:paraId="0FBD0F76" w14:textId="77777777" w:rsidR="008C39DA" w:rsidRDefault="008C39DA">
      <w:pPr>
        <w:pStyle w:val="PargrafodaLista"/>
        <w:widowControl/>
        <w:overflowPunct w:val="0"/>
        <w:autoSpaceDE w:val="0"/>
        <w:autoSpaceDN w:val="0"/>
        <w:adjustRightInd w:val="0"/>
        <w:spacing w:line="312" w:lineRule="auto"/>
        <w:ind w:left="-284" w:right="-235"/>
        <w:textAlignment w:val="baseline"/>
        <w:rPr>
          <w:rFonts w:ascii="Arial" w:hAnsi="Arial" w:cs="Arial"/>
          <w:sz w:val="22"/>
          <w:szCs w:val="22"/>
        </w:rPr>
      </w:pPr>
    </w:p>
    <w:p w14:paraId="6306D079" w14:textId="1A8FA0C9" w:rsidR="008C39DA" w:rsidRDefault="001B255A">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bCs/>
          <w:sz w:val="22"/>
          <w:szCs w:val="22"/>
          <w:u w:val="single"/>
        </w:rPr>
        <w:t>ABERTURA</w:t>
      </w:r>
      <w:r>
        <w:rPr>
          <w:rFonts w:ascii="Arial" w:hAnsi="Arial" w:cs="Arial"/>
          <w:bCs/>
          <w:sz w:val="22"/>
          <w:szCs w:val="22"/>
        </w:rPr>
        <w:t>:</w:t>
      </w:r>
      <w:r>
        <w:rPr>
          <w:rFonts w:ascii="Arial" w:hAnsi="Arial" w:cs="Arial"/>
          <w:sz w:val="22"/>
          <w:szCs w:val="22"/>
        </w:rPr>
        <w:t xml:space="preserve"> Iniciando-se os trabalhos, o Presidente esclarece que a presente Assembleia</w:t>
      </w:r>
      <w:r w:rsidR="0079760C">
        <w:rPr>
          <w:rFonts w:ascii="Arial" w:hAnsi="Arial" w:cs="Arial"/>
          <w:sz w:val="22"/>
          <w:szCs w:val="22"/>
        </w:rPr>
        <w:t xml:space="preserve"> Geral de Debenturistas</w:t>
      </w:r>
      <w:r>
        <w:rPr>
          <w:rFonts w:ascii="Arial" w:hAnsi="Arial" w:cs="Arial"/>
          <w:sz w:val="22"/>
          <w:szCs w:val="22"/>
        </w:rPr>
        <w:t xml:space="preserve"> foi iniciada e regularmente instalada, conforme Escritura de Emissão, em </w:t>
      </w:r>
      <w:r w:rsidR="001065E0">
        <w:rPr>
          <w:rFonts w:ascii="Arial" w:hAnsi="Arial" w:cs="Arial"/>
          <w:sz w:val="22"/>
          <w:szCs w:val="22"/>
        </w:rPr>
        <w:t>[•]</w:t>
      </w:r>
      <w:r>
        <w:rPr>
          <w:rFonts w:ascii="Arial" w:hAnsi="Arial" w:cs="Arial"/>
          <w:sz w:val="22"/>
          <w:szCs w:val="22"/>
        </w:rPr>
        <w:t xml:space="preserve"> </w:t>
      </w:r>
      <w:r>
        <w:rPr>
          <w:rFonts w:ascii="Arial" w:hAnsi="Arial" w:cs="Arial"/>
          <w:bCs/>
          <w:sz w:val="22"/>
          <w:szCs w:val="22"/>
        </w:rPr>
        <w:t xml:space="preserve">de </w:t>
      </w:r>
      <w:r w:rsidR="00346407">
        <w:rPr>
          <w:rFonts w:ascii="Arial" w:hAnsi="Arial" w:cs="Arial"/>
          <w:bCs/>
          <w:sz w:val="22"/>
          <w:szCs w:val="22"/>
        </w:rPr>
        <w:t>novembro</w:t>
      </w:r>
      <w:r w:rsidR="00346407">
        <w:rPr>
          <w:rFonts w:ascii="Arial" w:hAnsi="Arial" w:cs="Arial"/>
          <w:bCs/>
          <w:sz w:val="22"/>
          <w:szCs w:val="22"/>
        </w:rPr>
        <w:t xml:space="preserve"> </w:t>
      </w:r>
      <w:r>
        <w:rPr>
          <w:rFonts w:ascii="Arial" w:hAnsi="Arial" w:cs="Arial"/>
          <w:bCs/>
          <w:sz w:val="22"/>
          <w:szCs w:val="22"/>
        </w:rPr>
        <w:t>de 2022</w:t>
      </w:r>
      <w:r>
        <w:rPr>
          <w:rFonts w:ascii="Arial" w:hAnsi="Arial" w:cs="Arial"/>
          <w:sz w:val="22"/>
          <w:szCs w:val="22"/>
        </w:rPr>
        <w:t>.</w:t>
      </w:r>
    </w:p>
    <w:p w14:paraId="17788B0D" w14:textId="77777777" w:rsidR="008C39DA" w:rsidRDefault="008C39DA">
      <w:pPr>
        <w:spacing w:line="312" w:lineRule="auto"/>
        <w:ind w:left="-284" w:right="-232"/>
        <w:rPr>
          <w:rFonts w:ascii="Arial" w:hAnsi="Arial" w:cs="Arial"/>
          <w:sz w:val="22"/>
          <w:szCs w:val="22"/>
        </w:rPr>
      </w:pPr>
    </w:p>
    <w:p w14:paraId="067B2414" w14:textId="4D8BFF61" w:rsidR="00F32055" w:rsidRPr="00F32055" w:rsidRDefault="001B255A">
      <w:pPr>
        <w:pStyle w:val="PargrafodaLista"/>
        <w:widowControl/>
        <w:numPr>
          <w:ilvl w:val="0"/>
          <w:numId w:val="1"/>
        </w:numPr>
        <w:autoSpaceDE w:val="0"/>
        <w:autoSpaceDN w:val="0"/>
        <w:adjustRightInd w:val="0"/>
        <w:spacing w:line="312" w:lineRule="auto"/>
        <w:ind w:left="-284" w:right="-232" w:firstLine="0"/>
        <w:rPr>
          <w:rFonts w:ascii="Arial" w:hAnsi="Arial" w:cs="Arial"/>
          <w:iCs/>
          <w:sz w:val="22"/>
          <w:szCs w:val="22"/>
        </w:rPr>
      </w:pPr>
      <w:r>
        <w:rPr>
          <w:rFonts w:ascii="Arial" w:hAnsi="Arial" w:cs="Arial"/>
          <w:b/>
          <w:smallCaps/>
          <w:sz w:val="22"/>
          <w:szCs w:val="22"/>
          <w:u w:val="single"/>
        </w:rPr>
        <w:t>ORDEM DO DIA</w:t>
      </w:r>
      <w:r>
        <w:rPr>
          <w:rFonts w:ascii="Arial" w:hAnsi="Arial" w:cs="Arial"/>
          <w:sz w:val="22"/>
          <w:szCs w:val="22"/>
        </w:rPr>
        <w:t xml:space="preserve">: </w:t>
      </w:r>
      <w:r w:rsidR="0079760C">
        <w:rPr>
          <w:rFonts w:ascii="Arial" w:hAnsi="Arial" w:cs="Arial"/>
          <w:sz w:val="22"/>
          <w:szCs w:val="22"/>
        </w:rPr>
        <w:t>D</w:t>
      </w:r>
      <w:r w:rsidR="00F32055">
        <w:rPr>
          <w:rFonts w:ascii="Arial" w:hAnsi="Arial" w:cs="Arial"/>
          <w:sz w:val="22"/>
          <w:szCs w:val="22"/>
        </w:rPr>
        <w:t>eliberar sobre a:</w:t>
      </w:r>
    </w:p>
    <w:p w14:paraId="3D23C924" w14:textId="77777777" w:rsidR="00F32055" w:rsidRPr="00F32055" w:rsidRDefault="00F32055" w:rsidP="00094E50">
      <w:pPr>
        <w:pStyle w:val="PargrafodaLista"/>
        <w:rPr>
          <w:rStyle w:val="Nmerodepgina"/>
          <w:rFonts w:ascii="Arial" w:hAnsi="Arial" w:cs="Arial"/>
          <w:iCs/>
          <w:sz w:val="22"/>
          <w:szCs w:val="22"/>
        </w:rPr>
      </w:pPr>
    </w:p>
    <w:p w14:paraId="2E392C4A" w14:textId="361E7926" w:rsidR="00D8330A" w:rsidRDefault="00D8330A" w:rsidP="00094E50">
      <w:pPr>
        <w:pStyle w:val="PargrafodaLista"/>
        <w:widowControl/>
        <w:numPr>
          <w:ilvl w:val="0"/>
          <w:numId w:val="5"/>
        </w:numPr>
        <w:autoSpaceDE w:val="0"/>
        <w:autoSpaceDN w:val="0"/>
        <w:adjustRightInd w:val="0"/>
        <w:spacing w:line="312" w:lineRule="auto"/>
        <w:ind w:left="284" w:right="-232" w:firstLine="0"/>
        <w:rPr>
          <w:rFonts w:ascii="Arial" w:hAnsi="Arial" w:cs="Arial"/>
          <w:bCs/>
          <w:sz w:val="22"/>
          <w:szCs w:val="16"/>
        </w:rPr>
      </w:pPr>
      <w:r w:rsidRPr="00A92230">
        <w:rPr>
          <w:rFonts w:ascii="Arial" w:hAnsi="Arial" w:cs="Arial"/>
          <w:bCs/>
          <w:sz w:val="22"/>
          <w:szCs w:val="16"/>
        </w:rPr>
        <w:t xml:space="preserve">concessão de anuência prévia para </w:t>
      </w:r>
      <w:r w:rsidR="00705DE5">
        <w:rPr>
          <w:rFonts w:ascii="Arial" w:hAnsi="Arial" w:cs="Arial"/>
          <w:bCs/>
          <w:sz w:val="22"/>
          <w:szCs w:val="16"/>
        </w:rPr>
        <w:t xml:space="preserve">a Companhia </w:t>
      </w:r>
      <w:r w:rsidR="00C74143">
        <w:rPr>
          <w:rFonts w:ascii="Arial" w:hAnsi="Arial" w:cs="Arial"/>
          <w:bCs/>
          <w:sz w:val="22"/>
          <w:szCs w:val="16"/>
        </w:rPr>
        <w:t>seguir com sua</w:t>
      </w:r>
      <w:r w:rsidR="00705DE5">
        <w:rPr>
          <w:rFonts w:ascii="Arial" w:hAnsi="Arial" w:cs="Arial"/>
          <w:bCs/>
          <w:sz w:val="22"/>
          <w:szCs w:val="16"/>
        </w:rPr>
        <w:t xml:space="preserve"> </w:t>
      </w:r>
      <w:r w:rsidRPr="00A92230">
        <w:rPr>
          <w:rFonts w:ascii="Arial" w:hAnsi="Arial" w:cs="Arial"/>
          <w:bCs/>
          <w:sz w:val="22"/>
          <w:szCs w:val="16"/>
        </w:rPr>
        <w:t xml:space="preserve">3ª (terceira) </w:t>
      </w:r>
      <w:r w:rsidR="00705DE5">
        <w:rPr>
          <w:rFonts w:ascii="Arial" w:hAnsi="Arial" w:cs="Arial"/>
          <w:bCs/>
          <w:sz w:val="22"/>
          <w:szCs w:val="16"/>
        </w:rPr>
        <w:t>e</w:t>
      </w:r>
      <w:r w:rsidRPr="00A92230">
        <w:rPr>
          <w:rFonts w:ascii="Arial" w:hAnsi="Arial" w:cs="Arial"/>
          <w:bCs/>
          <w:sz w:val="22"/>
          <w:szCs w:val="16"/>
        </w:rPr>
        <w:t>missão de debêntures simples, não conversíveis em ações, da espécie com garantia real, com garantia fidejussória adicional, em série única</w:t>
      </w:r>
      <w:r w:rsidR="00F8415C">
        <w:rPr>
          <w:rFonts w:ascii="Arial" w:hAnsi="Arial" w:cs="Arial"/>
          <w:bCs/>
          <w:sz w:val="22"/>
          <w:szCs w:val="16"/>
        </w:rPr>
        <w:t>, no valor de R$</w:t>
      </w:r>
      <w:r w:rsidR="00F8415C" w:rsidRPr="00BE0062">
        <w:rPr>
          <w:rFonts w:ascii="Arial" w:hAnsi="Arial" w:cs="Arial"/>
          <w:bCs/>
          <w:sz w:val="22"/>
          <w:szCs w:val="16"/>
        </w:rPr>
        <w:t xml:space="preserve"> </w:t>
      </w:r>
      <w:r w:rsidR="00F8415C" w:rsidRPr="00BE0062">
        <w:rPr>
          <w:rFonts w:ascii="Arial" w:hAnsi="Arial" w:cs="Arial"/>
          <w:bCs/>
          <w:sz w:val="22"/>
          <w:szCs w:val="16"/>
        </w:rPr>
        <w:t>R$200.000.000,00 (duzentos milhões de reais)</w:t>
      </w:r>
      <w:r w:rsidR="007740CC">
        <w:rPr>
          <w:rFonts w:ascii="Arial" w:hAnsi="Arial" w:cs="Arial"/>
          <w:bCs/>
          <w:sz w:val="22"/>
          <w:szCs w:val="16"/>
        </w:rPr>
        <w:t xml:space="preserve"> (“</w:t>
      </w:r>
      <w:r w:rsidR="007740CC" w:rsidRPr="00A92230">
        <w:rPr>
          <w:rFonts w:ascii="Arial" w:hAnsi="Arial" w:cs="Arial"/>
          <w:bCs/>
          <w:sz w:val="22"/>
          <w:szCs w:val="16"/>
          <w:u w:val="single"/>
        </w:rPr>
        <w:t>3ª Emissão de Debêntures</w:t>
      </w:r>
      <w:r w:rsidR="007740CC">
        <w:rPr>
          <w:rFonts w:ascii="Arial" w:hAnsi="Arial" w:cs="Arial"/>
          <w:bCs/>
          <w:sz w:val="22"/>
          <w:szCs w:val="16"/>
        </w:rPr>
        <w:t>”)</w:t>
      </w:r>
      <w:r w:rsidRPr="003D2FF1">
        <w:rPr>
          <w:rFonts w:ascii="Arial" w:hAnsi="Arial" w:cs="Arial"/>
          <w:bCs/>
          <w:sz w:val="22"/>
          <w:szCs w:val="16"/>
        </w:rPr>
        <w:t xml:space="preserve">, </w:t>
      </w:r>
      <w:r>
        <w:rPr>
          <w:rFonts w:ascii="Arial" w:hAnsi="Arial" w:cs="Arial"/>
          <w:bCs/>
          <w:sz w:val="22"/>
          <w:szCs w:val="16"/>
        </w:rPr>
        <w:t xml:space="preserve">conforme </w:t>
      </w:r>
      <w:r w:rsidRPr="003D2FF1">
        <w:rPr>
          <w:rFonts w:ascii="Arial" w:hAnsi="Arial" w:cs="Arial"/>
          <w:bCs/>
          <w:sz w:val="22"/>
          <w:szCs w:val="16"/>
        </w:rPr>
        <w:t>previsto na Cláusula 6.1.1.1, ite</w:t>
      </w:r>
      <w:r w:rsidR="00C74143">
        <w:rPr>
          <w:rFonts w:ascii="Arial" w:hAnsi="Arial" w:cs="Arial"/>
          <w:bCs/>
          <w:sz w:val="22"/>
          <w:szCs w:val="16"/>
        </w:rPr>
        <w:t>m</w:t>
      </w:r>
      <w:r w:rsidRPr="003D2FF1">
        <w:rPr>
          <w:rFonts w:ascii="Arial" w:hAnsi="Arial" w:cs="Arial"/>
          <w:bCs/>
          <w:sz w:val="22"/>
          <w:szCs w:val="16"/>
        </w:rPr>
        <w:t xml:space="preserve"> (</w:t>
      </w:r>
      <w:r w:rsidR="007740CC">
        <w:rPr>
          <w:rFonts w:ascii="Arial" w:hAnsi="Arial" w:cs="Arial"/>
          <w:bCs/>
          <w:sz w:val="22"/>
          <w:szCs w:val="16"/>
        </w:rPr>
        <w:t>t</w:t>
      </w:r>
      <w:r w:rsidRPr="003D2FF1">
        <w:rPr>
          <w:rFonts w:ascii="Arial" w:hAnsi="Arial" w:cs="Arial"/>
          <w:bCs/>
          <w:sz w:val="22"/>
          <w:szCs w:val="16"/>
        </w:rPr>
        <w:t>) da Escritura</w:t>
      </w:r>
      <w:r>
        <w:rPr>
          <w:rFonts w:ascii="Arial" w:hAnsi="Arial" w:cs="Arial"/>
          <w:bCs/>
          <w:sz w:val="22"/>
          <w:szCs w:val="16"/>
        </w:rPr>
        <w:t xml:space="preserve"> de Emissão</w:t>
      </w:r>
      <w:r w:rsidRPr="003D2FF1">
        <w:rPr>
          <w:rFonts w:ascii="Arial" w:hAnsi="Arial" w:cs="Arial"/>
          <w:bCs/>
          <w:sz w:val="22"/>
          <w:szCs w:val="16"/>
        </w:rPr>
        <w:t>,</w:t>
      </w:r>
      <w:r>
        <w:rPr>
          <w:rFonts w:ascii="Arial" w:hAnsi="Arial" w:cs="Arial"/>
          <w:bCs/>
          <w:sz w:val="22"/>
          <w:szCs w:val="16"/>
        </w:rPr>
        <w:t xml:space="preserve"> de forma que não seja configurado o descumprimento da obrigaç</w:t>
      </w:r>
      <w:r w:rsidR="007740CC">
        <w:rPr>
          <w:rFonts w:ascii="Arial" w:hAnsi="Arial" w:cs="Arial"/>
          <w:bCs/>
          <w:sz w:val="22"/>
          <w:szCs w:val="16"/>
        </w:rPr>
        <w:t>ão</w:t>
      </w:r>
      <w:r>
        <w:rPr>
          <w:rFonts w:ascii="Arial" w:hAnsi="Arial" w:cs="Arial"/>
          <w:bCs/>
          <w:sz w:val="22"/>
          <w:szCs w:val="16"/>
        </w:rPr>
        <w:t xml:space="preserve"> estabelecida na referida cláusula e, consequentemente, um Evento de Inadimplemento Automático, nos termos da Escritura de Emissão;</w:t>
      </w:r>
    </w:p>
    <w:p w14:paraId="6D549B0E" w14:textId="77777777" w:rsidR="007740CC" w:rsidRPr="00D8330A" w:rsidRDefault="007740CC" w:rsidP="00A92230">
      <w:pPr>
        <w:pStyle w:val="PargrafodaLista"/>
        <w:widowControl/>
        <w:autoSpaceDE w:val="0"/>
        <w:autoSpaceDN w:val="0"/>
        <w:adjustRightInd w:val="0"/>
        <w:spacing w:line="312" w:lineRule="auto"/>
        <w:ind w:left="284" w:right="-232"/>
        <w:rPr>
          <w:rFonts w:ascii="Arial" w:hAnsi="Arial" w:cs="Arial"/>
          <w:bCs/>
          <w:sz w:val="22"/>
          <w:szCs w:val="16"/>
        </w:rPr>
      </w:pPr>
    </w:p>
    <w:p w14:paraId="20E8348F" w14:textId="58D07633" w:rsidR="008C39DA" w:rsidRPr="00A92230" w:rsidRDefault="00F32055" w:rsidP="006D6E79">
      <w:pPr>
        <w:pStyle w:val="PargrafodaLista"/>
        <w:widowControl/>
        <w:numPr>
          <w:ilvl w:val="0"/>
          <w:numId w:val="5"/>
        </w:numPr>
        <w:autoSpaceDE w:val="0"/>
        <w:autoSpaceDN w:val="0"/>
        <w:adjustRightInd w:val="0"/>
        <w:spacing w:line="312" w:lineRule="auto"/>
        <w:ind w:left="284" w:right="-232" w:firstLine="0"/>
        <w:rPr>
          <w:rFonts w:ascii="Arial" w:hAnsi="Arial" w:cs="Arial"/>
          <w:bCs/>
          <w:sz w:val="22"/>
          <w:szCs w:val="16"/>
        </w:rPr>
      </w:pPr>
      <w:r w:rsidRPr="00094E50">
        <w:rPr>
          <w:rFonts w:ascii="Arial" w:hAnsi="Arial" w:cs="Arial"/>
          <w:bCs/>
          <w:sz w:val="22"/>
          <w:szCs w:val="16"/>
        </w:rPr>
        <w:t xml:space="preserve">concessão de </w:t>
      </w:r>
      <w:r w:rsidRPr="00A92230">
        <w:rPr>
          <w:rFonts w:ascii="Arial" w:hAnsi="Arial" w:cs="Arial"/>
          <w:bCs/>
          <w:sz w:val="22"/>
          <w:szCs w:val="16"/>
        </w:rPr>
        <w:t xml:space="preserve">anuência prévia </w:t>
      </w:r>
      <w:r w:rsidR="001B255A" w:rsidRPr="00A92230">
        <w:rPr>
          <w:rFonts w:ascii="Arial" w:hAnsi="Arial" w:cs="Arial"/>
          <w:bCs/>
          <w:sz w:val="22"/>
          <w:szCs w:val="16"/>
        </w:rPr>
        <w:t xml:space="preserve">para </w:t>
      </w:r>
      <w:r w:rsidR="00D8330A" w:rsidRPr="00A92230">
        <w:rPr>
          <w:rFonts w:ascii="Arial" w:hAnsi="Arial" w:cs="Arial"/>
          <w:bCs/>
          <w:sz w:val="22"/>
          <w:szCs w:val="16"/>
        </w:rPr>
        <w:t xml:space="preserve">o </w:t>
      </w:r>
      <w:r w:rsidR="00A13EE8">
        <w:rPr>
          <w:rFonts w:ascii="Arial" w:hAnsi="Arial" w:cs="Arial"/>
          <w:bCs/>
          <w:sz w:val="22"/>
          <w:szCs w:val="16"/>
        </w:rPr>
        <w:t xml:space="preserve">compartilhamento das Garantias Reais </w:t>
      </w:r>
      <w:r w:rsidR="007740CC">
        <w:rPr>
          <w:rFonts w:ascii="Arial" w:hAnsi="Arial" w:cs="Arial"/>
          <w:bCs/>
          <w:sz w:val="22"/>
          <w:szCs w:val="16"/>
        </w:rPr>
        <w:t xml:space="preserve">(conforme definido na Cláusula 3.8 da Escritura de Emissão) </w:t>
      </w:r>
      <w:r w:rsidR="00A13EE8">
        <w:rPr>
          <w:rFonts w:ascii="Arial" w:hAnsi="Arial" w:cs="Arial"/>
          <w:bCs/>
          <w:sz w:val="22"/>
          <w:szCs w:val="16"/>
        </w:rPr>
        <w:t xml:space="preserve">prestadas no âmbito da Emissão com os titulares das debêntures da </w:t>
      </w:r>
      <w:r w:rsidR="00A13EE8" w:rsidRPr="007740CC">
        <w:rPr>
          <w:rFonts w:ascii="Arial" w:hAnsi="Arial" w:cs="Arial"/>
          <w:bCs/>
          <w:sz w:val="22"/>
          <w:szCs w:val="16"/>
        </w:rPr>
        <w:t>3</w:t>
      </w:r>
      <w:r w:rsidR="00A13EE8" w:rsidRPr="00A92230">
        <w:rPr>
          <w:rFonts w:ascii="Arial" w:hAnsi="Arial" w:cs="Arial"/>
          <w:bCs/>
          <w:sz w:val="22"/>
          <w:szCs w:val="16"/>
        </w:rPr>
        <w:t xml:space="preserve">ª </w:t>
      </w:r>
      <w:r w:rsidR="00D8330A" w:rsidRPr="00A92230">
        <w:rPr>
          <w:rFonts w:ascii="Arial" w:hAnsi="Arial" w:cs="Arial"/>
          <w:bCs/>
          <w:sz w:val="22"/>
          <w:szCs w:val="16"/>
        </w:rPr>
        <w:t>E</w:t>
      </w:r>
      <w:r w:rsidR="00A13EE8" w:rsidRPr="00A92230">
        <w:rPr>
          <w:rFonts w:ascii="Arial" w:hAnsi="Arial" w:cs="Arial"/>
          <w:bCs/>
          <w:sz w:val="22"/>
          <w:szCs w:val="16"/>
        </w:rPr>
        <w:t>missão</w:t>
      </w:r>
      <w:r w:rsidR="006D6E79">
        <w:rPr>
          <w:rFonts w:ascii="Arial" w:hAnsi="Arial" w:cs="Arial"/>
          <w:bCs/>
          <w:sz w:val="22"/>
          <w:szCs w:val="16"/>
        </w:rPr>
        <w:t xml:space="preserve"> de Debêntures da Companhia</w:t>
      </w:r>
      <w:r w:rsidR="00E32F18" w:rsidRPr="00A92230">
        <w:rPr>
          <w:rFonts w:ascii="Arial" w:hAnsi="Arial" w:cs="Arial"/>
          <w:bCs/>
          <w:sz w:val="22"/>
          <w:szCs w:val="16"/>
        </w:rPr>
        <w:t>, conforme previsto na Cláusula 6.1.1.1, ite</w:t>
      </w:r>
      <w:r w:rsidR="00D8330A" w:rsidRPr="00A92230">
        <w:rPr>
          <w:rFonts w:ascii="Arial" w:hAnsi="Arial" w:cs="Arial"/>
          <w:bCs/>
          <w:sz w:val="22"/>
          <w:szCs w:val="16"/>
        </w:rPr>
        <w:t>ns</w:t>
      </w:r>
      <w:r w:rsidR="00E32F18" w:rsidRPr="00A92230">
        <w:rPr>
          <w:rFonts w:ascii="Arial" w:hAnsi="Arial" w:cs="Arial"/>
          <w:bCs/>
          <w:sz w:val="22"/>
          <w:szCs w:val="16"/>
        </w:rPr>
        <w:t xml:space="preserve"> (</w:t>
      </w:r>
      <w:r w:rsidR="00D8330A" w:rsidRPr="00A92230">
        <w:rPr>
          <w:rFonts w:ascii="Arial" w:hAnsi="Arial" w:cs="Arial"/>
          <w:bCs/>
          <w:sz w:val="22"/>
          <w:szCs w:val="16"/>
        </w:rPr>
        <w:t>d</w:t>
      </w:r>
      <w:r w:rsidR="00E32F18" w:rsidRPr="00A92230">
        <w:rPr>
          <w:rFonts w:ascii="Arial" w:hAnsi="Arial" w:cs="Arial"/>
          <w:bCs/>
          <w:sz w:val="22"/>
          <w:szCs w:val="16"/>
        </w:rPr>
        <w:t>)</w:t>
      </w:r>
      <w:r w:rsidR="00D8330A" w:rsidRPr="00A92230">
        <w:rPr>
          <w:rFonts w:ascii="Arial" w:hAnsi="Arial" w:cs="Arial"/>
          <w:bCs/>
          <w:sz w:val="22"/>
          <w:szCs w:val="16"/>
        </w:rPr>
        <w:t>, (e) e (o)</w:t>
      </w:r>
      <w:r w:rsidR="00E32F18" w:rsidRPr="00A92230">
        <w:rPr>
          <w:rFonts w:ascii="Arial" w:hAnsi="Arial" w:cs="Arial"/>
          <w:bCs/>
          <w:sz w:val="22"/>
          <w:szCs w:val="16"/>
        </w:rPr>
        <w:t xml:space="preserve"> da Escritura</w:t>
      </w:r>
      <w:r w:rsidR="0089705E" w:rsidRPr="00A92230">
        <w:rPr>
          <w:rFonts w:ascii="Arial" w:hAnsi="Arial" w:cs="Arial"/>
          <w:bCs/>
          <w:sz w:val="22"/>
          <w:szCs w:val="16"/>
        </w:rPr>
        <w:t xml:space="preserve"> de Emissão</w:t>
      </w:r>
      <w:r w:rsidR="00E32F18" w:rsidRPr="00A92230">
        <w:rPr>
          <w:rFonts w:ascii="Arial" w:hAnsi="Arial" w:cs="Arial"/>
          <w:bCs/>
          <w:sz w:val="22"/>
          <w:szCs w:val="16"/>
        </w:rPr>
        <w:t>, de forma que não seja configurado o descumprimento da</w:t>
      </w:r>
      <w:r w:rsidR="00D8330A" w:rsidRPr="00A92230">
        <w:rPr>
          <w:rFonts w:ascii="Arial" w:hAnsi="Arial" w:cs="Arial"/>
          <w:bCs/>
          <w:sz w:val="22"/>
          <w:szCs w:val="16"/>
        </w:rPr>
        <w:t>s</w:t>
      </w:r>
      <w:r w:rsidR="00E32F18" w:rsidRPr="00A92230">
        <w:rPr>
          <w:rFonts w:ascii="Arial" w:hAnsi="Arial" w:cs="Arial"/>
          <w:bCs/>
          <w:sz w:val="22"/>
          <w:szCs w:val="16"/>
        </w:rPr>
        <w:t xml:space="preserve"> obrigaç</w:t>
      </w:r>
      <w:r w:rsidR="00D8330A" w:rsidRPr="00A92230">
        <w:rPr>
          <w:rFonts w:ascii="Arial" w:hAnsi="Arial" w:cs="Arial"/>
          <w:bCs/>
          <w:sz w:val="22"/>
          <w:szCs w:val="16"/>
        </w:rPr>
        <w:t>ões</w:t>
      </w:r>
      <w:r w:rsidR="00E32F18" w:rsidRPr="00A92230">
        <w:rPr>
          <w:rFonts w:ascii="Arial" w:hAnsi="Arial" w:cs="Arial"/>
          <w:bCs/>
          <w:sz w:val="22"/>
          <w:szCs w:val="16"/>
        </w:rPr>
        <w:t xml:space="preserve"> estabelecida</w:t>
      </w:r>
      <w:r w:rsidR="00D8330A" w:rsidRPr="00A92230">
        <w:rPr>
          <w:rFonts w:ascii="Arial" w:hAnsi="Arial" w:cs="Arial"/>
          <w:bCs/>
          <w:sz w:val="22"/>
          <w:szCs w:val="16"/>
        </w:rPr>
        <w:t>s</w:t>
      </w:r>
      <w:r w:rsidR="00E32F18" w:rsidRPr="00A92230">
        <w:rPr>
          <w:rFonts w:ascii="Arial" w:hAnsi="Arial" w:cs="Arial"/>
          <w:bCs/>
          <w:sz w:val="22"/>
          <w:szCs w:val="16"/>
        </w:rPr>
        <w:t xml:space="preserve"> na referida cláusula e, consequentemente, um Evento de Inadimplemento Automático, nos termos da Escritura de Emissão; </w:t>
      </w:r>
    </w:p>
    <w:p w14:paraId="07351A8F" w14:textId="77777777" w:rsidR="008C39DA" w:rsidRDefault="008C39DA">
      <w:pPr>
        <w:pStyle w:val="PargrafodaLista"/>
        <w:widowControl/>
        <w:autoSpaceDE w:val="0"/>
        <w:autoSpaceDN w:val="0"/>
        <w:adjustRightInd w:val="0"/>
        <w:spacing w:line="312" w:lineRule="auto"/>
        <w:ind w:right="-232"/>
        <w:rPr>
          <w:rFonts w:ascii="Arial" w:hAnsi="Arial" w:cs="Arial"/>
          <w:bCs/>
          <w:iCs/>
          <w:sz w:val="22"/>
          <w:szCs w:val="22"/>
        </w:rPr>
      </w:pPr>
    </w:p>
    <w:p w14:paraId="6050173F" w14:textId="779D85F6" w:rsidR="00DC4A15" w:rsidRDefault="00DC4A15" w:rsidP="00DC4A15">
      <w:pPr>
        <w:pStyle w:val="PargrafodaLista"/>
        <w:widowControl/>
        <w:numPr>
          <w:ilvl w:val="0"/>
          <w:numId w:val="5"/>
        </w:numPr>
        <w:autoSpaceDE w:val="0"/>
        <w:autoSpaceDN w:val="0"/>
        <w:adjustRightInd w:val="0"/>
        <w:spacing w:line="312" w:lineRule="auto"/>
        <w:ind w:left="284" w:right="-232" w:firstLine="0"/>
        <w:rPr>
          <w:rFonts w:ascii="Arial" w:hAnsi="Arial" w:cs="Arial"/>
          <w:bCs/>
          <w:sz w:val="22"/>
          <w:szCs w:val="16"/>
        </w:rPr>
      </w:pPr>
      <w:r>
        <w:rPr>
          <w:rFonts w:ascii="Arial" w:hAnsi="Arial" w:cs="Arial"/>
          <w:bCs/>
          <w:sz w:val="22"/>
          <w:szCs w:val="16"/>
        </w:rPr>
        <w:t xml:space="preserve">autorização </w:t>
      </w:r>
      <w:r w:rsidR="00C57224">
        <w:rPr>
          <w:rFonts w:ascii="Arial" w:hAnsi="Arial" w:cs="Arial"/>
          <w:bCs/>
          <w:sz w:val="22"/>
          <w:szCs w:val="16"/>
        </w:rPr>
        <w:t>para</w:t>
      </w:r>
      <w:r w:rsidRPr="00B23DA8">
        <w:rPr>
          <w:rFonts w:ascii="Arial" w:hAnsi="Arial" w:cs="Arial"/>
          <w:bCs/>
          <w:sz w:val="22"/>
          <w:szCs w:val="16"/>
        </w:rPr>
        <w:t xml:space="preserve"> </w:t>
      </w:r>
      <w:r>
        <w:rPr>
          <w:rFonts w:ascii="Arial" w:hAnsi="Arial" w:cs="Arial"/>
          <w:bCs/>
          <w:sz w:val="22"/>
          <w:szCs w:val="16"/>
        </w:rPr>
        <w:t>a Companhia</w:t>
      </w:r>
      <w:r w:rsidR="00C57224">
        <w:rPr>
          <w:rFonts w:ascii="Arial" w:hAnsi="Arial" w:cs="Arial"/>
          <w:bCs/>
          <w:sz w:val="22"/>
          <w:szCs w:val="16"/>
        </w:rPr>
        <w:t xml:space="preserve"> e o Agente Fiduciário alterarem</w:t>
      </w:r>
      <w:r w:rsidR="009C1F42">
        <w:rPr>
          <w:rFonts w:ascii="Arial" w:hAnsi="Arial" w:cs="Arial"/>
          <w:bCs/>
          <w:sz w:val="22"/>
          <w:szCs w:val="16"/>
        </w:rPr>
        <w:t xml:space="preserve"> os índices financeiros previstos no item (m) da Cláusula 6.1.1.2 da Escritura de Emissão, de modo que, a partir desta data, passará a vigorar com a seguinte redação:</w:t>
      </w:r>
      <w:r w:rsidR="00DD0C08">
        <w:rPr>
          <w:rFonts w:ascii="Arial" w:hAnsi="Arial" w:cs="Arial"/>
          <w:bCs/>
          <w:sz w:val="22"/>
          <w:szCs w:val="16"/>
        </w:rPr>
        <w:t xml:space="preserve"> </w:t>
      </w:r>
      <w:r w:rsidR="00DD0C08" w:rsidRPr="00B23DA8">
        <w:rPr>
          <w:rFonts w:ascii="Arial" w:hAnsi="Arial" w:cs="Arial"/>
          <w:bCs/>
          <w:iCs/>
          <w:sz w:val="22"/>
          <w:szCs w:val="22"/>
          <w:highlight w:val="yellow"/>
        </w:rPr>
        <w:t>[</w:t>
      </w:r>
      <w:r w:rsidR="00DD0C08" w:rsidRPr="00B23DA8">
        <w:rPr>
          <w:rFonts w:ascii="Arial" w:hAnsi="Arial" w:cs="Arial"/>
          <w:b/>
          <w:iCs/>
          <w:sz w:val="22"/>
          <w:szCs w:val="22"/>
          <w:highlight w:val="yellow"/>
        </w:rPr>
        <w:t>Nota Pinheiro Neto</w:t>
      </w:r>
      <w:r w:rsidR="00DD0C08" w:rsidRPr="00B23DA8">
        <w:rPr>
          <w:rFonts w:ascii="Arial" w:hAnsi="Arial" w:cs="Arial"/>
          <w:bCs/>
          <w:iCs/>
          <w:sz w:val="22"/>
          <w:szCs w:val="22"/>
          <w:highlight w:val="yellow"/>
        </w:rPr>
        <w:t xml:space="preserve">: </w:t>
      </w:r>
      <w:r w:rsidR="00DD0C08">
        <w:rPr>
          <w:rFonts w:ascii="Arial" w:hAnsi="Arial" w:cs="Arial"/>
          <w:bCs/>
          <w:iCs/>
          <w:sz w:val="22"/>
          <w:szCs w:val="22"/>
          <w:highlight w:val="yellow"/>
        </w:rPr>
        <w:t>matéria do dia a ser complementada conforme necessidade de novos ajustes</w:t>
      </w:r>
      <w:r w:rsidR="00DD0C08" w:rsidRPr="00B23DA8">
        <w:rPr>
          <w:rFonts w:ascii="Arial" w:hAnsi="Arial" w:cs="Arial"/>
          <w:bCs/>
          <w:iCs/>
          <w:sz w:val="22"/>
          <w:szCs w:val="22"/>
          <w:highlight w:val="yellow"/>
        </w:rPr>
        <w:t>.]</w:t>
      </w:r>
    </w:p>
    <w:p w14:paraId="2DF775C1" w14:textId="2D9C01C3" w:rsidR="00DC4A15" w:rsidRDefault="00DC4A15" w:rsidP="00DC4A15">
      <w:pPr>
        <w:pStyle w:val="PargrafodaLista"/>
        <w:widowControl/>
        <w:autoSpaceDE w:val="0"/>
        <w:autoSpaceDN w:val="0"/>
        <w:adjustRightInd w:val="0"/>
        <w:spacing w:line="312" w:lineRule="auto"/>
        <w:ind w:left="284" w:right="-232"/>
        <w:rPr>
          <w:rFonts w:ascii="Arial" w:hAnsi="Arial" w:cs="Arial"/>
          <w:bCs/>
          <w:iCs/>
          <w:sz w:val="22"/>
          <w:szCs w:val="22"/>
        </w:rPr>
      </w:pPr>
    </w:p>
    <w:p w14:paraId="735AF79F" w14:textId="77777777" w:rsidR="009C1F42" w:rsidRPr="00A92230" w:rsidRDefault="009C1F42" w:rsidP="00A92230">
      <w:pPr>
        <w:pStyle w:val="Level3"/>
        <w:numPr>
          <w:ilvl w:val="0"/>
          <w:numId w:val="0"/>
        </w:numPr>
        <w:spacing w:after="0" w:line="300" w:lineRule="exact"/>
        <w:ind w:left="709"/>
        <w:rPr>
          <w:rFonts w:ascii="Arial" w:hAnsi="Arial" w:cs="Arial"/>
          <w:sz w:val="22"/>
          <w:szCs w:val="22"/>
        </w:rPr>
      </w:pPr>
      <w:r w:rsidRPr="00A92230">
        <w:rPr>
          <w:rFonts w:ascii="Arial" w:hAnsi="Arial" w:cs="Arial"/>
          <w:sz w:val="22"/>
          <w:szCs w:val="22"/>
          <w:u w:val="single"/>
        </w:rPr>
        <w:t>Dívida Líquida/EBITDA</w:t>
      </w:r>
      <w:r w:rsidRPr="00A92230">
        <w:rPr>
          <w:rFonts w:ascii="Arial" w:hAnsi="Arial" w:cs="Arial"/>
          <w:sz w:val="22"/>
          <w:szCs w:val="22"/>
        </w:rPr>
        <w:t>:</w:t>
      </w:r>
    </w:p>
    <w:p w14:paraId="03DA8647" w14:textId="77777777" w:rsidR="009C1F42" w:rsidRPr="00A92230" w:rsidRDefault="009C1F42" w:rsidP="009C1F42">
      <w:pPr>
        <w:pStyle w:val="Level3"/>
        <w:numPr>
          <w:ilvl w:val="0"/>
          <w:numId w:val="0"/>
        </w:numPr>
        <w:spacing w:after="0" w:line="300" w:lineRule="exact"/>
        <w:rPr>
          <w:rFonts w:ascii="Arial" w:hAnsi="Arial" w:cs="Arial"/>
          <w:sz w:val="22"/>
          <w:szCs w:val="22"/>
        </w:rPr>
      </w:pPr>
    </w:p>
    <w:tbl>
      <w:tblPr>
        <w:tblW w:w="8495"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4720"/>
      </w:tblGrid>
      <w:tr w:rsidR="009C1F42" w:rsidRPr="0043366A" w14:paraId="026A10F3" w14:textId="77777777" w:rsidTr="00A92230">
        <w:tc>
          <w:tcPr>
            <w:tcW w:w="3775" w:type="dxa"/>
            <w:shd w:val="clear" w:color="auto" w:fill="auto"/>
          </w:tcPr>
          <w:p w14:paraId="715DFA7A" w14:textId="77777777" w:rsidR="009C1F42" w:rsidRPr="00A92230" w:rsidRDefault="009C1F42" w:rsidP="00B23DA8">
            <w:pPr>
              <w:pStyle w:val="Level3"/>
              <w:numPr>
                <w:ilvl w:val="0"/>
                <w:numId w:val="0"/>
              </w:numPr>
              <w:spacing w:after="0" w:line="300" w:lineRule="exact"/>
              <w:rPr>
                <w:rFonts w:ascii="Arial" w:hAnsi="Arial" w:cs="Arial"/>
                <w:b/>
                <w:bCs/>
                <w:sz w:val="22"/>
                <w:szCs w:val="22"/>
              </w:rPr>
            </w:pPr>
            <w:r w:rsidRPr="00A92230">
              <w:rPr>
                <w:rFonts w:ascii="Arial" w:hAnsi="Arial" w:cs="Arial"/>
                <w:b/>
                <w:bCs/>
                <w:sz w:val="22"/>
                <w:szCs w:val="22"/>
              </w:rPr>
              <w:t>Menor ou igual a:</w:t>
            </w:r>
          </w:p>
        </w:tc>
        <w:tc>
          <w:tcPr>
            <w:tcW w:w="4720" w:type="dxa"/>
            <w:shd w:val="clear" w:color="auto" w:fill="auto"/>
          </w:tcPr>
          <w:p w14:paraId="3D5F0C5D" w14:textId="77777777" w:rsidR="009C1F42" w:rsidRPr="00A92230" w:rsidRDefault="009C1F42" w:rsidP="00B23DA8">
            <w:pPr>
              <w:pStyle w:val="Level3"/>
              <w:numPr>
                <w:ilvl w:val="0"/>
                <w:numId w:val="0"/>
              </w:numPr>
              <w:spacing w:after="0" w:line="300" w:lineRule="exact"/>
              <w:rPr>
                <w:rFonts w:ascii="Arial" w:hAnsi="Arial" w:cs="Arial"/>
                <w:b/>
                <w:bCs/>
                <w:sz w:val="22"/>
                <w:szCs w:val="22"/>
              </w:rPr>
            </w:pPr>
            <w:r w:rsidRPr="00A92230">
              <w:rPr>
                <w:rFonts w:ascii="Arial" w:hAnsi="Arial" w:cs="Arial"/>
                <w:b/>
                <w:bCs/>
                <w:sz w:val="22"/>
                <w:szCs w:val="22"/>
              </w:rPr>
              <w:t>Base de Verificação</w:t>
            </w:r>
          </w:p>
        </w:tc>
      </w:tr>
      <w:tr w:rsidR="009C1F42" w:rsidRPr="0043366A" w14:paraId="443E96C4" w14:textId="77777777" w:rsidTr="00A92230">
        <w:tc>
          <w:tcPr>
            <w:tcW w:w="3775" w:type="dxa"/>
            <w:shd w:val="clear" w:color="auto" w:fill="auto"/>
          </w:tcPr>
          <w:p w14:paraId="3A18E07E" w14:textId="77777777" w:rsidR="009C1F42" w:rsidRPr="00A92230" w:rsidRDefault="009C1F42" w:rsidP="00B23DA8">
            <w:pPr>
              <w:pStyle w:val="Level3"/>
              <w:numPr>
                <w:ilvl w:val="0"/>
                <w:numId w:val="0"/>
              </w:numPr>
              <w:spacing w:after="0" w:line="300" w:lineRule="exact"/>
              <w:rPr>
                <w:rFonts w:ascii="Arial" w:hAnsi="Arial" w:cs="Arial"/>
                <w:sz w:val="22"/>
                <w:szCs w:val="22"/>
              </w:rPr>
            </w:pPr>
            <w:r w:rsidRPr="00A92230">
              <w:rPr>
                <w:rFonts w:ascii="Arial" w:hAnsi="Arial" w:cs="Arial"/>
                <w:sz w:val="22"/>
                <w:szCs w:val="22"/>
              </w:rPr>
              <w:t>3,5</w:t>
            </w:r>
          </w:p>
        </w:tc>
        <w:tc>
          <w:tcPr>
            <w:tcW w:w="4720" w:type="dxa"/>
            <w:shd w:val="clear" w:color="auto" w:fill="auto"/>
          </w:tcPr>
          <w:p w14:paraId="67690DAD" w14:textId="77777777" w:rsidR="009C1F42" w:rsidRPr="00A92230" w:rsidRDefault="009C1F42" w:rsidP="00B23DA8">
            <w:pPr>
              <w:pStyle w:val="Level3"/>
              <w:numPr>
                <w:ilvl w:val="0"/>
                <w:numId w:val="0"/>
              </w:numPr>
              <w:spacing w:after="0" w:line="300" w:lineRule="exact"/>
              <w:rPr>
                <w:rFonts w:ascii="Arial" w:hAnsi="Arial" w:cs="Arial"/>
                <w:sz w:val="22"/>
                <w:szCs w:val="22"/>
              </w:rPr>
            </w:pPr>
            <w:r w:rsidRPr="00A92230">
              <w:rPr>
                <w:rFonts w:ascii="Arial" w:hAnsi="Arial" w:cs="Arial"/>
                <w:sz w:val="22"/>
                <w:szCs w:val="22"/>
              </w:rPr>
              <w:t>Demonstrações Financeiras do Exercício relativas ao exercício social findo em 31 de dezembro de 2021 e Informações Financeiras de Junho relativas ao período de doze meses findo em 30 de junho de 2022.</w:t>
            </w:r>
          </w:p>
        </w:tc>
      </w:tr>
      <w:tr w:rsidR="009C1F42" w:rsidRPr="0043366A" w14:paraId="7507B87D" w14:textId="77777777" w:rsidTr="00A92230">
        <w:tc>
          <w:tcPr>
            <w:tcW w:w="3775" w:type="dxa"/>
            <w:shd w:val="clear" w:color="auto" w:fill="auto"/>
          </w:tcPr>
          <w:p w14:paraId="302AACC7" w14:textId="5053650F" w:rsidR="009C1F42" w:rsidRPr="00A92230" w:rsidRDefault="0030137D" w:rsidP="00B23DA8">
            <w:pPr>
              <w:pStyle w:val="Level3"/>
              <w:numPr>
                <w:ilvl w:val="0"/>
                <w:numId w:val="0"/>
              </w:numPr>
              <w:spacing w:after="0" w:line="300" w:lineRule="exact"/>
              <w:rPr>
                <w:rFonts w:ascii="Arial" w:hAnsi="Arial" w:cs="Arial"/>
                <w:sz w:val="22"/>
                <w:szCs w:val="22"/>
              </w:rPr>
            </w:pPr>
            <w:r>
              <w:rPr>
                <w:rFonts w:ascii="Arial" w:hAnsi="Arial" w:cs="Arial"/>
                <w:sz w:val="22"/>
                <w:szCs w:val="22"/>
              </w:rPr>
              <w:t>4,0</w:t>
            </w:r>
          </w:p>
        </w:tc>
        <w:tc>
          <w:tcPr>
            <w:tcW w:w="4720" w:type="dxa"/>
            <w:shd w:val="clear" w:color="auto" w:fill="auto"/>
          </w:tcPr>
          <w:p w14:paraId="70332462" w14:textId="4A2E203E" w:rsidR="009C1F42" w:rsidRPr="00A92230" w:rsidRDefault="009C1F42" w:rsidP="00B23DA8">
            <w:pPr>
              <w:pStyle w:val="Level3"/>
              <w:numPr>
                <w:ilvl w:val="0"/>
                <w:numId w:val="0"/>
              </w:numPr>
              <w:spacing w:after="0" w:line="300" w:lineRule="exact"/>
              <w:rPr>
                <w:rFonts w:ascii="Arial" w:hAnsi="Arial" w:cs="Arial"/>
                <w:sz w:val="22"/>
                <w:szCs w:val="22"/>
              </w:rPr>
            </w:pPr>
            <w:r w:rsidRPr="00A92230">
              <w:rPr>
                <w:rFonts w:ascii="Arial" w:hAnsi="Arial" w:cs="Arial"/>
                <w:sz w:val="22"/>
                <w:szCs w:val="22"/>
              </w:rPr>
              <w:t>Demonstrações Financeiras do Exercício relativas ao</w:t>
            </w:r>
            <w:r w:rsidR="0030137D">
              <w:rPr>
                <w:rFonts w:ascii="Arial" w:hAnsi="Arial" w:cs="Arial"/>
                <w:sz w:val="22"/>
                <w:szCs w:val="22"/>
              </w:rPr>
              <w:t>s</w:t>
            </w:r>
            <w:r w:rsidRPr="00A92230">
              <w:rPr>
                <w:rFonts w:ascii="Arial" w:hAnsi="Arial" w:cs="Arial"/>
                <w:sz w:val="22"/>
                <w:szCs w:val="22"/>
              </w:rPr>
              <w:t xml:space="preserve"> exercício</w:t>
            </w:r>
            <w:r w:rsidR="0030137D">
              <w:rPr>
                <w:rFonts w:ascii="Arial" w:hAnsi="Arial" w:cs="Arial"/>
                <w:sz w:val="22"/>
                <w:szCs w:val="22"/>
              </w:rPr>
              <w:t>s</w:t>
            </w:r>
            <w:r w:rsidRPr="00A92230">
              <w:rPr>
                <w:rFonts w:ascii="Arial" w:hAnsi="Arial" w:cs="Arial"/>
                <w:sz w:val="22"/>
                <w:szCs w:val="22"/>
              </w:rPr>
              <w:t xml:space="preserve"> </w:t>
            </w:r>
            <w:r w:rsidR="0030137D" w:rsidRPr="00A92230">
              <w:rPr>
                <w:rFonts w:ascii="Arial" w:hAnsi="Arial" w:cs="Arial"/>
                <w:sz w:val="22"/>
                <w:szCs w:val="22"/>
              </w:rPr>
              <w:t>socia</w:t>
            </w:r>
            <w:r w:rsidR="0030137D">
              <w:rPr>
                <w:rFonts w:ascii="Arial" w:hAnsi="Arial" w:cs="Arial"/>
                <w:sz w:val="22"/>
                <w:szCs w:val="22"/>
              </w:rPr>
              <w:t>is</w:t>
            </w:r>
            <w:r w:rsidR="0030137D" w:rsidRPr="00A92230">
              <w:rPr>
                <w:rFonts w:ascii="Arial" w:hAnsi="Arial" w:cs="Arial"/>
                <w:sz w:val="22"/>
                <w:szCs w:val="22"/>
              </w:rPr>
              <w:t xml:space="preserve"> </w:t>
            </w:r>
            <w:r w:rsidRPr="00A92230">
              <w:rPr>
                <w:rFonts w:ascii="Arial" w:hAnsi="Arial" w:cs="Arial"/>
                <w:sz w:val="22"/>
                <w:szCs w:val="22"/>
              </w:rPr>
              <w:t xml:space="preserve">findo em 31 de dezembro de 2022 e </w:t>
            </w:r>
            <w:r w:rsidR="0030137D" w:rsidRPr="00A92230">
              <w:rPr>
                <w:rFonts w:ascii="Arial" w:hAnsi="Arial" w:cs="Arial"/>
                <w:sz w:val="22"/>
                <w:szCs w:val="22"/>
              </w:rPr>
              <w:t>3</w:t>
            </w:r>
            <w:r w:rsidR="0030137D">
              <w:rPr>
                <w:rFonts w:ascii="Arial" w:hAnsi="Arial" w:cs="Arial"/>
                <w:sz w:val="22"/>
                <w:szCs w:val="22"/>
              </w:rPr>
              <w:t>1</w:t>
            </w:r>
            <w:r w:rsidR="0030137D" w:rsidRPr="00A92230">
              <w:rPr>
                <w:rFonts w:ascii="Arial" w:hAnsi="Arial" w:cs="Arial"/>
                <w:sz w:val="22"/>
                <w:szCs w:val="22"/>
              </w:rPr>
              <w:t xml:space="preserve"> </w:t>
            </w:r>
            <w:r w:rsidRPr="00A92230">
              <w:rPr>
                <w:rFonts w:ascii="Arial" w:hAnsi="Arial" w:cs="Arial"/>
                <w:sz w:val="22"/>
                <w:szCs w:val="22"/>
              </w:rPr>
              <w:t xml:space="preserve">de </w:t>
            </w:r>
            <w:r w:rsidR="0030137D">
              <w:rPr>
                <w:rFonts w:ascii="Arial" w:hAnsi="Arial" w:cs="Arial"/>
                <w:sz w:val="22"/>
                <w:szCs w:val="22"/>
              </w:rPr>
              <w:t>dezembro</w:t>
            </w:r>
            <w:r w:rsidR="0030137D" w:rsidRPr="00A92230">
              <w:rPr>
                <w:rFonts w:ascii="Arial" w:hAnsi="Arial" w:cs="Arial"/>
                <w:sz w:val="22"/>
                <w:szCs w:val="22"/>
              </w:rPr>
              <w:t xml:space="preserve"> </w:t>
            </w:r>
            <w:r w:rsidRPr="00A92230">
              <w:rPr>
                <w:rFonts w:ascii="Arial" w:hAnsi="Arial" w:cs="Arial"/>
                <w:sz w:val="22"/>
                <w:szCs w:val="22"/>
              </w:rPr>
              <w:t>de 2023.</w:t>
            </w:r>
          </w:p>
        </w:tc>
      </w:tr>
      <w:tr w:rsidR="009C1F42" w:rsidRPr="0043366A" w14:paraId="49168FE0" w14:textId="77777777" w:rsidTr="00A92230">
        <w:tc>
          <w:tcPr>
            <w:tcW w:w="3775" w:type="dxa"/>
            <w:shd w:val="clear" w:color="auto" w:fill="auto"/>
          </w:tcPr>
          <w:p w14:paraId="443D7B09" w14:textId="6697D12C" w:rsidR="009C1F42" w:rsidRPr="00A92230" w:rsidRDefault="0030137D" w:rsidP="00B23DA8">
            <w:pPr>
              <w:pStyle w:val="Level3"/>
              <w:numPr>
                <w:ilvl w:val="0"/>
                <w:numId w:val="0"/>
              </w:numPr>
              <w:spacing w:after="0" w:line="300" w:lineRule="exact"/>
              <w:rPr>
                <w:rFonts w:ascii="Arial" w:hAnsi="Arial" w:cs="Arial"/>
                <w:sz w:val="22"/>
                <w:szCs w:val="22"/>
              </w:rPr>
            </w:pPr>
            <w:r>
              <w:rPr>
                <w:rFonts w:ascii="Arial" w:hAnsi="Arial" w:cs="Arial"/>
                <w:sz w:val="22"/>
                <w:szCs w:val="22"/>
              </w:rPr>
              <w:lastRenderedPageBreak/>
              <w:t>3,5</w:t>
            </w:r>
          </w:p>
        </w:tc>
        <w:tc>
          <w:tcPr>
            <w:tcW w:w="4720" w:type="dxa"/>
            <w:shd w:val="clear" w:color="auto" w:fill="auto"/>
          </w:tcPr>
          <w:p w14:paraId="05A5EA34" w14:textId="6A621E32" w:rsidR="009C1F42" w:rsidRPr="00A92230" w:rsidRDefault="009C1F42" w:rsidP="00B23DA8">
            <w:pPr>
              <w:pStyle w:val="Level3"/>
              <w:numPr>
                <w:ilvl w:val="0"/>
                <w:numId w:val="0"/>
              </w:numPr>
              <w:spacing w:after="0" w:line="300" w:lineRule="exact"/>
              <w:rPr>
                <w:rFonts w:ascii="Arial" w:hAnsi="Arial" w:cs="Arial"/>
                <w:sz w:val="22"/>
                <w:szCs w:val="22"/>
              </w:rPr>
            </w:pPr>
            <w:r w:rsidRPr="00A92230">
              <w:rPr>
                <w:rFonts w:ascii="Arial" w:hAnsi="Arial" w:cs="Arial"/>
                <w:sz w:val="22"/>
                <w:szCs w:val="22"/>
              </w:rPr>
              <w:t xml:space="preserve">Demonstrações Financeiras do Exercício relativas ao exercício social findo em 31 de dezembro de </w:t>
            </w:r>
            <w:r w:rsidR="0030137D" w:rsidRPr="00A92230">
              <w:rPr>
                <w:rFonts w:ascii="Arial" w:hAnsi="Arial" w:cs="Arial"/>
                <w:sz w:val="22"/>
                <w:szCs w:val="22"/>
              </w:rPr>
              <w:t>202</w:t>
            </w:r>
            <w:r w:rsidR="0030137D">
              <w:rPr>
                <w:rFonts w:ascii="Arial" w:hAnsi="Arial" w:cs="Arial"/>
                <w:sz w:val="22"/>
                <w:szCs w:val="22"/>
              </w:rPr>
              <w:t>4</w:t>
            </w:r>
            <w:r w:rsidRPr="00A92230">
              <w:rPr>
                <w:rFonts w:ascii="Arial" w:hAnsi="Arial" w:cs="Arial"/>
                <w:sz w:val="22"/>
                <w:szCs w:val="22"/>
              </w:rPr>
              <w:t>.</w:t>
            </w:r>
          </w:p>
        </w:tc>
      </w:tr>
      <w:tr w:rsidR="009C1F42" w:rsidRPr="0043366A" w14:paraId="38160769" w14:textId="77777777" w:rsidTr="00A92230">
        <w:tc>
          <w:tcPr>
            <w:tcW w:w="3775" w:type="dxa"/>
            <w:shd w:val="clear" w:color="auto" w:fill="auto"/>
          </w:tcPr>
          <w:p w14:paraId="019A6D0E" w14:textId="51CCE5B9" w:rsidR="009C1F42" w:rsidRPr="00A92230" w:rsidRDefault="0030137D" w:rsidP="00B23DA8">
            <w:pPr>
              <w:pStyle w:val="Level3"/>
              <w:numPr>
                <w:ilvl w:val="0"/>
                <w:numId w:val="0"/>
              </w:numPr>
              <w:spacing w:after="0" w:line="300" w:lineRule="exact"/>
              <w:rPr>
                <w:rFonts w:ascii="Arial" w:hAnsi="Arial" w:cs="Arial"/>
                <w:sz w:val="22"/>
                <w:szCs w:val="22"/>
              </w:rPr>
            </w:pPr>
            <w:r>
              <w:rPr>
                <w:rFonts w:ascii="Arial" w:hAnsi="Arial" w:cs="Arial"/>
                <w:sz w:val="22"/>
                <w:szCs w:val="22"/>
              </w:rPr>
              <w:t>3,0</w:t>
            </w:r>
          </w:p>
        </w:tc>
        <w:tc>
          <w:tcPr>
            <w:tcW w:w="4720" w:type="dxa"/>
            <w:shd w:val="clear" w:color="auto" w:fill="auto"/>
          </w:tcPr>
          <w:p w14:paraId="1C565C0C" w14:textId="50F47DE2" w:rsidR="009C1F42" w:rsidRPr="00A92230" w:rsidRDefault="009C1F42" w:rsidP="00B23DA8">
            <w:pPr>
              <w:pStyle w:val="Level3"/>
              <w:numPr>
                <w:ilvl w:val="0"/>
                <w:numId w:val="0"/>
              </w:numPr>
              <w:spacing w:after="0" w:line="300" w:lineRule="exact"/>
              <w:rPr>
                <w:rFonts w:ascii="Arial" w:hAnsi="Arial" w:cs="Arial"/>
                <w:sz w:val="22"/>
                <w:szCs w:val="22"/>
              </w:rPr>
            </w:pPr>
            <w:r w:rsidRPr="00A92230">
              <w:rPr>
                <w:rFonts w:ascii="Arial" w:hAnsi="Arial" w:cs="Arial"/>
                <w:sz w:val="22"/>
                <w:szCs w:val="22"/>
              </w:rPr>
              <w:t xml:space="preserve">Demonstrações Financeiras do Exercício relativas ao exercício social findo em 31 de dezembro de </w:t>
            </w:r>
            <w:r w:rsidR="0061201D" w:rsidRPr="00A92230">
              <w:rPr>
                <w:rFonts w:ascii="Arial" w:hAnsi="Arial" w:cs="Arial"/>
                <w:sz w:val="22"/>
                <w:szCs w:val="22"/>
              </w:rPr>
              <w:t>202</w:t>
            </w:r>
            <w:r w:rsidR="0061201D">
              <w:rPr>
                <w:rFonts w:ascii="Arial" w:hAnsi="Arial" w:cs="Arial"/>
                <w:sz w:val="22"/>
                <w:szCs w:val="22"/>
              </w:rPr>
              <w:t>5,</w:t>
            </w:r>
            <w:r w:rsidR="0061201D" w:rsidRPr="00394D75">
              <w:rPr>
                <w:rFonts w:ascii="Times New Roman" w:hAnsi="Times New Roman"/>
                <w:sz w:val="24"/>
                <w:szCs w:val="24"/>
              </w:rPr>
              <w:t xml:space="preserve"> </w:t>
            </w:r>
            <w:r w:rsidR="0061201D" w:rsidRPr="00BE0062">
              <w:rPr>
                <w:rFonts w:ascii="Arial" w:hAnsi="Arial" w:cs="Arial"/>
                <w:sz w:val="22"/>
                <w:szCs w:val="22"/>
              </w:rPr>
              <w:t>bem como aos exercícios sociais subsequentes</w:t>
            </w:r>
            <w:r w:rsidRPr="00A92230">
              <w:rPr>
                <w:rFonts w:ascii="Arial" w:hAnsi="Arial" w:cs="Arial"/>
                <w:sz w:val="22"/>
                <w:szCs w:val="22"/>
              </w:rPr>
              <w:t>.</w:t>
            </w:r>
          </w:p>
        </w:tc>
      </w:tr>
    </w:tbl>
    <w:p w14:paraId="54FC6FD4" w14:textId="637D5A93" w:rsidR="009C1F42" w:rsidRDefault="009C1F42" w:rsidP="00DC4A15">
      <w:pPr>
        <w:pStyle w:val="PargrafodaLista"/>
        <w:widowControl/>
        <w:autoSpaceDE w:val="0"/>
        <w:autoSpaceDN w:val="0"/>
        <w:adjustRightInd w:val="0"/>
        <w:spacing w:line="312" w:lineRule="auto"/>
        <w:ind w:left="284" w:right="-232"/>
        <w:rPr>
          <w:rFonts w:ascii="Arial" w:hAnsi="Arial" w:cs="Arial"/>
          <w:bCs/>
          <w:iCs/>
          <w:sz w:val="22"/>
          <w:szCs w:val="22"/>
        </w:rPr>
      </w:pPr>
    </w:p>
    <w:p w14:paraId="62E4BE72" w14:textId="55014368" w:rsidR="00F45FCF" w:rsidRPr="00F45FCF" w:rsidRDefault="00BA4A36" w:rsidP="00F45FCF">
      <w:pPr>
        <w:pStyle w:val="PargrafodaLista"/>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sz w:val="22"/>
          <w:szCs w:val="16"/>
        </w:rPr>
        <w:t>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alterarem </w:t>
      </w:r>
      <w:r w:rsidR="00F45FCF">
        <w:rPr>
          <w:rFonts w:ascii="Arial" w:hAnsi="Arial" w:cs="Arial"/>
          <w:bCs/>
          <w:sz w:val="22"/>
          <w:szCs w:val="16"/>
        </w:rPr>
        <w:t>a Cláusula 4.5 do “</w:t>
      </w:r>
      <w:r w:rsidR="00AF5EF9" w:rsidRPr="00A92230">
        <w:rPr>
          <w:rFonts w:ascii="Arial" w:hAnsi="Arial" w:cs="Arial"/>
          <w:bCs/>
          <w:i/>
          <w:sz w:val="22"/>
          <w:szCs w:val="16"/>
        </w:rPr>
        <w:t>Contrato de</w:t>
      </w:r>
      <w:r w:rsidR="00F45FCF" w:rsidRPr="00A92230">
        <w:rPr>
          <w:rFonts w:ascii="Arial" w:hAnsi="Arial" w:cs="Arial"/>
          <w:bCs/>
          <w:i/>
          <w:sz w:val="22"/>
          <w:szCs w:val="16"/>
        </w:rPr>
        <w:t xml:space="preserve"> Cessão Fiduciária de Direitos Creditórios e Outras Avenças</w:t>
      </w:r>
      <w:r w:rsidR="00F45FCF">
        <w:rPr>
          <w:rFonts w:ascii="Arial" w:hAnsi="Arial" w:cs="Arial"/>
          <w:bCs/>
          <w:sz w:val="22"/>
          <w:szCs w:val="16"/>
        </w:rPr>
        <w:t>”, celebrado entra a Companhia e o Agente Fiduciário em 02 de setembro de 2021</w:t>
      </w:r>
      <w:r w:rsidR="00C7009B">
        <w:rPr>
          <w:rFonts w:ascii="Arial" w:hAnsi="Arial" w:cs="Arial"/>
          <w:bCs/>
          <w:sz w:val="22"/>
          <w:szCs w:val="16"/>
        </w:rPr>
        <w:t xml:space="preserve"> (“</w:t>
      </w:r>
      <w:r w:rsidR="00C7009B" w:rsidRPr="00A92230">
        <w:rPr>
          <w:rFonts w:ascii="Arial" w:hAnsi="Arial" w:cs="Arial"/>
          <w:bCs/>
          <w:sz w:val="22"/>
          <w:szCs w:val="16"/>
          <w:u w:val="single"/>
        </w:rPr>
        <w:t>Contrato de Cessão Fiduciária</w:t>
      </w:r>
      <w:r w:rsidR="00C7009B">
        <w:rPr>
          <w:rFonts w:ascii="Arial" w:hAnsi="Arial" w:cs="Arial"/>
          <w:bCs/>
          <w:sz w:val="22"/>
          <w:szCs w:val="16"/>
        </w:rPr>
        <w:t>”)</w:t>
      </w:r>
      <w:r w:rsidR="00DD0C08">
        <w:rPr>
          <w:rFonts w:ascii="Arial" w:hAnsi="Arial" w:cs="Arial"/>
          <w:bCs/>
          <w:sz w:val="22"/>
          <w:szCs w:val="16"/>
        </w:rPr>
        <w:t>,</w:t>
      </w:r>
      <w:r>
        <w:rPr>
          <w:rFonts w:ascii="Arial" w:hAnsi="Arial" w:cs="Arial"/>
          <w:bCs/>
          <w:sz w:val="22"/>
          <w:szCs w:val="16"/>
        </w:rPr>
        <w:t xml:space="preserve"> que, a partir desta data, passará a vigorar com a seguinte redação</w:t>
      </w:r>
      <w:r w:rsidR="00F45FCF">
        <w:rPr>
          <w:rFonts w:ascii="Arial" w:hAnsi="Arial" w:cs="Arial"/>
          <w:bCs/>
          <w:sz w:val="22"/>
          <w:szCs w:val="16"/>
        </w:rPr>
        <w:t>:</w:t>
      </w:r>
      <w:r w:rsidR="00DD0C08">
        <w:rPr>
          <w:rFonts w:ascii="Arial" w:hAnsi="Arial" w:cs="Arial"/>
          <w:bCs/>
          <w:sz w:val="22"/>
          <w:szCs w:val="16"/>
        </w:rPr>
        <w:t xml:space="preserve"> </w:t>
      </w:r>
      <w:r w:rsidR="00DD0C08" w:rsidRPr="00B23DA8">
        <w:rPr>
          <w:rFonts w:ascii="Arial" w:hAnsi="Arial" w:cs="Arial"/>
          <w:bCs/>
          <w:iCs/>
          <w:sz w:val="22"/>
          <w:szCs w:val="22"/>
          <w:highlight w:val="yellow"/>
        </w:rPr>
        <w:t>[</w:t>
      </w:r>
      <w:r w:rsidR="00DD0C08" w:rsidRPr="00B23DA8">
        <w:rPr>
          <w:rFonts w:ascii="Arial" w:hAnsi="Arial" w:cs="Arial"/>
          <w:b/>
          <w:iCs/>
          <w:sz w:val="22"/>
          <w:szCs w:val="22"/>
          <w:highlight w:val="yellow"/>
        </w:rPr>
        <w:t>Nota Pinheiro Neto</w:t>
      </w:r>
      <w:r w:rsidR="00DD0C08" w:rsidRPr="00B23DA8">
        <w:rPr>
          <w:rFonts w:ascii="Arial" w:hAnsi="Arial" w:cs="Arial"/>
          <w:bCs/>
          <w:iCs/>
          <w:sz w:val="22"/>
          <w:szCs w:val="22"/>
          <w:highlight w:val="yellow"/>
        </w:rPr>
        <w:t xml:space="preserve">: </w:t>
      </w:r>
      <w:r w:rsidR="00DD0C08">
        <w:rPr>
          <w:rFonts w:ascii="Arial" w:hAnsi="Arial" w:cs="Arial"/>
          <w:bCs/>
          <w:iCs/>
          <w:sz w:val="22"/>
          <w:szCs w:val="22"/>
          <w:highlight w:val="yellow"/>
        </w:rPr>
        <w:t>matéria do dia a ser complementada conforme necessidade de novos ajustes</w:t>
      </w:r>
      <w:r w:rsidR="00DD0C08" w:rsidRPr="00B23DA8">
        <w:rPr>
          <w:rFonts w:ascii="Arial" w:hAnsi="Arial" w:cs="Arial"/>
          <w:bCs/>
          <w:iCs/>
          <w:sz w:val="22"/>
          <w:szCs w:val="22"/>
          <w:highlight w:val="yellow"/>
        </w:rPr>
        <w:t>.]</w:t>
      </w:r>
    </w:p>
    <w:p w14:paraId="5647C4B3" w14:textId="60B95E64" w:rsidR="00F45FCF" w:rsidRDefault="00F45FCF" w:rsidP="00F45FCF">
      <w:pPr>
        <w:widowControl/>
        <w:autoSpaceDE w:val="0"/>
        <w:autoSpaceDN w:val="0"/>
        <w:adjustRightInd w:val="0"/>
        <w:spacing w:line="312" w:lineRule="auto"/>
        <w:ind w:right="-232"/>
        <w:rPr>
          <w:rFonts w:ascii="Arial" w:hAnsi="Arial" w:cs="Arial"/>
          <w:bCs/>
          <w:iCs/>
          <w:sz w:val="22"/>
          <w:szCs w:val="22"/>
        </w:rPr>
      </w:pPr>
    </w:p>
    <w:p w14:paraId="53F7AD67" w14:textId="7DF4E45A" w:rsidR="00F45FCF" w:rsidRPr="00A92230" w:rsidRDefault="00F45FCF" w:rsidP="00A92230">
      <w:pPr>
        <w:pStyle w:val="Level3"/>
        <w:numPr>
          <w:ilvl w:val="0"/>
          <w:numId w:val="0"/>
        </w:numPr>
        <w:spacing w:after="0" w:line="300" w:lineRule="exact"/>
        <w:ind w:left="709"/>
        <w:rPr>
          <w:rFonts w:ascii="Arial" w:hAnsi="Arial" w:cs="Arial"/>
          <w:i/>
          <w:iCs/>
          <w:sz w:val="22"/>
          <w:szCs w:val="22"/>
        </w:rPr>
      </w:pPr>
      <w:r>
        <w:rPr>
          <w:rFonts w:ascii="Arial" w:hAnsi="Arial" w:cs="Arial"/>
          <w:i/>
          <w:iCs/>
          <w:sz w:val="22"/>
          <w:szCs w:val="22"/>
        </w:rPr>
        <w:t>“</w:t>
      </w:r>
      <w:r w:rsidRPr="00A92230">
        <w:rPr>
          <w:rFonts w:ascii="Arial" w:hAnsi="Arial" w:cs="Arial"/>
          <w:b/>
          <w:bCs/>
          <w:i/>
          <w:iCs/>
          <w:sz w:val="22"/>
          <w:szCs w:val="22"/>
        </w:rPr>
        <w:t>4.5.</w:t>
      </w:r>
      <w:r>
        <w:rPr>
          <w:rFonts w:ascii="Arial" w:hAnsi="Arial" w:cs="Arial"/>
          <w:i/>
          <w:iCs/>
          <w:sz w:val="22"/>
          <w:szCs w:val="22"/>
        </w:rPr>
        <w:t xml:space="preserve"> </w:t>
      </w:r>
      <w:r w:rsidRPr="00A92230">
        <w:rPr>
          <w:rFonts w:ascii="Arial" w:hAnsi="Arial" w:cs="Arial"/>
          <w:i/>
          <w:iCs/>
          <w:sz w:val="22"/>
          <w:szCs w:val="22"/>
        </w:rPr>
        <w:t xml:space="preserve">A Cedente obriga-se, ainda, até a quitação integral das Obrigações Garantidas, a garantir que em cada Data de Verificação (conforme abaixo definido), o saldo constante da Conta Reserva e Centralizadora corresponda, no mínimo, a R$ </w:t>
      </w:r>
      <w:r>
        <w:rPr>
          <w:rFonts w:ascii="Arial" w:hAnsi="Arial" w:cs="Arial"/>
          <w:i/>
          <w:iCs/>
          <w:sz w:val="22"/>
          <w:szCs w:val="22"/>
        </w:rPr>
        <w:t>28</w:t>
      </w:r>
      <w:r w:rsidRPr="00A92230">
        <w:rPr>
          <w:rFonts w:ascii="Arial" w:hAnsi="Arial" w:cs="Arial"/>
          <w:i/>
          <w:iCs/>
          <w:sz w:val="22"/>
          <w:szCs w:val="22"/>
        </w:rPr>
        <w:t>.</w:t>
      </w:r>
      <w:r>
        <w:rPr>
          <w:rFonts w:ascii="Arial" w:hAnsi="Arial" w:cs="Arial"/>
          <w:i/>
          <w:iCs/>
          <w:sz w:val="22"/>
          <w:szCs w:val="22"/>
        </w:rPr>
        <w:t>0</w:t>
      </w:r>
      <w:r w:rsidRPr="00A92230">
        <w:rPr>
          <w:rFonts w:ascii="Arial" w:hAnsi="Arial" w:cs="Arial"/>
          <w:i/>
          <w:iCs/>
          <w:sz w:val="22"/>
          <w:szCs w:val="22"/>
        </w:rPr>
        <w:t>00.000,00 (</w:t>
      </w:r>
      <w:r>
        <w:rPr>
          <w:rFonts w:ascii="Arial" w:hAnsi="Arial" w:cs="Arial"/>
          <w:i/>
          <w:iCs/>
          <w:sz w:val="22"/>
          <w:szCs w:val="22"/>
        </w:rPr>
        <w:t>vinte e oito</w:t>
      </w:r>
      <w:r w:rsidRPr="00A92230">
        <w:rPr>
          <w:rFonts w:ascii="Arial" w:hAnsi="Arial" w:cs="Arial"/>
          <w:i/>
          <w:iCs/>
          <w:sz w:val="22"/>
          <w:szCs w:val="22"/>
        </w:rPr>
        <w:t xml:space="preserve"> </w:t>
      </w:r>
      <w:r>
        <w:rPr>
          <w:rFonts w:ascii="Arial" w:hAnsi="Arial" w:cs="Arial"/>
          <w:i/>
          <w:iCs/>
          <w:sz w:val="22"/>
          <w:szCs w:val="22"/>
        </w:rPr>
        <w:t>milhões de</w:t>
      </w:r>
      <w:r w:rsidRPr="00A92230">
        <w:rPr>
          <w:rFonts w:ascii="Arial" w:hAnsi="Arial" w:cs="Arial"/>
          <w:i/>
          <w:iCs/>
          <w:sz w:val="22"/>
          <w:szCs w:val="22"/>
        </w:rPr>
        <w:t xml:space="preserve"> reais) (“Valor Mínimo em Reserva”), nos termos desta Cláusula 4.5 e </w:t>
      </w:r>
      <w:proofErr w:type="spellStart"/>
      <w:r w:rsidRPr="00A92230">
        <w:rPr>
          <w:rFonts w:ascii="Arial" w:hAnsi="Arial" w:cs="Arial"/>
          <w:i/>
          <w:iCs/>
          <w:sz w:val="22"/>
          <w:szCs w:val="22"/>
        </w:rPr>
        <w:t>sub-cláusulas</w:t>
      </w:r>
      <w:proofErr w:type="spellEnd"/>
      <w:r w:rsidRPr="00A92230">
        <w:rPr>
          <w:rFonts w:ascii="Arial" w:hAnsi="Arial" w:cs="Arial"/>
          <w:i/>
          <w:iCs/>
          <w:sz w:val="22"/>
          <w:szCs w:val="22"/>
        </w:rPr>
        <w:t>.</w:t>
      </w:r>
    </w:p>
    <w:p w14:paraId="0667E375" w14:textId="77777777" w:rsidR="00BA4A36" w:rsidRDefault="00BA4A36" w:rsidP="00A92230">
      <w:pPr>
        <w:pStyle w:val="PargrafodaLista"/>
        <w:widowControl/>
        <w:autoSpaceDE w:val="0"/>
        <w:autoSpaceDN w:val="0"/>
        <w:adjustRightInd w:val="0"/>
        <w:spacing w:line="312" w:lineRule="auto"/>
        <w:ind w:left="284" w:right="-232"/>
        <w:rPr>
          <w:rFonts w:ascii="Arial" w:hAnsi="Arial" w:cs="Arial"/>
          <w:bCs/>
          <w:iCs/>
          <w:sz w:val="22"/>
          <w:szCs w:val="22"/>
        </w:rPr>
      </w:pPr>
    </w:p>
    <w:p w14:paraId="1B4893CD" w14:textId="78278423" w:rsidR="008C39DA" w:rsidRDefault="00A745D9">
      <w:pPr>
        <w:pStyle w:val="PargrafodaLista"/>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iCs/>
          <w:sz w:val="22"/>
          <w:szCs w:val="22"/>
        </w:rPr>
        <w:t>c</w:t>
      </w:r>
      <w:r w:rsidRPr="00A745D9">
        <w:rPr>
          <w:rFonts w:ascii="Arial" w:hAnsi="Arial" w:cs="Arial"/>
          <w:bCs/>
          <w:iCs/>
          <w:sz w:val="22"/>
          <w:szCs w:val="22"/>
        </w:rPr>
        <w:t>aso a</w:t>
      </w:r>
      <w:r w:rsidR="00C90912">
        <w:rPr>
          <w:rFonts w:ascii="Arial" w:hAnsi="Arial" w:cs="Arial"/>
          <w:bCs/>
          <w:iCs/>
          <w:sz w:val="22"/>
          <w:szCs w:val="22"/>
        </w:rPr>
        <w:t>s</w:t>
      </w:r>
      <w:r w:rsidRPr="00A745D9">
        <w:rPr>
          <w:rFonts w:ascii="Arial" w:hAnsi="Arial" w:cs="Arial"/>
          <w:bCs/>
          <w:iCs/>
          <w:sz w:val="22"/>
          <w:szCs w:val="22"/>
        </w:rPr>
        <w:t xml:space="preserve"> matéria</w:t>
      </w:r>
      <w:r w:rsidR="00C90912">
        <w:rPr>
          <w:rFonts w:ascii="Arial" w:hAnsi="Arial" w:cs="Arial"/>
          <w:bCs/>
          <w:iCs/>
          <w:sz w:val="22"/>
          <w:szCs w:val="22"/>
        </w:rPr>
        <w:t>s</w:t>
      </w:r>
      <w:r w:rsidRPr="00A745D9">
        <w:rPr>
          <w:rFonts w:ascii="Arial" w:hAnsi="Arial" w:cs="Arial"/>
          <w:bCs/>
          <w:iCs/>
          <w:sz w:val="22"/>
          <w:szCs w:val="22"/>
        </w:rPr>
        <w:t xml:space="preserve"> acima seja</w:t>
      </w:r>
      <w:r w:rsidR="00C90912">
        <w:rPr>
          <w:rFonts w:ascii="Arial" w:hAnsi="Arial" w:cs="Arial"/>
          <w:bCs/>
          <w:iCs/>
          <w:sz w:val="22"/>
          <w:szCs w:val="22"/>
        </w:rPr>
        <w:t>m</w:t>
      </w:r>
      <w:r w:rsidRPr="00A745D9">
        <w:rPr>
          <w:rFonts w:ascii="Arial" w:hAnsi="Arial" w:cs="Arial"/>
          <w:bCs/>
          <w:iCs/>
          <w:sz w:val="22"/>
          <w:szCs w:val="22"/>
        </w:rPr>
        <w:t xml:space="preserve"> aprovada</w:t>
      </w:r>
      <w:r w:rsidR="00C90912">
        <w:rPr>
          <w:rFonts w:ascii="Arial" w:hAnsi="Arial" w:cs="Arial"/>
          <w:bCs/>
          <w:iCs/>
          <w:sz w:val="22"/>
          <w:szCs w:val="22"/>
        </w:rPr>
        <w:t>s</w:t>
      </w:r>
      <w:r w:rsidRPr="00A745D9">
        <w:rPr>
          <w:rFonts w:ascii="Arial" w:hAnsi="Arial" w:cs="Arial"/>
          <w:bCs/>
          <w:iCs/>
          <w:sz w:val="22"/>
          <w:szCs w:val="22"/>
        </w:rPr>
        <w:t>, autorização para a Emissora e o Agente Fiduciário praticar</w:t>
      </w:r>
      <w:r w:rsidR="00C90912">
        <w:rPr>
          <w:rFonts w:ascii="Arial" w:hAnsi="Arial" w:cs="Arial"/>
          <w:bCs/>
          <w:iCs/>
          <w:sz w:val="22"/>
          <w:szCs w:val="22"/>
        </w:rPr>
        <w:t>em</w:t>
      </w:r>
      <w:r w:rsidRPr="00A745D9">
        <w:rPr>
          <w:rFonts w:ascii="Arial" w:hAnsi="Arial" w:cs="Arial"/>
          <w:bCs/>
          <w:iCs/>
          <w:sz w:val="22"/>
          <w:szCs w:val="22"/>
        </w:rPr>
        <w:t xml:space="preserve"> todos os atos necessários à realização, formalização, implementação e aperfeiçoamento das deliberações ora tomadas, bem como à celebração de todos os instrumentos, e seus eventuais aditamentos, necessários a tal realização, formalização, implementação e aperfeiçoamento das deliberações a serem tomadas na presente Assembleia Geral de Debenturistas</w:t>
      </w:r>
      <w:r w:rsidR="007E72AC">
        <w:rPr>
          <w:rFonts w:ascii="Arial" w:hAnsi="Arial" w:cs="Arial"/>
          <w:bCs/>
          <w:iCs/>
          <w:sz w:val="22"/>
          <w:szCs w:val="22"/>
        </w:rPr>
        <w:t>, incluindo, sem limitação à celebração</w:t>
      </w:r>
      <w:r w:rsidR="00C90912">
        <w:rPr>
          <w:rFonts w:ascii="Arial" w:hAnsi="Arial" w:cs="Arial"/>
          <w:bCs/>
          <w:iCs/>
          <w:sz w:val="22"/>
          <w:szCs w:val="22"/>
        </w:rPr>
        <w:t>:</w:t>
      </w:r>
      <w:r w:rsidR="007E72AC">
        <w:rPr>
          <w:rFonts w:ascii="Arial" w:hAnsi="Arial" w:cs="Arial"/>
          <w:bCs/>
          <w:iCs/>
          <w:sz w:val="22"/>
          <w:szCs w:val="22"/>
        </w:rPr>
        <w:t xml:space="preserve"> dos aditamentos à Escritura de Emissão</w:t>
      </w:r>
      <w:r w:rsidR="00B012B0">
        <w:rPr>
          <w:rFonts w:ascii="Arial" w:hAnsi="Arial" w:cs="Arial"/>
          <w:bCs/>
          <w:iCs/>
          <w:sz w:val="22"/>
          <w:szCs w:val="22"/>
        </w:rPr>
        <w:t>,</w:t>
      </w:r>
      <w:r w:rsidR="007E72AC">
        <w:rPr>
          <w:rFonts w:ascii="Arial" w:hAnsi="Arial" w:cs="Arial"/>
          <w:bCs/>
          <w:iCs/>
          <w:sz w:val="22"/>
          <w:szCs w:val="22"/>
        </w:rPr>
        <w:t xml:space="preserve"> dos Contratos de Garantia Real (conforme definido na Cláusula 2.5.4 da Escritura de Emissão)</w:t>
      </w:r>
      <w:r w:rsidR="00B012B0">
        <w:rPr>
          <w:rFonts w:ascii="Arial" w:hAnsi="Arial" w:cs="Arial"/>
          <w:bCs/>
          <w:iCs/>
          <w:sz w:val="22"/>
          <w:szCs w:val="22"/>
        </w:rPr>
        <w:t xml:space="preserve"> e do </w:t>
      </w:r>
      <w:r w:rsidR="00C90912">
        <w:rPr>
          <w:rFonts w:ascii="Arial" w:hAnsi="Arial" w:cs="Arial"/>
          <w:bCs/>
          <w:iCs/>
          <w:sz w:val="22"/>
          <w:szCs w:val="22"/>
        </w:rPr>
        <w:t>“</w:t>
      </w:r>
      <w:r w:rsidR="00C90912" w:rsidRPr="00A92230">
        <w:rPr>
          <w:rFonts w:ascii="Arial" w:hAnsi="Arial" w:cs="Arial"/>
          <w:bCs/>
          <w:i/>
          <w:iCs/>
          <w:sz w:val="22"/>
          <w:szCs w:val="22"/>
        </w:rPr>
        <w:t>C</w:t>
      </w:r>
      <w:r w:rsidR="00B012B0" w:rsidRPr="00A92230">
        <w:rPr>
          <w:rFonts w:ascii="Arial" w:hAnsi="Arial" w:cs="Arial"/>
          <w:bCs/>
          <w:i/>
          <w:iCs/>
          <w:sz w:val="22"/>
          <w:szCs w:val="22"/>
        </w:rPr>
        <w:t xml:space="preserve">ontrato de </w:t>
      </w:r>
      <w:r w:rsidR="00C90912" w:rsidRPr="00A92230">
        <w:rPr>
          <w:rFonts w:ascii="Arial" w:hAnsi="Arial" w:cs="Arial"/>
          <w:bCs/>
          <w:i/>
          <w:iCs/>
          <w:sz w:val="22"/>
          <w:szCs w:val="22"/>
        </w:rPr>
        <w:t>P</w:t>
      </w:r>
      <w:r w:rsidR="00B012B0" w:rsidRPr="00A92230">
        <w:rPr>
          <w:rFonts w:ascii="Arial" w:hAnsi="Arial" w:cs="Arial"/>
          <w:bCs/>
          <w:i/>
          <w:iCs/>
          <w:sz w:val="22"/>
          <w:szCs w:val="22"/>
        </w:rPr>
        <w:t xml:space="preserve">restação de </w:t>
      </w:r>
      <w:r w:rsidR="00C90912" w:rsidRPr="00A92230">
        <w:rPr>
          <w:rFonts w:ascii="Arial" w:hAnsi="Arial" w:cs="Arial"/>
          <w:bCs/>
          <w:i/>
          <w:iCs/>
          <w:sz w:val="22"/>
          <w:szCs w:val="22"/>
        </w:rPr>
        <w:t>S</w:t>
      </w:r>
      <w:r w:rsidR="00B012B0" w:rsidRPr="00A92230">
        <w:rPr>
          <w:rFonts w:ascii="Arial" w:hAnsi="Arial" w:cs="Arial"/>
          <w:bCs/>
          <w:i/>
          <w:iCs/>
          <w:sz w:val="22"/>
          <w:szCs w:val="22"/>
        </w:rPr>
        <w:t xml:space="preserve">erviços de </w:t>
      </w:r>
      <w:r w:rsidR="00C90912" w:rsidRPr="00A92230">
        <w:rPr>
          <w:rFonts w:ascii="Arial" w:hAnsi="Arial" w:cs="Arial"/>
          <w:bCs/>
          <w:i/>
          <w:iCs/>
          <w:sz w:val="22"/>
          <w:szCs w:val="22"/>
        </w:rPr>
        <w:t>D</w:t>
      </w:r>
      <w:r w:rsidR="00B012B0" w:rsidRPr="00A92230">
        <w:rPr>
          <w:rFonts w:ascii="Arial" w:hAnsi="Arial" w:cs="Arial"/>
          <w:bCs/>
          <w:i/>
          <w:iCs/>
          <w:sz w:val="22"/>
          <w:szCs w:val="22"/>
        </w:rPr>
        <w:t>epositário</w:t>
      </w:r>
      <w:r w:rsidR="00C90912">
        <w:rPr>
          <w:rFonts w:ascii="Arial" w:hAnsi="Arial" w:cs="Arial"/>
          <w:bCs/>
          <w:iCs/>
          <w:sz w:val="22"/>
          <w:szCs w:val="22"/>
        </w:rPr>
        <w:t>”</w:t>
      </w:r>
      <w:r w:rsidR="00B012B0">
        <w:rPr>
          <w:rFonts w:ascii="Arial" w:hAnsi="Arial" w:cs="Arial"/>
          <w:bCs/>
          <w:iCs/>
          <w:sz w:val="22"/>
          <w:szCs w:val="22"/>
        </w:rPr>
        <w:t xml:space="preserve">, celebrado </w:t>
      </w:r>
      <w:r w:rsidR="00C90912">
        <w:rPr>
          <w:rFonts w:ascii="Arial" w:hAnsi="Arial" w:cs="Arial"/>
          <w:bCs/>
          <w:iCs/>
          <w:sz w:val="22"/>
          <w:szCs w:val="22"/>
        </w:rPr>
        <w:t>entre o</w:t>
      </w:r>
      <w:r w:rsidR="00B012B0">
        <w:rPr>
          <w:rFonts w:ascii="Arial" w:hAnsi="Arial" w:cs="Arial"/>
          <w:bCs/>
          <w:iCs/>
          <w:sz w:val="22"/>
          <w:szCs w:val="22"/>
        </w:rPr>
        <w:t xml:space="preserve"> Banco BTG Pactual S.A., a Companhia e o Agente Fiduciário em 03 de setembro de 2021</w:t>
      </w:r>
      <w:r w:rsidR="00C90912">
        <w:rPr>
          <w:rFonts w:ascii="Arial" w:hAnsi="Arial" w:cs="Arial"/>
          <w:bCs/>
          <w:iCs/>
          <w:sz w:val="22"/>
          <w:szCs w:val="22"/>
        </w:rPr>
        <w:t xml:space="preserve"> (“</w:t>
      </w:r>
      <w:r w:rsidR="00C90912" w:rsidRPr="00A92230">
        <w:rPr>
          <w:rFonts w:ascii="Arial" w:hAnsi="Arial" w:cs="Arial"/>
          <w:bCs/>
          <w:iCs/>
          <w:sz w:val="22"/>
          <w:szCs w:val="22"/>
          <w:u w:val="single"/>
        </w:rPr>
        <w:t>Contrato de Depositário</w:t>
      </w:r>
      <w:r w:rsidR="00C90912">
        <w:rPr>
          <w:rFonts w:ascii="Arial" w:hAnsi="Arial" w:cs="Arial"/>
          <w:bCs/>
          <w:iCs/>
          <w:sz w:val="22"/>
          <w:szCs w:val="22"/>
        </w:rPr>
        <w:t>”)</w:t>
      </w:r>
      <w:r w:rsidR="001B255A">
        <w:rPr>
          <w:rFonts w:ascii="Arial" w:hAnsi="Arial" w:cs="Arial"/>
          <w:bCs/>
          <w:iCs/>
          <w:sz w:val="22"/>
          <w:szCs w:val="22"/>
        </w:rPr>
        <w:t>.</w:t>
      </w:r>
      <w:r w:rsidR="00C90912">
        <w:rPr>
          <w:rFonts w:ascii="Arial" w:hAnsi="Arial" w:cs="Arial"/>
          <w:bCs/>
          <w:iCs/>
          <w:sz w:val="22"/>
          <w:szCs w:val="22"/>
        </w:rPr>
        <w:t xml:space="preserve"> </w:t>
      </w:r>
    </w:p>
    <w:p w14:paraId="4A5AED9F" w14:textId="77777777" w:rsidR="008C39DA" w:rsidRDefault="008C39DA">
      <w:pPr>
        <w:pStyle w:val="PargrafodaLista"/>
        <w:spacing w:line="312" w:lineRule="auto"/>
        <w:ind w:left="76" w:right="-235"/>
        <w:rPr>
          <w:rFonts w:ascii="Arial" w:hAnsi="Arial" w:cs="Arial"/>
          <w:sz w:val="22"/>
          <w:szCs w:val="22"/>
        </w:rPr>
      </w:pPr>
    </w:p>
    <w:p w14:paraId="1D5AD7E9" w14:textId="77777777" w:rsidR="008C39DA" w:rsidRDefault="001B255A">
      <w:pPr>
        <w:spacing w:line="312" w:lineRule="auto"/>
        <w:ind w:left="-284" w:right="-235"/>
        <w:rPr>
          <w:rFonts w:ascii="Arial" w:hAnsi="Arial" w:cs="Arial"/>
          <w:sz w:val="22"/>
          <w:szCs w:val="22"/>
        </w:rPr>
      </w:pPr>
      <w:r>
        <w:rPr>
          <w:rFonts w:ascii="Arial" w:hAnsi="Arial" w:cs="Arial"/>
          <w:b/>
          <w:sz w:val="22"/>
          <w:szCs w:val="22"/>
        </w:rPr>
        <w:t>7.</w:t>
      </w:r>
      <w:r>
        <w:rPr>
          <w:rFonts w:ascii="Arial" w:hAnsi="Arial" w:cs="Arial"/>
          <w:b/>
          <w:sz w:val="22"/>
          <w:szCs w:val="22"/>
        </w:rPr>
        <w:tab/>
      </w:r>
      <w:r>
        <w:rPr>
          <w:rFonts w:ascii="Arial" w:hAnsi="Arial" w:cs="Arial"/>
          <w:b/>
          <w:sz w:val="22"/>
          <w:szCs w:val="22"/>
          <w:u w:val="single"/>
        </w:rPr>
        <w:t>DELIBERAÇÕES</w:t>
      </w:r>
      <w:r>
        <w:rPr>
          <w:rFonts w:ascii="Arial" w:hAnsi="Arial" w:cs="Arial"/>
          <w:sz w:val="22"/>
          <w:szCs w:val="22"/>
        </w:rPr>
        <w:t xml:space="preserve">: Examinadas e debatidas as matérias constantes da Ordem do Dia, restou decidido </w:t>
      </w:r>
      <w:r w:rsidR="00B00279">
        <w:rPr>
          <w:rFonts w:ascii="Arial" w:hAnsi="Arial" w:cs="Arial"/>
          <w:sz w:val="22"/>
          <w:szCs w:val="22"/>
        </w:rPr>
        <w:t xml:space="preserve">por Debenturistas representando </w:t>
      </w:r>
      <w:r>
        <w:rPr>
          <w:rFonts w:ascii="Arial" w:hAnsi="Arial" w:cs="Arial"/>
          <w:sz w:val="22"/>
          <w:szCs w:val="22"/>
        </w:rPr>
        <w:t>a totalidade das Debêntures em circulação:</w:t>
      </w:r>
    </w:p>
    <w:p w14:paraId="4119D5BE" w14:textId="77777777" w:rsidR="008C39DA" w:rsidRDefault="008C39DA">
      <w:pPr>
        <w:spacing w:line="312" w:lineRule="auto"/>
        <w:ind w:left="-284" w:right="-235"/>
        <w:rPr>
          <w:rFonts w:ascii="Arial" w:hAnsi="Arial" w:cs="Arial"/>
          <w:b/>
          <w:bCs/>
          <w:sz w:val="22"/>
          <w:szCs w:val="22"/>
        </w:rPr>
      </w:pPr>
    </w:p>
    <w:p w14:paraId="1729BA89" w14:textId="4270C525" w:rsidR="00E32F18" w:rsidRDefault="005760F9">
      <w:pPr>
        <w:pStyle w:val="PargrafodaLista"/>
        <w:numPr>
          <w:ilvl w:val="0"/>
          <w:numId w:val="6"/>
        </w:numPr>
        <w:spacing w:line="312" w:lineRule="auto"/>
        <w:ind w:left="284" w:right="-235" w:firstLine="0"/>
        <w:rPr>
          <w:rFonts w:ascii="Arial" w:hAnsi="Arial" w:cs="Arial"/>
          <w:sz w:val="22"/>
          <w:szCs w:val="22"/>
        </w:rPr>
      </w:pPr>
      <w:r>
        <w:rPr>
          <w:rFonts w:ascii="Arial" w:hAnsi="Arial" w:cs="Arial"/>
          <w:bCs/>
          <w:sz w:val="22"/>
          <w:szCs w:val="16"/>
        </w:rPr>
        <w:t xml:space="preserve">a </w:t>
      </w:r>
      <w:r w:rsidR="00C7009B" w:rsidRPr="00B23DA8">
        <w:rPr>
          <w:rFonts w:ascii="Arial" w:hAnsi="Arial" w:cs="Arial"/>
          <w:bCs/>
          <w:sz w:val="22"/>
          <w:szCs w:val="16"/>
        </w:rPr>
        <w:t xml:space="preserve">concessão de anuência prévia para </w:t>
      </w:r>
      <w:r w:rsidR="00C7009B">
        <w:rPr>
          <w:rFonts w:ascii="Arial" w:hAnsi="Arial" w:cs="Arial"/>
          <w:bCs/>
          <w:sz w:val="22"/>
          <w:szCs w:val="16"/>
        </w:rPr>
        <w:t xml:space="preserve">a Companhia seguir com sua </w:t>
      </w:r>
      <w:r w:rsidR="00C7009B" w:rsidRPr="00A92230">
        <w:rPr>
          <w:rFonts w:ascii="Arial" w:hAnsi="Arial" w:cs="Arial"/>
          <w:bCs/>
          <w:sz w:val="22"/>
          <w:szCs w:val="16"/>
        </w:rPr>
        <w:t>3ª Emissão de Debêntures</w:t>
      </w:r>
      <w:r w:rsidR="00C7009B" w:rsidRPr="003D2FF1">
        <w:rPr>
          <w:rFonts w:ascii="Arial" w:hAnsi="Arial" w:cs="Arial"/>
          <w:bCs/>
          <w:sz w:val="22"/>
          <w:szCs w:val="16"/>
        </w:rPr>
        <w:t xml:space="preserve">, </w:t>
      </w:r>
      <w:r w:rsidR="00C7009B">
        <w:rPr>
          <w:rFonts w:ascii="Arial" w:hAnsi="Arial" w:cs="Arial"/>
          <w:bCs/>
          <w:sz w:val="22"/>
          <w:szCs w:val="16"/>
        </w:rPr>
        <w:t xml:space="preserve">conforme </w:t>
      </w:r>
      <w:r w:rsidR="00C7009B" w:rsidRPr="003D2FF1">
        <w:rPr>
          <w:rFonts w:ascii="Arial" w:hAnsi="Arial" w:cs="Arial"/>
          <w:bCs/>
          <w:sz w:val="22"/>
          <w:szCs w:val="16"/>
        </w:rPr>
        <w:t>previsto na Cláusula 6.1.1.1, ite</w:t>
      </w:r>
      <w:r w:rsidR="00C7009B">
        <w:rPr>
          <w:rFonts w:ascii="Arial" w:hAnsi="Arial" w:cs="Arial"/>
          <w:bCs/>
          <w:sz w:val="22"/>
          <w:szCs w:val="16"/>
        </w:rPr>
        <w:t>m</w:t>
      </w:r>
      <w:r w:rsidR="00C7009B" w:rsidRPr="003D2FF1">
        <w:rPr>
          <w:rFonts w:ascii="Arial" w:hAnsi="Arial" w:cs="Arial"/>
          <w:bCs/>
          <w:sz w:val="22"/>
          <w:szCs w:val="16"/>
        </w:rPr>
        <w:t xml:space="preserve"> (</w:t>
      </w:r>
      <w:r w:rsidR="00C7009B">
        <w:rPr>
          <w:rFonts w:ascii="Arial" w:hAnsi="Arial" w:cs="Arial"/>
          <w:bCs/>
          <w:sz w:val="22"/>
          <w:szCs w:val="16"/>
        </w:rPr>
        <w:t>t</w:t>
      </w:r>
      <w:r w:rsidR="00C7009B" w:rsidRPr="003D2FF1">
        <w:rPr>
          <w:rFonts w:ascii="Arial" w:hAnsi="Arial" w:cs="Arial"/>
          <w:bCs/>
          <w:sz w:val="22"/>
          <w:szCs w:val="16"/>
        </w:rPr>
        <w:t>) da Escritura</w:t>
      </w:r>
      <w:r w:rsidR="00C7009B">
        <w:rPr>
          <w:rFonts w:ascii="Arial" w:hAnsi="Arial" w:cs="Arial"/>
          <w:bCs/>
          <w:sz w:val="22"/>
          <w:szCs w:val="16"/>
        </w:rPr>
        <w:t xml:space="preserve"> de Emissão</w:t>
      </w:r>
      <w:r w:rsidR="00C7009B" w:rsidRPr="003D2FF1">
        <w:rPr>
          <w:rFonts w:ascii="Arial" w:hAnsi="Arial" w:cs="Arial"/>
          <w:bCs/>
          <w:sz w:val="22"/>
          <w:szCs w:val="16"/>
        </w:rPr>
        <w:t>,</w:t>
      </w:r>
      <w:r w:rsidR="00C7009B">
        <w:rPr>
          <w:rFonts w:ascii="Arial" w:hAnsi="Arial" w:cs="Arial"/>
          <w:bCs/>
          <w:sz w:val="22"/>
          <w:szCs w:val="16"/>
        </w:rPr>
        <w:t xml:space="preserve"> de forma que não seja configurado o descumprimento da obrigação estabelecida na referida cláusula e, consequentemente, um Evento de Inadimplemento Automático, nos termos da Escritura de Emissão;</w:t>
      </w:r>
    </w:p>
    <w:p w14:paraId="36E5CB73" w14:textId="77777777" w:rsidR="008C39DA" w:rsidRDefault="008C39DA">
      <w:pPr>
        <w:widowControl/>
        <w:autoSpaceDE w:val="0"/>
        <w:autoSpaceDN w:val="0"/>
        <w:adjustRightInd w:val="0"/>
        <w:spacing w:line="240" w:lineRule="auto"/>
        <w:jc w:val="left"/>
        <w:rPr>
          <w:rFonts w:ascii="Arial" w:hAnsi="Arial" w:cs="Arial"/>
          <w:sz w:val="22"/>
          <w:szCs w:val="22"/>
        </w:rPr>
      </w:pPr>
    </w:p>
    <w:p w14:paraId="03A8C9E5" w14:textId="27062188" w:rsidR="00C7009B" w:rsidRDefault="005760F9"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sz w:val="22"/>
          <w:szCs w:val="16"/>
        </w:rPr>
        <w:t xml:space="preserve">a </w:t>
      </w:r>
      <w:r w:rsidR="00C7009B" w:rsidRPr="00094E50">
        <w:rPr>
          <w:rFonts w:ascii="Arial" w:hAnsi="Arial" w:cs="Arial"/>
          <w:bCs/>
          <w:sz w:val="22"/>
          <w:szCs w:val="16"/>
        </w:rPr>
        <w:t xml:space="preserve">concessão de </w:t>
      </w:r>
      <w:r w:rsidR="00C7009B" w:rsidRPr="00B23DA8">
        <w:rPr>
          <w:rFonts w:ascii="Arial" w:hAnsi="Arial" w:cs="Arial"/>
          <w:bCs/>
          <w:sz w:val="22"/>
          <w:szCs w:val="16"/>
        </w:rPr>
        <w:t xml:space="preserve">anuência prévia para o </w:t>
      </w:r>
      <w:r w:rsidR="00C7009B">
        <w:rPr>
          <w:rFonts w:ascii="Arial" w:hAnsi="Arial" w:cs="Arial"/>
          <w:bCs/>
          <w:sz w:val="22"/>
          <w:szCs w:val="16"/>
        </w:rPr>
        <w:t xml:space="preserve">compartilhamento das Garantias Reais prestadas no âmbito da Emissão com os titulares das debêntures da </w:t>
      </w:r>
      <w:r w:rsidR="00C7009B" w:rsidRPr="007740CC">
        <w:rPr>
          <w:rFonts w:ascii="Arial" w:hAnsi="Arial" w:cs="Arial"/>
          <w:bCs/>
          <w:sz w:val="22"/>
          <w:szCs w:val="16"/>
        </w:rPr>
        <w:t>3</w:t>
      </w:r>
      <w:r w:rsidR="00C7009B" w:rsidRPr="00B23DA8">
        <w:rPr>
          <w:rFonts w:ascii="Arial" w:hAnsi="Arial" w:cs="Arial"/>
          <w:bCs/>
          <w:sz w:val="22"/>
          <w:szCs w:val="16"/>
        </w:rPr>
        <w:t>ª Emissão</w:t>
      </w:r>
      <w:r w:rsidR="00C7009B">
        <w:rPr>
          <w:rFonts w:ascii="Arial" w:hAnsi="Arial" w:cs="Arial"/>
          <w:bCs/>
          <w:sz w:val="22"/>
          <w:szCs w:val="16"/>
        </w:rPr>
        <w:t xml:space="preserve"> de </w:t>
      </w:r>
      <w:r w:rsidR="00C7009B">
        <w:rPr>
          <w:rFonts w:ascii="Arial" w:hAnsi="Arial" w:cs="Arial"/>
          <w:bCs/>
          <w:sz w:val="22"/>
          <w:szCs w:val="16"/>
        </w:rPr>
        <w:lastRenderedPageBreak/>
        <w:t>Debêntures da Companhia</w:t>
      </w:r>
      <w:r w:rsidR="00C7009B" w:rsidRPr="00B23DA8">
        <w:rPr>
          <w:rFonts w:ascii="Arial" w:hAnsi="Arial" w:cs="Arial"/>
          <w:bCs/>
          <w:sz w:val="22"/>
          <w:szCs w:val="16"/>
        </w:rPr>
        <w:t xml:space="preserve">, conforme previsto na Cláusula 6.1.1.1, itens (d), (e) e (o) da Escritura de Emissão, de forma que não seja configurado o descumprimento das obrigações estabelecidas na referida cláusula e, consequentemente, um Evento de Inadimplemento Automático, nos termos da Escritura de Emissão; </w:t>
      </w:r>
    </w:p>
    <w:p w14:paraId="7D5615F4" w14:textId="77777777" w:rsidR="00C7009B" w:rsidRPr="00A92230" w:rsidRDefault="00C7009B" w:rsidP="00A92230">
      <w:pPr>
        <w:pStyle w:val="PargrafodaLista"/>
        <w:rPr>
          <w:rFonts w:ascii="Arial" w:hAnsi="Arial" w:cs="Arial"/>
          <w:bCs/>
          <w:iCs/>
          <w:sz w:val="22"/>
          <w:szCs w:val="22"/>
        </w:rPr>
      </w:pPr>
    </w:p>
    <w:p w14:paraId="391D043F" w14:textId="1F9BF0CF" w:rsidR="00C7009B" w:rsidRPr="00A92230" w:rsidRDefault="005760F9"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sz w:val="22"/>
          <w:szCs w:val="16"/>
        </w:rPr>
        <w:t xml:space="preserve">a </w:t>
      </w:r>
      <w:r w:rsidR="00C7009B">
        <w:rPr>
          <w:rFonts w:ascii="Arial" w:hAnsi="Arial" w:cs="Arial"/>
          <w:bCs/>
          <w:sz w:val="22"/>
          <w:szCs w:val="16"/>
        </w:rPr>
        <w:t>autorização para</w:t>
      </w:r>
      <w:r w:rsidR="00C7009B" w:rsidRPr="00B23DA8">
        <w:rPr>
          <w:rFonts w:ascii="Arial" w:hAnsi="Arial" w:cs="Arial"/>
          <w:bCs/>
          <w:sz w:val="22"/>
          <w:szCs w:val="16"/>
        </w:rPr>
        <w:t xml:space="preserve"> </w:t>
      </w:r>
      <w:r w:rsidR="00C7009B">
        <w:rPr>
          <w:rFonts w:ascii="Arial" w:hAnsi="Arial" w:cs="Arial"/>
          <w:bCs/>
          <w:sz w:val="22"/>
          <w:szCs w:val="16"/>
        </w:rPr>
        <w:t>a Companhia e o Agente Fiduciário alterarem os índices financeiros previstos no item (m) da Cláusula 6.1.1.2 da Escritura de Emissão</w:t>
      </w:r>
      <w:r>
        <w:rPr>
          <w:rFonts w:ascii="Arial" w:hAnsi="Arial" w:cs="Arial"/>
          <w:bCs/>
          <w:iCs/>
          <w:sz w:val="22"/>
          <w:szCs w:val="22"/>
        </w:rPr>
        <w:t>, conforme indicado na ordem do dia (</w:t>
      </w:r>
      <w:proofErr w:type="spellStart"/>
      <w:r>
        <w:rPr>
          <w:rFonts w:ascii="Arial" w:hAnsi="Arial" w:cs="Arial"/>
          <w:bCs/>
          <w:iCs/>
          <w:sz w:val="22"/>
          <w:szCs w:val="22"/>
        </w:rPr>
        <w:t>iii</w:t>
      </w:r>
      <w:proofErr w:type="spellEnd"/>
      <w:r>
        <w:rPr>
          <w:rFonts w:ascii="Arial" w:hAnsi="Arial" w:cs="Arial"/>
          <w:bCs/>
          <w:iCs/>
          <w:sz w:val="22"/>
          <w:szCs w:val="22"/>
        </w:rPr>
        <w:t>) acima;</w:t>
      </w:r>
    </w:p>
    <w:p w14:paraId="796261BB" w14:textId="77777777" w:rsidR="005760F9" w:rsidRPr="00A92230" w:rsidRDefault="005760F9" w:rsidP="00A92230">
      <w:pPr>
        <w:pStyle w:val="PargrafodaLista"/>
        <w:rPr>
          <w:rFonts w:ascii="Arial" w:hAnsi="Arial" w:cs="Arial"/>
          <w:bCs/>
          <w:sz w:val="22"/>
          <w:szCs w:val="16"/>
        </w:rPr>
      </w:pPr>
    </w:p>
    <w:p w14:paraId="3C71EB73" w14:textId="0234D4E8" w:rsidR="005760F9" w:rsidRPr="00A92230" w:rsidRDefault="005760F9"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sz w:val="22"/>
          <w:szCs w:val="16"/>
        </w:rPr>
        <w:t>a 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alterarem a Cláusula 4.5 do </w:t>
      </w:r>
      <w:r w:rsidRPr="00A92230">
        <w:rPr>
          <w:rFonts w:ascii="Arial" w:hAnsi="Arial" w:cs="Arial"/>
          <w:bCs/>
          <w:sz w:val="22"/>
          <w:szCs w:val="16"/>
        </w:rPr>
        <w:t>Contrato de Cessão Fiduciária, nos termos da ordem do dia (</w:t>
      </w:r>
      <w:proofErr w:type="spellStart"/>
      <w:r w:rsidRPr="00A92230">
        <w:rPr>
          <w:rFonts w:ascii="Arial" w:hAnsi="Arial" w:cs="Arial"/>
          <w:bCs/>
          <w:sz w:val="22"/>
          <w:szCs w:val="16"/>
        </w:rPr>
        <w:t>iv</w:t>
      </w:r>
      <w:proofErr w:type="spellEnd"/>
      <w:r w:rsidRPr="00A92230">
        <w:rPr>
          <w:rFonts w:ascii="Arial" w:hAnsi="Arial" w:cs="Arial"/>
          <w:bCs/>
          <w:sz w:val="22"/>
          <w:szCs w:val="16"/>
        </w:rPr>
        <w:t>) acima; e</w:t>
      </w:r>
    </w:p>
    <w:p w14:paraId="2938B955" w14:textId="77777777" w:rsidR="00C7009B" w:rsidRPr="00A92230" w:rsidRDefault="00C7009B" w:rsidP="00A92230">
      <w:pPr>
        <w:pStyle w:val="PargrafodaLista"/>
        <w:rPr>
          <w:rFonts w:ascii="Arial" w:hAnsi="Arial" w:cs="Arial"/>
          <w:bCs/>
          <w:iCs/>
          <w:sz w:val="22"/>
          <w:szCs w:val="22"/>
        </w:rPr>
      </w:pPr>
    </w:p>
    <w:p w14:paraId="28BABEAA" w14:textId="6EAE27F0" w:rsidR="00E32F18" w:rsidRPr="00E32F18" w:rsidRDefault="00A745D9"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iCs/>
          <w:sz w:val="22"/>
          <w:szCs w:val="22"/>
        </w:rPr>
        <w:t>autorizar</w:t>
      </w:r>
      <w:r w:rsidRPr="00A745D9">
        <w:rPr>
          <w:rFonts w:ascii="Arial" w:hAnsi="Arial" w:cs="Arial"/>
          <w:bCs/>
          <w:iCs/>
          <w:sz w:val="22"/>
          <w:szCs w:val="22"/>
        </w:rPr>
        <w:t xml:space="preserve"> a Emissora e o Agente Fiduciário a praticar</w:t>
      </w:r>
      <w:r w:rsidR="005760F9">
        <w:rPr>
          <w:rFonts w:ascii="Arial" w:hAnsi="Arial" w:cs="Arial"/>
          <w:bCs/>
          <w:iCs/>
          <w:sz w:val="22"/>
          <w:szCs w:val="22"/>
        </w:rPr>
        <w:t>em</w:t>
      </w:r>
      <w:r w:rsidRPr="00A745D9">
        <w:rPr>
          <w:rFonts w:ascii="Arial" w:hAnsi="Arial" w:cs="Arial"/>
          <w:bCs/>
          <w:iCs/>
          <w:sz w:val="22"/>
          <w:szCs w:val="22"/>
        </w:rPr>
        <w:t xml:space="preserve"> todos os atos necessários à realização, formalização, implementação e aperfeiçoamento das deliberações ora tomadas, bem como à celebração de todos os instrumentos, e seus eventuais aditamentos, necessários a tal realização, formalização, implementação e aperfeiçoamento das deliberações a serem tomadas na presente Assembleia Geral de Debenturistas</w:t>
      </w:r>
      <w:r w:rsidR="00751271">
        <w:rPr>
          <w:rFonts w:ascii="Arial" w:hAnsi="Arial" w:cs="Arial"/>
          <w:bCs/>
          <w:iCs/>
          <w:sz w:val="22"/>
          <w:szCs w:val="22"/>
        </w:rPr>
        <w:t xml:space="preserve">, incluindo, sem limitação à celebração: dos aditamentos à Escritura de Emissão, dos Contratos de Garantia Real e do </w:t>
      </w:r>
      <w:r w:rsidR="00751271" w:rsidRPr="00A92230">
        <w:rPr>
          <w:rFonts w:ascii="Arial" w:hAnsi="Arial" w:cs="Arial"/>
          <w:bCs/>
          <w:iCs/>
          <w:sz w:val="22"/>
          <w:szCs w:val="22"/>
        </w:rPr>
        <w:t>Contrato de Depositário</w:t>
      </w:r>
      <w:r w:rsidR="00E32F18" w:rsidRPr="00E32F18">
        <w:rPr>
          <w:rFonts w:ascii="Arial" w:hAnsi="Arial" w:cs="Arial"/>
          <w:bCs/>
          <w:sz w:val="22"/>
          <w:szCs w:val="16"/>
        </w:rPr>
        <w:t>.</w:t>
      </w:r>
    </w:p>
    <w:p w14:paraId="1F3148F7" w14:textId="77777777" w:rsidR="008C39DA" w:rsidRDefault="008C39DA">
      <w:pPr>
        <w:spacing w:line="312" w:lineRule="auto"/>
        <w:ind w:left="-284" w:right="-235"/>
        <w:rPr>
          <w:rFonts w:ascii="Arial" w:hAnsi="Arial" w:cs="Arial"/>
          <w:sz w:val="22"/>
          <w:szCs w:val="22"/>
        </w:rPr>
      </w:pPr>
    </w:p>
    <w:p w14:paraId="40C8F0F7" w14:textId="77777777" w:rsidR="008C39DA" w:rsidRDefault="001B255A">
      <w:pPr>
        <w:spacing w:line="312" w:lineRule="auto"/>
        <w:ind w:left="-284" w:right="-235"/>
        <w:rPr>
          <w:rFonts w:ascii="Arial" w:hAnsi="Arial" w:cs="Arial"/>
          <w:sz w:val="22"/>
          <w:szCs w:val="22"/>
        </w:rPr>
      </w:pPr>
      <w:r>
        <w:rPr>
          <w:rFonts w:ascii="Arial" w:hAnsi="Arial" w:cs="Arial"/>
          <w:sz w:val="22"/>
          <w:szCs w:val="22"/>
        </w:rPr>
        <w:t>Os termos iniciados em letra maiúscula que não estejam aqui definidos têm os mesmos significados a eles atribuídos na Escritura de Emissão.</w:t>
      </w:r>
    </w:p>
    <w:p w14:paraId="77D10746" w14:textId="77777777" w:rsidR="008C39DA" w:rsidRDefault="008C39DA">
      <w:pPr>
        <w:spacing w:line="312" w:lineRule="auto"/>
        <w:ind w:left="-284" w:right="-235"/>
        <w:rPr>
          <w:rFonts w:ascii="Arial" w:hAnsi="Arial" w:cs="Arial"/>
          <w:sz w:val="22"/>
          <w:szCs w:val="22"/>
        </w:rPr>
      </w:pPr>
    </w:p>
    <w:p w14:paraId="2910F693" w14:textId="77777777" w:rsidR="008C39DA" w:rsidRDefault="001B255A">
      <w:pPr>
        <w:spacing w:line="312" w:lineRule="auto"/>
        <w:ind w:left="-284" w:right="-235"/>
        <w:rPr>
          <w:rFonts w:ascii="Arial" w:hAnsi="Arial" w:cs="Arial"/>
          <w:sz w:val="22"/>
          <w:szCs w:val="22"/>
        </w:rPr>
      </w:pPr>
      <w:r>
        <w:rPr>
          <w:rFonts w:ascii="Arial" w:hAnsi="Arial" w:cs="Arial"/>
          <w:sz w:val="22"/>
          <w:szCs w:val="22"/>
        </w:rPr>
        <w:t>As Deliberações acima estão restritas apenas à Ordem do Dia e não serão interpretadas como renúncia de qualquer direito dos Debenturistas e/ou deveres da Companhia e da Fiadora, decorrentes de lei e/ou da Escritura de Emissão.</w:t>
      </w:r>
    </w:p>
    <w:p w14:paraId="0AD03FD8" w14:textId="77777777" w:rsidR="008C39DA" w:rsidRDefault="008C39DA">
      <w:pPr>
        <w:spacing w:line="312" w:lineRule="auto"/>
        <w:ind w:left="-284" w:right="-235"/>
        <w:rPr>
          <w:rFonts w:ascii="Arial" w:hAnsi="Arial" w:cs="Arial"/>
          <w:sz w:val="22"/>
          <w:szCs w:val="22"/>
        </w:rPr>
      </w:pPr>
    </w:p>
    <w:p w14:paraId="722DFE28" w14:textId="77777777" w:rsidR="008C39DA" w:rsidRDefault="001B255A">
      <w:pPr>
        <w:tabs>
          <w:tab w:val="left" w:pos="5529"/>
        </w:tabs>
        <w:spacing w:line="312" w:lineRule="auto"/>
        <w:ind w:left="-284" w:right="-235"/>
        <w:rPr>
          <w:rFonts w:ascii="Arial" w:hAnsi="Arial" w:cs="Arial"/>
          <w:sz w:val="22"/>
          <w:szCs w:val="22"/>
        </w:rPr>
      </w:pPr>
      <w:r>
        <w:rPr>
          <w:rFonts w:ascii="Arial" w:hAnsi="Arial" w:cs="Arial"/>
          <w:sz w:val="22"/>
          <w:szCs w:val="22"/>
        </w:rPr>
        <w:t>Ficam ratificados todos os demais termos e condições da Escritura de Emissão não alterados nos termos desta Assembleia Geral de Debenturistas, bem como todos os demais documentos da Emissão até o integral cumprimento da totalidade das obrigações ali previstas.</w:t>
      </w:r>
    </w:p>
    <w:p w14:paraId="697C49AD" w14:textId="77777777" w:rsidR="008C39DA" w:rsidRDefault="008C39DA">
      <w:pPr>
        <w:spacing w:line="312" w:lineRule="auto"/>
        <w:ind w:left="-284" w:right="-235"/>
        <w:rPr>
          <w:rFonts w:ascii="Arial" w:hAnsi="Arial" w:cs="Arial"/>
          <w:sz w:val="22"/>
          <w:szCs w:val="22"/>
        </w:rPr>
      </w:pPr>
    </w:p>
    <w:p w14:paraId="60236982" w14:textId="77777777" w:rsidR="008C39DA" w:rsidRDefault="001B255A">
      <w:pPr>
        <w:widowControl/>
        <w:overflowPunct w:val="0"/>
        <w:autoSpaceDE w:val="0"/>
        <w:autoSpaceDN w:val="0"/>
        <w:adjustRightInd w:val="0"/>
        <w:spacing w:line="312" w:lineRule="auto"/>
        <w:ind w:left="-284" w:right="-235"/>
        <w:textAlignment w:val="baseline"/>
        <w:rPr>
          <w:rFonts w:ascii="Arial" w:hAnsi="Arial" w:cs="Arial"/>
          <w:sz w:val="22"/>
          <w:szCs w:val="22"/>
        </w:rPr>
      </w:pPr>
      <w:r>
        <w:rPr>
          <w:rFonts w:ascii="Arial" w:hAnsi="Arial" w:cs="Arial"/>
          <w:b/>
          <w:sz w:val="22"/>
          <w:szCs w:val="22"/>
        </w:rPr>
        <w:t>8.</w:t>
      </w:r>
      <w:r>
        <w:rPr>
          <w:rFonts w:ascii="Arial" w:hAnsi="Arial" w:cs="Arial"/>
          <w:b/>
          <w:sz w:val="22"/>
          <w:szCs w:val="22"/>
        </w:rPr>
        <w:tab/>
      </w:r>
      <w:r>
        <w:rPr>
          <w:rFonts w:ascii="Arial" w:hAnsi="Arial" w:cs="Arial"/>
          <w:b/>
          <w:sz w:val="22"/>
          <w:szCs w:val="22"/>
          <w:u w:val="single"/>
        </w:rPr>
        <w:t>ENCERRAMENTO</w:t>
      </w:r>
      <w:r>
        <w:rPr>
          <w:rFonts w:ascii="Arial" w:hAnsi="Arial" w:cs="Arial"/>
          <w:sz w:val="22"/>
          <w:szCs w:val="22"/>
        </w:rPr>
        <w:t>: Oferecida a palavra a quem dela quisesse fazer uso, não houve qualquer manifestação. Assim sendo, nada mais havendo a ser tratado, foi encerrada a sessão e lavrada a presente ata, que lida e achada conforme, foi assinada pelos presentes.</w:t>
      </w:r>
    </w:p>
    <w:p w14:paraId="49937D23" w14:textId="77777777" w:rsidR="008C39DA" w:rsidRDefault="008C39DA">
      <w:pPr>
        <w:spacing w:line="312" w:lineRule="auto"/>
        <w:ind w:left="-284" w:right="-235"/>
        <w:rPr>
          <w:rFonts w:ascii="Arial" w:hAnsi="Arial" w:cs="Arial"/>
          <w:sz w:val="22"/>
          <w:szCs w:val="22"/>
        </w:rPr>
      </w:pPr>
    </w:p>
    <w:p w14:paraId="3A348A8C" w14:textId="2A3F0F36" w:rsidR="008C39DA" w:rsidRDefault="001B255A">
      <w:pPr>
        <w:spacing w:line="312" w:lineRule="auto"/>
        <w:ind w:left="-284" w:right="-235"/>
        <w:jc w:val="center"/>
        <w:rPr>
          <w:rFonts w:ascii="Arial" w:hAnsi="Arial" w:cs="Arial"/>
          <w:bCs/>
          <w:sz w:val="22"/>
          <w:szCs w:val="22"/>
        </w:rPr>
      </w:pPr>
      <w:r>
        <w:rPr>
          <w:rFonts w:ascii="Arial" w:hAnsi="Arial" w:cs="Arial"/>
          <w:sz w:val="22"/>
          <w:szCs w:val="22"/>
        </w:rPr>
        <w:t xml:space="preserve">Rio de Janeiro, </w:t>
      </w:r>
      <w:r w:rsidR="00912079">
        <w:rPr>
          <w:rFonts w:ascii="Arial" w:hAnsi="Arial" w:cs="Arial"/>
          <w:sz w:val="22"/>
          <w:szCs w:val="22"/>
        </w:rPr>
        <w:t>[•]</w:t>
      </w:r>
      <w:r>
        <w:rPr>
          <w:rFonts w:ascii="Arial" w:hAnsi="Arial" w:cs="Arial"/>
          <w:sz w:val="22"/>
          <w:szCs w:val="22"/>
        </w:rPr>
        <w:t xml:space="preserve"> </w:t>
      </w:r>
      <w:r>
        <w:rPr>
          <w:rFonts w:ascii="Arial" w:hAnsi="Arial" w:cs="Arial"/>
          <w:bCs/>
          <w:sz w:val="22"/>
          <w:szCs w:val="22"/>
        </w:rPr>
        <w:t xml:space="preserve">de </w:t>
      </w:r>
      <w:r w:rsidR="00630C28">
        <w:rPr>
          <w:rFonts w:ascii="Arial" w:hAnsi="Arial" w:cs="Arial"/>
          <w:bCs/>
          <w:sz w:val="22"/>
          <w:szCs w:val="22"/>
        </w:rPr>
        <w:t>novembro</w:t>
      </w:r>
      <w:r w:rsidR="00630C28">
        <w:rPr>
          <w:rFonts w:ascii="Arial" w:hAnsi="Arial" w:cs="Arial"/>
          <w:bCs/>
          <w:sz w:val="22"/>
          <w:szCs w:val="22"/>
        </w:rPr>
        <w:t xml:space="preserve"> </w:t>
      </w:r>
      <w:r>
        <w:rPr>
          <w:rFonts w:ascii="Arial" w:hAnsi="Arial" w:cs="Arial"/>
          <w:bCs/>
          <w:sz w:val="22"/>
          <w:szCs w:val="22"/>
        </w:rPr>
        <w:t>de 2022.</w:t>
      </w:r>
    </w:p>
    <w:p w14:paraId="0CB3E6BE" w14:textId="77777777" w:rsidR="008C39DA" w:rsidRDefault="008C39DA">
      <w:pPr>
        <w:spacing w:line="312" w:lineRule="auto"/>
        <w:ind w:left="-284" w:right="-235"/>
        <w:jc w:val="center"/>
        <w:rPr>
          <w:rFonts w:ascii="Arial" w:hAnsi="Arial" w:cs="Arial"/>
          <w:bCs/>
          <w:sz w:val="22"/>
          <w:szCs w:val="22"/>
        </w:rPr>
      </w:pPr>
    </w:p>
    <w:p w14:paraId="6CA7BE3E" w14:textId="77777777" w:rsidR="008C39DA" w:rsidRDefault="008C39DA">
      <w:pPr>
        <w:spacing w:line="312" w:lineRule="auto"/>
        <w:ind w:left="-284" w:right="-235"/>
        <w:jc w:val="center"/>
        <w:rPr>
          <w:rFonts w:ascii="Arial" w:hAnsi="Arial" w:cs="Arial"/>
          <w:bCs/>
          <w:sz w:val="22"/>
          <w:szCs w:val="22"/>
        </w:rPr>
      </w:pPr>
    </w:p>
    <w:tbl>
      <w:tblPr>
        <w:tblW w:w="0" w:type="auto"/>
        <w:tblLook w:val="01E0" w:firstRow="1" w:lastRow="1" w:firstColumn="1" w:lastColumn="1" w:noHBand="0" w:noVBand="0"/>
      </w:tblPr>
      <w:tblGrid>
        <w:gridCol w:w="4252"/>
        <w:gridCol w:w="4253"/>
      </w:tblGrid>
      <w:tr w:rsidR="008C39DA" w14:paraId="5B8F8A50" w14:textId="77777777">
        <w:tc>
          <w:tcPr>
            <w:tcW w:w="4463" w:type="dxa"/>
          </w:tcPr>
          <w:p w14:paraId="7A3A4BB4"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_____________________________</w:t>
            </w:r>
          </w:p>
        </w:tc>
        <w:tc>
          <w:tcPr>
            <w:tcW w:w="4464" w:type="dxa"/>
          </w:tcPr>
          <w:p w14:paraId="297729E9"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_____________________________</w:t>
            </w:r>
          </w:p>
        </w:tc>
      </w:tr>
      <w:tr w:rsidR="008C39DA" w14:paraId="544804A6" w14:textId="77777777">
        <w:tc>
          <w:tcPr>
            <w:tcW w:w="4463" w:type="dxa"/>
          </w:tcPr>
          <w:p w14:paraId="5D2A2BA2" w14:textId="7827BDFD" w:rsidR="00751271" w:rsidRDefault="00751271">
            <w:pPr>
              <w:spacing w:line="312" w:lineRule="auto"/>
              <w:ind w:left="-284" w:right="-235"/>
              <w:jc w:val="center"/>
              <w:rPr>
                <w:rFonts w:ascii="Arial" w:hAnsi="Arial" w:cs="Arial"/>
                <w:sz w:val="22"/>
                <w:szCs w:val="22"/>
              </w:rPr>
            </w:pPr>
            <w:r w:rsidRPr="00A92230">
              <w:rPr>
                <w:rFonts w:ascii="Arial" w:hAnsi="Arial" w:cs="Arial"/>
                <w:b/>
                <w:bCs/>
                <w:sz w:val="22"/>
                <w:szCs w:val="22"/>
              </w:rPr>
              <w:t>Presidente</w:t>
            </w:r>
          </w:p>
          <w:p w14:paraId="28E8F6A6" w14:textId="07C7C202" w:rsidR="00A348B6" w:rsidRDefault="00751271" w:rsidP="00A92230">
            <w:pPr>
              <w:spacing w:line="312" w:lineRule="auto"/>
              <w:ind w:left="171" w:right="-235"/>
              <w:jc w:val="left"/>
              <w:rPr>
                <w:rFonts w:ascii="Arial" w:hAnsi="Arial" w:cs="Arial"/>
                <w:sz w:val="22"/>
                <w:szCs w:val="22"/>
              </w:rPr>
            </w:pPr>
            <w:r>
              <w:rPr>
                <w:rFonts w:ascii="Arial" w:hAnsi="Arial" w:cs="Arial"/>
                <w:sz w:val="22"/>
                <w:szCs w:val="22"/>
              </w:rPr>
              <w:t>Nome:</w:t>
            </w:r>
          </w:p>
          <w:p w14:paraId="76D918B7" w14:textId="3C19D082" w:rsidR="008C39DA" w:rsidRPr="00094E50" w:rsidRDefault="001B255A" w:rsidP="00A92230">
            <w:pPr>
              <w:spacing w:line="312" w:lineRule="auto"/>
              <w:ind w:left="171" w:right="-235"/>
              <w:jc w:val="left"/>
              <w:rPr>
                <w:rFonts w:ascii="Arial" w:hAnsi="Arial" w:cs="Arial"/>
                <w:sz w:val="22"/>
                <w:szCs w:val="22"/>
              </w:rPr>
            </w:pPr>
            <w:r w:rsidRPr="00094E50">
              <w:rPr>
                <w:rFonts w:ascii="Arial" w:hAnsi="Arial" w:cs="Arial"/>
                <w:sz w:val="22"/>
                <w:szCs w:val="22"/>
              </w:rPr>
              <w:lastRenderedPageBreak/>
              <w:t>CPF</w:t>
            </w:r>
            <w:r w:rsidR="00A348B6">
              <w:rPr>
                <w:rFonts w:ascii="Arial" w:hAnsi="Arial" w:cs="Arial"/>
                <w:sz w:val="22"/>
                <w:szCs w:val="22"/>
              </w:rPr>
              <w:t>:</w:t>
            </w:r>
          </w:p>
          <w:p w14:paraId="019616AD" w14:textId="4560D2DC" w:rsidR="008C39DA" w:rsidRPr="00094E50" w:rsidRDefault="008C39DA">
            <w:pPr>
              <w:spacing w:line="312" w:lineRule="auto"/>
              <w:ind w:left="-284" w:right="-235"/>
              <w:jc w:val="center"/>
              <w:rPr>
                <w:rFonts w:ascii="Arial" w:hAnsi="Arial" w:cs="Arial"/>
                <w:sz w:val="22"/>
                <w:szCs w:val="22"/>
              </w:rPr>
            </w:pPr>
          </w:p>
        </w:tc>
        <w:tc>
          <w:tcPr>
            <w:tcW w:w="4464" w:type="dxa"/>
          </w:tcPr>
          <w:p w14:paraId="60C27028" w14:textId="67DE70CA" w:rsidR="00751271" w:rsidRDefault="00751271">
            <w:pPr>
              <w:spacing w:line="312" w:lineRule="auto"/>
              <w:ind w:left="-284" w:right="-235"/>
              <w:jc w:val="center"/>
              <w:rPr>
                <w:rFonts w:ascii="Arial" w:hAnsi="Arial" w:cs="Arial"/>
                <w:sz w:val="22"/>
                <w:szCs w:val="22"/>
              </w:rPr>
            </w:pPr>
            <w:r w:rsidRPr="00A92230">
              <w:rPr>
                <w:rFonts w:ascii="Arial" w:hAnsi="Arial" w:cs="Arial"/>
                <w:b/>
                <w:bCs/>
                <w:sz w:val="22"/>
                <w:szCs w:val="22"/>
              </w:rPr>
              <w:lastRenderedPageBreak/>
              <w:t>Secretário</w:t>
            </w:r>
          </w:p>
          <w:p w14:paraId="79E73DBB" w14:textId="764AFA94" w:rsidR="00751271" w:rsidRDefault="00751271" w:rsidP="00A92230">
            <w:pPr>
              <w:spacing w:line="312" w:lineRule="auto"/>
              <w:ind w:left="179" w:right="-235"/>
              <w:jc w:val="left"/>
              <w:rPr>
                <w:rFonts w:ascii="Arial" w:hAnsi="Arial" w:cs="Arial"/>
                <w:sz w:val="22"/>
                <w:szCs w:val="22"/>
              </w:rPr>
            </w:pPr>
            <w:r>
              <w:rPr>
                <w:rFonts w:ascii="Arial" w:hAnsi="Arial" w:cs="Arial"/>
                <w:sz w:val="22"/>
                <w:szCs w:val="22"/>
              </w:rPr>
              <w:t>Nome:</w:t>
            </w:r>
          </w:p>
          <w:p w14:paraId="324320A4" w14:textId="6589D15F" w:rsidR="008C39DA" w:rsidRPr="00094E50" w:rsidRDefault="001B255A" w:rsidP="00A92230">
            <w:pPr>
              <w:spacing w:line="312" w:lineRule="auto"/>
              <w:ind w:left="179" w:right="-235"/>
              <w:jc w:val="left"/>
              <w:rPr>
                <w:rFonts w:ascii="Arial" w:hAnsi="Arial" w:cs="Arial"/>
                <w:sz w:val="22"/>
                <w:szCs w:val="22"/>
              </w:rPr>
            </w:pPr>
            <w:r w:rsidRPr="00094E50">
              <w:rPr>
                <w:rFonts w:ascii="Arial" w:hAnsi="Arial" w:cs="Arial"/>
                <w:sz w:val="22"/>
                <w:szCs w:val="22"/>
              </w:rPr>
              <w:lastRenderedPageBreak/>
              <w:t>CPF</w:t>
            </w:r>
            <w:r w:rsidR="00A348B6">
              <w:rPr>
                <w:rFonts w:ascii="Arial" w:hAnsi="Arial" w:cs="Arial"/>
                <w:sz w:val="22"/>
                <w:szCs w:val="22"/>
              </w:rPr>
              <w:t>:</w:t>
            </w:r>
          </w:p>
        </w:tc>
      </w:tr>
    </w:tbl>
    <w:p w14:paraId="69E742AC" w14:textId="77777777" w:rsidR="008C39DA" w:rsidRDefault="008C39DA">
      <w:pPr>
        <w:spacing w:line="312" w:lineRule="auto"/>
        <w:ind w:left="-284" w:right="-235"/>
        <w:jc w:val="center"/>
        <w:rPr>
          <w:rFonts w:ascii="Arial" w:hAnsi="Arial" w:cs="Arial"/>
          <w:bCs/>
          <w:sz w:val="22"/>
          <w:szCs w:val="22"/>
        </w:rPr>
      </w:pPr>
    </w:p>
    <w:p w14:paraId="67F5AFAD" w14:textId="77777777" w:rsidR="008C39DA" w:rsidRDefault="008C39DA">
      <w:pPr>
        <w:spacing w:line="312" w:lineRule="auto"/>
        <w:ind w:left="-284" w:right="-235"/>
        <w:jc w:val="center"/>
        <w:rPr>
          <w:rFonts w:ascii="Arial" w:hAnsi="Arial" w:cs="Arial"/>
          <w:bCs/>
          <w:sz w:val="22"/>
          <w:szCs w:val="22"/>
        </w:rPr>
      </w:pPr>
    </w:p>
    <w:p w14:paraId="57616EF7" w14:textId="77777777" w:rsidR="008C39DA" w:rsidRDefault="001B255A">
      <w:pPr>
        <w:widowControl/>
        <w:spacing w:line="240" w:lineRule="auto"/>
        <w:jc w:val="left"/>
        <w:rPr>
          <w:rFonts w:ascii="Arial" w:hAnsi="Arial" w:cs="Arial"/>
          <w:i/>
          <w:iCs/>
          <w:kern w:val="20"/>
          <w:sz w:val="22"/>
          <w:szCs w:val="22"/>
          <w:lang w:eastAsia="en-US"/>
        </w:rPr>
      </w:pPr>
      <w:r>
        <w:rPr>
          <w:rFonts w:ascii="Arial" w:hAnsi="Arial" w:cs="Arial"/>
          <w:i/>
          <w:iCs/>
          <w:kern w:val="20"/>
          <w:sz w:val="22"/>
          <w:szCs w:val="22"/>
          <w:lang w:eastAsia="en-US"/>
        </w:rPr>
        <w:br w:type="page"/>
      </w:r>
    </w:p>
    <w:p w14:paraId="4FEAE1E1" w14:textId="5037492F" w:rsidR="008C39DA" w:rsidRDefault="001B255A">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lastRenderedPageBreak/>
        <w:t xml:space="preserve">[Página de assinaturas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w:t>
      </w:r>
      <w:r w:rsidR="00912079">
        <w:rPr>
          <w:rFonts w:ascii="Arial" w:hAnsi="Arial" w:cs="Arial"/>
          <w:i/>
          <w:sz w:val="22"/>
          <w:szCs w:val="22"/>
        </w:rPr>
        <w:t xml:space="preserve">da </w:t>
      </w:r>
      <w:proofErr w:type="spellStart"/>
      <w:r w:rsidRPr="00D108F0">
        <w:rPr>
          <w:rFonts w:ascii="Arial" w:hAnsi="Arial" w:cs="Arial"/>
          <w:i/>
          <w:sz w:val="22"/>
          <w:szCs w:val="22"/>
        </w:rPr>
        <w:t>Drammen</w:t>
      </w:r>
      <w:proofErr w:type="spellEnd"/>
      <w:r w:rsidRPr="00D108F0">
        <w:rPr>
          <w:rFonts w:ascii="Arial" w:hAnsi="Arial" w:cs="Arial"/>
          <w:i/>
          <w:sz w:val="22"/>
          <w:szCs w:val="22"/>
        </w:rPr>
        <w:t xml:space="preserve"> RJ</w:t>
      </w:r>
      <w:r>
        <w:rPr>
          <w:rFonts w:ascii="Arial" w:hAnsi="Arial" w:cs="Arial"/>
          <w:i/>
          <w:sz w:val="22"/>
          <w:szCs w:val="22"/>
        </w:rPr>
        <w:t xml:space="preserve"> Infraestrutura e Redes de Telecomunicações S.A.</w:t>
      </w:r>
      <w:r>
        <w:rPr>
          <w:rFonts w:ascii="Arial" w:hAnsi="Arial" w:cs="Arial"/>
          <w:i/>
          <w:iCs/>
          <w:kern w:val="20"/>
          <w:sz w:val="22"/>
          <w:szCs w:val="22"/>
          <w:lang w:eastAsia="en-US"/>
        </w:rPr>
        <w:t xml:space="preserve">, realizada em </w:t>
      </w:r>
      <w:r w:rsidR="00912079" w:rsidRPr="00912079">
        <w:rPr>
          <w:rFonts w:ascii="Arial" w:hAnsi="Arial" w:cs="Arial"/>
          <w:i/>
          <w:iCs/>
          <w:kern w:val="20"/>
          <w:sz w:val="22"/>
          <w:szCs w:val="22"/>
          <w:lang w:eastAsia="en-US"/>
        </w:rPr>
        <w:t>[•]</w:t>
      </w:r>
      <w:r>
        <w:rPr>
          <w:rFonts w:ascii="Arial" w:hAnsi="Arial" w:cs="Arial"/>
          <w:i/>
          <w:iCs/>
          <w:kern w:val="20"/>
          <w:sz w:val="22"/>
          <w:szCs w:val="22"/>
          <w:lang w:eastAsia="en-US"/>
        </w:rPr>
        <w:t xml:space="preserve"> de </w:t>
      </w:r>
      <w:r w:rsidR="00630C28">
        <w:rPr>
          <w:rFonts w:ascii="Arial" w:hAnsi="Arial" w:cs="Arial"/>
          <w:i/>
          <w:iCs/>
          <w:kern w:val="20"/>
          <w:sz w:val="22"/>
          <w:szCs w:val="22"/>
          <w:lang w:eastAsia="en-US"/>
        </w:rPr>
        <w:t>novembro</w:t>
      </w:r>
      <w:r w:rsidR="00630C28">
        <w:rPr>
          <w:rFonts w:ascii="Arial" w:hAnsi="Arial" w:cs="Arial"/>
          <w:i/>
          <w:iCs/>
          <w:kern w:val="20"/>
          <w:sz w:val="22"/>
          <w:szCs w:val="22"/>
          <w:lang w:eastAsia="en-US"/>
        </w:rPr>
        <w:t xml:space="preserve"> </w:t>
      </w:r>
      <w:r>
        <w:rPr>
          <w:rFonts w:ascii="Arial" w:hAnsi="Arial" w:cs="Arial"/>
          <w:i/>
          <w:iCs/>
          <w:kern w:val="20"/>
          <w:sz w:val="22"/>
          <w:szCs w:val="22"/>
          <w:lang w:eastAsia="en-US"/>
        </w:rPr>
        <w:t>de 2022]</w:t>
      </w:r>
    </w:p>
    <w:p w14:paraId="00E86104" w14:textId="77777777" w:rsidR="008C39DA" w:rsidRDefault="008C39DA">
      <w:pPr>
        <w:spacing w:line="312" w:lineRule="auto"/>
        <w:ind w:right="-235"/>
        <w:rPr>
          <w:rFonts w:ascii="Arial" w:hAnsi="Arial" w:cs="Arial"/>
          <w:sz w:val="22"/>
          <w:szCs w:val="22"/>
        </w:rPr>
      </w:pPr>
    </w:p>
    <w:p w14:paraId="6DDE759F" w14:textId="77777777" w:rsidR="008C39DA" w:rsidRDefault="008C39DA">
      <w:pPr>
        <w:spacing w:line="312" w:lineRule="auto"/>
        <w:ind w:left="-284" w:right="-235"/>
        <w:rPr>
          <w:rFonts w:ascii="Arial" w:hAnsi="Arial" w:cs="Arial"/>
          <w:sz w:val="22"/>
          <w:szCs w:val="22"/>
        </w:rPr>
      </w:pPr>
    </w:p>
    <w:p w14:paraId="0A53442F" w14:textId="77777777" w:rsidR="008C39DA" w:rsidRDefault="001B255A">
      <w:pPr>
        <w:spacing w:line="312" w:lineRule="auto"/>
        <w:ind w:left="567" w:hanging="567"/>
        <w:jc w:val="center"/>
        <w:rPr>
          <w:rFonts w:ascii="Arial" w:hAnsi="Arial" w:cs="Arial"/>
          <w:b/>
          <w:sz w:val="22"/>
          <w:szCs w:val="22"/>
        </w:rPr>
      </w:pPr>
      <w:r>
        <w:rPr>
          <w:rFonts w:ascii="Arial" w:hAnsi="Arial" w:cs="Arial"/>
          <w:b/>
          <w:sz w:val="22"/>
          <w:szCs w:val="22"/>
        </w:rPr>
        <w:t>ELEA DIGITAL INFRAESTRUTURA E REDES DE TELECOMUNICAÇÕES S.A.</w:t>
      </w:r>
    </w:p>
    <w:p w14:paraId="376B81FC" w14:textId="77777777" w:rsidR="008C39DA" w:rsidRDefault="008C39DA">
      <w:pPr>
        <w:spacing w:line="312" w:lineRule="auto"/>
        <w:ind w:left="567" w:hanging="567"/>
        <w:jc w:val="center"/>
        <w:rPr>
          <w:rFonts w:ascii="Arial" w:hAnsi="Arial" w:cs="Arial"/>
          <w:sz w:val="22"/>
          <w:szCs w:val="22"/>
        </w:rPr>
      </w:pPr>
    </w:p>
    <w:p w14:paraId="32668241" w14:textId="77777777" w:rsidR="008C39DA" w:rsidRDefault="008C39DA">
      <w:pPr>
        <w:spacing w:line="312" w:lineRule="auto"/>
        <w:ind w:left="567" w:hanging="567"/>
        <w:jc w:val="center"/>
        <w:rPr>
          <w:rFonts w:ascii="Arial" w:hAnsi="Arial" w:cs="Arial"/>
          <w:sz w:val="22"/>
          <w:szCs w:val="22"/>
        </w:rPr>
      </w:pPr>
    </w:p>
    <w:p w14:paraId="219FCC0F" w14:textId="77777777" w:rsidR="008C39DA" w:rsidRDefault="008C39DA">
      <w:pPr>
        <w:spacing w:line="312" w:lineRule="auto"/>
        <w:ind w:left="567" w:hanging="567"/>
        <w:jc w:val="center"/>
        <w:rPr>
          <w:rFonts w:ascii="Arial" w:hAnsi="Arial" w:cs="Arial"/>
          <w:sz w:val="22"/>
          <w:szCs w:val="22"/>
        </w:rPr>
      </w:pPr>
    </w:p>
    <w:tbl>
      <w:tblPr>
        <w:tblW w:w="0" w:type="auto"/>
        <w:tblInd w:w="-284" w:type="dxa"/>
        <w:tblLook w:val="01E0" w:firstRow="1" w:lastRow="1" w:firstColumn="1" w:lastColumn="1" w:noHBand="0" w:noVBand="0"/>
      </w:tblPr>
      <w:tblGrid>
        <w:gridCol w:w="4536"/>
        <w:gridCol w:w="4253"/>
      </w:tblGrid>
      <w:tr w:rsidR="008C39DA" w14:paraId="4C5767D5" w14:textId="77777777" w:rsidTr="00A92230">
        <w:tc>
          <w:tcPr>
            <w:tcW w:w="4536" w:type="dxa"/>
          </w:tcPr>
          <w:p w14:paraId="3FB0DCD3"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c>
          <w:tcPr>
            <w:tcW w:w="4253" w:type="dxa"/>
          </w:tcPr>
          <w:p w14:paraId="7F146443"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r>
      <w:tr w:rsidR="008C39DA" w14:paraId="5952AF53" w14:textId="77777777" w:rsidTr="00A92230">
        <w:tc>
          <w:tcPr>
            <w:tcW w:w="4536" w:type="dxa"/>
          </w:tcPr>
          <w:p w14:paraId="50373C35" w14:textId="3E2AE551" w:rsidR="008C39DA" w:rsidRPr="003B64AA" w:rsidRDefault="001B255A" w:rsidP="00A92230">
            <w:pPr>
              <w:spacing w:line="312" w:lineRule="auto"/>
              <w:ind w:left="-109" w:right="-235"/>
              <w:jc w:val="left"/>
              <w:rPr>
                <w:rFonts w:ascii="Arial" w:hAnsi="Arial" w:cs="Arial"/>
                <w:sz w:val="22"/>
                <w:szCs w:val="22"/>
              </w:rPr>
            </w:pPr>
            <w:r w:rsidRPr="00A92230">
              <w:rPr>
                <w:rFonts w:ascii="Arial" w:hAnsi="Arial" w:cs="Arial"/>
                <w:sz w:val="22"/>
                <w:szCs w:val="22"/>
              </w:rPr>
              <w:t>Nome</w:t>
            </w:r>
            <w:r w:rsidRPr="00A348B6">
              <w:rPr>
                <w:rFonts w:ascii="Arial" w:hAnsi="Arial" w:cs="Arial"/>
                <w:sz w:val="22"/>
                <w:szCs w:val="22"/>
              </w:rPr>
              <w:t xml:space="preserve">: </w:t>
            </w:r>
          </w:p>
          <w:p w14:paraId="6764043E" w14:textId="0EAC31DD" w:rsidR="008C39DA" w:rsidRDefault="001B255A" w:rsidP="00A92230">
            <w:pPr>
              <w:spacing w:line="312" w:lineRule="auto"/>
              <w:ind w:left="-109" w:right="-235"/>
              <w:jc w:val="left"/>
              <w:rPr>
                <w:rFonts w:ascii="Arial" w:hAnsi="Arial" w:cs="Arial"/>
                <w:sz w:val="22"/>
                <w:szCs w:val="22"/>
              </w:rPr>
            </w:pPr>
            <w:r w:rsidRPr="00A92230">
              <w:rPr>
                <w:rFonts w:ascii="Arial" w:hAnsi="Arial" w:cs="Arial"/>
                <w:sz w:val="22"/>
                <w:szCs w:val="22"/>
              </w:rPr>
              <w:t>CPF</w:t>
            </w:r>
            <w:r w:rsidRPr="00A348B6">
              <w:rPr>
                <w:rFonts w:ascii="Arial" w:hAnsi="Arial" w:cs="Arial"/>
                <w:sz w:val="22"/>
                <w:szCs w:val="22"/>
              </w:rPr>
              <w:t>:</w:t>
            </w:r>
            <w:r>
              <w:rPr>
                <w:rFonts w:ascii="Arial" w:hAnsi="Arial" w:cs="Arial"/>
                <w:sz w:val="22"/>
                <w:szCs w:val="22"/>
              </w:rPr>
              <w:t xml:space="preserve"> </w:t>
            </w:r>
          </w:p>
          <w:p w14:paraId="720D9152" w14:textId="45A85F7C" w:rsidR="003B64AA" w:rsidRDefault="003B64AA" w:rsidP="00A92230">
            <w:pPr>
              <w:spacing w:line="312" w:lineRule="auto"/>
              <w:ind w:left="-284" w:right="-235"/>
              <w:rPr>
                <w:rFonts w:ascii="Arial" w:hAnsi="Arial" w:cs="Arial"/>
                <w:sz w:val="22"/>
                <w:szCs w:val="22"/>
              </w:rPr>
            </w:pPr>
          </w:p>
        </w:tc>
        <w:tc>
          <w:tcPr>
            <w:tcW w:w="4253" w:type="dxa"/>
          </w:tcPr>
          <w:p w14:paraId="0D8CEF5A" w14:textId="7F1CEF03" w:rsidR="008C39DA" w:rsidRPr="003B64AA" w:rsidRDefault="001B255A" w:rsidP="00A92230">
            <w:pPr>
              <w:spacing w:line="312" w:lineRule="auto"/>
              <w:ind w:right="-235"/>
              <w:jc w:val="left"/>
              <w:rPr>
                <w:rFonts w:ascii="Arial" w:hAnsi="Arial" w:cs="Arial"/>
                <w:sz w:val="22"/>
                <w:szCs w:val="22"/>
              </w:rPr>
            </w:pPr>
            <w:r w:rsidRPr="00A92230">
              <w:rPr>
                <w:rFonts w:ascii="Arial" w:hAnsi="Arial" w:cs="Arial"/>
                <w:sz w:val="22"/>
                <w:szCs w:val="22"/>
              </w:rPr>
              <w:t>Nome</w:t>
            </w:r>
            <w:r w:rsidRPr="00A348B6">
              <w:rPr>
                <w:rFonts w:ascii="Arial" w:hAnsi="Arial" w:cs="Arial"/>
                <w:sz w:val="22"/>
                <w:szCs w:val="22"/>
              </w:rPr>
              <w:t>:</w:t>
            </w:r>
          </w:p>
          <w:p w14:paraId="72C70D35" w14:textId="140A4CBD" w:rsidR="008C39DA" w:rsidRDefault="001B255A" w:rsidP="00A92230">
            <w:pPr>
              <w:spacing w:line="312" w:lineRule="auto"/>
              <w:ind w:right="-235"/>
              <w:jc w:val="left"/>
              <w:rPr>
                <w:rFonts w:ascii="Arial" w:hAnsi="Arial" w:cs="Arial"/>
                <w:b/>
                <w:bCs/>
                <w:sz w:val="22"/>
                <w:szCs w:val="22"/>
              </w:rPr>
            </w:pPr>
            <w:r w:rsidRPr="00A92230">
              <w:rPr>
                <w:rFonts w:ascii="Arial" w:hAnsi="Arial" w:cs="Arial"/>
                <w:sz w:val="22"/>
                <w:szCs w:val="22"/>
              </w:rPr>
              <w:t>CPF</w:t>
            </w:r>
            <w:r w:rsidRPr="00A348B6">
              <w:rPr>
                <w:rFonts w:ascii="Arial" w:hAnsi="Arial" w:cs="Arial"/>
                <w:sz w:val="22"/>
                <w:szCs w:val="22"/>
              </w:rPr>
              <w:t>:</w:t>
            </w:r>
          </w:p>
        </w:tc>
      </w:tr>
    </w:tbl>
    <w:p w14:paraId="541CF3C5" w14:textId="77777777" w:rsidR="008C39DA" w:rsidRDefault="008C39DA">
      <w:pPr>
        <w:spacing w:line="312" w:lineRule="auto"/>
        <w:ind w:left="-284" w:right="-235"/>
        <w:rPr>
          <w:rFonts w:ascii="Arial" w:hAnsi="Arial" w:cs="Arial"/>
          <w:sz w:val="22"/>
          <w:szCs w:val="22"/>
        </w:rPr>
      </w:pPr>
    </w:p>
    <w:p w14:paraId="75C0A6A1" w14:textId="77777777" w:rsidR="008C39DA" w:rsidRDefault="001B255A">
      <w:pPr>
        <w:widowControl/>
        <w:spacing w:line="312" w:lineRule="auto"/>
        <w:jc w:val="left"/>
        <w:rPr>
          <w:rFonts w:ascii="Arial" w:hAnsi="Arial" w:cs="Arial"/>
          <w:sz w:val="22"/>
          <w:szCs w:val="22"/>
          <w:u w:val="single"/>
        </w:rPr>
      </w:pPr>
      <w:r>
        <w:rPr>
          <w:rFonts w:ascii="Arial" w:hAnsi="Arial" w:cs="Arial"/>
          <w:sz w:val="22"/>
          <w:szCs w:val="22"/>
          <w:u w:val="single"/>
        </w:rPr>
        <w:br w:type="page"/>
      </w:r>
    </w:p>
    <w:p w14:paraId="7AC55510" w14:textId="73FF5D3F" w:rsidR="008C39DA" w:rsidRDefault="001B255A">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lastRenderedPageBreak/>
        <w:t xml:space="preserve">[Página de assinaturas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w:t>
      </w:r>
      <w:r w:rsidR="003B64AA">
        <w:rPr>
          <w:rFonts w:ascii="Arial" w:hAnsi="Arial" w:cs="Arial"/>
          <w:i/>
          <w:sz w:val="22"/>
          <w:szCs w:val="22"/>
        </w:rPr>
        <w:t xml:space="preserve">da </w:t>
      </w:r>
      <w:proofErr w:type="spellStart"/>
      <w:r>
        <w:rPr>
          <w:rFonts w:ascii="Arial" w:hAnsi="Arial" w:cs="Arial"/>
          <w:i/>
          <w:sz w:val="22"/>
          <w:szCs w:val="22"/>
        </w:rPr>
        <w:t>Drammen</w:t>
      </w:r>
      <w:proofErr w:type="spellEnd"/>
      <w:r>
        <w:rPr>
          <w:rFonts w:ascii="Arial" w:hAnsi="Arial" w:cs="Arial"/>
          <w:i/>
          <w:sz w:val="22"/>
          <w:szCs w:val="22"/>
        </w:rPr>
        <w:t xml:space="preserve"> RJ Infraestrutura e Redes de Telecomunicações S.A.</w:t>
      </w:r>
      <w:r>
        <w:rPr>
          <w:rFonts w:ascii="Arial" w:hAnsi="Arial" w:cs="Arial"/>
          <w:i/>
          <w:iCs/>
          <w:kern w:val="20"/>
          <w:sz w:val="22"/>
          <w:szCs w:val="22"/>
          <w:lang w:eastAsia="en-US"/>
        </w:rPr>
        <w:t xml:space="preserve">, realizada em </w:t>
      </w:r>
      <w:r w:rsidR="003B64AA" w:rsidRPr="00912079">
        <w:rPr>
          <w:rFonts w:ascii="Arial" w:hAnsi="Arial" w:cs="Arial"/>
          <w:i/>
          <w:iCs/>
          <w:kern w:val="20"/>
          <w:sz w:val="22"/>
          <w:szCs w:val="22"/>
          <w:lang w:eastAsia="en-US"/>
        </w:rPr>
        <w:t>[•]</w:t>
      </w:r>
      <w:r>
        <w:rPr>
          <w:rFonts w:ascii="Arial" w:hAnsi="Arial" w:cs="Arial"/>
          <w:i/>
          <w:iCs/>
          <w:kern w:val="20"/>
          <w:sz w:val="22"/>
          <w:szCs w:val="22"/>
          <w:lang w:eastAsia="en-US"/>
        </w:rPr>
        <w:t xml:space="preserve"> de </w:t>
      </w:r>
      <w:r w:rsidR="00630C28">
        <w:rPr>
          <w:rFonts w:ascii="Arial" w:hAnsi="Arial" w:cs="Arial"/>
          <w:i/>
          <w:iCs/>
          <w:kern w:val="20"/>
          <w:sz w:val="22"/>
          <w:szCs w:val="22"/>
          <w:lang w:eastAsia="en-US"/>
        </w:rPr>
        <w:t>novembro</w:t>
      </w:r>
      <w:r w:rsidR="00630C28">
        <w:rPr>
          <w:rFonts w:ascii="Arial" w:hAnsi="Arial" w:cs="Arial"/>
          <w:i/>
          <w:iCs/>
          <w:kern w:val="20"/>
          <w:sz w:val="22"/>
          <w:szCs w:val="22"/>
          <w:lang w:eastAsia="en-US"/>
        </w:rPr>
        <w:t xml:space="preserve"> </w:t>
      </w:r>
      <w:r>
        <w:rPr>
          <w:rFonts w:ascii="Arial" w:hAnsi="Arial" w:cs="Arial"/>
          <w:i/>
          <w:iCs/>
          <w:kern w:val="20"/>
          <w:sz w:val="22"/>
          <w:szCs w:val="22"/>
          <w:lang w:eastAsia="en-US"/>
        </w:rPr>
        <w:t>de 2022]</w:t>
      </w:r>
    </w:p>
    <w:p w14:paraId="7F5D3A46" w14:textId="77777777" w:rsidR="008C39DA" w:rsidRDefault="008C39DA">
      <w:pPr>
        <w:spacing w:line="312" w:lineRule="auto"/>
        <w:ind w:left="-284" w:right="-235"/>
        <w:rPr>
          <w:rFonts w:ascii="Arial" w:hAnsi="Arial" w:cs="Arial"/>
          <w:sz w:val="22"/>
          <w:szCs w:val="22"/>
          <w:u w:val="single"/>
        </w:rPr>
      </w:pPr>
    </w:p>
    <w:p w14:paraId="36918C30" w14:textId="77777777" w:rsidR="008C39DA" w:rsidRDefault="008C39DA">
      <w:pPr>
        <w:spacing w:line="312" w:lineRule="auto"/>
        <w:ind w:left="-284" w:right="-235"/>
        <w:rPr>
          <w:rFonts w:ascii="Arial" w:hAnsi="Arial" w:cs="Arial"/>
          <w:sz w:val="22"/>
          <w:szCs w:val="22"/>
          <w:u w:val="single"/>
        </w:rPr>
      </w:pPr>
    </w:p>
    <w:p w14:paraId="08BBD18D" w14:textId="77777777" w:rsidR="008C39DA" w:rsidRDefault="001B255A">
      <w:pPr>
        <w:spacing w:line="312" w:lineRule="auto"/>
        <w:ind w:left="-284" w:right="-235"/>
        <w:jc w:val="center"/>
        <w:rPr>
          <w:rFonts w:ascii="Arial" w:hAnsi="Arial" w:cs="Arial"/>
          <w:sz w:val="22"/>
          <w:szCs w:val="22"/>
        </w:rPr>
      </w:pPr>
      <w:r>
        <w:rPr>
          <w:rFonts w:ascii="Arial" w:hAnsi="Arial" w:cs="Arial"/>
          <w:b/>
          <w:sz w:val="22"/>
          <w:szCs w:val="22"/>
        </w:rPr>
        <w:t>SIMPLIFIC PAVARINI DISTRIBUIDORA DE TÍTULOS E VALORES MOBILIÁRIOS LTDA.</w:t>
      </w:r>
    </w:p>
    <w:p w14:paraId="2862C5F9" w14:textId="77777777" w:rsidR="008C39DA" w:rsidRDefault="008C39DA">
      <w:pPr>
        <w:spacing w:line="312" w:lineRule="auto"/>
        <w:ind w:left="567" w:hanging="567"/>
        <w:jc w:val="center"/>
        <w:rPr>
          <w:rFonts w:ascii="Arial" w:hAnsi="Arial" w:cs="Arial"/>
          <w:sz w:val="22"/>
          <w:szCs w:val="22"/>
        </w:rPr>
      </w:pPr>
    </w:p>
    <w:p w14:paraId="70519A53" w14:textId="77777777" w:rsidR="008C39DA" w:rsidRDefault="008C39DA">
      <w:pPr>
        <w:spacing w:line="312" w:lineRule="auto"/>
        <w:ind w:left="-284" w:right="-235"/>
        <w:jc w:val="center"/>
        <w:rPr>
          <w:rFonts w:ascii="Arial" w:hAnsi="Arial" w:cs="Arial"/>
          <w:sz w:val="22"/>
          <w:szCs w:val="22"/>
        </w:rPr>
      </w:pPr>
    </w:p>
    <w:p w14:paraId="059A5D30" w14:textId="77777777" w:rsidR="008C39DA" w:rsidRDefault="008C39DA">
      <w:pPr>
        <w:spacing w:line="312" w:lineRule="auto"/>
        <w:ind w:left="-284" w:right="-235"/>
        <w:jc w:val="center"/>
        <w:rPr>
          <w:rFonts w:ascii="Arial" w:hAnsi="Arial" w:cs="Arial"/>
          <w:sz w:val="22"/>
          <w:szCs w:val="22"/>
        </w:rPr>
      </w:pPr>
    </w:p>
    <w:p w14:paraId="0DF5B7CF" w14:textId="77777777" w:rsidR="008C39DA" w:rsidRDefault="008C39DA">
      <w:pPr>
        <w:spacing w:line="312" w:lineRule="auto"/>
        <w:ind w:left="-284" w:right="-235"/>
        <w:jc w:val="center"/>
        <w:rPr>
          <w:rFonts w:ascii="Arial" w:hAnsi="Arial" w:cs="Arial"/>
          <w:sz w:val="22"/>
          <w:szCs w:val="22"/>
        </w:rPr>
      </w:pPr>
    </w:p>
    <w:p w14:paraId="26992A9C" w14:textId="77777777" w:rsidR="008C39DA" w:rsidRDefault="008C39DA">
      <w:pPr>
        <w:spacing w:line="312" w:lineRule="auto"/>
        <w:ind w:left="567" w:hanging="567"/>
        <w:jc w:val="center"/>
        <w:rPr>
          <w:rFonts w:ascii="Arial" w:hAnsi="Arial" w:cs="Arial"/>
          <w:smallCaps/>
          <w:sz w:val="22"/>
          <w:szCs w:val="22"/>
        </w:rPr>
      </w:pPr>
    </w:p>
    <w:p w14:paraId="5D04752B" w14:textId="77777777" w:rsidR="008C39DA" w:rsidRDefault="008C39DA">
      <w:pPr>
        <w:spacing w:line="312" w:lineRule="auto"/>
        <w:ind w:left="567" w:hanging="567"/>
        <w:rPr>
          <w:rFonts w:ascii="Arial" w:hAnsi="Arial" w:cs="Arial"/>
          <w:smallCaps/>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8C39DA" w14:paraId="72DD9130" w14:textId="77777777">
        <w:trPr>
          <w:cantSplit/>
          <w:jc w:val="center"/>
        </w:trPr>
        <w:tc>
          <w:tcPr>
            <w:tcW w:w="4253" w:type="dxa"/>
            <w:tcBorders>
              <w:top w:val="single" w:sz="6" w:space="0" w:color="auto"/>
            </w:tcBorders>
          </w:tcPr>
          <w:p w14:paraId="0F0FCBF0" w14:textId="533488DD" w:rsidR="008C39DA" w:rsidRDefault="001B255A">
            <w:pPr>
              <w:spacing w:line="312" w:lineRule="auto"/>
              <w:rPr>
                <w:rFonts w:ascii="Arial" w:hAnsi="Arial" w:cs="Arial"/>
                <w:sz w:val="22"/>
                <w:szCs w:val="22"/>
              </w:rPr>
            </w:pPr>
            <w:r>
              <w:rPr>
                <w:rFonts w:ascii="Arial" w:hAnsi="Arial" w:cs="Arial"/>
                <w:sz w:val="22"/>
                <w:szCs w:val="22"/>
              </w:rPr>
              <w:t>Nome:</w:t>
            </w:r>
          </w:p>
          <w:p w14:paraId="294C4E4A" w14:textId="258BC5FB" w:rsidR="008C39DA" w:rsidRDefault="001B255A">
            <w:pPr>
              <w:spacing w:line="312" w:lineRule="auto"/>
              <w:rPr>
                <w:rFonts w:ascii="Arial" w:hAnsi="Arial" w:cs="Arial"/>
                <w:i/>
                <w:iCs/>
                <w:sz w:val="22"/>
                <w:szCs w:val="22"/>
              </w:rPr>
            </w:pPr>
            <w:r>
              <w:rPr>
                <w:rFonts w:ascii="Arial" w:hAnsi="Arial" w:cs="Arial"/>
                <w:sz w:val="22"/>
                <w:szCs w:val="22"/>
              </w:rPr>
              <w:t>CPF:</w:t>
            </w:r>
          </w:p>
        </w:tc>
        <w:tc>
          <w:tcPr>
            <w:tcW w:w="567" w:type="dxa"/>
          </w:tcPr>
          <w:p w14:paraId="6F6438A2" w14:textId="77777777" w:rsidR="008C39DA" w:rsidRDefault="008C39DA">
            <w:pPr>
              <w:spacing w:line="312" w:lineRule="auto"/>
              <w:rPr>
                <w:rFonts w:ascii="Arial" w:hAnsi="Arial" w:cs="Arial"/>
                <w:sz w:val="22"/>
                <w:szCs w:val="22"/>
              </w:rPr>
            </w:pPr>
          </w:p>
        </w:tc>
      </w:tr>
    </w:tbl>
    <w:p w14:paraId="3917E5D5" w14:textId="77777777" w:rsidR="008C39DA" w:rsidRDefault="001B255A">
      <w:pPr>
        <w:widowControl/>
        <w:spacing w:line="312" w:lineRule="auto"/>
        <w:jc w:val="left"/>
        <w:rPr>
          <w:rFonts w:ascii="Arial" w:hAnsi="Arial" w:cs="Arial"/>
          <w:sz w:val="22"/>
          <w:szCs w:val="22"/>
        </w:rPr>
      </w:pPr>
      <w:r>
        <w:rPr>
          <w:rFonts w:ascii="Arial" w:hAnsi="Arial" w:cs="Arial"/>
          <w:sz w:val="22"/>
          <w:szCs w:val="22"/>
        </w:rPr>
        <w:br w:type="page"/>
      </w:r>
    </w:p>
    <w:p w14:paraId="64D8FEE8" w14:textId="26A93D8A" w:rsidR="008C39DA" w:rsidRDefault="001B255A">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lastRenderedPageBreak/>
        <w:t xml:space="preserve">[Página de assinaturas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w:t>
      </w:r>
      <w:r w:rsidR="003B64AA">
        <w:rPr>
          <w:rFonts w:ascii="Arial" w:hAnsi="Arial" w:cs="Arial"/>
          <w:i/>
          <w:sz w:val="22"/>
          <w:szCs w:val="22"/>
        </w:rPr>
        <w:t xml:space="preserve">da </w:t>
      </w:r>
      <w:proofErr w:type="spellStart"/>
      <w:r>
        <w:rPr>
          <w:rFonts w:ascii="Arial" w:hAnsi="Arial" w:cs="Arial"/>
          <w:i/>
          <w:sz w:val="22"/>
          <w:szCs w:val="22"/>
        </w:rPr>
        <w:t>Drammen</w:t>
      </w:r>
      <w:proofErr w:type="spellEnd"/>
      <w:r>
        <w:rPr>
          <w:rFonts w:ascii="Arial" w:hAnsi="Arial" w:cs="Arial"/>
          <w:i/>
          <w:sz w:val="22"/>
          <w:szCs w:val="22"/>
        </w:rPr>
        <w:t xml:space="preserve"> RJ Infraestrutura e Redes de Telecomunicações S.A.</w:t>
      </w:r>
      <w:r>
        <w:rPr>
          <w:rFonts w:ascii="Arial" w:hAnsi="Arial" w:cs="Arial"/>
          <w:i/>
          <w:iCs/>
          <w:kern w:val="20"/>
          <w:sz w:val="22"/>
          <w:szCs w:val="22"/>
          <w:lang w:eastAsia="en-US"/>
        </w:rPr>
        <w:t xml:space="preserve">, realizada em </w:t>
      </w:r>
      <w:r w:rsidR="003B64AA" w:rsidRPr="00912079">
        <w:rPr>
          <w:rFonts w:ascii="Arial" w:hAnsi="Arial" w:cs="Arial"/>
          <w:i/>
          <w:iCs/>
          <w:kern w:val="20"/>
          <w:sz w:val="22"/>
          <w:szCs w:val="22"/>
          <w:lang w:eastAsia="en-US"/>
        </w:rPr>
        <w:t>[•]</w:t>
      </w:r>
      <w:r>
        <w:rPr>
          <w:rFonts w:ascii="Arial" w:hAnsi="Arial" w:cs="Arial"/>
          <w:i/>
          <w:iCs/>
          <w:kern w:val="20"/>
          <w:sz w:val="22"/>
          <w:szCs w:val="22"/>
          <w:lang w:eastAsia="en-US"/>
        </w:rPr>
        <w:t xml:space="preserve"> de </w:t>
      </w:r>
      <w:r w:rsidR="00630C28">
        <w:rPr>
          <w:rFonts w:ascii="Arial" w:hAnsi="Arial" w:cs="Arial"/>
          <w:i/>
          <w:iCs/>
          <w:kern w:val="20"/>
          <w:sz w:val="22"/>
          <w:szCs w:val="22"/>
          <w:lang w:eastAsia="en-US"/>
        </w:rPr>
        <w:t>novembro</w:t>
      </w:r>
      <w:r w:rsidR="00630C28">
        <w:rPr>
          <w:rFonts w:ascii="Arial" w:hAnsi="Arial" w:cs="Arial"/>
          <w:i/>
          <w:iCs/>
          <w:kern w:val="20"/>
          <w:sz w:val="22"/>
          <w:szCs w:val="22"/>
          <w:lang w:eastAsia="en-US"/>
        </w:rPr>
        <w:t xml:space="preserve"> </w:t>
      </w:r>
      <w:r>
        <w:rPr>
          <w:rFonts w:ascii="Arial" w:hAnsi="Arial" w:cs="Arial"/>
          <w:i/>
          <w:iCs/>
          <w:kern w:val="20"/>
          <w:sz w:val="22"/>
          <w:szCs w:val="22"/>
          <w:lang w:eastAsia="en-US"/>
        </w:rPr>
        <w:t>de 2022]</w:t>
      </w:r>
    </w:p>
    <w:p w14:paraId="73B80503" w14:textId="77777777" w:rsidR="008C39DA" w:rsidRDefault="008C39DA">
      <w:pPr>
        <w:spacing w:line="312" w:lineRule="auto"/>
        <w:ind w:left="-284" w:right="-235"/>
        <w:rPr>
          <w:rFonts w:ascii="Arial" w:hAnsi="Arial" w:cs="Arial"/>
          <w:i/>
          <w:iCs/>
          <w:kern w:val="20"/>
          <w:sz w:val="22"/>
          <w:szCs w:val="22"/>
          <w:lang w:eastAsia="en-US"/>
        </w:rPr>
      </w:pPr>
    </w:p>
    <w:p w14:paraId="75A53228" w14:textId="77777777" w:rsidR="008C39DA" w:rsidRDefault="008C39DA">
      <w:pPr>
        <w:spacing w:line="312" w:lineRule="auto"/>
        <w:ind w:left="-284" w:right="-235"/>
        <w:rPr>
          <w:rFonts w:ascii="Arial" w:hAnsi="Arial" w:cs="Arial"/>
          <w:i/>
          <w:iCs/>
          <w:kern w:val="20"/>
          <w:sz w:val="22"/>
          <w:szCs w:val="22"/>
          <w:lang w:eastAsia="en-US"/>
        </w:rPr>
      </w:pPr>
    </w:p>
    <w:p w14:paraId="5D82224A" w14:textId="77777777" w:rsidR="008C39DA" w:rsidRDefault="001B255A">
      <w:pPr>
        <w:spacing w:line="312" w:lineRule="auto"/>
        <w:ind w:left="567" w:hanging="567"/>
        <w:jc w:val="center"/>
        <w:rPr>
          <w:rFonts w:ascii="Arial" w:hAnsi="Arial" w:cs="Arial"/>
          <w:b/>
          <w:sz w:val="22"/>
          <w:szCs w:val="22"/>
        </w:rPr>
      </w:pPr>
      <w:r>
        <w:rPr>
          <w:rFonts w:ascii="Arial" w:hAnsi="Arial" w:cs="Arial"/>
          <w:b/>
          <w:sz w:val="22"/>
          <w:szCs w:val="22"/>
        </w:rPr>
        <w:t>ALESSANDRO LOMBARDI</w:t>
      </w:r>
    </w:p>
    <w:p w14:paraId="646A512A" w14:textId="77777777" w:rsidR="008C39DA" w:rsidRDefault="008C39DA">
      <w:pPr>
        <w:spacing w:line="312" w:lineRule="auto"/>
        <w:ind w:left="567" w:hanging="567"/>
        <w:rPr>
          <w:rFonts w:ascii="Arial" w:hAnsi="Arial" w:cs="Arial"/>
          <w:smallCaps/>
          <w:sz w:val="22"/>
          <w:szCs w:val="22"/>
        </w:rPr>
      </w:pPr>
    </w:p>
    <w:p w14:paraId="5DB8A1C1" w14:textId="77777777" w:rsidR="008C39DA" w:rsidRDefault="008C39DA">
      <w:pPr>
        <w:spacing w:line="312" w:lineRule="auto"/>
        <w:rPr>
          <w:rFonts w:ascii="Arial" w:hAnsi="Arial" w:cs="Arial"/>
          <w:smallCaps/>
          <w:sz w:val="22"/>
          <w:szCs w:val="22"/>
        </w:rPr>
      </w:pPr>
    </w:p>
    <w:tbl>
      <w:tblPr>
        <w:tblW w:w="0" w:type="auto"/>
        <w:jc w:val="center"/>
        <w:tblLook w:val="01E0" w:firstRow="1" w:lastRow="1" w:firstColumn="1" w:lastColumn="1" w:noHBand="0" w:noVBand="0"/>
      </w:tblPr>
      <w:tblGrid>
        <w:gridCol w:w="4252"/>
      </w:tblGrid>
      <w:tr w:rsidR="008C39DA" w14:paraId="34BF2AA7" w14:textId="77777777">
        <w:trPr>
          <w:jc w:val="center"/>
        </w:trPr>
        <w:tc>
          <w:tcPr>
            <w:tcW w:w="4252" w:type="dxa"/>
          </w:tcPr>
          <w:p w14:paraId="0F225FBA"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r>
      <w:tr w:rsidR="008C39DA" w14:paraId="77BB783A" w14:textId="77777777">
        <w:trPr>
          <w:jc w:val="center"/>
        </w:trPr>
        <w:tc>
          <w:tcPr>
            <w:tcW w:w="4252" w:type="dxa"/>
          </w:tcPr>
          <w:p w14:paraId="24D41878"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 xml:space="preserve">CPF: </w:t>
            </w:r>
            <w:r w:rsidR="00C16AEB" w:rsidRPr="00A92230">
              <w:rPr>
                <w:rFonts w:ascii="Arial" w:hAnsi="Arial" w:cs="Arial"/>
                <w:sz w:val="22"/>
                <w:szCs w:val="22"/>
              </w:rPr>
              <w:t>233.479.938-61</w:t>
            </w:r>
            <w:r w:rsidR="00C16AEB" w:rsidDel="00C16AEB">
              <w:rPr>
                <w:rFonts w:ascii="Arial" w:hAnsi="Arial" w:cs="Arial"/>
                <w:kern w:val="20"/>
                <w:sz w:val="22"/>
                <w:szCs w:val="22"/>
                <w:highlight w:val="yellow"/>
                <w:lang w:eastAsia="en-US"/>
              </w:rPr>
              <w:t xml:space="preserve"> </w:t>
            </w:r>
          </w:p>
        </w:tc>
      </w:tr>
    </w:tbl>
    <w:p w14:paraId="6E003198" w14:textId="77777777" w:rsidR="008C39DA" w:rsidRDefault="008C39DA">
      <w:pPr>
        <w:spacing w:line="312" w:lineRule="auto"/>
        <w:ind w:left="567" w:hanging="567"/>
        <w:jc w:val="center"/>
        <w:rPr>
          <w:rFonts w:ascii="Arial" w:hAnsi="Arial" w:cs="Arial"/>
          <w:smallCaps/>
          <w:sz w:val="22"/>
          <w:szCs w:val="22"/>
        </w:rPr>
      </w:pPr>
    </w:p>
    <w:p w14:paraId="187B7D0C" w14:textId="77777777" w:rsidR="008C39DA" w:rsidRDefault="008C39DA">
      <w:pPr>
        <w:spacing w:line="312" w:lineRule="auto"/>
        <w:ind w:left="567" w:hanging="567"/>
        <w:jc w:val="center"/>
        <w:rPr>
          <w:rFonts w:ascii="Arial" w:hAnsi="Arial" w:cs="Arial"/>
          <w:smallCaps/>
          <w:sz w:val="22"/>
          <w:szCs w:val="22"/>
        </w:rPr>
      </w:pPr>
    </w:p>
    <w:p w14:paraId="5478ED54" w14:textId="77777777" w:rsidR="008C39DA" w:rsidRDefault="008C39DA">
      <w:pPr>
        <w:spacing w:line="312" w:lineRule="auto"/>
        <w:ind w:left="567" w:hanging="567"/>
        <w:jc w:val="center"/>
        <w:rPr>
          <w:rFonts w:ascii="Arial" w:hAnsi="Arial" w:cs="Arial"/>
          <w:smallCaps/>
          <w:sz w:val="22"/>
          <w:szCs w:val="22"/>
        </w:rPr>
      </w:pPr>
    </w:p>
    <w:p w14:paraId="3E35A3A8" w14:textId="77777777" w:rsidR="008C39DA" w:rsidRDefault="008C39DA">
      <w:pPr>
        <w:spacing w:line="312" w:lineRule="auto"/>
        <w:ind w:left="-284" w:right="-235"/>
        <w:rPr>
          <w:rFonts w:ascii="Arial" w:hAnsi="Arial" w:cs="Arial"/>
          <w:i/>
          <w:iCs/>
          <w:kern w:val="20"/>
          <w:sz w:val="22"/>
          <w:szCs w:val="22"/>
          <w:lang w:eastAsia="en-US"/>
        </w:rPr>
      </w:pPr>
    </w:p>
    <w:p w14:paraId="2AD42C57" w14:textId="77777777" w:rsidR="008C39DA" w:rsidRDefault="001B255A">
      <w:pPr>
        <w:spacing w:line="312" w:lineRule="auto"/>
        <w:ind w:left="567" w:hanging="567"/>
        <w:jc w:val="center"/>
        <w:rPr>
          <w:rFonts w:ascii="Arial" w:hAnsi="Arial" w:cs="Arial"/>
          <w:b/>
          <w:sz w:val="22"/>
          <w:szCs w:val="22"/>
        </w:rPr>
      </w:pPr>
      <w:r>
        <w:rPr>
          <w:rFonts w:ascii="Arial" w:hAnsi="Arial" w:cs="Arial"/>
          <w:b/>
          <w:sz w:val="22"/>
          <w:szCs w:val="22"/>
        </w:rPr>
        <w:t>PIEMONTE HOLDING DE PARTICIPAÇÕES S.A.</w:t>
      </w:r>
    </w:p>
    <w:p w14:paraId="28B5C3F3" w14:textId="77777777" w:rsidR="008C39DA" w:rsidRDefault="008C39DA">
      <w:pPr>
        <w:spacing w:line="312" w:lineRule="auto"/>
        <w:ind w:left="567" w:hanging="567"/>
        <w:rPr>
          <w:rFonts w:ascii="Arial" w:hAnsi="Arial" w:cs="Arial"/>
          <w:smallCaps/>
          <w:sz w:val="22"/>
          <w:szCs w:val="22"/>
        </w:rPr>
      </w:pPr>
    </w:p>
    <w:p w14:paraId="602AF98C" w14:textId="77777777" w:rsidR="008C39DA" w:rsidRDefault="008C39DA">
      <w:pPr>
        <w:spacing w:line="312" w:lineRule="auto"/>
        <w:ind w:left="567" w:hanging="567"/>
        <w:jc w:val="center"/>
        <w:rPr>
          <w:rFonts w:ascii="Arial" w:hAnsi="Arial" w:cs="Arial"/>
          <w:smallCaps/>
          <w:sz w:val="22"/>
          <w:szCs w:val="22"/>
        </w:rPr>
      </w:pPr>
    </w:p>
    <w:tbl>
      <w:tblPr>
        <w:tblW w:w="0" w:type="auto"/>
        <w:jc w:val="center"/>
        <w:tblLook w:val="01E0" w:firstRow="1" w:lastRow="1" w:firstColumn="1" w:lastColumn="1" w:noHBand="0" w:noVBand="0"/>
      </w:tblPr>
      <w:tblGrid>
        <w:gridCol w:w="4252"/>
      </w:tblGrid>
      <w:tr w:rsidR="008C39DA" w14:paraId="00DAAE6A" w14:textId="77777777">
        <w:trPr>
          <w:jc w:val="center"/>
        </w:trPr>
        <w:tc>
          <w:tcPr>
            <w:tcW w:w="4252" w:type="dxa"/>
          </w:tcPr>
          <w:p w14:paraId="6BB45982"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_____________________________</w:t>
            </w:r>
          </w:p>
        </w:tc>
      </w:tr>
      <w:tr w:rsidR="008C39DA" w14:paraId="54E3770C" w14:textId="77777777">
        <w:trPr>
          <w:jc w:val="center"/>
        </w:trPr>
        <w:tc>
          <w:tcPr>
            <w:tcW w:w="4252" w:type="dxa"/>
          </w:tcPr>
          <w:p w14:paraId="6061D86C" w14:textId="6DE3779F" w:rsidR="008C39DA" w:rsidRDefault="001B255A" w:rsidP="00A92230">
            <w:pPr>
              <w:spacing w:line="312" w:lineRule="auto"/>
              <w:ind w:left="171" w:right="-235"/>
              <w:rPr>
                <w:rFonts w:ascii="Arial" w:hAnsi="Arial" w:cs="Arial"/>
                <w:sz w:val="22"/>
                <w:szCs w:val="22"/>
              </w:rPr>
            </w:pPr>
            <w:r>
              <w:rPr>
                <w:rFonts w:ascii="Arial" w:hAnsi="Arial" w:cs="Arial"/>
                <w:sz w:val="22"/>
                <w:szCs w:val="22"/>
              </w:rPr>
              <w:t>Nome:</w:t>
            </w:r>
          </w:p>
          <w:p w14:paraId="24B87EC1" w14:textId="2279FA7C" w:rsidR="008C39DA" w:rsidRDefault="001B255A" w:rsidP="00A92230">
            <w:pPr>
              <w:spacing w:line="312" w:lineRule="auto"/>
              <w:ind w:left="171" w:right="-235"/>
              <w:jc w:val="left"/>
              <w:rPr>
                <w:rFonts w:ascii="Arial" w:hAnsi="Arial" w:cs="Arial"/>
                <w:sz w:val="22"/>
                <w:szCs w:val="22"/>
              </w:rPr>
            </w:pPr>
            <w:r>
              <w:rPr>
                <w:rFonts w:ascii="Arial" w:hAnsi="Arial" w:cs="Arial"/>
                <w:sz w:val="22"/>
                <w:szCs w:val="22"/>
              </w:rPr>
              <w:t>CPF:</w:t>
            </w:r>
          </w:p>
        </w:tc>
      </w:tr>
    </w:tbl>
    <w:p w14:paraId="355AE565" w14:textId="77777777" w:rsidR="008C39DA" w:rsidRDefault="008C39DA">
      <w:pPr>
        <w:widowControl/>
        <w:spacing w:line="240" w:lineRule="auto"/>
        <w:jc w:val="left"/>
        <w:rPr>
          <w:rFonts w:ascii="Arial" w:hAnsi="Arial" w:cs="Arial"/>
          <w:i/>
          <w:iCs/>
          <w:kern w:val="20"/>
          <w:sz w:val="22"/>
          <w:szCs w:val="22"/>
          <w:lang w:eastAsia="en-US"/>
        </w:rPr>
      </w:pPr>
    </w:p>
    <w:p w14:paraId="7B1F2BF4" w14:textId="77777777" w:rsidR="008C39DA" w:rsidRDefault="001B255A">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br w:type="page"/>
      </w:r>
    </w:p>
    <w:p w14:paraId="75E62ECA" w14:textId="77777777" w:rsidR="008C39DA" w:rsidRDefault="008C39DA">
      <w:pPr>
        <w:spacing w:line="312" w:lineRule="auto"/>
        <w:ind w:left="-284" w:right="-235"/>
        <w:rPr>
          <w:rFonts w:ascii="Arial" w:hAnsi="Arial" w:cs="Arial"/>
          <w:i/>
          <w:iCs/>
          <w:kern w:val="20"/>
          <w:sz w:val="22"/>
          <w:szCs w:val="22"/>
          <w:lang w:eastAsia="en-US"/>
        </w:rPr>
      </w:pPr>
    </w:p>
    <w:p w14:paraId="1A9E0507" w14:textId="45AA9027" w:rsidR="008C39DA" w:rsidRDefault="001B255A">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t xml:space="preserve">[Lista de Presença dos Debenturistas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w:t>
      </w:r>
      <w:r w:rsidR="003B64AA">
        <w:rPr>
          <w:rFonts w:ascii="Arial" w:hAnsi="Arial" w:cs="Arial"/>
          <w:i/>
          <w:sz w:val="22"/>
          <w:szCs w:val="22"/>
        </w:rPr>
        <w:t xml:space="preserve">da </w:t>
      </w:r>
      <w:proofErr w:type="spellStart"/>
      <w:r>
        <w:rPr>
          <w:rFonts w:ascii="Arial" w:hAnsi="Arial" w:cs="Arial"/>
          <w:i/>
          <w:sz w:val="22"/>
          <w:szCs w:val="22"/>
        </w:rPr>
        <w:t>Drammen</w:t>
      </w:r>
      <w:proofErr w:type="spellEnd"/>
      <w:r>
        <w:rPr>
          <w:rFonts w:ascii="Arial" w:hAnsi="Arial" w:cs="Arial"/>
          <w:i/>
          <w:sz w:val="22"/>
          <w:szCs w:val="22"/>
        </w:rPr>
        <w:t xml:space="preserve"> RJ Infraestrutura e Redes de Telecomunicações S.A.</w:t>
      </w:r>
      <w:r>
        <w:rPr>
          <w:rFonts w:ascii="Arial" w:hAnsi="Arial" w:cs="Arial"/>
          <w:i/>
          <w:iCs/>
          <w:kern w:val="20"/>
          <w:sz w:val="22"/>
          <w:szCs w:val="22"/>
          <w:lang w:eastAsia="en-US"/>
        </w:rPr>
        <w:t xml:space="preserve">, realizada em </w:t>
      </w:r>
      <w:r w:rsidR="003B64AA" w:rsidRPr="00912079">
        <w:rPr>
          <w:rFonts w:ascii="Arial" w:hAnsi="Arial" w:cs="Arial"/>
          <w:i/>
          <w:iCs/>
          <w:kern w:val="20"/>
          <w:sz w:val="22"/>
          <w:szCs w:val="22"/>
          <w:lang w:eastAsia="en-US"/>
        </w:rPr>
        <w:t>[•]</w:t>
      </w:r>
      <w:r>
        <w:rPr>
          <w:rFonts w:ascii="Arial" w:hAnsi="Arial" w:cs="Arial"/>
          <w:i/>
          <w:iCs/>
          <w:kern w:val="20"/>
          <w:sz w:val="22"/>
          <w:szCs w:val="22"/>
          <w:lang w:eastAsia="en-US"/>
        </w:rPr>
        <w:t xml:space="preserve"> de </w:t>
      </w:r>
      <w:r w:rsidR="00630C28">
        <w:rPr>
          <w:rFonts w:ascii="Arial" w:hAnsi="Arial" w:cs="Arial"/>
          <w:i/>
          <w:iCs/>
          <w:kern w:val="20"/>
          <w:sz w:val="22"/>
          <w:szCs w:val="22"/>
          <w:lang w:eastAsia="en-US"/>
        </w:rPr>
        <w:t>novembro</w:t>
      </w:r>
      <w:r w:rsidR="00630C28">
        <w:rPr>
          <w:rFonts w:ascii="Arial" w:hAnsi="Arial" w:cs="Arial"/>
          <w:i/>
          <w:iCs/>
          <w:kern w:val="20"/>
          <w:sz w:val="22"/>
          <w:szCs w:val="22"/>
          <w:lang w:eastAsia="en-US"/>
        </w:rPr>
        <w:t xml:space="preserve"> </w:t>
      </w:r>
      <w:r>
        <w:rPr>
          <w:rFonts w:ascii="Arial" w:hAnsi="Arial" w:cs="Arial"/>
          <w:i/>
          <w:iCs/>
          <w:kern w:val="20"/>
          <w:sz w:val="22"/>
          <w:szCs w:val="22"/>
          <w:lang w:eastAsia="en-US"/>
        </w:rPr>
        <w:t>de 2022]</w:t>
      </w:r>
    </w:p>
    <w:p w14:paraId="78A17FE2" w14:textId="77777777" w:rsidR="009A4E28" w:rsidRDefault="009A4E28">
      <w:pPr>
        <w:spacing w:line="312" w:lineRule="auto"/>
        <w:ind w:left="-284" w:right="-235"/>
        <w:rPr>
          <w:rFonts w:ascii="Arial" w:hAnsi="Arial" w:cs="Arial"/>
          <w:i/>
          <w:iCs/>
          <w:kern w:val="20"/>
          <w:sz w:val="22"/>
          <w:szCs w:val="22"/>
          <w:lang w:eastAsia="en-US"/>
        </w:rPr>
      </w:pPr>
    </w:p>
    <w:p w14:paraId="3B33AAF2" w14:textId="51D17194" w:rsidR="008C39DA" w:rsidRDefault="009A4E28">
      <w:pPr>
        <w:spacing w:line="312" w:lineRule="auto"/>
        <w:ind w:left="-284" w:right="-232"/>
        <w:jc w:val="center"/>
        <w:rPr>
          <w:rFonts w:ascii="Arial" w:hAnsi="Arial" w:cs="Arial"/>
          <w:sz w:val="22"/>
          <w:szCs w:val="22"/>
        </w:rPr>
      </w:pPr>
      <w:r w:rsidRPr="00A92230">
        <w:rPr>
          <w:rFonts w:ascii="Arial" w:hAnsi="Arial" w:cs="Arial"/>
          <w:sz w:val="22"/>
          <w:szCs w:val="22"/>
          <w:highlight w:val="yellow"/>
        </w:rPr>
        <w:t>[</w:t>
      </w:r>
      <w:r w:rsidRPr="00A92230">
        <w:rPr>
          <w:rFonts w:ascii="Arial" w:hAnsi="Arial" w:cs="Arial"/>
          <w:b/>
          <w:bCs/>
          <w:sz w:val="22"/>
          <w:szCs w:val="22"/>
          <w:highlight w:val="yellow"/>
        </w:rPr>
        <w:t>Nota Pinheiro Neto</w:t>
      </w:r>
      <w:r w:rsidRPr="00A92230">
        <w:rPr>
          <w:rFonts w:ascii="Arial" w:hAnsi="Arial" w:cs="Arial"/>
          <w:sz w:val="22"/>
          <w:szCs w:val="22"/>
          <w:highlight w:val="yellow"/>
        </w:rPr>
        <w:t>: Simplific, favor confirmar lista de Debenturistas.]</w:t>
      </w:r>
    </w:p>
    <w:p w14:paraId="4831D1BE" w14:textId="77777777" w:rsidR="008C39DA" w:rsidRDefault="008C39DA">
      <w:pPr>
        <w:spacing w:line="312" w:lineRule="auto"/>
        <w:rPr>
          <w:rFonts w:ascii="Arial" w:hAnsi="Arial" w:cs="Arial"/>
          <w:b/>
          <w:bCs/>
          <w:sz w:val="22"/>
          <w:szCs w:val="22"/>
        </w:rPr>
      </w:pPr>
    </w:p>
    <w:p w14:paraId="7FBE5EDA" w14:textId="77777777" w:rsidR="00B00279" w:rsidRDefault="00B00279">
      <w:pPr>
        <w:spacing w:line="312" w:lineRule="auto"/>
        <w:rPr>
          <w:rFonts w:ascii="Arial" w:hAnsi="Arial" w:cs="Arial"/>
          <w:b/>
          <w:bCs/>
          <w:sz w:val="22"/>
          <w:szCs w:val="22"/>
        </w:rPr>
      </w:pPr>
    </w:p>
    <w:p w14:paraId="4549CC74" w14:textId="77777777" w:rsidR="00B00279" w:rsidRPr="00A13EE8" w:rsidRDefault="00B00279" w:rsidP="005E06F2">
      <w:pPr>
        <w:spacing w:line="312" w:lineRule="auto"/>
        <w:jc w:val="center"/>
        <w:rPr>
          <w:rFonts w:ascii="Arial" w:hAnsi="Arial" w:cs="Arial"/>
          <w:b/>
          <w:bCs/>
          <w:sz w:val="22"/>
          <w:szCs w:val="22"/>
        </w:rPr>
      </w:pPr>
      <w:r w:rsidRPr="00A348B6">
        <w:rPr>
          <w:rFonts w:ascii="Arial" w:hAnsi="Arial" w:cs="Arial"/>
          <w:b/>
          <w:bCs/>
          <w:sz w:val="22"/>
          <w:szCs w:val="22"/>
        </w:rPr>
        <w:t>BANCO DO BRASIL S.A.</w:t>
      </w:r>
    </w:p>
    <w:p w14:paraId="3B355056" w14:textId="77777777" w:rsidR="00107961" w:rsidRPr="0043366A" w:rsidRDefault="00107961" w:rsidP="005E06F2">
      <w:pPr>
        <w:spacing w:line="312" w:lineRule="auto"/>
        <w:jc w:val="center"/>
        <w:rPr>
          <w:rFonts w:ascii="Arial" w:hAnsi="Arial" w:cs="Arial"/>
          <w:sz w:val="22"/>
          <w:szCs w:val="22"/>
        </w:rPr>
      </w:pPr>
      <w:r w:rsidRPr="009C1F42">
        <w:rPr>
          <w:rFonts w:ascii="Arial" w:hAnsi="Arial" w:cs="Arial"/>
          <w:sz w:val="22"/>
          <w:szCs w:val="22"/>
        </w:rPr>
        <w:t>CNPJ</w:t>
      </w:r>
      <w:r w:rsidR="00E32F18" w:rsidRPr="0043366A">
        <w:rPr>
          <w:rFonts w:ascii="Arial" w:hAnsi="Arial" w:cs="Arial"/>
          <w:sz w:val="22"/>
          <w:szCs w:val="22"/>
        </w:rPr>
        <w:t xml:space="preserve"> 00.000.000/0001-91</w:t>
      </w:r>
    </w:p>
    <w:p w14:paraId="0757D70D" w14:textId="77777777" w:rsidR="00094E50" w:rsidRPr="00F45FCF" w:rsidRDefault="00094E50" w:rsidP="005E06F2">
      <w:pPr>
        <w:spacing w:line="312" w:lineRule="auto"/>
        <w:jc w:val="center"/>
        <w:rPr>
          <w:rFonts w:ascii="Arial" w:hAnsi="Arial" w:cs="Arial"/>
          <w:sz w:val="22"/>
          <w:szCs w:val="22"/>
        </w:rPr>
      </w:pPr>
    </w:p>
    <w:p w14:paraId="4FE1BF1A" w14:textId="77777777" w:rsidR="009338A8" w:rsidRPr="00F45FCF" w:rsidRDefault="009338A8" w:rsidP="005E06F2">
      <w:pPr>
        <w:spacing w:line="312" w:lineRule="auto"/>
        <w:jc w:val="center"/>
        <w:rPr>
          <w:rFonts w:ascii="Arial" w:hAnsi="Arial" w:cs="Arial"/>
          <w:sz w:val="22"/>
          <w:szCs w:val="22"/>
        </w:rPr>
      </w:pPr>
    </w:p>
    <w:p w14:paraId="226D16D3" w14:textId="77777777" w:rsidR="00B00279" w:rsidRPr="00F45FCF" w:rsidRDefault="00B00279" w:rsidP="00B00279">
      <w:pPr>
        <w:spacing w:line="312" w:lineRule="auto"/>
        <w:jc w:val="center"/>
        <w:rPr>
          <w:rFonts w:ascii="Arial" w:hAnsi="Arial" w:cs="Arial"/>
          <w:sz w:val="22"/>
          <w:szCs w:val="22"/>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810A81" w:rsidRPr="009A4E28" w14:paraId="73B7F3D6" w14:textId="77777777" w:rsidTr="009338A8">
        <w:tc>
          <w:tcPr>
            <w:tcW w:w="4247" w:type="dxa"/>
          </w:tcPr>
          <w:p w14:paraId="4E114FFA" w14:textId="30D154C1" w:rsidR="00810A81" w:rsidRPr="00A92230" w:rsidRDefault="00810A81" w:rsidP="00107961">
            <w:pPr>
              <w:pStyle w:val="null"/>
              <w:spacing w:before="0" w:beforeAutospacing="0" w:after="0" w:afterAutospacing="0"/>
              <w:rPr>
                <w:rStyle w:val="null1"/>
                <w:rFonts w:ascii="Arial" w:hAnsi="Arial" w:cs="Arial"/>
              </w:rPr>
            </w:pPr>
            <w:r w:rsidRPr="00A92230">
              <w:rPr>
                <w:rStyle w:val="null1"/>
                <w:rFonts w:ascii="Arial" w:hAnsi="Arial" w:cs="Arial"/>
              </w:rPr>
              <w:t>Nome:</w:t>
            </w:r>
          </w:p>
          <w:p w14:paraId="093613EC" w14:textId="69AD3AD1" w:rsidR="00810A81" w:rsidRPr="00A92230" w:rsidRDefault="00810A81" w:rsidP="00107961">
            <w:pPr>
              <w:pStyle w:val="null"/>
              <w:spacing w:before="0" w:beforeAutospacing="0" w:after="0" w:afterAutospacing="0"/>
              <w:rPr>
                <w:rStyle w:val="null1"/>
                <w:rFonts w:ascii="Arial" w:hAnsi="Arial" w:cs="Arial"/>
              </w:rPr>
            </w:pPr>
            <w:r w:rsidRPr="00A92230">
              <w:rPr>
                <w:rStyle w:val="null1"/>
                <w:rFonts w:ascii="Arial" w:hAnsi="Arial" w:cs="Arial"/>
              </w:rPr>
              <w:t>CPF:</w:t>
            </w:r>
            <w:r w:rsidR="000C7CBB" w:rsidRPr="00A92230">
              <w:rPr>
                <w:rStyle w:val="null1"/>
                <w:rFonts w:ascii="Arial" w:hAnsi="Arial" w:cs="Arial"/>
              </w:rPr>
              <w:t xml:space="preserve"> </w:t>
            </w:r>
          </w:p>
        </w:tc>
        <w:tc>
          <w:tcPr>
            <w:tcW w:w="4248" w:type="dxa"/>
          </w:tcPr>
          <w:p w14:paraId="7AA70000" w14:textId="77777777" w:rsidR="00810A81" w:rsidRPr="00A92230" w:rsidRDefault="00810A81" w:rsidP="00107961">
            <w:pPr>
              <w:pStyle w:val="null"/>
              <w:spacing w:before="0" w:beforeAutospacing="0" w:after="0" w:afterAutospacing="0"/>
              <w:rPr>
                <w:rStyle w:val="null1"/>
                <w:rFonts w:ascii="Arial" w:hAnsi="Arial" w:cs="Arial"/>
              </w:rPr>
            </w:pPr>
          </w:p>
        </w:tc>
      </w:tr>
    </w:tbl>
    <w:p w14:paraId="7312520C" w14:textId="77777777" w:rsidR="00107961" w:rsidRPr="00A92230" w:rsidRDefault="00107961" w:rsidP="00107961">
      <w:pPr>
        <w:pStyle w:val="null"/>
        <w:spacing w:before="0" w:beforeAutospacing="0" w:after="0" w:afterAutospacing="0"/>
        <w:rPr>
          <w:rFonts w:ascii="Arial" w:hAnsi="Arial" w:cs="Arial"/>
        </w:rPr>
      </w:pPr>
      <w:r w:rsidRPr="00A92230">
        <w:rPr>
          <w:rStyle w:val="null1"/>
          <w:rFonts w:ascii="Arial" w:hAnsi="Arial" w:cs="Arial"/>
        </w:rPr>
        <w:tab/>
      </w:r>
      <w:r w:rsidRPr="00A92230">
        <w:rPr>
          <w:rStyle w:val="null1"/>
          <w:rFonts w:ascii="Arial" w:hAnsi="Arial" w:cs="Arial"/>
        </w:rPr>
        <w:tab/>
      </w:r>
      <w:r w:rsidRPr="00A92230">
        <w:rPr>
          <w:rStyle w:val="null1"/>
          <w:rFonts w:ascii="Arial" w:hAnsi="Arial" w:cs="Arial"/>
        </w:rPr>
        <w:tab/>
      </w:r>
      <w:r w:rsidRPr="00A92230">
        <w:rPr>
          <w:rStyle w:val="null1"/>
          <w:rFonts w:ascii="Arial" w:hAnsi="Arial" w:cs="Arial"/>
        </w:rPr>
        <w:tab/>
      </w:r>
    </w:p>
    <w:p w14:paraId="20E29990" w14:textId="77777777" w:rsidR="00107961" w:rsidRPr="00A92230" w:rsidRDefault="00107961" w:rsidP="00107961">
      <w:pPr>
        <w:pStyle w:val="null"/>
        <w:spacing w:before="0" w:beforeAutospacing="0" w:after="0" w:afterAutospacing="0"/>
        <w:rPr>
          <w:rFonts w:ascii="Arial" w:hAnsi="Arial" w:cs="Arial"/>
        </w:rPr>
      </w:pPr>
      <w:r w:rsidRPr="00A92230">
        <w:rPr>
          <w:rStyle w:val="null1"/>
          <w:rFonts w:ascii="Arial" w:hAnsi="Arial" w:cs="Arial"/>
        </w:rPr>
        <w:tab/>
      </w:r>
      <w:r w:rsidRPr="00A92230">
        <w:rPr>
          <w:rStyle w:val="null1"/>
          <w:rFonts w:ascii="Arial" w:hAnsi="Arial" w:cs="Arial"/>
        </w:rPr>
        <w:tab/>
      </w:r>
      <w:r w:rsidRPr="00A92230">
        <w:rPr>
          <w:rStyle w:val="null1"/>
          <w:rFonts w:ascii="Arial" w:hAnsi="Arial" w:cs="Arial"/>
        </w:rPr>
        <w:tab/>
      </w:r>
      <w:r w:rsidRPr="00A92230">
        <w:rPr>
          <w:rStyle w:val="null1"/>
          <w:rFonts w:ascii="Arial" w:hAnsi="Arial" w:cs="Arial"/>
        </w:rPr>
        <w:tab/>
        <w:t xml:space="preserve"> </w:t>
      </w:r>
    </w:p>
    <w:p w14:paraId="3029DEE3" w14:textId="77777777" w:rsidR="00B00279" w:rsidRPr="00A348B6" w:rsidRDefault="00B00279" w:rsidP="00B00279">
      <w:pPr>
        <w:spacing w:line="312" w:lineRule="auto"/>
        <w:jc w:val="center"/>
        <w:rPr>
          <w:rFonts w:ascii="Arial" w:hAnsi="Arial" w:cs="Arial"/>
          <w:sz w:val="22"/>
          <w:szCs w:val="22"/>
        </w:rPr>
      </w:pPr>
    </w:p>
    <w:p w14:paraId="51587F6F" w14:textId="77777777" w:rsidR="00B00279" w:rsidRPr="00DC4A15" w:rsidRDefault="00B00279" w:rsidP="005E06F2">
      <w:pPr>
        <w:spacing w:line="312" w:lineRule="auto"/>
        <w:jc w:val="center"/>
        <w:rPr>
          <w:rFonts w:ascii="Arial" w:hAnsi="Arial" w:cs="Arial"/>
          <w:b/>
          <w:bCs/>
          <w:sz w:val="22"/>
          <w:szCs w:val="22"/>
        </w:rPr>
      </w:pPr>
      <w:r w:rsidRPr="00A13EE8">
        <w:rPr>
          <w:rFonts w:ascii="Arial" w:hAnsi="Arial" w:cs="Arial"/>
          <w:b/>
          <w:bCs/>
          <w:sz w:val="22"/>
          <w:szCs w:val="22"/>
        </w:rPr>
        <w:t>BANCO BRADESCO S.A.</w:t>
      </w:r>
    </w:p>
    <w:p w14:paraId="4B1D9E6A" w14:textId="77777777" w:rsidR="00107961" w:rsidRPr="0043366A" w:rsidRDefault="00107961" w:rsidP="005E06F2">
      <w:pPr>
        <w:spacing w:line="312" w:lineRule="auto"/>
        <w:jc w:val="center"/>
        <w:rPr>
          <w:rFonts w:ascii="Arial" w:hAnsi="Arial" w:cs="Arial"/>
          <w:sz w:val="22"/>
          <w:szCs w:val="22"/>
        </w:rPr>
      </w:pPr>
      <w:r w:rsidRPr="009C1F42">
        <w:rPr>
          <w:rFonts w:ascii="Arial" w:hAnsi="Arial" w:cs="Arial"/>
          <w:sz w:val="22"/>
          <w:szCs w:val="22"/>
        </w:rPr>
        <w:t>CNPJ</w:t>
      </w:r>
      <w:r w:rsidR="009E50C2" w:rsidRPr="0043366A">
        <w:rPr>
          <w:rFonts w:ascii="Arial" w:hAnsi="Arial" w:cs="Arial"/>
          <w:sz w:val="22"/>
          <w:szCs w:val="22"/>
        </w:rPr>
        <w:t xml:space="preserve"> 60.746.948/0001-12</w:t>
      </w:r>
    </w:p>
    <w:p w14:paraId="4A532139" w14:textId="77777777" w:rsidR="00094E50" w:rsidRPr="00F45FCF" w:rsidRDefault="00094E50" w:rsidP="005E06F2">
      <w:pPr>
        <w:spacing w:line="312" w:lineRule="auto"/>
        <w:jc w:val="center"/>
        <w:rPr>
          <w:rFonts w:ascii="Arial" w:hAnsi="Arial" w:cs="Arial"/>
          <w:sz w:val="22"/>
          <w:szCs w:val="22"/>
        </w:rPr>
      </w:pPr>
    </w:p>
    <w:p w14:paraId="722E63F1" w14:textId="77777777" w:rsidR="00B00279" w:rsidRPr="00F45FCF" w:rsidRDefault="00B00279" w:rsidP="00B00279">
      <w:pPr>
        <w:spacing w:line="312" w:lineRule="auto"/>
        <w:jc w:val="center"/>
        <w:rPr>
          <w:rFonts w:ascii="Arial" w:hAnsi="Arial" w:cs="Arial"/>
          <w:sz w:val="22"/>
          <w:szCs w:val="22"/>
        </w:rPr>
      </w:pPr>
    </w:p>
    <w:p w14:paraId="78BD0564" w14:textId="77777777" w:rsidR="005E06F2" w:rsidRPr="00F45FCF" w:rsidRDefault="005E06F2" w:rsidP="00B00279">
      <w:pPr>
        <w:spacing w:line="312" w:lineRule="auto"/>
        <w:jc w:val="center"/>
        <w:rPr>
          <w:rFonts w:ascii="Arial" w:hAnsi="Arial" w:cs="Arial"/>
          <w:sz w:val="22"/>
          <w:szCs w:val="22"/>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5E06F2" w:rsidRPr="009A4E28" w14:paraId="327E52CD" w14:textId="77777777" w:rsidTr="00FB4193">
        <w:tc>
          <w:tcPr>
            <w:tcW w:w="4247" w:type="dxa"/>
          </w:tcPr>
          <w:p w14:paraId="0684BC73" w14:textId="35B64170" w:rsidR="005E06F2" w:rsidRPr="00A92230" w:rsidRDefault="005E06F2" w:rsidP="00FB4193">
            <w:pPr>
              <w:pStyle w:val="null"/>
              <w:spacing w:before="0" w:beforeAutospacing="0" w:after="0" w:afterAutospacing="0"/>
              <w:rPr>
                <w:rStyle w:val="null1"/>
                <w:rFonts w:ascii="Arial" w:hAnsi="Arial" w:cs="Arial"/>
              </w:rPr>
            </w:pPr>
            <w:r w:rsidRPr="00A92230">
              <w:rPr>
                <w:rStyle w:val="null1"/>
                <w:rFonts w:ascii="Arial" w:hAnsi="Arial" w:cs="Arial"/>
              </w:rPr>
              <w:t>Nome:</w:t>
            </w:r>
            <w:r w:rsidR="000C7CBB" w:rsidRPr="00A92230">
              <w:rPr>
                <w:rStyle w:val="null1"/>
                <w:rFonts w:ascii="Arial" w:hAnsi="Arial" w:cs="Arial"/>
              </w:rPr>
              <w:t xml:space="preserve"> </w:t>
            </w:r>
          </w:p>
          <w:p w14:paraId="2D3E49A4" w14:textId="2BF9338A" w:rsidR="005E06F2" w:rsidRPr="00A92230" w:rsidRDefault="005E06F2" w:rsidP="00FB4193">
            <w:pPr>
              <w:pStyle w:val="null"/>
              <w:spacing w:before="0" w:beforeAutospacing="0" w:after="0" w:afterAutospacing="0"/>
              <w:rPr>
                <w:rStyle w:val="null1"/>
                <w:rFonts w:ascii="Arial" w:hAnsi="Arial" w:cs="Arial"/>
              </w:rPr>
            </w:pPr>
            <w:r w:rsidRPr="00A92230">
              <w:rPr>
                <w:rStyle w:val="null1"/>
                <w:rFonts w:ascii="Arial" w:hAnsi="Arial" w:cs="Arial"/>
              </w:rPr>
              <w:t>CPF:</w:t>
            </w:r>
            <w:r w:rsidR="000C7CBB" w:rsidRPr="00A92230">
              <w:rPr>
                <w:rFonts w:ascii="Arial" w:hAnsi="Arial" w:cs="Arial"/>
              </w:rPr>
              <w:t xml:space="preserve"> </w:t>
            </w:r>
          </w:p>
        </w:tc>
        <w:tc>
          <w:tcPr>
            <w:tcW w:w="4248" w:type="dxa"/>
          </w:tcPr>
          <w:p w14:paraId="499BE574" w14:textId="123B0469" w:rsidR="005E06F2" w:rsidRPr="00A92230" w:rsidRDefault="005E06F2" w:rsidP="00FB4193">
            <w:pPr>
              <w:pStyle w:val="null"/>
              <w:spacing w:before="0" w:beforeAutospacing="0" w:after="0" w:afterAutospacing="0"/>
              <w:rPr>
                <w:rStyle w:val="null1"/>
                <w:rFonts w:ascii="Arial" w:hAnsi="Arial" w:cs="Arial"/>
              </w:rPr>
            </w:pPr>
            <w:r w:rsidRPr="00A92230">
              <w:rPr>
                <w:rStyle w:val="null1"/>
                <w:rFonts w:ascii="Arial" w:hAnsi="Arial" w:cs="Arial"/>
              </w:rPr>
              <w:t>Nome:</w:t>
            </w:r>
          </w:p>
          <w:p w14:paraId="7CBE7AEA" w14:textId="7D24EA5C" w:rsidR="005E06F2" w:rsidRPr="00A92230" w:rsidRDefault="005E06F2" w:rsidP="00FB4193">
            <w:pPr>
              <w:pStyle w:val="null"/>
              <w:spacing w:before="0" w:beforeAutospacing="0" w:after="0" w:afterAutospacing="0"/>
              <w:rPr>
                <w:rStyle w:val="null1"/>
                <w:rFonts w:ascii="Arial" w:hAnsi="Arial" w:cs="Arial"/>
              </w:rPr>
            </w:pPr>
            <w:r w:rsidRPr="00A92230">
              <w:rPr>
                <w:rStyle w:val="null1"/>
                <w:rFonts w:ascii="Arial" w:hAnsi="Arial" w:cs="Arial"/>
              </w:rPr>
              <w:t>CPF:</w:t>
            </w:r>
            <w:r w:rsidR="00A93AAE" w:rsidRPr="00A92230">
              <w:rPr>
                <w:rFonts w:ascii="Arial" w:hAnsi="Arial" w:cs="Arial"/>
              </w:rPr>
              <w:t xml:space="preserve"> </w:t>
            </w:r>
          </w:p>
        </w:tc>
      </w:tr>
    </w:tbl>
    <w:p w14:paraId="333B5C9D" w14:textId="77777777" w:rsidR="005E06F2" w:rsidRPr="00A348B6" w:rsidRDefault="005E06F2" w:rsidP="00B00279">
      <w:pPr>
        <w:spacing w:line="312" w:lineRule="auto"/>
        <w:jc w:val="center"/>
        <w:rPr>
          <w:rFonts w:ascii="Arial" w:hAnsi="Arial" w:cs="Arial"/>
          <w:sz w:val="22"/>
          <w:szCs w:val="22"/>
        </w:rPr>
      </w:pPr>
    </w:p>
    <w:p w14:paraId="075CBA39" w14:textId="77777777" w:rsidR="00B00279" w:rsidRPr="00A13EE8" w:rsidRDefault="00B00279" w:rsidP="00B00279">
      <w:pPr>
        <w:spacing w:line="312" w:lineRule="auto"/>
        <w:jc w:val="center"/>
        <w:rPr>
          <w:rFonts w:ascii="Arial" w:hAnsi="Arial" w:cs="Arial"/>
          <w:sz w:val="22"/>
          <w:szCs w:val="22"/>
        </w:rPr>
      </w:pPr>
    </w:p>
    <w:p w14:paraId="0B60BF41" w14:textId="77777777" w:rsidR="009338A8" w:rsidRPr="009C1F42" w:rsidRDefault="009338A8" w:rsidP="005E06F2">
      <w:pPr>
        <w:spacing w:line="312" w:lineRule="auto"/>
        <w:jc w:val="center"/>
        <w:rPr>
          <w:rFonts w:ascii="Arial" w:hAnsi="Arial" w:cs="Arial"/>
          <w:b/>
          <w:bCs/>
          <w:sz w:val="22"/>
          <w:szCs w:val="22"/>
        </w:rPr>
      </w:pPr>
    </w:p>
    <w:p w14:paraId="1995C9FA" w14:textId="77777777" w:rsidR="00B00279" w:rsidRPr="0043366A" w:rsidRDefault="00B00279" w:rsidP="005E06F2">
      <w:pPr>
        <w:spacing w:line="312" w:lineRule="auto"/>
        <w:jc w:val="center"/>
        <w:rPr>
          <w:rFonts w:ascii="Arial" w:hAnsi="Arial" w:cs="Arial"/>
          <w:b/>
          <w:bCs/>
          <w:sz w:val="22"/>
          <w:szCs w:val="22"/>
        </w:rPr>
      </w:pPr>
      <w:r w:rsidRPr="0043366A">
        <w:rPr>
          <w:rFonts w:ascii="Arial" w:hAnsi="Arial" w:cs="Arial"/>
          <w:b/>
          <w:bCs/>
          <w:sz w:val="22"/>
          <w:szCs w:val="22"/>
        </w:rPr>
        <w:t>BANCO BTG PACTUAL S.A.</w:t>
      </w:r>
    </w:p>
    <w:p w14:paraId="2272397D" w14:textId="77777777" w:rsidR="00107961" w:rsidRPr="00F45FCF" w:rsidRDefault="00107961" w:rsidP="005E06F2">
      <w:pPr>
        <w:spacing w:line="312" w:lineRule="auto"/>
        <w:jc w:val="center"/>
        <w:rPr>
          <w:rFonts w:ascii="Arial" w:hAnsi="Arial" w:cs="Arial"/>
          <w:sz w:val="22"/>
          <w:szCs w:val="22"/>
        </w:rPr>
      </w:pPr>
      <w:r w:rsidRPr="00F45FCF">
        <w:rPr>
          <w:rFonts w:ascii="Arial" w:hAnsi="Arial" w:cs="Arial"/>
          <w:sz w:val="22"/>
          <w:szCs w:val="22"/>
        </w:rPr>
        <w:t>CNPJ</w:t>
      </w:r>
      <w:r w:rsidR="009E50C2" w:rsidRPr="00F45FCF">
        <w:rPr>
          <w:rFonts w:ascii="Arial" w:hAnsi="Arial" w:cs="Arial"/>
          <w:sz w:val="22"/>
          <w:szCs w:val="22"/>
        </w:rPr>
        <w:t xml:space="preserve"> 30.306.294/0001-45</w:t>
      </w:r>
    </w:p>
    <w:p w14:paraId="131436B2" w14:textId="77777777" w:rsidR="00094E50" w:rsidRPr="009A4E28" w:rsidRDefault="00094E50" w:rsidP="005E06F2">
      <w:pPr>
        <w:spacing w:line="312" w:lineRule="auto"/>
        <w:jc w:val="center"/>
        <w:rPr>
          <w:rFonts w:ascii="Arial" w:hAnsi="Arial" w:cs="Arial"/>
          <w:sz w:val="22"/>
          <w:szCs w:val="22"/>
        </w:rPr>
      </w:pPr>
    </w:p>
    <w:p w14:paraId="09830CAE" w14:textId="77777777" w:rsidR="005E06F2" w:rsidRPr="009A4E28" w:rsidRDefault="005E06F2" w:rsidP="00B00279">
      <w:pPr>
        <w:spacing w:line="312" w:lineRule="auto"/>
        <w:jc w:val="center"/>
        <w:rPr>
          <w:rFonts w:ascii="Arial" w:hAnsi="Arial" w:cs="Arial"/>
          <w:sz w:val="22"/>
          <w:szCs w:val="22"/>
        </w:rPr>
      </w:pPr>
    </w:p>
    <w:p w14:paraId="038A23AA" w14:textId="77777777" w:rsidR="005E06F2" w:rsidRPr="009A4E28" w:rsidRDefault="005E06F2" w:rsidP="00B00279">
      <w:pPr>
        <w:spacing w:line="312" w:lineRule="auto"/>
        <w:jc w:val="center"/>
        <w:rPr>
          <w:rFonts w:ascii="Arial" w:hAnsi="Arial" w:cs="Arial"/>
          <w:sz w:val="22"/>
          <w:szCs w:val="22"/>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5E06F2" w:rsidRPr="009A4E28" w14:paraId="0688B7BB" w14:textId="77777777" w:rsidTr="00FB4193">
        <w:tc>
          <w:tcPr>
            <w:tcW w:w="4247" w:type="dxa"/>
          </w:tcPr>
          <w:p w14:paraId="6586E9ED" w14:textId="0C3FD0CC" w:rsidR="005E06F2" w:rsidRPr="00A92230" w:rsidRDefault="005E06F2" w:rsidP="00FB4193">
            <w:pPr>
              <w:pStyle w:val="null"/>
              <w:spacing w:before="0" w:beforeAutospacing="0" w:after="0" w:afterAutospacing="0"/>
              <w:rPr>
                <w:rStyle w:val="null1"/>
                <w:rFonts w:ascii="Arial" w:hAnsi="Arial" w:cs="Arial"/>
              </w:rPr>
            </w:pPr>
            <w:r w:rsidRPr="00A92230">
              <w:rPr>
                <w:rStyle w:val="null1"/>
                <w:rFonts w:ascii="Arial" w:hAnsi="Arial" w:cs="Arial"/>
              </w:rPr>
              <w:t>Nome:</w:t>
            </w:r>
            <w:r w:rsidR="00A93AAE" w:rsidRPr="00A92230">
              <w:rPr>
                <w:rStyle w:val="null1"/>
                <w:rFonts w:ascii="Arial" w:hAnsi="Arial" w:cs="Arial"/>
              </w:rPr>
              <w:t xml:space="preserve"> </w:t>
            </w:r>
          </w:p>
          <w:p w14:paraId="03C919A5" w14:textId="0739E1E1" w:rsidR="005E06F2" w:rsidRPr="00A92230" w:rsidRDefault="005E06F2" w:rsidP="00FB4193">
            <w:pPr>
              <w:pStyle w:val="null"/>
              <w:spacing w:before="0" w:beforeAutospacing="0" w:after="0" w:afterAutospacing="0"/>
              <w:rPr>
                <w:rStyle w:val="null1"/>
                <w:rFonts w:ascii="Arial" w:hAnsi="Arial" w:cs="Arial"/>
              </w:rPr>
            </w:pPr>
            <w:r w:rsidRPr="00A92230">
              <w:rPr>
                <w:rStyle w:val="null1"/>
                <w:rFonts w:ascii="Arial" w:hAnsi="Arial" w:cs="Arial"/>
              </w:rPr>
              <w:t>CPF:</w:t>
            </w:r>
            <w:r w:rsidR="00A93AAE" w:rsidRPr="00A92230">
              <w:rPr>
                <w:rFonts w:ascii="Arial" w:hAnsi="Arial" w:cs="Arial"/>
              </w:rPr>
              <w:t xml:space="preserve"> </w:t>
            </w:r>
          </w:p>
        </w:tc>
        <w:tc>
          <w:tcPr>
            <w:tcW w:w="4248" w:type="dxa"/>
          </w:tcPr>
          <w:p w14:paraId="54E97BAC" w14:textId="529B17F4" w:rsidR="005E06F2" w:rsidRPr="00A92230" w:rsidRDefault="005E06F2" w:rsidP="00FB4193">
            <w:pPr>
              <w:pStyle w:val="null"/>
              <w:spacing w:before="0" w:beforeAutospacing="0" w:after="0" w:afterAutospacing="0"/>
              <w:rPr>
                <w:rStyle w:val="null1"/>
                <w:rFonts w:ascii="Arial" w:hAnsi="Arial" w:cs="Arial"/>
              </w:rPr>
            </w:pPr>
            <w:r w:rsidRPr="00A92230">
              <w:rPr>
                <w:rStyle w:val="null1"/>
                <w:rFonts w:ascii="Arial" w:hAnsi="Arial" w:cs="Arial"/>
              </w:rPr>
              <w:t>Nome:</w:t>
            </w:r>
          </w:p>
          <w:p w14:paraId="1C3A602F" w14:textId="22F2D3B8" w:rsidR="005E06F2" w:rsidRPr="00A92230" w:rsidRDefault="005E06F2" w:rsidP="00FB4193">
            <w:pPr>
              <w:pStyle w:val="null"/>
              <w:spacing w:before="0" w:beforeAutospacing="0" w:after="0" w:afterAutospacing="0"/>
              <w:rPr>
                <w:rStyle w:val="null1"/>
                <w:rFonts w:ascii="Arial" w:hAnsi="Arial" w:cs="Arial"/>
              </w:rPr>
            </w:pPr>
            <w:r w:rsidRPr="00A92230">
              <w:rPr>
                <w:rStyle w:val="null1"/>
                <w:rFonts w:ascii="Arial" w:hAnsi="Arial" w:cs="Arial"/>
              </w:rPr>
              <w:t>CPF:</w:t>
            </w:r>
          </w:p>
        </w:tc>
      </w:tr>
    </w:tbl>
    <w:p w14:paraId="45FD2D71" w14:textId="77777777" w:rsidR="005E06F2" w:rsidRPr="00A348B6" w:rsidRDefault="005E06F2" w:rsidP="00B00279">
      <w:pPr>
        <w:spacing w:line="312" w:lineRule="auto"/>
        <w:jc w:val="center"/>
        <w:rPr>
          <w:rFonts w:ascii="Arial" w:hAnsi="Arial" w:cs="Arial"/>
          <w:sz w:val="22"/>
          <w:szCs w:val="22"/>
        </w:rPr>
      </w:pPr>
    </w:p>
    <w:p w14:paraId="1CC51DD9" w14:textId="77777777" w:rsidR="00B00279" w:rsidRPr="00A13EE8" w:rsidRDefault="00B00279" w:rsidP="00B00279">
      <w:pPr>
        <w:spacing w:line="312" w:lineRule="auto"/>
        <w:jc w:val="center"/>
        <w:rPr>
          <w:rFonts w:ascii="Arial" w:hAnsi="Arial" w:cs="Arial"/>
          <w:sz w:val="22"/>
          <w:szCs w:val="22"/>
        </w:rPr>
      </w:pPr>
    </w:p>
    <w:p w14:paraId="5116C07C" w14:textId="77777777" w:rsidR="00B00279" w:rsidRDefault="00B00279" w:rsidP="00B00279">
      <w:pPr>
        <w:spacing w:line="312" w:lineRule="auto"/>
        <w:jc w:val="center"/>
        <w:rPr>
          <w:rFonts w:ascii="Arial" w:hAnsi="Arial" w:cs="Arial"/>
          <w:sz w:val="22"/>
          <w:szCs w:val="22"/>
        </w:rPr>
      </w:pPr>
    </w:p>
    <w:p w14:paraId="70E326CA" w14:textId="77777777" w:rsidR="00B00279" w:rsidRDefault="00B00279" w:rsidP="009338A8">
      <w:pPr>
        <w:spacing w:line="312" w:lineRule="auto"/>
        <w:jc w:val="center"/>
        <w:rPr>
          <w:rFonts w:ascii="Arial" w:hAnsi="Arial" w:cs="Arial"/>
          <w:b/>
          <w:bCs/>
          <w:sz w:val="22"/>
          <w:szCs w:val="22"/>
        </w:rPr>
      </w:pPr>
    </w:p>
    <w:p w14:paraId="55541A1A" w14:textId="77777777" w:rsidR="008C39DA" w:rsidRDefault="008C39DA">
      <w:pPr>
        <w:pStyle w:val="Default"/>
        <w:spacing w:line="312" w:lineRule="auto"/>
        <w:rPr>
          <w:rStyle w:val="Nmerodepgina"/>
          <w:b/>
          <w:bCs/>
          <w:color w:val="auto"/>
          <w:sz w:val="22"/>
          <w:szCs w:val="22"/>
          <w:lang w:val="pt-BR"/>
        </w:rPr>
      </w:pPr>
    </w:p>
    <w:sectPr w:rsidR="008C39DA">
      <w:headerReference w:type="default" r:id="rId7"/>
      <w:footerReference w:type="default" r:id="rId8"/>
      <w:headerReference w:type="first" r:id="rId9"/>
      <w:footerReference w:type="first" r:id="rId10"/>
      <w:pgSz w:w="11907" w:h="16840" w:code="9"/>
      <w:pgMar w:top="1417" w:right="1701" w:bottom="1417"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D8A58" w14:textId="77777777" w:rsidR="008C39DA" w:rsidRDefault="001B255A">
      <w:r>
        <w:separator/>
      </w:r>
    </w:p>
  </w:endnote>
  <w:endnote w:type="continuationSeparator" w:id="0">
    <w:p w14:paraId="18AAA789" w14:textId="77777777" w:rsidR="008C39DA" w:rsidRDefault="001B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2B91" w14:textId="47CF2944" w:rsidR="00164C17" w:rsidRPr="00A92230" w:rsidRDefault="00002F0D">
    <w:pPr>
      <w:rPr>
        <w:color w:val="FFFFFF" w:themeColor="background1"/>
        <w:sz w:val="16"/>
        <w:szCs w:val="10"/>
      </w:rPr>
    </w:pPr>
    <w:r w:rsidRPr="00A92230">
      <w:rPr>
        <w:color w:val="FFFFFF" w:themeColor="background1"/>
        <w:sz w:val="16"/>
        <w:szCs w:val="10"/>
      </w:rPr>
      <w:fldChar w:fldCharType="begin"/>
    </w:r>
    <w:r w:rsidRPr="00A92230">
      <w:rPr>
        <w:color w:val="FFFFFF" w:themeColor="background1"/>
        <w:sz w:val="16"/>
        <w:szCs w:val="10"/>
      </w:rPr>
      <w:instrText>DOCPROPERTY iManageFooter \* MERGEFORMAT</w:instrText>
    </w:r>
    <w:r w:rsidRPr="00A92230">
      <w:rPr>
        <w:color w:val="FFFFFF" w:themeColor="background1"/>
        <w:sz w:val="16"/>
        <w:szCs w:val="10"/>
      </w:rPr>
      <w:fldChar w:fldCharType="separate"/>
    </w:r>
    <w:r w:rsidR="00FC6994">
      <w:rPr>
        <w:color w:val="FFFFFF" w:themeColor="background1"/>
        <w:sz w:val="16"/>
        <w:szCs w:val="10"/>
      </w:rPr>
      <w:t>JUR_RJ - 29460118v2 - 13078002.502288</w:t>
    </w:r>
    <w:r w:rsidRPr="00A92230">
      <w:rPr>
        <w:color w:val="FFFFFF" w:themeColor="background1"/>
        <w:sz w:val="16"/>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0553" w14:textId="59A02E94" w:rsidR="00164C17" w:rsidRPr="00A92230" w:rsidRDefault="00002F0D">
    <w:pPr>
      <w:rPr>
        <w:color w:val="FFFFFF" w:themeColor="background1"/>
        <w:sz w:val="16"/>
        <w:szCs w:val="16"/>
      </w:rPr>
    </w:pPr>
    <w:r w:rsidRPr="00A92230">
      <w:rPr>
        <w:color w:val="FFFFFF" w:themeColor="background1"/>
        <w:sz w:val="16"/>
        <w:szCs w:val="16"/>
      </w:rPr>
      <w:fldChar w:fldCharType="begin"/>
    </w:r>
    <w:r w:rsidRPr="00A92230">
      <w:rPr>
        <w:color w:val="FFFFFF" w:themeColor="background1"/>
        <w:sz w:val="16"/>
        <w:szCs w:val="16"/>
      </w:rPr>
      <w:instrText>DOCPROPERTY iManageFooter \* MERGEFORMAT</w:instrText>
    </w:r>
    <w:r w:rsidRPr="00A92230">
      <w:rPr>
        <w:color w:val="FFFFFF" w:themeColor="background1"/>
        <w:sz w:val="16"/>
        <w:szCs w:val="16"/>
      </w:rPr>
      <w:fldChar w:fldCharType="separate"/>
    </w:r>
    <w:r w:rsidR="00FC6994">
      <w:rPr>
        <w:color w:val="FFFFFF" w:themeColor="background1"/>
        <w:sz w:val="16"/>
        <w:szCs w:val="16"/>
      </w:rPr>
      <w:t>JUR_RJ - 29460118v2 - 13078002.502288</w:t>
    </w:r>
    <w:r w:rsidRPr="00A92230">
      <w:rPr>
        <w:color w:val="FFFFFF" w:themeColor="background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A4811" w14:textId="77777777" w:rsidR="008C39DA" w:rsidRDefault="001B255A">
      <w:r>
        <w:separator/>
      </w:r>
    </w:p>
  </w:footnote>
  <w:footnote w:type="continuationSeparator" w:id="0">
    <w:p w14:paraId="583CE2F3" w14:textId="77777777" w:rsidR="008C39DA" w:rsidRDefault="001B2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80C8" w14:textId="77777777" w:rsidR="008C39DA" w:rsidRDefault="00CA3D08">
    <w:pPr>
      <w:pStyle w:val="Cabealho"/>
      <w:spacing w:line="40" w:lineRule="exact"/>
      <w:jc w:val="both"/>
      <w:rPr>
        <w:sz w:val="16"/>
      </w:rPr>
    </w:pPr>
    <w:r>
      <w:rPr>
        <w:noProof/>
        <w:sz w:val="16"/>
      </w:rPr>
      <mc:AlternateContent>
        <mc:Choice Requires="wps">
          <w:drawing>
            <wp:anchor distT="0" distB="0" distL="114300" distR="114300" simplePos="0" relativeHeight="251661312" behindDoc="0" locked="0" layoutInCell="0" allowOverlap="1" wp14:anchorId="4F4F1477" wp14:editId="27D0EDFA">
              <wp:simplePos x="0" y="0"/>
              <wp:positionH relativeFrom="page">
                <wp:posOffset>0</wp:posOffset>
              </wp:positionH>
              <wp:positionV relativeFrom="page">
                <wp:posOffset>190500</wp:posOffset>
              </wp:positionV>
              <wp:extent cx="7560945" cy="273050"/>
              <wp:effectExtent l="0" t="0" r="0" b="12700"/>
              <wp:wrapNone/>
              <wp:docPr id="1" name="MSIPCM0d7848f48d4ba44f1e62cd29" descr="{&quot;HashCode&quot;:344086827,&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B8BD2A" w14:textId="1C821668" w:rsidR="00CA3D08" w:rsidRPr="00B42280" w:rsidRDefault="00CA3D08" w:rsidP="00BE0062">
                          <w:pPr>
                            <w:jc w:val="center"/>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F4F1477" id="_x0000_t202" coordsize="21600,21600" o:spt="202" path="m,l,21600r21600,l21600,xe">
              <v:stroke joinstyle="miter"/>
              <v:path gradientshapeok="t" o:connecttype="rect"/>
            </v:shapetype>
            <v:shape id="MSIPCM0d7848f48d4ba44f1e62cd29" o:spid="_x0000_s1026" type="#_x0000_t202" alt="{&quot;HashCode&quot;:344086827,&quot;Height&quot;:842.0,&quot;Width&quot;:595.0,&quot;Placement&quot;:&quot;Header&quot;,&quot;Index&quot;:&quot;Primary&quot;,&quot;Section&quot;:1,&quot;Top&quot;:0.0,&quot;Left&quot;:0.0}" style="position:absolute;left:0;text-align:left;margin-left:0;margin-top:1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1Y0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" o:allowincell="f" filled="f" stroked="f" strokeweight=".5pt">
              <v:textbox inset=",0,20pt,0">
                <w:txbxContent>
                  <w:p w14:paraId="2AB8BD2A" w14:textId="1C821668" w:rsidR="00CA3D08" w:rsidRPr="00B42280" w:rsidRDefault="00CA3D08" w:rsidP="00BE0062">
                    <w:pPr>
                      <w:jc w:val="center"/>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43E9" w14:textId="77777777" w:rsidR="008C39DA" w:rsidRDefault="00CA3D08">
    <w:pPr>
      <w:pStyle w:val="Cabealho"/>
      <w:spacing w:line="300" w:lineRule="exact"/>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2336" behindDoc="0" locked="0" layoutInCell="0" allowOverlap="1" wp14:anchorId="15465402" wp14:editId="46118F71">
              <wp:simplePos x="0" y="0"/>
              <wp:positionH relativeFrom="page">
                <wp:posOffset>0</wp:posOffset>
              </wp:positionH>
              <wp:positionV relativeFrom="page">
                <wp:posOffset>190500</wp:posOffset>
              </wp:positionV>
              <wp:extent cx="7560945" cy="273050"/>
              <wp:effectExtent l="0" t="0" r="0" b="12700"/>
              <wp:wrapNone/>
              <wp:docPr id="2" name="MSIPCM17ad480e9c4b8f2de77b8ce0" descr="{&quot;HashCode&quot;:344086827,&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606F08" w14:textId="45A24DDA" w:rsidR="00CA3D08" w:rsidRPr="00B42280" w:rsidRDefault="00CA3D08" w:rsidP="00B42280">
                          <w:pPr>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5465402" id="_x0000_t202" coordsize="21600,21600" o:spt="202" path="m,l,21600r21600,l21600,xe">
              <v:stroke joinstyle="miter"/>
              <v:path gradientshapeok="t" o:connecttype="rect"/>
            </v:shapetype>
            <v:shape id="MSIPCM17ad480e9c4b8f2de77b8ce0" o:spid="_x0000_s1027" type="#_x0000_t202" alt="{&quot;HashCode&quot;:344086827,&quot;Height&quot;:842.0,&quot;Width&quot;:595.0,&quot;Placement&quot;:&quot;Header&quot;,&quot;Index&quot;:&quot;FirstPage&quot;,&quot;Section&quot;:1,&quot;Top&quot;:0.0,&quot;Left&quot;:0.0}" style="position:absolute;left:0;text-align:left;margin-left:0;margin-top:1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" o:allowincell="f" filled="f" stroked="f" strokeweight=".5pt">
              <v:textbox inset=",0,20pt,0">
                <w:txbxContent>
                  <w:p w14:paraId="39606F08" w14:textId="45A24DDA" w:rsidR="00CA3D08" w:rsidRPr="00B42280" w:rsidRDefault="00CA3D08" w:rsidP="00B42280">
                    <w:pPr>
                      <w:jc w:val="right"/>
                      <w:rPr>
                        <w:rFonts w:ascii="Calibri" w:hAnsi="Calibri" w:cs="Calibri"/>
                        <w:color w:val="000000"/>
                        <w:sz w:val="20"/>
                      </w:rPr>
                    </w:pPr>
                  </w:p>
                </w:txbxContent>
              </v:textbox>
              <w10:wrap anchorx="page" anchory="page"/>
            </v:shape>
          </w:pict>
        </mc:Fallback>
      </mc:AlternateContent>
    </w:r>
    <w:r w:rsidR="001B255A">
      <w:rPr>
        <w:rFonts w:ascii="Arial" w:hAnsi="Arial" w:cs="Arial"/>
        <w:b/>
        <w:sz w:val="22"/>
        <w:szCs w:val="22"/>
      </w:rPr>
      <w:t>MINUTA</w:t>
    </w:r>
  </w:p>
  <w:p w14:paraId="255C473E" w14:textId="4A527D5D" w:rsidR="008C39DA" w:rsidRDefault="001B255A">
    <w:pPr>
      <w:pStyle w:val="Cabealho"/>
      <w:spacing w:line="300" w:lineRule="exact"/>
      <w:rPr>
        <w:rFonts w:ascii="Arial" w:hAnsi="Arial" w:cs="Arial"/>
        <w:b/>
        <w:sz w:val="22"/>
        <w:szCs w:val="22"/>
      </w:rPr>
    </w:pPr>
    <w:r>
      <w:rPr>
        <w:rFonts w:ascii="Arial" w:hAnsi="Arial" w:cs="Arial"/>
        <w:b/>
        <w:sz w:val="22"/>
        <w:szCs w:val="22"/>
      </w:rPr>
      <w:t>(</w:t>
    </w:r>
    <w:r w:rsidR="00495D69">
      <w:rPr>
        <w:rFonts w:ascii="Arial" w:hAnsi="Arial" w:cs="Arial"/>
        <w:b/>
        <w:sz w:val="22"/>
        <w:szCs w:val="22"/>
      </w:rPr>
      <w:t>16</w:t>
    </w:r>
    <w:r>
      <w:rPr>
        <w:rFonts w:ascii="Arial" w:hAnsi="Arial" w:cs="Arial"/>
        <w:b/>
        <w:sz w:val="22"/>
        <w:szCs w:val="22"/>
      </w:rPr>
      <w:t>.</w:t>
    </w:r>
    <w:r w:rsidR="00495D69">
      <w:rPr>
        <w:rFonts w:ascii="Arial" w:hAnsi="Arial" w:cs="Arial"/>
        <w:b/>
        <w:sz w:val="22"/>
        <w:szCs w:val="22"/>
      </w:rPr>
      <w:t>11</w:t>
    </w:r>
    <w:r>
      <w:rPr>
        <w:rFonts w:ascii="Arial" w:hAnsi="Arial" w:cs="Arial"/>
        <w:b/>
        <w:sz w:val="22"/>
        <w:szCs w:val="22"/>
      </w:rPr>
      <w:t>.2022)</w:t>
    </w:r>
  </w:p>
  <w:p w14:paraId="6025EA44" w14:textId="77777777" w:rsidR="008C39DA" w:rsidRDefault="008C39DA">
    <w:pPr>
      <w:pStyle w:val="Cabealho"/>
      <w:spacing w:line="300" w:lineRule="exac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578"/>
    <w:multiLevelType w:val="multilevel"/>
    <w:tmpl w:val="3B601CEA"/>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1035" w:hanging="49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09716C84"/>
    <w:multiLevelType w:val="multilevel"/>
    <w:tmpl w:val="A0487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EF361B"/>
    <w:multiLevelType w:val="hybridMultilevel"/>
    <w:tmpl w:val="A0B24AD6"/>
    <w:lvl w:ilvl="0" w:tplc="57E2FD78">
      <w:start w:val="1"/>
      <w:numFmt w:val="upperRoman"/>
      <w:lvlText w:val="%1."/>
      <w:lvlJc w:val="left"/>
      <w:pPr>
        <w:tabs>
          <w:tab w:val="num" w:pos="1418"/>
        </w:tabs>
        <w:ind w:left="1418" w:hanging="709"/>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4" w15:restartNumberingAfterBreak="0">
    <w:nsid w:val="169A4FE9"/>
    <w:multiLevelType w:val="hybridMultilevel"/>
    <w:tmpl w:val="5C6ABF9C"/>
    <w:lvl w:ilvl="0" w:tplc="6A466E56">
      <w:start w:val="1"/>
      <w:numFmt w:val="lowerRoman"/>
      <w:lvlText w:val="(%1)"/>
      <w:lvlJc w:val="left"/>
      <w:pPr>
        <w:ind w:left="1080" w:hanging="720"/>
      </w:pPr>
      <w:rPr>
        <w:rFonts w:cs="Times New Roman" w:hint="default"/>
        <w:b/>
        <w:b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26AB1DF0"/>
    <w:multiLevelType w:val="multilevel"/>
    <w:tmpl w:val="DE667E70"/>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0937A7B"/>
    <w:multiLevelType w:val="hybridMultilevel"/>
    <w:tmpl w:val="3C68D360"/>
    <w:lvl w:ilvl="0" w:tplc="334C4BE0">
      <w:start w:val="1"/>
      <w:numFmt w:val="lowerRoman"/>
      <w:lvlText w:val="(%1)"/>
      <w:lvlJc w:val="left"/>
      <w:pPr>
        <w:ind w:left="436" w:hanging="720"/>
      </w:pPr>
      <w:rPr>
        <w:rFonts w:hint="default"/>
        <w:b/>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7" w15:restartNumberingAfterBreak="0">
    <w:nsid w:val="48CB554B"/>
    <w:multiLevelType w:val="hybridMultilevel"/>
    <w:tmpl w:val="D0748B42"/>
    <w:lvl w:ilvl="0" w:tplc="FD147472">
      <w:start w:val="1"/>
      <w:numFmt w:val="lowerRoman"/>
      <w:lvlText w:val="(%1)"/>
      <w:lvlJc w:val="left"/>
      <w:pPr>
        <w:ind w:left="436" w:hanging="720"/>
      </w:pPr>
      <w:rPr>
        <w:rFonts w:hint="default"/>
        <w:b/>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8" w15:restartNumberingAfterBreak="0">
    <w:nsid w:val="7B314C6C"/>
    <w:multiLevelType w:val="hybridMultilevel"/>
    <w:tmpl w:val="9356E03C"/>
    <w:lvl w:ilvl="0" w:tplc="D9FAE540">
      <w:start w:val="1"/>
      <w:numFmt w:val="lowerRoman"/>
      <w:lvlText w:val="(%1)"/>
      <w:lvlJc w:val="left"/>
      <w:pPr>
        <w:ind w:left="436" w:hanging="720"/>
      </w:pPr>
      <w:rPr>
        <w:rFonts w:hint="default"/>
        <w:b/>
        <w:sz w:val="22"/>
        <w:szCs w:val="22"/>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num w:numId="1">
    <w:abstractNumId w:val="0"/>
  </w:num>
  <w:num w:numId="2">
    <w:abstractNumId w:val="4"/>
  </w:num>
  <w:num w:numId="3">
    <w:abstractNumId w:val="5"/>
  </w:num>
  <w:num w:numId="4">
    <w:abstractNumId w:val="2"/>
  </w:num>
  <w:num w:numId="5">
    <w:abstractNumId w:val="8"/>
  </w:num>
  <w:num w:numId="6">
    <w:abstractNumId w:val="6"/>
  </w:num>
  <w:num w:numId="7">
    <w:abstractNumId w:val="7"/>
  </w:num>
  <w:num w:numId="8">
    <w:abstractNumId w:val="3"/>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9DA"/>
    <w:rsid w:val="00002F0D"/>
    <w:rsid w:val="00087708"/>
    <w:rsid w:val="00094E50"/>
    <w:rsid w:val="000C7CBB"/>
    <w:rsid w:val="000F6512"/>
    <w:rsid w:val="001065E0"/>
    <w:rsid w:val="00107961"/>
    <w:rsid w:val="00195CA1"/>
    <w:rsid w:val="001B255A"/>
    <w:rsid w:val="0030137D"/>
    <w:rsid w:val="0030438B"/>
    <w:rsid w:val="00346407"/>
    <w:rsid w:val="003B64AA"/>
    <w:rsid w:val="0043366A"/>
    <w:rsid w:val="00495D69"/>
    <w:rsid w:val="004B692E"/>
    <w:rsid w:val="005728B4"/>
    <w:rsid w:val="005760F9"/>
    <w:rsid w:val="005E06F2"/>
    <w:rsid w:val="00601E6B"/>
    <w:rsid w:val="0061201D"/>
    <w:rsid w:val="00630C28"/>
    <w:rsid w:val="006A617E"/>
    <w:rsid w:val="006D6E79"/>
    <w:rsid w:val="006F7AF6"/>
    <w:rsid w:val="00705DE5"/>
    <w:rsid w:val="00751271"/>
    <w:rsid w:val="007740CC"/>
    <w:rsid w:val="0079760C"/>
    <w:rsid w:val="007E72AC"/>
    <w:rsid w:val="007F42DF"/>
    <w:rsid w:val="00810A81"/>
    <w:rsid w:val="0089705E"/>
    <w:rsid w:val="008C39DA"/>
    <w:rsid w:val="00912079"/>
    <w:rsid w:val="009338A8"/>
    <w:rsid w:val="009A4E28"/>
    <w:rsid w:val="009C1F42"/>
    <w:rsid w:val="009E50C2"/>
    <w:rsid w:val="00A13EE8"/>
    <w:rsid w:val="00A348B6"/>
    <w:rsid w:val="00A364DF"/>
    <w:rsid w:val="00A745D9"/>
    <w:rsid w:val="00A92230"/>
    <w:rsid w:val="00A93AAE"/>
    <w:rsid w:val="00AF5EF9"/>
    <w:rsid w:val="00B00279"/>
    <w:rsid w:val="00B012B0"/>
    <w:rsid w:val="00B268CB"/>
    <w:rsid w:val="00B42280"/>
    <w:rsid w:val="00BA4A36"/>
    <w:rsid w:val="00BB1684"/>
    <w:rsid w:val="00BE0062"/>
    <w:rsid w:val="00C16AEB"/>
    <w:rsid w:val="00C57224"/>
    <w:rsid w:val="00C5723C"/>
    <w:rsid w:val="00C7009B"/>
    <w:rsid w:val="00C74143"/>
    <w:rsid w:val="00C90912"/>
    <w:rsid w:val="00CA3D08"/>
    <w:rsid w:val="00D108F0"/>
    <w:rsid w:val="00D22BB7"/>
    <w:rsid w:val="00D5584D"/>
    <w:rsid w:val="00D8330A"/>
    <w:rsid w:val="00DC4A15"/>
    <w:rsid w:val="00DD0C08"/>
    <w:rsid w:val="00DF15A7"/>
    <w:rsid w:val="00E32F18"/>
    <w:rsid w:val="00F32055"/>
    <w:rsid w:val="00F45FCF"/>
    <w:rsid w:val="00F8415C"/>
    <w:rsid w:val="00FC69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A5B6422"/>
  <w15:chartTrackingRefBased/>
  <w15:docId w15:val="{6AA36298-D7CC-476C-966F-CABE9C8A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pt-BR" w:eastAsia="pt-BR" w:bidi="ar-SA"/>
      </w:rPr>
    </w:rPrDefault>
    <w:pPrDefault>
      <w:pPr>
        <w:spacing w:line="340" w:lineRule="exac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Times New Roman" w:eastAsia="Times New Roman" w:hAnsi="Times New Roman" w:cs="Times New Roman"/>
      <w:sz w:val="26"/>
      <w:szCs w:val="20"/>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uiPriority w:val="99"/>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character" w:customStyle="1" w:styleId="Ttulo2Char">
    <w:name w:val="Título 2 Char"/>
    <w:basedOn w:val="Fontepargpadro"/>
    <w:link w:val="Ttulo2"/>
    <w:rPr>
      <w:b/>
    </w:rPr>
  </w:style>
  <w:style w:type="paragraph" w:styleId="PargrafodaLista">
    <w:name w:val="List Paragraph"/>
    <w:aliases w:val="Meu,Normal numerado,Vitor Título,Vitor T’tulo"/>
    <w:basedOn w:val="Normal"/>
    <w:link w:val="PargrafodaListaChar"/>
    <w:uiPriority w:val="34"/>
    <w:qFormat/>
    <w:pPr>
      <w:ind w:left="720"/>
    </w:pPr>
  </w:style>
  <w:style w:type="paragraph" w:customStyle="1" w:styleId="Default">
    <w:name w:val="Default"/>
    <w:pPr>
      <w:autoSpaceDE w:val="0"/>
      <w:autoSpaceDN w:val="0"/>
      <w:adjustRightInd w:val="0"/>
      <w:spacing w:line="240" w:lineRule="auto"/>
      <w:jc w:val="left"/>
    </w:pPr>
    <w:rPr>
      <w:rFonts w:eastAsia="Times New Roman"/>
      <w:color w:val="000000"/>
      <w:sz w:val="24"/>
      <w:szCs w:val="24"/>
      <w:lang w:val="en-US" w:eastAsia="en-US"/>
    </w:rPr>
  </w:style>
  <w:style w:type="table" w:styleId="Tabelacomgrade">
    <w:name w:val="Table Grid"/>
    <w:basedOn w:val="Tabelanormal"/>
    <w:uiPriority w:val="39"/>
    <w:pPr>
      <w:spacing w:line="240" w:lineRule="auto"/>
      <w:jc w:val="left"/>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grafodaListaChar">
    <w:name w:val="Parágrafo da Lista Char"/>
    <w:aliases w:val="Meu Char,Normal numerado Char,Vitor Título Char,Vitor T’tulo Char"/>
    <w:link w:val="PargrafodaLista"/>
    <w:uiPriority w:val="34"/>
    <w:qFormat/>
    <w:locked/>
    <w:rPr>
      <w:rFonts w:ascii="Times New Roman" w:eastAsia="Times New Roman" w:hAnsi="Times New Roman" w:cs="Times New Roman"/>
      <w:sz w:val="26"/>
      <w:szCs w:val="20"/>
    </w:rPr>
  </w:style>
  <w:style w:type="character" w:customStyle="1" w:styleId="BodyCharChar">
    <w:name w:val="Body Char Char"/>
    <w:link w:val="Body"/>
    <w:locked/>
    <w:rPr>
      <w:rFonts w:ascii="Tahoma" w:hAnsi="Tahoma" w:cs="Tahoma"/>
      <w:kern w:val="20"/>
      <w:szCs w:val="24"/>
      <w:lang w:eastAsia="en-US"/>
    </w:rPr>
  </w:style>
  <w:style w:type="paragraph" w:customStyle="1" w:styleId="Body">
    <w:name w:val="Body"/>
    <w:basedOn w:val="Normal"/>
    <w:link w:val="BodyCharChar"/>
    <w:pPr>
      <w:widowControl/>
      <w:spacing w:after="140" w:line="288" w:lineRule="auto"/>
    </w:pPr>
    <w:rPr>
      <w:rFonts w:ascii="Tahoma" w:eastAsia="Calibri" w:hAnsi="Tahoma" w:cs="Tahoma"/>
      <w:kern w:val="20"/>
      <w:sz w:val="22"/>
      <w:szCs w:val="24"/>
      <w:lang w:eastAsia="en-US"/>
    </w:rPr>
  </w:style>
  <w:style w:type="paragraph" w:customStyle="1" w:styleId="ListParagraph1">
    <w:name w:val="List Paragraph1"/>
    <w:basedOn w:val="Normal"/>
    <w:link w:val="ListParagraphChar"/>
    <w:pPr>
      <w:widowControl/>
      <w:spacing w:line="240" w:lineRule="auto"/>
      <w:ind w:left="708"/>
      <w:jc w:val="left"/>
    </w:pPr>
    <w:rPr>
      <w:rFonts w:eastAsia="Calibri"/>
      <w:sz w:val="24"/>
      <w:szCs w:val="24"/>
    </w:rPr>
  </w:style>
  <w:style w:type="character" w:customStyle="1" w:styleId="ListParagraphChar">
    <w:name w:val="List Paragraph Char"/>
    <w:link w:val="ListParagraph1"/>
    <w:locked/>
    <w:rPr>
      <w:rFonts w:ascii="Times New Roman" w:hAnsi="Times New Roman" w:cs="Times New Roman"/>
      <w:sz w:val="24"/>
      <w:szCs w:val="24"/>
    </w:rPr>
  </w:style>
  <w:style w:type="paragraph" w:styleId="Textodebalo">
    <w:name w:val="Balloon Text"/>
    <w:basedOn w:val="Normal"/>
    <w:link w:val="TextodebaloChar"/>
    <w:semiHidden/>
    <w:unhideWhenUsed/>
    <w:pPr>
      <w:spacing w:line="240" w:lineRule="auto"/>
    </w:pPr>
    <w:rPr>
      <w:rFonts w:ascii="Segoe UI" w:hAnsi="Segoe UI" w:cs="Segoe UI"/>
      <w:sz w:val="18"/>
      <w:szCs w:val="18"/>
    </w:rPr>
  </w:style>
  <w:style w:type="character" w:customStyle="1" w:styleId="TextodebaloChar">
    <w:name w:val="Texto de balão Char"/>
    <w:basedOn w:val="Fontepargpadro"/>
    <w:link w:val="Textodebalo"/>
    <w:semiHidden/>
    <w:rPr>
      <w:rFonts w:ascii="Segoe UI" w:eastAsia="Times New Roman" w:hAnsi="Segoe UI" w:cs="Segoe UI"/>
      <w:sz w:val="18"/>
      <w:szCs w:val="18"/>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pPr>
      <w:spacing w:line="240" w:lineRule="auto"/>
    </w:pPr>
    <w:rPr>
      <w:sz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rFonts w:ascii="Times New Roman" w:eastAsia="Times New Roman" w:hAnsi="Times New Roman" w:cs="Times New Roman"/>
      <w:b/>
      <w:bCs/>
      <w:sz w:val="20"/>
      <w:szCs w:val="20"/>
    </w:rPr>
  </w:style>
  <w:style w:type="paragraph" w:styleId="Reviso">
    <w:name w:val="Revision"/>
    <w:hidden/>
    <w:uiPriority w:val="99"/>
    <w:semiHidden/>
    <w:rsid w:val="006A617E"/>
    <w:pPr>
      <w:spacing w:line="240" w:lineRule="auto"/>
      <w:jc w:val="left"/>
    </w:pPr>
    <w:rPr>
      <w:rFonts w:ascii="Times New Roman" w:eastAsia="Times New Roman" w:hAnsi="Times New Roman" w:cs="Times New Roman"/>
      <w:sz w:val="26"/>
      <w:szCs w:val="20"/>
    </w:rPr>
  </w:style>
  <w:style w:type="paragraph" w:customStyle="1" w:styleId="null">
    <w:name w:val="null"/>
    <w:basedOn w:val="Normal"/>
    <w:rsid w:val="00107961"/>
    <w:pPr>
      <w:widowControl/>
      <w:spacing w:before="100" w:beforeAutospacing="1" w:after="100" w:afterAutospacing="1" w:line="240" w:lineRule="auto"/>
      <w:jc w:val="left"/>
    </w:pPr>
    <w:rPr>
      <w:rFonts w:ascii="Calibri" w:eastAsiaTheme="minorHAnsi" w:hAnsi="Calibri" w:cs="Calibri"/>
      <w:sz w:val="22"/>
      <w:szCs w:val="22"/>
    </w:rPr>
  </w:style>
  <w:style w:type="character" w:customStyle="1" w:styleId="null1">
    <w:name w:val="null1"/>
    <w:basedOn w:val="Fontepargpadro"/>
    <w:rsid w:val="00107961"/>
  </w:style>
  <w:style w:type="paragraph" w:customStyle="1" w:styleId="Level1">
    <w:name w:val="Level 1"/>
    <w:basedOn w:val="Normal"/>
    <w:rsid w:val="009C1F42"/>
    <w:pPr>
      <w:widowControl/>
      <w:numPr>
        <w:numId w:val="8"/>
      </w:numPr>
      <w:spacing w:after="140" w:line="290" w:lineRule="auto"/>
    </w:pPr>
    <w:rPr>
      <w:rFonts w:ascii="Tahoma" w:hAnsi="Tahoma"/>
      <w:kern w:val="20"/>
      <w:sz w:val="20"/>
      <w:szCs w:val="28"/>
      <w:lang w:eastAsia="en-US"/>
    </w:rPr>
  </w:style>
  <w:style w:type="paragraph" w:customStyle="1" w:styleId="Level2">
    <w:name w:val="Level 2"/>
    <w:basedOn w:val="Normal"/>
    <w:qFormat/>
    <w:rsid w:val="009C1F42"/>
    <w:pPr>
      <w:widowControl/>
      <w:numPr>
        <w:ilvl w:val="1"/>
        <w:numId w:val="8"/>
      </w:numPr>
      <w:spacing w:after="140" w:line="290" w:lineRule="auto"/>
    </w:pPr>
    <w:rPr>
      <w:rFonts w:ascii="Tahoma" w:hAnsi="Tahoma"/>
      <w:kern w:val="20"/>
      <w:sz w:val="20"/>
      <w:szCs w:val="28"/>
      <w:lang w:eastAsia="en-US"/>
    </w:rPr>
  </w:style>
  <w:style w:type="paragraph" w:customStyle="1" w:styleId="Level3">
    <w:name w:val="Level 3"/>
    <w:basedOn w:val="Normal"/>
    <w:link w:val="Level3Char"/>
    <w:rsid w:val="009C1F42"/>
    <w:pPr>
      <w:widowControl/>
      <w:numPr>
        <w:ilvl w:val="2"/>
        <w:numId w:val="8"/>
      </w:numPr>
      <w:spacing w:after="140" w:line="290" w:lineRule="auto"/>
    </w:pPr>
    <w:rPr>
      <w:rFonts w:ascii="Tahoma" w:hAnsi="Tahoma"/>
      <w:kern w:val="20"/>
      <w:sz w:val="20"/>
      <w:szCs w:val="28"/>
      <w:lang w:eastAsia="en-US"/>
    </w:rPr>
  </w:style>
  <w:style w:type="paragraph" w:customStyle="1" w:styleId="Level4">
    <w:name w:val="Level 4"/>
    <w:basedOn w:val="Normal"/>
    <w:rsid w:val="009C1F42"/>
    <w:pPr>
      <w:widowControl/>
      <w:numPr>
        <w:ilvl w:val="3"/>
        <w:numId w:val="8"/>
      </w:numPr>
      <w:tabs>
        <w:tab w:val="left" w:pos="2977"/>
      </w:tabs>
      <w:spacing w:after="140" w:line="290" w:lineRule="auto"/>
    </w:pPr>
    <w:rPr>
      <w:rFonts w:ascii="Tahoma" w:hAnsi="Tahoma"/>
      <w:kern w:val="20"/>
      <w:sz w:val="20"/>
      <w:szCs w:val="24"/>
      <w:lang w:eastAsia="en-US"/>
    </w:rPr>
  </w:style>
  <w:style w:type="paragraph" w:customStyle="1" w:styleId="Level5">
    <w:name w:val="Level 5"/>
    <w:basedOn w:val="Normal"/>
    <w:rsid w:val="009C1F42"/>
    <w:pPr>
      <w:widowControl/>
      <w:numPr>
        <w:ilvl w:val="4"/>
        <w:numId w:val="8"/>
      </w:numPr>
      <w:tabs>
        <w:tab w:val="left" w:pos="3827"/>
      </w:tabs>
      <w:spacing w:after="140" w:line="290" w:lineRule="auto"/>
    </w:pPr>
    <w:rPr>
      <w:rFonts w:ascii="Tahoma" w:hAnsi="Tahoma"/>
      <w:kern w:val="20"/>
      <w:sz w:val="20"/>
      <w:szCs w:val="24"/>
      <w:lang w:eastAsia="en-US"/>
    </w:rPr>
  </w:style>
  <w:style w:type="paragraph" w:customStyle="1" w:styleId="Level6">
    <w:name w:val="Level 6"/>
    <w:basedOn w:val="Normal"/>
    <w:rsid w:val="009C1F42"/>
    <w:pPr>
      <w:widowControl/>
      <w:numPr>
        <w:ilvl w:val="5"/>
        <w:numId w:val="8"/>
      </w:numPr>
      <w:tabs>
        <w:tab w:val="left" w:pos="4678"/>
      </w:tabs>
      <w:spacing w:after="140" w:line="290" w:lineRule="auto"/>
    </w:pPr>
    <w:rPr>
      <w:rFonts w:ascii="Tahoma" w:hAnsi="Tahoma"/>
      <w:kern w:val="20"/>
      <w:sz w:val="20"/>
      <w:szCs w:val="24"/>
      <w:lang w:eastAsia="en-US"/>
    </w:rPr>
  </w:style>
  <w:style w:type="character" w:customStyle="1" w:styleId="Level3Char">
    <w:name w:val="Level 3 Char"/>
    <w:link w:val="Level3"/>
    <w:rsid w:val="009C1F42"/>
    <w:rPr>
      <w:rFonts w:ascii="Tahoma" w:eastAsia="Times New Roman" w:hAnsi="Tahoma" w:cs="Times New Roman"/>
      <w:kern w:val="20"/>
      <w:sz w:val="20"/>
      <w:szCs w:val="28"/>
      <w:lang w:eastAsia="en-US"/>
    </w:rPr>
  </w:style>
  <w:style w:type="paragraph" w:customStyle="1" w:styleId="Level7">
    <w:name w:val="Level 7"/>
    <w:basedOn w:val="Normal"/>
    <w:rsid w:val="009C1F42"/>
    <w:pPr>
      <w:widowControl/>
      <w:numPr>
        <w:ilvl w:val="6"/>
        <w:numId w:val="8"/>
      </w:numPr>
      <w:tabs>
        <w:tab w:val="left" w:pos="5245"/>
      </w:tabs>
      <w:spacing w:after="140" w:line="290" w:lineRule="auto"/>
    </w:pPr>
    <w:rPr>
      <w:rFonts w:ascii="Tahoma" w:hAnsi="Tahoma"/>
      <w:sz w:val="20"/>
      <w:szCs w:val="24"/>
      <w:lang w:eastAsia="en-US"/>
    </w:rPr>
  </w:style>
  <w:style w:type="paragraph" w:customStyle="1" w:styleId="Level8">
    <w:name w:val="Level 8"/>
    <w:basedOn w:val="Normal"/>
    <w:rsid w:val="009C1F42"/>
    <w:pPr>
      <w:widowControl/>
      <w:numPr>
        <w:ilvl w:val="7"/>
        <w:numId w:val="8"/>
      </w:numPr>
      <w:tabs>
        <w:tab w:val="left" w:pos="5954"/>
      </w:tabs>
      <w:spacing w:after="140" w:line="290" w:lineRule="auto"/>
    </w:pPr>
    <w:rPr>
      <w:rFonts w:ascii="Tahoma" w:hAnsi="Tahoma"/>
      <w:sz w:val="20"/>
      <w:szCs w:val="24"/>
      <w:lang w:eastAsia="en-US"/>
    </w:rPr>
  </w:style>
  <w:style w:type="paragraph" w:customStyle="1" w:styleId="Level9">
    <w:name w:val="Level 9"/>
    <w:basedOn w:val="Normal"/>
    <w:rsid w:val="009C1F42"/>
    <w:pPr>
      <w:widowControl/>
      <w:numPr>
        <w:ilvl w:val="8"/>
        <w:numId w:val="8"/>
      </w:numPr>
      <w:tabs>
        <w:tab w:val="left" w:pos="6804"/>
      </w:tabs>
      <w:spacing w:after="140" w:line="290" w:lineRule="auto"/>
    </w:pPr>
    <w:rPr>
      <w:rFonts w:ascii="Tahoma" w:hAnsi="Tahoma"/>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65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 J U R _ R J ! 2 9 4 6 0 1 1 8 . 2 < / d o c u m e n t i d >  
     < s e n d e r i d > M S P < / s e n d e r i d >  
     < s e n d e r e m a i l > M P R O E N C A @ P N . C O M . B R < / s e n d e r e m a i l >  
     < l a s t m o d i f i e d > 2 0 2 2 - 1 1 - 1 6 T 1 4 : 3 6 : 0 0 . 0 0 0 0 0 0 0 - 0 3 : 0 0 < / l a s t m o d i f i e d >  
     < d a t a b a s e > J U R _ R J < / d a t a b a s e >  
 < / p r o p e r t i e s > 
</file>

<file path=docProps/app.xml><?xml version="1.0" encoding="utf-8"?>
<Properties xmlns="http://schemas.openxmlformats.org/officeDocument/2006/extended-properties" xmlns:vt="http://schemas.openxmlformats.org/officeDocument/2006/docPropsVTypes">
  <Template>Normal.dotm</Template>
  <TotalTime>20</TotalTime>
  <Pages>9</Pages>
  <Words>1709</Words>
  <Characters>9991</Characters>
  <Application>Microsoft Office Word</Application>
  <DocSecurity>0</DocSecurity>
  <Lines>178</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Pinheiro Neto Advogados</cp:lastModifiedBy>
  <cp:revision>5</cp:revision>
  <dcterms:created xsi:type="dcterms:W3CDTF">2022-11-16T17:16:00Z</dcterms:created>
  <dcterms:modified xsi:type="dcterms:W3CDTF">2022-11-16T17:36:00Z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a22eba-d59e-42ba-acb9-085eb1026b66_Enabled">
    <vt:lpwstr>true</vt:lpwstr>
  </property>
  <property fmtid="{D5CDD505-2E9C-101B-9397-08002B2CF9AE}" pid="3" name="MSIP_Label_1ba22eba-d59e-42ba-acb9-085eb1026b66_SetDate">
    <vt:lpwstr>2022-03-04T16:51:07Z</vt:lpwstr>
  </property>
  <property fmtid="{D5CDD505-2E9C-101B-9397-08002B2CF9AE}" pid="4" name="MSIP_Label_1ba22eba-d59e-42ba-acb9-085eb1026b66_Method">
    <vt:lpwstr>Privileged</vt:lpwstr>
  </property>
  <property fmtid="{D5CDD505-2E9C-101B-9397-08002B2CF9AE}" pid="5" name="MSIP_Label_1ba22eba-d59e-42ba-acb9-085eb1026b66_Name">
    <vt:lpwstr>1ba22eba-d59e-42ba-acb9-085eb1026b66</vt:lpwstr>
  </property>
  <property fmtid="{D5CDD505-2E9C-101B-9397-08002B2CF9AE}" pid="6" name="MSIP_Label_1ba22eba-d59e-42ba-acb9-085eb1026b66_SiteId">
    <vt:lpwstr>ea0c2907-38d2-4181-8750-b0b190b60443</vt:lpwstr>
  </property>
  <property fmtid="{D5CDD505-2E9C-101B-9397-08002B2CF9AE}" pid="7" name="MSIP_Label_1ba22eba-d59e-42ba-acb9-085eb1026b66_ActionId">
    <vt:lpwstr>994aa949-3762-4a53-8faa-2705cff978d8</vt:lpwstr>
  </property>
  <property fmtid="{D5CDD505-2E9C-101B-9397-08002B2CF9AE}" pid="8" name="MSIP_Label_1ba22eba-d59e-42ba-acb9-085eb1026b66_ContentBits">
    <vt:lpwstr>1</vt:lpwstr>
  </property>
  <property fmtid="{D5CDD505-2E9C-101B-9397-08002B2CF9AE}" pid="9" name="iManageFooter">
    <vt:lpwstr>JUR_RJ - 29460118v2 - 13078002.502288</vt:lpwstr>
  </property>
</Properties>
</file>