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1169" w14:textId="77777777" w:rsidR="00A364DF" w:rsidRPr="00D618E8" w:rsidRDefault="00A364DF" w:rsidP="00F70C45">
      <w:pPr>
        <w:spacing w:line="320" w:lineRule="exact"/>
        <w:jc w:val="center"/>
        <w:rPr>
          <w:b/>
          <w:iCs/>
          <w:caps/>
          <w:sz w:val="24"/>
          <w:szCs w:val="24"/>
          <w:u w:val="single"/>
        </w:rPr>
      </w:pPr>
    </w:p>
    <w:p w14:paraId="7FB1B3D8" w14:textId="77777777" w:rsidR="008C39DA" w:rsidRPr="00D618E8" w:rsidRDefault="0077428D" w:rsidP="00F70C45">
      <w:pPr>
        <w:spacing w:line="320" w:lineRule="exact"/>
        <w:jc w:val="center"/>
        <w:rPr>
          <w:b/>
          <w:caps/>
          <w:sz w:val="24"/>
          <w:szCs w:val="24"/>
          <w:u w:val="single"/>
        </w:rPr>
      </w:pPr>
      <w:r w:rsidRPr="00D618E8">
        <w:rPr>
          <w:b/>
          <w:iCs/>
          <w:caps/>
          <w:sz w:val="24"/>
          <w:szCs w:val="24"/>
          <w:u w:val="single"/>
        </w:rPr>
        <w:t>ELEA DIGITAL INFRAESTRUTURA E REDES DE TELECOMUNICAÇÕES S.A.</w:t>
      </w:r>
    </w:p>
    <w:p w14:paraId="5F4D6957" w14:textId="77777777" w:rsidR="008C39DA" w:rsidRPr="00D618E8" w:rsidRDefault="0077428D" w:rsidP="00F70C45">
      <w:pPr>
        <w:spacing w:line="320" w:lineRule="exact"/>
        <w:jc w:val="center"/>
        <w:rPr>
          <w:i/>
          <w:iCs/>
          <w:sz w:val="24"/>
          <w:szCs w:val="24"/>
        </w:rPr>
      </w:pPr>
      <w:r w:rsidRPr="00D618E8">
        <w:rPr>
          <w:i/>
          <w:iCs/>
          <w:sz w:val="24"/>
          <w:szCs w:val="24"/>
        </w:rPr>
        <w:t>CNPJ/ME nº 35.980.592/0001-30</w:t>
      </w:r>
    </w:p>
    <w:p w14:paraId="37CF22D2" w14:textId="77777777" w:rsidR="008C39DA" w:rsidRPr="00D618E8" w:rsidRDefault="0077428D" w:rsidP="00F70C45">
      <w:pPr>
        <w:spacing w:line="320" w:lineRule="exact"/>
        <w:jc w:val="center"/>
        <w:rPr>
          <w:i/>
          <w:iCs/>
          <w:sz w:val="24"/>
          <w:szCs w:val="24"/>
        </w:rPr>
      </w:pPr>
      <w:r w:rsidRPr="00D618E8">
        <w:rPr>
          <w:i/>
          <w:iCs/>
          <w:sz w:val="24"/>
          <w:szCs w:val="24"/>
        </w:rPr>
        <w:t>NIRE 33.3.0033323-1</w:t>
      </w:r>
    </w:p>
    <w:p w14:paraId="2077A191" w14:textId="77777777" w:rsidR="005728B4" w:rsidRPr="00D618E8" w:rsidRDefault="0077428D" w:rsidP="00F70C45">
      <w:pPr>
        <w:spacing w:line="320" w:lineRule="exact"/>
        <w:jc w:val="center"/>
        <w:rPr>
          <w:i/>
          <w:iCs/>
          <w:sz w:val="24"/>
          <w:szCs w:val="24"/>
        </w:rPr>
      </w:pPr>
      <w:r w:rsidRPr="00D618E8">
        <w:rPr>
          <w:i/>
          <w:iCs/>
          <w:sz w:val="24"/>
          <w:szCs w:val="24"/>
        </w:rPr>
        <w:t xml:space="preserve">Companhia </w:t>
      </w:r>
      <w:r w:rsidR="00087708" w:rsidRPr="00D618E8">
        <w:rPr>
          <w:i/>
          <w:iCs/>
          <w:sz w:val="24"/>
          <w:szCs w:val="24"/>
        </w:rPr>
        <w:t xml:space="preserve">Aberta </w:t>
      </w:r>
    </w:p>
    <w:p w14:paraId="287DF1E6" w14:textId="77777777" w:rsidR="008C39DA" w:rsidRPr="00D618E8" w:rsidRDefault="0077428D" w:rsidP="00F70C45">
      <w:pPr>
        <w:spacing w:line="320" w:lineRule="exact"/>
        <w:jc w:val="center"/>
        <w:rPr>
          <w:i/>
          <w:iCs/>
          <w:sz w:val="24"/>
          <w:szCs w:val="24"/>
        </w:rPr>
      </w:pPr>
      <w:r w:rsidRPr="00D618E8">
        <w:rPr>
          <w:i/>
          <w:iCs/>
          <w:sz w:val="24"/>
          <w:szCs w:val="24"/>
        </w:rPr>
        <w:t>Categoria B</w:t>
      </w:r>
    </w:p>
    <w:p w14:paraId="02B5BD34" w14:textId="77777777" w:rsidR="008C39DA" w:rsidRPr="00D618E8" w:rsidRDefault="008C39DA" w:rsidP="00F70C45">
      <w:pPr>
        <w:spacing w:line="320" w:lineRule="exact"/>
        <w:jc w:val="center"/>
        <w:rPr>
          <w:b/>
          <w:smallCaps/>
          <w:sz w:val="24"/>
          <w:szCs w:val="24"/>
        </w:rPr>
      </w:pPr>
    </w:p>
    <w:p w14:paraId="112833A8" w14:textId="5E832AF5" w:rsidR="008C39DA" w:rsidRPr="00D618E8" w:rsidRDefault="0077428D" w:rsidP="00F70C45">
      <w:pPr>
        <w:spacing w:line="320" w:lineRule="exact"/>
        <w:ind w:left="-284" w:right="-235"/>
        <w:rPr>
          <w:b/>
          <w:smallCaps/>
          <w:sz w:val="24"/>
          <w:szCs w:val="24"/>
        </w:rPr>
      </w:pPr>
      <w:r w:rsidRPr="00D618E8">
        <w:rPr>
          <w:b/>
          <w:smallCaps/>
          <w:sz w:val="24"/>
          <w:szCs w:val="24"/>
        </w:rPr>
        <w:t xml:space="preserve">ATA DE ASSEMBLEIA GERAL DOS TITULARES DE </w:t>
      </w:r>
      <w:r w:rsidRPr="00D618E8">
        <w:rPr>
          <w:b/>
          <w:caps/>
          <w:sz w:val="24"/>
          <w:szCs w:val="24"/>
        </w:rPr>
        <w:t xml:space="preserve">2ª (SEGUNDA) EMISSÃO DE DEBÊNTURES SIMPLES, NÃO CONVERSÍVEIS EM AÇÕES, DA ESPÉCIE COM GARANTIA REAL, COM GARANTIA FIDEJUSSÓRIA ADICIONAL, EM SÉRIE ÚNICA, PARA DISTRIBUIÇÃO PÚBLICA COM ESFORÇOS RESTRITOS, </w:t>
      </w:r>
      <w:r w:rsidR="00080462" w:rsidRPr="00D618E8">
        <w:rPr>
          <w:b/>
          <w:sz w:val="24"/>
          <w:szCs w:val="24"/>
        </w:rPr>
        <w:t>DA ELEA DIGITAL INFRAESTRUTURA E REDES DE TELECOMUNICAÇÕES S.A. (NOVA DENOMINAÇÃO DA DRAMMEN RJ INFRAESTRUTURA E REDES DE TELECOMUNICAÇÕES S.A.)</w:t>
      </w:r>
      <w:r w:rsidRPr="00D618E8">
        <w:rPr>
          <w:b/>
          <w:caps/>
          <w:sz w:val="24"/>
          <w:szCs w:val="24"/>
        </w:rPr>
        <w:t xml:space="preserve">, </w:t>
      </w:r>
      <w:r w:rsidRPr="00D618E8">
        <w:rPr>
          <w:b/>
          <w:smallCaps/>
          <w:sz w:val="24"/>
          <w:szCs w:val="24"/>
        </w:rPr>
        <w:t xml:space="preserve">REALIZADA EM </w:t>
      </w:r>
      <w:r w:rsidR="00F70A32" w:rsidRPr="00D618E8">
        <w:rPr>
          <w:b/>
          <w:sz w:val="24"/>
          <w:szCs w:val="24"/>
        </w:rPr>
        <w:t>30</w:t>
      </w:r>
      <w:r w:rsidR="00C5723C" w:rsidRPr="00D618E8">
        <w:rPr>
          <w:b/>
          <w:smallCaps/>
          <w:sz w:val="24"/>
          <w:szCs w:val="24"/>
        </w:rPr>
        <w:t xml:space="preserve"> </w:t>
      </w:r>
      <w:r w:rsidRPr="00D618E8">
        <w:rPr>
          <w:b/>
          <w:smallCaps/>
          <w:sz w:val="24"/>
          <w:szCs w:val="24"/>
        </w:rPr>
        <w:t xml:space="preserve">DE </w:t>
      </w:r>
      <w:r w:rsidR="00F70C45" w:rsidRPr="00D618E8">
        <w:rPr>
          <w:b/>
          <w:sz w:val="24"/>
          <w:szCs w:val="24"/>
        </w:rPr>
        <w:t>DEZEMBRO</w:t>
      </w:r>
      <w:r w:rsidR="00F70C45" w:rsidRPr="00D618E8">
        <w:rPr>
          <w:b/>
          <w:smallCaps/>
          <w:sz w:val="24"/>
          <w:szCs w:val="24"/>
        </w:rPr>
        <w:t xml:space="preserve"> </w:t>
      </w:r>
      <w:r w:rsidRPr="00D618E8">
        <w:rPr>
          <w:b/>
          <w:smallCaps/>
          <w:sz w:val="24"/>
          <w:szCs w:val="24"/>
        </w:rPr>
        <w:t>DE 202</w:t>
      </w:r>
      <w:r w:rsidR="00F70C45" w:rsidRPr="00D618E8">
        <w:rPr>
          <w:b/>
          <w:sz w:val="24"/>
          <w:szCs w:val="24"/>
        </w:rPr>
        <w:t>2</w:t>
      </w:r>
      <w:r w:rsidR="00F70C45" w:rsidRPr="00D618E8">
        <w:rPr>
          <w:b/>
          <w:smallCaps/>
          <w:sz w:val="24"/>
          <w:szCs w:val="24"/>
        </w:rPr>
        <w:t>.</w:t>
      </w:r>
    </w:p>
    <w:p w14:paraId="4E527D9D" w14:textId="77777777" w:rsidR="008C39DA" w:rsidRPr="00D618E8" w:rsidRDefault="008C39DA" w:rsidP="00F70C45">
      <w:pPr>
        <w:spacing w:line="320" w:lineRule="exact"/>
        <w:ind w:left="-284" w:right="-235"/>
        <w:jc w:val="center"/>
        <w:rPr>
          <w:sz w:val="24"/>
          <w:szCs w:val="24"/>
        </w:rPr>
      </w:pPr>
    </w:p>
    <w:p w14:paraId="4DA9C8C0" w14:textId="2656F7BB" w:rsidR="008C39DA" w:rsidRPr="00D618E8" w:rsidRDefault="0077428D" w:rsidP="00F70C45">
      <w:pPr>
        <w:pStyle w:val="PargrafodaLista"/>
        <w:numPr>
          <w:ilvl w:val="0"/>
          <w:numId w:val="1"/>
        </w:numPr>
        <w:spacing w:line="320" w:lineRule="exact"/>
        <w:ind w:left="-284" w:right="-235" w:firstLine="0"/>
        <w:rPr>
          <w:sz w:val="24"/>
          <w:szCs w:val="24"/>
        </w:rPr>
      </w:pPr>
      <w:r w:rsidRPr="00D618E8">
        <w:rPr>
          <w:b/>
          <w:smallCaps/>
          <w:sz w:val="24"/>
          <w:szCs w:val="24"/>
          <w:u w:val="single"/>
        </w:rPr>
        <w:t>DATA, HORA E LOCAL</w:t>
      </w:r>
      <w:r w:rsidRPr="00D618E8">
        <w:rPr>
          <w:sz w:val="24"/>
          <w:szCs w:val="24"/>
        </w:rPr>
        <w:t>:</w:t>
      </w:r>
      <w:r w:rsidRPr="00D618E8">
        <w:rPr>
          <w:smallCaps/>
          <w:sz w:val="24"/>
          <w:szCs w:val="24"/>
        </w:rPr>
        <w:t xml:space="preserve"> </w:t>
      </w:r>
      <w:r w:rsidRPr="00D618E8">
        <w:rPr>
          <w:sz w:val="24"/>
          <w:szCs w:val="24"/>
        </w:rPr>
        <w:t>Realizada em</w:t>
      </w:r>
      <w:r w:rsidRPr="00D618E8">
        <w:rPr>
          <w:bCs/>
          <w:sz w:val="24"/>
          <w:szCs w:val="24"/>
        </w:rPr>
        <w:t xml:space="preserve"> </w:t>
      </w:r>
      <w:r w:rsidR="00F70A32" w:rsidRPr="00D618E8">
        <w:rPr>
          <w:sz w:val="24"/>
          <w:szCs w:val="24"/>
        </w:rPr>
        <w:t xml:space="preserve">30 </w:t>
      </w:r>
      <w:r w:rsidRPr="00D618E8">
        <w:rPr>
          <w:bCs/>
          <w:sz w:val="24"/>
          <w:szCs w:val="24"/>
        </w:rPr>
        <w:t xml:space="preserve">de </w:t>
      </w:r>
      <w:r w:rsidR="00F70C45" w:rsidRPr="00D618E8">
        <w:rPr>
          <w:sz w:val="24"/>
          <w:szCs w:val="24"/>
        </w:rPr>
        <w:t>dezembro</w:t>
      </w:r>
      <w:r w:rsidR="00F70C45" w:rsidRPr="00D618E8">
        <w:rPr>
          <w:bCs/>
          <w:sz w:val="24"/>
          <w:szCs w:val="24"/>
        </w:rPr>
        <w:t xml:space="preserve"> </w:t>
      </w:r>
      <w:r w:rsidRPr="00D618E8">
        <w:rPr>
          <w:bCs/>
          <w:sz w:val="24"/>
          <w:szCs w:val="24"/>
        </w:rPr>
        <w:t>de 202</w:t>
      </w:r>
      <w:r w:rsidR="00F70C45" w:rsidRPr="00D618E8">
        <w:rPr>
          <w:sz w:val="24"/>
          <w:szCs w:val="24"/>
        </w:rPr>
        <w:t xml:space="preserve">2, </w:t>
      </w:r>
      <w:r w:rsidRPr="00D618E8">
        <w:rPr>
          <w:sz w:val="24"/>
          <w:szCs w:val="24"/>
        </w:rPr>
        <w:t xml:space="preserve">às </w:t>
      </w:r>
      <w:r w:rsidR="00F70A32" w:rsidRPr="00D618E8">
        <w:rPr>
          <w:sz w:val="24"/>
          <w:szCs w:val="24"/>
        </w:rPr>
        <w:t>7</w:t>
      </w:r>
      <w:r w:rsidR="00DA28B9">
        <w:rPr>
          <w:sz w:val="24"/>
          <w:szCs w:val="24"/>
        </w:rPr>
        <w:t>:</w:t>
      </w:r>
      <w:r w:rsidR="00F70A32" w:rsidRPr="00D618E8">
        <w:rPr>
          <w:sz w:val="24"/>
          <w:szCs w:val="24"/>
        </w:rPr>
        <w:t xml:space="preserve">00 </w:t>
      </w:r>
      <w:r w:rsidRPr="00D618E8">
        <w:rPr>
          <w:sz w:val="24"/>
          <w:szCs w:val="24"/>
        </w:rPr>
        <w:t xml:space="preserve">horas, na sede da </w:t>
      </w:r>
      <w:r w:rsidRPr="00D618E8">
        <w:rPr>
          <w:b/>
          <w:sz w:val="24"/>
          <w:szCs w:val="24"/>
        </w:rPr>
        <w:t xml:space="preserve">Elea Digital Infraestrutura e Redes de Telecomunicações S.A. </w:t>
      </w:r>
      <w:r w:rsidRPr="00D618E8">
        <w:rPr>
          <w:bCs/>
          <w:sz w:val="24"/>
          <w:szCs w:val="24"/>
        </w:rPr>
        <w:t>(nova denominação da Drammen RJ Infraestrutura e Redes de Telecomunicações S.A.)</w:t>
      </w:r>
      <w:r w:rsidRPr="00D618E8">
        <w:rPr>
          <w:sz w:val="24"/>
          <w:szCs w:val="24"/>
        </w:rPr>
        <w:t>, com sede na Cidade do Rio de Janeiro, Estado do Rio de Janeiro, na Rua Lauro Muller, nº 116, 40º andar, sala 4004, Botafogo, CEP 22</w:t>
      </w:r>
      <w:r w:rsidR="006A617E" w:rsidRPr="00D618E8">
        <w:rPr>
          <w:sz w:val="24"/>
          <w:szCs w:val="24"/>
        </w:rPr>
        <w:t>.</w:t>
      </w:r>
      <w:r w:rsidRPr="00D618E8">
        <w:rPr>
          <w:sz w:val="24"/>
          <w:szCs w:val="24"/>
        </w:rPr>
        <w:t>290-160</w:t>
      </w:r>
      <w:r w:rsidR="00D108F0" w:rsidRPr="00D618E8">
        <w:rPr>
          <w:sz w:val="24"/>
          <w:szCs w:val="24"/>
        </w:rPr>
        <w:t>, inscrita no CNPJ/ME sob o nº 35.980.592/0001-30</w:t>
      </w:r>
      <w:r w:rsidRPr="00D618E8">
        <w:rPr>
          <w:sz w:val="24"/>
          <w:szCs w:val="24"/>
        </w:rPr>
        <w:t xml:space="preserve"> (“</w:t>
      </w:r>
      <w:r w:rsidRPr="00D618E8">
        <w:rPr>
          <w:sz w:val="24"/>
          <w:szCs w:val="24"/>
          <w:u w:val="single"/>
        </w:rPr>
        <w:t>Companhia</w:t>
      </w:r>
      <w:r w:rsidRPr="00D618E8">
        <w:rPr>
          <w:sz w:val="24"/>
          <w:szCs w:val="24"/>
        </w:rPr>
        <w:t>” ou “</w:t>
      </w:r>
      <w:r w:rsidRPr="00D618E8">
        <w:rPr>
          <w:sz w:val="24"/>
          <w:szCs w:val="24"/>
          <w:u w:val="single"/>
        </w:rPr>
        <w:t>Emissora</w:t>
      </w:r>
      <w:r w:rsidRPr="00D618E8">
        <w:rPr>
          <w:sz w:val="24"/>
          <w:szCs w:val="24"/>
        </w:rPr>
        <w:t>”).</w:t>
      </w:r>
    </w:p>
    <w:p w14:paraId="058749FE" w14:textId="77777777" w:rsidR="008C39DA" w:rsidRPr="00D618E8" w:rsidRDefault="008C39DA" w:rsidP="00F70C45">
      <w:pPr>
        <w:pStyle w:val="PargrafodaLista"/>
        <w:spacing w:line="320" w:lineRule="exact"/>
        <w:ind w:left="-284" w:right="-235"/>
        <w:rPr>
          <w:sz w:val="24"/>
          <w:szCs w:val="24"/>
        </w:rPr>
      </w:pPr>
    </w:p>
    <w:p w14:paraId="322E3964" w14:textId="4D73B943" w:rsidR="008C39DA" w:rsidRPr="00D618E8" w:rsidRDefault="0077428D" w:rsidP="00F70C45">
      <w:pPr>
        <w:pStyle w:val="PargrafodaLista"/>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D618E8">
        <w:rPr>
          <w:b/>
          <w:sz w:val="24"/>
          <w:szCs w:val="24"/>
          <w:u w:val="single"/>
        </w:rPr>
        <w:t>C</w:t>
      </w:r>
      <w:r w:rsidRPr="00D618E8">
        <w:rPr>
          <w:b/>
          <w:smallCaps/>
          <w:sz w:val="24"/>
          <w:szCs w:val="24"/>
          <w:u w:val="single"/>
        </w:rPr>
        <w:t>ONVOCAÇÃO</w:t>
      </w:r>
      <w:r w:rsidRPr="00D618E8">
        <w:rPr>
          <w:sz w:val="24"/>
          <w:szCs w:val="24"/>
        </w:rPr>
        <w:t>: Dispensada a convocação</w:t>
      </w:r>
      <w:r w:rsidR="002A0CBC" w:rsidRPr="00D618E8">
        <w:rPr>
          <w:sz w:val="24"/>
          <w:szCs w:val="24"/>
        </w:rPr>
        <w:t>,</w:t>
      </w:r>
      <w:r w:rsidRPr="00D618E8">
        <w:rPr>
          <w:sz w:val="24"/>
          <w:szCs w:val="24"/>
        </w:rPr>
        <w:t xml:space="preserve"> tendo em vista que se verificou a presença </w:t>
      </w:r>
      <w:r w:rsidR="0089705E" w:rsidRPr="00D618E8">
        <w:rPr>
          <w:sz w:val="24"/>
          <w:szCs w:val="24"/>
        </w:rPr>
        <w:t>dos titulares representando</w:t>
      </w:r>
      <w:r w:rsidRPr="00D618E8">
        <w:rPr>
          <w:sz w:val="24"/>
          <w:szCs w:val="24"/>
        </w:rPr>
        <w:t xml:space="preserve"> 100% (cem por  cento) das Debêntures em circulação emitidas na Emissão, abaixo definida, conforme previsto nos  previsto nos artigos 71, §2º e 124, §4º da Lei nº 6.404, de 15 de dezembro de 1976, conforme alterada</w:t>
      </w:r>
      <w:r w:rsidR="002A0CBC" w:rsidRPr="00D618E8">
        <w:rPr>
          <w:sz w:val="24"/>
          <w:szCs w:val="24"/>
        </w:rPr>
        <w:t xml:space="preserve">, </w:t>
      </w:r>
      <w:r w:rsidRPr="00D618E8">
        <w:rPr>
          <w:sz w:val="24"/>
          <w:szCs w:val="24"/>
        </w:rPr>
        <w:t>e na Cláusula 9.2.4 do “</w:t>
      </w:r>
      <w:r w:rsidRPr="00D618E8">
        <w:rPr>
          <w:i/>
          <w:sz w:val="24"/>
          <w:szCs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sidRPr="00D618E8">
        <w:rPr>
          <w:i/>
          <w:sz w:val="24"/>
          <w:szCs w:val="24"/>
        </w:rPr>
        <w:t xml:space="preserve">da </w:t>
      </w:r>
      <w:r w:rsidR="006C5F54" w:rsidRPr="00D618E8">
        <w:rPr>
          <w:i/>
          <w:sz w:val="24"/>
          <w:szCs w:val="24"/>
        </w:rPr>
        <w:t>Elea Digital Inf</w:t>
      </w:r>
      <w:r w:rsidRPr="00D618E8">
        <w:rPr>
          <w:i/>
          <w:sz w:val="24"/>
          <w:szCs w:val="24"/>
        </w:rPr>
        <w:t>raestrutura e Redes de Telecomunicações S.A.</w:t>
      </w:r>
      <w:r w:rsidRPr="00D618E8">
        <w:rPr>
          <w:sz w:val="24"/>
          <w:szCs w:val="24"/>
        </w:rPr>
        <w:t xml:space="preserve">”, celebrado em 1 de setembro de 2021 entre a Emissora, o Agente Fiduciário e os </w:t>
      </w:r>
      <w:r w:rsidR="000C50C4" w:rsidRPr="00D618E8">
        <w:rPr>
          <w:sz w:val="24"/>
          <w:szCs w:val="24"/>
        </w:rPr>
        <w:t>Fiadores</w:t>
      </w:r>
      <w:r w:rsidRPr="00D618E8">
        <w:rPr>
          <w:sz w:val="24"/>
          <w:szCs w:val="24"/>
        </w:rPr>
        <w:t xml:space="preserve"> </w:t>
      </w:r>
      <w:r w:rsidR="002A0CBC" w:rsidRPr="00D618E8">
        <w:rPr>
          <w:sz w:val="24"/>
          <w:szCs w:val="24"/>
        </w:rPr>
        <w:t>(</w:t>
      </w:r>
      <w:r w:rsidRPr="00D618E8">
        <w:rPr>
          <w:sz w:val="24"/>
          <w:szCs w:val="24"/>
        </w:rPr>
        <w:t>conforme abaixo definidos</w:t>
      </w:r>
      <w:r w:rsidR="002A0CBC" w:rsidRPr="00D618E8">
        <w:rPr>
          <w:sz w:val="24"/>
          <w:szCs w:val="24"/>
        </w:rPr>
        <w:t xml:space="preserve">), conforme </w:t>
      </w:r>
      <w:r w:rsidR="006C5F54" w:rsidRPr="00D618E8">
        <w:rPr>
          <w:sz w:val="24"/>
          <w:szCs w:val="24"/>
        </w:rPr>
        <w:t xml:space="preserve">aditado </w:t>
      </w:r>
      <w:r w:rsidR="002A0CBC" w:rsidRPr="00D618E8">
        <w:rPr>
          <w:sz w:val="24"/>
          <w:szCs w:val="24"/>
        </w:rPr>
        <w:t>de tempos em tempos</w:t>
      </w:r>
      <w:r w:rsidRPr="00D618E8">
        <w:rPr>
          <w:sz w:val="24"/>
          <w:szCs w:val="24"/>
        </w:rPr>
        <w:t xml:space="preserve"> (“</w:t>
      </w:r>
      <w:r w:rsidRPr="00D618E8">
        <w:rPr>
          <w:sz w:val="24"/>
          <w:szCs w:val="24"/>
          <w:u w:val="single"/>
        </w:rPr>
        <w:t>Debêntures</w:t>
      </w:r>
      <w:r w:rsidRPr="00D618E8">
        <w:rPr>
          <w:sz w:val="24"/>
          <w:szCs w:val="24"/>
        </w:rPr>
        <w:t>”, “</w:t>
      </w:r>
      <w:r w:rsidRPr="00D618E8">
        <w:rPr>
          <w:bCs/>
          <w:sz w:val="24"/>
          <w:szCs w:val="24"/>
          <w:u w:val="single"/>
        </w:rPr>
        <w:t>Emissão</w:t>
      </w:r>
      <w:r w:rsidRPr="00D618E8">
        <w:rPr>
          <w:bCs/>
          <w:sz w:val="24"/>
          <w:szCs w:val="24"/>
        </w:rPr>
        <w:t>” e “</w:t>
      </w:r>
      <w:r w:rsidRPr="00D618E8">
        <w:rPr>
          <w:bCs/>
          <w:sz w:val="24"/>
          <w:szCs w:val="24"/>
          <w:u w:val="single"/>
        </w:rPr>
        <w:t>Escritura de Emissão</w:t>
      </w:r>
      <w:r w:rsidRPr="00D618E8">
        <w:rPr>
          <w:bCs/>
          <w:sz w:val="24"/>
          <w:szCs w:val="24"/>
        </w:rPr>
        <w:t>”, respectivamente).</w:t>
      </w:r>
      <w:r w:rsidRPr="00D618E8">
        <w:rPr>
          <w:sz w:val="24"/>
          <w:szCs w:val="24"/>
        </w:rPr>
        <w:t xml:space="preserve"> </w:t>
      </w:r>
    </w:p>
    <w:p w14:paraId="325C79EF" w14:textId="77777777" w:rsidR="008C39DA" w:rsidRPr="00D618E8" w:rsidRDefault="008C39DA" w:rsidP="00F70C45">
      <w:pPr>
        <w:pStyle w:val="PargrafodaLista"/>
        <w:widowControl/>
        <w:overflowPunct w:val="0"/>
        <w:autoSpaceDE w:val="0"/>
        <w:autoSpaceDN w:val="0"/>
        <w:adjustRightInd w:val="0"/>
        <w:spacing w:line="320" w:lineRule="exact"/>
        <w:ind w:left="-284" w:right="-235"/>
        <w:textAlignment w:val="baseline"/>
        <w:rPr>
          <w:sz w:val="24"/>
          <w:szCs w:val="24"/>
        </w:rPr>
      </w:pPr>
    </w:p>
    <w:p w14:paraId="20BEA00A" w14:textId="0B060FC8" w:rsidR="008C39DA" w:rsidRPr="00D618E8" w:rsidRDefault="0077428D" w:rsidP="00F70C45">
      <w:pPr>
        <w:pStyle w:val="PargrafodaLista"/>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D618E8">
        <w:rPr>
          <w:b/>
          <w:sz w:val="24"/>
          <w:szCs w:val="24"/>
          <w:u w:val="single"/>
        </w:rPr>
        <w:t>PRESENÇA</w:t>
      </w:r>
      <w:r w:rsidRPr="00D618E8">
        <w:rPr>
          <w:sz w:val="24"/>
          <w:szCs w:val="24"/>
        </w:rPr>
        <w:t>: Presentes titulares das Debêntures (“</w:t>
      </w:r>
      <w:r w:rsidRPr="00D618E8">
        <w:rPr>
          <w:sz w:val="24"/>
          <w:szCs w:val="24"/>
          <w:u w:val="single"/>
        </w:rPr>
        <w:t>Debenturistas</w:t>
      </w:r>
      <w:r w:rsidRPr="00D618E8">
        <w:rPr>
          <w:sz w:val="24"/>
          <w:szCs w:val="24"/>
        </w:rPr>
        <w:t>”) representando 100% (cem por cento) das Debêntures em circulação da Emissão. Presentes, ainda, o</w:t>
      </w:r>
      <w:r w:rsidR="00BA573F" w:rsidRPr="00D618E8">
        <w:rPr>
          <w:sz w:val="24"/>
          <w:szCs w:val="24"/>
        </w:rPr>
        <w:t>s</w:t>
      </w:r>
      <w:r w:rsidRPr="00D618E8">
        <w:rPr>
          <w:sz w:val="24"/>
          <w:szCs w:val="24"/>
        </w:rPr>
        <w:t xml:space="preserve"> representante</w:t>
      </w:r>
      <w:r w:rsidR="00BA573F" w:rsidRPr="00D618E8">
        <w:rPr>
          <w:sz w:val="24"/>
          <w:szCs w:val="24"/>
        </w:rPr>
        <w:t>s</w:t>
      </w:r>
      <w:r w:rsidRPr="00D618E8">
        <w:rPr>
          <w:sz w:val="24"/>
          <w:szCs w:val="24"/>
        </w:rPr>
        <w:t xml:space="preserve"> da </w:t>
      </w:r>
      <w:r w:rsidRPr="00D618E8">
        <w:rPr>
          <w:b/>
          <w:sz w:val="24"/>
          <w:szCs w:val="24"/>
        </w:rPr>
        <w:t>Simplific Pavarini Distribuidora de Títulos e Valores Mobiliários Ltda.</w:t>
      </w:r>
      <w:r w:rsidRPr="00D618E8">
        <w:rPr>
          <w:sz w:val="24"/>
          <w:szCs w:val="24"/>
        </w:rPr>
        <w:t>, na qualidade de agente fiduciário da Emissão (“</w:t>
      </w:r>
      <w:r w:rsidRPr="00D618E8">
        <w:rPr>
          <w:sz w:val="24"/>
          <w:szCs w:val="24"/>
          <w:u w:val="single"/>
        </w:rPr>
        <w:t>Agente Fiduciário</w:t>
      </w:r>
      <w:r w:rsidRPr="00D618E8">
        <w:rPr>
          <w:sz w:val="24"/>
          <w:szCs w:val="24"/>
        </w:rPr>
        <w:t xml:space="preserve">”), os representantes da Companhia, o Sr. Alessandro Lombardi </w:t>
      </w:r>
      <w:r w:rsidR="001065E0" w:rsidRPr="00D618E8">
        <w:rPr>
          <w:sz w:val="24"/>
          <w:szCs w:val="24"/>
        </w:rPr>
        <w:t>(“</w:t>
      </w:r>
      <w:r w:rsidR="001065E0" w:rsidRPr="00D618E8">
        <w:rPr>
          <w:sz w:val="24"/>
          <w:szCs w:val="24"/>
          <w:u w:val="single"/>
        </w:rPr>
        <w:t>Alessandro</w:t>
      </w:r>
      <w:r w:rsidR="001065E0" w:rsidRPr="00D618E8">
        <w:rPr>
          <w:sz w:val="24"/>
          <w:szCs w:val="24"/>
        </w:rPr>
        <w:t xml:space="preserve">”) </w:t>
      </w:r>
      <w:r w:rsidRPr="00D618E8">
        <w:rPr>
          <w:sz w:val="24"/>
          <w:szCs w:val="24"/>
        </w:rPr>
        <w:t>e os representantes da Piemonte Holding de Participações S.A. (“</w:t>
      </w:r>
      <w:r w:rsidRPr="00D618E8">
        <w:rPr>
          <w:sz w:val="24"/>
          <w:szCs w:val="24"/>
          <w:u w:val="single"/>
        </w:rPr>
        <w:t>Piemonte</w:t>
      </w:r>
      <w:r w:rsidRPr="00D618E8">
        <w:rPr>
          <w:sz w:val="24"/>
          <w:szCs w:val="24"/>
        </w:rPr>
        <w:t>” e em conjunto com Alessandro</w:t>
      </w:r>
      <w:r w:rsidR="005728B4" w:rsidRPr="00D618E8">
        <w:rPr>
          <w:sz w:val="24"/>
          <w:szCs w:val="24"/>
        </w:rPr>
        <w:t>,</w:t>
      </w:r>
      <w:r w:rsidRPr="00D618E8">
        <w:rPr>
          <w:sz w:val="24"/>
          <w:szCs w:val="24"/>
        </w:rPr>
        <w:t xml:space="preserve"> “</w:t>
      </w:r>
      <w:r w:rsidR="000C50C4" w:rsidRPr="00D618E8">
        <w:rPr>
          <w:sz w:val="24"/>
          <w:szCs w:val="24"/>
          <w:u w:val="single"/>
        </w:rPr>
        <w:t>Fiadores</w:t>
      </w:r>
      <w:r w:rsidRPr="00D618E8">
        <w:rPr>
          <w:sz w:val="24"/>
          <w:szCs w:val="24"/>
        </w:rPr>
        <w:t>”), conforme assinaturas constantes ao final desta ata.</w:t>
      </w:r>
    </w:p>
    <w:p w14:paraId="4C0E6DC8" w14:textId="77777777" w:rsidR="008C39DA" w:rsidRPr="00D618E8" w:rsidRDefault="008C39DA" w:rsidP="00F70C45">
      <w:pPr>
        <w:pStyle w:val="PargrafodaLista"/>
        <w:spacing w:line="320" w:lineRule="exact"/>
        <w:ind w:left="-284" w:right="-235"/>
        <w:rPr>
          <w:sz w:val="24"/>
          <w:szCs w:val="24"/>
        </w:rPr>
      </w:pPr>
    </w:p>
    <w:p w14:paraId="60967CCD" w14:textId="065E4C9C" w:rsidR="008C39DA" w:rsidRPr="00D618E8" w:rsidRDefault="0077428D" w:rsidP="00F70C45">
      <w:pPr>
        <w:pStyle w:val="PargrafodaLista"/>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D618E8">
        <w:rPr>
          <w:b/>
          <w:smallCaps/>
          <w:sz w:val="24"/>
          <w:szCs w:val="24"/>
          <w:u w:val="single"/>
        </w:rPr>
        <w:lastRenderedPageBreak/>
        <w:t>MESA</w:t>
      </w:r>
      <w:r w:rsidRPr="00D618E8">
        <w:rPr>
          <w:sz w:val="24"/>
          <w:szCs w:val="24"/>
        </w:rPr>
        <w:t>:</w:t>
      </w:r>
      <w:r w:rsidRPr="00D618E8">
        <w:rPr>
          <w:b/>
          <w:sz w:val="24"/>
          <w:szCs w:val="24"/>
        </w:rPr>
        <w:t xml:space="preserve"> </w:t>
      </w:r>
      <w:r w:rsidRPr="00D618E8">
        <w:rPr>
          <w:sz w:val="24"/>
          <w:szCs w:val="24"/>
        </w:rPr>
        <w:t>Presidida pelo Sr</w:t>
      </w:r>
      <w:r w:rsidR="000C7CBB" w:rsidRPr="00D618E8">
        <w:rPr>
          <w:sz w:val="24"/>
          <w:szCs w:val="24"/>
        </w:rPr>
        <w:t xml:space="preserve">. </w:t>
      </w:r>
      <w:r w:rsidR="002E670A" w:rsidRPr="00D618E8">
        <w:rPr>
          <w:sz w:val="24"/>
          <w:szCs w:val="24"/>
        </w:rPr>
        <w:t>Leandro da Silva Saúde</w:t>
      </w:r>
      <w:r w:rsidRPr="00D618E8">
        <w:rPr>
          <w:sz w:val="24"/>
          <w:szCs w:val="24"/>
        </w:rPr>
        <w:t xml:space="preserve">, e secretariada pelo Sr. </w:t>
      </w:r>
      <w:r w:rsidR="005D3F39" w:rsidRPr="00D618E8">
        <w:rPr>
          <w:sz w:val="24"/>
          <w:szCs w:val="24"/>
        </w:rPr>
        <w:t>Carlos Alberto Bacha</w:t>
      </w:r>
      <w:r w:rsidRPr="00D618E8">
        <w:rPr>
          <w:sz w:val="24"/>
          <w:szCs w:val="24"/>
        </w:rPr>
        <w:t>.</w:t>
      </w:r>
    </w:p>
    <w:p w14:paraId="083EBAF0" w14:textId="77777777" w:rsidR="008C39DA" w:rsidRPr="00D618E8" w:rsidRDefault="008C39DA" w:rsidP="00F70C45">
      <w:pPr>
        <w:pStyle w:val="PargrafodaLista"/>
        <w:widowControl/>
        <w:overflowPunct w:val="0"/>
        <w:autoSpaceDE w:val="0"/>
        <w:autoSpaceDN w:val="0"/>
        <w:adjustRightInd w:val="0"/>
        <w:spacing w:line="320" w:lineRule="exact"/>
        <w:ind w:left="-284" w:right="-235"/>
        <w:textAlignment w:val="baseline"/>
        <w:rPr>
          <w:sz w:val="24"/>
          <w:szCs w:val="24"/>
        </w:rPr>
      </w:pPr>
    </w:p>
    <w:p w14:paraId="69964354" w14:textId="6AADBBD6" w:rsidR="008C39DA" w:rsidRPr="00D618E8" w:rsidRDefault="0077428D" w:rsidP="00F70C45">
      <w:pPr>
        <w:pStyle w:val="PargrafodaLista"/>
        <w:widowControl/>
        <w:numPr>
          <w:ilvl w:val="0"/>
          <w:numId w:val="1"/>
        </w:numPr>
        <w:overflowPunct w:val="0"/>
        <w:autoSpaceDE w:val="0"/>
        <w:autoSpaceDN w:val="0"/>
        <w:adjustRightInd w:val="0"/>
        <w:spacing w:line="320" w:lineRule="exact"/>
        <w:ind w:left="-284" w:right="-235" w:firstLine="0"/>
        <w:textAlignment w:val="baseline"/>
        <w:rPr>
          <w:sz w:val="24"/>
          <w:szCs w:val="24"/>
        </w:rPr>
      </w:pPr>
      <w:r w:rsidRPr="00D618E8">
        <w:rPr>
          <w:b/>
          <w:bCs/>
          <w:sz w:val="24"/>
          <w:szCs w:val="24"/>
          <w:u w:val="single"/>
        </w:rPr>
        <w:t>ABERTURA</w:t>
      </w:r>
      <w:r w:rsidRPr="00D618E8">
        <w:rPr>
          <w:bCs/>
          <w:sz w:val="24"/>
          <w:szCs w:val="24"/>
        </w:rPr>
        <w:t>:</w:t>
      </w:r>
      <w:r w:rsidRPr="00D618E8">
        <w:rPr>
          <w:sz w:val="24"/>
          <w:szCs w:val="24"/>
        </w:rPr>
        <w:t xml:space="preserve"> Iniciando-se os trabalhos, o Presidente esclarece que a presente Assembleia</w:t>
      </w:r>
      <w:r w:rsidR="0079760C" w:rsidRPr="00D618E8">
        <w:rPr>
          <w:sz w:val="24"/>
          <w:szCs w:val="24"/>
        </w:rPr>
        <w:t xml:space="preserve"> Geral de Debenturistas</w:t>
      </w:r>
      <w:r w:rsidRPr="00D618E8">
        <w:rPr>
          <w:sz w:val="24"/>
          <w:szCs w:val="24"/>
        </w:rPr>
        <w:t xml:space="preserve"> foi iniciada e regularmente instalada, conforme Escritura de Emissão, em </w:t>
      </w:r>
      <w:r w:rsidR="00F70A32" w:rsidRPr="00D618E8">
        <w:rPr>
          <w:sz w:val="24"/>
          <w:szCs w:val="24"/>
        </w:rPr>
        <w:t>30</w:t>
      </w:r>
      <w:r w:rsidRPr="00D618E8">
        <w:rPr>
          <w:sz w:val="24"/>
          <w:szCs w:val="24"/>
        </w:rPr>
        <w:t xml:space="preserve"> </w:t>
      </w:r>
      <w:r w:rsidRPr="00D618E8">
        <w:rPr>
          <w:bCs/>
          <w:sz w:val="24"/>
          <w:szCs w:val="24"/>
        </w:rPr>
        <w:t xml:space="preserve">de </w:t>
      </w:r>
      <w:r w:rsidR="00F70C45" w:rsidRPr="00D618E8">
        <w:rPr>
          <w:sz w:val="24"/>
          <w:szCs w:val="24"/>
        </w:rPr>
        <w:t>dezembro</w:t>
      </w:r>
      <w:r w:rsidR="00F70C45" w:rsidRPr="00D618E8">
        <w:rPr>
          <w:bCs/>
          <w:sz w:val="24"/>
          <w:szCs w:val="24"/>
        </w:rPr>
        <w:t xml:space="preserve"> </w:t>
      </w:r>
      <w:r w:rsidRPr="00D618E8">
        <w:rPr>
          <w:bCs/>
          <w:sz w:val="24"/>
          <w:szCs w:val="24"/>
        </w:rPr>
        <w:t>de 202</w:t>
      </w:r>
      <w:r w:rsidR="00F70C45" w:rsidRPr="00D618E8">
        <w:rPr>
          <w:sz w:val="24"/>
          <w:szCs w:val="24"/>
        </w:rPr>
        <w:t>2.</w:t>
      </w:r>
    </w:p>
    <w:p w14:paraId="44A1EBEB" w14:textId="77777777" w:rsidR="008C39DA" w:rsidRPr="00D618E8" w:rsidRDefault="008C39DA" w:rsidP="00F70C45">
      <w:pPr>
        <w:spacing w:line="320" w:lineRule="exact"/>
        <w:ind w:left="-284" w:right="-232"/>
        <w:rPr>
          <w:sz w:val="24"/>
          <w:szCs w:val="24"/>
        </w:rPr>
      </w:pPr>
    </w:p>
    <w:p w14:paraId="12E4809F" w14:textId="77777777" w:rsidR="00F32055" w:rsidRPr="00D618E8" w:rsidRDefault="0077428D" w:rsidP="00F70C45">
      <w:pPr>
        <w:pStyle w:val="PargrafodaLista"/>
        <w:widowControl/>
        <w:numPr>
          <w:ilvl w:val="0"/>
          <w:numId w:val="1"/>
        </w:numPr>
        <w:autoSpaceDE w:val="0"/>
        <w:autoSpaceDN w:val="0"/>
        <w:adjustRightInd w:val="0"/>
        <w:spacing w:line="320" w:lineRule="exact"/>
        <w:ind w:left="-284" w:right="-232" w:firstLine="0"/>
        <w:rPr>
          <w:iCs/>
          <w:sz w:val="24"/>
          <w:szCs w:val="24"/>
        </w:rPr>
      </w:pPr>
      <w:r w:rsidRPr="00D618E8">
        <w:rPr>
          <w:b/>
          <w:smallCaps/>
          <w:sz w:val="24"/>
          <w:szCs w:val="24"/>
          <w:u w:val="single"/>
        </w:rPr>
        <w:t>ORDEM DO DIA</w:t>
      </w:r>
      <w:r w:rsidRPr="00D618E8">
        <w:rPr>
          <w:sz w:val="24"/>
          <w:szCs w:val="24"/>
        </w:rPr>
        <w:t xml:space="preserve">: </w:t>
      </w:r>
      <w:r w:rsidR="0079760C" w:rsidRPr="00D618E8">
        <w:rPr>
          <w:sz w:val="24"/>
          <w:szCs w:val="24"/>
        </w:rPr>
        <w:t>D</w:t>
      </w:r>
      <w:r w:rsidRPr="00D618E8">
        <w:rPr>
          <w:sz w:val="24"/>
          <w:szCs w:val="24"/>
        </w:rPr>
        <w:t>eliberar sobre a:</w:t>
      </w:r>
    </w:p>
    <w:p w14:paraId="63271CF7" w14:textId="77777777" w:rsidR="00F32055" w:rsidRPr="00D618E8" w:rsidRDefault="00F32055" w:rsidP="00F70C45">
      <w:pPr>
        <w:pStyle w:val="PargrafodaLista"/>
        <w:spacing w:line="320" w:lineRule="exact"/>
        <w:rPr>
          <w:rStyle w:val="Nmerodepgina"/>
          <w:iCs/>
          <w:sz w:val="24"/>
          <w:szCs w:val="24"/>
        </w:rPr>
      </w:pPr>
    </w:p>
    <w:p w14:paraId="37B34FEA" w14:textId="44ECBF39" w:rsidR="00DC4A15" w:rsidRPr="00D618E8" w:rsidRDefault="0077428D" w:rsidP="00F70C45">
      <w:pPr>
        <w:pStyle w:val="PargrafodaLista"/>
        <w:widowControl/>
        <w:numPr>
          <w:ilvl w:val="0"/>
          <w:numId w:val="2"/>
        </w:numPr>
        <w:autoSpaceDE w:val="0"/>
        <w:autoSpaceDN w:val="0"/>
        <w:adjustRightInd w:val="0"/>
        <w:spacing w:line="320" w:lineRule="exact"/>
        <w:ind w:left="284" w:right="-232" w:firstLine="0"/>
        <w:rPr>
          <w:bCs/>
          <w:sz w:val="24"/>
          <w:szCs w:val="24"/>
        </w:rPr>
      </w:pPr>
      <w:r w:rsidRPr="00D618E8">
        <w:rPr>
          <w:bCs/>
          <w:sz w:val="24"/>
          <w:szCs w:val="24"/>
        </w:rPr>
        <w:t xml:space="preserve">autorização </w:t>
      </w:r>
      <w:r w:rsidR="00C57224" w:rsidRPr="00D618E8">
        <w:rPr>
          <w:bCs/>
          <w:sz w:val="24"/>
          <w:szCs w:val="24"/>
        </w:rPr>
        <w:t>para</w:t>
      </w:r>
      <w:r w:rsidRPr="00D618E8">
        <w:rPr>
          <w:bCs/>
          <w:sz w:val="24"/>
          <w:szCs w:val="24"/>
        </w:rPr>
        <w:t xml:space="preserve"> a Companhia</w:t>
      </w:r>
      <w:r w:rsidR="00C57224" w:rsidRPr="00D618E8">
        <w:rPr>
          <w:bCs/>
          <w:sz w:val="24"/>
          <w:szCs w:val="24"/>
        </w:rPr>
        <w:t xml:space="preserve"> e o Agente Fiduciário </w:t>
      </w:r>
      <w:r w:rsidR="008F7F9F" w:rsidRPr="00D618E8">
        <w:rPr>
          <w:bCs/>
          <w:sz w:val="24"/>
          <w:szCs w:val="24"/>
        </w:rPr>
        <w:t xml:space="preserve">compatibilizarem </w:t>
      </w:r>
      <w:r w:rsidR="000C50C4" w:rsidRPr="00D618E8">
        <w:rPr>
          <w:bCs/>
          <w:sz w:val="24"/>
          <w:szCs w:val="24"/>
        </w:rPr>
        <w:t>os Eventos de Inadimplemento constantes da Cláusulas 6.1.1.1 e 6.1.1.2 da Escritura de Emissão, bem como as Obrigações Adicionais da Emissora e dos Fiadores constantes da Cláusula 7.1 da Escritura de Emissão, em linha com os Eventos de Inadimplemento e Obrigações Adicionais da Emissora e dos Fiadores constantes das Cláusulas 6.1.1.1, 6.1.1.2 e 7.1, respectivamente, do “</w:t>
      </w:r>
      <w:r w:rsidR="000C50C4" w:rsidRPr="00D618E8">
        <w:rPr>
          <w:bCs/>
          <w:i/>
          <w:iCs/>
          <w:sz w:val="24"/>
          <w:szCs w:val="24"/>
        </w:rPr>
        <w:t xml:space="preserve">Instrumento Particular de Escritura da </w:t>
      </w:r>
      <w:r w:rsidR="000C50C4" w:rsidRPr="00D618E8">
        <w:rPr>
          <w:bCs/>
          <w:i/>
          <w:sz w:val="24"/>
          <w:szCs w:val="24"/>
        </w:rPr>
        <w:t>3ª (Terceira</w:t>
      </w:r>
      <w:r w:rsidR="000C50C4" w:rsidRPr="00D618E8">
        <w:rPr>
          <w:bCs/>
          <w:i/>
          <w:iCs/>
          <w:sz w:val="24"/>
          <w:szCs w:val="24"/>
        </w:rPr>
        <w:t>)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0C50C4" w:rsidRPr="00D618E8">
        <w:rPr>
          <w:bCs/>
          <w:sz w:val="24"/>
          <w:szCs w:val="24"/>
        </w:rPr>
        <w:t xml:space="preserve">”, celebrado em 30 de novembro de 2022 entre </w:t>
      </w:r>
      <w:r w:rsidR="00BA166F" w:rsidRPr="00D618E8">
        <w:rPr>
          <w:bCs/>
          <w:sz w:val="24"/>
          <w:szCs w:val="24"/>
        </w:rPr>
        <w:t>a Emissora, o Agente Fiduciário e os Fiadores</w:t>
      </w:r>
      <w:r w:rsidR="004D64D4" w:rsidRPr="00D618E8">
        <w:rPr>
          <w:bCs/>
          <w:sz w:val="24"/>
          <w:szCs w:val="24"/>
        </w:rPr>
        <w:t>, o qual foi devidamente: (i) arquivado na Junta Comercial do Estado do Rio de Janeiro, em 5 de dezembro de 2022, sob o nº ED334036341000; e (ii) registrado no 2º Ofício de Registro de Títulos e Documentos da Cidade do Rio de Janeiro, Estado do Rio de Janeiro, em 5 de dezembro de 2022, sob o nº 1146625</w:t>
      </w:r>
      <w:r w:rsidR="00BA166F" w:rsidRPr="00D618E8">
        <w:rPr>
          <w:bCs/>
          <w:sz w:val="24"/>
          <w:szCs w:val="24"/>
        </w:rPr>
        <w:t xml:space="preserve"> </w:t>
      </w:r>
      <w:r w:rsidR="000C50C4" w:rsidRPr="00D618E8">
        <w:rPr>
          <w:bCs/>
          <w:sz w:val="24"/>
          <w:szCs w:val="24"/>
        </w:rPr>
        <w:t>(“</w:t>
      </w:r>
      <w:r w:rsidR="008F7F9F" w:rsidRPr="00D618E8">
        <w:rPr>
          <w:bCs/>
          <w:sz w:val="24"/>
          <w:szCs w:val="24"/>
          <w:u w:val="single"/>
        </w:rPr>
        <w:t>Compatibilização</w:t>
      </w:r>
      <w:r w:rsidR="000C50C4" w:rsidRPr="00D618E8">
        <w:rPr>
          <w:bCs/>
          <w:sz w:val="24"/>
          <w:szCs w:val="24"/>
        </w:rPr>
        <w:t>”)</w:t>
      </w:r>
      <w:r w:rsidR="00BA166F" w:rsidRPr="00D618E8">
        <w:rPr>
          <w:bCs/>
          <w:sz w:val="24"/>
          <w:szCs w:val="24"/>
        </w:rPr>
        <w:t>;</w:t>
      </w:r>
    </w:p>
    <w:p w14:paraId="3CD4BBFF" w14:textId="77777777" w:rsidR="00142DBE" w:rsidRPr="00D618E8" w:rsidRDefault="00142DBE" w:rsidP="00F70C45">
      <w:pPr>
        <w:pStyle w:val="PargrafodaLista"/>
        <w:widowControl/>
        <w:autoSpaceDE w:val="0"/>
        <w:autoSpaceDN w:val="0"/>
        <w:adjustRightInd w:val="0"/>
        <w:spacing w:line="320" w:lineRule="exact"/>
        <w:ind w:left="284" w:right="-232"/>
        <w:rPr>
          <w:bCs/>
          <w:sz w:val="24"/>
          <w:szCs w:val="24"/>
        </w:rPr>
      </w:pPr>
    </w:p>
    <w:p w14:paraId="6DC3CE92" w14:textId="39D25CF5" w:rsidR="00142DBE" w:rsidRPr="00D618E8" w:rsidRDefault="00142DBE" w:rsidP="00F70C45">
      <w:pPr>
        <w:pStyle w:val="PargrafodaLista"/>
        <w:widowControl/>
        <w:numPr>
          <w:ilvl w:val="0"/>
          <w:numId w:val="2"/>
        </w:numPr>
        <w:autoSpaceDE w:val="0"/>
        <w:autoSpaceDN w:val="0"/>
        <w:adjustRightInd w:val="0"/>
        <w:spacing w:line="320" w:lineRule="exact"/>
        <w:ind w:left="284" w:right="-232" w:firstLine="0"/>
        <w:rPr>
          <w:bCs/>
          <w:sz w:val="24"/>
          <w:szCs w:val="24"/>
        </w:rPr>
      </w:pPr>
      <w:r w:rsidRPr="00D618E8">
        <w:rPr>
          <w:bCs/>
          <w:sz w:val="24"/>
          <w:szCs w:val="24"/>
        </w:rPr>
        <w:t>autorização para a alteração da definição “Garantidores” constante da Escritura de Emissão, para a inclusão d</w:t>
      </w:r>
      <w:r w:rsidRPr="00D618E8">
        <w:rPr>
          <w:sz w:val="24"/>
          <w:szCs w:val="24"/>
        </w:rPr>
        <w:t xml:space="preserve">a </w:t>
      </w:r>
      <w:r w:rsidRPr="00D618E8">
        <w:rPr>
          <w:bCs/>
          <w:sz w:val="24"/>
          <w:szCs w:val="24"/>
        </w:rPr>
        <w:t>Elea Holding de Participações S.A. (CNPJ/ME nº 44.247.524.0001-57)</w:t>
      </w:r>
      <w:r w:rsidR="001A2A74" w:rsidRPr="00D618E8">
        <w:rPr>
          <w:bCs/>
          <w:sz w:val="24"/>
          <w:szCs w:val="24"/>
        </w:rPr>
        <w:t xml:space="preserve"> (“</w:t>
      </w:r>
      <w:r w:rsidR="001A2A74" w:rsidRPr="00D618E8">
        <w:rPr>
          <w:bCs/>
          <w:sz w:val="24"/>
          <w:szCs w:val="24"/>
          <w:u w:val="single"/>
        </w:rPr>
        <w:t>Elea Holding</w:t>
      </w:r>
      <w:r w:rsidR="001A2A74" w:rsidRPr="00D618E8">
        <w:rPr>
          <w:bCs/>
          <w:sz w:val="24"/>
          <w:szCs w:val="24"/>
        </w:rPr>
        <w:t>”)</w:t>
      </w:r>
      <w:r w:rsidRPr="00D618E8">
        <w:rPr>
          <w:bCs/>
          <w:sz w:val="24"/>
          <w:szCs w:val="24"/>
        </w:rPr>
        <w:t xml:space="preserve">, em decorrência da </w:t>
      </w:r>
      <w:r w:rsidR="008F7F9F" w:rsidRPr="00D618E8">
        <w:rPr>
          <w:bCs/>
          <w:sz w:val="24"/>
          <w:szCs w:val="24"/>
        </w:rPr>
        <w:t>Compatibilização</w:t>
      </w:r>
      <w:r w:rsidRPr="00D618E8">
        <w:rPr>
          <w:bCs/>
          <w:sz w:val="24"/>
          <w:szCs w:val="24"/>
        </w:rPr>
        <w:t>;</w:t>
      </w:r>
      <w:r w:rsidR="003C2D65" w:rsidRPr="00D618E8">
        <w:rPr>
          <w:bCs/>
          <w:sz w:val="24"/>
          <w:szCs w:val="24"/>
        </w:rPr>
        <w:t xml:space="preserve"> e</w:t>
      </w:r>
    </w:p>
    <w:p w14:paraId="750D8C50" w14:textId="66452202" w:rsidR="00DC4A15" w:rsidRPr="00D618E8" w:rsidRDefault="00DC4A15" w:rsidP="00F70C45">
      <w:pPr>
        <w:pStyle w:val="PargrafodaLista"/>
        <w:widowControl/>
        <w:autoSpaceDE w:val="0"/>
        <w:autoSpaceDN w:val="0"/>
        <w:adjustRightInd w:val="0"/>
        <w:spacing w:line="320" w:lineRule="exact"/>
        <w:ind w:left="284" w:right="-232"/>
        <w:rPr>
          <w:bCs/>
          <w:iCs/>
          <w:sz w:val="24"/>
          <w:szCs w:val="24"/>
        </w:rPr>
      </w:pPr>
    </w:p>
    <w:p w14:paraId="3593E304" w14:textId="77CDA7E3" w:rsidR="008C39DA" w:rsidRPr="00D618E8" w:rsidRDefault="0077428D" w:rsidP="00F70C45">
      <w:pPr>
        <w:pStyle w:val="PargrafodaLista"/>
        <w:widowControl/>
        <w:numPr>
          <w:ilvl w:val="0"/>
          <w:numId w:val="2"/>
        </w:numPr>
        <w:autoSpaceDE w:val="0"/>
        <w:autoSpaceDN w:val="0"/>
        <w:adjustRightInd w:val="0"/>
        <w:spacing w:line="320" w:lineRule="exact"/>
        <w:ind w:left="284" w:right="-232" w:firstLine="0"/>
        <w:rPr>
          <w:bCs/>
          <w:iCs/>
          <w:sz w:val="24"/>
          <w:szCs w:val="24"/>
        </w:rPr>
      </w:pPr>
      <w:r w:rsidRPr="00D618E8">
        <w:rPr>
          <w:bCs/>
          <w:iCs/>
          <w:sz w:val="24"/>
          <w:szCs w:val="24"/>
        </w:rPr>
        <w:t xml:space="preserve">caso </w:t>
      </w:r>
      <w:r w:rsidRPr="00D618E8">
        <w:rPr>
          <w:bCs/>
          <w:sz w:val="24"/>
          <w:szCs w:val="24"/>
        </w:rPr>
        <w:t>a</w:t>
      </w:r>
      <w:r w:rsidR="00142DBE" w:rsidRPr="00D618E8">
        <w:rPr>
          <w:bCs/>
          <w:sz w:val="24"/>
          <w:szCs w:val="24"/>
        </w:rPr>
        <w:t>s</w:t>
      </w:r>
      <w:r w:rsidRPr="00D618E8">
        <w:rPr>
          <w:bCs/>
          <w:iCs/>
          <w:sz w:val="24"/>
          <w:szCs w:val="24"/>
        </w:rPr>
        <w:t xml:space="preserve"> matéria</w:t>
      </w:r>
      <w:r w:rsidR="00142DBE" w:rsidRPr="00D618E8">
        <w:rPr>
          <w:bCs/>
          <w:iCs/>
          <w:sz w:val="24"/>
          <w:szCs w:val="24"/>
        </w:rPr>
        <w:t>s</w:t>
      </w:r>
      <w:r w:rsidRPr="00D618E8">
        <w:rPr>
          <w:bCs/>
          <w:iCs/>
          <w:sz w:val="24"/>
          <w:szCs w:val="24"/>
        </w:rPr>
        <w:t xml:space="preserve"> acima seja</w:t>
      </w:r>
      <w:r w:rsidR="00142DBE" w:rsidRPr="00D618E8">
        <w:rPr>
          <w:bCs/>
          <w:iCs/>
          <w:sz w:val="24"/>
          <w:szCs w:val="24"/>
        </w:rPr>
        <w:t>m</w:t>
      </w:r>
      <w:r w:rsidRPr="00D618E8">
        <w:rPr>
          <w:bCs/>
          <w:iCs/>
          <w:sz w:val="24"/>
          <w:szCs w:val="24"/>
        </w:rPr>
        <w:t xml:space="preserve"> aprovada</w:t>
      </w:r>
      <w:r w:rsidR="00142DBE" w:rsidRPr="00D618E8">
        <w:rPr>
          <w:bCs/>
          <w:iCs/>
          <w:sz w:val="24"/>
          <w:szCs w:val="24"/>
        </w:rPr>
        <w:t>s</w:t>
      </w:r>
      <w:r w:rsidRPr="00D618E8">
        <w:rPr>
          <w:bCs/>
          <w:iCs/>
          <w:sz w:val="24"/>
          <w:szCs w:val="24"/>
        </w:rPr>
        <w:t>, autorização para a Emissora e o Agente Fiduciário praticar</w:t>
      </w:r>
      <w:r w:rsidR="00C90912" w:rsidRPr="00D618E8">
        <w:rPr>
          <w:bCs/>
          <w:iCs/>
          <w:sz w:val="24"/>
          <w:szCs w:val="24"/>
        </w:rPr>
        <w:t>em</w:t>
      </w:r>
      <w:r w:rsidRPr="00D618E8">
        <w:rPr>
          <w:bCs/>
          <w:iCs/>
          <w:sz w:val="24"/>
          <w:szCs w:val="24"/>
        </w:rPr>
        <w:t xml:space="preserve"> todos os atos necessários à realização, formalização, implementação e aperfeiçoamento das deliberações ora tomadas, bem como à celebração de todos os instrumentos</w:t>
      </w:r>
      <w:r w:rsidR="00142DBE" w:rsidRPr="00D618E8">
        <w:rPr>
          <w:bCs/>
          <w:iCs/>
          <w:sz w:val="24"/>
          <w:szCs w:val="24"/>
        </w:rPr>
        <w:t xml:space="preserve"> necessários</w:t>
      </w:r>
      <w:r w:rsidRPr="00D618E8">
        <w:rPr>
          <w:bCs/>
          <w:iCs/>
          <w:sz w:val="24"/>
          <w:szCs w:val="24"/>
        </w:rPr>
        <w:t xml:space="preserve"> a tal realização, formalização, implementação e aperfeiçoamento das deliberações a serem tomadas na presente Assembleia Geral de Debenturistas</w:t>
      </w:r>
      <w:r w:rsidR="007E72AC" w:rsidRPr="00D618E8">
        <w:rPr>
          <w:bCs/>
          <w:iCs/>
          <w:sz w:val="24"/>
          <w:szCs w:val="24"/>
        </w:rPr>
        <w:t xml:space="preserve">, incluindo, sem limitação </w:t>
      </w:r>
      <w:r w:rsidR="00BA166F" w:rsidRPr="00D618E8">
        <w:rPr>
          <w:bCs/>
          <w:iCs/>
          <w:sz w:val="24"/>
          <w:szCs w:val="24"/>
        </w:rPr>
        <w:t>a</w:t>
      </w:r>
      <w:r w:rsidR="007E72AC" w:rsidRPr="00D618E8">
        <w:rPr>
          <w:bCs/>
          <w:iCs/>
          <w:sz w:val="24"/>
          <w:szCs w:val="24"/>
        </w:rPr>
        <w:t xml:space="preserve"> celebração</w:t>
      </w:r>
      <w:r w:rsidR="00BA166F" w:rsidRPr="00D618E8">
        <w:rPr>
          <w:b/>
          <w:iCs/>
          <w:sz w:val="24"/>
          <w:szCs w:val="24"/>
        </w:rPr>
        <w:t xml:space="preserve"> </w:t>
      </w:r>
      <w:r w:rsidR="007E72AC" w:rsidRPr="00D618E8">
        <w:rPr>
          <w:bCs/>
          <w:iCs/>
          <w:sz w:val="24"/>
          <w:szCs w:val="24"/>
        </w:rPr>
        <w:t>d</w:t>
      </w:r>
      <w:r w:rsidR="001A2A74" w:rsidRPr="00D618E8">
        <w:rPr>
          <w:bCs/>
          <w:iCs/>
          <w:sz w:val="24"/>
          <w:szCs w:val="24"/>
        </w:rPr>
        <w:t>o 2ª (segundo)</w:t>
      </w:r>
      <w:r w:rsidR="007E72AC" w:rsidRPr="00D618E8">
        <w:rPr>
          <w:bCs/>
          <w:iCs/>
          <w:sz w:val="24"/>
          <w:szCs w:val="24"/>
        </w:rPr>
        <w:t xml:space="preserve"> aditamento à Escritura de Emissão</w:t>
      </w:r>
      <w:r w:rsidR="001A2A74" w:rsidRPr="00D618E8">
        <w:rPr>
          <w:bCs/>
          <w:iCs/>
          <w:sz w:val="24"/>
          <w:szCs w:val="24"/>
        </w:rPr>
        <w:t xml:space="preserve"> (“</w:t>
      </w:r>
      <w:r w:rsidR="001A2A74" w:rsidRPr="00D618E8">
        <w:rPr>
          <w:bCs/>
          <w:iCs/>
          <w:sz w:val="24"/>
          <w:szCs w:val="24"/>
          <w:u w:val="single"/>
        </w:rPr>
        <w:t>Segundo Aditamento à Escritura de Emissão</w:t>
      </w:r>
      <w:r w:rsidR="001A2A74" w:rsidRPr="00D618E8">
        <w:rPr>
          <w:bCs/>
          <w:iCs/>
          <w:sz w:val="24"/>
          <w:szCs w:val="24"/>
        </w:rPr>
        <w:t>”)</w:t>
      </w:r>
      <w:r w:rsidR="001B255A" w:rsidRPr="00D618E8">
        <w:rPr>
          <w:bCs/>
          <w:iCs/>
          <w:sz w:val="24"/>
          <w:szCs w:val="24"/>
        </w:rPr>
        <w:t>.</w:t>
      </w:r>
      <w:r w:rsidR="00C90912" w:rsidRPr="00D618E8">
        <w:rPr>
          <w:bCs/>
          <w:iCs/>
          <w:sz w:val="24"/>
          <w:szCs w:val="24"/>
        </w:rPr>
        <w:t xml:space="preserve"> </w:t>
      </w:r>
    </w:p>
    <w:p w14:paraId="0578EF2B" w14:textId="77777777" w:rsidR="008C39DA" w:rsidRPr="00D618E8" w:rsidRDefault="008C39DA" w:rsidP="00F70C45">
      <w:pPr>
        <w:pStyle w:val="PargrafodaLista"/>
        <w:spacing w:line="320" w:lineRule="exact"/>
        <w:ind w:left="76" w:right="-235"/>
        <w:rPr>
          <w:sz w:val="24"/>
          <w:szCs w:val="24"/>
        </w:rPr>
      </w:pPr>
    </w:p>
    <w:p w14:paraId="7DF2B73D" w14:textId="2294A55B" w:rsidR="00142DBE" w:rsidRPr="00D618E8" w:rsidRDefault="0077428D" w:rsidP="00F70C45">
      <w:pPr>
        <w:spacing w:line="320" w:lineRule="exact"/>
        <w:ind w:left="-284" w:right="-235"/>
        <w:rPr>
          <w:sz w:val="24"/>
          <w:szCs w:val="24"/>
        </w:rPr>
      </w:pPr>
      <w:r w:rsidRPr="00D618E8">
        <w:rPr>
          <w:b/>
          <w:sz w:val="24"/>
          <w:szCs w:val="24"/>
        </w:rPr>
        <w:t>7.</w:t>
      </w:r>
      <w:r w:rsidRPr="00D618E8">
        <w:rPr>
          <w:b/>
          <w:sz w:val="24"/>
          <w:szCs w:val="24"/>
        </w:rPr>
        <w:tab/>
      </w:r>
      <w:r w:rsidRPr="00D618E8">
        <w:rPr>
          <w:b/>
          <w:sz w:val="24"/>
          <w:szCs w:val="24"/>
          <w:u w:val="single"/>
        </w:rPr>
        <w:t>DELIBERAÇÕES</w:t>
      </w:r>
      <w:r w:rsidRPr="00D618E8">
        <w:rPr>
          <w:sz w:val="24"/>
          <w:szCs w:val="24"/>
        </w:rPr>
        <w:t xml:space="preserve">: Examinadas e debatidas as matérias constantes da Ordem do Dia, restou decidido </w:t>
      </w:r>
      <w:r w:rsidR="00B00279" w:rsidRPr="00D618E8">
        <w:rPr>
          <w:sz w:val="24"/>
          <w:szCs w:val="24"/>
        </w:rPr>
        <w:t xml:space="preserve">por Debenturistas representando </w:t>
      </w:r>
      <w:r w:rsidRPr="00D618E8">
        <w:rPr>
          <w:sz w:val="24"/>
          <w:szCs w:val="24"/>
        </w:rPr>
        <w:t>a totalidade das Debêntures em circulação:</w:t>
      </w:r>
    </w:p>
    <w:p w14:paraId="0393907D" w14:textId="77777777" w:rsidR="008B3AA7" w:rsidRPr="00D618E8" w:rsidRDefault="008B3AA7" w:rsidP="00F70C45">
      <w:pPr>
        <w:spacing w:line="320" w:lineRule="exact"/>
        <w:ind w:left="-284" w:right="-235"/>
        <w:rPr>
          <w:sz w:val="24"/>
          <w:szCs w:val="24"/>
        </w:rPr>
      </w:pPr>
    </w:p>
    <w:p w14:paraId="54A3728F" w14:textId="2F0C62FF" w:rsidR="00C7009B" w:rsidRPr="00D618E8" w:rsidRDefault="0077428D" w:rsidP="00F70C45">
      <w:pPr>
        <w:pStyle w:val="PargrafodaLista"/>
        <w:numPr>
          <w:ilvl w:val="0"/>
          <w:numId w:val="3"/>
        </w:numPr>
        <w:spacing w:line="320" w:lineRule="exact"/>
        <w:ind w:left="284" w:right="-235" w:firstLine="0"/>
        <w:rPr>
          <w:bCs/>
          <w:sz w:val="24"/>
          <w:szCs w:val="24"/>
        </w:rPr>
      </w:pPr>
      <w:r w:rsidRPr="00D618E8">
        <w:rPr>
          <w:bCs/>
          <w:sz w:val="24"/>
          <w:szCs w:val="24"/>
        </w:rPr>
        <w:t xml:space="preserve">a autorização para a Companhia e o Agente Fiduciário </w:t>
      </w:r>
      <w:r w:rsidR="00142DBE" w:rsidRPr="00D618E8">
        <w:rPr>
          <w:bCs/>
          <w:sz w:val="24"/>
          <w:szCs w:val="24"/>
        </w:rPr>
        <w:t xml:space="preserve">alterarem </w:t>
      </w:r>
      <w:r w:rsidR="001A2A74" w:rsidRPr="00D618E8">
        <w:rPr>
          <w:bCs/>
          <w:sz w:val="24"/>
          <w:szCs w:val="24"/>
        </w:rPr>
        <w:t>as Cláusulas 6.1.1.1, 6.1.1.2 e 7.1 da</w:t>
      </w:r>
      <w:r w:rsidR="00142DBE" w:rsidRPr="00D618E8">
        <w:rPr>
          <w:bCs/>
          <w:sz w:val="24"/>
          <w:szCs w:val="24"/>
        </w:rPr>
        <w:t xml:space="preserve"> Esc</w:t>
      </w:r>
      <w:r w:rsidR="001A2A74" w:rsidRPr="00D618E8">
        <w:rPr>
          <w:bCs/>
          <w:sz w:val="24"/>
          <w:szCs w:val="24"/>
        </w:rPr>
        <w:t xml:space="preserve">ritura de Emissão, que </w:t>
      </w:r>
      <w:r w:rsidR="006C5F54" w:rsidRPr="00D618E8">
        <w:rPr>
          <w:bCs/>
          <w:sz w:val="24"/>
          <w:szCs w:val="24"/>
        </w:rPr>
        <w:t xml:space="preserve">passarão </w:t>
      </w:r>
      <w:r w:rsidR="001A2A74" w:rsidRPr="00D618E8">
        <w:rPr>
          <w:bCs/>
          <w:sz w:val="24"/>
          <w:szCs w:val="24"/>
        </w:rPr>
        <w:t xml:space="preserve">a vigorar com a redação constante do modelo do Segundo Aditamento à Escritura de Emissão, na forma prevista no </w:t>
      </w:r>
      <w:r w:rsidR="001A2A74" w:rsidRPr="00D618E8">
        <w:rPr>
          <w:bCs/>
          <w:sz w:val="24"/>
          <w:szCs w:val="24"/>
          <w:u w:val="single"/>
        </w:rPr>
        <w:t>Anexo I</w:t>
      </w:r>
      <w:r w:rsidR="001A2A74" w:rsidRPr="00D618E8">
        <w:rPr>
          <w:bCs/>
          <w:sz w:val="24"/>
          <w:szCs w:val="24"/>
        </w:rPr>
        <w:t xml:space="preserve"> à presente ata, para refletir a</w:t>
      </w:r>
      <w:r w:rsidR="00142DBE" w:rsidRPr="00D618E8">
        <w:rPr>
          <w:bCs/>
          <w:sz w:val="24"/>
          <w:szCs w:val="24"/>
        </w:rPr>
        <w:t xml:space="preserve"> </w:t>
      </w:r>
      <w:r w:rsidR="008F7F9F" w:rsidRPr="00D618E8">
        <w:rPr>
          <w:bCs/>
          <w:sz w:val="24"/>
          <w:szCs w:val="24"/>
        </w:rPr>
        <w:t>Compatibilização</w:t>
      </w:r>
      <w:r w:rsidRPr="00D618E8">
        <w:rPr>
          <w:bCs/>
          <w:iCs/>
          <w:sz w:val="24"/>
          <w:szCs w:val="24"/>
        </w:rPr>
        <w:t>;</w:t>
      </w:r>
    </w:p>
    <w:p w14:paraId="1D6EBE74" w14:textId="77777777" w:rsidR="005760F9" w:rsidRPr="00D618E8" w:rsidRDefault="005760F9" w:rsidP="00F70C45">
      <w:pPr>
        <w:pStyle w:val="PargrafodaLista"/>
        <w:spacing w:line="320" w:lineRule="exact"/>
        <w:rPr>
          <w:bCs/>
          <w:sz w:val="24"/>
          <w:szCs w:val="24"/>
        </w:rPr>
      </w:pPr>
    </w:p>
    <w:p w14:paraId="51F70556" w14:textId="093E9E44" w:rsidR="007852AA" w:rsidRPr="00D618E8" w:rsidRDefault="003C2D65" w:rsidP="00F70C45">
      <w:pPr>
        <w:pStyle w:val="PargrafodaLista"/>
        <w:numPr>
          <w:ilvl w:val="0"/>
          <w:numId w:val="3"/>
        </w:numPr>
        <w:spacing w:line="320" w:lineRule="exact"/>
        <w:ind w:left="284" w:right="-235" w:firstLine="0"/>
        <w:rPr>
          <w:bCs/>
          <w:sz w:val="24"/>
          <w:szCs w:val="24"/>
        </w:rPr>
      </w:pPr>
      <w:r w:rsidRPr="00D618E8">
        <w:rPr>
          <w:bCs/>
          <w:sz w:val="24"/>
          <w:szCs w:val="24"/>
        </w:rPr>
        <w:t xml:space="preserve">a </w:t>
      </w:r>
      <w:r w:rsidR="001A2A74" w:rsidRPr="00D618E8">
        <w:rPr>
          <w:bCs/>
          <w:sz w:val="24"/>
          <w:szCs w:val="24"/>
        </w:rPr>
        <w:t xml:space="preserve">autorização para a alteração da definição “Garantidores” constante da Escritura de Emissão, para </w:t>
      </w:r>
      <w:r w:rsidRPr="00D618E8">
        <w:rPr>
          <w:bCs/>
          <w:sz w:val="24"/>
          <w:szCs w:val="24"/>
        </w:rPr>
        <w:t>prever a</w:t>
      </w:r>
      <w:r w:rsidR="001A2A74" w:rsidRPr="00D618E8">
        <w:rPr>
          <w:bCs/>
          <w:sz w:val="24"/>
          <w:szCs w:val="24"/>
        </w:rPr>
        <w:t xml:space="preserve"> inclusão d</w:t>
      </w:r>
      <w:r w:rsidR="001A2A74" w:rsidRPr="00D618E8">
        <w:rPr>
          <w:sz w:val="24"/>
          <w:szCs w:val="24"/>
        </w:rPr>
        <w:t xml:space="preserve">a </w:t>
      </w:r>
      <w:r w:rsidR="001A2A74" w:rsidRPr="00D618E8">
        <w:rPr>
          <w:bCs/>
          <w:sz w:val="24"/>
          <w:szCs w:val="24"/>
        </w:rPr>
        <w:t xml:space="preserve">Elea Holding, em decorrência da </w:t>
      </w:r>
      <w:r w:rsidR="008F7F9F" w:rsidRPr="00D618E8">
        <w:rPr>
          <w:bCs/>
          <w:sz w:val="24"/>
          <w:szCs w:val="24"/>
        </w:rPr>
        <w:t>Compatibilização</w:t>
      </w:r>
      <w:r w:rsidRPr="00D618E8">
        <w:rPr>
          <w:bCs/>
          <w:sz w:val="24"/>
          <w:szCs w:val="24"/>
        </w:rPr>
        <w:t xml:space="preserve">, de forma que a Escritura de Emissão passará a vigorar conforme o modelo do Segundo Aditamento à Escritura de Emissão constante do </w:t>
      </w:r>
      <w:r w:rsidRPr="00D618E8">
        <w:rPr>
          <w:bCs/>
          <w:sz w:val="24"/>
          <w:szCs w:val="24"/>
          <w:u w:val="single"/>
        </w:rPr>
        <w:t>Anexo I</w:t>
      </w:r>
      <w:r w:rsidRPr="00D618E8">
        <w:rPr>
          <w:bCs/>
          <w:sz w:val="24"/>
          <w:szCs w:val="24"/>
        </w:rPr>
        <w:t xml:space="preserve"> à presente ata</w:t>
      </w:r>
      <w:r w:rsidR="007852AA" w:rsidRPr="00D618E8">
        <w:rPr>
          <w:bCs/>
          <w:sz w:val="24"/>
          <w:szCs w:val="24"/>
        </w:rPr>
        <w:t>;</w:t>
      </w:r>
      <w:r w:rsidRPr="00D618E8">
        <w:rPr>
          <w:bCs/>
          <w:sz w:val="24"/>
          <w:szCs w:val="24"/>
        </w:rPr>
        <w:t xml:space="preserve"> e</w:t>
      </w:r>
    </w:p>
    <w:p w14:paraId="68E73108" w14:textId="77777777" w:rsidR="008D659C" w:rsidRPr="00D618E8" w:rsidRDefault="008D659C" w:rsidP="00F70C45">
      <w:pPr>
        <w:spacing w:line="320" w:lineRule="exact"/>
        <w:rPr>
          <w:iCs/>
          <w:sz w:val="24"/>
          <w:szCs w:val="24"/>
        </w:rPr>
      </w:pPr>
    </w:p>
    <w:p w14:paraId="131B76D1" w14:textId="450B404D" w:rsidR="00E32F18" w:rsidRPr="00D618E8" w:rsidRDefault="00B66059" w:rsidP="00F70C45">
      <w:pPr>
        <w:pStyle w:val="PargrafodaLista"/>
        <w:numPr>
          <w:ilvl w:val="0"/>
          <w:numId w:val="3"/>
        </w:numPr>
        <w:spacing w:line="320" w:lineRule="exact"/>
        <w:ind w:left="284" w:right="-235" w:firstLine="0"/>
        <w:rPr>
          <w:bCs/>
          <w:sz w:val="24"/>
          <w:szCs w:val="24"/>
        </w:rPr>
      </w:pPr>
      <w:r w:rsidRPr="00D618E8">
        <w:rPr>
          <w:bCs/>
          <w:iCs/>
          <w:sz w:val="24"/>
          <w:szCs w:val="24"/>
        </w:rPr>
        <w:t xml:space="preserve">a </w:t>
      </w:r>
      <w:r w:rsidR="0077428D" w:rsidRPr="00D618E8">
        <w:rPr>
          <w:bCs/>
          <w:iCs/>
          <w:sz w:val="24"/>
          <w:szCs w:val="24"/>
        </w:rPr>
        <w:t>autoriza</w:t>
      </w:r>
      <w:r w:rsidRPr="00D618E8">
        <w:rPr>
          <w:bCs/>
          <w:iCs/>
          <w:sz w:val="24"/>
          <w:szCs w:val="24"/>
        </w:rPr>
        <w:t>ção</w:t>
      </w:r>
      <w:r w:rsidR="0077428D" w:rsidRPr="00D618E8">
        <w:rPr>
          <w:bCs/>
          <w:iCs/>
          <w:sz w:val="24"/>
          <w:szCs w:val="24"/>
        </w:rPr>
        <w:t xml:space="preserve"> </w:t>
      </w:r>
      <w:r w:rsidRPr="00D618E8">
        <w:rPr>
          <w:bCs/>
          <w:iCs/>
          <w:sz w:val="24"/>
          <w:szCs w:val="24"/>
        </w:rPr>
        <w:t xml:space="preserve">para </w:t>
      </w:r>
      <w:r w:rsidR="0077428D" w:rsidRPr="00D618E8">
        <w:rPr>
          <w:bCs/>
          <w:iCs/>
          <w:sz w:val="24"/>
          <w:szCs w:val="24"/>
        </w:rPr>
        <w:t>a Emissora e o Agente Fiduciário praticar</w:t>
      </w:r>
      <w:r w:rsidR="005760F9" w:rsidRPr="00D618E8">
        <w:rPr>
          <w:bCs/>
          <w:iCs/>
          <w:sz w:val="24"/>
          <w:szCs w:val="24"/>
        </w:rPr>
        <w:t>em</w:t>
      </w:r>
      <w:r w:rsidR="0077428D" w:rsidRPr="00D618E8">
        <w:rPr>
          <w:bCs/>
          <w:iCs/>
          <w:sz w:val="24"/>
          <w:szCs w:val="24"/>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tomadas na presente Assembleia Geral de Debenturistas</w:t>
      </w:r>
      <w:r w:rsidR="00751271" w:rsidRPr="00D618E8">
        <w:rPr>
          <w:bCs/>
          <w:iCs/>
          <w:sz w:val="24"/>
          <w:szCs w:val="24"/>
        </w:rPr>
        <w:t>, incluindo, sem limitação à celebração</w:t>
      </w:r>
      <w:r w:rsidR="003C2D65" w:rsidRPr="00D618E8">
        <w:rPr>
          <w:bCs/>
          <w:iCs/>
          <w:sz w:val="24"/>
          <w:szCs w:val="24"/>
        </w:rPr>
        <w:t xml:space="preserve"> do Segundo Aditamento</w:t>
      </w:r>
      <w:r w:rsidR="00751271" w:rsidRPr="00D618E8">
        <w:rPr>
          <w:bCs/>
          <w:iCs/>
          <w:sz w:val="24"/>
          <w:szCs w:val="24"/>
        </w:rPr>
        <w:t xml:space="preserve"> à Escritura de Emissão</w:t>
      </w:r>
      <w:r w:rsidR="0077428D" w:rsidRPr="00D618E8">
        <w:rPr>
          <w:bCs/>
          <w:sz w:val="24"/>
          <w:szCs w:val="24"/>
        </w:rPr>
        <w:t>.</w:t>
      </w:r>
    </w:p>
    <w:p w14:paraId="1FA9E7F9" w14:textId="77777777" w:rsidR="008C39DA" w:rsidRPr="00D618E8" w:rsidRDefault="008C39DA" w:rsidP="00F70C45">
      <w:pPr>
        <w:spacing w:line="320" w:lineRule="exact"/>
        <w:ind w:left="-284" w:right="-235"/>
        <w:rPr>
          <w:sz w:val="24"/>
          <w:szCs w:val="24"/>
        </w:rPr>
      </w:pPr>
    </w:p>
    <w:p w14:paraId="54351033" w14:textId="77777777" w:rsidR="008C39DA" w:rsidRPr="00D618E8" w:rsidRDefault="0077428D" w:rsidP="00F70C45">
      <w:pPr>
        <w:spacing w:line="320" w:lineRule="exact"/>
        <w:ind w:left="-284" w:right="-235"/>
        <w:rPr>
          <w:sz w:val="24"/>
          <w:szCs w:val="24"/>
        </w:rPr>
      </w:pPr>
      <w:r w:rsidRPr="00D618E8">
        <w:rPr>
          <w:sz w:val="24"/>
          <w:szCs w:val="24"/>
        </w:rPr>
        <w:t>Os termos iniciados em letra maiúscula que não estejam aqui definidos têm os mesmos significados a eles atribuídos na Escritura de Emissão.</w:t>
      </w:r>
    </w:p>
    <w:p w14:paraId="12BB5F14" w14:textId="77777777" w:rsidR="008C39DA" w:rsidRPr="00D618E8" w:rsidRDefault="008C39DA" w:rsidP="00F70C45">
      <w:pPr>
        <w:spacing w:line="320" w:lineRule="exact"/>
        <w:ind w:left="-284" w:right="-235"/>
        <w:rPr>
          <w:sz w:val="24"/>
          <w:szCs w:val="24"/>
        </w:rPr>
      </w:pPr>
    </w:p>
    <w:p w14:paraId="393B40FB" w14:textId="531D5346" w:rsidR="008C39DA" w:rsidRPr="00D618E8" w:rsidRDefault="0077428D" w:rsidP="00F70C45">
      <w:pPr>
        <w:spacing w:line="320" w:lineRule="exact"/>
        <w:ind w:left="-284" w:right="-235"/>
        <w:rPr>
          <w:sz w:val="24"/>
          <w:szCs w:val="24"/>
        </w:rPr>
      </w:pPr>
      <w:r w:rsidRPr="00D618E8">
        <w:rPr>
          <w:sz w:val="24"/>
          <w:szCs w:val="24"/>
        </w:rPr>
        <w:t xml:space="preserve">As Deliberações acima estão restritas apenas à Ordem do Dia e não serão interpretadas como renúncia de qualquer direito dos Debenturistas e/ou deveres da Companhia e </w:t>
      </w:r>
      <w:r w:rsidR="003C2D65" w:rsidRPr="00D618E8">
        <w:rPr>
          <w:sz w:val="24"/>
          <w:szCs w:val="24"/>
        </w:rPr>
        <w:t>dos Fiadores</w:t>
      </w:r>
      <w:r w:rsidRPr="00D618E8">
        <w:rPr>
          <w:sz w:val="24"/>
          <w:szCs w:val="24"/>
        </w:rPr>
        <w:t>, decorrentes de lei e/ou da Escritura de Emissão.</w:t>
      </w:r>
    </w:p>
    <w:p w14:paraId="3138B84C" w14:textId="77777777" w:rsidR="008C39DA" w:rsidRPr="00D618E8" w:rsidRDefault="008C39DA" w:rsidP="00F70C45">
      <w:pPr>
        <w:spacing w:line="320" w:lineRule="exact"/>
        <w:ind w:left="-284" w:right="-235"/>
        <w:rPr>
          <w:sz w:val="24"/>
          <w:szCs w:val="24"/>
        </w:rPr>
      </w:pPr>
    </w:p>
    <w:p w14:paraId="680310A7" w14:textId="77777777" w:rsidR="008C39DA" w:rsidRPr="00D618E8" w:rsidRDefault="0077428D" w:rsidP="00F70C45">
      <w:pPr>
        <w:tabs>
          <w:tab w:val="left" w:pos="5529"/>
        </w:tabs>
        <w:spacing w:line="320" w:lineRule="exact"/>
        <w:ind w:left="-284" w:right="-235"/>
        <w:rPr>
          <w:sz w:val="24"/>
          <w:szCs w:val="24"/>
        </w:rPr>
      </w:pPr>
      <w:r w:rsidRPr="00D618E8">
        <w:rPr>
          <w:sz w:val="24"/>
          <w:szCs w:val="24"/>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8A2B6BA" w14:textId="77777777" w:rsidR="008C39DA" w:rsidRPr="00D618E8" w:rsidRDefault="008C39DA" w:rsidP="00F70C45">
      <w:pPr>
        <w:spacing w:line="320" w:lineRule="exact"/>
        <w:ind w:left="-284" w:right="-235"/>
        <w:rPr>
          <w:sz w:val="24"/>
          <w:szCs w:val="24"/>
        </w:rPr>
      </w:pPr>
    </w:p>
    <w:p w14:paraId="7548D229" w14:textId="77777777" w:rsidR="008C39DA" w:rsidRPr="00D618E8" w:rsidRDefault="0077428D" w:rsidP="00F70C45">
      <w:pPr>
        <w:widowControl/>
        <w:overflowPunct w:val="0"/>
        <w:autoSpaceDE w:val="0"/>
        <w:autoSpaceDN w:val="0"/>
        <w:adjustRightInd w:val="0"/>
        <w:spacing w:line="320" w:lineRule="exact"/>
        <w:ind w:left="-284" w:right="-235"/>
        <w:textAlignment w:val="baseline"/>
        <w:rPr>
          <w:sz w:val="24"/>
          <w:szCs w:val="24"/>
        </w:rPr>
      </w:pPr>
      <w:r w:rsidRPr="00D618E8">
        <w:rPr>
          <w:b/>
          <w:sz w:val="24"/>
          <w:szCs w:val="24"/>
        </w:rPr>
        <w:t>8.</w:t>
      </w:r>
      <w:r w:rsidRPr="00D618E8">
        <w:rPr>
          <w:b/>
          <w:sz w:val="24"/>
          <w:szCs w:val="24"/>
        </w:rPr>
        <w:tab/>
      </w:r>
      <w:r w:rsidRPr="00D618E8">
        <w:rPr>
          <w:b/>
          <w:sz w:val="24"/>
          <w:szCs w:val="24"/>
          <w:u w:val="single"/>
        </w:rPr>
        <w:t>ENCERRAMENTO</w:t>
      </w:r>
      <w:r w:rsidRPr="00D618E8">
        <w:rPr>
          <w:sz w:val="24"/>
          <w:szCs w:val="24"/>
        </w:rPr>
        <w:t>: Oferecida a palavra a quem dela quisesse fazer uso, não houve qualquer manifestação. Assim sendo, nada mais havendo a ser tratado, foi encerrada a sessão e lavrada a presente ata, que lida e achada conforme, foi assinada pelos presentes.</w:t>
      </w:r>
    </w:p>
    <w:p w14:paraId="05B371E0" w14:textId="77777777" w:rsidR="008C39DA" w:rsidRPr="00D618E8" w:rsidRDefault="008C39DA" w:rsidP="00F70C45">
      <w:pPr>
        <w:spacing w:line="320" w:lineRule="exact"/>
        <w:ind w:left="-284" w:right="-235"/>
        <w:rPr>
          <w:sz w:val="24"/>
          <w:szCs w:val="24"/>
        </w:rPr>
      </w:pPr>
    </w:p>
    <w:p w14:paraId="50243EF8" w14:textId="260BDF4E" w:rsidR="008C39DA" w:rsidRPr="00D618E8" w:rsidRDefault="0077428D" w:rsidP="00F70C45">
      <w:pPr>
        <w:spacing w:line="320" w:lineRule="exact"/>
        <w:ind w:left="-284" w:right="-235"/>
        <w:jc w:val="center"/>
        <w:rPr>
          <w:bCs/>
          <w:sz w:val="24"/>
          <w:szCs w:val="24"/>
        </w:rPr>
      </w:pPr>
      <w:r w:rsidRPr="00D618E8">
        <w:rPr>
          <w:sz w:val="24"/>
          <w:szCs w:val="24"/>
        </w:rPr>
        <w:t xml:space="preserve">Rio de Janeiro, </w:t>
      </w:r>
      <w:r w:rsidR="00F70A32" w:rsidRPr="00D618E8">
        <w:rPr>
          <w:sz w:val="24"/>
          <w:szCs w:val="24"/>
        </w:rPr>
        <w:t>30</w:t>
      </w:r>
      <w:r w:rsidRPr="00D618E8">
        <w:rPr>
          <w:sz w:val="24"/>
          <w:szCs w:val="24"/>
        </w:rPr>
        <w:t xml:space="preserve"> </w:t>
      </w:r>
      <w:r w:rsidRPr="00D618E8">
        <w:rPr>
          <w:bCs/>
          <w:sz w:val="24"/>
          <w:szCs w:val="24"/>
        </w:rPr>
        <w:t xml:space="preserve">de </w:t>
      </w:r>
      <w:r w:rsidR="00F70C45" w:rsidRPr="00D618E8">
        <w:rPr>
          <w:sz w:val="24"/>
          <w:szCs w:val="24"/>
        </w:rPr>
        <w:t>dezembro</w:t>
      </w:r>
      <w:r w:rsidR="00F70C45" w:rsidRPr="00D618E8">
        <w:rPr>
          <w:bCs/>
          <w:sz w:val="24"/>
          <w:szCs w:val="24"/>
        </w:rPr>
        <w:t xml:space="preserve"> </w:t>
      </w:r>
      <w:r w:rsidRPr="00D618E8">
        <w:rPr>
          <w:bCs/>
          <w:sz w:val="24"/>
          <w:szCs w:val="24"/>
        </w:rPr>
        <w:t>de 202</w:t>
      </w:r>
      <w:r w:rsidR="00F70C45" w:rsidRPr="00D618E8">
        <w:rPr>
          <w:sz w:val="24"/>
          <w:szCs w:val="24"/>
        </w:rPr>
        <w:t>2</w:t>
      </w:r>
      <w:r w:rsidR="00F70C45" w:rsidRPr="00D618E8">
        <w:rPr>
          <w:bCs/>
          <w:sz w:val="24"/>
          <w:szCs w:val="24"/>
        </w:rPr>
        <w:t>.</w:t>
      </w:r>
    </w:p>
    <w:p w14:paraId="19908A76" w14:textId="77777777" w:rsidR="008C39DA" w:rsidRPr="00D618E8" w:rsidRDefault="008C39DA" w:rsidP="00F70C45">
      <w:pPr>
        <w:spacing w:line="320" w:lineRule="exact"/>
        <w:ind w:left="-284" w:right="-235"/>
        <w:jc w:val="center"/>
        <w:rPr>
          <w:bCs/>
          <w:sz w:val="24"/>
          <w:szCs w:val="24"/>
        </w:rPr>
      </w:pPr>
    </w:p>
    <w:p w14:paraId="591C8697" w14:textId="77777777" w:rsidR="008C39DA" w:rsidRPr="00D618E8" w:rsidRDefault="008C39DA" w:rsidP="00F70C45">
      <w:pPr>
        <w:spacing w:line="320" w:lineRule="exact"/>
        <w:ind w:left="-284" w:right="-235"/>
        <w:jc w:val="center"/>
        <w:rPr>
          <w:bCs/>
          <w:sz w:val="24"/>
          <w:szCs w:val="24"/>
        </w:rPr>
      </w:pPr>
    </w:p>
    <w:tbl>
      <w:tblPr>
        <w:tblW w:w="0" w:type="auto"/>
        <w:tblLook w:val="01E0" w:firstRow="1" w:lastRow="1" w:firstColumn="1" w:lastColumn="1" w:noHBand="0" w:noVBand="0"/>
      </w:tblPr>
      <w:tblGrid>
        <w:gridCol w:w="4252"/>
        <w:gridCol w:w="4253"/>
      </w:tblGrid>
      <w:tr w:rsidR="008306AF" w:rsidRPr="00D618E8" w14:paraId="7299F766" w14:textId="77777777">
        <w:tc>
          <w:tcPr>
            <w:tcW w:w="4463" w:type="dxa"/>
          </w:tcPr>
          <w:p w14:paraId="366431C3"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w:t>
            </w:r>
          </w:p>
        </w:tc>
        <w:tc>
          <w:tcPr>
            <w:tcW w:w="4464" w:type="dxa"/>
          </w:tcPr>
          <w:p w14:paraId="3CD5D6B0"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w:t>
            </w:r>
          </w:p>
        </w:tc>
      </w:tr>
      <w:tr w:rsidR="008306AF" w:rsidRPr="00D618E8" w14:paraId="04EF9787" w14:textId="77777777">
        <w:tc>
          <w:tcPr>
            <w:tcW w:w="4463" w:type="dxa"/>
          </w:tcPr>
          <w:p w14:paraId="17B4FF9D" w14:textId="77777777" w:rsidR="00751271" w:rsidRPr="00D618E8" w:rsidRDefault="0077428D" w:rsidP="00F70C45">
            <w:pPr>
              <w:spacing w:line="320" w:lineRule="exact"/>
              <w:ind w:left="-284" w:right="-235"/>
              <w:jc w:val="center"/>
              <w:rPr>
                <w:sz w:val="24"/>
                <w:szCs w:val="24"/>
              </w:rPr>
            </w:pPr>
            <w:r w:rsidRPr="00D618E8">
              <w:rPr>
                <w:b/>
                <w:bCs/>
                <w:sz w:val="24"/>
                <w:szCs w:val="24"/>
              </w:rPr>
              <w:t>Presidente</w:t>
            </w:r>
          </w:p>
          <w:p w14:paraId="15BEF1BF" w14:textId="1A18BA88" w:rsidR="00A348B6" w:rsidRPr="00D618E8" w:rsidRDefault="0077428D" w:rsidP="00F70C45">
            <w:pPr>
              <w:spacing w:line="320" w:lineRule="exact"/>
              <w:ind w:left="171" w:right="-235"/>
              <w:jc w:val="left"/>
              <w:rPr>
                <w:sz w:val="24"/>
                <w:szCs w:val="24"/>
              </w:rPr>
            </w:pPr>
            <w:r w:rsidRPr="00D618E8">
              <w:rPr>
                <w:sz w:val="24"/>
                <w:szCs w:val="24"/>
              </w:rPr>
              <w:t>Nome:</w:t>
            </w:r>
            <w:r w:rsidR="003C2D65" w:rsidRPr="00D618E8">
              <w:rPr>
                <w:sz w:val="24"/>
                <w:szCs w:val="24"/>
              </w:rPr>
              <w:t xml:space="preserve"> </w:t>
            </w:r>
            <w:bookmarkStart w:id="0" w:name="_Hlk123230272"/>
            <w:r w:rsidR="002E670A" w:rsidRPr="00D618E8">
              <w:rPr>
                <w:sz w:val="24"/>
                <w:szCs w:val="24"/>
              </w:rPr>
              <w:t>Leandro da Silva Saúde</w:t>
            </w:r>
            <w:bookmarkEnd w:id="0"/>
          </w:p>
          <w:p w14:paraId="594CD958" w14:textId="41B8A4C9" w:rsidR="008C39DA" w:rsidRPr="00D618E8" w:rsidRDefault="0077428D" w:rsidP="00F70C45">
            <w:pPr>
              <w:spacing w:line="320" w:lineRule="exact"/>
              <w:ind w:left="171" w:right="-235"/>
              <w:jc w:val="left"/>
              <w:rPr>
                <w:sz w:val="24"/>
                <w:szCs w:val="24"/>
              </w:rPr>
            </w:pPr>
            <w:r w:rsidRPr="00D618E8">
              <w:rPr>
                <w:sz w:val="24"/>
                <w:szCs w:val="24"/>
              </w:rPr>
              <w:t>CPF</w:t>
            </w:r>
            <w:r w:rsidR="00A348B6" w:rsidRPr="00D618E8">
              <w:rPr>
                <w:sz w:val="24"/>
                <w:szCs w:val="24"/>
              </w:rPr>
              <w:t>:</w:t>
            </w:r>
            <w:r w:rsidR="003C2D65" w:rsidRPr="00D618E8">
              <w:rPr>
                <w:sz w:val="24"/>
                <w:szCs w:val="24"/>
              </w:rPr>
              <w:t xml:space="preserve"> </w:t>
            </w:r>
            <w:r w:rsidR="002E670A" w:rsidRPr="00D618E8">
              <w:rPr>
                <w:sz w:val="24"/>
                <w:szCs w:val="24"/>
              </w:rPr>
              <w:t>045.402.316-26</w:t>
            </w:r>
          </w:p>
          <w:p w14:paraId="743ADE35" w14:textId="77777777" w:rsidR="008C39DA" w:rsidRPr="00D618E8" w:rsidRDefault="008C39DA" w:rsidP="00F70C45">
            <w:pPr>
              <w:spacing w:line="320" w:lineRule="exact"/>
              <w:ind w:left="-284" w:right="-235"/>
              <w:jc w:val="center"/>
              <w:rPr>
                <w:sz w:val="24"/>
                <w:szCs w:val="24"/>
              </w:rPr>
            </w:pPr>
          </w:p>
        </w:tc>
        <w:tc>
          <w:tcPr>
            <w:tcW w:w="4464" w:type="dxa"/>
          </w:tcPr>
          <w:p w14:paraId="116B7DE9" w14:textId="77777777" w:rsidR="00751271" w:rsidRPr="00D618E8" w:rsidRDefault="0077428D" w:rsidP="00F70C45">
            <w:pPr>
              <w:spacing w:line="320" w:lineRule="exact"/>
              <w:ind w:left="-284" w:right="-235"/>
              <w:jc w:val="center"/>
              <w:rPr>
                <w:sz w:val="24"/>
                <w:szCs w:val="24"/>
              </w:rPr>
            </w:pPr>
            <w:r w:rsidRPr="00D618E8">
              <w:rPr>
                <w:b/>
                <w:bCs/>
                <w:sz w:val="24"/>
                <w:szCs w:val="24"/>
              </w:rPr>
              <w:t>Secretário</w:t>
            </w:r>
          </w:p>
          <w:p w14:paraId="63CA016D" w14:textId="4F038A38" w:rsidR="00751271" w:rsidRPr="00D618E8" w:rsidRDefault="0077428D" w:rsidP="00F70C45">
            <w:pPr>
              <w:spacing w:line="320" w:lineRule="exact"/>
              <w:ind w:left="179" w:right="-235"/>
              <w:jc w:val="left"/>
              <w:rPr>
                <w:sz w:val="24"/>
                <w:szCs w:val="24"/>
              </w:rPr>
            </w:pPr>
            <w:r w:rsidRPr="00D618E8">
              <w:rPr>
                <w:sz w:val="24"/>
                <w:szCs w:val="24"/>
              </w:rPr>
              <w:t>Nome:</w:t>
            </w:r>
            <w:r w:rsidR="00291DD0" w:rsidRPr="00D618E8">
              <w:rPr>
                <w:sz w:val="24"/>
                <w:szCs w:val="24"/>
              </w:rPr>
              <w:t xml:space="preserve"> </w:t>
            </w:r>
            <w:bookmarkStart w:id="1" w:name="_Hlk123059893"/>
            <w:r w:rsidR="005D3F39" w:rsidRPr="00D618E8">
              <w:rPr>
                <w:sz w:val="24"/>
                <w:szCs w:val="24"/>
              </w:rPr>
              <w:t>Carlos Alberto Bacha</w:t>
            </w:r>
            <w:bookmarkEnd w:id="1"/>
          </w:p>
          <w:p w14:paraId="57A58BC3" w14:textId="3FE11A47" w:rsidR="008C39DA" w:rsidRPr="00D618E8" w:rsidRDefault="0077428D" w:rsidP="00F70C45">
            <w:pPr>
              <w:spacing w:line="320" w:lineRule="exact"/>
              <w:ind w:left="179" w:right="-235"/>
              <w:jc w:val="left"/>
              <w:rPr>
                <w:sz w:val="24"/>
                <w:szCs w:val="24"/>
              </w:rPr>
            </w:pPr>
            <w:r w:rsidRPr="00D618E8">
              <w:rPr>
                <w:sz w:val="24"/>
                <w:szCs w:val="24"/>
              </w:rPr>
              <w:t>CPF</w:t>
            </w:r>
            <w:r w:rsidR="00A348B6" w:rsidRPr="00D618E8">
              <w:rPr>
                <w:sz w:val="24"/>
                <w:szCs w:val="24"/>
              </w:rPr>
              <w:t>:</w:t>
            </w:r>
            <w:r w:rsidR="00291DD0" w:rsidRPr="00D618E8">
              <w:rPr>
                <w:sz w:val="24"/>
                <w:szCs w:val="24"/>
              </w:rPr>
              <w:t xml:space="preserve"> </w:t>
            </w:r>
            <w:r w:rsidR="005D3F39" w:rsidRPr="00D618E8">
              <w:rPr>
                <w:sz w:val="24"/>
                <w:szCs w:val="24"/>
              </w:rPr>
              <w:t>606.744.587-53</w:t>
            </w:r>
          </w:p>
        </w:tc>
      </w:tr>
    </w:tbl>
    <w:p w14:paraId="7694C7CB" w14:textId="77777777" w:rsidR="008C39DA" w:rsidRPr="00D618E8" w:rsidRDefault="008C39DA" w:rsidP="00F70C45">
      <w:pPr>
        <w:spacing w:line="320" w:lineRule="exact"/>
        <w:ind w:left="-284" w:right="-235"/>
        <w:jc w:val="center"/>
        <w:rPr>
          <w:bCs/>
          <w:sz w:val="24"/>
          <w:szCs w:val="24"/>
        </w:rPr>
      </w:pPr>
    </w:p>
    <w:p w14:paraId="44C1A7F6" w14:textId="77777777" w:rsidR="008C39DA" w:rsidRPr="00D618E8" w:rsidRDefault="008C39DA" w:rsidP="00F70C45">
      <w:pPr>
        <w:spacing w:line="320" w:lineRule="exact"/>
        <w:ind w:left="-284" w:right="-235"/>
        <w:jc w:val="center"/>
        <w:rPr>
          <w:bCs/>
          <w:sz w:val="24"/>
          <w:szCs w:val="24"/>
        </w:rPr>
      </w:pPr>
    </w:p>
    <w:p w14:paraId="545573E3" w14:textId="77777777" w:rsidR="008C39DA" w:rsidRPr="00D618E8" w:rsidRDefault="0077428D" w:rsidP="00F70C45">
      <w:pPr>
        <w:widowControl/>
        <w:spacing w:line="320" w:lineRule="exact"/>
        <w:jc w:val="left"/>
        <w:rPr>
          <w:i/>
          <w:iCs/>
          <w:kern w:val="20"/>
          <w:sz w:val="24"/>
          <w:szCs w:val="24"/>
          <w:lang w:eastAsia="en-US"/>
        </w:rPr>
      </w:pPr>
      <w:r w:rsidRPr="00D618E8">
        <w:rPr>
          <w:i/>
          <w:iCs/>
          <w:kern w:val="20"/>
          <w:sz w:val="24"/>
          <w:szCs w:val="24"/>
          <w:lang w:eastAsia="en-US"/>
        </w:rPr>
        <w:br w:type="page"/>
      </w:r>
    </w:p>
    <w:p w14:paraId="6D4BBE67" w14:textId="63969865" w:rsidR="008C39DA" w:rsidRPr="00D618E8" w:rsidRDefault="0077428D" w:rsidP="00F70C45">
      <w:pPr>
        <w:spacing w:line="320" w:lineRule="exact"/>
        <w:ind w:left="-284" w:right="-235"/>
        <w:rPr>
          <w:i/>
          <w:iCs/>
          <w:kern w:val="20"/>
          <w:sz w:val="24"/>
          <w:szCs w:val="24"/>
          <w:lang w:eastAsia="en-US"/>
        </w:rPr>
      </w:pPr>
      <w:r w:rsidRPr="00D618E8">
        <w:rPr>
          <w:i/>
          <w:iCs/>
          <w:kern w:val="20"/>
          <w:sz w:val="24"/>
          <w:szCs w:val="24"/>
          <w:lang w:eastAsia="en-US"/>
        </w:rPr>
        <w:lastRenderedPageBreak/>
        <w:t xml:space="preserve">[Página de assinaturas da Assembleia Geral dos Titulares de Debêntures da </w:t>
      </w:r>
      <w:r w:rsidRPr="00D618E8">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00912079" w:rsidRPr="00D618E8">
        <w:rPr>
          <w:i/>
          <w:sz w:val="24"/>
          <w:szCs w:val="24"/>
        </w:rPr>
        <w:t xml:space="preserve">da </w:t>
      </w:r>
      <w:r w:rsidR="00595084" w:rsidRPr="00D618E8">
        <w:rPr>
          <w:i/>
          <w:sz w:val="24"/>
          <w:szCs w:val="24"/>
        </w:rPr>
        <w:t>Elea Digital I</w:t>
      </w:r>
      <w:r w:rsidRPr="00D618E8">
        <w:rPr>
          <w:i/>
          <w:sz w:val="24"/>
          <w:szCs w:val="24"/>
        </w:rPr>
        <w:t>nfraestrutura e Redes de Telecomunicações S.A.</w:t>
      </w:r>
      <w:r w:rsidRPr="00D618E8">
        <w:rPr>
          <w:i/>
          <w:iCs/>
          <w:kern w:val="20"/>
          <w:sz w:val="24"/>
          <w:szCs w:val="24"/>
          <w:lang w:eastAsia="en-US"/>
        </w:rPr>
        <w:t xml:space="preserve">, realizada em </w:t>
      </w:r>
      <w:r w:rsidR="00F70A32" w:rsidRPr="00D618E8">
        <w:rPr>
          <w:i/>
          <w:iCs/>
          <w:sz w:val="24"/>
          <w:szCs w:val="24"/>
        </w:rPr>
        <w:t>30</w:t>
      </w:r>
      <w:r w:rsidRPr="00D618E8">
        <w:rPr>
          <w:i/>
          <w:iCs/>
          <w:kern w:val="20"/>
          <w:sz w:val="24"/>
          <w:szCs w:val="24"/>
          <w:lang w:eastAsia="en-US"/>
        </w:rPr>
        <w:t xml:space="preserve"> de </w:t>
      </w:r>
      <w:r w:rsidR="00F70C45" w:rsidRPr="00D618E8">
        <w:rPr>
          <w:i/>
          <w:iCs/>
          <w:sz w:val="24"/>
          <w:szCs w:val="24"/>
        </w:rPr>
        <w:t>dezembro</w:t>
      </w:r>
      <w:r w:rsidR="00F70C45" w:rsidRPr="00D618E8">
        <w:rPr>
          <w:i/>
          <w:iCs/>
          <w:kern w:val="20"/>
          <w:sz w:val="24"/>
          <w:szCs w:val="24"/>
          <w:lang w:eastAsia="en-US"/>
        </w:rPr>
        <w:t xml:space="preserve"> </w:t>
      </w:r>
      <w:r w:rsidRPr="00D618E8">
        <w:rPr>
          <w:i/>
          <w:iCs/>
          <w:kern w:val="20"/>
          <w:sz w:val="24"/>
          <w:szCs w:val="24"/>
          <w:lang w:eastAsia="en-US"/>
        </w:rPr>
        <w:t>de 202</w:t>
      </w:r>
      <w:r w:rsidR="00F70C45" w:rsidRPr="00D618E8">
        <w:rPr>
          <w:i/>
          <w:iCs/>
          <w:sz w:val="24"/>
          <w:szCs w:val="24"/>
        </w:rPr>
        <w:t>2</w:t>
      </w:r>
      <w:r w:rsidR="00F70C45" w:rsidRPr="00D618E8">
        <w:rPr>
          <w:i/>
          <w:iCs/>
          <w:kern w:val="20"/>
          <w:sz w:val="24"/>
          <w:szCs w:val="24"/>
          <w:lang w:eastAsia="en-US"/>
        </w:rPr>
        <w:t>]</w:t>
      </w:r>
    </w:p>
    <w:p w14:paraId="0DD467B0" w14:textId="77777777" w:rsidR="008C39DA" w:rsidRPr="00D618E8" w:rsidRDefault="008C39DA" w:rsidP="00F70C45">
      <w:pPr>
        <w:spacing w:line="320" w:lineRule="exact"/>
        <w:ind w:right="-235"/>
        <w:rPr>
          <w:sz w:val="24"/>
          <w:szCs w:val="24"/>
        </w:rPr>
      </w:pPr>
    </w:p>
    <w:p w14:paraId="289A7E91" w14:textId="77777777" w:rsidR="008C39DA" w:rsidRPr="00D618E8" w:rsidRDefault="008C39DA" w:rsidP="00F70C45">
      <w:pPr>
        <w:spacing w:line="320" w:lineRule="exact"/>
        <w:ind w:left="-284" w:right="-235"/>
        <w:rPr>
          <w:sz w:val="24"/>
          <w:szCs w:val="24"/>
        </w:rPr>
      </w:pPr>
    </w:p>
    <w:p w14:paraId="49F639EC" w14:textId="77777777" w:rsidR="008C39DA" w:rsidRPr="00D618E8" w:rsidRDefault="0077428D" w:rsidP="00F70C45">
      <w:pPr>
        <w:spacing w:line="320" w:lineRule="exact"/>
        <w:ind w:left="567" w:hanging="567"/>
        <w:jc w:val="center"/>
        <w:rPr>
          <w:b/>
          <w:sz w:val="24"/>
          <w:szCs w:val="24"/>
        </w:rPr>
      </w:pPr>
      <w:r w:rsidRPr="00D618E8">
        <w:rPr>
          <w:b/>
          <w:sz w:val="24"/>
          <w:szCs w:val="24"/>
        </w:rPr>
        <w:t>ELEA DIGITAL INFRAESTRUTURA E REDES DE TELECOMUNICAÇÕES S.A.</w:t>
      </w:r>
    </w:p>
    <w:p w14:paraId="0618E3E3" w14:textId="77777777" w:rsidR="008C39DA" w:rsidRPr="00D618E8" w:rsidRDefault="008C39DA" w:rsidP="00F70C45">
      <w:pPr>
        <w:spacing w:line="320" w:lineRule="exact"/>
        <w:ind w:left="567" w:hanging="567"/>
        <w:jc w:val="center"/>
        <w:rPr>
          <w:sz w:val="24"/>
          <w:szCs w:val="24"/>
        </w:rPr>
      </w:pPr>
    </w:p>
    <w:p w14:paraId="03EB2414" w14:textId="77777777" w:rsidR="008C39DA" w:rsidRPr="00D618E8" w:rsidRDefault="008C39DA" w:rsidP="00F70C45">
      <w:pPr>
        <w:spacing w:line="320" w:lineRule="exact"/>
        <w:ind w:left="567" w:hanging="567"/>
        <w:jc w:val="center"/>
        <w:rPr>
          <w:sz w:val="24"/>
          <w:szCs w:val="24"/>
        </w:rPr>
      </w:pPr>
    </w:p>
    <w:p w14:paraId="6ED3D7F9" w14:textId="77777777" w:rsidR="008C39DA" w:rsidRPr="00D618E8" w:rsidRDefault="008C39DA" w:rsidP="00F70C45">
      <w:pPr>
        <w:spacing w:line="320" w:lineRule="exact"/>
        <w:ind w:left="567" w:hanging="567"/>
        <w:jc w:val="center"/>
        <w:rPr>
          <w:sz w:val="24"/>
          <w:szCs w:val="24"/>
        </w:rPr>
      </w:pPr>
    </w:p>
    <w:tbl>
      <w:tblPr>
        <w:tblW w:w="0" w:type="auto"/>
        <w:tblInd w:w="-284" w:type="dxa"/>
        <w:tblLook w:val="01E0" w:firstRow="1" w:lastRow="1" w:firstColumn="1" w:lastColumn="1" w:noHBand="0" w:noVBand="0"/>
      </w:tblPr>
      <w:tblGrid>
        <w:gridCol w:w="4656"/>
        <w:gridCol w:w="4133"/>
      </w:tblGrid>
      <w:tr w:rsidR="008306AF" w:rsidRPr="00D618E8" w14:paraId="20BE9BF3" w14:textId="77777777" w:rsidTr="00EC75C3">
        <w:tc>
          <w:tcPr>
            <w:tcW w:w="4679" w:type="dxa"/>
          </w:tcPr>
          <w:p w14:paraId="50115AF3"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___________________________________</w:t>
            </w:r>
          </w:p>
        </w:tc>
        <w:tc>
          <w:tcPr>
            <w:tcW w:w="4110" w:type="dxa"/>
          </w:tcPr>
          <w:p w14:paraId="44DB00E8"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___________________________________</w:t>
            </w:r>
          </w:p>
        </w:tc>
      </w:tr>
      <w:tr w:rsidR="008306AF" w:rsidRPr="00D618E8" w14:paraId="27AAE4CC" w14:textId="77777777" w:rsidTr="00EC75C3">
        <w:tc>
          <w:tcPr>
            <w:tcW w:w="4679" w:type="dxa"/>
          </w:tcPr>
          <w:p w14:paraId="4B7180AF" w14:textId="1A59C099" w:rsidR="008C39DA" w:rsidRPr="00D618E8" w:rsidRDefault="0077428D" w:rsidP="00F70C45">
            <w:pPr>
              <w:spacing w:line="320" w:lineRule="exact"/>
              <w:ind w:left="-109" w:right="-235"/>
              <w:jc w:val="left"/>
              <w:rPr>
                <w:sz w:val="24"/>
                <w:szCs w:val="24"/>
              </w:rPr>
            </w:pPr>
            <w:r w:rsidRPr="00D618E8">
              <w:rPr>
                <w:sz w:val="24"/>
                <w:szCs w:val="24"/>
              </w:rPr>
              <w:t xml:space="preserve">Nome: </w:t>
            </w:r>
            <w:r w:rsidR="00EC75C3" w:rsidRPr="00D618E8">
              <w:rPr>
                <w:sz w:val="24"/>
                <w:szCs w:val="24"/>
              </w:rPr>
              <w:t>Marco Girardi</w:t>
            </w:r>
          </w:p>
          <w:p w14:paraId="5C629762" w14:textId="0F1359B3" w:rsidR="008C39DA" w:rsidRPr="00D618E8" w:rsidRDefault="0077428D" w:rsidP="00F70C45">
            <w:pPr>
              <w:spacing w:line="320" w:lineRule="exact"/>
              <w:ind w:left="-109" w:right="-235"/>
              <w:jc w:val="left"/>
              <w:rPr>
                <w:sz w:val="24"/>
                <w:szCs w:val="24"/>
              </w:rPr>
            </w:pPr>
            <w:r w:rsidRPr="00D618E8">
              <w:rPr>
                <w:sz w:val="24"/>
                <w:szCs w:val="24"/>
              </w:rPr>
              <w:t xml:space="preserve">CPF: </w:t>
            </w:r>
            <w:r w:rsidR="00EC75C3" w:rsidRPr="00D618E8">
              <w:rPr>
                <w:sz w:val="24"/>
                <w:szCs w:val="24"/>
              </w:rPr>
              <w:t>055.652.487-01</w:t>
            </w:r>
          </w:p>
          <w:p w14:paraId="4D567453" w14:textId="77777777" w:rsidR="003B64AA" w:rsidRPr="00D618E8" w:rsidRDefault="003B64AA" w:rsidP="00F70C45">
            <w:pPr>
              <w:spacing w:line="320" w:lineRule="exact"/>
              <w:ind w:left="-284" w:right="-235"/>
              <w:rPr>
                <w:sz w:val="24"/>
                <w:szCs w:val="24"/>
              </w:rPr>
            </w:pPr>
          </w:p>
        </w:tc>
        <w:tc>
          <w:tcPr>
            <w:tcW w:w="4110" w:type="dxa"/>
          </w:tcPr>
          <w:p w14:paraId="08B9794F" w14:textId="7CCDF7C1" w:rsidR="008C39DA" w:rsidRPr="00D618E8" w:rsidRDefault="0077428D" w:rsidP="00F70C45">
            <w:pPr>
              <w:spacing w:line="320" w:lineRule="exact"/>
              <w:ind w:right="-235"/>
              <w:jc w:val="left"/>
              <w:rPr>
                <w:sz w:val="24"/>
                <w:szCs w:val="24"/>
              </w:rPr>
            </w:pPr>
            <w:r w:rsidRPr="00D618E8">
              <w:rPr>
                <w:sz w:val="24"/>
                <w:szCs w:val="24"/>
              </w:rPr>
              <w:t>Nome:</w:t>
            </w:r>
            <w:r w:rsidR="00406605" w:rsidRPr="00D618E8">
              <w:rPr>
                <w:sz w:val="24"/>
                <w:szCs w:val="24"/>
              </w:rPr>
              <w:t xml:space="preserve"> </w:t>
            </w:r>
            <w:r w:rsidR="00EC75C3" w:rsidRPr="00D618E8">
              <w:rPr>
                <w:sz w:val="24"/>
                <w:szCs w:val="24"/>
              </w:rPr>
              <w:t>Rogério Bruck Ely</w:t>
            </w:r>
          </w:p>
          <w:p w14:paraId="4E6F876B" w14:textId="0B513B8E" w:rsidR="008C39DA" w:rsidRPr="00D618E8" w:rsidRDefault="0077428D" w:rsidP="00F70C45">
            <w:pPr>
              <w:spacing w:line="320" w:lineRule="exact"/>
              <w:ind w:right="-235"/>
              <w:jc w:val="left"/>
              <w:rPr>
                <w:b/>
                <w:bCs/>
                <w:sz w:val="24"/>
                <w:szCs w:val="24"/>
              </w:rPr>
            </w:pPr>
            <w:r w:rsidRPr="00D618E8">
              <w:rPr>
                <w:sz w:val="24"/>
                <w:szCs w:val="24"/>
              </w:rPr>
              <w:t>CPF:</w:t>
            </w:r>
            <w:r w:rsidR="00406605" w:rsidRPr="00D618E8">
              <w:rPr>
                <w:sz w:val="24"/>
                <w:szCs w:val="24"/>
              </w:rPr>
              <w:t xml:space="preserve"> </w:t>
            </w:r>
            <w:r w:rsidR="00EC75C3" w:rsidRPr="00D618E8">
              <w:rPr>
                <w:sz w:val="24"/>
                <w:szCs w:val="24"/>
              </w:rPr>
              <w:t>395.691.870-34</w:t>
            </w:r>
          </w:p>
        </w:tc>
      </w:tr>
    </w:tbl>
    <w:p w14:paraId="6218202D" w14:textId="77777777" w:rsidR="008C39DA" w:rsidRPr="00D618E8" w:rsidRDefault="008C39DA" w:rsidP="00F70C45">
      <w:pPr>
        <w:spacing w:line="320" w:lineRule="exact"/>
        <w:ind w:left="-284" w:right="-235"/>
        <w:rPr>
          <w:sz w:val="24"/>
          <w:szCs w:val="24"/>
        </w:rPr>
      </w:pPr>
    </w:p>
    <w:p w14:paraId="529755C8" w14:textId="77777777" w:rsidR="008C39DA" w:rsidRPr="00D618E8" w:rsidRDefault="0077428D" w:rsidP="00F70C45">
      <w:pPr>
        <w:widowControl/>
        <w:spacing w:line="320" w:lineRule="exact"/>
        <w:jc w:val="left"/>
        <w:rPr>
          <w:sz w:val="24"/>
          <w:szCs w:val="24"/>
          <w:u w:val="single"/>
        </w:rPr>
      </w:pPr>
      <w:r w:rsidRPr="00D618E8">
        <w:rPr>
          <w:sz w:val="24"/>
          <w:szCs w:val="24"/>
          <w:u w:val="single"/>
        </w:rPr>
        <w:br w:type="page"/>
      </w:r>
    </w:p>
    <w:p w14:paraId="12C2C807" w14:textId="236151AE" w:rsidR="008C39DA" w:rsidRPr="00D618E8" w:rsidRDefault="0077428D" w:rsidP="00F70C45">
      <w:pPr>
        <w:spacing w:line="320" w:lineRule="exact"/>
        <w:ind w:left="-284" w:right="-235"/>
        <w:rPr>
          <w:i/>
          <w:iCs/>
          <w:kern w:val="20"/>
          <w:sz w:val="24"/>
          <w:szCs w:val="24"/>
          <w:lang w:eastAsia="en-US"/>
        </w:rPr>
      </w:pPr>
      <w:r w:rsidRPr="00D618E8">
        <w:rPr>
          <w:i/>
          <w:iCs/>
          <w:kern w:val="20"/>
          <w:sz w:val="24"/>
          <w:szCs w:val="24"/>
          <w:lang w:eastAsia="en-US"/>
        </w:rPr>
        <w:lastRenderedPageBreak/>
        <w:t xml:space="preserve">[Página de assinaturas da Assembleia Geral dos Titulares de Debêntures da </w:t>
      </w:r>
      <w:r w:rsidRPr="00D618E8">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003B64AA" w:rsidRPr="00D618E8">
        <w:rPr>
          <w:i/>
          <w:sz w:val="24"/>
          <w:szCs w:val="24"/>
        </w:rPr>
        <w:t xml:space="preserve">da </w:t>
      </w:r>
      <w:r w:rsidR="00595084" w:rsidRPr="00D618E8">
        <w:rPr>
          <w:i/>
          <w:sz w:val="24"/>
          <w:szCs w:val="24"/>
        </w:rPr>
        <w:t xml:space="preserve">Elea Digital </w:t>
      </w:r>
      <w:r w:rsidRPr="00D618E8">
        <w:rPr>
          <w:i/>
          <w:sz w:val="24"/>
          <w:szCs w:val="24"/>
        </w:rPr>
        <w:t>Infraestrutura e Redes de Telecomunicações S.A.</w:t>
      </w:r>
      <w:r w:rsidRPr="00D618E8">
        <w:rPr>
          <w:i/>
          <w:iCs/>
          <w:kern w:val="20"/>
          <w:sz w:val="24"/>
          <w:szCs w:val="24"/>
          <w:lang w:eastAsia="en-US"/>
        </w:rPr>
        <w:t xml:space="preserve">, realizada em </w:t>
      </w:r>
      <w:r w:rsidR="00F70A32" w:rsidRPr="00D618E8">
        <w:rPr>
          <w:i/>
          <w:iCs/>
          <w:sz w:val="24"/>
          <w:szCs w:val="24"/>
        </w:rPr>
        <w:t>30</w:t>
      </w:r>
      <w:r w:rsidRPr="00D618E8">
        <w:rPr>
          <w:i/>
          <w:iCs/>
          <w:kern w:val="20"/>
          <w:sz w:val="24"/>
          <w:szCs w:val="24"/>
          <w:lang w:eastAsia="en-US"/>
        </w:rPr>
        <w:t xml:space="preserve"> </w:t>
      </w:r>
      <w:r w:rsidR="00F70C45" w:rsidRPr="00D618E8">
        <w:rPr>
          <w:i/>
          <w:iCs/>
          <w:kern w:val="20"/>
          <w:sz w:val="24"/>
          <w:szCs w:val="24"/>
          <w:lang w:eastAsia="en-US"/>
        </w:rPr>
        <w:t xml:space="preserve">de </w:t>
      </w:r>
      <w:r w:rsidR="00F70C45" w:rsidRPr="00D618E8">
        <w:rPr>
          <w:i/>
          <w:iCs/>
          <w:sz w:val="24"/>
          <w:szCs w:val="24"/>
        </w:rPr>
        <w:t>dezembro</w:t>
      </w:r>
      <w:r w:rsidR="00F70C45" w:rsidRPr="00D618E8">
        <w:rPr>
          <w:i/>
          <w:iCs/>
          <w:kern w:val="20"/>
          <w:sz w:val="24"/>
          <w:szCs w:val="24"/>
          <w:lang w:eastAsia="en-US"/>
        </w:rPr>
        <w:t xml:space="preserve"> de 202</w:t>
      </w:r>
      <w:r w:rsidR="00F70C45" w:rsidRPr="00D618E8">
        <w:rPr>
          <w:i/>
          <w:iCs/>
          <w:sz w:val="24"/>
          <w:szCs w:val="24"/>
        </w:rPr>
        <w:t>2</w:t>
      </w:r>
      <w:r w:rsidRPr="00D618E8">
        <w:rPr>
          <w:i/>
          <w:iCs/>
          <w:kern w:val="20"/>
          <w:sz w:val="24"/>
          <w:szCs w:val="24"/>
          <w:lang w:eastAsia="en-US"/>
        </w:rPr>
        <w:t>]</w:t>
      </w:r>
    </w:p>
    <w:p w14:paraId="55807D5F" w14:textId="77777777" w:rsidR="008C39DA" w:rsidRPr="00D618E8" w:rsidRDefault="008C39DA" w:rsidP="00F70C45">
      <w:pPr>
        <w:spacing w:line="320" w:lineRule="exact"/>
        <w:ind w:left="-284" w:right="-235"/>
        <w:rPr>
          <w:sz w:val="24"/>
          <w:szCs w:val="24"/>
          <w:u w:val="single"/>
        </w:rPr>
      </w:pPr>
    </w:p>
    <w:p w14:paraId="3D5694A2" w14:textId="77777777" w:rsidR="008C39DA" w:rsidRPr="00D618E8" w:rsidRDefault="008C39DA" w:rsidP="00F70C45">
      <w:pPr>
        <w:spacing w:line="320" w:lineRule="exact"/>
        <w:ind w:left="-284" w:right="-235"/>
        <w:rPr>
          <w:sz w:val="24"/>
          <w:szCs w:val="24"/>
          <w:u w:val="single"/>
        </w:rPr>
      </w:pPr>
    </w:p>
    <w:p w14:paraId="3D90CCA4" w14:textId="77777777" w:rsidR="008C39DA" w:rsidRPr="00D618E8" w:rsidRDefault="0077428D" w:rsidP="00F70C45">
      <w:pPr>
        <w:spacing w:line="320" w:lineRule="exact"/>
        <w:ind w:left="-284" w:right="-235"/>
        <w:jc w:val="center"/>
        <w:rPr>
          <w:sz w:val="24"/>
          <w:szCs w:val="24"/>
        </w:rPr>
      </w:pPr>
      <w:r w:rsidRPr="00D618E8">
        <w:rPr>
          <w:b/>
          <w:sz w:val="24"/>
          <w:szCs w:val="24"/>
        </w:rPr>
        <w:t>SIMPLIFIC PAVARINI DISTRIBUIDORA DE TÍTULOS E VALORES MOBILIÁRIOS LTDA.</w:t>
      </w:r>
    </w:p>
    <w:p w14:paraId="7707757C" w14:textId="77777777" w:rsidR="008C39DA" w:rsidRPr="00D618E8" w:rsidRDefault="008C39DA" w:rsidP="00F70C45">
      <w:pPr>
        <w:spacing w:line="320" w:lineRule="exact"/>
        <w:ind w:left="567" w:hanging="567"/>
        <w:jc w:val="center"/>
        <w:rPr>
          <w:sz w:val="24"/>
          <w:szCs w:val="24"/>
        </w:rPr>
      </w:pPr>
    </w:p>
    <w:p w14:paraId="743301F1" w14:textId="77777777" w:rsidR="008C39DA" w:rsidRPr="00D618E8" w:rsidRDefault="008C39DA" w:rsidP="00F70C45">
      <w:pPr>
        <w:spacing w:line="320" w:lineRule="exact"/>
        <w:ind w:left="-284" w:right="-235"/>
        <w:jc w:val="center"/>
        <w:rPr>
          <w:sz w:val="24"/>
          <w:szCs w:val="24"/>
        </w:rPr>
      </w:pPr>
    </w:p>
    <w:p w14:paraId="63DE69F8" w14:textId="4C1829CB" w:rsidR="008C39DA" w:rsidRPr="00D618E8" w:rsidRDefault="008C39DA" w:rsidP="00F70C45">
      <w:pPr>
        <w:spacing w:line="320" w:lineRule="exact"/>
        <w:ind w:left="-284" w:right="-235"/>
        <w:jc w:val="center"/>
        <w:rPr>
          <w:sz w:val="24"/>
          <w:szCs w:val="24"/>
        </w:rPr>
      </w:pPr>
    </w:p>
    <w:p w14:paraId="56082AF5" w14:textId="1264ED85" w:rsidR="00901DA1" w:rsidRPr="00D618E8" w:rsidRDefault="00901DA1" w:rsidP="00F70C45">
      <w:pPr>
        <w:spacing w:line="320" w:lineRule="exact"/>
        <w:ind w:left="-284" w:right="-235"/>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rsidRPr="00D618E8" w14:paraId="36113646" w14:textId="77777777" w:rsidTr="008E3350">
        <w:tc>
          <w:tcPr>
            <w:tcW w:w="4247" w:type="dxa"/>
          </w:tcPr>
          <w:p w14:paraId="17BAD18C" w14:textId="364A903E" w:rsidR="00901DA1" w:rsidRPr="00D618E8" w:rsidRDefault="00901DA1"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 xml:space="preserve">Nome: </w:t>
            </w:r>
            <w:r w:rsidR="005D3F39" w:rsidRPr="00D618E8">
              <w:rPr>
                <w:rFonts w:ascii="Times New Roman" w:hAnsi="Times New Roman" w:cs="Times New Roman"/>
                <w:sz w:val="24"/>
                <w:szCs w:val="24"/>
              </w:rPr>
              <w:t>Carlos Alberto Bacha</w:t>
            </w:r>
          </w:p>
          <w:p w14:paraId="7505A200" w14:textId="637D577D" w:rsidR="00901DA1" w:rsidRPr="00D618E8" w:rsidRDefault="00901DA1"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Pr="00D618E8">
              <w:rPr>
                <w:rFonts w:ascii="Times New Roman" w:hAnsi="Times New Roman" w:cs="Times New Roman"/>
                <w:sz w:val="24"/>
                <w:szCs w:val="24"/>
              </w:rPr>
              <w:t xml:space="preserve"> </w:t>
            </w:r>
            <w:r w:rsidR="005D3F39" w:rsidRPr="00D618E8">
              <w:rPr>
                <w:rFonts w:ascii="Times New Roman" w:hAnsi="Times New Roman" w:cs="Times New Roman"/>
                <w:sz w:val="24"/>
                <w:szCs w:val="24"/>
              </w:rPr>
              <w:t>606.744.587-53</w:t>
            </w:r>
          </w:p>
        </w:tc>
        <w:tc>
          <w:tcPr>
            <w:tcW w:w="4248" w:type="dxa"/>
          </w:tcPr>
          <w:p w14:paraId="7424D867" w14:textId="6AC63950" w:rsidR="00901DA1" w:rsidRPr="00D618E8" w:rsidRDefault="00901DA1"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Nome:</w:t>
            </w:r>
            <w:r w:rsidR="00406605" w:rsidRPr="00D618E8">
              <w:rPr>
                <w:rStyle w:val="null1"/>
                <w:rFonts w:ascii="Times New Roman" w:hAnsi="Times New Roman" w:cs="Times New Roman"/>
                <w:sz w:val="24"/>
                <w:szCs w:val="24"/>
              </w:rPr>
              <w:t xml:space="preserve"> </w:t>
            </w:r>
            <w:r w:rsidR="005D3F39" w:rsidRPr="00D618E8">
              <w:rPr>
                <w:rFonts w:ascii="Times New Roman" w:hAnsi="Times New Roman" w:cs="Times New Roman"/>
                <w:sz w:val="24"/>
                <w:szCs w:val="24"/>
              </w:rPr>
              <w:t>Matheus Gomes Faria</w:t>
            </w:r>
          </w:p>
          <w:p w14:paraId="448ED1BE" w14:textId="2A039ED3" w:rsidR="00901DA1" w:rsidRPr="00D618E8" w:rsidRDefault="00901DA1"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00406605" w:rsidRPr="00D618E8">
              <w:rPr>
                <w:rStyle w:val="null1"/>
                <w:rFonts w:ascii="Times New Roman" w:hAnsi="Times New Roman" w:cs="Times New Roman"/>
                <w:sz w:val="24"/>
                <w:szCs w:val="24"/>
              </w:rPr>
              <w:t xml:space="preserve"> </w:t>
            </w:r>
            <w:r w:rsidR="005D3F39" w:rsidRPr="00D618E8">
              <w:rPr>
                <w:rFonts w:ascii="Times New Roman" w:hAnsi="Times New Roman" w:cs="Times New Roman"/>
                <w:sz w:val="24"/>
                <w:szCs w:val="24"/>
              </w:rPr>
              <w:t>058.133.117-69</w:t>
            </w:r>
          </w:p>
        </w:tc>
      </w:tr>
    </w:tbl>
    <w:p w14:paraId="44F8CC1A" w14:textId="77777777" w:rsidR="00901DA1" w:rsidRPr="00D618E8" w:rsidRDefault="00901DA1" w:rsidP="00F70C45">
      <w:pPr>
        <w:spacing w:line="320" w:lineRule="exact"/>
        <w:ind w:left="-284" w:right="-235"/>
        <w:jc w:val="center"/>
        <w:rPr>
          <w:sz w:val="24"/>
          <w:szCs w:val="24"/>
        </w:rPr>
      </w:pPr>
    </w:p>
    <w:p w14:paraId="66942CD4" w14:textId="77777777" w:rsidR="008C39DA" w:rsidRPr="00D618E8" w:rsidRDefault="008C39DA" w:rsidP="00F70C45">
      <w:pPr>
        <w:spacing w:line="320" w:lineRule="exact"/>
        <w:ind w:left="-284" w:right="-235"/>
        <w:jc w:val="center"/>
        <w:rPr>
          <w:sz w:val="24"/>
          <w:szCs w:val="24"/>
        </w:rPr>
      </w:pPr>
    </w:p>
    <w:p w14:paraId="7A686A02" w14:textId="77777777" w:rsidR="008C39DA" w:rsidRPr="00D618E8" w:rsidRDefault="0077428D" w:rsidP="00F70C45">
      <w:pPr>
        <w:widowControl/>
        <w:spacing w:line="320" w:lineRule="exact"/>
        <w:jc w:val="left"/>
        <w:rPr>
          <w:sz w:val="24"/>
          <w:szCs w:val="24"/>
        </w:rPr>
      </w:pPr>
      <w:r w:rsidRPr="00D618E8">
        <w:rPr>
          <w:sz w:val="24"/>
          <w:szCs w:val="24"/>
        </w:rPr>
        <w:br w:type="page"/>
      </w:r>
    </w:p>
    <w:p w14:paraId="12B7D839" w14:textId="678744C5" w:rsidR="008C39DA" w:rsidRPr="00D618E8" w:rsidRDefault="0077428D" w:rsidP="00F70C45">
      <w:pPr>
        <w:spacing w:line="320" w:lineRule="exact"/>
        <w:ind w:left="-284" w:right="-235"/>
        <w:rPr>
          <w:i/>
          <w:iCs/>
          <w:kern w:val="20"/>
          <w:sz w:val="24"/>
          <w:szCs w:val="24"/>
          <w:lang w:eastAsia="en-US"/>
        </w:rPr>
      </w:pPr>
      <w:r w:rsidRPr="00D618E8">
        <w:rPr>
          <w:i/>
          <w:iCs/>
          <w:kern w:val="20"/>
          <w:sz w:val="24"/>
          <w:szCs w:val="24"/>
          <w:lang w:eastAsia="en-US"/>
        </w:rPr>
        <w:lastRenderedPageBreak/>
        <w:t xml:space="preserve">[Página de assinaturas da Assembleia Geral dos Titulares de Debêntures da </w:t>
      </w:r>
      <w:r w:rsidRPr="00D618E8">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003B64AA" w:rsidRPr="00D618E8">
        <w:rPr>
          <w:i/>
          <w:sz w:val="24"/>
          <w:szCs w:val="24"/>
        </w:rPr>
        <w:t xml:space="preserve">da </w:t>
      </w:r>
      <w:r w:rsidR="00595084" w:rsidRPr="00D618E8">
        <w:rPr>
          <w:i/>
          <w:sz w:val="24"/>
          <w:szCs w:val="24"/>
        </w:rPr>
        <w:t>Elea Digital</w:t>
      </w:r>
      <w:r w:rsidRPr="00D618E8">
        <w:rPr>
          <w:i/>
          <w:sz w:val="24"/>
          <w:szCs w:val="24"/>
        </w:rPr>
        <w:t xml:space="preserve"> Infraestrutura e Redes de Telecomunicações S.A.</w:t>
      </w:r>
      <w:r w:rsidRPr="00D618E8">
        <w:rPr>
          <w:i/>
          <w:iCs/>
          <w:kern w:val="20"/>
          <w:sz w:val="24"/>
          <w:szCs w:val="24"/>
          <w:lang w:eastAsia="en-US"/>
        </w:rPr>
        <w:t xml:space="preserve">, realizada em </w:t>
      </w:r>
      <w:r w:rsidR="00F70A32" w:rsidRPr="00D618E8">
        <w:rPr>
          <w:i/>
          <w:iCs/>
          <w:sz w:val="24"/>
          <w:szCs w:val="24"/>
        </w:rPr>
        <w:t>30</w:t>
      </w:r>
      <w:r w:rsidRPr="00D618E8">
        <w:rPr>
          <w:i/>
          <w:iCs/>
          <w:kern w:val="20"/>
          <w:sz w:val="24"/>
          <w:szCs w:val="24"/>
          <w:lang w:eastAsia="en-US"/>
        </w:rPr>
        <w:t xml:space="preserve"> </w:t>
      </w:r>
      <w:r w:rsidR="00F70C45" w:rsidRPr="00D618E8">
        <w:rPr>
          <w:i/>
          <w:iCs/>
          <w:kern w:val="20"/>
          <w:sz w:val="24"/>
          <w:szCs w:val="24"/>
          <w:lang w:eastAsia="en-US"/>
        </w:rPr>
        <w:t xml:space="preserve">de </w:t>
      </w:r>
      <w:r w:rsidR="00F70C45" w:rsidRPr="00D618E8">
        <w:rPr>
          <w:i/>
          <w:iCs/>
          <w:sz w:val="24"/>
          <w:szCs w:val="24"/>
        </w:rPr>
        <w:t>dezembro</w:t>
      </w:r>
      <w:r w:rsidR="00F70C45" w:rsidRPr="00D618E8">
        <w:rPr>
          <w:i/>
          <w:iCs/>
          <w:kern w:val="20"/>
          <w:sz w:val="24"/>
          <w:szCs w:val="24"/>
          <w:lang w:eastAsia="en-US"/>
        </w:rPr>
        <w:t xml:space="preserve"> de 202</w:t>
      </w:r>
      <w:r w:rsidR="00F70C45" w:rsidRPr="00D618E8">
        <w:rPr>
          <w:i/>
          <w:iCs/>
          <w:sz w:val="24"/>
          <w:szCs w:val="24"/>
        </w:rPr>
        <w:t>2</w:t>
      </w:r>
      <w:r w:rsidRPr="00D618E8">
        <w:rPr>
          <w:i/>
          <w:iCs/>
          <w:kern w:val="20"/>
          <w:sz w:val="24"/>
          <w:szCs w:val="24"/>
          <w:lang w:eastAsia="en-US"/>
        </w:rPr>
        <w:t>]</w:t>
      </w:r>
    </w:p>
    <w:p w14:paraId="31EEC22C" w14:textId="77777777" w:rsidR="008C39DA" w:rsidRPr="00D618E8" w:rsidRDefault="008C39DA" w:rsidP="00F70C45">
      <w:pPr>
        <w:spacing w:line="320" w:lineRule="exact"/>
        <w:ind w:left="-284" w:right="-235"/>
        <w:rPr>
          <w:i/>
          <w:iCs/>
          <w:kern w:val="20"/>
          <w:sz w:val="24"/>
          <w:szCs w:val="24"/>
          <w:lang w:eastAsia="en-US"/>
        </w:rPr>
      </w:pPr>
    </w:p>
    <w:p w14:paraId="2F9BE60E" w14:textId="77777777" w:rsidR="008C39DA" w:rsidRPr="00D618E8" w:rsidRDefault="008C39DA" w:rsidP="00F70C45">
      <w:pPr>
        <w:spacing w:line="320" w:lineRule="exact"/>
        <w:ind w:left="-284" w:right="-235"/>
        <w:rPr>
          <w:i/>
          <w:iCs/>
          <w:kern w:val="20"/>
          <w:sz w:val="24"/>
          <w:szCs w:val="24"/>
          <w:lang w:eastAsia="en-US"/>
        </w:rPr>
      </w:pPr>
    </w:p>
    <w:p w14:paraId="0AD57949" w14:textId="77777777" w:rsidR="008C39DA" w:rsidRPr="00D618E8" w:rsidRDefault="0077428D" w:rsidP="00F70C45">
      <w:pPr>
        <w:spacing w:line="320" w:lineRule="exact"/>
        <w:ind w:left="567" w:hanging="567"/>
        <w:jc w:val="center"/>
        <w:rPr>
          <w:b/>
          <w:sz w:val="24"/>
          <w:szCs w:val="24"/>
        </w:rPr>
      </w:pPr>
      <w:r w:rsidRPr="00D618E8">
        <w:rPr>
          <w:b/>
          <w:sz w:val="24"/>
          <w:szCs w:val="24"/>
        </w:rPr>
        <w:t>ALESSANDRO LOMBARDI</w:t>
      </w:r>
    </w:p>
    <w:p w14:paraId="3A9AA2F6" w14:textId="77777777" w:rsidR="008C39DA" w:rsidRPr="00D618E8" w:rsidRDefault="008C39DA" w:rsidP="00F70C45">
      <w:pPr>
        <w:spacing w:line="320" w:lineRule="exact"/>
        <w:ind w:left="567" w:hanging="567"/>
        <w:rPr>
          <w:smallCaps/>
          <w:sz w:val="24"/>
          <w:szCs w:val="24"/>
        </w:rPr>
      </w:pPr>
    </w:p>
    <w:p w14:paraId="596A8F1B" w14:textId="77777777" w:rsidR="008C39DA" w:rsidRPr="00D618E8" w:rsidRDefault="008C39DA" w:rsidP="00F70C45">
      <w:pPr>
        <w:spacing w:line="320" w:lineRule="exact"/>
        <w:rPr>
          <w:smallCaps/>
          <w:sz w:val="24"/>
          <w:szCs w:val="24"/>
        </w:rPr>
      </w:pPr>
    </w:p>
    <w:tbl>
      <w:tblPr>
        <w:tblW w:w="0" w:type="auto"/>
        <w:jc w:val="center"/>
        <w:tblLook w:val="01E0" w:firstRow="1" w:lastRow="1" w:firstColumn="1" w:lastColumn="1" w:noHBand="0" w:noVBand="0"/>
      </w:tblPr>
      <w:tblGrid>
        <w:gridCol w:w="4252"/>
      </w:tblGrid>
      <w:tr w:rsidR="008306AF" w:rsidRPr="00D618E8" w14:paraId="078C1B8D" w14:textId="77777777">
        <w:trPr>
          <w:jc w:val="center"/>
        </w:trPr>
        <w:tc>
          <w:tcPr>
            <w:tcW w:w="4252" w:type="dxa"/>
          </w:tcPr>
          <w:p w14:paraId="6800F38B"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___________________________________</w:t>
            </w:r>
          </w:p>
        </w:tc>
      </w:tr>
      <w:tr w:rsidR="008306AF" w:rsidRPr="00D618E8" w14:paraId="00499FA4" w14:textId="77777777">
        <w:trPr>
          <w:jc w:val="center"/>
        </w:trPr>
        <w:tc>
          <w:tcPr>
            <w:tcW w:w="4252" w:type="dxa"/>
          </w:tcPr>
          <w:p w14:paraId="2509B3F6" w14:textId="77777777" w:rsidR="008C39DA" w:rsidRPr="00D618E8" w:rsidRDefault="0077428D" w:rsidP="00F70C45">
            <w:pPr>
              <w:spacing w:line="320" w:lineRule="exact"/>
              <w:ind w:left="-284" w:right="-235"/>
              <w:jc w:val="center"/>
              <w:rPr>
                <w:sz w:val="24"/>
                <w:szCs w:val="24"/>
              </w:rPr>
            </w:pPr>
            <w:r w:rsidRPr="00D618E8">
              <w:rPr>
                <w:sz w:val="24"/>
                <w:szCs w:val="24"/>
              </w:rPr>
              <w:t xml:space="preserve">CPF: </w:t>
            </w:r>
            <w:r w:rsidR="00C16AEB" w:rsidRPr="00D618E8">
              <w:rPr>
                <w:sz w:val="24"/>
                <w:szCs w:val="24"/>
              </w:rPr>
              <w:t>233.479.938-61</w:t>
            </w:r>
            <w:r w:rsidR="00C16AEB" w:rsidRPr="00D618E8">
              <w:rPr>
                <w:kern w:val="20"/>
                <w:sz w:val="24"/>
                <w:szCs w:val="24"/>
                <w:highlight w:val="yellow"/>
                <w:lang w:eastAsia="en-US"/>
              </w:rPr>
              <w:t xml:space="preserve"> </w:t>
            </w:r>
          </w:p>
        </w:tc>
      </w:tr>
    </w:tbl>
    <w:p w14:paraId="237DFDB1" w14:textId="77777777" w:rsidR="008C39DA" w:rsidRPr="00D618E8" w:rsidRDefault="008C39DA" w:rsidP="00F70C45">
      <w:pPr>
        <w:spacing w:line="320" w:lineRule="exact"/>
        <w:ind w:left="567" w:hanging="567"/>
        <w:jc w:val="center"/>
        <w:rPr>
          <w:smallCaps/>
          <w:sz w:val="24"/>
          <w:szCs w:val="24"/>
        </w:rPr>
      </w:pPr>
    </w:p>
    <w:p w14:paraId="337A4219" w14:textId="77777777" w:rsidR="008C39DA" w:rsidRPr="00D618E8" w:rsidRDefault="008C39DA" w:rsidP="00F70C45">
      <w:pPr>
        <w:spacing w:line="320" w:lineRule="exact"/>
        <w:ind w:left="567" w:hanging="567"/>
        <w:jc w:val="center"/>
        <w:rPr>
          <w:smallCaps/>
          <w:sz w:val="24"/>
          <w:szCs w:val="24"/>
        </w:rPr>
      </w:pPr>
    </w:p>
    <w:p w14:paraId="7446964A" w14:textId="77777777" w:rsidR="008C39DA" w:rsidRPr="00D618E8" w:rsidRDefault="008C39DA" w:rsidP="00F70C45">
      <w:pPr>
        <w:spacing w:line="320" w:lineRule="exact"/>
        <w:ind w:left="567" w:hanging="567"/>
        <w:jc w:val="center"/>
        <w:rPr>
          <w:smallCaps/>
          <w:sz w:val="24"/>
          <w:szCs w:val="24"/>
        </w:rPr>
      </w:pPr>
    </w:p>
    <w:p w14:paraId="53009396" w14:textId="77777777" w:rsidR="008C39DA" w:rsidRPr="00D618E8" w:rsidRDefault="008C39DA" w:rsidP="00F70C45">
      <w:pPr>
        <w:spacing w:line="320" w:lineRule="exact"/>
        <w:ind w:left="-284" w:right="-235"/>
        <w:rPr>
          <w:i/>
          <w:iCs/>
          <w:kern w:val="20"/>
          <w:sz w:val="24"/>
          <w:szCs w:val="24"/>
          <w:lang w:eastAsia="en-US"/>
        </w:rPr>
      </w:pPr>
    </w:p>
    <w:p w14:paraId="582AC153" w14:textId="77777777" w:rsidR="008C39DA" w:rsidRPr="00D618E8" w:rsidRDefault="0077428D" w:rsidP="00F70C45">
      <w:pPr>
        <w:spacing w:line="320" w:lineRule="exact"/>
        <w:ind w:left="567" w:hanging="567"/>
        <w:jc w:val="center"/>
        <w:rPr>
          <w:b/>
          <w:sz w:val="24"/>
          <w:szCs w:val="24"/>
        </w:rPr>
      </w:pPr>
      <w:r w:rsidRPr="00D618E8">
        <w:rPr>
          <w:b/>
          <w:sz w:val="24"/>
          <w:szCs w:val="24"/>
        </w:rPr>
        <w:t>PIEMONTE HOLDING DE PARTICIPAÇÕES S.A.</w:t>
      </w:r>
    </w:p>
    <w:p w14:paraId="7B477334" w14:textId="77777777" w:rsidR="008C39DA" w:rsidRPr="00D618E8" w:rsidRDefault="008C39DA" w:rsidP="00F70C45">
      <w:pPr>
        <w:spacing w:line="320" w:lineRule="exact"/>
        <w:ind w:left="567" w:hanging="567"/>
        <w:rPr>
          <w:smallCaps/>
          <w:sz w:val="24"/>
          <w:szCs w:val="24"/>
        </w:rPr>
      </w:pPr>
    </w:p>
    <w:p w14:paraId="7F1B7ADD" w14:textId="77777777" w:rsidR="008C39DA" w:rsidRPr="00D618E8" w:rsidRDefault="008C39DA" w:rsidP="00F70C45">
      <w:pPr>
        <w:spacing w:line="320" w:lineRule="exact"/>
        <w:ind w:left="567" w:hanging="567"/>
        <w:jc w:val="center"/>
        <w:rPr>
          <w:smallCaps/>
          <w:sz w:val="24"/>
          <w:szCs w:val="24"/>
        </w:rPr>
      </w:pPr>
    </w:p>
    <w:tbl>
      <w:tblPr>
        <w:tblW w:w="0" w:type="auto"/>
        <w:jc w:val="center"/>
        <w:tblLook w:val="01E0" w:firstRow="1" w:lastRow="1" w:firstColumn="1" w:lastColumn="1" w:noHBand="0" w:noVBand="0"/>
      </w:tblPr>
      <w:tblGrid>
        <w:gridCol w:w="4252"/>
      </w:tblGrid>
      <w:tr w:rsidR="008306AF" w:rsidRPr="00D618E8" w14:paraId="6BFC9F8E" w14:textId="77777777">
        <w:trPr>
          <w:jc w:val="center"/>
        </w:trPr>
        <w:tc>
          <w:tcPr>
            <w:tcW w:w="4252" w:type="dxa"/>
          </w:tcPr>
          <w:p w14:paraId="5C455C8E" w14:textId="77777777" w:rsidR="008C39DA" w:rsidRPr="00D618E8" w:rsidRDefault="0077428D" w:rsidP="00F70C45">
            <w:pPr>
              <w:spacing w:line="320" w:lineRule="exact"/>
              <w:ind w:left="-284" w:right="-235"/>
              <w:jc w:val="center"/>
              <w:rPr>
                <w:sz w:val="24"/>
                <w:szCs w:val="24"/>
              </w:rPr>
            </w:pPr>
            <w:r w:rsidRPr="00D618E8">
              <w:rPr>
                <w:sz w:val="24"/>
                <w:szCs w:val="24"/>
              </w:rPr>
              <w:t>_____________________________</w:t>
            </w:r>
          </w:p>
        </w:tc>
      </w:tr>
      <w:tr w:rsidR="008306AF" w:rsidRPr="00D618E8" w14:paraId="0B93F7CD" w14:textId="77777777">
        <w:trPr>
          <w:jc w:val="center"/>
        </w:trPr>
        <w:tc>
          <w:tcPr>
            <w:tcW w:w="4252" w:type="dxa"/>
          </w:tcPr>
          <w:p w14:paraId="558200F9" w14:textId="207FE9E6" w:rsidR="008C39DA" w:rsidRPr="00D618E8" w:rsidRDefault="0077428D" w:rsidP="00F70C45">
            <w:pPr>
              <w:spacing w:line="320" w:lineRule="exact"/>
              <w:ind w:left="171" w:right="-235"/>
              <w:rPr>
                <w:sz w:val="24"/>
                <w:szCs w:val="24"/>
              </w:rPr>
            </w:pPr>
            <w:r w:rsidRPr="00D618E8">
              <w:rPr>
                <w:sz w:val="24"/>
                <w:szCs w:val="24"/>
              </w:rPr>
              <w:t>Nome:</w:t>
            </w:r>
            <w:r w:rsidR="00406605" w:rsidRPr="00D618E8">
              <w:rPr>
                <w:sz w:val="24"/>
                <w:szCs w:val="24"/>
              </w:rPr>
              <w:t xml:space="preserve"> </w:t>
            </w:r>
            <w:r w:rsidR="00EC75C3" w:rsidRPr="00D618E8">
              <w:rPr>
                <w:sz w:val="24"/>
                <w:szCs w:val="24"/>
              </w:rPr>
              <w:t>Alessandro Lombardi</w:t>
            </w:r>
          </w:p>
          <w:p w14:paraId="776C29FE" w14:textId="3D4F6A57" w:rsidR="008C39DA" w:rsidRPr="00D618E8" w:rsidRDefault="0077428D" w:rsidP="00F70C45">
            <w:pPr>
              <w:spacing w:line="320" w:lineRule="exact"/>
              <w:ind w:left="171" w:right="-235"/>
              <w:jc w:val="left"/>
              <w:rPr>
                <w:sz w:val="24"/>
                <w:szCs w:val="24"/>
              </w:rPr>
            </w:pPr>
            <w:r w:rsidRPr="00D618E8">
              <w:rPr>
                <w:sz w:val="24"/>
                <w:szCs w:val="24"/>
              </w:rPr>
              <w:t>CPF:</w:t>
            </w:r>
            <w:r w:rsidR="00406605" w:rsidRPr="00D618E8">
              <w:rPr>
                <w:sz w:val="24"/>
                <w:szCs w:val="24"/>
              </w:rPr>
              <w:t xml:space="preserve"> </w:t>
            </w:r>
            <w:r w:rsidR="00EC75C3" w:rsidRPr="00D618E8">
              <w:rPr>
                <w:sz w:val="24"/>
                <w:szCs w:val="24"/>
              </w:rPr>
              <w:t>233.479.938-61</w:t>
            </w:r>
          </w:p>
        </w:tc>
      </w:tr>
    </w:tbl>
    <w:p w14:paraId="46963722" w14:textId="77777777" w:rsidR="008C39DA" w:rsidRPr="00D618E8" w:rsidRDefault="008C39DA" w:rsidP="00F70C45">
      <w:pPr>
        <w:widowControl/>
        <w:spacing w:line="320" w:lineRule="exact"/>
        <w:jc w:val="left"/>
        <w:rPr>
          <w:i/>
          <w:iCs/>
          <w:kern w:val="20"/>
          <w:sz w:val="24"/>
          <w:szCs w:val="24"/>
          <w:lang w:eastAsia="en-US"/>
        </w:rPr>
      </w:pPr>
    </w:p>
    <w:p w14:paraId="0BCDEE05" w14:textId="77777777" w:rsidR="008C39DA" w:rsidRPr="00D618E8" w:rsidRDefault="0077428D" w:rsidP="00F70C45">
      <w:pPr>
        <w:spacing w:line="320" w:lineRule="exact"/>
        <w:ind w:left="-284" w:right="-235"/>
        <w:rPr>
          <w:i/>
          <w:iCs/>
          <w:kern w:val="20"/>
          <w:sz w:val="24"/>
          <w:szCs w:val="24"/>
          <w:lang w:eastAsia="en-US"/>
        </w:rPr>
      </w:pPr>
      <w:r w:rsidRPr="00D618E8">
        <w:rPr>
          <w:i/>
          <w:iCs/>
          <w:kern w:val="20"/>
          <w:sz w:val="24"/>
          <w:szCs w:val="24"/>
          <w:lang w:eastAsia="en-US"/>
        </w:rPr>
        <w:br w:type="page"/>
      </w:r>
    </w:p>
    <w:p w14:paraId="7630E10C" w14:textId="77777777" w:rsidR="008C39DA" w:rsidRPr="00D618E8" w:rsidRDefault="008C39DA" w:rsidP="00F70C45">
      <w:pPr>
        <w:spacing w:line="320" w:lineRule="exact"/>
        <w:ind w:left="-284" w:right="-235"/>
        <w:rPr>
          <w:i/>
          <w:iCs/>
          <w:kern w:val="20"/>
          <w:sz w:val="24"/>
          <w:szCs w:val="24"/>
          <w:lang w:eastAsia="en-US"/>
        </w:rPr>
      </w:pPr>
    </w:p>
    <w:p w14:paraId="4C368225" w14:textId="4B661B1F" w:rsidR="008C39DA" w:rsidRPr="00D618E8" w:rsidRDefault="0077428D" w:rsidP="00F70C45">
      <w:pPr>
        <w:spacing w:line="320" w:lineRule="exact"/>
        <w:ind w:left="-284" w:right="-235"/>
        <w:rPr>
          <w:i/>
          <w:iCs/>
          <w:kern w:val="20"/>
          <w:sz w:val="24"/>
          <w:szCs w:val="24"/>
          <w:lang w:eastAsia="en-US"/>
        </w:rPr>
      </w:pPr>
      <w:r w:rsidRPr="00D618E8">
        <w:rPr>
          <w:i/>
          <w:iCs/>
          <w:kern w:val="20"/>
          <w:sz w:val="24"/>
          <w:szCs w:val="24"/>
          <w:lang w:eastAsia="en-US"/>
        </w:rPr>
        <w:t xml:space="preserve">[Lista de Presença dos Debenturistas da Assembleia Geral dos Titulares de Debêntures da </w:t>
      </w:r>
      <w:r w:rsidRPr="00D618E8">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003B64AA" w:rsidRPr="00D618E8">
        <w:rPr>
          <w:i/>
          <w:sz w:val="24"/>
          <w:szCs w:val="24"/>
        </w:rPr>
        <w:t xml:space="preserve">da </w:t>
      </w:r>
      <w:r w:rsidR="00595084" w:rsidRPr="00D618E8">
        <w:rPr>
          <w:i/>
          <w:sz w:val="24"/>
          <w:szCs w:val="24"/>
        </w:rPr>
        <w:t xml:space="preserve">Elea Digital </w:t>
      </w:r>
      <w:r w:rsidRPr="00D618E8">
        <w:rPr>
          <w:i/>
          <w:sz w:val="24"/>
          <w:szCs w:val="24"/>
        </w:rPr>
        <w:t>Infraestrutura e Redes de Telecomunicações S.A.</w:t>
      </w:r>
      <w:r w:rsidRPr="00D618E8">
        <w:rPr>
          <w:i/>
          <w:kern w:val="20"/>
          <w:sz w:val="24"/>
          <w:szCs w:val="24"/>
          <w:lang w:eastAsia="en-US"/>
        </w:rPr>
        <w:t xml:space="preserve">, realizada em </w:t>
      </w:r>
      <w:r w:rsidR="00F70A32" w:rsidRPr="00D618E8">
        <w:rPr>
          <w:i/>
          <w:sz w:val="24"/>
          <w:szCs w:val="24"/>
        </w:rPr>
        <w:t>30</w:t>
      </w:r>
      <w:r w:rsidRPr="00D618E8">
        <w:rPr>
          <w:i/>
          <w:kern w:val="20"/>
          <w:sz w:val="24"/>
          <w:szCs w:val="24"/>
          <w:lang w:eastAsia="en-US"/>
        </w:rPr>
        <w:t xml:space="preserve"> </w:t>
      </w:r>
      <w:r w:rsidR="00F70C45" w:rsidRPr="00D618E8">
        <w:rPr>
          <w:i/>
          <w:iCs/>
          <w:kern w:val="20"/>
          <w:sz w:val="24"/>
          <w:szCs w:val="24"/>
          <w:lang w:eastAsia="en-US"/>
        </w:rPr>
        <w:t xml:space="preserve">de </w:t>
      </w:r>
      <w:r w:rsidR="00F70C45" w:rsidRPr="00D618E8">
        <w:rPr>
          <w:i/>
          <w:iCs/>
          <w:sz w:val="24"/>
          <w:szCs w:val="24"/>
        </w:rPr>
        <w:t>dezembro</w:t>
      </w:r>
      <w:r w:rsidR="00F70C45" w:rsidRPr="00D618E8">
        <w:rPr>
          <w:i/>
          <w:iCs/>
          <w:kern w:val="20"/>
          <w:sz w:val="24"/>
          <w:szCs w:val="24"/>
          <w:lang w:eastAsia="en-US"/>
        </w:rPr>
        <w:t xml:space="preserve"> de 202</w:t>
      </w:r>
      <w:r w:rsidR="00F70C45" w:rsidRPr="00D618E8">
        <w:rPr>
          <w:i/>
          <w:iCs/>
          <w:sz w:val="24"/>
          <w:szCs w:val="24"/>
        </w:rPr>
        <w:t>2</w:t>
      </w:r>
      <w:r w:rsidRPr="00D618E8">
        <w:rPr>
          <w:i/>
          <w:kern w:val="20"/>
          <w:sz w:val="24"/>
          <w:szCs w:val="24"/>
          <w:lang w:eastAsia="en-US"/>
        </w:rPr>
        <w:t>]</w:t>
      </w:r>
    </w:p>
    <w:p w14:paraId="3D6AEBC3" w14:textId="2403E107" w:rsidR="008C39DA" w:rsidRPr="00D618E8" w:rsidRDefault="008C39DA" w:rsidP="00F70C45">
      <w:pPr>
        <w:spacing w:line="320" w:lineRule="exact"/>
        <w:ind w:left="-284" w:right="-232"/>
        <w:rPr>
          <w:sz w:val="24"/>
          <w:szCs w:val="24"/>
        </w:rPr>
      </w:pPr>
    </w:p>
    <w:p w14:paraId="49E36757" w14:textId="77777777" w:rsidR="008C39DA" w:rsidRPr="00D618E8" w:rsidRDefault="008C39DA" w:rsidP="00F70C45">
      <w:pPr>
        <w:spacing w:line="320" w:lineRule="exact"/>
        <w:rPr>
          <w:b/>
          <w:bCs/>
          <w:sz w:val="24"/>
          <w:szCs w:val="24"/>
        </w:rPr>
      </w:pPr>
    </w:p>
    <w:p w14:paraId="340043BB" w14:textId="77777777" w:rsidR="00B00279" w:rsidRPr="00D618E8" w:rsidRDefault="00B00279" w:rsidP="00F70C45">
      <w:pPr>
        <w:spacing w:line="320" w:lineRule="exact"/>
        <w:rPr>
          <w:b/>
          <w:bCs/>
          <w:sz w:val="24"/>
          <w:szCs w:val="24"/>
        </w:rPr>
      </w:pPr>
    </w:p>
    <w:p w14:paraId="09332F95" w14:textId="77777777" w:rsidR="00B00279" w:rsidRPr="00D618E8" w:rsidRDefault="0077428D" w:rsidP="00F70C45">
      <w:pPr>
        <w:spacing w:line="320" w:lineRule="exact"/>
        <w:jc w:val="center"/>
        <w:rPr>
          <w:b/>
          <w:bCs/>
          <w:sz w:val="24"/>
          <w:szCs w:val="24"/>
        </w:rPr>
      </w:pPr>
      <w:r w:rsidRPr="00D618E8">
        <w:rPr>
          <w:b/>
          <w:bCs/>
          <w:sz w:val="24"/>
          <w:szCs w:val="24"/>
        </w:rPr>
        <w:t>BANCO DO BRASIL S.A.</w:t>
      </w:r>
    </w:p>
    <w:p w14:paraId="0BB52805" w14:textId="77777777" w:rsidR="00107961" w:rsidRPr="00D618E8" w:rsidRDefault="0077428D" w:rsidP="00F70C45">
      <w:pPr>
        <w:spacing w:line="320" w:lineRule="exact"/>
        <w:jc w:val="center"/>
        <w:rPr>
          <w:sz w:val="24"/>
          <w:szCs w:val="24"/>
        </w:rPr>
      </w:pPr>
      <w:r w:rsidRPr="00D618E8">
        <w:rPr>
          <w:sz w:val="24"/>
          <w:szCs w:val="24"/>
        </w:rPr>
        <w:t>CNPJ</w:t>
      </w:r>
      <w:r w:rsidR="00E32F18" w:rsidRPr="00D618E8">
        <w:rPr>
          <w:sz w:val="24"/>
          <w:szCs w:val="24"/>
        </w:rPr>
        <w:t xml:space="preserve"> 00.000.000/0001-91</w:t>
      </w:r>
    </w:p>
    <w:p w14:paraId="3FCD06D5" w14:textId="77777777" w:rsidR="00094E50" w:rsidRPr="00D618E8" w:rsidRDefault="00094E50" w:rsidP="00F70C45">
      <w:pPr>
        <w:spacing w:line="320" w:lineRule="exact"/>
        <w:jc w:val="center"/>
        <w:rPr>
          <w:sz w:val="24"/>
          <w:szCs w:val="24"/>
        </w:rPr>
      </w:pPr>
    </w:p>
    <w:p w14:paraId="378BEA01" w14:textId="77777777" w:rsidR="009338A8" w:rsidRPr="00D618E8" w:rsidRDefault="009338A8" w:rsidP="00F70C45">
      <w:pPr>
        <w:spacing w:line="320" w:lineRule="exact"/>
        <w:jc w:val="center"/>
        <w:rPr>
          <w:sz w:val="24"/>
          <w:szCs w:val="24"/>
        </w:rPr>
      </w:pPr>
    </w:p>
    <w:p w14:paraId="0D9CECED" w14:textId="77777777" w:rsidR="00B00279" w:rsidRPr="00D618E8" w:rsidRDefault="00B00279" w:rsidP="00F70C45">
      <w:pPr>
        <w:spacing w:line="320" w:lineRule="exact"/>
        <w:jc w:val="center"/>
        <w:rPr>
          <w:sz w:val="24"/>
          <w:szCs w:val="24"/>
        </w:rPr>
      </w:pPr>
    </w:p>
    <w:tbl>
      <w:tblPr>
        <w:tblStyle w:val="Tabelacomgrade"/>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tblGrid>
      <w:tr w:rsidR="001B69DD" w:rsidRPr="00D618E8" w14:paraId="4F771A5B" w14:textId="77777777" w:rsidTr="001B69DD">
        <w:trPr>
          <w:jc w:val="center"/>
        </w:trPr>
        <w:tc>
          <w:tcPr>
            <w:tcW w:w="4247" w:type="dxa"/>
          </w:tcPr>
          <w:p w14:paraId="5839FB4A" w14:textId="272B6122" w:rsidR="001B69DD" w:rsidRPr="00D618E8" w:rsidRDefault="001B69D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 xml:space="preserve">Nome: </w:t>
            </w:r>
            <w:r w:rsidR="00D05E9E" w:rsidRPr="00D618E8">
              <w:rPr>
                <w:rFonts w:ascii="Times New Roman" w:hAnsi="Times New Roman" w:cs="Times New Roman"/>
                <w:sz w:val="24"/>
                <w:szCs w:val="24"/>
              </w:rPr>
              <w:t>Ana Carolina Villares e Silva</w:t>
            </w:r>
          </w:p>
          <w:p w14:paraId="436A32C1" w14:textId="463A2C45" w:rsidR="001B69DD" w:rsidRPr="00D618E8" w:rsidRDefault="001B69D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 xml:space="preserve">CPF: </w:t>
            </w:r>
            <w:r w:rsidR="00D05E9E" w:rsidRPr="00D618E8">
              <w:rPr>
                <w:rFonts w:ascii="Times New Roman" w:hAnsi="Times New Roman" w:cs="Times New Roman"/>
                <w:sz w:val="24"/>
                <w:szCs w:val="24"/>
              </w:rPr>
              <w:t>176.651.278-00</w:t>
            </w:r>
          </w:p>
        </w:tc>
      </w:tr>
    </w:tbl>
    <w:p w14:paraId="273AF5B8" w14:textId="77777777" w:rsidR="00107961" w:rsidRPr="00D618E8" w:rsidRDefault="0077428D" w:rsidP="00F70C45">
      <w:pPr>
        <w:pStyle w:val="null"/>
        <w:spacing w:before="0" w:beforeAutospacing="0" w:after="0" w:afterAutospacing="0" w:line="320" w:lineRule="exact"/>
        <w:rPr>
          <w:rFonts w:ascii="Times New Roman" w:hAnsi="Times New Roman" w:cs="Times New Roman"/>
          <w:sz w:val="24"/>
          <w:szCs w:val="24"/>
        </w:rPr>
      </w:pP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r>
    </w:p>
    <w:p w14:paraId="1BF15376" w14:textId="77777777" w:rsidR="00107961" w:rsidRPr="00D618E8" w:rsidRDefault="0077428D" w:rsidP="00F70C45">
      <w:pPr>
        <w:pStyle w:val="null"/>
        <w:spacing w:before="0" w:beforeAutospacing="0" w:after="0" w:afterAutospacing="0" w:line="320" w:lineRule="exact"/>
        <w:rPr>
          <w:rFonts w:ascii="Times New Roman" w:hAnsi="Times New Roman" w:cs="Times New Roman"/>
          <w:sz w:val="24"/>
          <w:szCs w:val="24"/>
        </w:rPr>
      </w:pP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r>
      <w:r w:rsidRPr="00D618E8">
        <w:rPr>
          <w:rStyle w:val="null1"/>
          <w:rFonts w:ascii="Times New Roman" w:hAnsi="Times New Roman" w:cs="Times New Roman"/>
          <w:sz w:val="24"/>
          <w:szCs w:val="24"/>
        </w:rPr>
        <w:tab/>
        <w:t xml:space="preserve"> </w:t>
      </w:r>
    </w:p>
    <w:p w14:paraId="141B9183" w14:textId="77777777" w:rsidR="00B00279" w:rsidRPr="00D618E8" w:rsidRDefault="00B00279" w:rsidP="00F70C45">
      <w:pPr>
        <w:spacing w:line="320" w:lineRule="exact"/>
        <w:jc w:val="center"/>
        <w:rPr>
          <w:sz w:val="24"/>
          <w:szCs w:val="24"/>
        </w:rPr>
      </w:pPr>
    </w:p>
    <w:p w14:paraId="00AA188C" w14:textId="77777777" w:rsidR="00B00279" w:rsidRPr="00D618E8" w:rsidRDefault="0077428D" w:rsidP="00F70C45">
      <w:pPr>
        <w:spacing w:line="320" w:lineRule="exact"/>
        <w:jc w:val="center"/>
        <w:rPr>
          <w:b/>
          <w:bCs/>
          <w:sz w:val="24"/>
          <w:szCs w:val="24"/>
        </w:rPr>
      </w:pPr>
      <w:r w:rsidRPr="00D618E8">
        <w:rPr>
          <w:b/>
          <w:bCs/>
          <w:sz w:val="24"/>
          <w:szCs w:val="24"/>
        </w:rPr>
        <w:t>BANCO BRADESCO S.A.</w:t>
      </w:r>
    </w:p>
    <w:p w14:paraId="187C710D" w14:textId="77777777" w:rsidR="00107961" w:rsidRPr="00D618E8" w:rsidRDefault="0077428D" w:rsidP="00F70C45">
      <w:pPr>
        <w:spacing w:line="320" w:lineRule="exact"/>
        <w:jc w:val="center"/>
        <w:rPr>
          <w:sz w:val="24"/>
          <w:szCs w:val="24"/>
        </w:rPr>
      </w:pPr>
      <w:r w:rsidRPr="00D618E8">
        <w:rPr>
          <w:sz w:val="24"/>
          <w:szCs w:val="24"/>
        </w:rPr>
        <w:t>CNPJ</w:t>
      </w:r>
      <w:r w:rsidR="009E50C2" w:rsidRPr="00D618E8">
        <w:rPr>
          <w:sz w:val="24"/>
          <w:szCs w:val="24"/>
        </w:rPr>
        <w:t xml:space="preserve"> 60.746.948/0001-12</w:t>
      </w:r>
    </w:p>
    <w:p w14:paraId="7909D06B" w14:textId="77777777" w:rsidR="00094E50" w:rsidRPr="00D618E8" w:rsidRDefault="00094E50" w:rsidP="00F70C45">
      <w:pPr>
        <w:spacing w:line="320" w:lineRule="exact"/>
        <w:jc w:val="center"/>
        <w:rPr>
          <w:sz w:val="24"/>
          <w:szCs w:val="24"/>
        </w:rPr>
      </w:pPr>
    </w:p>
    <w:p w14:paraId="088D9644" w14:textId="77777777" w:rsidR="00B00279" w:rsidRPr="00D618E8" w:rsidRDefault="00B00279" w:rsidP="00F70C45">
      <w:pPr>
        <w:spacing w:line="320" w:lineRule="exact"/>
        <w:jc w:val="center"/>
        <w:rPr>
          <w:sz w:val="24"/>
          <w:szCs w:val="24"/>
        </w:rPr>
      </w:pPr>
    </w:p>
    <w:p w14:paraId="3ACA7476" w14:textId="77777777" w:rsidR="005E06F2" w:rsidRPr="00D618E8" w:rsidRDefault="005E06F2" w:rsidP="00F70C45">
      <w:pPr>
        <w:spacing w:line="320" w:lineRule="exact"/>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rsidRPr="00D618E8" w14:paraId="558E66C3" w14:textId="77777777" w:rsidTr="00FB4193">
        <w:tc>
          <w:tcPr>
            <w:tcW w:w="4247" w:type="dxa"/>
          </w:tcPr>
          <w:p w14:paraId="03E2B0D5" w14:textId="40C12184"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Nome:</w:t>
            </w:r>
            <w:r w:rsidR="000C7CBB" w:rsidRPr="00D618E8">
              <w:rPr>
                <w:rStyle w:val="null1"/>
                <w:rFonts w:ascii="Times New Roman" w:hAnsi="Times New Roman" w:cs="Times New Roman"/>
                <w:sz w:val="24"/>
                <w:szCs w:val="24"/>
              </w:rPr>
              <w:t xml:space="preserve"> </w:t>
            </w:r>
            <w:r w:rsidR="002E670A" w:rsidRPr="00D618E8">
              <w:rPr>
                <w:rFonts w:ascii="Times New Roman" w:hAnsi="Times New Roman" w:cs="Times New Roman"/>
                <w:sz w:val="24"/>
                <w:szCs w:val="24"/>
              </w:rPr>
              <w:t>Leandro da Silva Saúde</w:t>
            </w:r>
          </w:p>
          <w:p w14:paraId="2AA68650" w14:textId="4C2FA59C"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000C7CBB" w:rsidRPr="00D618E8">
              <w:rPr>
                <w:rFonts w:ascii="Times New Roman" w:hAnsi="Times New Roman" w:cs="Times New Roman"/>
                <w:sz w:val="24"/>
                <w:szCs w:val="24"/>
              </w:rPr>
              <w:t xml:space="preserve"> </w:t>
            </w:r>
            <w:r w:rsidR="002E670A" w:rsidRPr="00D618E8">
              <w:rPr>
                <w:rFonts w:ascii="Times New Roman" w:hAnsi="Times New Roman" w:cs="Times New Roman"/>
                <w:sz w:val="24"/>
                <w:szCs w:val="24"/>
              </w:rPr>
              <w:t>045.402.316-26</w:t>
            </w:r>
          </w:p>
        </w:tc>
        <w:tc>
          <w:tcPr>
            <w:tcW w:w="4248" w:type="dxa"/>
          </w:tcPr>
          <w:p w14:paraId="517B87F9" w14:textId="5AF137A6"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Nome:</w:t>
            </w:r>
            <w:r w:rsidR="00F63F61" w:rsidRPr="00D618E8">
              <w:rPr>
                <w:rFonts w:ascii="Times New Roman" w:hAnsi="Times New Roman" w:cs="Times New Roman"/>
                <w:sz w:val="24"/>
                <w:szCs w:val="24"/>
              </w:rPr>
              <w:t xml:space="preserve"> </w:t>
            </w:r>
            <w:r w:rsidR="002E670A" w:rsidRPr="00D618E8">
              <w:rPr>
                <w:rFonts w:ascii="Times New Roman" w:hAnsi="Times New Roman" w:cs="Times New Roman"/>
                <w:sz w:val="24"/>
                <w:szCs w:val="24"/>
              </w:rPr>
              <w:t>Rodrigo Sampaio Pinto</w:t>
            </w:r>
          </w:p>
          <w:p w14:paraId="0B1C3E4A" w14:textId="72F0BD4F"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00A93AAE" w:rsidRPr="00D618E8">
              <w:rPr>
                <w:rFonts w:ascii="Times New Roman" w:hAnsi="Times New Roman" w:cs="Times New Roman"/>
                <w:sz w:val="24"/>
                <w:szCs w:val="24"/>
              </w:rPr>
              <w:t xml:space="preserve"> </w:t>
            </w:r>
            <w:r w:rsidR="002E670A" w:rsidRPr="00D618E8">
              <w:rPr>
                <w:rFonts w:ascii="Times New Roman" w:hAnsi="Times New Roman" w:cs="Times New Roman"/>
                <w:sz w:val="24"/>
                <w:szCs w:val="24"/>
              </w:rPr>
              <w:t>095.462.417-33</w:t>
            </w:r>
          </w:p>
        </w:tc>
      </w:tr>
    </w:tbl>
    <w:p w14:paraId="5309246D" w14:textId="77777777" w:rsidR="005E06F2" w:rsidRPr="00D618E8" w:rsidRDefault="005E06F2" w:rsidP="00F70C45">
      <w:pPr>
        <w:spacing w:line="320" w:lineRule="exact"/>
        <w:jc w:val="center"/>
        <w:rPr>
          <w:sz w:val="24"/>
          <w:szCs w:val="24"/>
        </w:rPr>
      </w:pPr>
    </w:p>
    <w:p w14:paraId="20C73E6B" w14:textId="77777777" w:rsidR="00B00279" w:rsidRPr="00D618E8" w:rsidRDefault="00B00279" w:rsidP="00F70C45">
      <w:pPr>
        <w:spacing w:line="320" w:lineRule="exact"/>
        <w:jc w:val="center"/>
        <w:rPr>
          <w:sz w:val="24"/>
          <w:szCs w:val="24"/>
        </w:rPr>
      </w:pPr>
    </w:p>
    <w:p w14:paraId="16B25A07" w14:textId="77777777" w:rsidR="009338A8" w:rsidRPr="00D618E8" w:rsidRDefault="009338A8" w:rsidP="00F70C45">
      <w:pPr>
        <w:spacing w:line="320" w:lineRule="exact"/>
        <w:jc w:val="center"/>
        <w:rPr>
          <w:b/>
          <w:bCs/>
          <w:sz w:val="24"/>
          <w:szCs w:val="24"/>
        </w:rPr>
      </w:pPr>
    </w:p>
    <w:p w14:paraId="53347923" w14:textId="77777777" w:rsidR="00B00279" w:rsidRPr="00D618E8" w:rsidRDefault="0077428D" w:rsidP="00F70C45">
      <w:pPr>
        <w:spacing w:line="320" w:lineRule="exact"/>
        <w:jc w:val="center"/>
        <w:rPr>
          <w:b/>
          <w:bCs/>
          <w:sz w:val="24"/>
          <w:szCs w:val="24"/>
        </w:rPr>
      </w:pPr>
      <w:r w:rsidRPr="00D618E8">
        <w:rPr>
          <w:b/>
          <w:bCs/>
          <w:sz w:val="24"/>
          <w:szCs w:val="24"/>
        </w:rPr>
        <w:t>BANCO BTG PACTUAL S.A.</w:t>
      </w:r>
    </w:p>
    <w:p w14:paraId="1F180F34" w14:textId="77777777" w:rsidR="00107961" w:rsidRPr="00D618E8" w:rsidRDefault="0077428D" w:rsidP="00F70C45">
      <w:pPr>
        <w:spacing w:line="320" w:lineRule="exact"/>
        <w:jc w:val="center"/>
        <w:rPr>
          <w:sz w:val="24"/>
          <w:szCs w:val="24"/>
        </w:rPr>
      </w:pPr>
      <w:r w:rsidRPr="00D618E8">
        <w:rPr>
          <w:sz w:val="24"/>
          <w:szCs w:val="24"/>
        </w:rPr>
        <w:t>CNPJ</w:t>
      </w:r>
      <w:r w:rsidR="009E50C2" w:rsidRPr="00D618E8">
        <w:rPr>
          <w:sz w:val="24"/>
          <w:szCs w:val="24"/>
        </w:rPr>
        <w:t xml:space="preserve"> 30.306.294/0001-45</w:t>
      </w:r>
    </w:p>
    <w:p w14:paraId="790C0F69" w14:textId="77777777" w:rsidR="00094E50" w:rsidRPr="00D618E8" w:rsidRDefault="00094E50" w:rsidP="00F70C45">
      <w:pPr>
        <w:spacing w:line="320" w:lineRule="exact"/>
        <w:jc w:val="center"/>
        <w:rPr>
          <w:sz w:val="24"/>
          <w:szCs w:val="24"/>
        </w:rPr>
      </w:pPr>
    </w:p>
    <w:p w14:paraId="5EB820F6" w14:textId="77777777" w:rsidR="005E06F2" w:rsidRPr="00D618E8" w:rsidRDefault="005E06F2" w:rsidP="00F70C45">
      <w:pPr>
        <w:spacing w:line="320" w:lineRule="exact"/>
        <w:jc w:val="center"/>
        <w:rPr>
          <w:sz w:val="24"/>
          <w:szCs w:val="24"/>
        </w:rPr>
      </w:pPr>
    </w:p>
    <w:p w14:paraId="58D553E8" w14:textId="77777777" w:rsidR="005E06F2" w:rsidRPr="00D618E8" w:rsidRDefault="005E06F2" w:rsidP="00F70C45">
      <w:pPr>
        <w:spacing w:line="320" w:lineRule="exact"/>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rsidRPr="00D618E8" w14:paraId="105B1D31" w14:textId="77777777" w:rsidTr="00FB4193">
        <w:tc>
          <w:tcPr>
            <w:tcW w:w="4247" w:type="dxa"/>
          </w:tcPr>
          <w:p w14:paraId="0B00E39F" w14:textId="3444C24A"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Nome:</w:t>
            </w:r>
            <w:r w:rsidR="00F80F33" w:rsidRPr="00D618E8">
              <w:rPr>
                <w:rFonts w:ascii="Times New Roman" w:hAnsi="Times New Roman" w:cs="Times New Roman"/>
                <w:sz w:val="24"/>
                <w:szCs w:val="24"/>
              </w:rPr>
              <w:t xml:space="preserve"> </w:t>
            </w:r>
            <w:r w:rsidR="00F80F33" w:rsidRPr="00D618E8">
              <w:rPr>
                <w:rStyle w:val="null1"/>
                <w:rFonts w:ascii="Times New Roman" w:hAnsi="Times New Roman" w:cs="Times New Roman"/>
                <w:sz w:val="24"/>
                <w:szCs w:val="24"/>
              </w:rPr>
              <w:t>Ana Alice Antunes Haddad</w:t>
            </w:r>
          </w:p>
          <w:p w14:paraId="3C28F34C" w14:textId="20C35B7F"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00A93AAE" w:rsidRPr="00D618E8">
              <w:rPr>
                <w:rFonts w:ascii="Times New Roman" w:hAnsi="Times New Roman" w:cs="Times New Roman"/>
                <w:sz w:val="24"/>
                <w:szCs w:val="24"/>
              </w:rPr>
              <w:t xml:space="preserve"> </w:t>
            </w:r>
            <w:r w:rsidR="00F80F33" w:rsidRPr="00D618E8">
              <w:rPr>
                <w:rFonts w:ascii="Times New Roman" w:hAnsi="Times New Roman" w:cs="Times New Roman"/>
                <w:sz w:val="24"/>
                <w:szCs w:val="24"/>
              </w:rPr>
              <w:t>090.005.956-73 </w:t>
            </w:r>
          </w:p>
        </w:tc>
        <w:tc>
          <w:tcPr>
            <w:tcW w:w="4248" w:type="dxa"/>
          </w:tcPr>
          <w:p w14:paraId="0A0A8EB8" w14:textId="62B763A7"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Nome:</w:t>
            </w:r>
            <w:r w:rsidR="00F449DA" w:rsidRPr="00D618E8">
              <w:rPr>
                <w:rStyle w:val="null1"/>
                <w:rFonts w:ascii="Times New Roman" w:hAnsi="Times New Roman" w:cs="Times New Roman"/>
                <w:sz w:val="24"/>
                <w:szCs w:val="24"/>
              </w:rPr>
              <w:t xml:space="preserve"> </w:t>
            </w:r>
            <w:r w:rsidR="00F80F33" w:rsidRPr="00D618E8">
              <w:rPr>
                <w:rFonts w:ascii="Times New Roman" w:hAnsi="Times New Roman" w:cs="Times New Roman"/>
                <w:sz w:val="24"/>
                <w:szCs w:val="24"/>
              </w:rPr>
              <w:t>Dan Moras Segabinaze</w:t>
            </w:r>
          </w:p>
          <w:p w14:paraId="5211CFBB" w14:textId="36AF47AF" w:rsidR="005E06F2" w:rsidRPr="00D618E8" w:rsidRDefault="0077428D" w:rsidP="00F70C45">
            <w:pPr>
              <w:pStyle w:val="null"/>
              <w:spacing w:before="0" w:beforeAutospacing="0" w:after="0" w:afterAutospacing="0" w:line="320" w:lineRule="exact"/>
              <w:rPr>
                <w:rStyle w:val="null1"/>
                <w:rFonts w:ascii="Times New Roman" w:hAnsi="Times New Roman" w:cs="Times New Roman"/>
                <w:sz w:val="24"/>
                <w:szCs w:val="24"/>
              </w:rPr>
            </w:pPr>
            <w:r w:rsidRPr="00D618E8">
              <w:rPr>
                <w:rStyle w:val="null1"/>
                <w:rFonts w:ascii="Times New Roman" w:hAnsi="Times New Roman" w:cs="Times New Roman"/>
                <w:sz w:val="24"/>
                <w:szCs w:val="24"/>
              </w:rPr>
              <w:t>CPF:</w:t>
            </w:r>
            <w:r w:rsidR="00F449DA" w:rsidRPr="00D618E8">
              <w:rPr>
                <w:rStyle w:val="null1"/>
                <w:rFonts w:ascii="Times New Roman" w:hAnsi="Times New Roman" w:cs="Times New Roman"/>
                <w:sz w:val="24"/>
                <w:szCs w:val="24"/>
              </w:rPr>
              <w:t xml:space="preserve"> </w:t>
            </w:r>
            <w:r w:rsidR="00F80F33" w:rsidRPr="00D618E8">
              <w:rPr>
                <w:rFonts w:ascii="Times New Roman" w:hAnsi="Times New Roman" w:cs="Times New Roman"/>
                <w:sz w:val="24"/>
                <w:szCs w:val="24"/>
              </w:rPr>
              <w:t>073.891.777-05</w:t>
            </w:r>
          </w:p>
        </w:tc>
      </w:tr>
    </w:tbl>
    <w:p w14:paraId="1D8B927D" w14:textId="77777777" w:rsidR="00F63F61" w:rsidRPr="00D618E8" w:rsidRDefault="00F63F61" w:rsidP="00F70C45">
      <w:pPr>
        <w:spacing w:line="320" w:lineRule="exact"/>
        <w:jc w:val="center"/>
        <w:rPr>
          <w:sz w:val="24"/>
          <w:szCs w:val="24"/>
        </w:rPr>
        <w:sectPr w:rsidR="00F63F61" w:rsidRPr="00D618E8">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pPr>
    </w:p>
    <w:p w14:paraId="50559B2A" w14:textId="7CF3E03A" w:rsidR="00F63F61" w:rsidRPr="00D618E8" w:rsidRDefault="00F63F61" w:rsidP="00F70C45">
      <w:pPr>
        <w:spacing w:line="320" w:lineRule="exact"/>
        <w:jc w:val="center"/>
        <w:rPr>
          <w:b/>
          <w:bCs/>
          <w:sz w:val="24"/>
          <w:szCs w:val="24"/>
        </w:rPr>
      </w:pPr>
      <w:r w:rsidRPr="00D618E8">
        <w:rPr>
          <w:b/>
          <w:bCs/>
          <w:sz w:val="24"/>
          <w:szCs w:val="24"/>
        </w:rPr>
        <w:lastRenderedPageBreak/>
        <w:t>A</w:t>
      </w:r>
      <w:r w:rsidR="00F70C45" w:rsidRPr="00D618E8">
        <w:rPr>
          <w:b/>
          <w:bCs/>
          <w:sz w:val="24"/>
          <w:szCs w:val="24"/>
        </w:rPr>
        <w:t>NEXO</w:t>
      </w:r>
      <w:r w:rsidRPr="00D618E8">
        <w:rPr>
          <w:b/>
          <w:bCs/>
          <w:sz w:val="24"/>
          <w:szCs w:val="24"/>
        </w:rPr>
        <w:t xml:space="preserve"> I</w:t>
      </w:r>
    </w:p>
    <w:p w14:paraId="127B95A1" w14:textId="1365B34C" w:rsidR="005E06F2" w:rsidRPr="00D618E8" w:rsidRDefault="00F63F61" w:rsidP="00F70C45">
      <w:pPr>
        <w:spacing w:line="320" w:lineRule="exact"/>
        <w:jc w:val="center"/>
        <w:rPr>
          <w:b/>
          <w:bCs/>
          <w:sz w:val="24"/>
          <w:szCs w:val="24"/>
        </w:rPr>
      </w:pPr>
      <w:r w:rsidRPr="00D618E8">
        <w:rPr>
          <w:b/>
          <w:bCs/>
          <w:sz w:val="24"/>
          <w:szCs w:val="24"/>
        </w:rPr>
        <w:t xml:space="preserve">à Ata </w:t>
      </w:r>
      <w:r w:rsidRPr="00D618E8">
        <w:rPr>
          <w:b/>
          <w:bCs/>
          <w:kern w:val="20"/>
          <w:sz w:val="24"/>
          <w:szCs w:val="24"/>
          <w:lang w:eastAsia="en-US"/>
        </w:rPr>
        <w:t xml:space="preserve">da Assembleia Geral dos Titulares de Debêntures da </w:t>
      </w:r>
      <w:r w:rsidRPr="00D618E8">
        <w:rPr>
          <w:b/>
          <w:bCs/>
          <w:sz w:val="24"/>
          <w:szCs w:val="24"/>
        </w:rPr>
        <w:t>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D618E8">
        <w:rPr>
          <w:b/>
          <w:bCs/>
          <w:kern w:val="20"/>
          <w:sz w:val="24"/>
          <w:szCs w:val="24"/>
          <w:lang w:eastAsia="en-US"/>
        </w:rPr>
        <w:t xml:space="preserve">, realizada em </w:t>
      </w:r>
      <w:r w:rsidR="006E6385" w:rsidRPr="00D618E8">
        <w:rPr>
          <w:b/>
          <w:bCs/>
          <w:sz w:val="24"/>
          <w:szCs w:val="24"/>
        </w:rPr>
        <w:t>30</w:t>
      </w:r>
      <w:r w:rsidRPr="00D618E8">
        <w:rPr>
          <w:b/>
          <w:bCs/>
          <w:kern w:val="20"/>
          <w:sz w:val="24"/>
          <w:szCs w:val="24"/>
          <w:lang w:eastAsia="en-US"/>
        </w:rPr>
        <w:t xml:space="preserve"> de </w:t>
      </w:r>
      <w:r w:rsidR="00F70C45" w:rsidRPr="00D618E8">
        <w:rPr>
          <w:b/>
          <w:bCs/>
          <w:sz w:val="24"/>
          <w:szCs w:val="24"/>
        </w:rPr>
        <w:t>dezembro</w:t>
      </w:r>
      <w:r w:rsidR="00F70C45" w:rsidRPr="00D618E8">
        <w:rPr>
          <w:b/>
          <w:bCs/>
          <w:kern w:val="20"/>
          <w:sz w:val="24"/>
          <w:szCs w:val="24"/>
          <w:lang w:eastAsia="en-US"/>
        </w:rPr>
        <w:t xml:space="preserve"> </w:t>
      </w:r>
      <w:r w:rsidRPr="00D618E8">
        <w:rPr>
          <w:b/>
          <w:bCs/>
          <w:kern w:val="20"/>
          <w:sz w:val="24"/>
          <w:szCs w:val="24"/>
          <w:lang w:eastAsia="en-US"/>
        </w:rPr>
        <w:t>de 202</w:t>
      </w:r>
      <w:r w:rsidR="00F70C45" w:rsidRPr="00D618E8">
        <w:rPr>
          <w:b/>
          <w:bCs/>
          <w:sz w:val="24"/>
          <w:szCs w:val="24"/>
        </w:rPr>
        <w:t>2</w:t>
      </w:r>
    </w:p>
    <w:p w14:paraId="7C195488" w14:textId="0680483B" w:rsidR="00F63F61" w:rsidRPr="00D618E8" w:rsidRDefault="00F63F61" w:rsidP="00F70C45">
      <w:pPr>
        <w:spacing w:line="320" w:lineRule="exact"/>
        <w:jc w:val="center"/>
        <w:rPr>
          <w:b/>
          <w:bCs/>
          <w:sz w:val="24"/>
          <w:szCs w:val="24"/>
        </w:rPr>
      </w:pPr>
    </w:p>
    <w:p w14:paraId="369FF13C" w14:textId="42DC0590" w:rsidR="00F63F61" w:rsidRPr="00D618E8" w:rsidRDefault="00F63F61" w:rsidP="00F70C45">
      <w:pPr>
        <w:suppressAutoHyphens/>
        <w:spacing w:line="320" w:lineRule="exact"/>
        <w:jc w:val="center"/>
        <w:rPr>
          <w:b/>
          <w:color w:val="000000"/>
          <w:sz w:val="24"/>
          <w:szCs w:val="24"/>
          <w:u w:val="single"/>
        </w:rPr>
      </w:pPr>
      <w:r w:rsidRPr="00D618E8">
        <w:rPr>
          <w:b/>
          <w:color w:val="000000"/>
          <w:sz w:val="24"/>
          <w:szCs w:val="24"/>
          <w:u w:val="single"/>
        </w:rPr>
        <w:t>Minuta do Segundo Aditamento à Escritura de Emissão</w:t>
      </w:r>
    </w:p>
    <w:p w14:paraId="0DCE320B" w14:textId="3A628379" w:rsidR="00F70C45" w:rsidRPr="00D618E8" w:rsidRDefault="00F70C45" w:rsidP="00F70C45">
      <w:pPr>
        <w:suppressAutoHyphens/>
        <w:spacing w:line="320" w:lineRule="exact"/>
        <w:jc w:val="center"/>
        <w:rPr>
          <w:b/>
          <w:color w:val="000000"/>
          <w:sz w:val="24"/>
          <w:szCs w:val="24"/>
          <w:u w:val="single"/>
        </w:rPr>
      </w:pPr>
    </w:p>
    <w:p w14:paraId="2AB2BF02" w14:textId="77777777" w:rsidR="00F70C45" w:rsidRPr="00D618E8" w:rsidRDefault="00F70C45" w:rsidP="00F70C45">
      <w:pPr>
        <w:spacing w:line="320" w:lineRule="exact"/>
        <w:rPr>
          <w:b/>
          <w:sz w:val="24"/>
          <w:szCs w:val="24"/>
        </w:rPr>
      </w:pPr>
      <w:r w:rsidRPr="00D618E8">
        <w:rPr>
          <w:b/>
          <w:bCs/>
          <w:sz w:val="24"/>
          <w:szCs w:val="24"/>
        </w:rPr>
        <w:t xml:space="preserve">2º (SEGUNDO)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D618E8">
        <w:rPr>
          <w:b/>
          <w:bCs/>
          <w:caps/>
          <w:sz w:val="24"/>
          <w:szCs w:val="24"/>
        </w:rPr>
        <w:t>ELEA Digital INFRAESTRUTURA E REDES DE TELECOMUNICAÇÕES S.A</w:t>
      </w:r>
      <w:r w:rsidRPr="00D618E8">
        <w:rPr>
          <w:b/>
          <w:caps/>
          <w:sz w:val="24"/>
          <w:szCs w:val="24"/>
        </w:rPr>
        <w:t>.</w:t>
      </w:r>
    </w:p>
    <w:p w14:paraId="265679C2" w14:textId="77777777" w:rsidR="00F70C45" w:rsidRPr="00D618E8" w:rsidRDefault="00F70C45" w:rsidP="00F70C45">
      <w:pPr>
        <w:spacing w:line="320" w:lineRule="exact"/>
        <w:rPr>
          <w:b/>
          <w:sz w:val="24"/>
          <w:szCs w:val="24"/>
        </w:rPr>
      </w:pPr>
    </w:p>
    <w:p w14:paraId="5E89CCA2" w14:textId="77777777" w:rsidR="00F70C45" w:rsidRPr="00D618E8" w:rsidRDefault="00F70C45" w:rsidP="00F70C45">
      <w:pPr>
        <w:suppressAutoHyphens/>
        <w:spacing w:line="320" w:lineRule="exact"/>
        <w:rPr>
          <w:sz w:val="24"/>
          <w:szCs w:val="24"/>
        </w:rPr>
      </w:pPr>
      <w:r w:rsidRPr="00D618E8">
        <w:rPr>
          <w:sz w:val="24"/>
          <w:szCs w:val="24"/>
        </w:rPr>
        <w:t>Pelo presente instrumento particular, as partes abaixo qualificadas:</w:t>
      </w:r>
    </w:p>
    <w:p w14:paraId="677C55CA" w14:textId="77777777" w:rsidR="00F70C45" w:rsidRPr="00D618E8" w:rsidRDefault="00F70C45" w:rsidP="00F70C45">
      <w:pPr>
        <w:spacing w:line="320" w:lineRule="exact"/>
        <w:rPr>
          <w:sz w:val="24"/>
          <w:szCs w:val="24"/>
        </w:rPr>
      </w:pPr>
    </w:p>
    <w:p w14:paraId="27F418A6" w14:textId="77777777" w:rsidR="00F70C45" w:rsidRPr="00D618E8" w:rsidRDefault="00F70C45" w:rsidP="00F70C45">
      <w:pPr>
        <w:spacing w:line="320" w:lineRule="exact"/>
        <w:rPr>
          <w:sz w:val="24"/>
          <w:szCs w:val="24"/>
        </w:rPr>
      </w:pPr>
      <w:bookmarkStart w:id="2" w:name="_Hlk67308682"/>
      <w:r w:rsidRPr="00D618E8">
        <w:rPr>
          <w:b/>
          <w:bCs/>
          <w:sz w:val="24"/>
          <w:szCs w:val="24"/>
        </w:rPr>
        <w:t>ELEA DIGITAL INFRAESTRUTURA E REDES DE TELECOMUNICAÇÕES S.A.</w:t>
      </w:r>
      <w:r w:rsidRPr="00D618E8">
        <w:rPr>
          <w:sz w:val="24"/>
          <w:szCs w:val="24"/>
        </w:rPr>
        <w:t xml:space="preserve"> (atual denominação social da Drammen RJ Infraestrutura e Redes de Telecomunicações S.A.), sociedade por ações com registro de companhia aberta categoria “B” perante a Comissão de Valores Mobiliários (“</w:t>
      </w:r>
      <w:r w:rsidRPr="00D618E8">
        <w:rPr>
          <w:sz w:val="24"/>
          <w:szCs w:val="24"/>
          <w:u w:val="single"/>
        </w:rPr>
        <w:t>CVM</w:t>
      </w:r>
      <w:r w:rsidRPr="00D618E8">
        <w:rPr>
          <w:sz w:val="24"/>
          <w:szCs w:val="24"/>
        </w:rPr>
        <w:t>”), inscrita no Cadastro Nacional de Pessoa Jurídica do Ministério da Economia (“</w:t>
      </w:r>
      <w:r w:rsidRPr="00D618E8">
        <w:rPr>
          <w:sz w:val="24"/>
          <w:szCs w:val="24"/>
          <w:u w:val="single"/>
        </w:rPr>
        <w:t>CNPJ/ME</w:t>
      </w:r>
      <w:r w:rsidRPr="00D618E8">
        <w:rPr>
          <w:sz w:val="24"/>
          <w:szCs w:val="24"/>
        </w:rPr>
        <w:t>”) sob o nº 35.980.592/0001-30, com sede na Cidade do Rio de Janeiro, Estado do Rio de Janeiro, na Rua Lauro Muller, nº 116, 40º andar, sala 4004, Botafogo, CEP 22.290-160, neste ato representada nos termos de seu Estatuto Social (“</w:t>
      </w:r>
      <w:r w:rsidRPr="00D618E8">
        <w:rPr>
          <w:sz w:val="24"/>
          <w:szCs w:val="24"/>
          <w:u w:val="single"/>
        </w:rPr>
        <w:t>Emissora</w:t>
      </w:r>
      <w:r w:rsidRPr="00D618E8">
        <w:rPr>
          <w:sz w:val="24"/>
          <w:szCs w:val="24"/>
        </w:rPr>
        <w:t>”)</w:t>
      </w:r>
      <w:bookmarkEnd w:id="2"/>
      <w:r w:rsidRPr="00D618E8">
        <w:rPr>
          <w:sz w:val="24"/>
          <w:szCs w:val="24"/>
        </w:rPr>
        <w:t>;</w:t>
      </w:r>
    </w:p>
    <w:p w14:paraId="5A627238" w14:textId="77777777" w:rsidR="00F70C45" w:rsidRPr="00D618E8" w:rsidRDefault="00F70C45" w:rsidP="00F70C45">
      <w:pPr>
        <w:spacing w:line="320" w:lineRule="exact"/>
        <w:rPr>
          <w:bCs/>
          <w:sz w:val="24"/>
          <w:szCs w:val="24"/>
        </w:rPr>
      </w:pPr>
    </w:p>
    <w:p w14:paraId="0DC4A6FD" w14:textId="77777777" w:rsidR="00F70C45" w:rsidRPr="00D618E8" w:rsidRDefault="00F70C45" w:rsidP="00F70C45">
      <w:pPr>
        <w:spacing w:line="320" w:lineRule="exact"/>
        <w:rPr>
          <w:bCs/>
          <w:sz w:val="24"/>
          <w:szCs w:val="24"/>
        </w:rPr>
      </w:pPr>
      <w:r w:rsidRPr="00D618E8">
        <w:rPr>
          <w:b/>
          <w:bCs/>
          <w:sz w:val="24"/>
          <w:szCs w:val="24"/>
        </w:rPr>
        <w:t>SIMPLIFIC PAVARINI DISTRIBUIDORA DE TÍTULOS E VALORES MOBILIÁRIOS LTDA.</w:t>
      </w:r>
      <w:r w:rsidRPr="00D618E8">
        <w:rPr>
          <w:sz w:val="24"/>
          <w:szCs w:val="24"/>
        </w:rPr>
        <w:t>, instituição financeira com sede na cidade do Rio de Janeiro, Estado do Rio de Janeiro, na Rua Sete de Setembro, nº 99, 24º andar, Centro, CEP 20050-005, inscrita no CNPJ/ME sob o nº 15.227.994/0001-50, neste ato representada na forma de seu contrato social (“</w:t>
      </w:r>
      <w:r w:rsidRPr="00D618E8">
        <w:rPr>
          <w:sz w:val="24"/>
          <w:szCs w:val="24"/>
          <w:u w:val="single"/>
        </w:rPr>
        <w:t>Agente Fiduciário</w:t>
      </w:r>
      <w:r w:rsidRPr="00D618E8">
        <w:rPr>
          <w:sz w:val="24"/>
          <w:szCs w:val="24"/>
        </w:rPr>
        <w:t>”), representando a comunhão dos titulares das debêntures (“</w:t>
      </w:r>
      <w:r w:rsidRPr="00D618E8">
        <w:rPr>
          <w:sz w:val="24"/>
          <w:szCs w:val="24"/>
          <w:u w:val="single"/>
        </w:rPr>
        <w:t>Debenturistas</w:t>
      </w:r>
      <w:r w:rsidRPr="00D618E8">
        <w:rPr>
          <w:sz w:val="24"/>
          <w:szCs w:val="24"/>
        </w:rPr>
        <w:t>”), nos termos da Lei nº 6.404, de 15 de dezembro de 1976, conforme alterada (“</w:t>
      </w:r>
      <w:r w:rsidRPr="00D618E8">
        <w:rPr>
          <w:sz w:val="24"/>
          <w:szCs w:val="24"/>
          <w:u w:val="single"/>
        </w:rPr>
        <w:t>Lei das Sociedades por Ações</w:t>
      </w:r>
      <w:r w:rsidRPr="00D618E8">
        <w:rPr>
          <w:sz w:val="24"/>
          <w:szCs w:val="24"/>
        </w:rPr>
        <w:t>”);</w:t>
      </w:r>
    </w:p>
    <w:p w14:paraId="4C46E6D1" w14:textId="77777777" w:rsidR="00F70C45" w:rsidRPr="00D618E8" w:rsidRDefault="00F70C45" w:rsidP="00F70C45">
      <w:pPr>
        <w:spacing w:line="320" w:lineRule="exact"/>
        <w:rPr>
          <w:bCs/>
          <w:sz w:val="24"/>
          <w:szCs w:val="24"/>
        </w:rPr>
      </w:pPr>
    </w:p>
    <w:p w14:paraId="5711AE86" w14:textId="77777777" w:rsidR="00F70C45" w:rsidRPr="00D618E8" w:rsidRDefault="00F70C45" w:rsidP="00F70C45">
      <w:pPr>
        <w:spacing w:line="320" w:lineRule="exact"/>
        <w:rPr>
          <w:bCs/>
          <w:sz w:val="24"/>
          <w:szCs w:val="24"/>
        </w:rPr>
      </w:pPr>
      <w:r w:rsidRPr="00D618E8">
        <w:rPr>
          <w:bCs/>
          <w:sz w:val="24"/>
          <w:szCs w:val="24"/>
        </w:rPr>
        <w:lastRenderedPageBreak/>
        <w:t>E, na qualidade de fiadores no âmbito da Emissão (conforme definido abaixo):</w:t>
      </w:r>
    </w:p>
    <w:p w14:paraId="5C613946" w14:textId="77777777" w:rsidR="00F70C45" w:rsidRPr="00D618E8" w:rsidRDefault="00F70C45" w:rsidP="00F70C45">
      <w:pPr>
        <w:spacing w:line="320" w:lineRule="exact"/>
        <w:rPr>
          <w:bCs/>
          <w:sz w:val="24"/>
          <w:szCs w:val="24"/>
        </w:rPr>
      </w:pPr>
    </w:p>
    <w:p w14:paraId="18DF102B" w14:textId="77777777" w:rsidR="00F70C45" w:rsidRPr="00D618E8" w:rsidRDefault="00F70C45" w:rsidP="00F70C45">
      <w:pPr>
        <w:spacing w:line="320" w:lineRule="exact"/>
        <w:rPr>
          <w:b/>
          <w:bCs/>
          <w:sz w:val="24"/>
          <w:szCs w:val="24"/>
        </w:rPr>
      </w:pPr>
      <w:r w:rsidRPr="00D618E8">
        <w:rPr>
          <w:b/>
          <w:bCs/>
          <w:sz w:val="24"/>
          <w:szCs w:val="24"/>
        </w:rPr>
        <w:t>ALESSANDRO LOMBARDI</w:t>
      </w:r>
      <w:r w:rsidRPr="00D618E8">
        <w:rPr>
          <w:sz w:val="24"/>
          <w:szCs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D618E8">
        <w:rPr>
          <w:sz w:val="24"/>
          <w:szCs w:val="24"/>
          <w:u w:val="single"/>
        </w:rPr>
        <w:t>Fiador Pessoa Física</w:t>
      </w:r>
      <w:r w:rsidRPr="00D618E8">
        <w:rPr>
          <w:sz w:val="24"/>
          <w:szCs w:val="24"/>
        </w:rPr>
        <w:t>”);</w:t>
      </w:r>
      <w:r w:rsidRPr="00D618E8">
        <w:rPr>
          <w:b/>
          <w:bCs/>
          <w:sz w:val="24"/>
          <w:szCs w:val="24"/>
        </w:rPr>
        <w:t xml:space="preserve"> </w:t>
      </w:r>
      <w:r w:rsidRPr="00D618E8">
        <w:rPr>
          <w:sz w:val="24"/>
          <w:szCs w:val="24"/>
        </w:rPr>
        <w:t>e</w:t>
      </w:r>
    </w:p>
    <w:p w14:paraId="407BFE03" w14:textId="77777777" w:rsidR="00F70C45" w:rsidRPr="00D618E8" w:rsidRDefault="00F70C45" w:rsidP="00F70C45">
      <w:pPr>
        <w:spacing w:line="320" w:lineRule="exact"/>
        <w:rPr>
          <w:bCs/>
          <w:sz w:val="24"/>
          <w:szCs w:val="24"/>
        </w:rPr>
      </w:pPr>
    </w:p>
    <w:p w14:paraId="6FCCA25D" w14:textId="77777777" w:rsidR="00F70C45" w:rsidRPr="00D618E8" w:rsidRDefault="00F70C45" w:rsidP="00F70C45">
      <w:pPr>
        <w:spacing w:line="320" w:lineRule="exact"/>
        <w:rPr>
          <w:sz w:val="24"/>
          <w:szCs w:val="24"/>
        </w:rPr>
      </w:pPr>
      <w:r w:rsidRPr="00D618E8">
        <w:rPr>
          <w:b/>
          <w:sz w:val="24"/>
          <w:szCs w:val="24"/>
        </w:rPr>
        <w:t>PIEMONTE HOLDING DE PARTICIPAÇÕES S.A.</w:t>
      </w:r>
      <w:r w:rsidRPr="00D618E8">
        <w:rPr>
          <w:bCs/>
          <w:sz w:val="24"/>
          <w:szCs w:val="24"/>
        </w:rPr>
        <w:t xml:space="preserve">, sociedade por ações de capital fechado, sem registro de emissor de valores mobiliários perante a CVM, com sede na </w:t>
      </w:r>
      <w:r w:rsidRPr="00D618E8">
        <w:rPr>
          <w:sz w:val="24"/>
          <w:szCs w:val="24"/>
        </w:rPr>
        <w:t>Cidade do Rio de Janeiro, Estado do Rio de Janeiro, na Rua Lauro Muller, nº 116, 41º andar, salas 4102 e 4103 (parte), Botafogo, CEP 22.290-160</w:t>
      </w:r>
      <w:r w:rsidRPr="00D618E8">
        <w:rPr>
          <w:bCs/>
          <w:sz w:val="24"/>
          <w:szCs w:val="24"/>
        </w:rPr>
        <w:t xml:space="preserve">, inscrita no CNPJ/ME sob o nº 05.280.180/0001-26, neste ato representada </w:t>
      </w:r>
      <w:r w:rsidRPr="00D618E8">
        <w:rPr>
          <w:sz w:val="24"/>
          <w:szCs w:val="24"/>
        </w:rPr>
        <w:t>nos termos de seu Estatuto Social (“</w:t>
      </w:r>
      <w:r w:rsidRPr="00D618E8">
        <w:rPr>
          <w:sz w:val="24"/>
          <w:szCs w:val="24"/>
          <w:u w:val="single"/>
        </w:rPr>
        <w:t>Piemonte</w:t>
      </w:r>
      <w:r w:rsidRPr="00D618E8">
        <w:rPr>
          <w:sz w:val="24"/>
          <w:szCs w:val="24"/>
        </w:rPr>
        <w:t>” e, quando em conjunto com o Fiador Pessoa Física, os “</w:t>
      </w:r>
      <w:r w:rsidRPr="00D618E8">
        <w:rPr>
          <w:sz w:val="24"/>
          <w:szCs w:val="24"/>
          <w:u w:val="single"/>
        </w:rPr>
        <w:t>Fiadores</w:t>
      </w:r>
      <w:r w:rsidRPr="00D618E8">
        <w:rPr>
          <w:sz w:val="24"/>
          <w:szCs w:val="24"/>
        </w:rPr>
        <w:t>”).</w:t>
      </w:r>
    </w:p>
    <w:p w14:paraId="187DAB7F" w14:textId="77777777" w:rsidR="00F70C45" w:rsidRPr="00D618E8" w:rsidRDefault="00F70C45" w:rsidP="00F70C45">
      <w:pPr>
        <w:pStyle w:val="Corpodetexto"/>
        <w:spacing w:after="0" w:line="320" w:lineRule="exact"/>
        <w:jc w:val="both"/>
        <w:rPr>
          <w:b/>
          <w:smallCaps/>
        </w:rPr>
      </w:pPr>
    </w:p>
    <w:p w14:paraId="2828D538" w14:textId="77777777" w:rsidR="00F70C45" w:rsidRPr="00D618E8" w:rsidRDefault="00F70C45" w:rsidP="00F70C45">
      <w:pPr>
        <w:tabs>
          <w:tab w:val="left" w:pos="709"/>
        </w:tabs>
        <w:spacing w:line="320" w:lineRule="exact"/>
        <w:rPr>
          <w:sz w:val="24"/>
          <w:szCs w:val="24"/>
        </w:rPr>
      </w:pPr>
      <w:r w:rsidRPr="00D618E8">
        <w:rPr>
          <w:sz w:val="24"/>
          <w:szCs w:val="24"/>
        </w:rPr>
        <w:t>sendo a Emissora, o Agente Fiduciário e os Fiadores doravante denominados, em conjunto, como “</w:t>
      </w:r>
      <w:r w:rsidRPr="00D618E8">
        <w:rPr>
          <w:sz w:val="24"/>
          <w:szCs w:val="24"/>
          <w:u w:val="single"/>
        </w:rPr>
        <w:t>Partes</w:t>
      </w:r>
      <w:r w:rsidRPr="00D618E8">
        <w:rPr>
          <w:sz w:val="24"/>
          <w:szCs w:val="24"/>
        </w:rPr>
        <w:t>” e, individual e indistintamente, como “</w:t>
      </w:r>
      <w:r w:rsidRPr="00D618E8">
        <w:rPr>
          <w:sz w:val="24"/>
          <w:szCs w:val="24"/>
          <w:u w:val="single"/>
        </w:rPr>
        <w:t>Parte</w:t>
      </w:r>
      <w:r w:rsidRPr="00D618E8">
        <w:rPr>
          <w:sz w:val="24"/>
          <w:szCs w:val="24"/>
        </w:rPr>
        <w:t>”;</w:t>
      </w:r>
    </w:p>
    <w:p w14:paraId="41889405" w14:textId="77777777" w:rsidR="00F70C45" w:rsidRPr="00D618E8" w:rsidRDefault="00F70C45" w:rsidP="00F70C45">
      <w:pPr>
        <w:spacing w:line="320" w:lineRule="exact"/>
        <w:rPr>
          <w:b/>
          <w:sz w:val="24"/>
          <w:szCs w:val="24"/>
        </w:rPr>
      </w:pPr>
    </w:p>
    <w:p w14:paraId="2FA35304" w14:textId="77777777" w:rsidR="00F70C45" w:rsidRPr="00D618E8" w:rsidRDefault="00F70C45" w:rsidP="00F70C45">
      <w:pPr>
        <w:pStyle w:val="NormalWeb"/>
        <w:spacing w:before="0" w:beforeAutospacing="0" w:after="0" w:afterAutospacing="0" w:line="320" w:lineRule="exact"/>
        <w:jc w:val="both"/>
        <w:rPr>
          <w:b/>
        </w:rPr>
      </w:pPr>
      <w:r w:rsidRPr="00D618E8">
        <w:rPr>
          <w:b/>
        </w:rPr>
        <w:t>CONSIDERANDO QUE:</w:t>
      </w:r>
    </w:p>
    <w:p w14:paraId="27B49A12" w14:textId="77777777" w:rsidR="00F70C45" w:rsidRPr="00D618E8" w:rsidRDefault="00F70C45" w:rsidP="00F70C45">
      <w:pPr>
        <w:pStyle w:val="NormalWeb"/>
        <w:spacing w:before="0" w:beforeAutospacing="0" w:after="0" w:afterAutospacing="0" w:line="320" w:lineRule="exact"/>
        <w:jc w:val="both"/>
      </w:pPr>
    </w:p>
    <w:p w14:paraId="5687614E" w14:textId="7777777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em 1 de setembro de 2021, as Partes celebraram o “</w:t>
      </w:r>
      <w:r w:rsidRPr="00D618E8">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D618E8">
        <w:t>” (“</w:t>
      </w:r>
      <w:r w:rsidRPr="00D618E8">
        <w:rPr>
          <w:u w:val="single"/>
        </w:rPr>
        <w:t>Escritura</w:t>
      </w:r>
      <w:r w:rsidRPr="00D618E8">
        <w:t>”), o qual foi (a) arquivado em 2 de setembro de 2021, na Junta Comercial do Estado do Rio de Janeiro (“</w:t>
      </w:r>
      <w:r w:rsidRPr="00D618E8">
        <w:rPr>
          <w:u w:val="single"/>
        </w:rPr>
        <w:t>JUCERJA</w:t>
      </w:r>
      <w:r w:rsidRPr="00D618E8">
        <w:t>”), sob o nº ED333007503000; e (b) registrado em 3 de setembro de 2021, no 4º Ofício do Registro de Títulos e Documentos da Cidade do Rio de Janeiro, Estado do Rio de Janeiro (“</w:t>
      </w:r>
      <w:r w:rsidRPr="00D618E8">
        <w:rPr>
          <w:u w:val="single"/>
        </w:rPr>
        <w:t>Cartório de RTD</w:t>
      </w:r>
      <w:r w:rsidRPr="00D618E8">
        <w:t>”), sob o nº 1041879, para regular a 2ª (segunda) emissão de debêntures simples, não conversíveis em ações, da espécie com garantia real, com garantia fidejussória adicional, em série única, para distribuição pública com esforços restritos, da Emissora (“</w:t>
      </w:r>
      <w:r w:rsidRPr="00D618E8">
        <w:rPr>
          <w:u w:val="single"/>
        </w:rPr>
        <w:t>Debêntures</w:t>
      </w:r>
      <w:r w:rsidRPr="00D618E8">
        <w:t>” e “</w:t>
      </w:r>
      <w:r w:rsidRPr="00D618E8">
        <w:rPr>
          <w:u w:val="single"/>
        </w:rPr>
        <w:t>Emissão</w:t>
      </w:r>
      <w:r w:rsidRPr="00D618E8">
        <w:t>”, respectivamente);</w:t>
      </w:r>
    </w:p>
    <w:p w14:paraId="22ACD317" w14:textId="77777777" w:rsidR="00F70C45" w:rsidRPr="00D618E8" w:rsidRDefault="00F70C45" w:rsidP="00F70C45">
      <w:pPr>
        <w:pStyle w:val="NormalWeb"/>
        <w:autoSpaceDE/>
        <w:autoSpaceDN/>
        <w:adjustRightInd/>
        <w:spacing w:before="0" w:beforeAutospacing="0" w:after="0" w:afterAutospacing="0" w:line="320" w:lineRule="exact"/>
        <w:ind w:left="840"/>
        <w:jc w:val="both"/>
      </w:pPr>
    </w:p>
    <w:p w14:paraId="5B2AE675" w14:textId="7777777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bookmarkStart w:id="3" w:name="_Hlk75369196"/>
      <w:r w:rsidRPr="00D618E8">
        <w:lastRenderedPageBreak/>
        <w:t>em sede de Assembleia Geral de Debenturistas realizada em 30 de novembro de 2022 (“</w:t>
      </w:r>
      <w:r w:rsidRPr="00D618E8">
        <w:rPr>
          <w:u w:val="single"/>
        </w:rPr>
        <w:t>AGD 30.11.2022</w:t>
      </w:r>
      <w:r w:rsidRPr="00D618E8">
        <w:t xml:space="preserve">”), os Debenturistas aprovaram, dentre outras matérias, </w:t>
      </w:r>
      <w:r w:rsidRPr="00D618E8">
        <w:rPr>
          <w:b/>
          <w:bCs/>
        </w:rPr>
        <w:t xml:space="preserve">(a) </w:t>
      </w:r>
      <w:r w:rsidRPr="00D618E8">
        <w:t xml:space="preserve">a realização, pela Emissora, da sua </w:t>
      </w:r>
      <w:r w:rsidRPr="00D618E8">
        <w:rPr>
          <w:iCs/>
        </w:rPr>
        <w:t>3ª (terceira) emissão de debêntures simples, não conversíveis em ações, da espécie com garantia real, com garantia fidejussória adicional, em série única, para distribuição pública com esforços restritos (“</w:t>
      </w:r>
      <w:r w:rsidRPr="00D618E8">
        <w:rPr>
          <w:iCs/>
          <w:u w:val="single"/>
        </w:rPr>
        <w:t>3ª Emissão</w:t>
      </w:r>
      <w:r w:rsidRPr="00D618E8">
        <w:rPr>
          <w:iCs/>
        </w:rPr>
        <w:t>”);</w:t>
      </w:r>
      <w:r w:rsidRPr="00D618E8">
        <w:t xml:space="preserve"> </w:t>
      </w:r>
      <w:r w:rsidRPr="00D618E8">
        <w:rPr>
          <w:b/>
          <w:bCs/>
        </w:rPr>
        <w:t>(b)</w:t>
      </w:r>
      <w:r w:rsidRPr="00D618E8">
        <w:t xml:space="preserve"> o compartilhamento com os titulares das debêntures da 3ª Emissão (“</w:t>
      </w:r>
      <w:r w:rsidRPr="00D618E8">
        <w:rPr>
          <w:u w:val="single"/>
        </w:rPr>
        <w:t>Debenturistas 3ª Emissão</w:t>
      </w:r>
      <w:r w:rsidRPr="00D618E8">
        <w:t xml:space="preserve">”), em condições </w:t>
      </w:r>
      <w:r w:rsidRPr="00D618E8">
        <w:rPr>
          <w:i/>
          <w:iCs/>
        </w:rPr>
        <w:t>pari passu</w:t>
      </w:r>
      <w:r w:rsidRPr="00D618E8">
        <w:t xml:space="preserve">, das seguintes garantias reais prestadas originalmente em favor dos Debenturistas no âmbito da Emissão: (1) Alienação Fiduciária de Ações (conforme definida na Escritura); (2) Alienação Fiduciária de Imóvel (conforme definida na Escritura); (3) Alienação Fiduciária de Equipamentos (conforme definida na Escritura); e (4) </w:t>
      </w:r>
      <w:r w:rsidRPr="00D618E8">
        <w:rPr>
          <w:bCs/>
        </w:rPr>
        <w:t>Cessão Fiduciária da Conta Reserva e Centralizadora e Cessão Fiduciária de Direitos Creditórios (conforme definidas na Escritura)</w:t>
      </w:r>
      <w:r w:rsidRPr="00D618E8">
        <w:t>;</w:t>
      </w:r>
      <w:bookmarkEnd w:id="3"/>
      <w:r w:rsidRPr="00D618E8">
        <w:t xml:space="preserve"> </w:t>
      </w:r>
      <w:r w:rsidRPr="00D618E8">
        <w:rPr>
          <w:b/>
          <w:bCs/>
        </w:rPr>
        <w:t>(c)</w:t>
      </w:r>
      <w:r w:rsidRPr="00D618E8">
        <w:t xml:space="preserve"> </w:t>
      </w:r>
      <w:r w:rsidRPr="00D618E8">
        <w:rPr>
          <w:bCs/>
        </w:rPr>
        <w:t xml:space="preserve">constituição e outorga, pela Emissora, das seguintes novas garantias, as quais foram compartilhadas, em condições </w:t>
      </w:r>
      <w:r w:rsidRPr="00D618E8">
        <w:rPr>
          <w:bCs/>
          <w:i/>
          <w:iCs/>
        </w:rPr>
        <w:t>pari passu</w:t>
      </w:r>
      <w:r w:rsidRPr="00D618E8">
        <w:rPr>
          <w:bCs/>
        </w:rPr>
        <w:t>, entre os Debenturistas e os Debenturistas 3ª Emissão: (1)</w:t>
      </w:r>
      <w:r w:rsidRPr="00D618E8">
        <w:t xml:space="preserve"> Alienação Fiduciária do Imóvel Rio de Janeiro (conforme definida na Escritura ); (2) Alienação Fiduciária do Imóvel Porto Alegre (conforme definida na Escritura); (3) Alienação Fiduciária de Equipamentos do Imóvel Rio de Janeiro (conforme definida na Escritura); (4) Alienação Fiduciária de Equipamentos do Imóvel Porto Alegre (conforme definida na Escritura ); e (5) Cessão Fiduciária Capex (conforme definida na Escritura); </w:t>
      </w:r>
      <w:r w:rsidRPr="00D618E8">
        <w:rPr>
          <w:b/>
          <w:bCs/>
        </w:rPr>
        <w:t>(d)</w:t>
      </w:r>
      <w:r w:rsidRPr="00D618E8">
        <w:t xml:space="preserve"> a alteração do item “(m)” da Cláusula 6.1.1.2 da Escritura; e </w:t>
      </w:r>
      <w:r w:rsidRPr="00D618E8">
        <w:rPr>
          <w:b/>
          <w:bCs/>
        </w:rPr>
        <w:t>(e)</w:t>
      </w:r>
      <w:r w:rsidRPr="00D618E8">
        <w:t xml:space="preserve"> a celebração do 1º (primeiro) aditamento à Escritura;</w:t>
      </w:r>
    </w:p>
    <w:p w14:paraId="17D7ECD3" w14:textId="77777777" w:rsidR="00F70C45" w:rsidRPr="00D618E8" w:rsidRDefault="00F70C45" w:rsidP="00F70C45">
      <w:pPr>
        <w:pStyle w:val="NormalWeb"/>
        <w:autoSpaceDE/>
        <w:autoSpaceDN/>
        <w:adjustRightInd/>
        <w:spacing w:before="0" w:beforeAutospacing="0" w:after="0" w:afterAutospacing="0" w:line="320" w:lineRule="exact"/>
        <w:ind w:left="840"/>
        <w:jc w:val="both"/>
      </w:pPr>
    </w:p>
    <w:p w14:paraId="51A517B8" w14:textId="7777777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em 5 de dezembro de 2022, as Partes celebraram o “</w:t>
      </w:r>
      <w:r w:rsidRPr="00D618E8">
        <w:rPr>
          <w:i/>
          <w:iCs/>
        </w:rPr>
        <w:t>1º (Primeiro) Aditamento ao</w:t>
      </w:r>
      <w:r w:rsidRPr="00D618E8">
        <w:t xml:space="preserve"> </w:t>
      </w:r>
      <w:r w:rsidRPr="00D618E8">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D618E8">
        <w:t>”, o qual foi (a) arquivado na JUCERJA em 8 de dezembro de 2022, sob o nº AD333007501001; e (b) averbado no Cartório de RTD em 7 de dezembro de 2022, sob o nº 1053698, para refletir, dentre outras matérias, os itens aprovados na AGD 30.11.2022;</w:t>
      </w:r>
    </w:p>
    <w:p w14:paraId="458BC91B" w14:textId="77777777" w:rsidR="00F70C45" w:rsidRPr="00D618E8" w:rsidRDefault="00F70C45" w:rsidP="00F70C45">
      <w:pPr>
        <w:pStyle w:val="PargrafodaLista"/>
        <w:rPr>
          <w:sz w:val="24"/>
          <w:szCs w:val="24"/>
        </w:rPr>
      </w:pPr>
    </w:p>
    <w:p w14:paraId="1EAEF3CB" w14:textId="4D2857F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 xml:space="preserve">em sede de Assembleia Geral de Debenturistas realizada em </w:t>
      </w:r>
      <w:r w:rsidR="006E6385" w:rsidRPr="00D618E8">
        <w:t xml:space="preserve">30 </w:t>
      </w:r>
      <w:r w:rsidRPr="00D618E8">
        <w:t>de dezembro de 2022 (“</w:t>
      </w:r>
      <w:r w:rsidRPr="00D618E8">
        <w:rPr>
          <w:u w:val="single"/>
        </w:rPr>
        <w:t xml:space="preserve">AGD </w:t>
      </w:r>
      <w:r w:rsidR="006E6385" w:rsidRPr="00D618E8">
        <w:rPr>
          <w:u w:val="single"/>
        </w:rPr>
        <w:t>30.</w:t>
      </w:r>
      <w:r w:rsidRPr="00D618E8">
        <w:rPr>
          <w:u w:val="single"/>
        </w:rPr>
        <w:t>12.2022</w:t>
      </w:r>
      <w:r w:rsidRPr="00D618E8">
        <w:t xml:space="preserve">”), os Debenturistas aprovaram, dentre outras matérias, a </w:t>
      </w:r>
      <w:r w:rsidRPr="00D618E8">
        <w:lastRenderedPageBreak/>
        <w:t>compatibilização dos Eventos de Inadimplemento constantes da Cláusulas 6.1.1.1 e 6.1.1.2 da Escritura, bem como das Obrigações Adicionais da Emissora e dos Fiadores constantes da Cláusula 7.1 da Escritura, em linha com os Eventos de Inadimplemento e Obrigações Adicionais da Emissora e dos Fiadores constantes das Cláusulas 6.1.1.1, 6.1.1.2 e 7.1, respectivamente, do “</w:t>
      </w:r>
      <w:r w:rsidRPr="00D618E8">
        <w:rPr>
          <w:i/>
          <w:iCs/>
        </w:rPr>
        <w:t xml:space="preserve">Instrumento Particular de Escritura da </w:t>
      </w:r>
      <w:r w:rsidRPr="00D618E8">
        <w:rPr>
          <w:i/>
        </w:rPr>
        <w:t>3ª (Terceira</w:t>
      </w:r>
      <w:r w:rsidRPr="00D618E8">
        <w:rPr>
          <w:i/>
          <w:iCs/>
        </w:rPr>
        <w:t>)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D618E8">
        <w:t>”, celebrado em 30 de novembro de 2022 entre as Partes, o qual foi devidamente: (i) arquivado na JUCERJA, em 5 de dezembro de 2022, sob o nº ED334036341000; e (ii) registrado no Cartório de RTD, em 5 de dezembro de 2022, sob o nº 1146625 (“</w:t>
      </w:r>
      <w:r w:rsidRPr="00D618E8">
        <w:rPr>
          <w:u w:val="single"/>
        </w:rPr>
        <w:t>Compatibilização</w:t>
      </w:r>
      <w:r w:rsidRPr="00D618E8">
        <w:t>”);</w:t>
      </w:r>
    </w:p>
    <w:p w14:paraId="38CB6433" w14:textId="77777777" w:rsidR="00F70C45" w:rsidRPr="00D618E8" w:rsidRDefault="00F70C45" w:rsidP="00F70C45">
      <w:pPr>
        <w:rPr>
          <w:sz w:val="24"/>
          <w:szCs w:val="24"/>
        </w:rPr>
      </w:pPr>
      <w:bookmarkStart w:id="4" w:name="_Hlk75369299"/>
      <w:bookmarkStart w:id="5" w:name="_Hlk74845198"/>
    </w:p>
    <w:p w14:paraId="6DCFCDDE" w14:textId="7777777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p>
    <w:p w14:paraId="5819B994" w14:textId="77777777" w:rsidR="00F70C45" w:rsidRPr="00D618E8" w:rsidRDefault="00F70C45" w:rsidP="00F70C45">
      <w:pPr>
        <w:pStyle w:val="NormalWeb"/>
        <w:autoSpaceDE/>
        <w:autoSpaceDN/>
        <w:adjustRightInd/>
        <w:spacing w:before="0" w:beforeAutospacing="0" w:after="0" w:afterAutospacing="0" w:line="320" w:lineRule="exact"/>
        <w:ind w:left="840"/>
        <w:jc w:val="both"/>
      </w:pPr>
    </w:p>
    <w:p w14:paraId="6DF14D63" w14:textId="7777777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 xml:space="preserve">a celebração do presente Aditamento pela Piemonte foi autorizada na Reunião do Conselho de Administração da Piemonte realizada em </w:t>
      </w:r>
      <w:r w:rsidRPr="00D618E8">
        <w:rPr>
          <w:bCs/>
        </w:rPr>
        <w:t>31</w:t>
      </w:r>
      <w:r w:rsidRPr="00D618E8">
        <w:t xml:space="preserve"> de </w:t>
      </w:r>
      <w:r w:rsidRPr="00D618E8">
        <w:rPr>
          <w:bCs/>
        </w:rPr>
        <w:t>agosto</w:t>
      </w:r>
      <w:r w:rsidRPr="00D618E8">
        <w:t xml:space="preserve"> de 2021, cuja ata foi arquivada na JUCERJA em 2 de setembro de 2021, sob o nº 00004448680 e publicada no (a) DOERJ em 2 de setembro de 2021; e (b) jornal “O Dia” em 2 de setembro de 2021; e</w:t>
      </w:r>
    </w:p>
    <w:p w14:paraId="5D32BB03" w14:textId="77777777" w:rsidR="00F70C45" w:rsidRPr="00D618E8" w:rsidRDefault="00F70C45" w:rsidP="00F70C45">
      <w:pPr>
        <w:pStyle w:val="PargrafodaLista"/>
        <w:rPr>
          <w:sz w:val="24"/>
          <w:szCs w:val="24"/>
        </w:rPr>
      </w:pPr>
    </w:p>
    <w:p w14:paraId="7E3D393A" w14:textId="1FC380F7" w:rsidR="00F70C45" w:rsidRPr="00D618E8" w:rsidRDefault="00F70C45" w:rsidP="00F70C45">
      <w:pPr>
        <w:pStyle w:val="NormalWeb"/>
        <w:numPr>
          <w:ilvl w:val="0"/>
          <w:numId w:val="5"/>
        </w:numPr>
        <w:autoSpaceDE/>
        <w:autoSpaceDN/>
        <w:adjustRightInd/>
        <w:spacing w:before="0" w:beforeAutospacing="0" w:after="0" w:afterAutospacing="0" w:line="320" w:lineRule="exact"/>
        <w:jc w:val="both"/>
      </w:pPr>
      <w:r w:rsidRPr="00D618E8">
        <w:t xml:space="preserve">as Partes desejam aditar a Escritura de forma a implementar a Compatibilização aprovada na AGD </w:t>
      </w:r>
      <w:r w:rsidR="006E6385" w:rsidRPr="00D618E8">
        <w:t>30</w:t>
      </w:r>
      <w:r w:rsidRPr="00D618E8">
        <w:t>.12.2022.</w:t>
      </w:r>
    </w:p>
    <w:bookmarkEnd w:id="4"/>
    <w:bookmarkEnd w:id="5"/>
    <w:p w14:paraId="0DC96FCB" w14:textId="77777777" w:rsidR="00F70C45" w:rsidRPr="00D618E8" w:rsidRDefault="00F70C45" w:rsidP="00F70C45">
      <w:pPr>
        <w:pStyle w:val="NormalWeb"/>
        <w:autoSpaceDE/>
        <w:autoSpaceDN/>
        <w:adjustRightInd/>
        <w:spacing w:before="0" w:beforeAutospacing="0" w:after="0" w:afterAutospacing="0" w:line="320" w:lineRule="exact"/>
        <w:jc w:val="both"/>
      </w:pPr>
    </w:p>
    <w:p w14:paraId="03D26CD5" w14:textId="77777777" w:rsidR="00F70C45" w:rsidRPr="00D618E8" w:rsidRDefault="00F70C45" w:rsidP="00F70C45">
      <w:pPr>
        <w:spacing w:line="320" w:lineRule="exact"/>
        <w:rPr>
          <w:sz w:val="24"/>
          <w:szCs w:val="24"/>
        </w:rPr>
      </w:pPr>
      <w:r w:rsidRPr="00D618E8">
        <w:rPr>
          <w:b/>
          <w:sz w:val="24"/>
          <w:szCs w:val="24"/>
        </w:rPr>
        <w:t>ISTO POSTO</w:t>
      </w:r>
      <w:r w:rsidRPr="00D618E8">
        <w:rPr>
          <w:sz w:val="24"/>
          <w:szCs w:val="24"/>
        </w:rPr>
        <w:t>, resolvem as Partes, na melhor forma de direito, celebrar o presente “</w:t>
      </w:r>
      <w:r w:rsidRPr="00D618E8">
        <w:rPr>
          <w:i/>
          <w:iCs/>
          <w:sz w:val="24"/>
          <w:szCs w:val="24"/>
        </w:rPr>
        <w:t>2º (Segundo)</w:t>
      </w:r>
      <w:r w:rsidRPr="00D618E8">
        <w:rPr>
          <w:i/>
          <w:sz w:val="24"/>
          <w:szCs w:val="24"/>
        </w:rPr>
        <w:t xml:space="preserve"> Aditamento ao</w:t>
      </w:r>
      <w:r w:rsidRPr="00D618E8">
        <w:rPr>
          <w:sz w:val="24"/>
          <w:szCs w:val="24"/>
        </w:rPr>
        <w:t xml:space="preserve"> </w:t>
      </w:r>
      <w:r w:rsidRPr="00D618E8">
        <w:rPr>
          <w:rFonts w:eastAsia="Arial Unicode MS"/>
          <w:i/>
          <w:iCs/>
          <w:w w:val="0"/>
          <w:sz w:val="24"/>
          <w:szCs w:val="24"/>
        </w:rPr>
        <w:t>Instrumento 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D618E8">
        <w:rPr>
          <w:rFonts w:eastAsia="Arial Unicode MS"/>
          <w:i/>
          <w:w w:val="0"/>
          <w:sz w:val="24"/>
          <w:szCs w:val="24"/>
        </w:rPr>
        <w:t>.</w:t>
      </w:r>
      <w:r w:rsidRPr="00D618E8">
        <w:rPr>
          <w:sz w:val="24"/>
          <w:szCs w:val="24"/>
        </w:rPr>
        <w:t>” (“</w:t>
      </w:r>
      <w:r w:rsidRPr="00D618E8">
        <w:rPr>
          <w:sz w:val="24"/>
          <w:szCs w:val="24"/>
          <w:u w:val="single"/>
        </w:rPr>
        <w:t>Aditamento</w:t>
      </w:r>
      <w:r w:rsidRPr="00D618E8">
        <w:rPr>
          <w:sz w:val="24"/>
          <w:szCs w:val="24"/>
        </w:rPr>
        <w:t>”), que se regerá pelas cláusulas e condições abaixo dispostas:</w:t>
      </w:r>
    </w:p>
    <w:p w14:paraId="3AA5CFB1" w14:textId="77777777" w:rsidR="00F70C45" w:rsidRPr="00D618E8" w:rsidRDefault="00F70C45" w:rsidP="00F70C45">
      <w:pPr>
        <w:spacing w:line="320" w:lineRule="exact"/>
        <w:jc w:val="center"/>
        <w:rPr>
          <w:b/>
          <w:sz w:val="24"/>
          <w:szCs w:val="24"/>
        </w:rPr>
      </w:pPr>
    </w:p>
    <w:p w14:paraId="061D8881"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t>TERMOS DEFINIDOS</w:t>
      </w:r>
    </w:p>
    <w:p w14:paraId="360A701D" w14:textId="77777777" w:rsidR="00F70C45" w:rsidRPr="00D618E8" w:rsidRDefault="00F70C45" w:rsidP="00F70C45">
      <w:pPr>
        <w:spacing w:line="320" w:lineRule="exact"/>
        <w:rPr>
          <w:sz w:val="24"/>
          <w:szCs w:val="24"/>
        </w:rPr>
      </w:pPr>
    </w:p>
    <w:p w14:paraId="497BEBAA" w14:textId="77777777" w:rsidR="00F70C45" w:rsidRPr="00D618E8" w:rsidRDefault="00F70C45" w:rsidP="00F70C45">
      <w:pPr>
        <w:spacing w:line="320" w:lineRule="exact"/>
        <w:rPr>
          <w:sz w:val="24"/>
          <w:szCs w:val="24"/>
        </w:rPr>
      </w:pPr>
      <w:r w:rsidRPr="00D618E8">
        <w:rPr>
          <w:sz w:val="24"/>
          <w:szCs w:val="24"/>
        </w:rPr>
        <w:t>1.1.</w:t>
      </w:r>
      <w:r w:rsidRPr="00D618E8">
        <w:rPr>
          <w:sz w:val="24"/>
          <w:szCs w:val="24"/>
        </w:rPr>
        <w:tab/>
        <w:t>Os termos aqui iniciados em maiúsculas, estejam no singular ou no plural, terão o significado a eles atribuídos na Escritura, ainda que posteriormente ao seu uso, exceto se de outra forma definidos neste Aditamento.</w:t>
      </w:r>
    </w:p>
    <w:p w14:paraId="320CBE83" w14:textId="77777777" w:rsidR="00F70C45" w:rsidRPr="00D618E8" w:rsidRDefault="00F70C45" w:rsidP="00F70C45">
      <w:pPr>
        <w:spacing w:line="320" w:lineRule="exact"/>
        <w:rPr>
          <w:sz w:val="24"/>
          <w:szCs w:val="24"/>
        </w:rPr>
      </w:pPr>
    </w:p>
    <w:p w14:paraId="2DF574B1"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t>REGISTRO DO ADITAMENTO</w:t>
      </w:r>
    </w:p>
    <w:p w14:paraId="3C8A809E" w14:textId="77777777" w:rsidR="00F70C45" w:rsidRPr="00D618E8" w:rsidRDefault="00F70C45" w:rsidP="00F70C45">
      <w:pPr>
        <w:spacing w:line="320" w:lineRule="exact"/>
        <w:rPr>
          <w:sz w:val="24"/>
          <w:szCs w:val="24"/>
        </w:rPr>
      </w:pPr>
    </w:p>
    <w:p w14:paraId="287510D4" w14:textId="77777777" w:rsidR="00F70C45" w:rsidRPr="00D618E8" w:rsidRDefault="00F70C45" w:rsidP="00F70C45">
      <w:pPr>
        <w:pStyle w:val="Corpodetexto"/>
        <w:tabs>
          <w:tab w:val="left" w:pos="1134"/>
        </w:tabs>
        <w:spacing w:after="0" w:line="320" w:lineRule="exact"/>
        <w:jc w:val="both"/>
      </w:pPr>
      <w:r w:rsidRPr="00D618E8">
        <w:rPr>
          <w:smallCaps/>
        </w:rPr>
        <w:t>2.1.</w:t>
      </w:r>
      <w:r w:rsidRPr="00D618E8">
        <w:rPr>
          <w:smallCaps/>
        </w:rPr>
        <w:tab/>
      </w:r>
      <w:r w:rsidRPr="00D618E8">
        <w:t>Nos termos do artigo 62, inciso II e parágrafo 3º, da Lei das Sociedades por Ações, este Aditamento será arquivado na JUCERJA. Este Aditamento será apresentado pela Emissora para arquivamento na JUCERJA em até 5 (cinco) Dias Úteis contados de sua assinatura, observado que o registro deste Aditamento perante a JUCERJA deverá ocorrer em até 30 (trinta) dias contados da data de sua assinatura.</w:t>
      </w:r>
    </w:p>
    <w:p w14:paraId="2E137048" w14:textId="77777777" w:rsidR="00F70C45" w:rsidRPr="00D618E8" w:rsidRDefault="00F70C45" w:rsidP="00F70C45">
      <w:pPr>
        <w:pStyle w:val="Corpodetexto"/>
        <w:tabs>
          <w:tab w:val="left" w:pos="1134"/>
        </w:tabs>
        <w:spacing w:after="0" w:line="320" w:lineRule="exact"/>
        <w:jc w:val="both"/>
      </w:pPr>
      <w:r w:rsidRPr="00D618E8">
        <w:t xml:space="preserve"> </w:t>
      </w:r>
    </w:p>
    <w:p w14:paraId="3AC736C6" w14:textId="77777777" w:rsidR="00F70C45" w:rsidRPr="00D618E8" w:rsidRDefault="00F70C45" w:rsidP="00F70C45">
      <w:pPr>
        <w:pStyle w:val="Corpodetexto"/>
        <w:tabs>
          <w:tab w:val="left" w:pos="1134"/>
        </w:tabs>
        <w:spacing w:after="0" w:line="320" w:lineRule="exact"/>
        <w:jc w:val="both"/>
      </w:pPr>
      <w:r w:rsidRPr="00D618E8">
        <w:t>2.1.1.</w:t>
      </w:r>
      <w:r w:rsidRPr="00D618E8">
        <w:tab/>
        <w:t>Uma cópia eletrônica (PDF) deste Aditamento contendo a chancela digital comprovando o arquivamento na JUCERJA, deverá ser enviado ao Agente Fiduciário em até 5 (cinco) Dias Úteis contados da data do seu arquivamento.</w:t>
      </w:r>
    </w:p>
    <w:p w14:paraId="078D21C0" w14:textId="77777777" w:rsidR="00F70C45" w:rsidRPr="00D618E8" w:rsidRDefault="00F70C45" w:rsidP="00F70C45">
      <w:pPr>
        <w:pStyle w:val="Corpodetexto"/>
        <w:tabs>
          <w:tab w:val="left" w:pos="1134"/>
        </w:tabs>
        <w:spacing w:after="0" w:line="320" w:lineRule="exact"/>
        <w:jc w:val="both"/>
      </w:pPr>
    </w:p>
    <w:p w14:paraId="4C5471BB" w14:textId="77777777" w:rsidR="00F70C45" w:rsidRPr="00D618E8" w:rsidRDefault="00F70C45" w:rsidP="00F70C45">
      <w:pPr>
        <w:pStyle w:val="Corpodetexto"/>
        <w:tabs>
          <w:tab w:val="left" w:pos="1134"/>
        </w:tabs>
        <w:spacing w:after="0" w:line="320" w:lineRule="exact"/>
        <w:jc w:val="both"/>
      </w:pPr>
      <w:r w:rsidRPr="00D618E8">
        <w:t>2.2.</w:t>
      </w:r>
      <w:r w:rsidRPr="00D618E8">
        <w:tab/>
      </w:r>
      <w:r w:rsidRPr="00D618E8">
        <w:tab/>
        <w:t>Em virtude das Fianças Escritura (conforme definido na Escritura), de acordo com o disposto nos artigos 129 e 130 da Lei nº 6.015, de 31 de dezembro de 1973, conforme alterada, este Aditamento deverá, no prazo de 5 (cinco) Dias Úteis contado de sua assinatura, ser protocolado para registro no Cartório de RTD, observado, em qualquer caso, que o registro deste Aditamento perante o Cartório de RTD deverá ocorrer em até 20 (vinte) dias contados da data de sua assinatura.</w:t>
      </w:r>
    </w:p>
    <w:p w14:paraId="5E9BE880" w14:textId="77777777" w:rsidR="00F70C45" w:rsidRPr="00D618E8" w:rsidRDefault="00F70C45" w:rsidP="00F70C45">
      <w:pPr>
        <w:pStyle w:val="Corpodetexto"/>
        <w:tabs>
          <w:tab w:val="left" w:pos="1134"/>
        </w:tabs>
        <w:spacing w:after="0" w:line="320" w:lineRule="exact"/>
        <w:jc w:val="both"/>
      </w:pPr>
    </w:p>
    <w:p w14:paraId="1E3360FA" w14:textId="77777777" w:rsidR="00F70C45" w:rsidRPr="00D618E8" w:rsidRDefault="00F70C45" w:rsidP="00F70C45">
      <w:pPr>
        <w:pStyle w:val="Corpodetexto"/>
        <w:tabs>
          <w:tab w:val="left" w:pos="1134"/>
        </w:tabs>
        <w:spacing w:after="0" w:line="320" w:lineRule="exact"/>
        <w:jc w:val="both"/>
      </w:pPr>
      <w:r w:rsidRPr="00D618E8">
        <w:t>2.2.1.</w:t>
      </w:r>
      <w:r w:rsidRPr="00D618E8">
        <w:tab/>
        <w:t>A Emissora compromete-se a enviar ao Agente Fiduciário 1 (uma) cópia eletrônica (pdf) deste Aditamento, devidamente registrado no Cartório de RTD, em até 5 (cinco) Dias Úteis contados da data de obtenção dos referidos registros.</w:t>
      </w:r>
    </w:p>
    <w:p w14:paraId="341C0E91" w14:textId="77777777" w:rsidR="00F70C45" w:rsidRPr="00D618E8" w:rsidRDefault="00F70C45" w:rsidP="00F70C45">
      <w:pPr>
        <w:pStyle w:val="Corpodetexto"/>
        <w:tabs>
          <w:tab w:val="left" w:pos="1134"/>
        </w:tabs>
        <w:spacing w:after="0" w:line="320" w:lineRule="exact"/>
        <w:jc w:val="both"/>
      </w:pPr>
    </w:p>
    <w:p w14:paraId="3367AFE9"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t>ALTERAÇÕES DA ESCRITURA DE EMISSÃO</w:t>
      </w:r>
    </w:p>
    <w:p w14:paraId="2BD45251" w14:textId="77777777" w:rsidR="00F70C45" w:rsidRPr="00D618E8" w:rsidRDefault="00F70C45" w:rsidP="00F70C45">
      <w:pPr>
        <w:spacing w:line="320" w:lineRule="exact"/>
        <w:rPr>
          <w:sz w:val="24"/>
          <w:szCs w:val="24"/>
        </w:rPr>
      </w:pPr>
    </w:p>
    <w:p w14:paraId="0B66AAA5" w14:textId="77777777" w:rsidR="00F70C45" w:rsidRPr="00D618E8" w:rsidRDefault="00F70C45" w:rsidP="00F70C45">
      <w:pPr>
        <w:pStyle w:val="PargrafodaLista"/>
        <w:widowControl/>
        <w:numPr>
          <w:ilvl w:val="1"/>
          <w:numId w:val="6"/>
        </w:numPr>
        <w:autoSpaceDE w:val="0"/>
        <w:autoSpaceDN w:val="0"/>
        <w:adjustRightInd w:val="0"/>
        <w:spacing w:line="320" w:lineRule="exact"/>
        <w:ind w:left="0" w:firstLine="0"/>
        <w:rPr>
          <w:sz w:val="24"/>
          <w:szCs w:val="24"/>
        </w:rPr>
      </w:pPr>
      <w:r w:rsidRPr="00D618E8">
        <w:rPr>
          <w:sz w:val="24"/>
          <w:szCs w:val="24"/>
        </w:rPr>
        <w:t xml:space="preserve">As Partes, por meio deste Aditamento, em virtude do disposto no item “(iv)” dos “Considerandos” acima, concordam: (i) em alterar as Cláusulas 6.1.1.1, 6.1.1.2 e 7.1 da </w:t>
      </w:r>
      <w:r w:rsidRPr="00D618E8">
        <w:rPr>
          <w:sz w:val="24"/>
          <w:szCs w:val="24"/>
        </w:rPr>
        <w:lastRenderedPageBreak/>
        <w:t xml:space="preserve">Escritura para refletir a Compatibilização; e (ii) em decorrência da Compatibilização, alterar a definição de “Garantidores” da Escritura para incluir a </w:t>
      </w:r>
      <w:r w:rsidRPr="00D618E8">
        <w:rPr>
          <w:bCs/>
          <w:sz w:val="24"/>
          <w:szCs w:val="24"/>
        </w:rPr>
        <w:t xml:space="preserve">Elea Holding de Participações S.A. (CNPJ/ME nº 44.247.524.0001-57), de forma que a Escritura passa a viger conforme o </w:t>
      </w:r>
      <w:r w:rsidRPr="00D618E8">
        <w:rPr>
          <w:b/>
          <w:sz w:val="24"/>
          <w:szCs w:val="24"/>
          <w:u w:val="single"/>
        </w:rPr>
        <w:t>Anexo A</w:t>
      </w:r>
      <w:r w:rsidRPr="00D618E8">
        <w:rPr>
          <w:bCs/>
          <w:sz w:val="24"/>
          <w:szCs w:val="24"/>
        </w:rPr>
        <w:t xml:space="preserve"> ao presente Aditamento.</w:t>
      </w:r>
    </w:p>
    <w:p w14:paraId="7CAD3EC6" w14:textId="77777777" w:rsidR="00F70C45" w:rsidRPr="00D618E8" w:rsidRDefault="00F70C45" w:rsidP="00F70C45">
      <w:pPr>
        <w:autoSpaceDE w:val="0"/>
        <w:autoSpaceDN w:val="0"/>
        <w:adjustRightInd w:val="0"/>
        <w:spacing w:line="320" w:lineRule="exact"/>
        <w:rPr>
          <w:sz w:val="24"/>
          <w:szCs w:val="24"/>
        </w:rPr>
      </w:pPr>
    </w:p>
    <w:p w14:paraId="1D4E3309"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t>RATIFICAÇÕES</w:t>
      </w:r>
    </w:p>
    <w:p w14:paraId="5C08928C" w14:textId="77777777" w:rsidR="00F70C45" w:rsidRPr="00D618E8" w:rsidRDefault="00F70C45" w:rsidP="00F70C45">
      <w:pPr>
        <w:spacing w:line="320" w:lineRule="exact"/>
        <w:rPr>
          <w:sz w:val="24"/>
          <w:szCs w:val="24"/>
        </w:rPr>
      </w:pPr>
    </w:p>
    <w:p w14:paraId="4FEADA21" w14:textId="77777777" w:rsidR="00F70C45" w:rsidRPr="00D618E8" w:rsidRDefault="00F70C45" w:rsidP="00F70C45">
      <w:pPr>
        <w:pStyle w:val="PargrafodaLista"/>
        <w:widowControl/>
        <w:numPr>
          <w:ilvl w:val="1"/>
          <w:numId w:val="7"/>
        </w:numPr>
        <w:autoSpaceDE w:val="0"/>
        <w:autoSpaceDN w:val="0"/>
        <w:adjustRightInd w:val="0"/>
        <w:spacing w:line="320" w:lineRule="exact"/>
        <w:ind w:left="0" w:firstLine="0"/>
        <w:rPr>
          <w:w w:val="0"/>
          <w:sz w:val="24"/>
          <w:szCs w:val="24"/>
        </w:rPr>
      </w:pPr>
      <w:r w:rsidRPr="00D618E8">
        <w:rPr>
          <w:w w:val="0"/>
          <w:sz w:val="24"/>
          <w:szCs w:val="24"/>
        </w:rPr>
        <w:t xml:space="preserve">Ficam ratificadas, nos termos em que se encontram redigidas, todas as cláusulas, itens, características e </w:t>
      </w:r>
      <w:r w:rsidRPr="00D618E8">
        <w:rPr>
          <w:sz w:val="24"/>
          <w:szCs w:val="24"/>
        </w:rPr>
        <w:t>condições</w:t>
      </w:r>
      <w:r w:rsidRPr="00D618E8">
        <w:rPr>
          <w:w w:val="0"/>
          <w:sz w:val="24"/>
          <w:szCs w:val="24"/>
        </w:rPr>
        <w:t xml:space="preserve"> estabelecidas na Escritura e não expressamente alterados por este </w:t>
      </w:r>
      <w:r w:rsidRPr="00D618E8">
        <w:rPr>
          <w:sz w:val="24"/>
          <w:szCs w:val="24"/>
        </w:rPr>
        <w:t xml:space="preserve">Aditamento. Dessa forma, a Escritura consolidada passa a vigorar conforme disposto no </w:t>
      </w:r>
      <w:r w:rsidRPr="00D618E8">
        <w:rPr>
          <w:b/>
          <w:bCs/>
          <w:sz w:val="24"/>
          <w:szCs w:val="24"/>
          <w:u w:val="single"/>
        </w:rPr>
        <w:t>Anexo A</w:t>
      </w:r>
      <w:r w:rsidRPr="00D618E8">
        <w:rPr>
          <w:b/>
          <w:bCs/>
          <w:sz w:val="24"/>
          <w:szCs w:val="24"/>
        </w:rPr>
        <w:t xml:space="preserve"> </w:t>
      </w:r>
      <w:r w:rsidRPr="00D618E8">
        <w:rPr>
          <w:sz w:val="24"/>
          <w:szCs w:val="24"/>
        </w:rPr>
        <w:t>a este Aditamento.</w:t>
      </w:r>
    </w:p>
    <w:p w14:paraId="7FBEF296" w14:textId="77777777" w:rsidR="00F70C45" w:rsidRPr="00D618E8" w:rsidRDefault="00F70C45" w:rsidP="00F70C45">
      <w:pPr>
        <w:spacing w:line="320" w:lineRule="exact"/>
        <w:rPr>
          <w:w w:val="0"/>
          <w:sz w:val="24"/>
          <w:szCs w:val="24"/>
        </w:rPr>
      </w:pPr>
    </w:p>
    <w:p w14:paraId="5B6D5316"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t>DECLARAÇÕES DAS PARTES</w:t>
      </w:r>
    </w:p>
    <w:p w14:paraId="0C1950BB" w14:textId="77777777" w:rsidR="00F70C45" w:rsidRPr="00D618E8" w:rsidRDefault="00F70C45" w:rsidP="00F70C45">
      <w:pPr>
        <w:spacing w:line="320" w:lineRule="exact"/>
        <w:rPr>
          <w:sz w:val="24"/>
          <w:szCs w:val="24"/>
        </w:rPr>
      </w:pPr>
    </w:p>
    <w:p w14:paraId="423AD253" w14:textId="77777777" w:rsidR="00F70C45" w:rsidRPr="00D618E8" w:rsidRDefault="00F70C45" w:rsidP="00F70C45">
      <w:pPr>
        <w:spacing w:line="320" w:lineRule="exact"/>
        <w:rPr>
          <w:sz w:val="24"/>
          <w:szCs w:val="24"/>
        </w:rPr>
      </w:pPr>
      <w:r w:rsidRPr="00D618E8">
        <w:rPr>
          <w:b/>
          <w:bCs/>
          <w:sz w:val="24"/>
          <w:szCs w:val="24"/>
        </w:rPr>
        <w:t>5.1.</w:t>
      </w:r>
      <w:r w:rsidRPr="00D618E8">
        <w:rPr>
          <w:sz w:val="24"/>
          <w:szCs w:val="24"/>
        </w:rPr>
        <w:tab/>
      </w:r>
      <w:r w:rsidRPr="00D618E8">
        <w:rPr>
          <w:b/>
          <w:bCs/>
          <w:sz w:val="24"/>
          <w:szCs w:val="24"/>
        </w:rPr>
        <w:t>Declarações e Garantias de Emissora e dos Fiadores.</w:t>
      </w:r>
      <w:r w:rsidRPr="00D618E8">
        <w:rPr>
          <w:sz w:val="24"/>
          <w:szCs w:val="24"/>
        </w:rPr>
        <w:t xml:space="preserve"> </w:t>
      </w:r>
      <w:r w:rsidRPr="00D618E8">
        <w:rPr>
          <w:bCs/>
          <w:sz w:val="24"/>
          <w:szCs w:val="24"/>
        </w:rPr>
        <w:t xml:space="preserve">A Emissora e cada um dos Fiadores declaram e garantem, individualmente e em relação a si próprios e solidariamente, ao Agente Fiduciário, na data da assinatura deste Aditamento </w:t>
      </w:r>
      <w:r w:rsidRPr="00D618E8">
        <w:rPr>
          <w:sz w:val="24"/>
          <w:szCs w:val="24"/>
        </w:rPr>
        <w:t>que:</w:t>
      </w:r>
    </w:p>
    <w:p w14:paraId="65A3A36D" w14:textId="77777777" w:rsidR="00F70C45" w:rsidRPr="00D618E8" w:rsidRDefault="00F70C45" w:rsidP="00F70C45">
      <w:pPr>
        <w:spacing w:line="320" w:lineRule="exact"/>
        <w:rPr>
          <w:sz w:val="24"/>
          <w:szCs w:val="24"/>
        </w:rPr>
      </w:pPr>
    </w:p>
    <w:p w14:paraId="51C16E4E"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t>no caso da Emissora e da Piemonte, são sociedades por ações devidamente organizadas, constituídas e existentes, de acordo com as leis da República Federativa do Brasil;</w:t>
      </w:r>
    </w:p>
    <w:p w14:paraId="04B17AC9" w14:textId="77777777" w:rsidR="00F70C45" w:rsidRPr="00D618E8" w:rsidRDefault="00F70C45" w:rsidP="00F70C45">
      <w:pPr>
        <w:pStyle w:val="PargrafodaLista"/>
        <w:spacing w:line="320" w:lineRule="exact"/>
        <w:rPr>
          <w:sz w:val="24"/>
          <w:szCs w:val="24"/>
        </w:rPr>
      </w:pPr>
    </w:p>
    <w:p w14:paraId="27C01955"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0F98A115" w14:textId="77777777" w:rsidR="00F70C45" w:rsidRPr="00D618E8" w:rsidRDefault="00F70C45" w:rsidP="00F70C45">
      <w:pPr>
        <w:pStyle w:val="PargrafodaLista"/>
        <w:spacing w:line="320" w:lineRule="exact"/>
        <w:rPr>
          <w:sz w:val="24"/>
          <w:szCs w:val="24"/>
        </w:rPr>
      </w:pPr>
    </w:p>
    <w:p w14:paraId="6D6855E1"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56B37BDE" w14:textId="77777777" w:rsidR="00F70C45" w:rsidRPr="00D618E8" w:rsidRDefault="00F70C45" w:rsidP="00F70C45">
      <w:pPr>
        <w:pStyle w:val="PargrafodaLista"/>
        <w:spacing w:line="320" w:lineRule="exact"/>
        <w:rPr>
          <w:sz w:val="24"/>
          <w:szCs w:val="24"/>
        </w:rPr>
      </w:pPr>
    </w:p>
    <w:p w14:paraId="3EA3D97A"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14:paraId="2EDAF164" w14:textId="77777777" w:rsidR="00F70C45" w:rsidRPr="00D618E8" w:rsidRDefault="00F70C45" w:rsidP="00F70C45">
      <w:pPr>
        <w:pStyle w:val="PargrafodaLista"/>
        <w:spacing w:line="320" w:lineRule="exact"/>
        <w:rPr>
          <w:sz w:val="24"/>
          <w:szCs w:val="24"/>
        </w:rPr>
      </w:pPr>
    </w:p>
    <w:p w14:paraId="206B5B87"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lastRenderedPageBreak/>
        <w:t>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Fiadores; e (d) não resultarão em (i) vencimento antecipado de qualquer obrigação estabelecida em qualquer desses contratos ou instrumentos; (ii) criação de qualquer ônus ou gravame sobre qualquer ativo ou bem da Emissora e/ou dos Fiadores (exceto pelas Garantias Escritura); ou (iii) rescisão de qualquer contratos ou instrumentos dos quais sejam parte; e</w:t>
      </w:r>
    </w:p>
    <w:p w14:paraId="51A3077C" w14:textId="77777777" w:rsidR="00F70C45" w:rsidRPr="00D618E8" w:rsidRDefault="00F70C45" w:rsidP="00F70C45">
      <w:pPr>
        <w:pStyle w:val="PargrafodaLista"/>
        <w:spacing w:line="320" w:lineRule="exact"/>
        <w:rPr>
          <w:sz w:val="24"/>
          <w:szCs w:val="24"/>
        </w:rPr>
      </w:pPr>
    </w:p>
    <w:p w14:paraId="7662F7C9" w14:textId="77777777" w:rsidR="00F70C45" w:rsidRPr="00D618E8" w:rsidRDefault="00F70C45" w:rsidP="00F70C45">
      <w:pPr>
        <w:pStyle w:val="PargrafodaLista"/>
        <w:widowControl/>
        <w:numPr>
          <w:ilvl w:val="0"/>
          <w:numId w:val="8"/>
        </w:numPr>
        <w:spacing w:line="320" w:lineRule="exact"/>
        <w:rPr>
          <w:sz w:val="24"/>
          <w:szCs w:val="24"/>
        </w:rPr>
      </w:pPr>
      <w:r w:rsidRPr="00D618E8">
        <w:rPr>
          <w:sz w:val="24"/>
          <w:szCs w:val="24"/>
        </w:rPr>
        <w:t>todas as declarações prestadas no âmbito da Escritura permanecem válidas na presente data.</w:t>
      </w:r>
    </w:p>
    <w:p w14:paraId="4DC8CEC2" w14:textId="77777777" w:rsidR="00F70C45" w:rsidRPr="00D618E8" w:rsidRDefault="00F70C45" w:rsidP="00F70C45">
      <w:pPr>
        <w:spacing w:line="320" w:lineRule="exact"/>
        <w:rPr>
          <w:sz w:val="24"/>
          <w:szCs w:val="24"/>
        </w:rPr>
      </w:pPr>
    </w:p>
    <w:p w14:paraId="2BB0C251" w14:textId="77777777" w:rsidR="00F70C45" w:rsidRPr="00D618E8" w:rsidRDefault="00F70C45" w:rsidP="00F70C45">
      <w:pPr>
        <w:spacing w:line="320" w:lineRule="exact"/>
        <w:rPr>
          <w:sz w:val="24"/>
          <w:szCs w:val="24"/>
        </w:rPr>
      </w:pPr>
      <w:r w:rsidRPr="00D618E8">
        <w:rPr>
          <w:b/>
          <w:bCs/>
          <w:sz w:val="24"/>
          <w:szCs w:val="24"/>
        </w:rPr>
        <w:t>5.2.</w:t>
      </w:r>
      <w:r w:rsidRPr="00D618E8">
        <w:rPr>
          <w:sz w:val="24"/>
          <w:szCs w:val="24"/>
        </w:rPr>
        <w:tab/>
      </w:r>
      <w:r w:rsidRPr="00D618E8">
        <w:rPr>
          <w:b/>
          <w:bCs/>
          <w:sz w:val="24"/>
          <w:szCs w:val="24"/>
        </w:rPr>
        <w:t>Declarações e Garantias do Agente Fiduciário.</w:t>
      </w:r>
      <w:r w:rsidRPr="00D618E8">
        <w:rPr>
          <w:sz w:val="24"/>
          <w:szCs w:val="24"/>
        </w:rPr>
        <w:t xml:space="preserve"> O Agente Fiduciário declara, neste ato, sob as penas da lei, que, nesta data:</w:t>
      </w:r>
    </w:p>
    <w:p w14:paraId="371B6F19" w14:textId="77777777" w:rsidR="00F70C45" w:rsidRPr="00D618E8" w:rsidRDefault="00F70C45" w:rsidP="00F70C45">
      <w:pPr>
        <w:spacing w:line="320" w:lineRule="exact"/>
        <w:rPr>
          <w:sz w:val="24"/>
          <w:szCs w:val="24"/>
        </w:rPr>
      </w:pPr>
    </w:p>
    <w:p w14:paraId="3281EB79" w14:textId="77777777" w:rsidR="00F70C45" w:rsidRPr="00D618E8" w:rsidRDefault="00F70C45" w:rsidP="00F70C45">
      <w:pPr>
        <w:pStyle w:val="PargrafodaLista"/>
        <w:widowControl/>
        <w:numPr>
          <w:ilvl w:val="0"/>
          <w:numId w:val="9"/>
        </w:numPr>
        <w:spacing w:line="320" w:lineRule="exact"/>
        <w:rPr>
          <w:sz w:val="24"/>
          <w:szCs w:val="24"/>
        </w:rPr>
      </w:pPr>
      <w:r w:rsidRPr="00D618E8">
        <w:rPr>
          <w:sz w:val="24"/>
          <w:szCs w:val="24"/>
        </w:rPr>
        <w:t>ser uma instituição financeira, estando devidamente organizado, constituído e existente de acordo com as leis brasileiras;</w:t>
      </w:r>
    </w:p>
    <w:p w14:paraId="3D334F2F" w14:textId="77777777" w:rsidR="00F70C45" w:rsidRPr="00D618E8" w:rsidRDefault="00F70C45" w:rsidP="00F70C45">
      <w:pPr>
        <w:pStyle w:val="PargrafodaLista"/>
        <w:spacing w:line="320" w:lineRule="exact"/>
        <w:rPr>
          <w:sz w:val="24"/>
          <w:szCs w:val="24"/>
        </w:rPr>
      </w:pPr>
    </w:p>
    <w:p w14:paraId="747189D3" w14:textId="77777777" w:rsidR="00F70C45" w:rsidRPr="00D618E8" w:rsidRDefault="00F70C45" w:rsidP="00F70C45">
      <w:pPr>
        <w:pStyle w:val="PargrafodaLista"/>
        <w:widowControl/>
        <w:numPr>
          <w:ilvl w:val="0"/>
          <w:numId w:val="9"/>
        </w:numPr>
        <w:spacing w:line="320" w:lineRule="exact"/>
        <w:rPr>
          <w:sz w:val="24"/>
          <w:szCs w:val="24"/>
        </w:rPr>
      </w:pPr>
      <w:r w:rsidRPr="00D618E8">
        <w:rPr>
          <w:w w:val="0"/>
          <w:sz w:val="24"/>
          <w:szCs w:val="24"/>
        </w:rPr>
        <w:t>estar devidamente autorizado a celebrar este Aditamento e a cumprir com suas obrigações aqui previstas, tendo sido satisfeitos todos os requisitos legais e estatutários necessários para tanto;</w:t>
      </w:r>
    </w:p>
    <w:p w14:paraId="42C155FE" w14:textId="77777777" w:rsidR="00F70C45" w:rsidRPr="00D618E8" w:rsidRDefault="00F70C45" w:rsidP="00F70C45">
      <w:pPr>
        <w:spacing w:line="320" w:lineRule="exact"/>
        <w:rPr>
          <w:sz w:val="24"/>
          <w:szCs w:val="24"/>
        </w:rPr>
      </w:pPr>
    </w:p>
    <w:p w14:paraId="0E0CD24F" w14:textId="77777777" w:rsidR="00F70C45" w:rsidRPr="00D618E8" w:rsidRDefault="00F70C45" w:rsidP="00F70C45">
      <w:pPr>
        <w:pStyle w:val="PargrafodaLista"/>
        <w:widowControl/>
        <w:numPr>
          <w:ilvl w:val="0"/>
          <w:numId w:val="9"/>
        </w:numPr>
        <w:spacing w:line="320" w:lineRule="exact"/>
        <w:rPr>
          <w:sz w:val="24"/>
          <w:szCs w:val="24"/>
        </w:rPr>
      </w:pPr>
      <w:r w:rsidRPr="00D618E8">
        <w:rPr>
          <w:sz w:val="24"/>
          <w:szCs w:val="24"/>
        </w:rPr>
        <w:t>estar devidamente qualificado a exercer as atividades de agente fiduciário, nos termos da regulamentação aplicável vigente;</w:t>
      </w:r>
    </w:p>
    <w:p w14:paraId="1CECDCCB" w14:textId="77777777" w:rsidR="00F70C45" w:rsidRPr="00D618E8" w:rsidRDefault="00F70C45" w:rsidP="00F70C45">
      <w:pPr>
        <w:pStyle w:val="PargrafodaLista"/>
        <w:spacing w:line="320" w:lineRule="exact"/>
        <w:rPr>
          <w:sz w:val="24"/>
          <w:szCs w:val="24"/>
        </w:rPr>
      </w:pPr>
    </w:p>
    <w:p w14:paraId="45DF2526" w14:textId="77777777" w:rsidR="00F70C45" w:rsidRPr="00D618E8" w:rsidRDefault="00F70C45" w:rsidP="00F70C45">
      <w:pPr>
        <w:pStyle w:val="PargrafodaLista"/>
        <w:widowControl/>
        <w:numPr>
          <w:ilvl w:val="0"/>
          <w:numId w:val="9"/>
        </w:numPr>
        <w:spacing w:line="320" w:lineRule="exact"/>
        <w:rPr>
          <w:sz w:val="24"/>
          <w:szCs w:val="24"/>
        </w:rPr>
      </w:pPr>
      <w:r w:rsidRPr="00D618E8">
        <w:rPr>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1CA0EEA2" w14:textId="77777777" w:rsidR="00F70C45" w:rsidRPr="00D618E8" w:rsidRDefault="00F70C45" w:rsidP="00F70C45">
      <w:pPr>
        <w:pStyle w:val="PargrafodaLista"/>
        <w:spacing w:line="320" w:lineRule="exact"/>
        <w:rPr>
          <w:sz w:val="24"/>
          <w:szCs w:val="24"/>
        </w:rPr>
      </w:pPr>
    </w:p>
    <w:p w14:paraId="64EF8FCC" w14:textId="77777777" w:rsidR="00F70C45" w:rsidRPr="00D618E8" w:rsidRDefault="00F70C45" w:rsidP="00F70C45">
      <w:pPr>
        <w:pStyle w:val="PargrafodaLista"/>
        <w:widowControl/>
        <w:numPr>
          <w:ilvl w:val="0"/>
          <w:numId w:val="9"/>
        </w:numPr>
        <w:spacing w:line="320" w:lineRule="exact"/>
        <w:rPr>
          <w:sz w:val="24"/>
          <w:szCs w:val="24"/>
        </w:rPr>
      </w:pPr>
      <w:r w:rsidRPr="00D618E8">
        <w:rPr>
          <w:sz w:val="24"/>
          <w:szCs w:val="24"/>
        </w:rPr>
        <w:t>todas as declarações prestadas no âmbito da Escritura permanecem válidas na presente data.</w:t>
      </w:r>
    </w:p>
    <w:p w14:paraId="556C61DF" w14:textId="77777777" w:rsidR="00F70C45" w:rsidRPr="00D618E8" w:rsidRDefault="00F70C45" w:rsidP="00F70C45">
      <w:pPr>
        <w:spacing w:line="320" w:lineRule="exact"/>
        <w:rPr>
          <w:sz w:val="24"/>
          <w:szCs w:val="24"/>
        </w:rPr>
      </w:pPr>
    </w:p>
    <w:p w14:paraId="39F37CE8" w14:textId="77777777" w:rsidR="00F70C45" w:rsidRPr="00D618E8" w:rsidRDefault="00F70C45" w:rsidP="00F70C45">
      <w:pPr>
        <w:pStyle w:val="Ttulo1"/>
        <w:numPr>
          <w:ilvl w:val="1"/>
          <w:numId w:val="5"/>
        </w:numPr>
        <w:tabs>
          <w:tab w:val="left" w:pos="142"/>
          <w:tab w:val="num" w:pos="360"/>
        </w:tabs>
        <w:spacing w:line="320" w:lineRule="exact"/>
        <w:ind w:left="0" w:firstLine="0"/>
        <w:rPr>
          <w:sz w:val="24"/>
          <w:szCs w:val="24"/>
        </w:rPr>
      </w:pPr>
      <w:r w:rsidRPr="00D618E8">
        <w:rPr>
          <w:sz w:val="24"/>
          <w:szCs w:val="24"/>
        </w:rPr>
        <w:lastRenderedPageBreak/>
        <w:t>DISPOSIÇÕES FINAIS</w:t>
      </w:r>
    </w:p>
    <w:p w14:paraId="4D0BA267" w14:textId="77777777" w:rsidR="00F70C45" w:rsidRPr="00D618E8" w:rsidRDefault="00F70C45" w:rsidP="00F70C45">
      <w:pPr>
        <w:spacing w:line="320" w:lineRule="exact"/>
        <w:rPr>
          <w:sz w:val="24"/>
          <w:szCs w:val="24"/>
        </w:rPr>
      </w:pPr>
    </w:p>
    <w:p w14:paraId="52622641"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w w:val="0"/>
          <w:sz w:val="24"/>
          <w:szCs w:val="24"/>
        </w:rPr>
        <w:t>Não se presume a renúncia a qualquer dos direitos decorrentes do presente Aditamento, desta forma, nenhum atraso, omissão ou liberalidade no exercício de qualquer direito, faculdade ou remédio que caiba à Emissora, aos Fiadores,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Pr="00D618E8">
        <w:rPr>
          <w:rFonts w:eastAsia="Arial Unicode MS"/>
          <w:w w:val="0"/>
          <w:sz w:val="24"/>
          <w:szCs w:val="24"/>
        </w:rPr>
        <w:t xml:space="preserve">. </w:t>
      </w:r>
    </w:p>
    <w:p w14:paraId="1A62677A" w14:textId="77777777" w:rsidR="00F70C45" w:rsidRPr="00D618E8" w:rsidRDefault="00F70C45" w:rsidP="00F70C45">
      <w:pPr>
        <w:pStyle w:val="PargrafodaLista"/>
        <w:autoSpaceDE w:val="0"/>
        <w:autoSpaceDN w:val="0"/>
        <w:adjustRightInd w:val="0"/>
        <w:spacing w:line="320" w:lineRule="exact"/>
        <w:ind w:left="0"/>
        <w:rPr>
          <w:rFonts w:eastAsia="Arial Unicode MS"/>
          <w:w w:val="0"/>
          <w:sz w:val="24"/>
          <w:szCs w:val="24"/>
        </w:rPr>
      </w:pPr>
    </w:p>
    <w:p w14:paraId="4C288152"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Pr="00D618E8">
        <w:rPr>
          <w:rFonts w:eastAsia="Arial Unicode MS"/>
          <w:w w:val="0"/>
          <w:sz w:val="24"/>
          <w:szCs w:val="24"/>
        </w:rPr>
        <w:t>.</w:t>
      </w:r>
    </w:p>
    <w:p w14:paraId="48F60400" w14:textId="77777777" w:rsidR="00F70C45" w:rsidRPr="00D618E8" w:rsidRDefault="00F70C45" w:rsidP="00F70C45">
      <w:pPr>
        <w:pStyle w:val="PargrafodaLista"/>
        <w:spacing w:line="320" w:lineRule="exact"/>
        <w:rPr>
          <w:rFonts w:eastAsia="Arial Unicode MS"/>
          <w:w w:val="0"/>
          <w:sz w:val="24"/>
          <w:szCs w:val="24"/>
        </w:rPr>
      </w:pPr>
    </w:p>
    <w:p w14:paraId="21044C58"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sz w:val="24"/>
          <w:szCs w:val="24"/>
        </w:rPr>
        <w:t>Este Aditamento é celebrado em caráter irrevogável e irretratável, obrigando as Partes e seus sucessores, a qualquer título.</w:t>
      </w:r>
    </w:p>
    <w:p w14:paraId="3CF1855D" w14:textId="77777777" w:rsidR="00F70C45" w:rsidRPr="00D618E8" w:rsidRDefault="00F70C45" w:rsidP="00F70C45">
      <w:pPr>
        <w:pStyle w:val="PargrafodaLista"/>
        <w:autoSpaceDE w:val="0"/>
        <w:autoSpaceDN w:val="0"/>
        <w:adjustRightInd w:val="0"/>
        <w:spacing w:line="320" w:lineRule="exact"/>
        <w:ind w:left="0"/>
        <w:rPr>
          <w:rFonts w:eastAsia="Arial Unicode MS"/>
          <w:w w:val="0"/>
          <w:sz w:val="24"/>
          <w:szCs w:val="24"/>
        </w:rPr>
      </w:pPr>
    </w:p>
    <w:p w14:paraId="18961FDF"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525174BE" w14:textId="77777777" w:rsidR="00F70C45" w:rsidRPr="00D618E8" w:rsidRDefault="00F70C45" w:rsidP="00F70C45">
      <w:pPr>
        <w:pStyle w:val="PargrafodaLista"/>
        <w:spacing w:line="320" w:lineRule="exact"/>
        <w:rPr>
          <w:rFonts w:eastAsia="Arial Unicode MS"/>
          <w:w w:val="0"/>
          <w:sz w:val="24"/>
          <w:szCs w:val="24"/>
        </w:rPr>
      </w:pPr>
    </w:p>
    <w:p w14:paraId="19F888D9"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sz w:val="24"/>
          <w:szCs w:val="24"/>
        </w:rPr>
        <w:lastRenderedPageBreak/>
        <w:t>As Partes declaram, mútua e expressamente, que este Aditamento foi celebrado respeitando-se os princípios de probidade e de boa-fé, por livre, consciente e firme manifestação de vontade das Partes e em perfeita relação de equidade.</w:t>
      </w:r>
    </w:p>
    <w:p w14:paraId="6EA6AEEB" w14:textId="77777777" w:rsidR="00F70C45" w:rsidRPr="00D618E8" w:rsidRDefault="00F70C45" w:rsidP="00F70C45">
      <w:pPr>
        <w:pStyle w:val="PargrafodaLista"/>
        <w:spacing w:line="320" w:lineRule="exact"/>
        <w:rPr>
          <w:rFonts w:eastAsia="Arial Unicode MS"/>
          <w:w w:val="0"/>
          <w:sz w:val="24"/>
          <w:szCs w:val="24"/>
        </w:rPr>
      </w:pPr>
    </w:p>
    <w:p w14:paraId="0B914F28"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rFonts w:eastAsia="Arial Unicode MS"/>
          <w:w w:val="0"/>
          <w:sz w:val="24"/>
          <w:szCs w:val="24"/>
        </w:rPr>
        <w:t>Os prazos estabelecidos neste Aditamento serão computados de acordo com o disposto no artigo 132 do Código Civil, sendo excluído o dia de início e incluído o do vencimento.</w:t>
      </w:r>
    </w:p>
    <w:p w14:paraId="609666A7" w14:textId="77777777" w:rsidR="00F70C45" w:rsidRPr="00D618E8" w:rsidRDefault="00F70C45" w:rsidP="00F70C45">
      <w:pPr>
        <w:pStyle w:val="PargrafodaLista"/>
        <w:autoSpaceDE w:val="0"/>
        <w:autoSpaceDN w:val="0"/>
        <w:adjustRightInd w:val="0"/>
        <w:spacing w:line="320" w:lineRule="exact"/>
        <w:ind w:left="0"/>
        <w:rPr>
          <w:rFonts w:eastAsia="Arial Unicode MS"/>
          <w:w w:val="0"/>
          <w:sz w:val="24"/>
          <w:szCs w:val="24"/>
        </w:rPr>
      </w:pPr>
    </w:p>
    <w:p w14:paraId="04ED0C8F"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w w:val="0"/>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Pr="00D618E8">
        <w:rPr>
          <w:rFonts w:eastAsia="Arial Unicode MS"/>
          <w:w w:val="0"/>
          <w:sz w:val="24"/>
          <w:szCs w:val="24"/>
        </w:rPr>
        <w:t>.</w:t>
      </w:r>
    </w:p>
    <w:p w14:paraId="15076F0B" w14:textId="77777777" w:rsidR="00F70C45" w:rsidRPr="00D618E8" w:rsidRDefault="00F70C45" w:rsidP="00F70C45">
      <w:pPr>
        <w:pStyle w:val="PargrafodaLista"/>
        <w:autoSpaceDE w:val="0"/>
        <w:autoSpaceDN w:val="0"/>
        <w:adjustRightInd w:val="0"/>
        <w:spacing w:line="320" w:lineRule="exact"/>
        <w:ind w:left="0"/>
        <w:rPr>
          <w:rFonts w:eastAsia="Arial Unicode MS"/>
          <w:w w:val="0"/>
          <w:sz w:val="24"/>
          <w:szCs w:val="24"/>
        </w:rPr>
      </w:pPr>
    </w:p>
    <w:p w14:paraId="593BA919"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rFonts w:eastAsia="Arial Unicode MS"/>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0D31572" w14:textId="77777777" w:rsidR="00F70C45" w:rsidRPr="00D618E8" w:rsidRDefault="00F70C45" w:rsidP="00F70C45">
      <w:pPr>
        <w:pStyle w:val="PargrafodaLista"/>
        <w:spacing w:line="320" w:lineRule="exact"/>
        <w:rPr>
          <w:rFonts w:eastAsia="Arial Unicode MS"/>
          <w:w w:val="0"/>
          <w:sz w:val="24"/>
          <w:szCs w:val="24"/>
        </w:rPr>
      </w:pPr>
    </w:p>
    <w:p w14:paraId="1CEAAFCD"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rFonts w:eastAsia="Arial Unicode MS"/>
          <w:w w:val="0"/>
          <w:sz w:val="24"/>
          <w:szCs w:val="24"/>
        </w:rPr>
      </w:pPr>
      <w:r w:rsidRPr="00D618E8">
        <w:rPr>
          <w:sz w:val="24"/>
          <w:szCs w:val="24"/>
        </w:rPr>
        <w:t>Este Aditamento é regido pelas Leis da República Federativa do Brasil.</w:t>
      </w:r>
    </w:p>
    <w:p w14:paraId="726708D6" w14:textId="77777777" w:rsidR="00F70C45" w:rsidRPr="00D618E8" w:rsidRDefault="00F70C45" w:rsidP="00F70C45">
      <w:pPr>
        <w:pStyle w:val="PargrafodaLista"/>
        <w:autoSpaceDE w:val="0"/>
        <w:autoSpaceDN w:val="0"/>
        <w:adjustRightInd w:val="0"/>
        <w:spacing w:line="320" w:lineRule="exact"/>
        <w:ind w:left="0"/>
        <w:rPr>
          <w:rFonts w:eastAsia="Arial Unicode MS"/>
          <w:w w:val="0"/>
          <w:sz w:val="24"/>
          <w:szCs w:val="24"/>
        </w:rPr>
      </w:pPr>
    </w:p>
    <w:p w14:paraId="75CAF0E0" w14:textId="77777777" w:rsidR="00F70C45" w:rsidRPr="00D618E8" w:rsidRDefault="00F70C45" w:rsidP="00F70C45">
      <w:pPr>
        <w:pStyle w:val="PargrafodaLista"/>
        <w:widowControl/>
        <w:numPr>
          <w:ilvl w:val="1"/>
          <w:numId w:val="10"/>
        </w:numPr>
        <w:autoSpaceDE w:val="0"/>
        <w:autoSpaceDN w:val="0"/>
        <w:adjustRightInd w:val="0"/>
        <w:spacing w:line="320" w:lineRule="exact"/>
        <w:ind w:left="0" w:firstLine="0"/>
        <w:rPr>
          <w:sz w:val="24"/>
          <w:szCs w:val="24"/>
        </w:rPr>
      </w:pPr>
      <w:r w:rsidRPr="00D618E8">
        <w:rPr>
          <w:rFonts w:eastAsia="Arial Unicode MS"/>
          <w:w w:val="0"/>
          <w:sz w:val="24"/>
          <w:szCs w:val="24"/>
        </w:rPr>
        <w:t>As Partes elegem o foro da Comarca da capital do Estado de São Paulo, com renúncia expressa de qualquer outro, por mais privilegiado, como competente para dirimir quaisquer controvérsias decorrentes deste Aditamento</w:t>
      </w:r>
      <w:r w:rsidRPr="00D618E8">
        <w:rPr>
          <w:sz w:val="24"/>
          <w:szCs w:val="24"/>
        </w:rPr>
        <w:t>.</w:t>
      </w:r>
    </w:p>
    <w:p w14:paraId="0587BA63" w14:textId="77777777" w:rsidR="00F70C45" w:rsidRPr="00D618E8" w:rsidRDefault="00F70C45" w:rsidP="00F70C45">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430628EE" w14:textId="77777777" w:rsidR="00F70C45" w:rsidRPr="00D618E8" w:rsidRDefault="00F70C45" w:rsidP="00F70C45">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D618E8">
        <w:rPr>
          <w:rFonts w:ascii="Times New Roman" w:eastAsia="Arial Unicode MS" w:hAnsi="Times New Roman"/>
          <w:w w:val="0"/>
          <w:sz w:val="24"/>
          <w:szCs w:val="24"/>
        </w:rPr>
        <w:t xml:space="preserve">E por estarem assim justas e contratadas, as Partes firmam este Aditamento à Escritura de Emissão, eletronicamente, na presença de 2 (duas) testemunhas. </w:t>
      </w:r>
    </w:p>
    <w:p w14:paraId="5E5CF871" w14:textId="77777777" w:rsidR="00F70C45" w:rsidRPr="00D618E8" w:rsidRDefault="00F70C45" w:rsidP="00F70C45">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2FB3F9EB" w14:textId="6CCE7FCD" w:rsidR="00F70C45" w:rsidRPr="00D618E8" w:rsidRDefault="00F70C45" w:rsidP="00F70C45">
      <w:pPr>
        <w:pStyle w:val="p0"/>
        <w:tabs>
          <w:tab w:val="clear" w:pos="720"/>
          <w:tab w:val="left" w:pos="0"/>
        </w:tabs>
        <w:spacing w:line="320" w:lineRule="exact"/>
        <w:jc w:val="center"/>
        <w:rPr>
          <w:rFonts w:ascii="Times New Roman" w:eastAsia="Arial Unicode MS" w:hAnsi="Times New Roman"/>
          <w:sz w:val="24"/>
          <w:szCs w:val="24"/>
        </w:rPr>
      </w:pPr>
      <w:r w:rsidRPr="00D618E8">
        <w:rPr>
          <w:rFonts w:ascii="Times New Roman" w:eastAsia="Arial Unicode MS" w:hAnsi="Times New Roman"/>
          <w:sz w:val="24"/>
          <w:szCs w:val="24"/>
        </w:rPr>
        <w:t xml:space="preserve">Rio de Janeiro, </w:t>
      </w:r>
      <w:r w:rsidR="006E6385" w:rsidRPr="00D618E8">
        <w:rPr>
          <w:rFonts w:ascii="Times New Roman" w:hAnsi="Times New Roman"/>
          <w:sz w:val="24"/>
          <w:szCs w:val="24"/>
        </w:rPr>
        <w:t>30</w:t>
      </w:r>
      <w:r w:rsidRPr="00D618E8">
        <w:rPr>
          <w:rFonts w:ascii="Times New Roman" w:hAnsi="Times New Roman"/>
          <w:sz w:val="24"/>
          <w:szCs w:val="24"/>
        </w:rPr>
        <w:t xml:space="preserve"> de dezembro de 2022</w:t>
      </w:r>
      <w:r w:rsidRPr="00D618E8">
        <w:rPr>
          <w:rFonts w:ascii="Times New Roman" w:eastAsia="Arial Unicode MS" w:hAnsi="Times New Roman"/>
          <w:sz w:val="24"/>
          <w:szCs w:val="24"/>
        </w:rPr>
        <w:t>.</w:t>
      </w:r>
    </w:p>
    <w:p w14:paraId="2687714F" w14:textId="77777777" w:rsidR="00F70C45" w:rsidRPr="00D618E8" w:rsidRDefault="00F70C45" w:rsidP="00F70C45">
      <w:pPr>
        <w:pStyle w:val="p0"/>
        <w:tabs>
          <w:tab w:val="clear" w:pos="720"/>
          <w:tab w:val="left" w:pos="0"/>
        </w:tabs>
        <w:spacing w:line="320" w:lineRule="exact"/>
        <w:jc w:val="center"/>
        <w:rPr>
          <w:rFonts w:ascii="Times New Roman" w:eastAsia="Arial Unicode MS" w:hAnsi="Times New Roman"/>
          <w:sz w:val="24"/>
          <w:szCs w:val="24"/>
        </w:rPr>
      </w:pPr>
    </w:p>
    <w:p w14:paraId="35129B5F" w14:textId="77777777" w:rsidR="00F70C45" w:rsidRPr="00D618E8" w:rsidRDefault="00F70C45" w:rsidP="00F70C45">
      <w:pPr>
        <w:pStyle w:val="p0"/>
        <w:spacing w:line="320" w:lineRule="exact"/>
        <w:jc w:val="center"/>
        <w:rPr>
          <w:rFonts w:ascii="Times New Roman" w:eastAsia="Arial Unicode MS" w:hAnsi="Times New Roman"/>
          <w:i/>
          <w:iCs/>
          <w:sz w:val="24"/>
          <w:szCs w:val="24"/>
        </w:rPr>
      </w:pPr>
      <w:r w:rsidRPr="00D618E8">
        <w:rPr>
          <w:rFonts w:ascii="Times New Roman" w:eastAsia="Arial Unicode MS" w:hAnsi="Times New Roman"/>
          <w:i/>
          <w:iCs/>
          <w:sz w:val="24"/>
          <w:szCs w:val="24"/>
        </w:rPr>
        <w:lastRenderedPageBreak/>
        <w:t>(Restante da página intencionalmente deixado em branco)</w:t>
      </w:r>
    </w:p>
    <w:p w14:paraId="25DF63C7" w14:textId="77777777" w:rsidR="00F70C45" w:rsidRPr="00D618E8" w:rsidRDefault="00F70C45" w:rsidP="00F70C45">
      <w:pPr>
        <w:pStyle w:val="p0"/>
        <w:spacing w:line="320" w:lineRule="exact"/>
        <w:jc w:val="center"/>
        <w:rPr>
          <w:rFonts w:ascii="Times New Roman" w:eastAsia="Arial Unicode MS" w:hAnsi="Times New Roman"/>
          <w:sz w:val="24"/>
          <w:szCs w:val="24"/>
        </w:rPr>
      </w:pPr>
      <w:r w:rsidRPr="00D618E8">
        <w:rPr>
          <w:rFonts w:ascii="Times New Roman" w:eastAsia="Arial Unicode MS" w:hAnsi="Times New Roman"/>
          <w:i/>
          <w:sz w:val="24"/>
          <w:szCs w:val="24"/>
        </w:rPr>
        <w:t>[PÁGINAS DE ASSINATURAS]</w:t>
      </w:r>
    </w:p>
    <w:p w14:paraId="0603A216" w14:textId="77777777" w:rsidR="00F70C45" w:rsidRPr="00D618E8" w:rsidRDefault="00F70C45" w:rsidP="00F70C45">
      <w:pPr>
        <w:spacing w:line="320" w:lineRule="exact"/>
        <w:jc w:val="left"/>
        <w:rPr>
          <w:b/>
          <w:sz w:val="24"/>
          <w:szCs w:val="24"/>
        </w:rPr>
        <w:sectPr w:rsidR="00F70C45" w:rsidRPr="00D618E8">
          <w:headerReference w:type="default" r:id="rId14"/>
          <w:footerReference w:type="default" r:id="rId15"/>
          <w:headerReference w:type="first" r:id="rId16"/>
          <w:footerReference w:type="first" r:id="rId17"/>
          <w:pgSz w:w="12242" w:h="15842" w:code="1"/>
          <w:pgMar w:top="1417" w:right="1469" w:bottom="1417" w:left="1701" w:header="720" w:footer="720" w:gutter="0"/>
          <w:cols w:space="708"/>
          <w:titlePg/>
          <w:docGrid w:linePitch="360"/>
        </w:sectPr>
      </w:pPr>
    </w:p>
    <w:p w14:paraId="546DE2D5" w14:textId="77777777" w:rsidR="00F70C45" w:rsidRPr="00D618E8" w:rsidRDefault="00F70C45" w:rsidP="00F70C45">
      <w:pPr>
        <w:pStyle w:val="TtuloAnexo"/>
        <w:keepNext w:val="0"/>
        <w:pageBreakBefore w:val="0"/>
        <w:widowControl w:val="0"/>
        <w:spacing w:line="320" w:lineRule="exact"/>
        <w:rPr>
          <w:rFonts w:ascii="Times New Roman" w:hAnsi="Times New Roman"/>
          <w:sz w:val="24"/>
        </w:rPr>
      </w:pPr>
      <w:r w:rsidRPr="00D618E8">
        <w:rPr>
          <w:rFonts w:ascii="Times New Roman" w:hAnsi="Times New Roman"/>
          <w:sz w:val="24"/>
        </w:rPr>
        <w:lastRenderedPageBreak/>
        <w:t>ANEXO A</w:t>
      </w:r>
    </w:p>
    <w:p w14:paraId="16A3F21A" w14:textId="77777777" w:rsidR="00F70C45" w:rsidRPr="00D618E8" w:rsidRDefault="00F70C45" w:rsidP="00F70C45">
      <w:pPr>
        <w:jc w:val="center"/>
        <w:rPr>
          <w:b/>
          <w:sz w:val="24"/>
          <w:szCs w:val="24"/>
          <w:lang w:eastAsia="en-US"/>
        </w:rPr>
      </w:pPr>
      <w:r w:rsidRPr="00D618E8">
        <w:rPr>
          <w:b/>
          <w:sz w:val="24"/>
          <w:szCs w:val="24"/>
          <w:lang w:eastAsia="en-US"/>
        </w:rPr>
        <w:t>ESCRITURA CONSOLIDADA</w:t>
      </w:r>
    </w:p>
    <w:p w14:paraId="2A8B986D" w14:textId="77777777" w:rsidR="00F70C45" w:rsidRPr="00D618E8" w:rsidRDefault="00F70C45" w:rsidP="00F70C45">
      <w:pPr>
        <w:rPr>
          <w:sz w:val="24"/>
          <w:szCs w:val="24"/>
          <w:lang w:eastAsia="en-US"/>
        </w:rPr>
      </w:pPr>
    </w:p>
    <w:p w14:paraId="4863644A" w14:textId="77777777" w:rsidR="00F70C45" w:rsidRPr="00D618E8" w:rsidRDefault="00F70C45" w:rsidP="00F70C45">
      <w:pPr>
        <w:rPr>
          <w:sz w:val="24"/>
          <w:szCs w:val="24"/>
          <w:lang w:eastAsia="en-US"/>
        </w:rPr>
      </w:pPr>
    </w:p>
    <w:p w14:paraId="280B4ACB" w14:textId="77777777" w:rsidR="00F70C45" w:rsidRPr="00D618E8" w:rsidRDefault="00F70C45" w:rsidP="00F70C45">
      <w:pPr>
        <w:pStyle w:val="TtuloAnexo"/>
        <w:keepNext w:val="0"/>
        <w:pageBreakBefore w:val="0"/>
        <w:widowControl w:val="0"/>
        <w:spacing w:line="320" w:lineRule="exact"/>
        <w:jc w:val="both"/>
        <w:rPr>
          <w:rFonts w:ascii="Times New Roman" w:hAnsi="Times New Roman"/>
          <w:sz w:val="24"/>
        </w:rPr>
      </w:pPr>
      <w:r w:rsidRPr="00D618E8">
        <w:rPr>
          <w:rFonts w:ascii="Times New Roman" w:hAnsi="Times New Roman"/>
          <w:sz w:val="24"/>
        </w:rPr>
        <w:t>INSTRUMENTO 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p>
    <w:p w14:paraId="54411467" w14:textId="77777777" w:rsidR="00F70C45" w:rsidRPr="00D618E8" w:rsidRDefault="00F70C45" w:rsidP="00F70C45">
      <w:pPr>
        <w:spacing w:line="320" w:lineRule="exact"/>
        <w:rPr>
          <w:sz w:val="24"/>
          <w:szCs w:val="24"/>
        </w:rPr>
      </w:pPr>
    </w:p>
    <w:p w14:paraId="5FB89845" w14:textId="77777777" w:rsidR="00F70C45" w:rsidRPr="00D618E8" w:rsidRDefault="00F70C45" w:rsidP="00F70C45">
      <w:pPr>
        <w:spacing w:line="320" w:lineRule="exact"/>
        <w:rPr>
          <w:sz w:val="24"/>
          <w:szCs w:val="24"/>
        </w:rPr>
      </w:pPr>
      <w:r w:rsidRPr="00D618E8">
        <w:rPr>
          <w:sz w:val="24"/>
          <w:szCs w:val="24"/>
        </w:rPr>
        <w:t>Pelo presente instrumento particular, as partes abaixo qualificadas:</w:t>
      </w:r>
    </w:p>
    <w:p w14:paraId="47B67BA3" w14:textId="77777777" w:rsidR="00F70C45" w:rsidRPr="00D618E8" w:rsidRDefault="00F70C45" w:rsidP="00F70C45">
      <w:pPr>
        <w:spacing w:line="320" w:lineRule="exact"/>
        <w:rPr>
          <w:sz w:val="24"/>
          <w:szCs w:val="24"/>
        </w:rPr>
      </w:pPr>
    </w:p>
    <w:p w14:paraId="3EB1FD9F" w14:textId="77777777" w:rsidR="00F70C45" w:rsidRPr="00D618E8" w:rsidRDefault="00F70C45" w:rsidP="00F70C45">
      <w:pPr>
        <w:spacing w:line="320" w:lineRule="exact"/>
        <w:rPr>
          <w:b/>
          <w:bCs/>
          <w:sz w:val="24"/>
          <w:szCs w:val="24"/>
        </w:rPr>
      </w:pPr>
      <w:r w:rsidRPr="00D618E8">
        <w:rPr>
          <w:b/>
          <w:bCs/>
          <w:sz w:val="24"/>
          <w:szCs w:val="24"/>
        </w:rPr>
        <w:t xml:space="preserve">ELEA DIGITAL INFRAESTRUTURA E REDES DE TELECOMUNICAÇÕES S.A. </w:t>
      </w:r>
      <w:r w:rsidRPr="00D618E8">
        <w:rPr>
          <w:sz w:val="24"/>
          <w:szCs w:val="24"/>
        </w:rPr>
        <w:t>(atual denominação social da Drammen RJ Infraestrutura e Redes de Telecomunicações S.A.), sociedade por ações com registro de companhia aberta categoria “B” perante a Comissão de Valores Mobiliários (“</w:t>
      </w:r>
      <w:r w:rsidRPr="00D618E8">
        <w:rPr>
          <w:sz w:val="24"/>
          <w:szCs w:val="24"/>
          <w:u w:val="single"/>
        </w:rPr>
        <w:t>CVM</w:t>
      </w:r>
      <w:r w:rsidRPr="00D618E8">
        <w:rPr>
          <w:sz w:val="24"/>
          <w:szCs w:val="24"/>
        </w:rPr>
        <w:t>”), inscrita no Cadastro Nacional de Pessoa Jurídica do Ministério da Economia (“</w:t>
      </w:r>
      <w:r w:rsidRPr="00D618E8">
        <w:rPr>
          <w:sz w:val="24"/>
          <w:szCs w:val="24"/>
          <w:u w:val="single"/>
        </w:rPr>
        <w:t>CNPJ/ME</w:t>
      </w:r>
      <w:r w:rsidRPr="00D618E8">
        <w:rPr>
          <w:sz w:val="24"/>
          <w:szCs w:val="24"/>
        </w:rPr>
        <w:t>”) sob o nº 35.980.592/0001-30, com sede na Cidade do Rio de Janeiro, Estado do Rio de Janeiro, na Rua Lauro Muller, nº 116, 40º andar, sala 4004, Botafogo, CEP 22.290-160, neste ato representada nos termos de seu Estatuto Social (“</w:t>
      </w:r>
      <w:r w:rsidRPr="00D618E8">
        <w:rPr>
          <w:sz w:val="24"/>
          <w:szCs w:val="24"/>
          <w:u w:val="single"/>
        </w:rPr>
        <w:t>Emissora</w:t>
      </w:r>
      <w:r w:rsidRPr="00D618E8">
        <w:rPr>
          <w:sz w:val="24"/>
          <w:szCs w:val="24"/>
        </w:rPr>
        <w:t>” ou “</w:t>
      </w:r>
      <w:r w:rsidRPr="00D618E8">
        <w:rPr>
          <w:sz w:val="24"/>
          <w:szCs w:val="24"/>
          <w:u w:val="single"/>
        </w:rPr>
        <w:t>Companhia</w:t>
      </w:r>
      <w:r w:rsidRPr="00D618E8">
        <w:rPr>
          <w:sz w:val="24"/>
          <w:szCs w:val="24"/>
        </w:rPr>
        <w:t xml:space="preserve">”); </w:t>
      </w:r>
    </w:p>
    <w:p w14:paraId="4D5B9BB2" w14:textId="77777777" w:rsidR="00F70C45" w:rsidRPr="00D618E8" w:rsidRDefault="00F70C45" w:rsidP="00F70C45">
      <w:pPr>
        <w:spacing w:line="320" w:lineRule="exact"/>
        <w:rPr>
          <w:sz w:val="24"/>
          <w:szCs w:val="24"/>
        </w:rPr>
      </w:pPr>
    </w:p>
    <w:p w14:paraId="4E70DAD3" w14:textId="77777777" w:rsidR="00F70C45" w:rsidRPr="00D618E8" w:rsidRDefault="00F70C45" w:rsidP="00F70C45">
      <w:pPr>
        <w:spacing w:line="320" w:lineRule="exact"/>
        <w:rPr>
          <w:bCs/>
          <w:sz w:val="24"/>
          <w:szCs w:val="24"/>
        </w:rPr>
      </w:pPr>
      <w:r w:rsidRPr="00D618E8">
        <w:rPr>
          <w:b/>
          <w:bCs/>
          <w:sz w:val="24"/>
          <w:szCs w:val="24"/>
        </w:rPr>
        <w:t>SIMPLIFIC PAVARINI DISTRIBUIDORA DE TÍTULOS E VALORES MOBILIÁRIOS LTDA.</w:t>
      </w:r>
      <w:r w:rsidRPr="00D618E8">
        <w:rPr>
          <w:bCs/>
          <w:color w:val="000000"/>
          <w:sz w:val="24"/>
          <w:szCs w:val="24"/>
        </w:rPr>
        <w:t>, instituição financeira com sede na cidade do Rio de Janeiro, Estado do Rio de Janeiro, na Rua Sete de Setembro, nº 99, 24º andar, Centro, CEP 20050-005, inscrita no CNPJ/ME sob o nº 15.227.994/0001-50, neste ato representada na forma de seu contrato social (“</w:t>
      </w:r>
      <w:r w:rsidRPr="00D618E8">
        <w:rPr>
          <w:bCs/>
          <w:color w:val="000000"/>
          <w:sz w:val="24"/>
          <w:szCs w:val="24"/>
          <w:u w:val="single"/>
        </w:rPr>
        <w:t>Agente Fiduciário</w:t>
      </w:r>
      <w:r w:rsidRPr="00D618E8">
        <w:rPr>
          <w:bCs/>
          <w:color w:val="000000"/>
          <w:sz w:val="24"/>
          <w:szCs w:val="24"/>
        </w:rPr>
        <w:t xml:space="preserve">”), </w:t>
      </w:r>
      <w:r w:rsidRPr="00D618E8">
        <w:rPr>
          <w:bCs/>
          <w:sz w:val="24"/>
          <w:szCs w:val="24"/>
        </w:rPr>
        <w:t>representando a comunhão dos titulares das debêntures (“</w:t>
      </w:r>
      <w:r w:rsidRPr="00D618E8">
        <w:rPr>
          <w:bCs/>
          <w:sz w:val="24"/>
          <w:szCs w:val="24"/>
          <w:u w:val="single"/>
        </w:rPr>
        <w:t>Debenturistas</w:t>
      </w:r>
      <w:r w:rsidRPr="00D618E8">
        <w:rPr>
          <w:bCs/>
          <w:sz w:val="24"/>
          <w:szCs w:val="24"/>
        </w:rPr>
        <w:t>”), nos termos da Lei nº 6.404, de 15 de dezembro de 1976, conforme alterada (“</w:t>
      </w:r>
      <w:r w:rsidRPr="00D618E8">
        <w:rPr>
          <w:bCs/>
          <w:sz w:val="24"/>
          <w:szCs w:val="24"/>
          <w:u w:val="single"/>
        </w:rPr>
        <w:t>Lei das Sociedades por Ações</w:t>
      </w:r>
      <w:r w:rsidRPr="00D618E8">
        <w:rPr>
          <w:bCs/>
          <w:sz w:val="24"/>
          <w:szCs w:val="24"/>
        </w:rPr>
        <w:t>”);</w:t>
      </w:r>
    </w:p>
    <w:p w14:paraId="5A879E5A" w14:textId="77777777" w:rsidR="00F70C45" w:rsidRPr="00D618E8" w:rsidRDefault="00F70C45" w:rsidP="00F70C45">
      <w:pPr>
        <w:spacing w:line="320" w:lineRule="exact"/>
        <w:rPr>
          <w:bCs/>
          <w:sz w:val="24"/>
          <w:szCs w:val="24"/>
        </w:rPr>
      </w:pPr>
    </w:p>
    <w:p w14:paraId="1FD2CA66" w14:textId="77777777" w:rsidR="00F70C45" w:rsidRPr="00D618E8" w:rsidRDefault="00F70C45" w:rsidP="00F70C45">
      <w:pPr>
        <w:spacing w:line="320" w:lineRule="exact"/>
        <w:rPr>
          <w:bCs/>
          <w:sz w:val="24"/>
          <w:szCs w:val="24"/>
        </w:rPr>
      </w:pPr>
      <w:r w:rsidRPr="00D618E8">
        <w:rPr>
          <w:bCs/>
          <w:sz w:val="24"/>
          <w:szCs w:val="24"/>
        </w:rPr>
        <w:t>E, na qualidade de fiadores no âmbito da Emissão (conforme definido abaixo):</w:t>
      </w:r>
    </w:p>
    <w:p w14:paraId="74AB6D83" w14:textId="77777777" w:rsidR="00F70C45" w:rsidRPr="00D618E8" w:rsidRDefault="00F70C45" w:rsidP="00F70C45">
      <w:pPr>
        <w:spacing w:line="320" w:lineRule="exact"/>
        <w:rPr>
          <w:bCs/>
          <w:sz w:val="24"/>
          <w:szCs w:val="24"/>
        </w:rPr>
      </w:pPr>
    </w:p>
    <w:p w14:paraId="6F953F36" w14:textId="77777777" w:rsidR="00F70C45" w:rsidRPr="00D618E8" w:rsidRDefault="00F70C45" w:rsidP="00F70C45">
      <w:pPr>
        <w:spacing w:line="320" w:lineRule="exact"/>
        <w:rPr>
          <w:b/>
          <w:bCs/>
          <w:sz w:val="24"/>
          <w:szCs w:val="24"/>
        </w:rPr>
      </w:pPr>
      <w:r w:rsidRPr="00D618E8">
        <w:rPr>
          <w:b/>
          <w:bCs/>
          <w:sz w:val="24"/>
          <w:szCs w:val="24"/>
        </w:rPr>
        <w:t>ALESSANDRO LOMBARDI</w:t>
      </w:r>
      <w:r w:rsidRPr="00D618E8">
        <w:rPr>
          <w:sz w:val="24"/>
          <w:szCs w:val="24"/>
        </w:rPr>
        <w:t>, italiano, casado no regime de comunhão parcial de bens, empresário, portador da Cédula de Identidade de Estrangeiro RNE nº V688882-6 e inscrito no Cadastro de Pessoas Físicas do Ministério da Economia sob o nº 233.479.938-</w:t>
      </w:r>
      <w:r w:rsidRPr="00D618E8">
        <w:rPr>
          <w:sz w:val="24"/>
          <w:szCs w:val="24"/>
        </w:rPr>
        <w:lastRenderedPageBreak/>
        <w:t>61, residente e domiciliado na Cidade do Rio de Janeiro, Estado do Rio de Janeiro, com escritório na Rua Lauro Muller, nº 116, 40º andar, salas 4102 e 4103 (parte), Botafogo, CEP 22290-160, Cidade do Rio de Janeiro, Estado do Rio de Janeiro (“</w:t>
      </w:r>
      <w:r w:rsidRPr="00D618E8">
        <w:rPr>
          <w:sz w:val="24"/>
          <w:szCs w:val="24"/>
          <w:u w:val="single"/>
        </w:rPr>
        <w:t>Fiador Pessoa Física</w:t>
      </w:r>
      <w:r w:rsidRPr="00D618E8">
        <w:rPr>
          <w:sz w:val="24"/>
          <w:szCs w:val="24"/>
        </w:rPr>
        <w:t>”);</w:t>
      </w:r>
      <w:r w:rsidRPr="00D618E8">
        <w:rPr>
          <w:b/>
          <w:bCs/>
          <w:sz w:val="24"/>
          <w:szCs w:val="24"/>
        </w:rPr>
        <w:t xml:space="preserve"> </w:t>
      </w:r>
      <w:r w:rsidRPr="00D618E8">
        <w:rPr>
          <w:sz w:val="24"/>
          <w:szCs w:val="24"/>
        </w:rPr>
        <w:t>e</w:t>
      </w:r>
    </w:p>
    <w:p w14:paraId="4BA6E7F0" w14:textId="77777777" w:rsidR="00F70C45" w:rsidRPr="00D618E8" w:rsidRDefault="00F70C45" w:rsidP="00F70C45">
      <w:pPr>
        <w:spacing w:line="320" w:lineRule="exact"/>
        <w:rPr>
          <w:bCs/>
          <w:sz w:val="24"/>
          <w:szCs w:val="24"/>
        </w:rPr>
      </w:pPr>
    </w:p>
    <w:p w14:paraId="5D1CBCA0" w14:textId="77777777" w:rsidR="00F70C45" w:rsidRPr="00D618E8" w:rsidRDefault="00F70C45" w:rsidP="00F70C45">
      <w:pPr>
        <w:spacing w:line="320" w:lineRule="exact"/>
        <w:rPr>
          <w:sz w:val="24"/>
          <w:szCs w:val="24"/>
        </w:rPr>
      </w:pPr>
      <w:r w:rsidRPr="00D618E8">
        <w:rPr>
          <w:b/>
          <w:sz w:val="24"/>
          <w:szCs w:val="24"/>
        </w:rPr>
        <w:t>PIEMONTE HOLDING DE PARTICIPAÇÕES S.A.</w:t>
      </w:r>
      <w:r w:rsidRPr="00D618E8">
        <w:rPr>
          <w:bCs/>
          <w:sz w:val="24"/>
          <w:szCs w:val="24"/>
        </w:rPr>
        <w:t xml:space="preserve">, sociedade por ações de capital fechado, sem registro de emissor de valores mobiliários perante a CVM, com sede na </w:t>
      </w:r>
      <w:r w:rsidRPr="00D618E8">
        <w:rPr>
          <w:sz w:val="24"/>
          <w:szCs w:val="24"/>
        </w:rPr>
        <w:t>Cidade do Rio de Janeiro, Estado do Rio de Janeiro, na Rua Lauro Muller, nº 116, 41º andar, salas 4102 e 4103 (parte), Botafogo, CEP 22.290-160</w:t>
      </w:r>
      <w:r w:rsidRPr="00D618E8">
        <w:rPr>
          <w:bCs/>
          <w:sz w:val="24"/>
          <w:szCs w:val="24"/>
        </w:rPr>
        <w:t xml:space="preserve">, inscrita no CNPJ/ME sob o nº 05.280.180/0001-26, neste ato representada </w:t>
      </w:r>
      <w:r w:rsidRPr="00D618E8">
        <w:rPr>
          <w:sz w:val="24"/>
          <w:szCs w:val="24"/>
        </w:rPr>
        <w:t>nos termos de seu Estatuto Social (“</w:t>
      </w:r>
      <w:r w:rsidRPr="00D618E8">
        <w:rPr>
          <w:sz w:val="24"/>
          <w:szCs w:val="24"/>
          <w:u w:val="single"/>
        </w:rPr>
        <w:t>Piemonte</w:t>
      </w:r>
      <w:r w:rsidRPr="00D618E8">
        <w:rPr>
          <w:sz w:val="24"/>
          <w:szCs w:val="24"/>
        </w:rPr>
        <w:t>” e, quando em conjunto com o Fiador Pessoa Física, os “</w:t>
      </w:r>
      <w:r w:rsidRPr="00D618E8">
        <w:rPr>
          <w:sz w:val="24"/>
          <w:szCs w:val="24"/>
          <w:u w:val="single"/>
        </w:rPr>
        <w:t>Fiadores</w:t>
      </w:r>
      <w:r w:rsidRPr="00D618E8">
        <w:rPr>
          <w:sz w:val="24"/>
          <w:szCs w:val="24"/>
        </w:rPr>
        <w:t>”).</w:t>
      </w:r>
    </w:p>
    <w:p w14:paraId="327D292E" w14:textId="77777777" w:rsidR="00F70C45" w:rsidRPr="00D618E8" w:rsidRDefault="00F70C45" w:rsidP="00F70C45">
      <w:pPr>
        <w:spacing w:line="320" w:lineRule="exact"/>
        <w:rPr>
          <w:bCs/>
          <w:sz w:val="24"/>
          <w:szCs w:val="24"/>
        </w:rPr>
      </w:pPr>
    </w:p>
    <w:p w14:paraId="06A1A880" w14:textId="77777777" w:rsidR="00F70C45" w:rsidRPr="00D618E8" w:rsidRDefault="00F70C45" w:rsidP="00F70C45">
      <w:pPr>
        <w:spacing w:line="320" w:lineRule="exact"/>
        <w:rPr>
          <w:bCs/>
          <w:sz w:val="24"/>
          <w:szCs w:val="24"/>
        </w:rPr>
      </w:pPr>
      <w:r w:rsidRPr="00D618E8">
        <w:rPr>
          <w:bCs/>
          <w:sz w:val="24"/>
          <w:szCs w:val="24"/>
        </w:rPr>
        <w:t>comparecendo a cônjuge anuente do Fiador Pessoa Física neste ato, unicamente para fins de outorga uxória para prestação da Fiança Fiador Pessoa Física (conforme definida abaixo), nos termos desta Escritura (conforme definida abaixo);</w:t>
      </w:r>
    </w:p>
    <w:p w14:paraId="02C9E15D" w14:textId="77777777" w:rsidR="00F70C45" w:rsidRPr="00D618E8" w:rsidRDefault="00F70C45" w:rsidP="00F70C45">
      <w:pPr>
        <w:spacing w:line="320" w:lineRule="exact"/>
        <w:rPr>
          <w:sz w:val="24"/>
          <w:szCs w:val="24"/>
        </w:rPr>
      </w:pPr>
    </w:p>
    <w:p w14:paraId="15D75C5E" w14:textId="77777777" w:rsidR="00F70C45" w:rsidRPr="00D618E8" w:rsidRDefault="00F70C45" w:rsidP="00F70C45">
      <w:pPr>
        <w:pStyle w:val="Parties"/>
        <w:numPr>
          <w:ilvl w:val="0"/>
          <w:numId w:val="0"/>
        </w:numPr>
        <w:spacing w:after="0" w:line="320" w:lineRule="exact"/>
        <w:rPr>
          <w:rFonts w:ascii="Times New Roman" w:hAnsi="Times New Roman"/>
          <w:sz w:val="24"/>
        </w:rPr>
      </w:pPr>
      <w:r w:rsidRPr="00D618E8">
        <w:rPr>
          <w:rFonts w:ascii="Times New Roman" w:hAnsi="Times New Roman"/>
          <w:sz w:val="24"/>
        </w:rPr>
        <w:t>sendo a Emissora, o Agente Fiduciário e os Fiadores doravante denominados, em conjunto, como “</w:t>
      </w:r>
      <w:r w:rsidRPr="00D618E8">
        <w:rPr>
          <w:rFonts w:ascii="Times New Roman" w:hAnsi="Times New Roman"/>
          <w:sz w:val="24"/>
          <w:u w:val="single"/>
        </w:rPr>
        <w:t>Partes</w:t>
      </w:r>
      <w:r w:rsidRPr="00D618E8">
        <w:rPr>
          <w:rFonts w:ascii="Times New Roman" w:hAnsi="Times New Roman"/>
          <w:sz w:val="24"/>
        </w:rPr>
        <w:t>” e, individual e indistintamente, como “</w:t>
      </w:r>
      <w:r w:rsidRPr="00D618E8">
        <w:rPr>
          <w:rFonts w:ascii="Times New Roman" w:hAnsi="Times New Roman"/>
          <w:sz w:val="24"/>
          <w:u w:val="single"/>
        </w:rPr>
        <w:t>Parte</w:t>
      </w:r>
      <w:r w:rsidRPr="00D618E8">
        <w:rPr>
          <w:rFonts w:ascii="Times New Roman" w:hAnsi="Times New Roman"/>
          <w:sz w:val="24"/>
        </w:rPr>
        <w:t>”;</w:t>
      </w:r>
    </w:p>
    <w:p w14:paraId="01FF42BE" w14:textId="77777777" w:rsidR="00F70C45" w:rsidRPr="00D618E8" w:rsidRDefault="00F70C45" w:rsidP="00F70C45">
      <w:pPr>
        <w:pStyle w:val="Body"/>
        <w:spacing w:after="0" w:line="320" w:lineRule="exact"/>
        <w:rPr>
          <w:rFonts w:ascii="Times New Roman" w:hAnsi="Times New Roman" w:cs="Times New Roman"/>
          <w:sz w:val="24"/>
        </w:rPr>
      </w:pPr>
    </w:p>
    <w:p w14:paraId="38B02D2B" w14:textId="77777777" w:rsidR="00F70C45" w:rsidRPr="00D618E8" w:rsidRDefault="00F70C45" w:rsidP="00F70C45">
      <w:pPr>
        <w:pStyle w:val="Parties"/>
        <w:numPr>
          <w:ilvl w:val="0"/>
          <w:numId w:val="0"/>
        </w:numPr>
        <w:spacing w:after="0" w:line="320" w:lineRule="exact"/>
        <w:rPr>
          <w:rFonts w:ascii="Times New Roman" w:hAnsi="Times New Roman"/>
          <w:color w:val="000000" w:themeColor="text1"/>
          <w:sz w:val="24"/>
        </w:rPr>
      </w:pPr>
      <w:bookmarkStart w:id="6" w:name="_DV_M5"/>
      <w:bookmarkStart w:id="7" w:name="_DV_M6"/>
      <w:bookmarkStart w:id="8" w:name="_DV_M7"/>
      <w:bookmarkStart w:id="9" w:name="_DV_M9"/>
      <w:bookmarkEnd w:id="6"/>
      <w:bookmarkEnd w:id="7"/>
      <w:bookmarkEnd w:id="8"/>
      <w:bookmarkEnd w:id="9"/>
      <w:r w:rsidRPr="00D618E8">
        <w:rPr>
          <w:rFonts w:ascii="Times New Roman" w:hAnsi="Times New Roman"/>
          <w:sz w:val="24"/>
        </w:rPr>
        <w:t>vêm, por meio desta e na melhor forma de direito, firmar o presente “</w:t>
      </w:r>
      <w:r w:rsidRPr="00D618E8">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D618E8">
        <w:rPr>
          <w:rFonts w:ascii="Times New Roman" w:hAnsi="Times New Roman"/>
          <w:sz w:val="24"/>
        </w:rPr>
        <w:t>” (“</w:t>
      </w:r>
      <w:r w:rsidRPr="00D618E8">
        <w:rPr>
          <w:rFonts w:ascii="Times New Roman" w:hAnsi="Times New Roman"/>
          <w:sz w:val="24"/>
          <w:u w:val="single"/>
        </w:rPr>
        <w:t>Escritura</w:t>
      </w:r>
      <w:r w:rsidRPr="00D618E8">
        <w:rPr>
          <w:rFonts w:ascii="Times New Roman" w:hAnsi="Times New Roman"/>
          <w:sz w:val="24"/>
        </w:rPr>
        <w:t>”), mediante as seguintes cláusulas e condições</w:t>
      </w:r>
      <w:bookmarkStart w:id="10" w:name="_Hlk65024864"/>
      <w:bookmarkEnd w:id="10"/>
      <w:r w:rsidRPr="00D618E8">
        <w:rPr>
          <w:rFonts w:ascii="Times New Roman" w:hAnsi="Times New Roman"/>
          <w:color w:val="000000" w:themeColor="text1"/>
          <w:sz w:val="24"/>
        </w:rPr>
        <w:t>:</w:t>
      </w:r>
      <w:bookmarkStart w:id="11" w:name="_Toc37312003"/>
    </w:p>
    <w:p w14:paraId="59C1A2AA" w14:textId="77777777" w:rsidR="00F70C45" w:rsidRPr="00D618E8" w:rsidRDefault="00F70C45" w:rsidP="00F70C45">
      <w:pPr>
        <w:pStyle w:val="Parties"/>
        <w:numPr>
          <w:ilvl w:val="0"/>
          <w:numId w:val="0"/>
        </w:numPr>
        <w:spacing w:after="0" w:line="320" w:lineRule="exact"/>
        <w:rPr>
          <w:rFonts w:ascii="Times New Roman" w:hAnsi="Times New Roman"/>
          <w:color w:val="000000" w:themeColor="text1"/>
          <w:sz w:val="24"/>
        </w:rPr>
      </w:pPr>
    </w:p>
    <w:p w14:paraId="748A2EA5" w14:textId="77777777" w:rsidR="00F70C45" w:rsidRPr="00D618E8" w:rsidRDefault="00F70C45" w:rsidP="00F70C45">
      <w:pPr>
        <w:pStyle w:val="Parties"/>
        <w:numPr>
          <w:ilvl w:val="0"/>
          <w:numId w:val="0"/>
        </w:numPr>
        <w:spacing w:after="0" w:line="320" w:lineRule="exact"/>
        <w:jc w:val="center"/>
        <w:rPr>
          <w:rFonts w:ascii="Times New Roman" w:hAnsi="Times New Roman"/>
          <w:b/>
          <w:color w:val="000000" w:themeColor="text1"/>
          <w:sz w:val="24"/>
        </w:rPr>
      </w:pPr>
      <w:r w:rsidRPr="00D618E8">
        <w:rPr>
          <w:rFonts w:ascii="Times New Roman" w:hAnsi="Times New Roman"/>
          <w:b/>
          <w:color w:val="000000" w:themeColor="text1"/>
          <w:sz w:val="24"/>
        </w:rPr>
        <w:t>CLÁUSULA I</w:t>
      </w:r>
    </w:p>
    <w:p w14:paraId="742C5671" w14:textId="77777777" w:rsidR="00F70C45" w:rsidRPr="00D618E8" w:rsidRDefault="00F70C45" w:rsidP="00F70C45">
      <w:pPr>
        <w:pStyle w:val="Parties"/>
        <w:numPr>
          <w:ilvl w:val="0"/>
          <w:numId w:val="0"/>
        </w:numPr>
        <w:spacing w:after="0" w:line="320" w:lineRule="exact"/>
        <w:jc w:val="center"/>
        <w:rPr>
          <w:rFonts w:ascii="Times New Roman" w:hAnsi="Times New Roman"/>
          <w:color w:val="000000" w:themeColor="text1"/>
          <w:sz w:val="24"/>
        </w:rPr>
      </w:pPr>
      <w:r w:rsidRPr="00D618E8">
        <w:rPr>
          <w:rFonts w:ascii="Times New Roman" w:hAnsi="Times New Roman"/>
          <w:b/>
          <w:color w:val="000000" w:themeColor="text1"/>
          <w:sz w:val="24"/>
        </w:rPr>
        <w:t>AUTORIZAÇÃO</w:t>
      </w:r>
    </w:p>
    <w:p w14:paraId="63FD1978" w14:textId="77777777" w:rsidR="00F70C45" w:rsidRPr="00D618E8" w:rsidRDefault="00F70C45" w:rsidP="00F70C45">
      <w:pPr>
        <w:pStyle w:val="Level1"/>
        <w:numPr>
          <w:ilvl w:val="0"/>
          <w:numId w:val="0"/>
        </w:numPr>
        <w:spacing w:line="320" w:lineRule="exact"/>
        <w:rPr>
          <w:rFonts w:ascii="Times New Roman" w:hAnsi="Times New Roman"/>
          <w:b/>
          <w:bCs/>
          <w:sz w:val="24"/>
          <w:szCs w:val="24"/>
        </w:rPr>
      </w:pPr>
      <w:bookmarkStart w:id="12" w:name="_DV_M13"/>
      <w:bookmarkEnd w:id="11"/>
      <w:bookmarkEnd w:id="12"/>
    </w:p>
    <w:p w14:paraId="7FC70A80" w14:textId="77777777" w:rsidR="00F70C45" w:rsidRPr="00D618E8" w:rsidRDefault="00F70C45" w:rsidP="00F70C45">
      <w:pPr>
        <w:pStyle w:val="Level2"/>
        <w:spacing w:after="0" w:line="320" w:lineRule="exact"/>
        <w:ind w:left="0"/>
        <w:rPr>
          <w:rFonts w:ascii="Times New Roman" w:hAnsi="Times New Roman"/>
          <w:sz w:val="24"/>
          <w:szCs w:val="24"/>
        </w:rPr>
      </w:pPr>
      <w:r w:rsidRPr="00D618E8">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D618E8">
        <w:rPr>
          <w:rFonts w:ascii="Times New Roman" w:hAnsi="Times New Roman"/>
          <w:sz w:val="24"/>
          <w:szCs w:val="24"/>
          <w:u w:val="single"/>
        </w:rPr>
        <w:t>Emissão</w:t>
      </w:r>
      <w:r w:rsidRPr="00D618E8">
        <w:rPr>
          <w:rFonts w:ascii="Times New Roman" w:hAnsi="Times New Roman"/>
          <w:sz w:val="24"/>
          <w:szCs w:val="24"/>
        </w:rPr>
        <w:t>” e “</w:t>
      </w:r>
      <w:r w:rsidRPr="00D618E8">
        <w:rPr>
          <w:rFonts w:ascii="Times New Roman" w:hAnsi="Times New Roman"/>
          <w:sz w:val="24"/>
          <w:szCs w:val="24"/>
          <w:u w:val="single"/>
        </w:rPr>
        <w:t>Debêntures</w:t>
      </w:r>
      <w:r w:rsidRPr="00D618E8">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D618E8">
        <w:rPr>
          <w:rFonts w:ascii="Times New Roman" w:hAnsi="Times New Roman"/>
          <w:sz w:val="24"/>
          <w:szCs w:val="24"/>
          <w:u w:val="single"/>
        </w:rPr>
        <w:t>Lei do Mercado de Valores Mobiliários</w:t>
      </w:r>
      <w:r w:rsidRPr="00D618E8">
        <w:rPr>
          <w:rFonts w:ascii="Times New Roman" w:hAnsi="Times New Roman"/>
          <w:sz w:val="24"/>
          <w:szCs w:val="24"/>
        </w:rPr>
        <w:t>”), da Instrução da Comissão de Valores Mobiliários (“</w:t>
      </w:r>
      <w:r w:rsidRPr="00D618E8">
        <w:rPr>
          <w:rFonts w:ascii="Times New Roman" w:hAnsi="Times New Roman"/>
          <w:sz w:val="24"/>
          <w:szCs w:val="24"/>
          <w:u w:val="single"/>
        </w:rPr>
        <w:t>CVM</w:t>
      </w:r>
      <w:r w:rsidRPr="00D618E8">
        <w:rPr>
          <w:rFonts w:ascii="Times New Roman" w:hAnsi="Times New Roman"/>
          <w:sz w:val="24"/>
          <w:szCs w:val="24"/>
        </w:rPr>
        <w:t>”) nº 476, de 16 de janeiro de 2009, conforme alterada (“</w:t>
      </w:r>
      <w:r w:rsidRPr="00D618E8">
        <w:rPr>
          <w:rFonts w:ascii="Times New Roman" w:hAnsi="Times New Roman"/>
          <w:sz w:val="24"/>
          <w:szCs w:val="24"/>
          <w:u w:val="single"/>
        </w:rPr>
        <w:t>Instrução CVM 476</w:t>
      </w:r>
      <w:r w:rsidRPr="00D618E8">
        <w:rPr>
          <w:rFonts w:ascii="Times New Roman" w:hAnsi="Times New Roman"/>
          <w:sz w:val="24"/>
          <w:szCs w:val="24"/>
        </w:rPr>
        <w:t xml:space="preserve">”), e </w:t>
      </w:r>
      <w:r w:rsidRPr="00D618E8">
        <w:rPr>
          <w:rFonts w:ascii="Times New Roman" w:hAnsi="Times New Roman"/>
          <w:sz w:val="24"/>
          <w:szCs w:val="24"/>
        </w:rPr>
        <w:lastRenderedPageBreak/>
        <w:t>das demais disposições legais e regulamentares aplicáveis (“</w:t>
      </w:r>
      <w:r w:rsidRPr="00D618E8">
        <w:rPr>
          <w:rFonts w:ascii="Times New Roman" w:hAnsi="Times New Roman"/>
          <w:sz w:val="24"/>
          <w:szCs w:val="24"/>
          <w:u w:val="single"/>
        </w:rPr>
        <w:t>Oferta Restrita</w:t>
      </w:r>
      <w:r w:rsidRPr="00D618E8">
        <w:rPr>
          <w:rFonts w:ascii="Times New Roman" w:hAnsi="Times New Roman"/>
          <w:sz w:val="24"/>
          <w:szCs w:val="24"/>
        </w:rPr>
        <w:t>”); (iii)</w:t>
      </w:r>
      <w:r w:rsidRPr="00D618E8">
        <w:rPr>
          <w:rFonts w:ascii="Times New Roman" w:hAnsi="Times New Roman"/>
          <w:bCs/>
          <w:sz w:val="24"/>
          <w:szCs w:val="24"/>
        </w:rPr>
        <w:t xml:space="preserve"> autorização para a outorga, pela Emissora, de todas e quaisquer garantias vinculadas à Emissão, incluindo, sem limitação,</w:t>
      </w:r>
      <w:r w:rsidRPr="00D618E8">
        <w:rPr>
          <w:rFonts w:ascii="Times New Roman" w:hAnsi="Times New Roman"/>
          <w:sz w:val="24"/>
          <w:szCs w:val="24"/>
        </w:rPr>
        <w:t xml:space="preserve"> a Alienação Fiduciária do Imóvel Brasília (conforme abaixo definida), a Alienação Fiduciária de Equipamentos </w:t>
      </w:r>
      <w:r w:rsidRPr="00D618E8">
        <w:rPr>
          <w:rFonts w:ascii="Times New Roman" w:hAnsi="Times New Roman"/>
          <w:i/>
          <w:iCs/>
          <w:sz w:val="24"/>
          <w:szCs w:val="24"/>
        </w:rPr>
        <w:t>Data Centers</w:t>
      </w:r>
      <w:r w:rsidRPr="00D618E8">
        <w:rPr>
          <w:rFonts w:ascii="Times New Roman" w:hAnsi="Times New Roman"/>
          <w:sz w:val="24"/>
          <w:szCs w:val="24"/>
        </w:rPr>
        <w:t xml:space="preserve"> (conforme abaixo definida), a Cessão Fiduciária da Conta Reserva e Centralizadora (conforme abaixo definida), e a Cessão Fiduciária de Direitos Creditórios (conforme abaixo definida); (iii) autorização para a celebração e cumprimento, pela Emissora, desta Escritura, dos Contratos de Garantia Real Originais (conforme definido abaixo) e de todos e quaisquer documentos, instrumentos ou notificações (a) previstos nesta Escritura ou nos Contratos de Garantia Real Originais, ou (b) necessários para a efetivação dos negócios e operações previstos em tais instrumentos; e (iv)</w:t>
      </w:r>
      <w:r w:rsidRPr="00D618E8">
        <w:rPr>
          <w:rFonts w:ascii="Times New Roman" w:hAnsi="Times New Roman"/>
          <w:bCs/>
          <w:sz w:val="24"/>
          <w:szCs w:val="24"/>
        </w:rPr>
        <w:t xml:space="preserve"> ratificação de todos os atos já praticados relacionados às deliberações acima,</w:t>
      </w:r>
      <w:r w:rsidRPr="00D618E8">
        <w:rPr>
          <w:rFonts w:ascii="Times New Roman" w:hAnsi="Times New Roman"/>
          <w:sz w:val="24"/>
          <w:szCs w:val="24"/>
        </w:rPr>
        <w:t xml:space="preserve"> foram aprovadas com base na assembleia geral extraordinária de acionistas da Emissora realizada em 31 de agosto de 2021 (“</w:t>
      </w:r>
      <w:r w:rsidRPr="00D618E8">
        <w:rPr>
          <w:rFonts w:ascii="Times New Roman" w:hAnsi="Times New Roman"/>
          <w:sz w:val="24"/>
          <w:szCs w:val="24"/>
          <w:u w:val="single"/>
        </w:rPr>
        <w:t>AGE da Companhia</w:t>
      </w:r>
      <w:r w:rsidRPr="00D618E8">
        <w:rPr>
          <w:rFonts w:ascii="Times New Roman" w:hAnsi="Times New Roman"/>
          <w:sz w:val="24"/>
          <w:szCs w:val="24"/>
        </w:rPr>
        <w:t>”).</w:t>
      </w:r>
    </w:p>
    <w:p w14:paraId="11EABEA6"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75A09A60" w14:textId="77777777" w:rsidR="00F70C45" w:rsidRPr="00D618E8" w:rsidRDefault="00F70C45" w:rsidP="00F70C45">
      <w:pPr>
        <w:pStyle w:val="Level2"/>
        <w:spacing w:after="0" w:line="320" w:lineRule="exact"/>
        <w:ind w:left="0"/>
        <w:rPr>
          <w:rFonts w:ascii="Times New Roman" w:hAnsi="Times New Roman"/>
          <w:sz w:val="24"/>
          <w:szCs w:val="24"/>
        </w:rPr>
      </w:pPr>
      <w:r w:rsidRPr="00D618E8">
        <w:rPr>
          <w:rFonts w:ascii="Times New Roman" w:hAnsi="Times New Roman"/>
          <w:sz w:val="24"/>
          <w:szCs w:val="24"/>
        </w:rPr>
        <w:t>A autorização (i)</w:t>
      </w:r>
      <w:r w:rsidRPr="00D618E8">
        <w:rPr>
          <w:rFonts w:ascii="Times New Roman" w:hAnsi="Times New Roman"/>
          <w:bCs/>
          <w:sz w:val="24"/>
          <w:szCs w:val="24"/>
        </w:rPr>
        <w:t xml:space="preserve"> para a outorga e o compartilhamento </w:t>
      </w:r>
      <w:r w:rsidRPr="00D618E8">
        <w:rPr>
          <w:rFonts w:ascii="Times New Roman" w:hAnsi="Times New Roman"/>
          <w:sz w:val="24"/>
          <w:szCs w:val="24"/>
        </w:rPr>
        <w:t>entre os titulares das debêntures da 3ª (terceira) emissão da Emissora (“</w:t>
      </w:r>
      <w:r w:rsidRPr="00D618E8">
        <w:rPr>
          <w:rFonts w:ascii="Times New Roman" w:hAnsi="Times New Roman"/>
          <w:sz w:val="24"/>
          <w:szCs w:val="24"/>
          <w:u w:val="single"/>
        </w:rPr>
        <w:t>Debenturistas da 3ª Emissão</w:t>
      </w:r>
      <w:r w:rsidRPr="00D618E8">
        <w:rPr>
          <w:rFonts w:ascii="Times New Roman" w:hAnsi="Times New Roman"/>
          <w:sz w:val="24"/>
          <w:szCs w:val="24"/>
        </w:rPr>
        <w:t xml:space="preserve">”) e os Debenturistas: da (a) Alienação Fiduciária do Imóvel Brasília; (b) Alienação Fiduciária de Equipamentos </w:t>
      </w:r>
      <w:r w:rsidRPr="00D618E8">
        <w:rPr>
          <w:rFonts w:ascii="Times New Roman" w:hAnsi="Times New Roman"/>
          <w:i/>
          <w:iCs/>
          <w:sz w:val="24"/>
          <w:szCs w:val="24"/>
        </w:rPr>
        <w:t>Data Centers</w:t>
      </w:r>
      <w:r w:rsidRPr="00D618E8">
        <w:rPr>
          <w:rFonts w:ascii="Times New Roman" w:hAnsi="Times New Roman"/>
          <w:sz w:val="24"/>
          <w:szCs w:val="24"/>
        </w:rPr>
        <w:t>; (c) Cessão Fiduciária da Conta Reserva e Centralizadora e da Cessão Fiduciária de Direitos Creditórios; (ii) </w:t>
      </w:r>
      <w:r w:rsidRPr="00D618E8">
        <w:rPr>
          <w:rFonts w:ascii="Times New Roman" w:hAnsi="Times New Roman"/>
          <w:bCs/>
          <w:sz w:val="24"/>
          <w:szCs w:val="24"/>
        </w:rPr>
        <w:t>para a constituição e outorga, pela Emissora, das seguintes novas garantias reais: (a)</w:t>
      </w:r>
      <w:r w:rsidRPr="00D618E8">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definida); e (e) Cessão Fiduciária Capex (conforme abaixo definida); (iii) para </w:t>
      </w:r>
      <w:r w:rsidRPr="00D618E8">
        <w:rPr>
          <w:rFonts w:ascii="Times New Roman" w:hAnsi="Times New Roman"/>
          <w:bCs/>
          <w:sz w:val="24"/>
          <w:szCs w:val="24"/>
        </w:rPr>
        <w:t xml:space="preserve">o compartilhamento das garantias mencionadas no item “(ii)” acima </w:t>
      </w:r>
      <w:r w:rsidRPr="00D618E8">
        <w:rPr>
          <w:rFonts w:ascii="Times New Roman" w:hAnsi="Times New Roman"/>
          <w:sz w:val="24"/>
          <w:szCs w:val="24"/>
        </w:rPr>
        <w:t>entre os Debenturistas da 3ª Emissão e os Debenturistas; (iv) autorização para a celebração e cumprimento, pela Emissora, dos Novos Contratos de Garantia Real (conforme abaixo definidos), e de todos e quaisquer documentos, instrumentos ou notificações (a) previstos nos Novos Contratos de Garantia Real ou (b) necessários para a efetivação dos negócios e operações previstos nos Novos Contratos de Garantia Real; e (v)</w:t>
      </w:r>
      <w:r w:rsidRPr="00D618E8">
        <w:rPr>
          <w:rFonts w:ascii="Times New Roman" w:hAnsi="Times New Roman"/>
          <w:bCs/>
          <w:sz w:val="24"/>
          <w:szCs w:val="24"/>
        </w:rPr>
        <w:t xml:space="preserve"> à ratificação de todos os atos já praticados relacionados às deliberações acima,</w:t>
      </w:r>
      <w:r w:rsidRPr="00D618E8">
        <w:rPr>
          <w:rFonts w:ascii="Times New Roman" w:hAnsi="Times New Roman"/>
          <w:sz w:val="24"/>
          <w:szCs w:val="24"/>
        </w:rPr>
        <w:t xml:space="preserve"> foram aprovadas com base na Reunião do Conselho de Administração da Emissora realizada em 30 de novembro de 2022 (“</w:t>
      </w:r>
      <w:r w:rsidRPr="00D618E8">
        <w:rPr>
          <w:rFonts w:ascii="Times New Roman" w:hAnsi="Times New Roman"/>
          <w:sz w:val="24"/>
          <w:szCs w:val="24"/>
          <w:u w:val="single"/>
        </w:rPr>
        <w:t>RCA da Emissora</w:t>
      </w:r>
      <w:r w:rsidRPr="00D618E8">
        <w:rPr>
          <w:rFonts w:ascii="Times New Roman" w:hAnsi="Times New Roman"/>
          <w:sz w:val="24"/>
          <w:szCs w:val="24"/>
        </w:rPr>
        <w:t>”).</w:t>
      </w:r>
    </w:p>
    <w:p w14:paraId="2D4F5E4C" w14:textId="77777777" w:rsidR="00F70C45" w:rsidRPr="00D618E8" w:rsidRDefault="00F70C45" w:rsidP="00F70C45">
      <w:pPr>
        <w:pStyle w:val="PargrafodaLista"/>
        <w:spacing w:line="320" w:lineRule="exact"/>
        <w:rPr>
          <w:sz w:val="24"/>
          <w:szCs w:val="24"/>
        </w:rPr>
      </w:pPr>
    </w:p>
    <w:p w14:paraId="58E1422E" w14:textId="77777777" w:rsidR="00F70C45" w:rsidRPr="00D618E8" w:rsidRDefault="00F70C45" w:rsidP="00F70C45">
      <w:pPr>
        <w:pStyle w:val="Level2"/>
        <w:spacing w:after="0" w:line="320" w:lineRule="exact"/>
        <w:ind w:left="0"/>
        <w:rPr>
          <w:rFonts w:ascii="Times New Roman" w:hAnsi="Times New Roman"/>
          <w:sz w:val="24"/>
          <w:szCs w:val="24"/>
        </w:rPr>
      </w:pPr>
      <w:r w:rsidRPr="00D618E8">
        <w:rPr>
          <w:rFonts w:ascii="Times New Roman" w:hAnsi="Times New Roman"/>
          <w:sz w:val="24"/>
          <w:szCs w:val="24"/>
        </w:rPr>
        <w:t xml:space="preserve">A outorga da Fiança Piemonte pela Piemonte e a celebração e cumprimento de todos os documentos da Emissão que a Piemonte faz ou fará parte foram aprovadas </w:t>
      </w:r>
      <w:r w:rsidRPr="00D618E8">
        <w:rPr>
          <w:rFonts w:ascii="Times New Roman" w:hAnsi="Times New Roman"/>
          <w:sz w:val="24"/>
          <w:szCs w:val="24"/>
        </w:rPr>
        <w:lastRenderedPageBreak/>
        <w:t>com base nas deliberações da Reunião do Conselho de Administração da Piemonte, realizada em 31 de agosto de 2021 (“</w:t>
      </w:r>
      <w:r w:rsidRPr="00D618E8">
        <w:rPr>
          <w:rFonts w:ascii="Times New Roman" w:hAnsi="Times New Roman"/>
          <w:sz w:val="24"/>
          <w:szCs w:val="24"/>
          <w:u w:val="single"/>
        </w:rPr>
        <w:t>RCA da Piemonte</w:t>
      </w:r>
      <w:r w:rsidRPr="00D618E8">
        <w:rPr>
          <w:rFonts w:ascii="Times New Roman" w:hAnsi="Times New Roman"/>
          <w:sz w:val="24"/>
          <w:szCs w:val="24"/>
        </w:rPr>
        <w:t>”).</w:t>
      </w:r>
    </w:p>
    <w:p w14:paraId="54B4BDD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34E4E1B7" w14:textId="77777777" w:rsidR="00F70C45" w:rsidRPr="00D618E8" w:rsidRDefault="00F70C45" w:rsidP="00F70C45">
      <w:pPr>
        <w:pStyle w:val="Level2"/>
        <w:spacing w:after="0" w:line="320" w:lineRule="exact"/>
        <w:ind w:left="0"/>
        <w:rPr>
          <w:rFonts w:ascii="Times New Roman" w:hAnsi="Times New Roman"/>
          <w:sz w:val="24"/>
          <w:szCs w:val="24"/>
        </w:rPr>
      </w:pPr>
      <w:r w:rsidRPr="00D618E8">
        <w:rPr>
          <w:rFonts w:ascii="Times New Roman" w:hAnsi="Times New Roman"/>
          <w:sz w:val="24"/>
          <w:szCs w:val="24"/>
        </w:rPr>
        <w:t xml:space="preserve">A outorga da Alienação Fiduciária de Ações da Emissora pela </w:t>
      </w:r>
      <w:r w:rsidRPr="00D618E8">
        <w:rPr>
          <w:rFonts w:ascii="Times New Roman" w:hAnsi="Times New Roman"/>
          <w:bCs/>
          <w:sz w:val="24"/>
          <w:szCs w:val="24"/>
        </w:rPr>
        <w:t>Elea Holding de Participações S.A. (CNPJ/ME nº 44.247.524.0001-57) (“</w:t>
      </w:r>
      <w:r w:rsidRPr="00D618E8">
        <w:rPr>
          <w:rFonts w:ascii="Times New Roman" w:hAnsi="Times New Roman"/>
          <w:bCs/>
          <w:sz w:val="24"/>
          <w:szCs w:val="24"/>
          <w:u w:val="single"/>
        </w:rPr>
        <w:t>Elea Holding</w:t>
      </w:r>
      <w:r w:rsidRPr="00D618E8">
        <w:rPr>
          <w:rFonts w:ascii="Times New Roman" w:hAnsi="Times New Roman"/>
          <w:bCs/>
          <w:sz w:val="24"/>
          <w:szCs w:val="24"/>
        </w:rPr>
        <w:t>” e, quando em conjunto com os Fiadores, os “</w:t>
      </w:r>
      <w:r w:rsidRPr="00D618E8">
        <w:rPr>
          <w:rFonts w:ascii="Times New Roman" w:hAnsi="Times New Roman"/>
          <w:bCs/>
          <w:sz w:val="24"/>
          <w:szCs w:val="24"/>
          <w:u w:val="single"/>
        </w:rPr>
        <w:t>Garantidores</w:t>
      </w:r>
      <w:r w:rsidRPr="00D618E8">
        <w:rPr>
          <w:rFonts w:ascii="Times New Roman" w:hAnsi="Times New Roman"/>
          <w:bCs/>
          <w:sz w:val="24"/>
          <w:szCs w:val="24"/>
        </w:rPr>
        <w:t xml:space="preserve">”), bem como o seu compartilhamento </w:t>
      </w:r>
      <w:r w:rsidRPr="00D618E8">
        <w:rPr>
          <w:rFonts w:ascii="Times New Roman" w:hAnsi="Times New Roman"/>
          <w:sz w:val="24"/>
          <w:szCs w:val="24"/>
        </w:rPr>
        <w:t>entre os Debenturistas da 2ª Emissão e os Debenturistas, e a celebração e cumprimento de todos os documentos da Emissão que a Elea Holding faz ou fará parte foram aprovadas com base nas deliberações da Reunião do Conselho de Administração da Elea Holding, realizada em 30 de novembro de 2022.</w:t>
      </w:r>
    </w:p>
    <w:p w14:paraId="4BB3EAD1"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0443CC0" w14:textId="77777777" w:rsidR="00F70C45" w:rsidRPr="00D618E8" w:rsidRDefault="00F70C45" w:rsidP="00F70C45">
      <w:pPr>
        <w:pStyle w:val="Level2"/>
        <w:spacing w:after="0" w:line="320" w:lineRule="exact"/>
        <w:ind w:left="0"/>
        <w:rPr>
          <w:rFonts w:ascii="Times New Roman" w:hAnsi="Times New Roman"/>
          <w:sz w:val="24"/>
          <w:szCs w:val="24"/>
        </w:rPr>
      </w:pPr>
      <w:r w:rsidRPr="00D618E8">
        <w:rPr>
          <w:rFonts w:ascii="Times New Roman" w:hAnsi="Times New Roman"/>
          <w:sz w:val="24"/>
          <w:szCs w:val="24"/>
        </w:rPr>
        <w:t>Não foi necessária qualquer aprovação societária em relação à outorga da Fiança Fiador Pessoa Física (conforme abaixo definida), uma vez que se trata de pessoa física.</w:t>
      </w:r>
    </w:p>
    <w:p w14:paraId="64DB7002"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164E9E5"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CLÁUSULA II</w:t>
      </w:r>
    </w:p>
    <w:p w14:paraId="276DE8FC"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REQUISITOS</w:t>
      </w:r>
    </w:p>
    <w:p w14:paraId="3E8FC983" w14:textId="77777777" w:rsidR="00F70C45" w:rsidRPr="00D618E8" w:rsidRDefault="00F70C45" w:rsidP="00F70C45">
      <w:pPr>
        <w:pStyle w:val="Level2"/>
        <w:numPr>
          <w:ilvl w:val="0"/>
          <w:numId w:val="0"/>
        </w:numPr>
        <w:spacing w:after="0" w:line="320" w:lineRule="exact"/>
        <w:rPr>
          <w:rFonts w:ascii="Times New Roman" w:hAnsi="Times New Roman"/>
          <w:b/>
          <w:sz w:val="24"/>
          <w:szCs w:val="24"/>
        </w:rPr>
      </w:pPr>
    </w:p>
    <w:p w14:paraId="2D3288BF" w14:textId="77777777" w:rsidR="00F70C45" w:rsidRPr="00D618E8" w:rsidRDefault="00F70C45" w:rsidP="00F70C45">
      <w:pPr>
        <w:pStyle w:val="Level2"/>
        <w:numPr>
          <w:ilvl w:val="0"/>
          <w:numId w:val="0"/>
        </w:numPr>
        <w:spacing w:line="320" w:lineRule="exact"/>
        <w:rPr>
          <w:rFonts w:ascii="Times New Roman" w:hAnsi="Times New Roman"/>
          <w:b/>
          <w:sz w:val="24"/>
          <w:szCs w:val="24"/>
        </w:rPr>
      </w:pPr>
      <w:r w:rsidRPr="00D618E8">
        <w:rPr>
          <w:rFonts w:ascii="Times New Roman" w:hAnsi="Times New Roman"/>
          <w:bCs/>
          <w:sz w:val="24"/>
          <w:szCs w:val="24"/>
        </w:rPr>
        <w:t>A Emissão, a Oferta Restrita e a outorga das Garantias Escritura (conforme abaixo definidas) serão realizadas com observância aos seguintes requisitos abaixo.</w:t>
      </w:r>
    </w:p>
    <w:p w14:paraId="06B4DF48"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3E6831A" w14:textId="77777777" w:rsidR="00F70C45" w:rsidRPr="00D618E8" w:rsidRDefault="00F70C45" w:rsidP="00F70C45">
      <w:pPr>
        <w:spacing w:line="320" w:lineRule="exact"/>
        <w:rPr>
          <w:b/>
          <w:bCs/>
          <w:sz w:val="24"/>
          <w:szCs w:val="24"/>
        </w:rPr>
      </w:pPr>
      <w:r w:rsidRPr="00D618E8">
        <w:rPr>
          <w:b/>
          <w:bCs/>
          <w:sz w:val="24"/>
          <w:szCs w:val="24"/>
        </w:rPr>
        <w:t xml:space="preserve">2.1. </w:t>
      </w:r>
      <w:r w:rsidRPr="00D618E8">
        <w:rPr>
          <w:b/>
          <w:bCs/>
          <w:sz w:val="24"/>
          <w:szCs w:val="24"/>
        </w:rPr>
        <w:tab/>
      </w:r>
      <w:bookmarkStart w:id="13" w:name="_Hlk57155263"/>
      <w:r w:rsidRPr="00D618E8">
        <w:rPr>
          <w:b/>
          <w:bCs/>
          <w:sz w:val="24"/>
          <w:szCs w:val="24"/>
        </w:rPr>
        <w:t>Dispensa de Registro na CVM</w:t>
      </w:r>
    </w:p>
    <w:p w14:paraId="1D407442" w14:textId="77777777" w:rsidR="00F70C45" w:rsidRPr="00D618E8" w:rsidRDefault="00F70C45" w:rsidP="00F70C45">
      <w:pPr>
        <w:pStyle w:val="Default"/>
        <w:spacing w:line="320" w:lineRule="exact"/>
        <w:jc w:val="both"/>
        <w:rPr>
          <w:rFonts w:ascii="Times New Roman" w:hAnsi="Times New Roman" w:cs="Times New Roman"/>
        </w:rPr>
      </w:pPr>
      <w:r w:rsidRPr="00D618E8">
        <w:rPr>
          <w:rFonts w:ascii="Times New Roman" w:hAnsi="Times New Roman" w:cs="Times New Roman"/>
          <w:b/>
          <w:bCs/>
        </w:rPr>
        <w:t xml:space="preserve"> </w:t>
      </w:r>
    </w:p>
    <w:p w14:paraId="4CB8CC76" w14:textId="77777777" w:rsidR="00F70C45" w:rsidRPr="00D618E8" w:rsidRDefault="00F70C45" w:rsidP="00F70C45">
      <w:pPr>
        <w:pStyle w:val="Default"/>
        <w:spacing w:line="320" w:lineRule="exact"/>
        <w:jc w:val="both"/>
        <w:rPr>
          <w:rFonts w:ascii="Times New Roman" w:hAnsi="Times New Roman" w:cs="Times New Roman"/>
          <w:color w:val="auto"/>
        </w:rPr>
      </w:pPr>
      <w:r w:rsidRPr="00D618E8">
        <w:rPr>
          <w:rFonts w:ascii="Times New Roman" w:hAnsi="Times New Roman" w:cs="Times New Roman"/>
        </w:rPr>
        <w:t xml:space="preserve">2.1.1. </w:t>
      </w:r>
      <w:r w:rsidRPr="00D618E8">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D618E8">
        <w:rPr>
          <w:rFonts w:ascii="Times New Roman" w:hAnsi="Times New Roman" w:cs="Times New Roman"/>
          <w:color w:val="auto"/>
        </w:rPr>
        <w:t>respectivamente, da Instrução CVM 476 (“</w:t>
      </w:r>
      <w:r w:rsidRPr="00D618E8">
        <w:rPr>
          <w:rFonts w:ascii="Times New Roman" w:hAnsi="Times New Roman" w:cs="Times New Roman"/>
          <w:color w:val="auto"/>
          <w:u w:val="single"/>
        </w:rPr>
        <w:t>Comunicação de Início</w:t>
      </w:r>
      <w:r w:rsidRPr="00D618E8">
        <w:rPr>
          <w:rFonts w:ascii="Times New Roman" w:hAnsi="Times New Roman" w:cs="Times New Roman"/>
          <w:color w:val="auto"/>
        </w:rPr>
        <w:t>” e “</w:t>
      </w:r>
      <w:r w:rsidRPr="00D618E8">
        <w:rPr>
          <w:rFonts w:ascii="Times New Roman" w:hAnsi="Times New Roman" w:cs="Times New Roman"/>
          <w:color w:val="auto"/>
          <w:u w:val="single"/>
        </w:rPr>
        <w:t>Comunicação de Encerramento</w:t>
      </w:r>
      <w:r w:rsidRPr="00D618E8">
        <w:rPr>
          <w:rFonts w:ascii="Times New Roman" w:hAnsi="Times New Roman" w:cs="Times New Roman"/>
          <w:color w:val="auto"/>
        </w:rPr>
        <w:t>”, respectivamente).</w:t>
      </w:r>
    </w:p>
    <w:bookmarkEnd w:id="13"/>
    <w:p w14:paraId="6888A574" w14:textId="77777777" w:rsidR="00F70C45" w:rsidRPr="00D618E8" w:rsidRDefault="00F70C45" w:rsidP="00F70C45">
      <w:pPr>
        <w:pStyle w:val="Default"/>
        <w:spacing w:line="320" w:lineRule="exact"/>
        <w:jc w:val="both"/>
        <w:rPr>
          <w:rFonts w:ascii="Times New Roman" w:hAnsi="Times New Roman" w:cs="Times New Roman"/>
          <w:color w:val="auto"/>
        </w:rPr>
      </w:pPr>
    </w:p>
    <w:p w14:paraId="5D404422" w14:textId="77777777" w:rsidR="00F70C45" w:rsidRPr="00D618E8" w:rsidRDefault="00F70C45" w:rsidP="00F70C45">
      <w:pPr>
        <w:spacing w:line="320" w:lineRule="exact"/>
        <w:rPr>
          <w:b/>
          <w:bCs/>
          <w:sz w:val="24"/>
          <w:szCs w:val="24"/>
        </w:rPr>
      </w:pPr>
      <w:r w:rsidRPr="00D618E8">
        <w:rPr>
          <w:b/>
          <w:bCs/>
          <w:sz w:val="24"/>
          <w:szCs w:val="24"/>
        </w:rPr>
        <w:t xml:space="preserve">2.2. </w:t>
      </w:r>
      <w:r w:rsidRPr="00D618E8">
        <w:rPr>
          <w:b/>
          <w:bCs/>
          <w:sz w:val="24"/>
          <w:szCs w:val="24"/>
        </w:rPr>
        <w:tab/>
        <w:t>Registro na Associação Brasileira das Entidades dos Mercados Financeiro e de Capitais (“</w:t>
      </w:r>
      <w:r w:rsidRPr="00D618E8">
        <w:rPr>
          <w:b/>
          <w:bCs/>
          <w:sz w:val="24"/>
          <w:szCs w:val="24"/>
          <w:u w:val="single"/>
        </w:rPr>
        <w:t>ANBIMA</w:t>
      </w:r>
      <w:r w:rsidRPr="00D618E8">
        <w:rPr>
          <w:b/>
          <w:bCs/>
          <w:sz w:val="24"/>
          <w:szCs w:val="24"/>
        </w:rPr>
        <w:t xml:space="preserve">”) </w:t>
      </w:r>
    </w:p>
    <w:p w14:paraId="0582A2E6" w14:textId="77777777" w:rsidR="00F70C45" w:rsidRPr="00D618E8" w:rsidRDefault="00F70C45" w:rsidP="00F70C45">
      <w:pPr>
        <w:pStyle w:val="Default"/>
        <w:spacing w:line="320" w:lineRule="exact"/>
        <w:jc w:val="both"/>
        <w:rPr>
          <w:rFonts w:ascii="Times New Roman" w:hAnsi="Times New Roman" w:cs="Times New Roman"/>
          <w:color w:val="auto"/>
        </w:rPr>
      </w:pPr>
    </w:p>
    <w:p w14:paraId="7FAFFD29"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lastRenderedPageBreak/>
        <w:t xml:space="preserve">2.2.1. </w:t>
      </w:r>
      <w:r w:rsidRPr="00D618E8">
        <w:rPr>
          <w:rFonts w:ascii="Times New Roman" w:hAnsi="Times New Roman"/>
          <w:sz w:val="24"/>
          <w:szCs w:val="24"/>
        </w:rPr>
        <w:tab/>
      </w:r>
      <w:r w:rsidRPr="00D618E8">
        <w:rPr>
          <w:rFonts w:ascii="Times New Roman" w:hAnsi="Times New Roman"/>
          <w:iCs/>
          <w:sz w:val="24"/>
          <w:szCs w:val="24"/>
        </w:rPr>
        <w:t xml:space="preserve">A Oferta Restrita será objeto de registro na </w:t>
      </w:r>
      <w:r w:rsidRPr="00D618E8">
        <w:rPr>
          <w:rFonts w:ascii="Times New Roman" w:hAnsi="Times New Roman"/>
          <w:bCs/>
          <w:sz w:val="24"/>
          <w:szCs w:val="24"/>
        </w:rPr>
        <w:t>Associação Brasileira das Entidades dos Mercados Financeiro e de Capitais</w:t>
      </w:r>
      <w:r w:rsidRPr="00D618E8">
        <w:rPr>
          <w:rFonts w:ascii="Times New Roman" w:hAnsi="Times New Roman"/>
          <w:iCs/>
          <w:sz w:val="24"/>
          <w:szCs w:val="24"/>
        </w:rPr>
        <w:t xml:space="preserve"> – ANBIMA (“</w:t>
      </w:r>
      <w:r w:rsidRPr="00D618E8">
        <w:rPr>
          <w:rFonts w:ascii="Times New Roman" w:hAnsi="Times New Roman"/>
          <w:bCs/>
          <w:iCs/>
          <w:sz w:val="24"/>
          <w:szCs w:val="24"/>
          <w:u w:val="single"/>
        </w:rPr>
        <w:t>ANBIMA</w:t>
      </w:r>
      <w:r w:rsidRPr="00D618E8">
        <w:rPr>
          <w:rFonts w:ascii="Times New Roman" w:hAnsi="Times New Roman"/>
          <w:iCs/>
          <w:sz w:val="24"/>
          <w:szCs w:val="24"/>
        </w:rPr>
        <w:t>”), nos termos do inciso I do artigo 16 e do inciso V do artigo 18</w:t>
      </w:r>
      <w:r w:rsidRPr="00D618E8">
        <w:rPr>
          <w:rFonts w:ascii="Times New Roman" w:hAnsi="Times New Roman"/>
          <w:b/>
          <w:bCs/>
          <w:iCs/>
          <w:sz w:val="24"/>
          <w:szCs w:val="24"/>
        </w:rPr>
        <w:t xml:space="preserve"> </w:t>
      </w:r>
      <w:r w:rsidRPr="00D618E8">
        <w:rPr>
          <w:rFonts w:ascii="Times New Roman" w:hAnsi="Times New Roman"/>
          <w:iCs/>
          <w:sz w:val="24"/>
          <w:szCs w:val="24"/>
        </w:rPr>
        <w:t>do</w:t>
      </w:r>
      <w:r w:rsidRPr="00D618E8">
        <w:rPr>
          <w:rFonts w:ascii="Times New Roman" w:hAnsi="Times New Roman"/>
          <w:sz w:val="24"/>
          <w:szCs w:val="24"/>
        </w:rPr>
        <w:t xml:space="preserve"> “</w:t>
      </w:r>
      <w:r w:rsidRPr="00D618E8">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D618E8">
        <w:rPr>
          <w:rFonts w:ascii="Times New Roman" w:hAnsi="Times New Roman"/>
          <w:sz w:val="24"/>
          <w:szCs w:val="24"/>
        </w:rPr>
        <w:t>”, em vigor desde 6 de maio de 2021 (“</w:t>
      </w:r>
      <w:r w:rsidRPr="00D618E8">
        <w:rPr>
          <w:rFonts w:ascii="Times New Roman" w:hAnsi="Times New Roman"/>
          <w:bCs/>
          <w:sz w:val="24"/>
          <w:szCs w:val="24"/>
          <w:u w:val="single"/>
        </w:rPr>
        <w:t>Código ANBIMA</w:t>
      </w:r>
      <w:r w:rsidRPr="00D618E8">
        <w:rPr>
          <w:rFonts w:ascii="Times New Roman" w:hAnsi="Times New Roman"/>
          <w:sz w:val="24"/>
          <w:szCs w:val="24"/>
        </w:rPr>
        <w:t>”), no prazo de até 15 (quinze) dias contados do envio da Comunicação de Encerramento da Oferta Restrita à CVM).</w:t>
      </w:r>
    </w:p>
    <w:p w14:paraId="1D900329"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38D5F9B6" w14:textId="77777777" w:rsidR="00F70C45" w:rsidRPr="00D618E8" w:rsidRDefault="00F70C45" w:rsidP="00F70C45">
      <w:pPr>
        <w:pStyle w:val="Level2"/>
        <w:numPr>
          <w:ilvl w:val="0"/>
          <w:numId w:val="0"/>
        </w:numPr>
        <w:spacing w:line="320" w:lineRule="exact"/>
        <w:rPr>
          <w:rFonts w:ascii="Times New Roman" w:hAnsi="Times New Roman"/>
          <w:b/>
          <w:bCs/>
          <w:sz w:val="24"/>
          <w:szCs w:val="24"/>
        </w:rPr>
      </w:pPr>
      <w:r w:rsidRPr="00D618E8">
        <w:rPr>
          <w:rFonts w:ascii="Times New Roman" w:hAnsi="Times New Roman"/>
          <w:b/>
          <w:bCs/>
          <w:sz w:val="24"/>
          <w:szCs w:val="24"/>
        </w:rPr>
        <w:t>2.3.</w:t>
      </w:r>
      <w:r w:rsidRPr="00D618E8">
        <w:rPr>
          <w:rFonts w:ascii="Times New Roman" w:hAnsi="Times New Roman"/>
          <w:b/>
          <w:bCs/>
          <w:sz w:val="24"/>
          <w:szCs w:val="24"/>
        </w:rPr>
        <w:tab/>
        <w:t>Arquivamento na Junta Comercial e Publicações dos Atos Societários</w:t>
      </w:r>
    </w:p>
    <w:p w14:paraId="03D98F57"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2.3.1. Nos termos do artigo 62, inciso I, e artigo 289, parágrafo 1º da Lei das Sociedades por Ações da Lei das Sociedades por Ações, (i) a ata da AGE da Companhia foi arquivada na Junta Comercial do Estado do Rio de Janeiro (“</w:t>
      </w:r>
      <w:r w:rsidRPr="00D618E8">
        <w:rPr>
          <w:rFonts w:ascii="Times New Roman" w:hAnsi="Times New Roman"/>
          <w:bCs/>
          <w:sz w:val="24"/>
          <w:szCs w:val="24"/>
          <w:u w:val="single"/>
        </w:rPr>
        <w:t>JUCERJA</w:t>
      </w:r>
      <w:r w:rsidRPr="00D618E8">
        <w:rPr>
          <w:rFonts w:ascii="Times New Roman" w:hAnsi="Times New Roman"/>
          <w:bCs/>
          <w:sz w:val="24"/>
          <w:szCs w:val="24"/>
        </w:rPr>
        <w:t xml:space="preserve">”) </w:t>
      </w:r>
      <w:r w:rsidRPr="00D618E8">
        <w:rPr>
          <w:rFonts w:ascii="Times New Roman" w:hAnsi="Times New Roman"/>
          <w:sz w:val="24"/>
          <w:szCs w:val="24"/>
          <w:lang w:eastAsia="pt-BR"/>
        </w:rPr>
        <w:t xml:space="preserve">em 2 de </w:t>
      </w:r>
      <w:r w:rsidRPr="00D618E8">
        <w:rPr>
          <w:rFonts w:ascii="Times New Roman" w:hAnsi="Times New Roman"/>
          <w:sz w:val="24"/>
          <w:szCs w:val="24"/>
        </w:rPr>
        <w:t xml:space="preserve">setembro </w:t>
      </w:r>
      <w:r w:rsidRPr="00D618E8">
        <w:rPr>
          <w:rFonts w:ascii="Times New Roman" w:hAnsi="Times New Roman"/>
          <w:sz w:val="24"/>
          <w:szCs w:val="24"/>
          <w:lang w:eastAsia="pt-BR"/>
        </w:rPr>
        <w:t>de 2021, sob o nº 00004449127</w:t>
      </w:r>
      <w:r w:rsidRPr="00D618E8">
        <w:rPr>
          <w:rFonts w:ascii="Times New Roman" w:hAnsi="Times New Roman"/>
          <w:bCs/>
          <w:sz w:val="24"/>
          <w:szCs w:val="24"/>
        </w:rPr>
        <w:t xml:space="preserve">, e publicada no Diário Oficial do Estado do Rio de Janeiro e no jornal “Diário do Comércio” em </w:t>
      </w:r>
      <w:r w:rsidRPr="00D618E8">
        <w:rPr>
          <w:rFonts w:ascii="Times New Roman" w:hAnsi="Times New Roman"/>
          <w:sz w:val="24"/>
          <w:szCs w:val="24"/>
          <w:lang w:eastAsia="pt-BR"/>
        </w:rPr>
        <w:t>2 de setembro de 2021</w:t>
      </w:r>
      <w:r w:rsidRPr="00D618E8">
        <w:rPr>
          <w:rFonts w:ascii="Times New Roman" w:hAnsi="Times New Roman"/>
          <w:bCs/>
          <w:sz w:val="24"/>
          <w:szCs w:val="24"/>
        </w:rPr>
        <w:t>. A Emissora enviou ao Agente Fiduciário 1 (uma) cópia eletrônica (PDF) da ata da AGE da Companhia e o comprovante do respectivo registro e arquivamento da ata da AGE na JUCERJA publicações nos Jornais de Publicações, dentro do prazo de (cinco) Dias Úteis contados da data de obtenção do referido registro ou publicação; e (ii) a ata da RCA da Emissora deverá ser arquivada na JUCERJA, e publicada no jornal “Diário do Comércio” (“</w:t>
      </w:r>
      <w:r w:rsidRPr="00D618E8">
        <w:rPr>
          <w:rFonts w:ascii="Times New Roman" w:hAnsi="Times New Roman"/>
          <w:bCs/>
          <w:sz w:val="24"/>
          <w:szCs w:val="24"/>
          <w:u w:val="single"/>
        </w:rPr>
        <w:t>Jornal de Publicação</w:t>
      </w:r>
      <w:r w:rsidRPr="00D618E8">
        <w:rPr>
          <w:rFonts w:ascii="Times New Roman" w:hAnsi="Times New Roman"/>
          <w:bCs/>
          <w:sz w:val="24"/>
          <w:szCs w:val="24"/>
        </w:rPr>
        <w:t>”). A Emissora se compromete a enviar ao Agente Fiduciário 1 (uma) cópia eletrônica (PDF) da ata da ata da RCA da Emissora e o comprovante do respectivo registro e arquivamento da ata na JUCERJA e respectiva publicação, em até 5 (cinco) Dias Úteis contados da data de obtenção do referido registro ou publicação</w:t>
      </w:r>
    </w:p>
    <w:p w14:paraId="4C5CB660"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1BCD5C71"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2.3.2.</w:t>
      </w:r>
      <w:r w:rsidRPr="00D618E8">
        <w:rPr>
          <w:rFonts w:ascii="Times New Roman" w:hAnsi="Times New Roman"/>
          <w:bCs/>
          <w:sz w:val="24"/>
          <w:szCs w:val="24"/>
        </w:rPr>
        <w:tab/>
        <w:t xml:space="preserve">A ata da RCA da Piemonte de que trata a Cláusula 1.2 acima </w:t>
      </w:r>
      <w:r w:rsidRPr="00D618E8">
        <w:rPr>
          <w:rFonts w:ascii="Times New Roman" w:hAnsi="Times New Roman"/>
          <w:sz w:val="24"/>
          <w:szCs w:val="24"/>
        </w:rPr>
        <w:t xml:space="preserve">foi </w:t>
      </w:r>
      <w:r w:rsidRPr="00D618E8">
        <w:rPr>
          <w:rFonts w:ascii="Times New Roman" w:hAnsi="Times New Roman"/>
          <w:sz w:val="24"/>
          <w:szCs w:val="24"/>
          <w:lang w:eastAsia="pt-BR"/>
        </w:rPr>
        <w:t xml:space="preserve">arquivada na JUCERJA em 2 de </w:t>
      </w:r>
      <w:r w:rsidRPr="00D618E8">
        <w:rPr>
          <w:rFonts w:ascii="Times New Roman" w:hAnsi="Times New Roman"/>
          <w:sz w:val="24"/>
          <w:szCs w:val="24"/>
        </w:rPr>
        <w:t xml:space="preserve">setembro </w:t>
      </w:r>
      <w:r w:rsidRPr="00D618E8">
        <w:rPr>
          <w:rFonts w:ascii="Times New Roman" w:hAnsi="Times New Roman"/>
          <w:sz w:val="24"/>
          <w:szCs w:val="24"/>
          <w:lang w:eastAsia="pt-BR"/>
        </w:rPr>
        <w:t>de 2021, sob o nº 00004448680,</w:t>
      </w:r>
      <w:r w:rsidRPr="00D618E8">
        <w:rPr>
          <w:rFonts w:ascii="Times New Roman" w:hAnsi="Times New Roman"/>
          <w:bCs/>
          <w:sz w:val="24"/>
          <w:szCs w:val="24"/>
        </w:rPr>
        <w:t xml:space="preserve"> e publicada em 2 de setembro de 2021 nos termos da Lei das Sociedades por Ações. A Piemonte enviou ao Agente Fiduciário 1 (uma) cópia eletrônica (PDF) da ata da RCA da Piemonte devidamente registrada na JUCERJA no prazo de 5 (cinco) Dias Úteis contados da data de obtenção do referido registro.</w:t>
      </w:r>
    </w:p>
    <w:p w14:paraId="30600D2E"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FE6650A"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2.3.3.</w:t>
      </w:r>
      <w:r w:rsidRPr="00D618E8">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4BF2DD6"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54E58A9"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lastRenderedPageBreak/>
        <w:t>2.3.4.</w:t>
      </w:r>
      <w:r w:rsidRPr="00D618E8">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09AC3738"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2ECF216F" w14:textId="77777777" w:rsidR="00F70C45" w:rsidRPr="00D618E8" w:rsidRDefault="00F70C45" w:rsidP="00F70C45">
      <w:pPr>
        <w:spacing w:line="320" w:lineRule="exact"/>
        <w:rPr>
          <w:sz w:val="24"/>
          <w:szCs w:val="24"/>
        </w:rPr>
      </w:pPr>
      <w:r w:rsidRPr="00D618E8">
        <w:rPr>
          <w:b/>
          <w:sz w:val="24"/>
          <w:szCs w:val="24"/>
        </w:rPr>
        <w:t>2.4.</w:t>
      </w:r>
      <w:r w:rsidRPr="00D618E8">
        <w:rPr>
          <w:b/>
          <w:sz w:val="24"/>
          <w:szCs w:val="24"/>
        </w:rPr>
        <w:tab/>
        <w:t>Arquivamento da Escritura na Junta Comercial e nos Cartórios de RTD</w:t>
      </w:r>
    </w:p>
    <w:p w14:paraId="5B425ABE" w14:textId="77777777" w:rsidR="00F70C45" w:rsidRPr="00D618E8" w:rsidRDefault="00F70C45" w:rsidP="00F70C45">
      <w:pPr>
        <w:spacing w:line="320" w:lineRule="exact"/>
        <w:rPr>
          <w:sz w:val="24"/>
          <w:szCs w:val="24"/>
        </w:rPr>
      </w:pPr>
    </w:p>
    <w:p w14:paraId="1BA00670" w14:textId="77777777" w:rsidR="00F70C45" w:rsidRPr="00D618E8" w:rsidRDefault="00F70C45" w:rsidP="00F70C45">
      <w:pPr>
        <w:spacing w:line="320" w:lineRule="exact"/>
        <w:rPr>
          <w:sz w:val="24"/>
          <w:szCs w:val="24"/>
        </w:rPr>
      </w:pPr>
      <w:r w:rsidRPr="00D618E8">
        <w:rPr>
          <w:sz w:val="24"/>
          <w:szCs w:val="24"/>
        </w:rPr>
        <w:t>2.4.1.</w:t>
      </w:r>
      <w:r w:rsidRPr="00D618E8">
        <w:rPr>
          <w:sz w:val="24"/>
          <w:szCs w:val="24"/>
        </w:rPr>
        <w:tab/>
        <w:t>Nos termos do artigo 62, inciso II e parágrafo 3º, da Lei das Sociedades por Ações, esta Escritura foi e seus eventuais aditamentos serão arquivados na JUCERJA. Esta Escritura foi registrada na JUCERJA 2 de setembro de 2021, sob o nº ED333007503000,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6523C13D" w14:textId="77777777" w:rsidR="00F70C45" w:rsidRPr="00D618E8" w:rsidRDefault="00F70C45" w:rsidP="00F70C45">
      <w:pPr>
        <w:spacing w:line="320" w:lineRule="exact"/>
        <w:rPr>
          <w:sz w:val="24"/>
          <w:szCs w:val="24"/>
        </w:rPr>
      </w:pPr>
    </w:p>
    <w:p w14:paraId="27B93719" w14:textId="77777777" w:rsidR="00F70C45" w:rsidRPr="00D618E8" w:rsidRDefault="00F70C45" w:rsidP="00F70C45">
      <w:pPr>
        <w:spacing w:line="320" w:lineRule="exact"/>
        <w:rPr>
          <w:sz w:val="24"/>
          <w:szCs w:val="24"/>
        </w:rPr>
      </w:pPr>
      <w:r w:rsidRPr="00D618E8">
        <w:rPr>
          <w:sz w:val="24"/>
          <w:szCs w:val="24"/>
        </w:rPr>
        <w:t>2.4.2.</w:t>
      </w:r>
      <w:r w:rsidRPr="00D618E8">
        <w:rPr>
          <w:sz w:val="24"/>
          <w:szCs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783902E" w14:textId="77777777" w:rsidR="00F70C45" w:rsidRPr="00D618E8" w:rsidRDefault="00F70C45" w:rsidP="00F70C45">
      <w:pPr>
        <w:spacing w:line="320" w:lineRule="exact"/>
        <w:rPr>
          <w:sz w:val="24"/>
          <w:szCs w:val="24"/>
        </w:rPr>
      </w:pPr>
    </w:p>
    <w:p w14:paraId="5D3EDCDF"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2.4.3.</w:t>
      </w:r>
      <w:r w:rsidRPr="00D618E8">
        <w:rPr>
          <w:rFonts w:ascii="Times New Roman" w:hAnsi="Times New Roman"/>
          <w:sz w:val="24"/>
          <w:szCs w:val="24"/>
        </w:rPr>
        <w:tab/>
        <w:t>Em virtude das Fianças Escritura (conforme abaixo definidas), de acordo com o disposto nos artigos 129 e 130 da Lei nº 6.015, de 31 de dezembro de 1973, conforme alterada, esta Escritura foi, no prazo de 5 (cinco) Dias Úteis contados de sua assinatura, protocolada para registro no(s) competente(s) Cartório(s) de Registro de Títulos e Documentos do domicílio de todas as partes e intervenientes (“</w:t>
      </w:r>
      <w:r w:rsidRPr="00D618E8">
        <w:rPr>
          <w:rFonts w:ascii="Times New Roman" w:hAnsi="Times New Roman"/>
          <w:sz w:val="24"/>
          <w:szCs w:val="24"/>
          <w:u w:val="single"/>
        </w:rPr>
        <w:t>RTDs</w:t>
      </w:r>
      <w:r w:rsidRPr="00D618E8">
        <w:rPr>
          <w:rFonts w:ascii="Times New Roman" w:hAnsi="Times New Roman"/>
          <w:sz w:val="24"/>
          <w:szCs w:val="24"/>
        </w:rPr>
        <w:t>”), bem como seus eventuais aditamentos deverão ser protocolados para registro nos RTDs no prazo de 5 (cinco) Dias Úteis contados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14:paraId="4FAC3EA3"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1DEBD513" w14:textId="77777777" w:rsidR="00F70C45" w:rsidRPr="00D618E8" w:rsidRDefault="00F70C45" w:rsidP="00F70C45">
      <w:pPr>
        <w:spacing w:line="320" w:lineRule="exact"/>
        <w:rPr>
          <w:b/>
          <w:sz w:val="24"/>
          <w:szCs w:val="24"/>
        </w:rPr>
      </w:pPr>
      <w:r w:rsidRPr="00D618E8">
        <w:rPr>
          <w:b/>
          <w:sz w:val="24"/>
          <w:szCs w:val="24"/>
        </w:rPr>
        <w:lastRenderedPageBreak/>
        <w:t>2.5.</w:t>
      </w:r>
      <w:r w:rsidRPr="00D618E8">
        <w:rPr>
          <w:b/>
          <w:sz w:val="24"/>
          <w:szCs w:val="24"/>
        </w:rPr>
        <w:tab/>
        <w:t>Registro das Garantias Reais</w:t>
      </w:r>
    </w:p>
    <w:p w14:paraId="7B59F5EB" w14:textId="77777777" w:rsidR="00F70C45" w:rsidRPr="00D618E8" w:rsidRDefault="00F70C45" w:rsidP="00F70C45">
      <w:pPr>
        <w:spacing w:line="320" w:lineRule="exact"/>
        <w:rPr>
          <w:sz w:val="24"/>
          <w:szCs w:val="24"/>
        </w:rPr>
      </w:pPr>
    </w:p>
    <w:p w14:paraId="453C252B" w14:textId="77777777" w:rsidR="00F70C45" w:rsidRPr="00D618E8" w:rsidRDefault="00F70C45" w:rsidP="00F70C45">
      <w:pPr>
        <w:spacing w:line="320" w:lineRule="exact"/>
        <w:rPr>
          <w:sz w:val="24"/>
          <w:szCs w:val="24"/>
        </w:rPr>
      </w:pPr>
      <w:r w:rsidRPr="00D618E8">
        <w:rPr>
          <w:sz w:val="24"/>
          <w:szCs w:val="24"/>
        </w:rPr>
        <w:t xml:space="preserve">2.5.1 </w:t>
      </w:r>
      <w:r w:rsidRPr="00D618E8">
        <w:rPr>
          <w:sz w:val="24"/>
          <w:szCs w:val="24"/>
          <w:u w:val="single"/>
        </w:rPr>
        <w:t>Alienação Fiduciária de Ações da Emissora</w:t>
      </w:r>
      <w:r w:rsidRPr="00D618E8">
        <w:rPr>
          <w:sz w:val="24"/>
          <w:szCs w:val="24"/>
        </w:rPr>
        <w:t>. Nos termos do artigo 62, inciso III, da Lei das Sociedades por Ações e dos artigos 1.361 e disposições correlatas da Lei nº 10.406, de 10 de janeiro de 2002, conforme alterada (“</w:t>
      </w:r>
      <w:r w:rsidRPr="00D618E8">
        <w:rPr>
          <w:sz w:val="24"/>
          <w:szCs w:val="24"/>
          <w:u w:val="single"/>
        </w:rPr>
        <w:t>Código Civil</w:t>
      </w:r>
      <w:r w:rsidRPr="00D618E8">
        <w:rPr>
          <w:sz w:val="24"/>
          <w:szCs w:val="24"/>
        </w:rPr>
        <w:t>”) e do artigo 66-B da Lei nº 4.728, de 14 de julho de 1965, conforme alterada, observado o disposto na Cláusula 3.8.1 abaixo, a Alienação Fiduciária de Ações da Emissora foi formalizada por meio do “</w:t>
      </w:r>
      <w:r w:rsidRPr="00D618E8">
        <w:rPr>
          <w:i/>
          <w:sz w:val="24"/>
          <w:szCs w:val="24"/>
        </w:rPr>
        <w:t xml:space="preserve">Contrato de Alienação Fiduciária de Ações e Outras Avenças” </w:t>
      </w:r>
      <w:r w:rsidRPr="00D618E8">
        <w:rPr>
          <w:sz w:val="24"/>
          <w:szCs w:val="24"/>
        </w:rPr>
        <w:t>(“</w:t>
      </w:r>
      <w:r w:rsidRPr="00D618E8">
        <w:rPr>
          <w:sz w:val="24"/>
          <w:szCs w:val="24"/>
          <w:u w:val="single"/>
        </w:rPr>
        <w:t>Contrato de Alienação Fiduciária de Ações</w:t>
      </w:r>
      <w:r w:rsidRPr="00D618E8">
        <w:rPr>
          <w:sz w:val="24"/>
          <w:szCs w:val="24"/>
        </w:rPr>
        <w:t>”), o qual foi registrado perante o(s) competente(s) Cartório(s) de Registro de Títulos e Documentos previamente à Data de Início da Rentabilidade. O compartilhamento da Alienação Fiduciária de Ações da Emissora entre os Debenturistas e os Debenturistas da 3ª Emissão será formalizado por meio de aditamento ao Contrato de Alienação Fiduciária de Ações, o qual deverá ser averbado perante o(s) competente(s) Cartório(s) de Registro de Títulos e Documentos. A Alienação Fiduciária de Ações da Emissora foi anotada no livro de registro de ações da Emissora previamente à Data de Início da Rentabilidade. O compartilhamento da Alienação Fiduciária de Ações da Emissora será anotado no livro de registro de ações da Emissora.</w:t>
      </w:r>
    </w:p>
    <w:p w14:paraId="2F6AB292" w14:textId="77777777" w:rsidR="00F70C45" w:rsidRPr="00D618E8" w:rsidRDefault="00F70C45" w:rsidP="00F70C45">
      <w:pPr>
        <w:spacing w:line="320" w:lineRule="exact"/>
        <w:rPr>
          <w:sz w:val="24"/>
          <w:szCs w:val="24"/>
        </w:rPr>
      </w:pPr>
    </w:p>
    <w:p w14:paraId="2B515D9D" w14:textId="77777777" w:rsidR="00F70C45" w:rsidRPr="00D618E8" w:rsidRDefault="00F70C45" w:rsidP="00F70C45">
      <w:pPr>
        <w:spacing w:line="320" w:lineRule="exact"/>
        <w:rPr>
          <w:sz w:val="24"/>
          <w:szCs w:val="24"/>
        </w:rPr>
      </w:pPr>
      <w:r w:rsidRPr="00D618E8">
        <w:rPr>
          <w:sz w:val="24"/>
          <w:szCs w:val="24"/>
        </w:rPr>
        <w:t>2.5.2.</w:t>
      </w:r>
      <w:r w:rsidRPr="00D618E8">
        <w:rPr>
          <w:sz w:val="24"/>
          <w:szCs w:val="24"/>
        </w:rPr>
        <w:tab/>
      </w:r>
      <w:r w:rsidRPr="00D618E8">
        <w:rPr>
          <w:sz w:val="24"/>
          <w:szCs w:val="24"/>
          <w:u w:val="single"/>
        </w:rPr>
        <w:t>Alienação Fiduciária de Imóveis</w:t>
      </w:r>
      <w:r w:rsidRPr="00D618E8">
        <w:rPr>
          <w:sz w:val="24"/>
          <w:szCs w:val="24"/>
        </w:rPr>
        <w:t>.</w:t>
      </w:r>
    </w:p>
    <w:p w14:paraId="6B8109F4" w14:textId="77777777" w:rsidR="00F70C45" w:rsidRPr="00D618E8" w:rsidRDefault="00F70C45" w:rsidP="00F70C45">
      <w:pPr>
        <w:spacing w:line="320" w:lineRule="exact"/>
        <w:rPr>
          <w:sz w:val="24"/>
          <w:szCs w:val="24"/>
        </w:rPr>
      </w:pPr>
    </w:p>
    <w:p w14:paraId="5067BF24" w14:textId="77777777" w:rsidR="00F70C45" w:rsidRPr="00D618E8" w:rsidRDefault="00F70C45" w:rsidP="00F70C45">
      <w:pPr>
        <w:spacing w:line="320" w:lineRule="exact"/>
        <w:rPr>
          <w:sz w:val="24"/>
          <w:szCs w:val="24"/>
        </w:rPr>
      </w:pPr>
      <w:r w:rsidRPr="00D618E8">
        <w:rPr>
          <w:sz w:val="24"/>
          <w:szCs w:val="24"/>
        </w:rPr>
        <w:t>2.5.2.1. A constituição da Alienação Fiduciária do Imóvel Brasília pela Emissora foi formalizada por meio do “</w:t>
      </w:r>
      <w:r w:rsidRPr="00D618E8">
        <w:rPr>
          <w:i/>
          <w:sz w:val="24"/>
          <w:szCs w:val="24"/>
        </w:rPr>
        <w:t>Instrumento Particular de Alienação Fiduciária em Garantia de Bem Imóvel</w:t>
      </w:r>
      <w:r w:rsidRPr="00D618E8">
        <w:rPr>
          <w:sz w:val="24"/>
          <w:szCs w:val="24"/>
        </w:rPr>
        <w:t>” (“</w:t>
      </w:r>
      <w:r w:rsidRPr="00D618E8">
        <w:rPr>
          <w:sz w:val="24"/>
          <w:szCs w:val="24"/>
          <w:u w:val="single"/>
        </w:rPr>
        <w:t>Contrato de Alienação Fiduciária do Imóvel Brasília</w:t>
      </w:r>
      <w:r w:rsidRPr="00D618E8">
        <w:rPr>
          <w:sz w:val="24"/>
          <w:szCs w:val="24"/>
        </w:rPr>
        <w:t>”), o qual foi levado à registro no competente Cartório de Registro de Imóvel da comarca da cidade da localização do imóvel alienado fiduciariamente, dentro do prazo de até 5 (cinco) Dias Úteis contados da Data de Início da Rentabilidade, nos termos do Contrato de Alienação Fiduciária de Imóvel. O 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14:paraId="371C9854" w14:textId="77777777" w:rsidR="00F70C45" w:rsidRPr="00D618E8" w:rsidRDefault="00F70C45" w:rsidP="00F70C45">
      <w:pPr>
        <w:spacing w:line="320" w:lineRule="exact"/>
        <w:rPr>
          <w:sz w:val="24"/>
          <w:szCs w:val="24"/>
        </w:rPr>
      </w:pPr>
    </w:p>
    <w:p w14:paraId="5F0C9698" w14:textId="77777777" w:rsidR="00F70C45" w:rsidRPr="00D618E8" w:rsidRDefault="00F70C45" w:rsidP="00F70C45">
      <w:pPr>
        <w:spacing w:line="320" w:lineRule="exact"/>
        <w:rPr>
          <w:sz w:val="24"/>
          <w:szCs w:val="24"/>
        </w:rPr>
      </w:pPr>
      <w:r w:rsidRPr="00D618E8">
        <w:rPr>
          <w:sz w:val="24"/>
          <w:szCs w:val="24"/>
        </w:rPr>
        <w:t>2.5.2.2. A constituição da Alienação Fiduciária do Imóvel Rio de Janeiro pela Emissora, bem como seu compartilhamento entre os Debenturistas e os Debenturistas da 3ª Emissão, serão formalizados por meio do “</w:t>
      </w:r>
      <w:r w:rsidRPr="00D618E8">
        <w:rPr>
          <w:i/>
          <w:sz w:val="24"/>
          <w:szCs w:val="24"/>
        </w:rPr>
        <w:t>Instrumento Particular de Alienação Fiduciária em Garantia de Bem Imóvel</w:t>
      </w:r>
      <w:r w:rsidRPr="00D618E8">
        <w:rPr>
          <w:sz w:val="24"/>
          <w:szCs w:val="24"/>
        </w:rPr>
        <w:t>”, a ser celebrado entre a Emissora e o Agente Fiduciário (“</w:t>
      </w:r>
      <w:r w:rsidRPr="00D618E8">
        <w:rPr>
          <w:sz w:val="24"/>
          <w:szCs w:val="24"/>
          <w:u w:val="single"/>
        </w:rPr>
        <w:t>Contrato de Alienação Fiduciária do Imóvel Rio de Janeiro</w:t>
      </w:r>
      <w:r w:rsidRPr="00D618E8">
        <w:rPr>
          <w:sz w:val="24"/>
          <w:szCs w:val="24"/>
        </w:rPr>
        <w:t xml:space="preserve">”), sendo certo que o Contrato de Alienação Fiduciária do Imóvel Rio de Janeiro deverá ser levado à registro </w:t>
      </w:r>
      <w:r w:rsidRPr="00D618E8">
        <w:rPr>
          <w:sz w:val="24"/>
          <w:szCs w:val="24"/>
        </w:rPr>
        <w:lastRenderedPageBreak/>
        <w:t>no competente Cartório de Registro de Imóvel da comarca da cidade da localização do imóvel alienado fiduciariamente.</w:t>
      </w:r>
    </w:p>
    <w:p w14:paraId="00FA3B63" w14:textId="77777777" w:rsidR="00F70C45" w:rsidRPr="00D618E8" w:rsidRDefault="00F70C45" w:rsidP="00F70C45">
      <w:pPr>
        <w:spacing w:line="320" w:lineRule="exact"/>
        <w:rPr>
          <w:sz w:val="24"/>
          <w:szCs w:val="24"/>
        </w:rPr>
      </w:pPr>
    </w:p>
    <w:p w14:paraId="1AC4E33D" w14:textId="77777777" w:rsidR="00F70C45" w:rsidRPr="00D618E8" w:rsidRDefault="00F70C45" w:rsidP="00F70C45">
      <w:pPr>
        <w:spacing w:line="320" w:lineRule="exact"/>
        <w:rPr>
          <w:sz w:val="24"/>
          <w:szCs w:val="24"/>
        </w:rPr>
      </w:pPr>
      <w:r w:rsidRPr="00D618E8">
        <w:rPr>
          <w:sz w:val="24"/>
          <w:szCs w:val="24"/>
        </w:rPr>
        <w:t>2.5.2.3.</w:t>
      </w:r>
      <w:r w:rsidRPr="00D618E8">
        <w:rPr>
          <w:sz w:val="24"/>
          <w:szCs w:val="24"/>
        </w:rPr>
        <w:tab/>
        <w:t>A constituição da Alienação Fiduciária do Imóvel Porto Alegre pela Emissora, bem como seu compartilhamento entre os Debenturistas e os Debenturistas da 3ª Emissão, serão formalizados por meio do “</w:t>
      </w:r>
      <w:r w:rsidRPr="00D618E8">
        <w:rPr>
          <w:i/>
          <w:sz w:val="24"/>
          <w:szCs w:val="24"/>
        </w:rPr>
        <w:t>Instrumento Particular de Alienação Fiduciária em Garantia de Bem Imóvel</w:t>
      </w:r>
      <w:r w:rsidRPr="00D618E8">
        <w:rPr>
          <w:sz w:val="24"/>
          <w:szCs w:val="24"/>
        </w:rPr>
        <w:t>”, a ser celebrado entre a Emissora e o Agente Fiduciário (“</w:t>
      </w:r>
      <w:r w:rsidRPr="00D618E8">
        <w:rPr>
          <w:sz w:val="24"/>
          <w:szCs w:val="24"/>
          <w:u w:val="single"/>
        </w:rPr>
        <w:t>Contrato de Alienação Fiduciária do Imóvel Porto Alegre</w:t>
      </w:r>
      <w:r w:rsidRPr="00D618E8">
        <w:rPr>
          <w:sz w:val="24"/>
          <w:szCs w:val="24"/>
        </w:rPr>
        <w:t>” e, quando em conjunto com o Contrato de Alienação Fiduciária do Imóvel Brasília e o Contrato de Alienação Fiduciária do Imóvel Rio de Janeiro, os “</w:t>
      </w:r>
      <w:r w:rsidRPr="00D618E8">
        <w:rPr>
          <w:sz w:val="24"/>
          <w:szCs w:val="24"/>
          <w:u w:val="single"/>
        </w:rPr>
        <w:t>Contratos de Alienação Fiduciária de Imóveis</w:t>
      </w:r>
      <w:r w:rsidRPr="00D618E8">
        <w:rPr>
          <w:sz w:val="24"/>
          <w:szCs w:val="24"/>
        </w:rPr>
        <w:t>”) (o Contrato de Alienação Fiduciária do Imóvel Rio de Janeiro e o Contrato de Alienação Fiduciária do Imóvel Porto Alegre serão definidos em conjunto como “</w:t>
      </w:r>
      <w:r w:rsidRPr="00D618E8">
        <w:rPr>
          <w:sz w:val="24"/>
          <w:szCs w:val="24"/>
          <w:u w:val="single"/>
        </w:rPr>
        <w:t>Novos Contratos de Garantia Real</w:t>
      </w:r>
      <w:r w:rsidRPr="00D618E8">
        <w:rPr>
          <w:sz w:val="24"/>
          <w:szCs w:val="24"/>
        </w:rPr>
        <w:t>”), sendo certo que o Contrato de Alienação Fiduciária do Imóvel Porto Alegre deverá ser levado à registro no competente Cartório de Registro de Imóvel da comarca da cidade da localização do imóvel alienado fiduciariamente.</w:t>
      </w:r>
    </w:p>
    <w:p w14:paraId="0E4E5D54" w14:textId="77777777" w:rsidR="00F70C45" w:rsidRPr="00D618E8" w:rsidRDefault="00F70C45" w:rsidP="00F70C45">
      <w:pPr>
        <w:spacing w:line="320" w:lineRule="exact"/>
        <w:rPr>
          <w:sz w:val="24"/>
          <w:szCs w:val="24"/>
        </w:rPr>
      </w:pPr>
    </w:p>
    <w:p w14:paraId="6F5F070A" w14:textId="77777777" w:rsidR="00F70C45" w:rsidRPr="00D618E8" w:rsidRDefault="00F70C45" w:rsidP="00F70C45">
      <w:pPr>
        <w:spacing w:line="320" w:lineRule="exact"/>
        <w:rPr>
          <w:sz w:val="24"/>
          <w:szCs w:val="24"/>
        </w:rPr>
      </w:pPr>
      <w:r w:rsidRPr="00D618E8">
        <w:rPr>
          <w:sz w:val="24"/>
          <w:szCs w:val="24"/>
        </w:rPr>
        <w:t>2.5.3.</w:t>
      </w:r>
      <w:r w:rsidRPr="00D618E8">
        <w:rPr>
          <w:sz w:val="24"/>
          <w:szCs w:val="24"/>
        </w:rPr>
        <w:tab/>
      </w:r>
      <w:r w:rsidRPr="00D618E8">
        <w:rPr>
          <w:sz w:val="24"/>
          <w:szCs w:val="24"/>
          <w:u w:val="single"/>
        </w:rPr>
        <w:t>Alienação Fiduciária de Equipamentos</w:t>
      </w:r>
      <w:r w:rsidRPr="00D618E8">
        <w:rPr>
          <w:sz w:val="24"/>
          <w:szCs w:val="24"/>
        </w:rPr>
        <w:t xml:space="preserve">. A constituição da Alienação Fiduciária de Equipamentos </w:t>
      </w:r>
      <w:r w:rsidRPr="00D618E8">
        <w:rPr>
          <w:i/>
          <w:iCs/>
          <w:sz w:val="24"/>
          <w:szCs w:val="24"/>
        </w:rPr>
        <w:t>Data Centers</w:t>
      </w:r>
      <w:r w:rsidRPr="00D618E8">
        <w:rPr>
          <w:sz w:val="24"/>
          <w:szCs w:val="24"/>
        </w:rPr>
        <w:t xml:space="preserve"> pela Emissora foi formalizada por meio do “</w:t>
      </w:r>
      <w:r w:rsidRPr="00D618E8">
        <w:rPr>
          <w:i/>
          <w:sz w:val="24"/>
          <w:szCs w:val="24"/>
        </w:rPr>
        <w:t>Contrato de Alienação Fiduciária de Equipamentos em Garantia e Outras Avenças</w:t>
      </w:r>
      <w:r w:rsidRPr="00D618E8">
        <w:rPr>
          <w:sz w:val="24"/>
          <w:szCs w:val="24"/>
        </w:rPr>
        <w:t>”, (“</w:t>
      </w:r>
      <w:r w:rsidRPr="00D618E8">
        <w:rPr>
          <w:sz w:val="24"/>
          <w:szCs w:val="24"/>
          <w:u w:val="single"/>
        </w:rPr>
        <w:t>Contrato de Alienação Fiduciária Equipamentos</w:t>
      </w:r>
      <w:r w:rsidRPr="00D618E8">
        <w:rPr>
          <w:sz w:val="24"/>
          <w:szCs w:val="24"/>
        </w:rPr>
        <w:t xml:space="preserve">”), o qual foi celebrado e registrado no(s) competente(s) Cartório(s) de Registro de Títulos e Documentos descrito(s) no Contrato de Alienação Fiduciária de Equipamentos previamente à Data de Início da Rentabilidade. O compartilhamento da Alienação Fiduciária de Equipamentos </w:t>
      </w:r>
      <w:r w:rsidRPr="00D618E8">
        <w:rPr>
          <w:i/>
          <w:iCs/>
          <w:sz w:val="24"/>
          <w:szCs w:val="24"/>
        </w:rPr>
        <w:t>Data Centers</w:t>
      </w:r>
      <w:r w:rsidRPr="00D618E8">
        <w:rPr>
          <w:sz w:val="24"/>
          <w:szCs w:val="24"/>
        </w:rPr>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no(s) competente(s) Cartório(s) de Registro de Títulos e Documentos descrito(s) no aditamento ao Contrato de Alienação Fiduciária de Equipamentos.</w:t>
      </w:r>
    </w:p>
    <w:p w14:paraId="2B9DF093" w14:textId="77777777" w:rsidR="00F70C45" w:rsidRPr="00D618E8" w:rsidRDefault="00F70C45" w:rsidP="00F70C45">
      <w:pPr>
        <w:spacing w:line="320" w:lineRule="exact"/>
        <w:rPr>
          <w:sz w:val="24"/>
          <w:szCs w:val="24"/>
        </w:rPr>
      </w:pPr>
    </w:p>
    <w:p w14:paraId="652302DA" w14:textId="77777777" w:rsidR="00F70C45" w:rsidRPr="00D618E8" w:rsidRDefault="00F70C45" w:rsidP="00F70C45">
      <w:pPr>
        <w:spacing w:line="320" w:lineRule="exact"/>
        <w:rPr>
          <w:sz w:val="24"/>
          <w:szCs w:val="24"/>
        </w:rPr>
      </w:pPr>
      <w:r w:rsidRPr="00D618E8">
        <w:rPr>
          <w:sz w:val="24"/>
          <w:szCs w:val="24"/>
        </w:rPr>
        <w:t xml:space="preserve">2.5.4. </w:t>
      </w:r>
      <w:r w:rsidRPr="00D618E8">
        <w:rPr>
          <w:sz w:val="24"/>
          <w:szCs w:val="24"/>
          <w:u w:val="single"/>
        </w:rPr>
        <w:t>Cessão Fiduciária</w:t>
      </w:r>
      <w:r w:rsidRPr="00D618E8">
        <w:rPr>
          <w:sz w:val="24"/>
          <w:szCs w:val="24"/>
        </w:rPr>
        <w:t>. A Cessão Fiduciária da Conta Reserva e Centralizadora e a Cessão Fiduciária de Direitos Creditórios foram formalizadas por meio do “</w:t>
      </w:r>
      <w:r w:rsidRPr="00D618E8">
        <w:rPr>
          <w:i/>
          <w:sz w:val="24"/>
          <w:szCs w:val="24"/>
        </w:rPr>
        <w:t>Contrato de Cessão Fiduciária de Direitos Creditórios e Outras Avenças”</w:t>
      </w:r>
      <w:r w:rsidRPr="00D618E8">
        <w:rPr>
          <w:sz w:val="24"/>
          <w:szCs w:val="24"/>
        </w:rPr>
        <w:t xml:space="preserve"> (“</w:t>
      </w:r>
      <w:r w:rsidRPr="00D618E8">
        <w:rPr>
          <w:sz w:val="24"/>
          <w:szCs w:val="24"/>
          <w:u w:val="single"/>
        </w:rPr>
        <w:t>Contrato Cessão Fiduciária</w:t>
      </w:r>
      <w:r w:rsidRPr="00D618E8">
        <w:rPr>
          <w:sz w:val="24"/>
          <w:szCs w:val="24"/>
        </w:rPr>
        <w:t xml:space="preserve">” e, quando em conjunto com o Contrato de Alienação Fiduciária de Ações, o Contrato de Alienação Fiduciária do Imóvel Brasília e o Contrato de Alienação Fiduciária </w:t>
      </w:r>
      <w:r w:rsidRPr="00D618E8">
        <w:rPr>
          <w:sz w:val="24"/>
          <w:szCs w:val="24"/>
        </w:rPr>
        <w:lastRenderedPageBreak/>
        <w:t>de Equipamentos, os “</w:t>
      </w:r>
      <w:r w:rsidRPr="00D618E8">
        <w:rPr>
          <w:sz w:val="24"/>
          <w:szCs w:val="24"/>
          <w:u w:val="single"/>
        </w:rPr>
        <w:t>Contratos de Garantia Real Originais</w:t>
      </w:r>
      <w:r w:rsidRPr="00D618E8">
        <w:rPr>
          <w:sz w:val="24"/>
          <w:szCs w:val="24"/>
        </w:rPr>
        <w:t>”, e sendo os Contratos de Garantia Real Originais definidos em conjunto com os Novos Contratos de Garantia Real como “</w:t>
      </w:r>
      <w:r w:rsidRPr="00D618E8">
        <w:rPr>
          <w:sz w:val="24"/>
          <w:szCs w:val="24"/>
          <w:u w:val="single"/>
        </w:rPr>
        <w:t>Contratos de Garantia Real</w:t>
      </w:r>
      <w:r w:rsidRPr="00D618E8">
        <w:rPr>
          <w:sz w:val="24"/>
          <w:szCs w:val="24"/>
        </w:rPr>
        <w:t xml:space="preserve">”), celebrado e registrado no(s) competente(s) Cartório(s) de Registro de Títulos e Documentos descrito(s) no Contrato Cessão Fiduciária previamente à Data de Início da Rentabilidade. A constituição da Cessão Fiduciária Capex e o compartilhamento entre os Debenturistas e os Debenturistas da 3ª Emissão da Cessão Fiduciária da Conta Reserva e Centralizadora, da Cessão Fiduciária de Direitos Creditórios e da Cessão Fiduciária Capex será formalizado por meio de aditamento ao Contrato de Cessão Fiduciária, o qual deverá ser averbado no(s) competente(s) Cartório(s) de Registro de Títulos e Documentos descrito(s) no aditamento ao Contrato Cessão Fiduciária. </w:t>
      </w:r>
    </w:p>
    <w:p w14:paraId="0B316208"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008A718D" w14:textId="77777777" w:rsidR="00F70C45" w:rsidRPr="00D618E8" w:rsidRDefault="00F70C45" w:rsidP="00F70C45">
      <w:pPr>
        <w:spacing w:line="320" w:lineRule="exact"/>
        <w:rPr>
          <w:b/>
          <w:sz w:val="24"/>
          <w:szCs w:val="24"/>
        </w:rPr>
      </w:pPr>
      <w:r w:rsidRPr="00D618E8">
        <w:rPr>
          <w:b/>
          <w:sz w:val="24"/>
          <w:szCs w:val="24"/>
        </w:rPr>
        <w:t>2.6.</w:t>
      </w:r>
      <w:r w:rsidRPr="00D618E8">
        <w:rPr>
          <w:b/>
          <w:sz w:val="24"/>
          <w:szCs w:val="24"/>
        </w:rPr>
        <w:tab/>
        <w:t>Depósito para Distribuição, Negociação e Custódia Eletrônica</w:t>
      </w:r>
    </w:p>
    <w:p w14:paraId="5A32DAE1" w14:textId="77777777" w:rsidR="00F70C45" w:rsidRPr="00D618E8" w:rsidRDefault="00F70C45" w:rsidP="00F70C45">
      <w:pPr>
        <w:spacing w:line="320" w:lineRule="exact"/>
        <w:rPr>
          <w:b/>
          <w:sz w:val="24"/>
          <w:szCs w:val="24"/>
        </w:rPr>
      </w:pPr>
    </w:p>
    <w:p w14:paraId="6C03CD77" w14:textId="77777777" w:rsidR="00F70C45" w:rsidRPr="00D618E8" w:rsidRDefault="00F70C45" w:rsidP="00F70C45">
      <w:pPr>
        <w:spacing w:line="320" w:lineRule="exact"/>
        <w:rPr>
          <w:sz w:val="24"/>
          <w:szCs w:val="24"/>
        </w:rPr>
      </w:pPr>
      <w:r w:rsidRPr="00D618E8">
        <w:rPr>
          <w:sz w:val="24"/>
          <w:szCs w:val="24"/>
        </w:rPr>
        <w:t>2.6.1. As Debêntures serão depositadas para:</w:t>
      </w:r>
    </w:p>
    <w:p w14:paraId="68EE50D4" w14:textId="77777777" w:rsidR="00F70C45" w:rsidRPr="00D618E8" w:rsidRDefault="00F70C45" w:rsidP="00F70C45">
      <w:pPr>
        <w:spacing w:line="320" w:lineRule="exact"/>
        <w:rPr>
          <w:b/>
          <w:sz w:val="24"/>
          <w:szCs w:val="24"/>
        </w:rPr>
      </w:pPr>
    </w:p>
    <w:p w14:paraId="199FC5EF" w14:textId="77777777" w:rsidR="00F70C45" w:rsidRPr="00D618E8" w:rsidRDefault="00F70C45" w:rsidP="00F70C45">
      <w:pPr>
        <w:widowControl/>
        <w:numPr>
          <w:ilvl w:val="3"/>
          <w:numId w:val="67"/>
        </w:numPr>
        <w:tabs>
          <w:tab w:val="clear" w:pos="2126"/>
          <w:tab w:val="num" w:pos="1418"/>
        </w:tabs>
        <w:spacing w:line="320" w:lineRule="exact"/>
        <w:ind w:left="1418" w:hanging="709"/>
        <w:rPr>
          <w:sz w:val="24"/>
          <w:szCs w:val="24"/>
        </w:rPr>
      </w:pPr>
      <w:r w:rsidRPr="00D618E8">
        <w:rPr>
          <w:sz w:val="24"/>
          <w:szCs w:val="24"/>
        </w:rPr>
        <w:t>distribuição no mercado primário por meio do MDA – Módulo de Distribuição de Ativos (“</w:t>
      </w:r>
      <w:r w:rsidRPr="00D618E8">
        <w:rPr>
          <w:sz w:val="24"/>
          <w:szCs w:val="24"/>
          <w:u w:val="single"/>
        </w:rPr>
        <w:t>MDA</w:t>
      </w:r>
      <w:r w:rsidRPr="00D618E8">
        <w:rPr>
          <w:sz w:val="24"/>
          <w:szCs w:val="24"/>
        </w:rPr>
        <w:t>”), administrado e operacionalizado pela B3 S.A. – Brasil, Bolsa, Balcão – Balcão B3 (“</w:t>
      </w:r>
      <w:r w:rsidRPr="00D618E8">
        <w:rPr>
          <w:sz w:val="24"/>
          <w:szCs w:val="24"/>
          <w:u w:val="single"/>
        </w:rPr>
        <w:t>B3</w:t>
      </w:r>
      <w:r w:rsidRPr="00D618E8">
        <w:rPr>
          <w:sz w:val="24"/>
          <w:szCs w:val="24"/>
        </w:rPr>
        <w:t>”), sendo a distribuição liquidada financeiramente por meio da B3;</w:t>
      </w:r>
    </w:p>
    <w:p w14:paraId="21793166" w14:textId="77777777" w:rsidR="00F70C45" w:rsidRPr="00D618E8" w:rsidRDefault="00F70C45" w:rsidP="00F70C45">
      <w:pPr>
        <w:spacing w:line="320" w:lineRule="exact"/>
        <w:ind w:left="1418"/>
        <w:rPr>
          <w:sz w:val="24"/>
          <w:szCs w:val="24"/>
        </w:rPr>
      </w:pPr>
    </w:p>
    <w:p w14:paraId="4168EC26" w14:textId="77777777" w:rsidR="00F70C45" w:rsidRPr="00D618E8" w:rsidRDefault="00F70C45" w:rsidP="00F70C45">
      <w:pPr>
        <w:widowControl/>
        <w:numPr>
          <w:ilvl w:val="3"/>
          <w:numId w:val="67"/>
        </w:numPr>
        <w:tabs>
          <w:tab w:val="clear" w:pos="2126"/>
          <w:tab w:val="num" w:pos="1418"/>
        </w:tabs>
        <w:spacing w:line="320" w:lineRule="exact"/>
        <w:ind w:left="1418" w:hanging="709"/>
        <w:rPr>
          <w:sz w:val="24"/>
          <w:szCs w:val="24"/>
        </w:rPr>
      </w:pPr>
      <w:r w:rsidRPr="00D618E8">
        <w:rPr>
          <w:sz w:val="24"/>
          <w:szCs w:val="24"/>
        </w:rPr>
        <w:t>negociação no mercado secundário por meio do CETIP21 – Títulos e Valores Mobiliários (“</w:t>
      </w:r>
      <w:r w:rsidRPr="00D618E8">
        <w:rPr>
          <w:sz w:val="24"/>
          <w:szCs w:val="24"/>
          <w:u w:val="single"/>
        </w:rPr>
        <w:t>CETIP21</w:t>
      </w:r>
      <w:r w:rsidRPr="00D618E8">
        <w:rPr>
          <w:sz w:val="24"/>
          <w:szCs w:val="24"/>
        </w:rPr>
        <w:t>”), administrado e operacionalizado pela B3, sendo as negociações liquidadas financeiramente na B3; e</w:t>
      </w:r>
    </w:p>
    <w:p w14:paraId="71383C54" w14:textId="77777777" w:rsidR="00F70C45" w:rsidRPr="00D618E8" w:rsidRDefault="00F70C45" w:rsidP="00F70C45">
      <w:pPr>
        <w:spacing w:line="320" w:lineRule="exact"/>
        <w:ind w:left="2126"/>
        <w:rPr>
          <w:b/>
          <w:sz w:val="24"/>
          <w:szCs w:val="24"/>
        </w:rPr>
      </w:pPr>
    </w:p>
    <w:p w14:paraId="156F4A25" w14:textId="77777777" w:rsidR="00F70C45" w:rsidRPr="00D618E8" w:rsidRDefault="00F70C45" w:rsidP="00F70C45">
      <w:pPr>
        <w:widowControl/>
        <w:numPr>
          <w:ilvl w:val="3"/>
          <w:numId w:val="67"/>
        </w:numPr>
        <w:tabs>
          <w:tab w:val="clear" w:pos="2126"/>
          <w:tab w:val="num" w:pos="1418"/>
        </w:tabs>
        <w:spacing w:line="320" w:lineRule="exact"/>
        <w:ind w:left="1418" w:hanging="709"/>
        <w:rPr>
          <w:sz w:val="24"/>
          <w:szCs w:val="24"/>
        </w:rPr>
      </w:pPr>
      <w:r w:rsidRPr="00D618E8">
        <w:rPr>
          <w:sz w:val="24"/>
          <w:szCs w:val="24"/>
        </w:rPr>
        <w:t>custódia eletrônica na B3.</w:t>
      </w:r>
    </w:p>
    <w:p w14:paraId="697C2902" w14:textId="77777777" w:rsidR="00F70C45" w:rsidRPr="00D618E8" w:rsidRDefault="00F70C45" w:rsidP="00F70C45">
      <w:pPr>
        <w:spacing w:line="320" w:lineRule="exact"/>
        <w:rPr>
          <w:sz w:val="24"/>
          <w:szCs w:val="24"/>
        </w:rPr>
      </w:pPr>
    </w:p>
    <w:p w14:paraId="5B3E1B13"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2.6.2.</w:t>
      </w:r>
      <w:r w:rsidRPr="00D618E8">
        <w:rPr>
          <w:rFonts w:ascii="Times New Roman" w:hAnsi="Times New Roman"/>
          <w:sz w:val="24"/>
          <w:szCs w:val="24"/>
        </w:rPr>
        <w:tab/>
        <w:t>Não obstante o descrito na Cláusula 2.6.1 acima, as Debêntures somente poderão ser negociadas nos mercados regulamentados de valores mobiliários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observados, na 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14:paraId="78A19093"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69344E16"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sz w:val="24"/>
          <w:szCs w:val="24"/>
        </w:rPr>
        <w:t>2.6.3.</w:t>
      </w:r>
      <w:r w:rsidRPr="00D618E8">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D618E8">
        <w:rPr>
          <w:rFonts w:ascii="Times New Roman" w:hAnsi="Times New Roman"/>
          <w:sz w:val="24"/>
          <w:szCs w:val="24"/>
          <w:u w:val="single"/>
        </w:rPr>
        <w:t>Resolução CVM 30</w:t>
      </w:r>
      <w:r w:rsidRPr="00D618E8">
        <w:rPr>
          <w:rFonts w:ascii="Times New Roman" w:hAnsi="Times New Roman"/>
          <w:sz w:val="24"/>
          <w:szCs w:val="24"/>
        </w:rPr>
        <w:t>”).</w:t>
      </w:r>
    </w:p>
    <w:p w14:paraId="16A49768" w14:textId="77777777" w:rsidR="00F70C45" w:rsidRPr="00D618E8" w:rsidRDefault="00F70C45" w:rsidP="00F70C45">
      <w:pPr>
        <w:pStyle w:val="Level2"/>
        <w:numPr>
          <w:ilvl w:val="0"/>
          <w:numId w:val="0"/>
        </w:numPr>
        <w:spacing w:after="0" w:line="320" w:lineRule="exact"/>
        <w:rPr>
          <w:rStyle w:val="Forte"/>
          <w:rFonts w:ascii="Times New Roman" w:hAnsi="Times New Roman"/>
          <w:sz w:val="24"/>
          <w:szCs w:val="24"/>
        </w:rPr>
      </w:pPr>
      <w:r w:rsidRPr="00D618E8">
        <w:rPr>
          <w:rFonts w:ascii="Times New Roman" w:hAnsi="Times New Roman"/>
          <w:bCs/>
          <w:sz w:val="24"/>
          <w:szCs w:val="24"/>
        </w:rPr>
        <w:tab/>
      </w:r>
    </w:p>
    <w:p w14:paraId="43513C75"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bookmarkStart w:id="14" w:name="_DV_M22"/>
      <w:bookmarkStart w:id="15" w:name="_DV_M23"/>
      <w:bookmarkStart w:id="16" w:name="_DV_M27"/>
      <w:bookmarkStart w:id="17" w:name="_DV_M28"/>
      <w:bookmarkStart w:id="18" w:name="_DV_M29"/>
      <w:bookmarkStart w:id="19" w:name="_DV_M33"/>
      <w:bookmarkStart w:id="20" w:name="_DV_M35"/>
      <w:bookmarkStart w:id="21" w:name="_DV_M37"/>
      <w:bookmarkStart w:id="22" w:name="_DV_M36"/>
      <w:bookmarkStart w:id="23" w:name="_DV_M38"/>
      <w:bookmarkStart w:id="24" w:name="_DV_M43"/>
      <w:bookmarkStart w:id="25" w:name="_Toc499990318"/>
      <w:bookmarkStart w:id="26" w:name="_Toc37312009"/>
      <w:bookmarkEnd w:id="14"/>
      <w:bookmarkEnd w:id="15"/>
      <w:bookmarkEnd w:id="16"/>
      <w:bookmarkEnd w:id="17"/>
      <w:bookmarkEnd w:id="18"/>
      <w:bookmarkEnd w:id="19"/>
      <w:bookmarkEnd w:id="20"/>
      <w:bookmarkEnd w:id="21"/>
      <w:bookmarkEnd w:id="22"/>
      <w:bookmarkEnd w:id="23"/>
      <w:bookmarkEnd w:id="24"/>
      <w:r w:rsidRPr="00D618E8">
        <w:rPr>
          <w:rFonts w:ascii="Times New Roman" w:hAnsi="Times New Roman"/>
          <w:b/>
          <w:sz w:val="24"/>
          <w:szCs w:val="24"/>
        </w:rPr>
        <w:t>CLÁUSULA III</w:t>
      </w:r>
    </w:p>
    <w:p w14:paraId="1E893FE1" w14:textId="77777777" w:rsidR="00F70C45" w:rsidRPr="00D618E8" w:rsidRDefault="00F70C45" w:rsidP="00F70C45">
      <w:pPr>
        <w:pStyle w:val="Level1"/>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CARACTERÍSTICAS DA EMISSÃO</w:t>
      </w:r>
      <w:bookmarkEnd w:id="25"/>
      <w:bookmarkEnd w:id="26"/>
    </w:p>
    <w:p w14:paraId="12645962" w14:textId="77777777" w:rsidR="00F70C45" w:rsidRPr="00D618E8" w:rsidRDefault="00F70C45" w:rsidP="00F70C45">
      <w:pPr>
        <w:pStyle w:val="Level1"/>
        <w:numPr>
          <w:ilvl w:val="0"/>
          <w:numId w:val="0"/>
        </w:numPr>
        <w:spacing w:after="0" w:line="320" w:lineRule="exact"/>
        <w:jc w:val="center"/>
        <w:rPr>
          <w:rFonts w:ascii="Times New Roman" w:hAnsi="Times New Roman"/>
          <w:b/>
          <w:sz w:val="24"/>
          <w:szCs w:val="24"/>
        </w:rPr>
      </w:pPr>
    </w:p>
    <w:p w14:paraId="2EC5B262"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Objeto Social da Companhia</w:t>
      </w:r>
    </w:p>
    <w:p w14:paraId="715932C3" w14:textId="77777777" w:rsidR="00F70C45" w:rsidRPr="00D618E8" w:rsidRDefault="00F70C45" w:rsidP="00F70C45">
      <w:pPr>
        <w:widowControl/>
        <w:numPr>
          <w:ilvl w:val="2"/>
          <w:numId w:val="68"/>
        </w:numPr>
        <w:spacing w:line="320" w:lineRule="exact"/>
        <w:ind w:left="0" w:firstLine="0"/>
        <w:rPr>
          <w:smallCaps/>
          <w:sz w:val="24"/>
          <w:szCs w:val="24"/>
          <w:u w:val="single"/>
        </w:rPr>
      </w:pPr>
      <w:r w:rsidRPr="00D618E8">
        <w:rPr>
          <w:sz w:val="24"/>
          <w:szCs w:val="24"/>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05FD68E4" w14:textId="77777777" w:rsidR="00F70C45" w:rsidRPr="00D618E8" w:rsidRDefault="00F70C45" w:rsidP="00F70C45">
      <w:pPr>
        <w:spacing w:line="320" w:lineRule="exact"/>
        <w:rPr>
          <w:sz w:val="24"/>
          <w:szCs w:val="24"/>
        </w:rPr>
      </w:pPr>
    </w:p>
    <w:p w14:paraId="65ADA4A7"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Destinação dos Recursos</w:t>
      </w:r>
    </w:p>
    <w:p w14:paraId="519292DA"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w:t>
      </w:r>
      <w:r w:rsidRPr="00D618E8">
        <w:rPr>
          <w:bCs/>
          <w:sz w:val="24"/>
          <w:szCs w:val="24"/>
        </w:rPr>
        <w:lastRenderedPageBreak/>
        <w:t>com garantia real e com garantia fidejussória adicional, em duas séries, da Elea Digital Titan Holding S.A., a qual foi objeto de colocação privada (“</w:t>
      </w:r>
      <w:r w:rsidRPr="00D618E8">
        <w:rPr>
          <w:bCs/>
          <w:sz w:val="24"/>
          <w:szCs w:val="24"/>
          <w:u w:val="single"/>
        </w:rPr>
        <w:t>Debêntures Titan</w:t>
      </w:r>
      <w:r w:rsidRPr="00D618E8">
        <w:rPr>
          <w:bCs/>
          <w:sz w:val="24"/>
          <w:szCs w:val="24"/>
        </w:rPr>
        <w:t>”),</w:t>
      </w:r>
      <w:r w:rsidRPr="00D618E8">
        <w:rPr>
          <w:sz w:val="24"/>
          <w:szCs w:val="24"/>
        </w:rPr>
        <w:t xml:space="preserve"> </w:t>
      </w:r>
      <w:r w:rsidRPr="00D618E8">
        <w:rPr>
          <w:bCs/>
          <w:sz w:val="24"/>
          <w:szCs w:val="24"/>
        </w:rPr>
        <w:t>nos termos do “</w:t>
      </w:r>
      <w:r w:rsidRPr="00D618E8">
        <w:rPr>
          <w:bCs/>
          <w:i/>
          <w:iCs/>
          <w:sz w:val="24"/>
          <w:szCs w:val="24"/>
        </w:rPr>
        <w:t>Instrumento Particular de Escritura da 1ª (Primeira) Emissão Privada de Debêntures Simples, Não Conversíveis em Ações, da Espécie com Garantia Real e com Garantia Fidejussória Adicional, em Duas Séries, da Elea Digital Titan Holding S.A.</w:t>
      </w:r>
      <w:r w:rsidRPr="00D618E8">
        <w:rPr>
          <w:bCs/>
          <w:sz w:val="24"/>
          <w:szCs w:val="24"/>
        </w:rPr>
        <w:t>”,  cujos direitos e obrigações foram assumidos pela Emissora em razão da incorporação da</w:t>
      </w:r>
      <w:r w:rsidRPr="00D618E8">
        <w:rPr>
          <w:sz w:val="24"/>
          <w:szCs w:val="24"/>
        </w:rPr>
        <w:t xml:space="preserve"> </w:t>
      </w:r>
      <w:r w:rsidRPr="00D618E8">
        <w:rPr>
          <w:bCs/>
          <w:sz w:val="24"/>
          <w:szCs w:val="24"/>
        </w:rPr>
        <w:t>Edith Network S.A., sucessora legal da Elea Digital Titan Holding S.A. pela Emissora, sendo que o restante dos recursos necessários para o pagamento integral dos valores devidos no âmbito das Debêntures Titan (“</w:t>
      </w:r>
      <w:r w:rsidRPr="00D618E8">
        <w:rPr>
          <w:bCs/>
          <w:sz w:val="24"/>
          <w:szCs w:val="24"/>
          <w:u w:val="single"/>
        </w:rPr>
        <w:t>Pagamento das Debêntures Titan</w:t>
      </w:r>
      <w:r w:rsidRPr="00D618E8">
        <w:rPr>
          <w:bCs/>
          <w:sz w:val="24"/>
          <w:szCs w:val="24"/>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D618E8">
        <w:rPr>
          <w:bCs/>
          <w:i/>
          <w:iCs/>
          <w:sz w:val="24"/>
          <w:szCs w:val="24"/>
        </w:rPr>
        <w:t>“Instrumento Particular de Compromisso de Venda e Compra de Imóvel e Outras Avenças – 110283</w:t>
      </w:r>
      <w:r w:rsidRPr="00D618E8">
        <w:rPr>
          <w:bCs/>
          <w:sz w:val="24"/>
          <w:szCs w:val="24"/>
        </w:rPr>
        <w:t>”, celebrado em 09 de julho de 2021 entre a Emissora e a Globo Comunicação e Participações S.A., sendo que os demais recursos necessários para realizar tal aquisição deverão ser oriundos de disponibilidades e caixa da Emissora.</w:t>
      </w:r>
    </w:p>
    <w:p w14:paraId="7F189C85" w14:textId="77777777" w:rsidR="00F70C45" w:rsidRPr="00D618E8" w:rsidRDefault="00F70C45" w:rsidP="00F70C45">
      <w:pPr>
        <w:spacing w:line="320" w:lineRule="exact"/>
        <w:rPr>
          <w:bCs/>
          <w:sz w:val="24"/>
          <w:szCs w:val="24"/>
        </w:rPr>
      </w:pPr>
    </w:p>
    <w:p w14:paraId="6E3986A9"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A Emissora compromete-se realizar o Pagamento das Debêntures Titan na Data de Início da Rentabilidade e, na mesma data, cancelar todas as Debêntures Titan.</w:t>
      </w:r>
    </w:p>
    <w:p w14:paraId="2FEFF469" w14:textId="77777777" w:rsidR="00F70C45" w:rsidRPr="00D618E8" w:rsidRDefault="00F70C45" w:rsidP="00F70C45">
      <w:pPr>
        <w:spacing w:line="320" w:lineRule="exact"/>
        <w:rPr>
          <w:bCs/>
          <w:sz w:val="24"/>
          <w:szCs w:val="24"/>
        </w:rPr>
      </w:pPr>
    </w:p>
    <w:p w14:paraId="23803318"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0834D61F" w14:textId="77777777" w:rsidR="00F70C45" w:rsidRPr="00D618E8" w:rsidRDefault="00F70C45" w:rsidP="00F70C45">
      <w:pPr>
        <w:pStyle w:val="Level1"/>
        <w:numPr>
          <w:ilvl w:val="0"/>
          <w:numId w:val="0"/>
        </w:numPr>
        <w:spacing w:line="320" w:lineRule="exact"/>
        <w:ind w:left="720"/>
        <w:rPr>
          <w:rFonts w:ascii="Times New Roman" w:hAnsi="Times New Roman"/>
          <w:b/>
          <w:sz w:val="24"/>
          <w:szCs w:val="24"/>
        </w:rPr>
      </w:pPr>
    </w:p>
    <w:p w14:paraId="6E0711CA"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Número da Emissão</w:t>
      </w:r>
    </w:p>
    <w:p w14:paraId="20426ADF"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 xml:space="preserve">As Debêntures representam a 2ª (segunda) emissão de debêntures da Companhia. </w:t>
      </w:r>
    </w:p>
    <w:p w14:paraId="2F0AA37C" w14:textId="77777777" w:rsidR="00F70C45" w:rsidRPr="00D618E8" w:rsidRDefault="00F70C45" w:rsidP="00F70C45">
      <w:pPr>
        <w:spacing w:line="320" w:lineRule="exact"/>
        <w:rPr>
          <w:b/>
          <w:sz w:val="24"/>
          <w:szCs w:val="24"/>
        </w:rPr>
      </w:pPr>
    </w:p>
    <w:p w14:paraId="462EA7E9"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Valor Total da Emissão</w:t>
      </w:r>
    </w:p>
    <w:p w14:paraId="06EC63A6"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O valor total da Emissão será de R$300.000.000,00 (trezentos milhões de reais), na Data de Emissão (conforme definida abaixo) (“</w:t>
      </w:r>
      <w:r w:rsidRPr="00D618E8">
        <w:rPr>
          <w:bCs/>
          <w:sz w:val="24"/>
          <w:szCs w:val="24"/>
          <w:u w:val="single"/>
        </w:rPr>
        <w:t>Valor Total da Emissão</w:t>
      </w:r>
      <w:r w:rsidRPr="00D618E8">
        <w:rPr>
          <w:bCs/>
          <w:sz w:val="24"/>
          <w:szCs w:val="24"/>
        </w:rPr>
        <w:t>”).</w:t>
      </w:r>
    </w:p>
    <w:p w14:paraId="35B78E27" w14:textId="77777777" w:rsidR="00F70C45" w:rsidRPr="00D618E8" w:rsidRDefault="00F70C45" w:rsidP="00F70C45">
      <w:pPr>
        <w:spacing w:line="320" w:lineRule="exact"/>
        <w:rPr>
          <w:b/>
          <w:sz w:val="24"/>
          <w:szCs w:val="24"/>
        </w:rPr>
      </w:pPr>
    </w:p>
    <w:p w14:paraId="5DD54682"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Número de Séries</w:t>
      </w:r>
    </w:p>
    <w:p w14:paraId="59FEC8FC"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A Emissão será realizada em série única.</w:t>
      </w:r>
    </w:p>
    <w:p w14:paraId="1E714AA2" w14:textId="77777777" w:rsidR="00F70C45" w:rsidRPr="00D618E8" w:rsidRDefault="00F70C45" w:rsidP="00F70C45">
      <w:pPr>
        <w:spacing w:line="320" w:lineRule="exact"/>
        <w:rPr>
          <w:bCs/>
          <w:sz w:val="24"/>
          <w:szCs w:val="24"/>
        </w:rPr>
      </w:pPr>
    </w:p>
    <w:p w14:paraId="7B48EF95"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Banco Liquidante e Escriturador</w:t>
      </w:r>
    </w:p>
    <w:p w14:paraId="381C12F4" w14:textId="77777777" w:rsidR="00F70C45" w:rsidRPr="00D618E8" w:rsidRDefault="00F70C45" w:rsidP="00F70C45">
      <w:pPr>
        <w:widowControl/>
        <w:numPr>
          <w:ilvl w:val="2"/>
          <w:numId w:val="68"/>
        </w:numPr>
        <w:spacing w:line="320" w:lineRule="exact"/>
        <w:ind w:left="0" w:firstLine="0"/>
        <w:rPr>
          <w:sz w:val="24"/>
          <w:szCs w:val="24"/>
        </w:rPr>
      </w:pPr>
      <w:r w:rsidRPr="00D618E8">
        <w:rPr>
          <w:sz w:val="24"/>
          <w:szCs w:val="24"/>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sidRPr="00D618E8">
        <w:rPr>
          <w:sz w:val="24"/>
          <w:szCs w:val="24"/>
          <w:u w:val="single"/>
        </w:rPr>
        <w:t>Banco Liquidante</w:t>
      </w:r>
      <w:r w:rsidRPr="00D618E8">
        <w:rPr>
          <w:sz w:val="24"/>
          <w:szCs w:val="24"/>
        </w:rPr>
        <w:t>” e “</w:t>
      </w:r>
      <w:r w:rsidRPr="00D618E8">
        <w:rPr>
          <w:sz w:val="24"/>
          <w:szCs w:val="24"/>
          <w:u w:val="single"/>
        </w:rPr>
        <w:t>Escriturador</w:t>
      </w:r>
      <w:r w:rsidRPr="00D618E8">
        <w:rPr>
          <w:sz w:val="24"/>
          <w:szCs w:val="24"/>
        </w:rPr>
        <w:t>”, cujas definições incluem quaisquer outras instituições que venham a suceder o Banco Liquidante e/ou o Escriturador na prestação dos serviços de banco liquidante no âmbito da Emissão e/ou escrituração das Debêntures, conforme o caso).</w:t>
      </w:r>
    </w:p>
    <w:p w14:paraId="280FDCCE" w14:textId="77777777" w:rsidR="00F70C45" w:rsidRPr="00D618E8" w:rsidRDefault="00F70C45" w:rsidP="00F70C45">
      <w:pPr>
        <w:spacing w:line="320" w:lineRule="exact"/>
        <w:rPr>
          <w:sz w:val="24"/>
          <w:szCs w:val="24"/>
        </w:rPr>
      </w:pPr>
    </w:p>
    <w:p w14:paraId="03968D3A" w14:textId="77777777" w:rsidR="00F70C45" w:rsidRPr="00D618E8" w:rsidRDefault="00F70C45" w:rsidP="00F70C45">
      <w:pPr>
        <w:widowControl/>
        <w:numPr>
          <w:ilvl w:val="2"/>
          <w:numId w:val="68"/>
        </w:numPr>
        <w:spacing w:line="320" w:lineRule="exact"/>
        <w:ind w:left="0" w:firstLine="0"/>
        <w:rPr>
          <w:sz w:val="24"/>
          <w:szCs w:val="24"/>
        </w:rPr>
      </w:pPr>
      <w:r w:rsidRPr="00D618E8">
        <w:rPr>
          <w:sz w:val="24"/>
          <w:szCs w:val="24"/>
        </w:rPr>
        <w:t>O Escriturador será responsável por efetuar a escrituração das Debêntures, entre outras questões listadas em normas operacionais da B3, conforme o caso.</w:t>
      </w:r>
    </w:p>
    <w:p w14:paraId="41B49B00" w14:textId="77777777" w:rsidR="00F70C45" w:rsidRPr="00D618E8" w:rsidRDefault="00F70C45" w:rsidP="00F70C45">
      <w:pPr>
        <w:spacing w:line="320" w:lineRule="exact"/>
        <w:rPr>
          <w:bCs/>
          <w:sz w:val="24"/>
          <w:szCs w:val="24"/>
        </w:rPr>
      </w:pPr>
    </w:p>
    <w:p w14:paraId="48AB19EE"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t>Procedimento de Distribuição</w:t>
      </w:r>
    </w:p>
    <w:p w14:paraId="670E8B83" w14:textId="77777777" w:rsidR="00F70C45" w:rsidRPr="00D618E8" w:rsidRDefault="00F70C45" w:rsidP="00F70C45">
      <w:pPr>
        <w:widowControl/>
        <w:numPr>
          <w:ilvl w:val="2"/>
          <w:numId w:val="68"/>
        </w:numPr>
        <w:spacing w:line="320" w:lineRule="exact"/>
        <w:ind w:left="0" w:firstLine="0"/>
        <w:rPr>
          <w:b/>
          <w:sz w:val="24"/>
          <w:szCs w:val="24"/>
        </w:rPr>
      </w:pPr>
      <w:r w:rsidRPr="00D618E8">
        <w:rPr>
          <w:sz w:val="24"/>
          <w:szCs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D618E8">
        <w:rPr>
          <w:sz w:val="24"/>
          <w:szCs w:val="24"/>
          <w:u w:val="single"/>
        </w:rPr>
        <w:t>Coordenadores</w:t>
      </w:r>
      <w:r w:rsidRPr="00D618E8">
        <w:rPr>
          <w:sz w:val="24"/>
          <w:szCs w:val="24"/>
        </w:rPr>
        <w:t>”, sendo a instituição financeira intermediária líder denominada “</w:t>
      </w:r>
      <w:r w:rsidRPr="00D618E8">
        <w:rPr>
          <w:sz w:val="24"/>
          <w:szCs w:val="24"/>
          <w:u w:val="single"/>
        </w:rPr>
        <w:t>Coordenador Líder</w:t>
      </w:r>
      <w:r w:rsidRPr="00D618E8">
        <w:rPr>
          <w:sz w:val="24"/>
          <w:szCs w:val="24"/>
        </w:rPr>
        <w:t>”), de forma individual e não solidária, nos termos do “</w:t>
      </w:r>
      <w:bookmarkStart w:id="27" w:name="OLE_LINK7"/>
      <w:r w:rsidRPr="00D618E8">
        <w:rPr>
          <w:i/>
          <w:sz w:val="24"/>
          <w:szCs w:val="24"/>
        </w:rPr>
        <w:t xml:space="preserve">Instrumento Particular de Contrato de Coordenação, Colocação e Distribuição Pública com Esforços Restritos </w:t>
      </w:r>
      <w:bookmarkEnd w:id="27"/>
      <w:r w:rsidRPr="00D618E8">
        <w:rPr>
          <w:i/>
          <w:sz w:val="24"/>
          <w:szCs w:val="24"/>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sidRPr="00D618E8">
        <w:rPr>
          <w:sz w:val="24"/>
          <w:szCs w:val="24"/>
        </w:rPr>
        <w:t>”, a ser celebrado entre a Emissora e os Coordenadores (“</w:t>
      </w:r>
      <w:r w:rsidRPr="00D618E8">
        <w:rPr>
          <w:sz w:val="24"/>
          <w:szCs w:val="24"/>
          <w:u w:val="single"/>
        </w:rPr>
        <w:t>Contrato de Distribuição</w:t>
      </w:r>
      <w:r w:rsidRPr="00D618E8">
        <w:rPr>
          <w:sz w:val="24"/>
          <w:szCs w:val="24"/>
        </w:rPr>
        <w:t>”).</w:t>
      </w:r>
    </w:p>
    <w:p w14:paraId="340B0871" w14:textId="77777777" w:rsidR="00F70C45" w:rsidRPr="00D618E8" w:rsidRDefault="00F70C45" w:rsidP="00F70C45">
      <w:pPr>
        <w:spacing w:line="320" w:lineRule="exact"/>
        <w:rPr>
          <w:b/>
          <w:sz w:val="24"/>
          <w:szCs w:val="24"/>
        </w:rPr>
      </w:pPr>
    </w:p>
    <w:p w14:paraId="264FA773"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58D7BCCB" w14:textId="77777777" w:rsidR="00F70C45" w:rsidRPr="00D618E8" w:rsidRDefault="00F70C45" w:rsidP="00F70C45">
      <w:pPr>
        <w:spacing w:line="320" w:lineRule="exact"/>
        <w:rPr>
          <w:bCs/>
          <w:sz w:val="24"/>
          <w:szCs w:val="24"/>
        </w:rPr>
      </w:pPr>
    </w:p>
    <w:p w14:paraId="6772A5AA"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lastRenderedPageBreak/>
        <w:t>Nos termos da Instrução CVM 476, a Oferta Restrita será destinada a Investidores Profissionais, e para fins da Oferta Restrita, serão considerados “</w:t>
      </w:r>
      <w:r w:rsidRPr="00D618E8">
        <w:rPr>
          <w:bCs/>
          <w:sz w:val="24"/>
          <w:szCs w:val="24"/>
          <w:u w:val="single"/>
        </w:rPr>
        <w:t>Investidores Profissionais</w:t>
      </w:r>
      <w:r w:rsidRPr="00D618E8">
        <w:rPr>
          <w:bCs/>
          <w:sz w:val="24"/>
          <w:szCs w:val="24"/>
        </w:rPr>
        <w:t xml:space="preserve">” aqueles investidores referidos no </w:t>
      </w:r>
      <w:r w:rsidRPr="00D618E8">
        <w:rPr>
          <w:sz w:val="24"/>
          <w:szCs w:val="24"/>
        </w:rPr>
        <w:t>artigo 11 da Resolução CVM 30</w:t>
      </w:r>
      <w:r w:rsidRPr="00D618E8">
        <w:rPr>
          <w:bCs/>
          <w:sz w:val="24"/>
          <w:szCs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44A5681" w14:textId="77777777" w:rsidR="00F70C45" w:rsidRPr="00D618E8" w:rsidRDefault="00F70C45" w:rsidP="00F70C45">
      <w:pPr>
        <w:spacing w:line="320" w:lineRule="exact"/>
        <w:rPr>
          <w:bCs/>
          <w:sz w:val="24"/>
          <w:szCs w:val="24"/>
        </w:rPr>
      </w:pPr>
    </w:p>
    <w:p w14:paraId="22E57459"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D618E8">
        <w:rPr>
          <w:sz w:val="24"/>
          <w:szCs w:val="24"/>
        </w:rPr>
        <w:t>Resolução CVM 30</w:t>
      </w:r>
      <w:r w:rsidRPr="00D618E8">
        <w:rPr>
          <w:bCs/>
          <w:sz w:val="24"/>
          <w:szCs w:val="24"/>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57AD39DF" w14:textId="77777777" w:rsidR="00F70C45" w:rsidRPr="00D618E8" w:rsidRDefault="00F70C45" w:rsidP="00F70C45">
      <w:pPr>
        <w:spacing w:line="320" w:lineRule="exact"/>
        <w:rPr>
          <w:bCs/>
          <w:sz w:val="24"/>
          <w:szCs w:val="24"/>
        </w:rPr>
      </w:pPr>
    </w:p>
    <w:p w14:paraId="2B91FB0D"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A58EFCD" w14:textId="77777777" w:rsidR="00F70C45" w:rsidRPr="00D618E8" w:rsidRDefault="00F70C45" w:rsidP="00F70C45">
      <w:pPr>
        <w:spacing w:line="320" w:lineRule="exact"/>
        <w:rPr>
          <w:bCs/>
          <w:sz w:val="24"/>
          <w:szCs w:val="24"/>
        </w:rPr>
      </w:pPr>
    </w:p>
    <w:p w14:paraId="60F44949"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Não existirão reservas antecipadas, nem fixação de lotes mínimos ou máximos para a Oferta Restrita, independentemente da ordem cronológica.</w:t>
      </w:r>
    </w:p>
    <w:p w14:paraId="16AC701B" w14:textId="77777777" w:rsidR="00F70C45" w:rsidRPr="00D618E8" w:rsidRDefault="00F70C45" w:rsidP="00F70C45">
      <w:pPr>
        <w:spacing w:line="320" w:lineRule="exact"/>
        <w:rPr>
          <w:bCs/>
          <w:sz w:val="24"/>
          <w:szCs w:val="24"/>
        </w:rPr>
      </w:pPr>
    </w:p>
    <w:p w14:paraId="70557593"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Não haverá preferência para subscrição das Debêntures pelos atuais acionistas ou controladores diretos ou indiretos da Emissora.</w:t>
      </w:r>
    </w:p>
    <w:p w14:paraId="198C8A55" w14:textId="77777777" w:rsidR="00F70C45" w:rsidRPr="00D618E8" w:rsidRDefault="00F70C45" w:rsidP="00F70C45">
      <w:pPr>
        <w:spacing w:line="320" w:lineRule="exact"/>
        <w:rPr>
          <w:bCs/>
          <w:sz w:val="24"/>
          <w:szCs w:val="24"/>
        </w:rPr>
      </w:pPr>
    </w:p>
    <w:p w14:paraId="3FA39128"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Não será constituído fundo de sustentação de liquidez ou firmado contrato de garantia de liquidez para as Debêntures. Não será firmado contrato de estabilização de preço das Debêntures no mercado secundário.</w:t>
      </w:r>
    </w:p>
    <w:p w14:paraId="010480CE" w14:textId="77777777" w:rsidR="00F70C45" w:rsidRPr="00D618E8" w:rsidRDefault="00F70C45" w:rsidP="00F70C45">
      <w:pPr>
        <w:spacing w:line="320" w:lineRule="exact"/>
        <w:rPr>
          <w:bCs/>
          <w:sz w:val="24"/>
          <w:szCs w:val="24"/>
        </w:rPr>
      </w:pPr>
    </w:p>
    <w:p w14:paraId="24CE0713" w14:textId="77777777" w:rsidR="00F70C45" w:rsidRPr="00D618E8" w:rsidRDefault="00F70C45" w:rsidP="00F70C45">
      <w:pPr>
        <w:widowControl/>
        <w:numPr>
          <w:ilvl w:val="2"/>
          <w:numId w:val="68"/>
        </w:numPr>
        <w:spacing w:line="320" w:lineRule="exact"/>
        <w:ind w:left="0" w:firstLine="0"/>
        <w:rPr>
          <w:bCs/>
          <w:sz w:val="24"/>
          <w:szCs w:val="24"/>
        </w:rPr>
      </w:pPr>
      <w:r w:rsidRPr="00D618E8">
        <w:rPr>
          <w:bCs/>
          <w:sz w:val="24"/>
          <w:szCs w:val="24"/>
        </w:rPr>
        <w:t>Não será admitida a distribuição parcial das Debêntures.</w:t>
      </w:r>
    </w:p>
    <w:p w14:paraId="0EF22C23" w14:textId="77777777" w:rsidR="00F70C45" w:rsidRPr="00D618E8" w:rsidRDefault="00F70C45" w:rsidP="00F70C45">
      <w:pPr>
        <w:spacing w:line="320" w:lineRule="exact"/>
        <w:rPr>
          <w:bCs/>
          <w:sz w:val="24"/>
          <w:szCs w:val="24"/>
        </w:rPr>
      </w:pPr>
    </w:p>
    <w:p w14:paraId="7B93FD96" w14:textId="77777777" w:rsidR="00F70C45" w:rsidRPr="00D618E8" w:rsidRDefault="00F70C45" w:rsidP="00F70C45">
      <w:pPr>
        <w:pStyle w:val="Level1"/>
        <w:numPr>
          <w:ilvl w:val="1"/>
          <w:numId w:val="68"/>
        </w:numPr>
        <w:spacing w:line="320" w:lineRule="exact"/>
        <w:rPr>
          <w:rFonts w:ascii="Times New Roman" w:hAnsi="Times New Roman"/>
          <w:b/>
          <w:sz w:val="24"/>
          <w:szCs w:val="24"/>
        </w:rPr>
      </w:pPr>
      <w:r w:rsidRPr="00D618E8">
        <w:rPr>
          <w:rFonts w:ascii="Times New Roman" w:hAnsi="Times New Roman"/>
          <w:b/>
          <w:sz w:val="24"/>
          <w:szCs w:val="24"/>
        </w:rPr>
        <w:lastRenderedPageBreak/>
        <w:t>Garantias</w:t>
      </w:r>
    </w:p>
    <w:p w14:paraId="777454E5" w14:textId="77777777" w:rsidR="00F70C45" w:rsidRPr="00D618E8" w:rsidRDefault="00F70C45" w:rsidP="00F70C45">
      <w:pPr>
        <w:widowControl/>
        <w:numPr>
          <w:ilvl w:val="2"/>
          <w:numId w:val="68"/>
        </w:numPr>
        <w:spacing w:line="320" w:lineRule="exact"/>
        <w:ind w:left="0" w:firstLine="0"/>
        <w:rPr>
          <w:bCs/>
          <w:sz w:val="24"/>
          <w:szCs w:val="24"/>
          <w:u w:val="single"/>
        </w:rPr>
      </w:pPr>
      <w:r w:rsidRPr="00D618E8">
        <w:rPr>
          <w:bCs/>
          <w:sz w:val="24"/>
          <w:szCs w:val="24"/>
          <w:u w:val="single"/>
        </w:rPr>
        <w:t>Garantias Reais</w:t>
      </w:r>
      <w:r w:rsidRPr="00D618E8">
        <w:rPr>
          <w:bCs/>
          <w:sz w:val="24"/>
          <w:szCs w:val="24"/>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D618E8">
        <w:rPr>
          <w:bCs/>
          <w:sz w:val="24"/>
          <w:szCs w:val="24"/>
          <w:u w:val="single"/>
        </w:rPr>
        <w:t>Obrigações Garantidas</w:t>
      </w:r>
      <w:r w:rsidRPr="00D618E8">
        <w:rPr>
          <w:bCs/>
          <w:sz w:val="24"/>
          <w:szCs w:val="24"/>
        </w:rPr>
        <w:t>”), a Emissão contará com as seguintes garantias reais, a serem compartilhadas com os Debenturistas da 3ª Emissão:</w:t>
      </w:r>
    </w:p>
    <w:p w14:paraId="44E9BEEA" w14:textId="77777777" w:rsidR="00F70C45" w:rsidRPr="00D618E8" w:rsidRDefault="00F70C45" w:rsidP="00F70C45">
      <w:pPr>
        <w:spacing w:line="320" w:lineRule="exact"/>
        <w:rPr>
          <w:bCs/>
          <w:sz w:val="24"/>
          <w:szCs w:val="24"/>
          <w:u w:val="single"/>
        </w:rPr>
      </w:pPr>
    </w:p>
    <w:p w14:paraId="564DFC3C" w14:textId="77777777" w:rsidR="00F70C45" w:rsidRPr="00D618E8" w:rsidRDefault="00F70C45" w:rsidP="00F70C45">
      <w:pPr>
        <w:pStyle w:val="PargrafodaLista"/>
        <w:widowControl/>
        <w:numPr>
          <w:ilvl w:val="0"/>
          <w:numId w:val="69"/>
        </w:numPr>
        <w:spacing w:line="320" w:lineRule="exact"/>
        <w:rPr>
          <w:bCs/>
          <w:sz w:val="24"/>
          <w:szCs w:val="24"/>
        </w:rPr>
      </w:pPr>
      <w:r w:rsidRPr="00D618E8">
        <w:rPr>
          <w:bCs/>
          <w:sz w:val="24"/>
          <w:szCs w:val="24"/>
        </w:rPr>
        <w:t>alienação fiduciária, pela Elea Holding (1) de ações, presentes e futuras, de emissão da Emissora, representativas de 77% (setenta e sete por cento) das ações do capital social da Emissora (“</w:t>
      </w:r>
      <w:r w:rsidRPr="00D618E8">
        <w:rPr>
          <w:bCs/>
          <w:sz w:val="24"/>
          <w:szCs w:val="24"/>
          <w:u w:val="single"/>
        </w:rPr>
        <w:t>Ações Alienadas</w:t>
      </w:r>
      <w:r w:rsidRPr="00D618E8">
        <w:rPr>
          <w:bCs/>
          <w:sz w:val="24"/>
          <w:szCs w:val="24"/>
        </w:rPr>
        <w:t>”)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D618E8">
        <w:rPr>
          <w:bCs/>
          <w:sz w:val="24"/>
          <w:szCs w:val="24"/>
          <w:u w:val="single"/>
        </w:rPr>
        <w:t>Ações Adicionais</w:t>
      </w:r>
      <w:r w:rsidRPr="00D618E8">
        <w:rPr>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D618E8">
        <w:rPr>
          <w:bCs/>
          <w:sz w:val="24"/>
          <w:szCs w:val="24"/>
          <w:u w:val="single"/>
        </w:rPr>
        <w:t>Alienação Fiduciária de Ações da Emissora</w:t>
      </w:r>
      <w:r w:rsidRPr="00D618E8">
        <w:rPr>
          <w:bCs/>
          <w:sz w:val="24"/>
          <w:szCs w:val="24"/>
        </w:rPr>
        <w:t>”);</w:t>
      </w:r>
    </w:p>
    <w:p w14:paraId="08D272DA" w14:textId="77777777" w:rsidR="00F70C45" w:rsidRPr="00D618E8" w:rsidRDefault="00F70C45" w:rsidP="00F70C45">
      <w:pPr>
        <w:pStyle w:val="PargrafodaLista"/>
        <w:spacing w:line="320" w:lineRule="exact"/>
        <w:ind w:left="1080"/>
        <w:rPr>
          <w:bCs/>
          <w:sz w:val="24"/>
          <w:szCs w:val="24"/>
        </w:rPr>
      </w:pPr>
    </w:p>
    <w:p w14:paraId="0C8CBBA3" w14:textId="77777777" w:rsidR="00F70C45" w:rsidRPr="00D618E8" w:rsidRDefault="00F70C45" w:rsidP="00F70C45">
      <w:pPr>
        <w:pStyle w:val="PargrafodaLista"/>
        <w:widowControl/>
        <w:numPr>
          <w:ilvl w:val="0"/>
          <w:numId w:val="69"/>
        </w:numPr>
        <w:spacing w:line="320" w:lineRule="exact"/>
        <w:rPr>
          <w:bCs/>
          <w:sz w:val="24"/>
          <w:szCs w:val="24"/>
        </w:rPr>
      </w:pPr>
      <w:r w:rsidRPr="00D618E8">
        <w:rPr>
          <w:bCs/>
          <w:sz w:val="24"/>
          <w:szCs w:val="24"/>
        </w:rPr>
        <w:t>alienação fiduciária dos imóveis (i) objeto da matrícula 128.414, do 1º Ofício de Registro de Imóveis do Distrito Federal (“</w:t>
      </w:r>
      <w:r w:rsidRPr="00D618E8">
        <w:rPr>
          <w:bCs/>
          <w:sz w:val="24"/>
          <w:szCs w:val="24"/>
          <w:u w:val="single"/>
        </w:rPr>
        <w:t>Imóvel SIG</w:t>
      </w:r>
      <w:r w:rsidRPr="00D618E8">
        <w:rPr>
          <w:bCs/>
          <w:sz w:val="24"/>
          <w:szCs w:val="24"/>
        </w:rPr>
        <w:t xml:space="preserve">”) devidamente descrito e caracterizado no </w:t>
      </w:r>
      <w:r w:rsidRPr="00D618E8">
        <w:rPr>
          <w:b/>
          <w:bCs/>
          <w:sz w:val="24"/>
          <w:szCs w:val="24"/>
          <w:u w:val="single"/>
        </w:rPr>
        <w:t>Anexo I</w:t>
      </w:r>
      <w:r w:rsidRPr="00D618E8">
        <w:rPr>
          <w:bCs/>
          <w:sz w:val="24"/>
          <w:szCs w:val="24"/>
        </w:rPr>
        <w:t xml:space="preserve"> a esta Escritura, com todas as suas acessões, construções, benfeitorias e instalações, presentes e futuras nos termos da Lei nº 9.514 de 20 de novembro de 1997, conforme alterada (“</w:t>
      </w:r>
      <w:r w:rsidRPr="00D618E8">
        <w:rPr>
          <w:bCs/>
          <w:sz w:val="24"/>
          <w:szCs w:val="24"/>
          <w:u w:val="single"/>
        </w:rPr>
        <w:t>Lei 9.514</w:t>
      </w:r>
      <w:r w:rsidRPr="00D618E8">
        <w:rPr>
          <w:bCs/>
          <w:sz w:val="24"/>
          <w:szCs w:val="24"/>
        </w:rPr>
        <w:t>” e “</w:t>
      </w:r>
      <w:r w:rsidRPr="00D618E8">
        <w:rPr>
          <w:bCs/>
          <w:sz w:val="24"/>
          <w:szCs w:val="24"/>
          <w:u w:val="single"/>
        </w:rPr>
        <w:t>Alienação Fiduciária do Imóvel Brasília</w:t>
      </w:r>
      <w:r w:rsidRPr="00D618E8">
        <w:rPr>
          <w:bCs/>
          <w:sz w:val="24"/>
          <w:szCs w:val="24"/>
        </w:rPr>
        <w:t>”, respectivamente); (ii)</w:t>
      </w:r>
      <w:r w:rsidRPr="00D618E8">
        <w:rPr>
          <w:b/>
          <w:bCs/>
          <w:sz w:val="24"/>
          <w:szCs w:val="24"/>
        </w:rPr>
        <w:t> </w:t>
      </w:r>
      <w:r w:rsidRPr="00D618E8">
        <w:rPr>
          <w:bCs/>
          <w:sz w:val="24"/>
          <w:szCs w:val="24"/>
        </w:rPr>
        <w:t>objeto da matrícula 364.789 do 9º Oficial de Registro de Imóveis do Rio de Janeiro (“</w:t>
      </w:r>
      <w:r w:rsidRPr="00D618E8">
        <w:rPr>
          <w:bCs/>
          <w:sz w:val="24"/>
          <w:szCs w:val="24"/>
          <w:u w:val="single"/>
        </w:rPr>
        <w:t>Imóvel Rio de Janeiro</w:t>
      </w:r>
      <w:r w:rsidRPr="00D618E8">
        <w:rPr>
          <w:bCs/>
          <w:sz w:val="24"/>
          <w:szCs w:val="24"/>
        </w:rPr>
        <w:t xml:space="preserve">”) devidamente descrito e caracterizado no </w:t>
      </w:r>
      <w:r w:rsidRPr="00D618E8">
        <w:rPr>
          <w:b/>
          <w:bCs/>
          <w:sz w:val="24"/>
          <w:szCs w:val="24"/>
          <w:u w:val="single"/>
        </w:rPr>
        <w:t>Anexo I</w:t>
      </w:r>
      <w:r w:rsidRPr="00D618E8">
        <w:rPr>
          <w:bCs/>
          <w:sz w:val="24"/>
          <w:szCs w:val="24"/>
        </w:rPr>
        <w:t xml:space="preserve"> a esta Escritura, com todas as suas acessões, construções, benfeitorias e instalações, presentes e futuras nos termos da Lei 9.514 (“</w:t>
      </w:r>
      <w:r w:rsidRPr="00D618E8">
        <w:rPr>
          <w:bCs/>
          <w:sz w:val="24"/>
          <w:szCs w:val="24"/>
          <w:u w:val="single"/>
        </w:rPr>
        <w:t>Alienação Fiduciária do Imóvel Rio de Janeiro</w:t>
      </w:r>
      <w:r w:rsidRPr="00D618E8">
        <w:rPr>
          <w:bCs/>
          <w:sz w:val="24"/>
          <w:szCs w:val="24"/>
        </w:rPr>
        <w:t>”); e (iii) objeto da matrícula 64.690, do 1º Ofício de Registro de Imóveis de Porto Alegre (“</w:t>
      </w:r>
      <w:r w:rsidRPr="00D618E8">
        <w:rPr>
          <w:bCs/>
          <w:sz w:val="24"/>
          <w:szCs w:val="24"/>
          <w:u w:val="single"/>
        </w:rPr>
        <w:t>Imóvel Porto Alegre</w:t>
      </w:r>
      <w:r w:rsidRPr="00D618E8">
        <w:rPr>
          <w:bCs/>
          <w:sz w:val="24"/>
          <w:szCs w:val="24"/>
        </w:rPr>
        <w:t xml:space="preserve">”) </w:t>
      </w:r>
      <w:r w:rsidRPr="00D618E8">
        <w:rPr>
          <w:bCs/>
          <w:sz w:val="24"/>
          <w:szCs w:val="24"/>
        </w:rPr>
        <w:lastRenderedPageBreak/>
        <w:t xml:space="preserve">devidamente descrito e caracterizado no </w:t>
      </w:r>
      <w:r w:rsidRPr="00D618E8">
        <w:rPr>
          <w:b/>
          <w:bCs/>
          <w:sz w:val="24"/>
          <w:szCs w:val="24"/>
          <w:u w:val="single"/>
        </w:rPr>
        <w:t>Anexo I</w:t>
      </w:r>
      <w:r w:rsidRPr="00D618E8">
        <w:rPr>
          <w:bCs/>
          <w:sz w:val="24"/>
          <w:szCs w:val="24"/>
        </w:rPr>
        <w:t xml:space="preserve"> a esta Escritura, com todas as suas acessões, construções, benfeitorias e instalações, presentes e futuras nos termos da Lei 9.514 (“</w:t>
      </w:r>
      <w:r w:rsidRPr="00D618E8">
        <w:rPr>
          <w:bCs/>
          <w:sz w:val="24"/>
          <w:szCs w:val="24"/>
          <w:u w:val="single"/>
        </w:rPr>
        <w:t>Alienação Fiduciária do Imóvel Porto Alegre</w:t>
      </w:r>
      <w:r w:rsidRPr="00D618E8">
        <w:rPr>
          <w:bCs/>
          <w:sz w:val="24"/>
          <w:szCs w:val="24"/>
        </w:rPr>
        <w:t>” e, quando em conjunto com a Alienação Fiduciária do Imóvel Brasília e a Alienação Fiduciária do Imóvel Rio de Janeiro, a “</w:t>
      </w:r>
      <w:r w:rsidRPr="00D618E8">
        <w:rPr>
          <w:bCs/>
          <w:sz w:val="24"/>
          <w:szCs w:val="24"/>
          <w:u w:val="single"/>
        </w:rPr>
        <w:t>Alienação Fiduciária de Imóveis</w:t>
      </w:r>
      <w:r w:rsidRPr="00D618E8">
        <w:rPr>
          <w:bCs/>
          <w:sz w:val="24"/>
          <w:szCs w:val="24"/>
        </w:rPr>
        <w:t>”);</w:t>
      </w:r>
    </w:p>
    <w:p w14:paraId="0E0716AA" w14:textId="77777777" w:rsidR="00F70C45" w:rsidRPr="00D618E8" w:rsidRDefault="00F70C45" w:rsidP="00F70C45">
      <w:pPr>
        <w:pStyle w:val="PargrafodaLista"/>
        <w:spacing w:line="320" w:lineRule="exact"/>
        <w:rPr>
          <w:bCs/>
          <w:sz w:val="24"/>
          <w:szCs w:val="24"/>
        </w:rPr>
      </w:pPr>
    </w:p>
    <w:p w14:paraId="40FD1EF2" w14:textId="77777777" w:rsidR="00F70C45" w:rsidRPr="00D618E8" w:rsidRDefault="00F70C45" w:rsidP="00F70C45">
      <w:pPr>
        <w:pStyle w:val="PargrafodaLista"/>
        <w:widowControl/>
        <w:numPr>
          <w:ilvl w:val="0"/>
          <w:numId w:val="69"/>
        </w:numPr>
        <w:spacing w:line="320" w:lineRule="exact"/>
        <w:rPr>
          <w:bCs/>
          <w:sz w:val="24"/>
          <w:szCs w:val="24"/>
        </w:rPr>
      </w:pPr>
      <w:r w:rsidRPr="00D618E8">
        <w:rPr>
          <w:bCs/>
          <w:sz w:val="24"/>
          <w:szCs w:val="24"/>
        </w:rPr>
        <w:t xml:space="preserve">alienação fiduciária dos ativos, presentes e futuros, detidos pela Emissora, que compõem (i) os 5 (cinco) </w:t>
      </w:r>
      <w:r w:rsidRPr="00D618E8">
        <w:rPr>
          <w:bCs/>
          <w:i/>
          <w:iCs/>
          <w:sz w:val="24"/>
          <w:szCs w:val="24"/>
        </w:rPr>
        <w:t>data centers</w:t>
      </w:r>
      <w:r w:rsidRPr="00D618E8">
        <w:rPr>
          <w:bCs/>
          <w:sz w:val="24"/>
          <w:szCs w:val="24"/>
        </w:rPr>
        <w:t xml:space="preserve"> localizados nas cidades de Curitiba, Porto Alegre, São Paulo e Brasília, cuja descrição encontra-se no aditamento ao Contrato de Alienação Fiduciária Equipamentos (“</w:t>
      </w:r>
      <w:r w:rsidRPr="00D618E8">
        <w:rPr>
          <w:bCs/>
          <w:sz w:val="24"/>
          <w:szCs w:val="24"/>
          <w:u w:val="single"/>
        </w:rPr>
        <w:t xml:space="preserve">Alienação Fiduciária de Equipamentos </w:t>
      </w:r>
      <w:r w:rsidRPr="00D618E8">
        <w:rPr>
          <w:bCs/>
          <w:i/>
          <w:iCs/>
          <w:sz w:val="24"/>
          <w:szCs w:val="24"/>
          <w:u w:val="single"/>
        </w:rPr>
        <w:t>Data Centers</w:t>
      </w:r>
      <w:r w:rsidRPr="00D618E8">
        <w:rPr>
          <w:bCs/>
          <w:sz w:val="24"/>
          <w:szCs w:val="24"/>
        </w:rPr>
        <w:t xml:space="preserve">”); (ii) o </w:t>
      </w:r>
      <w:r w:rsidRPr="00D618E8">
        <w:rPr>
          <w:bCs/>
          <w:i/>
          <w:iCs/>
          <w:sz w:val="24"/>
          <w:szCs w:val="24"/>
        </w:rPr>
        <w:t xml:space="preserve">data center </w:t>
      </w:r>
      <w:r w:rsidRPr="00D618E8">
        <w:rPr>
          <w:bCs/>
          <w:sz w:val="24"/>
          <w:szCs w:val="24"/>
        </w:rPr>
        <w:t>localizado no Imóvel Rio de Janeiro (“</w:t>
      </w:r>
      <w:r w:rsidRPr="00D618E8">
        <w:rPr>
          <w:bCs/>
          <w:sz w:val="24"/>
          <w:szCs w:val="24"/>
          <w:u w:val="single"/>
        </w:rPr>
        <w:t>Alienação Fiduciária de Equipamentos do Imóvel Rio de Janeiro</w:t>
      </w:r>
      <w:r w:rsidRPr="00D618E8">
        <w:rPr>
          <w:bCs/>
          <w:sz w:val="24"/>
          <w:szCs w:val="24"/>
        </w:rPr>
        <w:t>”); e (iii)</w:t>
      </w:r>
      <w:r w:rsidRPr="00D618E8">
        <w:rPr>
          <w:b/>
          <w:sz w:val="24"/>
          <w:szCs w:val="24"/>
        </w:rPr>
        <w:t> </w:t>
      </w:r>
      <w:r w:rsidRPr="00D618E8">
        <w:rPr>
          <w:bCs/>
          <w:sz w:val="24"/>
          <w:szCs w:val="24"/>
        </w:rPr>
        <w:t xml:space="preserve">o </w:t>
      </w:r>
      <w:r w:rsidRPr="00D618E8">
        <w:rPr>
          <w:bCs/>
          <w:i/>
          <w:iCs/>
          <w:sz w:val="24"/>
          <w:szCs w:val="24"/>
        </w:rPr>
        <w:t xml:space="preserve">data center </w:t>
      </w:r>
      <w:r w:rsidRPr="00D618E8">
        <w:rPr>
          <w:bCs/>
          <w:sz w:val="24"/>
          <w:szCs w:val="24"/>
        </w:rPr>
        <w:t>localizado no Imóvel Porto Alegre (“</w:t>
      </w:r>
      <w:r w:rsidRPr="00D618E8">
        <w:rPr>
          <w:bCs/>
          <w:sz w:val="24"/>
          <w:szCs w:val="24"/>
          <w:u w:val="single"/>
        </w:rPr>
        <w:t>Alienação Fiduciária de Equipamentos do Imóvel Porto Alegre</w:t>
      </w:r>
      <w:r w:rsidRPr="00D618E8">
        <w:rPr>
          <w:bCs/>
          <w:sz w:val="24"/>
          <w:szCs w:val="24"/>
        </w:rPr>
        <w:t xml:space="preserve">” e, quando em conjunto com a Alienação Fiduciária de Ações da Emissora, a Alienação Fiduciária de Imóveis, a Alienação Fiduciária de Equipamentos </w:t>
      </w:r>
      <w:r w:rsidRPr="00D618E8">
        <w:rPr>
          <w:bCs/>
          <w:i/>
          <w:iCs/>
          <w:sz w:val="24"/>
          <w:szCs w:val="24"/>
        </w:rPr>
        <w:t>Data Centers</w:t>
      </w:r>
      <w:r w:rsidRPr="00D618E8">
        <w:rPr>
          <w:bCs/>
          <w:sz w:val="24"/>
          <w:szCs w:val="24"/>
        </w:rPr>
        <w:t xml:space="preserve"> e a Alienação Fiduciária de Equipamentos do Imóvel Rio de Janeiro, a “</w:t>
      </w:r>
      <w:r w:rsidRPr="00D618E8">
        <w:rPr>
          <w:bCs/>
          <w:sz w:val="24"/>
          <w:szCs w:val="24"/>
          <w:u w:val="single"/>
        </w:rPr>
        <w:t>Alienação Fiduciária</w:t>
      </w:r>
      <w:r w:rsidRPr="00D618E8">
        <w:rPr>
          <w:bCs/>
          <w:sz w:val="24"/>
          <w:szCs w:val="24"/>
        </w:rPr>
        <w:t>”); e</w:t>
      </w:r>
    </w:p>
    <w:p w14:paraId="499903AE" w14:textId="77777777" w:rsidR="00F70C45" w:rsidRPr="00D618E8" w:rsidRDefault="00F70C45" w:rsidP="00F70C45">
      <w:pPr>
        <w:pStyle w:val="PargrafodaLista"/>
        <w:spacing w:line="320" w:lineRule="exact"/>
        <w:ind w:left="1080"/>
        <w:rPr>
          <w:bCs/>
          <w:sz w:val="24"/>
          <w:szCs w:val="24"/>
        </w:rPr>
      </w:pPr>
    </w:p>
    <w:p w14:paraId="0E2EF4EB" w14:textId="77777777" w:rsidR="00F70C45" w:rsidRPr="00D618E8" w:rsidRDefault="00F70C45" w:rsidP="00F70C45">
      <w:pPr>
        <w:pStyle w:val="PargrafodaLista"/>
        <w:widowControl/>
        <w:numPr>
          <w:ilvl w:val="0"/>
          <w:numId w:val="69"/>
        </w:numPr>
        <w:spacing w:line="320" w:lineRule="exact"/>
        <w:rPr>
          <w:bCs/>
          <w:sz w:val="24"/>
          <w:szCs w:val="24"/>
        </w:rPr>
      </w:pPr>
      <w:r w:rsidRPr="00D618E8">
        <w:rPr>
          <w:bCs/>
          <w:sz w:val="24"/>
          <w:szCs w:val="24"/>
        </w:rPr>
        <w:t xml:space="preserve">cessão fiduciária, pela Emissora, </w:t>
      </w:r>
      <w:r w:rsidRPr="00D618E8">
        <w:rPr>
          <w:b/>
          <w:sz w:val="24"/>
          <w:szCs w:val="24"/>
        </w:rPr>
        <w:t>(i)</w:t>
      </w:r>
      <w:r w:rsidRPr="00D618E8">
        <w:rPr>
          <w:bCs/>
          <w:sz w:val="24"/>
          <w:szCs w:val="24"/>
        </w:rPr>
        <w:t xml:space="preserve"> de conta corrente  de titularidade da Emissora, mantida junto ao Banco Bradesco S.A. (“</w:t>
      </w:r>
      <w:r w:rsidRPr="00D618E8">
        <w:rPr>
          <w:bCs/>
          <w:sz w:val="24"/>
          <w:szCs w:val="24"/>
          <w:u w:val="single"/>
        </w:rPr>
        <w:t>Banco Depositário Bradesco</w:t>
      </w:r>
      <w:r w:rsidRPr="00D618E8">
        <w:rPr>
          <w:bCs/>
          <w:sz w:val="24"/>
          <w:szCs w:val="24"/>
        </w:rPr>
        <w:t>”, “</w:t>
      </w:r>
      <w:r w:rsidRPr="00D618E8">
        <w:rPr>
          <w:bCs/>
          <w:sz w:val="24"/>
          <w:szCs w:val="24"/>
          <w:u w:val="single"/>
        </w:rPr>
        <w:t>Conta Reserva e Centralizadora</w:t>
      </w:r>
      <w:r w:rsidRPr="00D618E8">
        <w:rPr>
          <w:bCs/>
          <w:sz w:val="24"/>
          <w:szCs w:val="24"/>
        </w:rPr>
        <w:t>” e “</w:t>
      </w:r>
      <w:r w:rsidRPr="00D618E8">
        <w:rPr>
          <w:bCs/>
          <w:sz w:val="24"/>
          <w:szCs w:val="24"/>
          <w:u w:val="single"/>
        </w:rPr>
        <w:t>Cessão Fiduciária da Conta Reserva e Centralizadora</w:t>
      </w:r>
      <w:r w:rsidRPr="00D618E8">
        <w:rPr>
          <w:bCs/>
          <w:sz w:val="24"/>
          <w:szCs w:val="24"/>
        </w:rPr>
        <w:t xml:space="preserve">”, respectivamente); </w:t>
      </w:r>
      <w:r w:rsidRPr="00D618E8">
        <w:rPr>
          <w:b/>
          <w:sz w:val="24"/>
          <w:szCs w:val="24"/>
        </w:rPr>
        <w:t>(ii)</w:t>
      </w:r>
      <w:r w:rsidRPr="00D618E8">
        <w:rPr>
          <w:bCs/>
          <w:sz w:val="24"/>
          <w:szCs w:val="24"/>
        </w:rPr>
        <w:t xml:space="preserve"> de certos direitos creditórios, presentes ou futuros, principais e acessórios, de titularidade da Emissora contra seus clientes, conforme descritos e caracterizados no aditamento ao Contrato Cessão Fiduciária, que deverão ser depositados na Conta Reserva e Centralizadora (“</w:t>
      </w:r>
      <w:r w:rsidRPr="00D618E8">
        <w:rPr>
          <w:bCs/>
          <w:sz w:val="24"/>
          <w:szCs w:val="24"/>
          <w:u w:val="single"/>
        </w:rPr>
        <w:t>Cessão Fiduciária de Direitos Creditórios</w:t>
      </w:r>
      <w:r w:rsidRPr="00D618E8">
        <w:rPr>
          <w:bCs/>
          <w:sz w:val="24"/>
          <w:szCs w:val="24"/>
        </w:rPr>
        <w:t xml:space="preserve">”); e </w:t>
      </w:r>
      <w:r w:rsidRPr="00D618E8">
        <w:rPr>
          <w:b/>
          <w:sz w:val="24"/>
          <w:szCs w:val="24"/>
        </w:rPr>
        <w:t xml:space="preserve">(iii) </w:t>
      </w:r>
      <w:r w:rsidRPr="00D618E8">
        <w:rPr>
          <w:bCs/>
          <w:sz w:val="24"/>
          <w:szCs w:val="24"/>
        </w:rPr>
        <w:t>de determinada conta corrente de titularidade da Emissora, mantida junto ao Banco Depositário Bradesco (“</w:t>
      </w:r>
      <w:r w:rsidRPr="00D618E8">
        <w:rPr>
          <w:bCs/>
          <w:sz w:val="24"/>
          <w:szCs w:val="24"/>
          <w:u w:val="single"/>
        </w:rPr>
        <w:t>Cessão Fiduciária Capex</w:t>
      </w:r>
      <w:r w:rsidRPr="00D618E8">
        <w:rPr>
          <w:bCs/>
          <w:sz w:val="24"/>
          <w:szCs w:val="24"/>
        </w:rPr>
        <w:t>” e, quando em conjunto com a Alienação Fiduciária, a Cessão Fiduciária da Conta Reserva e Centralizadora e a Cessão Fiduciária de Direitos Creditórios, as “</w:t>
      </w:r>
      <w:r w:rsidRPr="00D618E8">
        <w:rPr>
          <w:bCs/>
          <w:sz w:val="24"/>
          <w:szCs w:val="24"/>
          <w:u w:val="single"/>
        </w:rPr>
        <w:t>Garantias Reais</w:t>
      </w:r>
      <w:r w:rsidRPr="00D618E8">
        <w:rPr>
          <w:bCs/>
          <w:sz w:val="24"/>
          <w:szCs w:val="24"/>
        </w:rPr>
        <w:t>”).</w:t>
      </w:r>
    </w:p>
    <w:p w14:paraId="3A769285" w14:textId="77777777" w:rsidR="00F70C45" w:rsidRPr="00D618E8" w:rsidRDefault="00F70C45" w:rsidP="00F70C45">
      <w:pPr>
        <w:spacing w:line="320" w:lineRule="exact"/>
        <w:rPr>
          <w:bCs/>
          <w:sz w:val="24"/>
          <w:szCs w:val="24"/>
        </w:rPr>
      </w:pPr>
    </w:p>
    <w:p w14:paraId="71DFC62A" w14:textId="77777777" w:rsidR="00F70C45" w:rsidRPr="00D618E8" w:rsidRDefault="00F70C45" w:rsidP="00F70C45">
      <w:pPr>
        <w:widowControl/>
        <w:numPr>
          <w:ilvl w:val="3"/>
          <w:numId w:val="68"/>
        </w:numPr>
        <w:spacing w:line="320" w:lineRule="exact"/>
        <w:ind w:left="0" w:firstLine="0"/>
        <w:rPr>
          <w:bCs/>
          <w:sz w:val="24"/>
          <w:szCs w:val="24"/>
        </w:rPr>
      </w:pPr>
      <w:r w:rsidRPr="00D618E8">
        <w:rPr>
          <w:bCs/>
          <w:sz w:val="24"/>
          <w:szCs w:val="24"/>
          <w:lang w:eastAsia="en-US"/>
        </w:rPr>
        <w:t xml:space="preserve"> </w:t>
      </w:r>
      <w:r w:rsidRPr="00D618E8">
        <w:rPr>
          <w:bCs/>
          <w:sz w:val="24"/>
          <w:szCs w:val="24"/>
        </w:rPr>
        <w:t xml:space="preserve">A alienação fiduciária referente às Ações Adicionais somente se tornará eficaz quando, nos termos do artigo 125 do Código Civil, for verificada a liberação do ônus constituído em benefício da OI S.A. – em Recuperação Judicial, da Telemar Norte </w:t>
      </w:r>
      <w:r w:rsidRPr="00D618E8">
        <w:rPr>
          <w:bCs/>
          <w:sz w:val="24"/>
          <w:szCs w:val="24"/>
        </w:rPr>
        <w:lastRenderedPageBreak/>
        <w:t>Leste S.A. – em Recuperação Judicial e da Oi Móvel S.A. – em Recuperação Judicial por meio do “</w:t>
      </w:r>
      <w:r w:rsidRPr="00D618E8">
        <w:rPr>
          <w:bCs/>
          <w:i/>
          <w:iCs/>
          <w:sz w:val="24"/>
          <w:szCs w:val="24"/>
        </w:rPr>
        <w:t>Contrato de Compra e Venda de Ações Através de UPI e Outras Avenças</w:t>
      </w:r>
      <w:r w:rsidRPr="00D618E8">
        <w:rPr>
          <w:bCs/>
          <w:sz w:val="24"/>
          <w:szCs w:val="24"/>
        </w:rPr>
        <w:t>” celebrado em 11 de dezembro de 2020 e do “</w:t>
      </w:r>
      <w:r w:rsidRPr="00D618E8">
        <w:rPr>
          <w:bCs/>
          <w:i/>
          <w:iCs/>
          <w:sz w:val="24"/>
          <w:szCs w:val="24"/>
        </w:rPr>
        <w:t>Instrumento Particular de Alienação Fiduciária de Ações e Outras Avenças</w:t>
      </w:r>
      <w:r w:rsidRPr="00D618E8">
        <w:rPr>
          <w:bCs/>
          <w:sz w:val="24"/>
          <w:szCs w:val="24"/>
        </w:rPr>
        <w:t>” celebrado em 12 de março de 2021 (“</w:t>
      </w:r>
      <w:r w:rsidRPr="00D618E8">
        <w:rPr>
          <w:bCs/>
          <w:sz w:val="24"/>
          <w:szCs w:val="24"/>
          <w:u w:val="single"/>
        </w:rPr>
        <w:t>Condição Suspensiva</w:t>
      </w:r>
      <w:r w:rsidRPr="00D618E8">
        <w:rPr>
          <w:bCs/>
          <w:sz w:val="24"/>
          <w:szCs w:val="24"/>
        </w:rPr>
        <w:t xml:space="preserve">”). </w:t>
      </w:r>
    </w:p>
    <w:p w14:paraId="30C22EE6" w14:textId="77777777" w:rsidR="00F70C45" w:rsidRPr="00D618E8" w:rsidRDefault="00F70C45" w:rsidP="00F70C45">
      <w:pPr>
        <w:spacing w:line="320" w:lineRule="exact"/>
        <w:rPr>
          <w:bCs/>
          <w:sz w:val="24"/>
          <w:szCs w:val="24"/>
        </w:rPr>
      </w:pPr>
    </w:p>
    <w:p w14:paraId="248DE7ED" w14:textId="77777777" w:rsidR="00F70C45" w:rsidRPr="00D618E8" w:rsidRDefault="00F70C45" w:rsidP="00F70C45">
      <w:pPr>
        <w:widowControl/>
        <w:numPr>
          <w:ilvl w:val="3"/>
          <w:numId w:val="68"/>
        </w:numPr>
        <w:spacing w:line="320" w:lineRule="exact"/>
        <w:ind w:left="0" w:firstLine="0"/>
        <w:rPr>
          <w:bCs/>
          <w:sz w:val="24"/>
          <w:szCs w:val="24"/>
        </w:rPr>
      </w:pPr>
      <w:r w:rsidRPr="00D618E8">
        <w:rPr>
          <w:bCs/>
          <w:sz w:val="24"/>
          <w:szCs w:val="24"/>
        </w:rPr>
        <w:t>O valor atribuído às Garantias Reais será descrito nos respectivos Contratos de Garantia Real.</w:t>
      </w:r>
    </w:p>
    <w:p w14:paraId="730735AD" w14:textId="77777777" w:rsidR="00F70C45" w:rsidRPr="00D618E8" w:rsidRDefault="00F70C45" w:rsidP="00F70C45">
      <w:pPr>
        <w:spacing w:line="320" w:lineRule="exact"/>
        <w:rPr>
          <w:bCs/>
          <w:sz w:val="24"/>
          <w:szCs w:val="24"/>
        </w:rPr>
      </w:pPr>
    </w:p>
    <w:p w14:paraId="76A33218" w14:textId="77777777" w:rsidR="00F70C45" w:rsidRPr="00D618E8" w:rsidRDefault="00F70C45" w:rsidP="00F70C45">
      <w:pPr>
        <w:pStyle w:val="Level1"/>
        <w:numPr>
          <w:ilvl w:val="1"/>
          <w:numId w:val="68"/>
        </w:numPr>
        <w:spacing w:after="0" w:line="320" w:lineRule="exact"/>
        <w:ind w:left="0" w:hanging="11"/>
        <w:rPr>
          <w:rFonts w:ascii="Times New Roman" w:hAnsi="Times New Roman"/>
          <w:b/>
          <w:sz w:val="24"/>
          <w:szCs w:val="24"/>
        </w:rPr>
      </w:pPr>
      <w:r w:rsidRPr="00D618E8">
        <w:rPr>
          <w:rFonts w:ascii="Times New Roman" w:hAnsi="Times New Roman"/>
          <w:sz w:val="24"/>
          <w:szCs w:val="24"/>
          <w:u w:val="single"/>
        </w:rPr>
        <w:t>Garantia Fidejussória</w:t>
      </w:r>
      <w:r w:rsidRPr="00D618E8">
        <w:rPr>
          <w:rFonts w:ascii="Times New Roman" w:hAnsi="Times New Roman"/>
          <w:sz w:val="24"/>
          <w:szCs w:val="24"/>
        </w:rPr>
        <w:t>. Para assegurar integral cumprimento de todas as Obrigações Garantidas, o Fiador Pessoa Física (“</w:t>
      </w:r>
      <w:r w:rsidRPr="00D618E8">
        <w:rPr>
          <w:rFonts w:ascii="Times New Roman" w:hAnsi="Times New Roman"/>
          <w:sz w:val="24"/>
          <w:szCs w:val="24"/>
          <w:u w:val="single"/>
        </w:rPr>
        <w:t>Fiança Fiador Pessoa Física</w:t>
      </w:r>
      <w:r w:rsidRPr="00D618E8">
        <w:rPr>
          <w:rFonts w:ascii="Times New Roman" w:hAnsi="Times New Roman"/>
          <w:sz w:val="24"/>
          <w:szCs w:val="24"/>
        </w:rPr>
        <w:t>”) e a Piemonte (“</w:t>
      </w:r>
      <w:r w:rsidRPr="00D618E8">
        <w:rPr>
          <w:rFonts w:ascii="Times New Roman" w:hAnsi="Times New Roman"/>
          <w:sz w:val="24"/>
          <w:szCs w:val="24"/>
          <w:u w:val="single"/>
        </w:rPr>
        <w:t>Fiança Piemonte</w:t>
      </w:r>
      <w:r w:rsidRPr="00D618E8">
        <w:rPr>
          <w:rFonts w:ascii="Times New Roman" w:hAnsi="Times New Roman"/>
          <w:sz w:val="24"/>
          <w:szCs w:val="24"/>
        </w:rPr>
        <w:t>” e, em conjunto com a Fiança Fiador Pessoa Física, as “</w:t>
      </w:r>
      <w:r w:rsidRPr="00D618E8">
        <w:rPr>
          <w:rFonts w:ascii="Times New Roman" w:hAnsi="Times New Roman"/>
          <w:sz w:val="24"/>
          <w:szCs w:val="24"/>
          <w:u w:val="single"/>
        </w:rPr>
        <w:t>Fianças Escritura</w:t>
      </w:r>
      <w:r w:rsidRPr="00D618E8">
        <w:rPr>
          <w:rFonts w:ascii="Times New Roman" w:hAnsi="Times New Roman"/>
          <w:sz w:val="24"/>
          <w:szCs w:val="24"/>
        </w:rPr>
        <w:t>” e, em conjunto com as Garantias Reais, as “</w:t>
      </w:r>
      <w:r w:rsidRPr="00D618E8">
        <w:rPr>
          <w:rFonts w:ascii="Times New Roman" w:hAnsi="Times New Roman"/>
          <w:sz w:val="24"/>
          <w:szCs w:val="24"/>
          <w:u w:val="single"/>
        </w:rPr>
        <w:t>Garantias Escritura</w:t>
      </w:r>
      <w:r w:rsidRPr="00D618E8">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D618E8">
        <w:rPr>
          <w:rFonts w:ascii="Times New Roman" w:hAnsi="Times New Roman"/>
          <w:sz w:val="24"/>
          <w:szCs w:val="24"/>
          <w:u w:val="single"/>
        </w:rPr>
        <w:t>Código de Processo Civil</w:t>
      </w:r>
      <w:r w:rsidRPr="00D618E8">
        <w:rPr>
          <w:rFonts w:ascii="Times New Roman" w:hAnsi="Times New Roman"/>
          <w:sz w:val="24"/>
          <w:szCs w:val="24"/>
        </w:rPr>
        <w:t>”).</w:t>
      </w:r>
    </w:p>
    <w:p w14:paraId="6DC5B37C" w14:textId="77777777" w:rsidR="00F70C45" w:rsidRPr="00D618E8" w:rsidRDefault="00F70C45" w:rsidP="00F70C45">
      <w:pPr>
        <w:pStyle w:val="Level1"/>
        <w:numPr>
          <w:ilvl w:val="0"/>
          <w:numId w:val="0"/>
        </w:numPr>
        <w:spacing w:after="0" w:line="320" w:lineRule="exact"/>
        <w:ind w:hanging="11"/>
        <w:rPr>
          <w:rFonts w:ascii="Times New Roman" w:hAnsi="Times New Roman"/>
          <w:b/>
          <w:sz w:val="24"/>
          <w:szCs w:val="24"/>
        </w:rPr>
      </w:pPr>
    </w:p>
    <w:p w14:paraId="5483841F"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54707EA4" w14:textId="77777777" w:rsidR="00F70C45" w:rsidRPr="00D618E8" w:rsidRDefault="00F70C45" w:rsidP="00F70C45">
      <w:pPr>
        <w:pStyle w:val="Level1"/>
        <w:numPr>
          <w:ilvl w:val="0"/>
          <w:numId w:val="0"/>
        </w:numPr>
        <w:spacing w:after="0" w:line="320" w:lineRule="exact"/>
        <w:ind w:hanging="11"/>
        <w:rPr>
          <w:rFonts w:ascii="Times New Roman" w:hAnsi="Times New Roman"/>
          <w:bCs/>
          <w:sz w:val="24"/>
          <w:szCs w:val="24"/>
        </w:rPr>
      </w:pPr>
    </w:p>
    <w:p w14:paraId="7AB72A33"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5FDAD173" w14:textId="77777777" w:rsidR="00F70C45" w:rsidRPr="00D618E8" w:rsidRDefault="00F70C45" w:rsidP="00F70C45">
      <w:pPr>
        <w:pStyle w:val="Level1"/>
        <w:numPr>
          <w:ilvl w:val="0"/>
          <w:numId w:val="0"/>
        </w:numPr>
        <w:spacing w:after="0" w:line="320" w:lineRule="exact"/>
        <w:ind w:hanging="11"/>
        <w:rPr>
          <w:rFonts w:ascii="Times New Roman" w:hAnsi="Times New Roman"/>
          <w:bCs/>
          <w:sz w:val="24"/>
          <w:szCs w:val="24"/>
        </w:rPr>
      </w:pPr>
    </w:p>
    <w:p w14:paraId="68A20A68"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2B762B9F" w14:textId="77777777" w:rsidR="00F70C45" w:rsidRPr="00D618E8" w:rsidRDefault="00F70C45" w:rsidP="00F70C45">
      <w:pPr>
        <w:pStyle w:val="PargrafodaLista"/>
        <w:spacing w:line="320" w:lineRule="exact"/>
        <w:ind w:left="0" w:hanging="11"/>
        <w:rPr>
          <w:bCs/>
          <w:sz w:val="24"/>
          <w:szCs w:val="24"/>
        </w:rPr>
      </w:pPr>
    </w:p>
    <w:p w14:paraId="6F74458E"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D618E8">
        <w:rPr>
          <w:rFonts w:ascii="Times New Roman" w:hAnsi="Times New Roman"/>
          <w:bCs/>
          <w:i/>
          <w:sz w:val="24"/>
          <w:szCs w:val="24"/>
        </w:rPr>
        <w:t>pro-rata</w:t>
      </w:r>
      <w:r w:rsidRPr="00D618E8">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5A9D4DC6" w14:textId="77777777" w:rsidR="00F70C45" w:rsidRPr="00D618E8" w:rsidRDefault="00F70C45" w:rsidP="00F70C45">
      <w:pPr>
        <w:pStyle w:val="Level1"/>
        <w:numPr>
          <w:ilvl w:val="0"/>
          <w:numId w:val="0"/>
        </w:numPr>
        <w:spacing w:after="0" w:line="320" w:lineRule="exact"/>
        <w:ind w:hanging="11"/>
        <w:rPr>
          <w:rFonts w:ascii="Times New Roman" w:hAnsi="Times New Roman"/>
          <w:bCs/>
          <w:sz w:val="24"/>
          <w:szCs w:val="24"/>
        </w:rPr>
      </w:pPr>
    </w:p>
    <w:p w14:paraId="5FBD8210"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0433978D" w14:textId="77777777" w:rsidR="00F70C45" w:rsidRPr="00D618E8" w:rsidRDefault="00F70C45" w:rsidP="00F70C45">
      <w:pPr>
        <w:pStyle w:val="PargrafodaLista"/>
        <w:spacing w:line="320" w:lineRule="exact"/>
        <w:ind w:left="0" w:hanging="11"/>
        <w:rPr>
          <w:bCs/>
          <w:sz w:val="24"/>
          <w:szCs w:val="24"/>
        </w:rPr>
      </w:pPr>
    </w:p>
    <w:p w14:paraId="4A49B9BD"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9676660" w14:textId="77777777" w:rsidR="00F70C45" w:rsidRPr="00D618E8" w:rsidRDefault="00F70C45" w:rsidP="00F70C45">
      <w:pPr>
        <w:pStyle w:val="PargrafodaLista"/>
        <w:spacing w:line="320" w:lineRule="exact"/>
        <w:ind w:left="0" w:hanging="11"/>
        <w:rPr>
          <w:bCs/>
          <w:sz w:val="24"/>
          <w:szCs w:val="24"/>
        </w:rPr>
      </w:pPr>
    </w:p>
    <w:p w14:paraId="5ECF14C4"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495C7D44" w14:textId="77777777" w:rsidR="00F70C45" w:rsidRPr="00D618E8" w:rsidRDefault="00F70C45" w:rsidP="00F70C45">
      <w:pPr>
        <w:pStyle w:val="PargrafodaLista"/>
        <w:spacing w:line="320" w:lineRule="exact"/>
        <w:ind w:left="0" w:hanging="11"/>
        <w:rPr>
          <w:bCs/>
          <w:sz w:val="24"/>
          <w:szCs w:val="24"/>
        </w:rPr>
      </w:pPr>
    </w:p>
    <w:p w14:paraId="7C3E8047"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 xml:space="preserve">Os Fiadores declaram-se, neste ato, em caráter irrevogável e irretratável, fiadores e principais pagadores, de forma solidária com a Emissora, das Obrigações Garantidas, </w:t>
      </w:r>
      <w:r w:rsidRPr="00D618E8">
        <w:rPr>
          <w:rFonts w:ascii="Times New Roman" w:hAnsi="Times New Roman"/>
          <w:bCs/>
          <w:sz w:val="24"/>
          <w:szCs w:val="24"/>
        </w:rPr>
        <w:lastRenderedPageBreak/>
        <w:t>independentemente de outras garantias contratuais que possam vir a ser constituídas pela Emissora no âmbito da Oferta Restrita.</w:t>
      </w:r>
    </w:p>
    <w:p w14:paraId="04CC1730" w14:textId="77777777" w:rsidR="00F70C45" w:rsidRPr="00D618E8" w:rsidRDefault="00F70C45" w:rsidP="00F70C45">
      <w:pPr>
        <w:pStyle w:val="PargrafodaLista"/>
        <w:spacing w:line="320" w:lineRule="exact"/>
        <w:ind w:left="0" w:hanging="11"/>
        <w:rPr>
          <w:bCs/>
          <w:sz w:val="24"/>
          <w:szCs w:val="24"/>
        </w:rPr>
      </w:pPr>
    </w:p>
    <w:p w14:paraId="24A2356D"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7DE857C8" w14:textId="77777777" w:rsidR="00F70C45" w:rsidRPr="00D618E8" w:rsidRDefault="00F70C45" w:rsidP="00F70C45">
      <w:pPr>
        <w:pStyle w:val="PargrafodaLista"/>
        <w:spacing w:line="320" w:lineRule="exact"/>
        <w:ind w:left="0" w:hanging="11"/>
        <w:rPr>
          <w:bCs/>
          <w:sz w:val="24"/>
          <w:szCs w:val="24"/>
        </w:rPr>
      </w:pPr>
    </w:p>
    <w:p w14:paraId="557C94E8"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27696EDC" w14:textId="77777777" w:rsidR="00F70C45" w:rsidRPr="00D618E8" w:rsidRDefault="00F70C45" w:rsidP="00F70C45">
      <w:pPr>
        <w:pStyle w:val="PargrafodaLista"/>
        <w:spacing w:line="320" w:lineRule="exact"/>
        <w:rPr>
          <w:bCs/>
          <w:sz w:val="24"/>
          <w:szCs w:val="24"/>
        </w:rPr>
      </w:pPr>
    </w:p>
    <w:p w14:paraId="12CEBAF4"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1FE6CBA1" w14:textId="77777777" w:rsidR="00F70C45" w:rsidRPr="00D618E8" w:rsidRDefault="00F70C45" w:rsidP="00F70C45">
      <w:pPr>
        <w:pStyle w:val="PargrafodaLista"/>
        <w:spacing w:line="320" w:lineRule="exact"/>
        <w:rPr>
          <w:bCs/>
          <w:sz w:val="24"/>
          <w:szCs w:val="24"/>
        </w:rPr>
      </w:pPr>
    </w:p>
    <w:p w14:paraId="741EA0AC"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5606E7BC" w14:textId="77777777" w:rsidR="00F70C45" w:rsidRPr="00D618E8" w:rsidRDefault="00F70C45" w:rsidP="00F70C45">
      <w:pPr>
        <w:pStyle w:val="PargrafodaLista"/>
        <w:spacing w:line="320" w:lineRule="exact"/>
        <w:rPr>
          <w:bCs/>
          <w:sz w:val="24"/>
          <w:szCs w:val="24"/>
        </w:rPr>
      </w:pPr>
    </w:p>
    <w:p w14:paraId="61F4FDDF" w14:textId="77777777" w:rsidR="00F70C45" w:rsidRPr="00D618E8" w:rsidRDefault="00F70C45" w:rsidP="00F70C45">
      <w:pPr>
        <w:pStyle w:val="Level1"/>
        <w:numPr>
          <w:ilvl w:val="2"/>
          <w:numId w:val="68"/>
        </w:numPr>
        <w:spacing w:after="0" w:line="320" w:lineRule="exact"/>
        <w:ind w:left="0" w:hanging="11"/>
        <w:rPr>
          <w:rFonts w:ascii="Times New Roman" w:hAnsi="Times New Roman"/>
          <w:bCs/>
          <w:sz w:val="24"/>
          <w:szCs w:val="24"/>
        </w:rPr>
      </w:pPr>
      <w:r w:rsidRPr="00D618E8">
        <w:rPr>
          <w:rFonts w:ascii="Times New Roman" w:hAnsi="Times New Roman"/>
          <w:bCs/>
          <w:sz w:val="24"/>
          <w:szCs w:val="24"/>
          <w:u w:val="single"/>
        </w:rPr>
        <w:t>Fiança Alba Fund.</w:t>
      </w:r>
      <w:r w:rsidRPr="00D618E8">
        <w:rPr>
          <w:rFonts w:ascii="Times New Roman" w:hAnsi="Times New Roman"/>
          <w:bCs/>
          <w:sz w:val="24"/>
          <w:szCs w:val="24"/>
        </w:rPr>
        <w:t xml:space="preserve"> Adicionalmente às Garantias Escritura, para assegurar o integral cumprimento de todas as Obrigações Garantidas, o Alba Fund Ltd SAC, </w:t>
      </w:r>
      <w:r w:rsidRPr="00D618E8">
        <w:rPr>
          <w:rFonts w:ascii="Times New Roman" w:hAnsi="Times New Roman"/>
          <w:sz w:val="24"/>
          <w:szCs w:val="24"/>
          <w:lang w:eastAsia="pt-BR"/>
        </w:rPr>
        <w:t xml:space="preserve">sociedade existente e devidamente constituída sob as Leis das Bahamas, com sede na </w:t>
      </w:r>
      <w:r w:rsidRPr="00D618E8">
        <w:rPr>
          <w:rFonts w:ascii="Times New Roman" w:hAnsi="Times New Roman"/>
          <w:sz w:val="24"/>
          <w:szCs w:val="24"/>
          <w:lang w:eastAsia="pt-BR"/>
        </w:rPr>
        <w:lastRenderedPageBreak/>
        <w:t>Bayside Executive Park, Building nº 3 - West Bay Street &amp;Blake Road, n4875 - Nassau - Bahamas (“</w:t>
      </w:r>
      <w:r w:rsidRPr="00D618E8">
        <w:rPr>
          <w:rFonts w:ascii="Times New Roman" w:hAnsi="Times New Roman"/>
          <w:sz w:val="24"/>
          <w:szCs w:val="24"/>
          <w:u w:val="single"/>
          <w:lang w:eastAsia="pt-BR"/>
        </w:rPr>
        <w:t>Alba Fund</w:t>
      </w:r>
      <w:r w:rsidRPr="00D618E8">
        <w:rPr>
          <w:rFonts w:ascii="Times New Roman" w:hAnsi="Times New Roman"/>
          <w:sz w:val="24"/>
          <w:szCs w:val="24"/>
          <w:lang w:eastAsia="pt-BR"/>
        </w:rPr>
        <w:t>” e, quando em conjunto com a Piemonte, os “</w:t>
      </w:r>
      <w:r w:rsidRPr="00D618E8">
        <w:rPr>
          <w:rFonts w:ascii="Times New Roman" w:hAnsi="Times New Roman"/>
          <w:sz w:val="24"/>
          <w:szCs w:val="24"/>
          <w:u w:val="single"/>
          <w:lang w:eastAsia="pt-BR"/>
        </w:rPr>
        <w:t>Fiadores Pessoas Jurídicas</w:t>
      </w:r>
      <w:r w:rsidRPr="00D618E8">
        <w:rPr>
          <w:rFonts w:ascii="Times New Roman" w:hAnsi="Times New Roman"/>
          <w:sz w:val="24"/>
          <w:szCs w:val="24"/>
          <w:lang w:eastAsia="pt-BR"/>
        </w:rPr>
        <w:t>”) outorgará, em benefício dos Debenturistas, representados pelo Agente Fiduciário, garantia adicional fidejussória na forma de fiança (“</w:t>
      </w:r>
      <w:r w:rsidRPr="00D618E8">
        <w:rPr>
          <w:rFonts w:ascii="Times New Roman" w:hAnsi="Times New Roman"/>
          <w:sz w:val="24"/>
          <w:szCs w:val="24"/>
          <w:u w:val="single"/>
          <w:lang w:eastAsia="pt-BR"/>
        </w:rPr>
        <w:t>Fiança Alba Fund</w:t>
      </w:r>
      <w:r w:rsidRPr="00D618E8">
        <w:rPr>
          <w:rFonts w:ascii="Times New Roman" w:hAnsi="Times New Roman"/>
          <w:sz w:val="24"/>
          <w:szCs w:val="24"/>
          <w:lang w:eastAsia="pt-BR"/>
        </w:rPr>
        <w:t>” e, em conjunto com as Fianças Escritura, as “</w:t>
      </w:r>
      <w:r w:rsidRPr="00D618E8">
        <w:rPr>
          <w:rFonts w:ascii="Times New Roman" w:hAnsi="Times New Roman"/>
          <w:sz w:val="24"/>
          <w:szCs w:val="24"/>
          <w:u w:val="single"/>
          <w:lang w:eastAsia="pt-BR"/>
        </w:rPr>
        <w:t>Fianças</w:t>
      </w:r>
      <w:r w:rsidRPr="00D618E8">
        <w:rPr>
          <w:rFonts w:ascii="Times New Roman" w:hAnsi="Times New Roman"/>
          <w:sz w:val="24"/>
          <w:szCs w:val="24"/>
          <w:lang w:eastAsia="pt-BR"/>
        </w:rPr>
        <w:t xml:space="preserve">”, sendo </w:t>
      </w:r>
      <w:r w:rsidRPr="00D618E8">
        <w:rPr>
          <w:rFonts w:ascii="Times New Roman" w:hAnsi="Times New Roman"/>
          <w:sz w:val="24"/>
          <w:szCs w:val="24"/>
        </w:rPr>
        <w:t>as Fianças definidas em conjunto com as Garantias Escritura como “</w:t>
      </w:r>
      <w:r w:rsidRPr="00D618E8">
        <w:rPr>
          <w:rFonts w:ascii="Times New Roman" w:hAnsi="Times New Roman"/>
          <w:sz w:val="24"/>
          <w:szCs w:val="24"/>
          <w:u w:val="single"/>
        </w:rPr>
        <w:t>Garantias</w:t>
      </w:r>
      <w:r w:rsidRPr="00D618E8">
        <w:rPr>
          <w:rFonts w:ascii="Times New Roman" w:hAnsi="Times New Roman"/>
          <w:sz w:val="24"/>
          <w:szCs w:val="24"/>
        </w:rPr>
        <w:t>”</w:t>
      </w:r>
      <w:r w:rsidRPr="00D618E8">
        <w:rPr>
          <w:rFonts w:ascii="Times New Roman" w:hAnsi="Times New Roman"/>
          <w:sz w:val="24"/>
          <w:szCs w:val="24"/>
          <w:lang w:eastAsia="pt-BR"/>
        </w:rPr>
        <w:t>).  A Fiança Alba Fund foi outorgada nos termos do “</w:t>
      </w:r>
      <w:r w:rsidRPr="00D618E8">
        <w:rPr>
          <w:rFonts w:ascii="Times New Roman" w:hAnsi="Times New Roman"/>
          <w:i/>
          <w:iCs/>
          <w:sz w:val="24"/>
          <w:szCs w:val="24"/>
          <w:lang w:eastAsia="pt-BR"/>
        </w:rPr>
        <w:t>Contrato de Prestação de Fiança</w:t>
      </w:r>
      <w:r w:rsidRPr="00D618E8">
        <w:rPr>
          <w:rFonts w:ascii="Times New Roman" w:hAnsi="Times New Roman"/>
          <w:sz w:val="24"/>
          <w:szCs w:val="24"/>
          <w:lang w:eastAsia="pt-BR"/>
        </w:rPr>
        <w:t xml:space="preserve">”, celebrado em 2 de setembro de 2021 </w:t>
      </w:r>
      <w:r w:rsidRPr="00D618E8">
        <w:rPr>
          <w:rFonts w:ascii="Times New Roman" w:hAnsi="Times New Roman"/>
          <w:bCs/>
          <w:kern w:val="0"/>
          <w:sz w:val="24"/>
          <w:szCs w:val="24"/>
        </w:rPr>
        <w:t>entre o Alba Fund e o Agente Fiduciário, representando a comunhão dos Debenturistas, com a interveniência anuência da Emissora (“</w:t>
      </w:r>
      <w:r w:rsidRPr="00D618E8">
        <w:rPr>
          <w:rFonts w:ascii="Times New Roman" w:hAnsi="Times New Roman"/>
          <w:bCs/>
          <w:kern w:val="0"/>
          <w:sz w:val="24"/>
          <w:szCs w:val="24"/>
          <w:u w:val="single"/>
        </w:rPr>
        <w:t>Contrato de Fiança</w:t>
      </w:r>
      <w:r w:rsidRPr="00D618E8">
        <w:rPr>
          <w:rFonts w:ascii="Times New Roman" w:hAnsi="Times New Roman"/>
          <w:bCs/>
          <w:kern w:val="0"/>
          <w:sz w:val="24"/>
          <w:szCs w:val="24"/>
        </w:rPr>
        <w:t>” e, quando em conjunto com os Contratos de Garantia Real, os “</w:t>
      </w:r>
      <w:r w:rsidRPr="00D618E8">
        <w:rPr>
          <w:rFonts w:ascii="Times New Roman" w:hAnsi="Times New Roman"/>
          <w:bCs/>
          <w:kern w:val="0"/>
          <w:sz w:val="24"/>
          <w:szCs w:val="24"/>
          <w:u w:val="single"/>
        </w:rPr>
        <w:t>Contratos de Garantia</w:t>
      </w:r>
      <w:r w:rsidRPr="00D618E8">
        <w:rPr>
          <w:rFonts w:ascii="Times New Roman" w:hAnsi="Times New Roman"/>
          <w:bCs/>
          <w:kern w:val="0"/>
          <w:sz w:val="24"/>
          <w:szCs w:val="24"/>
        </w:rPr>
        <w:t>”).</w:t>
      </w:r>
    </w:p>
    <w:p w14:paraId="0EBC4768" w14:textId="77777777" w:rsidR="00F70C45" w:rsidRPr="00D618E8" w:rsidRDefault="00F70C45" w:rsidP="00F70C45">
      <w:pPr>
        <w:pStyle w:val="PargrafodaLista"/>
        <w:spacing w:line="320" w:lineRule="exact"/>
        <w:ind w:left="0" w:hanging="11"/>
        <w:rPr>
          <w:bCs/>
          <w:sz w:val="24"/>
          <w:szCs w:val="24"/>
        </w:rPr>
      </w:pPr>
    </w:p>
    <w:p w14:paraId="680C09C4" w14:textId="77777777" w:rsidR="00F70C45" w:rsidRPr="00D618E8" w:rsidRDefault="00F70C45" w:rsidP="00F70C45">
      <w:pPr>
        <w:pStyle w:val="Level1"/>
        <w:numPr>
          <w:ilvl w:val="1"/>
          <w:numId w:val="68"/>
        </w:numPr>
        <w:spacing w:after="0" w:line="320" w:lineRule="exact"/>
        <w:ind w:left="0" w:firstLine="0"/>
        <w:rPr>
          <w:rFonts w:ascii="Times New Roman" w:hAnsi="Times New Roman"/>
          <w:b/>
          <w:sz w:val="24"/>
          <w:szCs w:val="24"/>
        </w:rPr>
      </w:pPr>
      <w:r w:rsidRPr="00D618E8">
        <w:rPr>
          <w:rFonts w:ascii="Times New Roman" w:hAnsi="Times New Roman"/>
          <w:b/>
          <w:bCs/>
          <w:sz w:val="24"/>
          <w:szCs w:val="24"/>
        </w:rPr>
        <w:t>Alteração de Características Essenciais da Oferta Restrita</w:t>
      </w:r>
    </w:p>
    <w:p w14:paraId="30DF8BC1" w14:textId="77777777" w:rsidR="00F70C45" w:rsidRPr="00D618E8" w:rsidRDefault="00F70C45" w:rsidP="00F70C45">
      <w:pPr>
        <w:pStyle w:val="PargrafodaLista"/>
        <w:spacing w:line="320" w:lineRule="exact"/>
        <w:ind w:left="0" w:hanging="11"/>
        <w:rPr>
          <w:bCs/>
          <w:sz w:val="24"/>
          <w:szCs w:val="24"/>
        </w:rPr>
      </w:pPr>
    </w:p>
    <w:p w14:paraId="0B014601" w14:textId="77777777" w:rsidR="00F70C45" w:rsidRPr="00D618E8" w:rsidRDefault="00F70C45" w:rsidP="00F70C45">
      <w:pPr>
        <w:widowControl/>
        <w:numPr>
          <w:ilvl w:val="2"/>
          <w:numId w:val="68"/>
        </w:numPr>
        <w:spacing w:line="320" w:lineRule="exact"/>
        <w:ind w:left="0" w:firstLine="0"/>
        <w:rPr>
          <w:b/>
          <w:sz w:val="24"/>
          <w:szCs w:val="24"/>
        </w:rPr>
      </w:pPr>
      <w:r w:rsidRPr="00D618E8">
        <w:rPr>
          <w:sz w:val="24"/>
          <w:szCs w:val="24"/>
        </w:rPr>
        <w:t>Durante a realização da Oferta Restrita, não será admitida a troca do Coordenador Líder da Oferta Restrita e/ou da espécie, série e classe das Debêntures.</w:t>
      </w:r>
    </w:p>
    <w:p w14:paraId="4AE75480" w14:textId="77777777" w:rsidR="00F70C45" w:rsidRPr="00D618E8" w:rsidRDefault="00F70C45" w:rsidP="00F70C45">
      <w:pPr>
        <w:pStyle w:val="Level1"/>
        <w:numPr>
          <w:ilvl w:val="0"/>
          <w:numId w:val="0"/>
        </w:numPr>
        <w:spacing w:after="0" w:line="320" w:lineRule="exact"/>
        <w:jc w:val="center"/>
        <w:rPr>
          <w:rFonts w:ascii="Times New Roman" w:hAnsi="Times New Roman"/>
          <w:b/>
          <w:bCs/>
          <w:sz w:val="24"/>
          <w:szCs w:val="24"/>
        </w:rPr>
      </w:pPr>
    </w:p>
    <w:p w14:paraId="27A19EEC"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bookmarkStart w:id="28" w:name="_DV_M47"/>
      <w:bookmarkEnd w:id="28"/>
      <w:r w:rsidRPr="00D618E8">
        <w:rPr>
          <w:rFonts w:ascii="Times New Roman" w:hAnsi="Times New Roman"/>
          <w:b/>
          <w:bCs/>
          <w:sz w:val="24"/>
          <w:szCs w:val="24"/>
        </w:rPr>
        <w:t>CLÁUSULA IV</w:t>
      </w:r>
    </w:p>
    <w:p w14:paraId="7E5A9733" w14:textId="77777777" w:rsidR="00F70C45" w:rsidRPr="00D618E8" w:rsidRDefault="00F70C45" w:rsidP="00F70C45">
      <w:pPr>
        <w:pStyle w:val="Level1"/>
        <w:numPr>
          <w:ilvl w:val="0"/>
          <w:numId w:val="0"/>
        </w:numPr>
        <w:spacing w:after="0" w:line="320" w:lineRule="exact"/>
        <w:jc w:val="center"/>
        <w:rPr>
          <w:rFonts w:ascii="Times New Roman" w:hAnsi="Times New Roman"/>
          <w:b/>
          <w:bCs/>
          <w:sz w:val="24"/>
          <w:szCs w:val="24"/>
        </w:rPr>
      </w:pPr>
      <w:bookmarkStart w:id="29" w:name="_DV_M48"/>
      <w:bookmarkStart w:id="30" w:name="_DV_M49"/>
      <w:bookmarkStart w:id="31" w:name="_DV_M50"/>
      <w:bookmarkStart w:id="32" w:name="_DV_M53"/>
      <w:bookmarkStart w:id="33" w:name="_DV_M54"/>
      <w:bookmarkStart w:id="34" w:name="_Toc499990325"/>
      <w:bookmarkStart w:id="35" w:name="_Toc37312011"/>
      <w:bookmarkEnd w:id="29"/>
      <w:bookmarkEnd w:id="30"/>
      <w:bookmarkEnd w:id="31"/>
      <w:bookmarkEnd w:id="32"/>
      <w:bookmarkEnd w:id="33"/>
      <w:r w:rsidRPr="00D618E8">
        <w:rPr>
          <w:rFonts w:ascii="Times New Roman" w:hAnsi="Times New Roman"/>
          <w:b/>
          <w:bCs/>
          <w:sz w:val="24"/>
          <w:szCs w:val="24"/>
        </w:rPr>
        <w:t>CARACTERÍSTICAS GERAIS DAS DEBÊNTURES</w:t>
      </w:r>
      <w:bookmarkEnd w:id="34"/>
      <w:bookmarkEnd w:id="35"/>
    </w:p>
    <w:p w14:paraId="74678D10"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439BA3A9"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4.1.</w:t>
      </w:r>
      <w:r w:rsidRPr="00D618E8">
        <w:rPr>
          <w:rFonts w:ascii="Times New Roman" w:hAnsi="Times New Roman"/>
          <w:b/>
          <w:bCs/>
          <w:sz w:val="24"/>
          <w:szCs w:val="24"/>
        </w:rPr>
        <w:tab/>
        <w:t>Data de Emissão</w:t>
      </w:r>
    </w:p>
    <w:p w14:paraId="44E2662F"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3C76E01B"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4.1.1.</w:t>
      </w:r>
      <w:r w:rsidRPr="00D618E8">
        <w:rPr>
          <w:rFonts w:ascii="Times New Roman" w:hAnsi="Times New Roman"/>
          <w:sz w:val="24"/>
          <w:szCs w:val="24"/>
        </w:rPr>
        <w:tab/>
        <w:t>Para todos os fins e efeitos legais, a data de emissão das Debêntures será o dia 3 de setembro de 2021 (“</w:t>
      </w:r>
      <w:r w:rsidRPr="00D618E8">
        <w:rPr>
          <w:rFonts w:ascii="Times New Roman" w:hAnsi="Times New Roman"/>
          <w:sz w:val="24"/>
          <w:szCs w:val="24"/>
          <w:u w:val="single"/>
        </w:rPr>
        <w:t>Data de Emissão</w:t>
      </w:r>
      <w:r w:rsidRPr="00D618E8">
        <w:rPr>
          <w:rFonts w:ascii="Times New Roman" w:hAnsi="Times New Roman"/>
          <w:sz w:val="24"/>
          <w:szCs w:val="24"/>
        </w:rPr>
        <w:t>”).</w:t>
      </w:r>
    </w:p>
    <w:p w14:paraId="37804D24"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501C360B"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4.2.</w:t>
      </w:r>
      <w:r w:rsidRPr="00D618E8">
        <w:rPr>
          <w:rFonts w:ascii="Times New Roman" w:hAnsi="Times New Roman"/>
          <w:b/>
          <w:bCs/>
          <w:sz w:val="24"/>
          <w:szCs w:val="24"/>
        </w:rPr>
        <w:tab/>
        <w:t>Data de Início da Rentabilidade</w:t>
      </w:r>
    </w:p>
    <w:p w14:paraId="65522746"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1BB99C1F"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4.2.1.</w:t>
      </w:r>
      <w:r w:rsidRPr="00D618E8">
        <w:rPr>
          <w:rFonts w:ascii="Times New Roman" w:hAnsi="Times New Roman"/>
          <w:sz w:val="24"/>
          <w:szCs w:val="24"/>
        </w:rPr>
        <w:tab/>
        <w:t xml:space="preserve">Para todos os fins e efeitos legais, a data de início da rentabilidade será a data da primeira integralização </w:t>
      </w:r>
      <w:r w:rsidRPr="00D618E8">
        <w:rPr>
          <w:rFonts w:ascii="Times New Roman" w:hAnsi="Times New Roman"/>
          <w:color w:val="000000" w:themeColor="text1"/>
          <w:sz w:val="24"/>
          <w:szCs w:val="24"/>
        </w:rPr>
        <w:t>das Debêntures (“</w:t>
      </w:r>
      <w:r w:rsidRPr="00D618E8">
        <w:rPr>
          <w:rFonts w:ascii="Times New Roman" w:hAnsi="Times New Roman"/>
          <w:bCs/>
          <w:color w:val="000000" w:themeColor="text1"/>
          <w:sz w:val="24"/>
          <w:szCs w:val="24"/>
          <w:u w:val="single"/>
        </w:rPr>
        <w:t>Data de Início da Rentabilidade</w:t>
      </w:r>
      <w:r w:rsidRPr="00D618E8">
        <w:rPr>
          <w:rFonts w:ascii="Times New Roman" w:hAnsi="Times New Roman"/>
          <w:color w:val="000000" w:themeColor="text1"/>
          <w:sz w:val="24"/>
          <w:szCs w:val="24"/>
        </w:rPr>
        <w:t>”)</w:t>
      </w:r>
      <w:r w:rsidRPr="00D618E8">
        <w:rPr>
          <w:rFonts w:ascii="Times New Roman" w:hAnsi="Times New Roman"/>
          <w:sz w:val="24"/>
          <w:szCs w:val="24"/>
        </w:rPr>
        <w:t>.</w:t>
      </w:r>
    </w:p>
    <w:p w14:paraId="3AA7161F"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37087A54"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4.3.</w:t>
      </w:r>
      <w:r w:rsidRPr="00D618E8">
        <w:rPr>
          <w:rFonts w:ascii="Times New Roman" w:hAnsi="Times New Roman"/>
          <w:b/>
          <w:bCs/>
          <w:sz w:val="24"/>
          <w:szCs w:val="24"/>
        </w:rPr>
        <w:tab/>
        <w:t>Forma, Tipo e Comprovação de Titularidade</w:t>
      </w:r>
    </w:p>
    <w:p w14:paraId="5B49C4E7"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3813AA56"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4.3.1.</w:t>
      </w:r>
      <w:r w:rsidRPr="00D618E8">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57A659B"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p>
    <w:p w14:paraId="2398C646"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4.4.</w:t>
      </w:r>
      <w:r w:rsidRPr="00D618E8">
        <w:rPr>
          <w:rFonts w:ascii="Times New Roman" w:hAnsi="Times New Roman"/>
          <w:b/>
          <w:bCs/>
          <w:sz w:val="24"/>
          <w:szCs w:val="24"/>
        </w:rPr>
        <w:tab/>
        <w:t>Conversibilidade</w:t>
      </w:r>
    </w:p>
    <w:p w14:paraId="36FB328A"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5DCE9A11"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4.4.1.</w:t>
      </w:r>
      <w:r w:rsidRPr="00D618E8">
        <w:rPr>
          <w:rFonts w:ascii="Times New Roman" w:hAnsi="Times New Roman"/>
          <w:sz w:val="24"/>
          <w:szCs w:val="24"/>
        </w:rPr>
        <w:tab/>
        <w:t>As Debêntures serão simples, ou seja, não serão conversíveis em ações de emissão da Companhia.</w:t>
      </w:r>
    </w:p>
    <w:p w14:paraId="59F97862"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p>
    <w:p w14:paraId="528C2B41"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4.5.</w:t>
      </w:r>
      <w:r w:rsidRPr="00D618E8">
        <w:rPr>
          <w:rFonts w:ascii="Times New Roman" w:hAnsi="Times New Roman"/>
          <w:b/>
          <w:bCs/>
          <w:sz w:val="24"/>
          <w:szCs w:val="24"/>
        </w:rPr>
        <w:tab/>
        <w:t>Espécie</w:t>
      </w:r>
    </w:p>
    <w:p w14:paraId="66644CC7"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30E26B46"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4.5.1.</w:t>
      </w:r>
      <w:r w:rsidRPr="00D618E8">
        <w:rPr>
          <w:rFonts w:ascii="Times New Roman" w:hAnsi="Times New Roman"/>
          <w:sz w:val="24"/>
          <w:szCs w:val="24"/>
        </w:rPr>
        <w:tab/>
        <w:t>As Debêntures serão da espécie com garantia real, nos termos do artigo 58 da Lei das Sociedades por Ações.</w:t>
      </w:r>
    </w:p>
    <w:p w14:paraId="793A355E"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p>
    <w:p w14:paraId="491E484A"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4.6.</w:t>
      </w:r>
      <w:r w:rsidRPr="00D618E8">
        <w:rPr>
          <w:rFonts w:ascii="Times New Roman" w:hAnsi="Times New Roman"/>
          <w:b/>
          <w:bCs/>
          <w:sz w:val="24"/>
          <w:szCs w:val="24"/>
        </w:rPr>
        <w:tab/>
        <w:t>Prazo e Data de Vencimento</w:t>
      </w:r>
    </w:p>
    <w:p w14:paraId="29C82383"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7E073041"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4.6.1.</w:t>
      </w:r>
      <w:r w:rsidRPr="00D618E8">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D618E8">
        <w:rPr>
          <w:rFonts w:ascii="Times New Roman" w:hAnsi="Times New Roman"/>
          <w:sz w:val="24"/>
          <w:szCs w:val="24"/>
          <w:u w:val="single"/>
        </w:rPr>
        <w:t>Data de Vencimento</w:t>
      </w:r>
      <w:r w:rsidRPr="00D618E8">
        <w:rPr>
          <w:rFonts w:ascii="Times New Roman" w:hAnsi="Times New Roman"/>
          <w:sz w:val="24"/>
          <w:szCs w:val="24"/>
        </w:rPr>
        <w:t>”).</w:t>
      </w:r>
    </w:p>
    <w:p w14:paraId="74D31B61"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p>
    <w:p w14:paraId="61CE5C7C"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4.7.</w:t>
      </w:r>
      <w:r w:rsidRPr="00D618E8">
        <w:rPr>
          <w:rFonts w:ascii="Times New Roman" w:hAnsi="Times New Roman"/>
          <w:b/>
          <w:bCs/>
          <w:sz w:val="24"/>
          <w:szCs w:val="24"/>
        </w:rPr>
        <w:tab/>
        <w:t>Valor Nominal Unitário</w:t>
      </w:r>
    </w:p>
    <w:p w14:paraId="44BEF1D0"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6C4FA090"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4.7.1.</w:t>
      </w:r>
      <w:r w:rsidRPr="00D618E8">
        <w:rPr>
          <w:rFonts w:ascii="Times New Roman" w:hAnsi="Times New Roman"/>
          <w:sz w:val="24"/>
          <w:szCs w:val="24"/>
        </w:rPr>
        <w:tab/>
        <w:t>O valor nominal unitário das Debêntures será de R$1.000,00 (mil reais), na Data de Emissão (“</w:t>
      </w:r>
      <w:r w:rsidRPr="00D618E8">
        <w:rPr>
          <w:rFonts w:ascii="Times New Roman" w:hAnsi="Times New Roman"/>
          <w:sz w:val="24"/>
          <w:szCs w:val="24"/>
          <w:u w:val="single"/>
        </w:rPr>
        <w:t>Valor Nominal Unitário</w:t>
      </w:r>
      <w:r w:rsidRPr="00D618E8">
        <w:rPr>
          <w:rFonts w:ascii="Times New Roman" w:hAnsi="Times New Roman"/>
          <w:sz w:val="24"/>
          <w:szCs w:val="24"/>
        </w:rPr>
        <w:t xml:space="preserve">”). </w:t>
      </w:r>
    </w:p>
    <w:p w14:paraId="45CF92A6"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p>
    <w:p w14:paraId="4739B828"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4.8.</w:t>
      </w:r>
      <w:r w:rsidRPr="00D618E8">
        <w:rPr>
          <w:rFonts w:ascii="Times New Roman" w:hAnsi="Times New Roman"/>
          <w:b/>
          <w:bCs/>
          <w:sz w:val="24"/>
          <w:szCs w:val="24"/>
        </w:rPr>
        <w:tab/>
        <w:t>Quantidade de Debêntures Emitidas</w:t>
      </w:r>
    </w:p>
    <w:p w14:paraId="0C5AA5CF"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0C97B06C" w14:textId="77777777" w:rsidR="00F70C45" w:rsidRPr="00D618E8" w:rsidRDefault="00F70C45" w:rsidP="00F70C45">
      <w:pPr>
        <w:pStyle w:val="Level1"/>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4.8.1.</w:t>
      </w:r>
      <w:r w:rsidRPr="00D618E8">
        <w:rPr>
          <w:rFonts w:ascii="Times New Roman" w:hAnsi="Times New Roman"/>
          <w:sz w:val="24"/>
          <w:szCs w:val="24"/>
        </w:rPr>
        <w:tab/>
        <w:t>Serão emitidas 300.000 (trezentas mil) Debêntures.</w:t>
      </w:r>
    </w:p>
    <w:p w14:paraId="3257D7E2" w14:textId="77777777" w:rsidR="00F70C45" w:rsidRPr="00D618E8" w:rsidRDefault="00F70C45" w:rsidP="00F70C45">
      <w:pPr>
        <w:spacing w:line="320" w:lineRule="exact"/>
        <w:rPr>
          <w:vanish/>
          <w:sz w:val="24"/>
          <w:szCs w:val="24"/>
        </w:rPr>
      </w:pPr>
      <w:bookmarkStart w:id="36" w:name="_DV_M79"/>
      <w:bookmarkStart w:id="37" w:name="_DV_M80"/>
      <w:bookmarkStart w:id="38" w:name="_Toc499990326"/>
      <w:bookmarkEnd w:id="36"/>
      <w:bookmarkEnd w:id="37"/>
    </w:p>
    <w:p w14:paraId="6F01B8DD"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4.9.</w:t>
      </w:r>
      <w:r w:rsidRPr="00D618E8">
        <w:rPr>
          <w:rFonts w:ascii="Times New Roman" w:hAnsi="Times New Roman"/>
          <w:b/>
          <w:bCs/>
          <w:sz w:val="24"/>
          <w:szCs w:val="24"/>
        </w:rPr>
        <w:tab/>
        <w:t>Preço de Subscrição e Forma de Integralização</w:t>
      </w:r>
    </w:p>
    <w:p w14:paraId="301DE63B" w14:textId="77777777" w:rsidR="00F70C45" w:rsidRPr="00D618E8" w:rsidRDefault="00F70C45" w:rsidP="00F70C45">
      <w:pPr>
        <w:pStyle w:val="Level1"/>
        <w:numPr>
          <w:ilvl w:val="0"/>
          <w:numId w:val="0"/>
        </w:numPr>
        <w:spacing w:after="0" w:line="320" w:lineRule="exact"/>
        <w:rPr>
          <w:rFonts w:ascii="Times New Roman" w:hAnsi="Times New Roman"/>
          <w:b/>
          <w:bCs/>
          <w:sz w:val="24"/>
          <w:szCs w:val="24"/>
        </w:rPr>
      </w:pPr>
    </w:p>
    <w:p w14:paraId="0616274D" w14:textId="77777777" w:rsidR="00F70C45" w:rsidRPr="00D618E8" w:rsidRDefault="00F70C45" w:rsidP="00F70C45">
      <w:pPr>
        <w:spacing w:line="320" w:lineRule="exact"/>
        <w:rPr>
          <w:sz w:val="24"/>
          <w:szCs w:val="24"/>
        </w:rPr>
      </w:pPr>
      <w:r w:rsidRPr="00D618E8">
        <w:rPr>
          <w:kern w:val="20"/>
          <w:sz w:val="24"/>
          <w:szCs w:val="24"/>
        </w:rPr>
        <w:t>4</w:t>
      </w:r>
      <w:r w:rsidRPr="00D618E8">
        <w:rPr>
          <w:sz w:val="24"/>
          <w:szCs w:val="24"/>
        </w:rPr>
        <w:t>.9.1.</w:t>
      </w:r>
      <w:r w:rsidRPr="00D618E8">
        <w:rPr>
          <w:sz w:val="24"/>
          <w:szCs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w:t>
      </w:r>
      <w:r w:rsidRPr="00D618E8">
        <w:rPr>
          <w:sz w:val="24"/>
          <w:szCs w:val="24"/>
        </w:rPr>
        <w:lastRenderedPageBreak/>
        <w:t xml:space="preserve">estabelecidos pela B3. Caso qualquer das Debêntures venha a ser integralizada em data diversa e posterior à primeira data de integralização, a integralização deverá considerar o seu Valor Nominal Unitário acrescido da Remuneração, calculada </w:t>
      </w:r>
      <w:r w:rsidRPr="00D618E8">
        <w:rPr>
          <w:i/>
          <w:sz w:val="24"/>
          <w:szCs w:val="24"/>
        </w:rPr>
        <w:t>pro rata temporis</w:t>
      </w:r>
      <w:r w:rsidRPr="00D618E8">
        <w:rPr>
          <w:sz w:val="24"/>
          <w:szCs w:val="24"/>
        </w:rPr>
        <w:t xml:space="preserve"> a partir da Data de Início da Rentabilidade até a data de sua efetiva integralização.</w:t>
      </w:r>
    </w:p>
    <w:p w14:paraId="1AEE5B7D" w14:textId="77777777" w:rsidR="00F70C45" w:rsidRPr="00D618E8" w:rsidRDefault="00F70C45" w:rsidP="00F70C45">
      <w:pPr>
        <w:spacing w:line="320" w:lineRule="exact"/>
        <w:rPr>
          <w:sz w:val="24"/>
          <w:szCs w:val="24"/>
        </w:rPr>
      </w:pPr>
    </w:p>
    <w:p w14:paraId="45388BD3" w14:textId="77777777" w:rsidR="00F70C45" w:rsidRPr="00D618E8" w:rsidRDefault="00F70C45" w:rsidP="00F70C45">
      <w:pPr>
        <w:spacing w:line="320" w:lineRule="exact"/>
        <w:rPr>
          <w:sz w:val="24"/>
          <w:szCs w:val="24"/>
        </w:rPr>
      </w:pPr>
      <w:r w:rsidRPr="00D618E8">
        <w:rPr>
          <w:sz w:val="24"/>
          <w:szCs w:val="24"/>
        </w:rPr>
        <w:t>4.9.2.</w:t>
      </w:r>
      <w:r w:rsidRPr="00D618E8">
        <w:rPr>
          <w:sz w:val="24"/>
          <w:szCs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2558E716" w14:textId="77777777" w:rsidR="00F70C45" w:rsidRPr="00D618E8" w:rsidRDefault="00F70C45" w:rsidP="00F70C45">
      <w:pPr>
        <w:pStyle w:val="PargrafodaLista"/>
        <w:spacing w:line="320" w:lineRule="exact"/>
        <w:ind w:left="0"/>
        <w:rPr>
          <w:sz w:val="24"/>
          <w:szCs w:val="24"/>
        </w:rPr>
      </w:pPr>
    </w:p>
    <w:p w14:paraId="5EA5EAC4" w14:textId="77777777" w:rsidR="00F70C45" w:rsidRPr="00D618E8" w:rsidRDefault="00F70C45" w:rsidP="00F70C45">
      <w:pPr>
        <w:pStyle w:val="PargrafodaLista"/>
        <w:spacing w:line="320" w:lineRule="exact"/>
        <w:ind w:left="0"/>
        <w:rPr>
          <w:b/>
          <w:bCs/>
          <w:sz w:val="24"/>
          <w:szCs w:val="24"/>
        </w:rPr>
      </w:pPr>
      <w:r w:rsidRPr="00D618E8">
        <w:rPr>
          <w:b/>
          <w:bCs/>
          <w:sz w:val="24"/>
          <w:szCs w:val="24"/>
        </w:rPr>
        <w:t>4.10.</w:t>
      </w:r>
      <w:r w:rsidRPr="00D618E8">
        <w:rPr>
          <w:b/>
          <w:bCs/>
          <w:sz w:val="24"/>
          <w:szCs w:val="24"/>
        </w:rPr>
        <w:tab/>
        <w:t>Atualização Monetária das Debêntures</w:t>
      </w:r>
    </w:p>
    <w:p w14:paraId="1E2C4EC0" w14:textId="77777777" w:rsidR="00F70C45" w:rsidRPr="00D618E8" w:rsidRDefault="00F70C45" w:rsidP="00F70C45">
      <w:pPr>
        <w:pStyle w:val="PargrafodaLista"/>
        <w:spacing w:line="320" w:lineRule="exact"/>
        <w:ind w:left="0"/>
        <w:rPr>
          <w:b/>
          <w:bCs/>
          <w:sz w:val="24"/>
          <w:szCs w:val="24"/>
        </w:rPr>
      </w:pPr>
    </w:p>
    <w:p w14:paraId="24D5E4A8" w14:textId="77777777" w:rsidR="00F70C45" w:rsidRPr="00D618E8" w:rsidRDefault="00F70C45" w:rsidP="00F70C45">
      <w:pPr>
        <w:pStyle w:val="PargrafodaLista"/>
        <w:spacing w:line="320" w:lineRule="exact"/>
        <w:ind w:left="0"/>
        <w:rPr>
          <w:sz w:val="24"/>
          <w:szCs w:val="24"/>
        </w:rPr>
      </w:pPr>
      <w:r w:rsidRPr="00D618E8">
        <w:rPr>
          <w:sz w:val="24"/>
          <w:szCs w:val="24"/>
        </w:rPr>
        <w:t>4.10.1.</w:t>
      </w:r>
      <w:r w:rsidRPr="00D618E8">
        <w:rPr>
          <w:sz w:val="24"/>
          <w:szCs w:val="24"/>
        </w:rPr>
        <w:tab/>
        <w:t>O Valor Nominal Unitário das Debêntures não será atualizado monetariamente.</w:t>
      </w:r>
    </w:p>
    <w:p w14:paraId="3CB1D0C1" w14:textId="77777777" w:rsidR="00F70C45" w:rsidRPr="00D618E8" w:rsidRDefault="00F70C45" w:rsidP="00F70C45">
      <w:pPr>
        <w:pStyle w:val="PargrafodaLista"/>
        <w:spacing w:line="320" w:lineRule="exact"/>
        <w:ind w:left="0"/>
        <w:rPr>
          <w:sz w:val="24"/>
          <w:szCs w:val="24"/>
        </w:rPr>
      </w:pPr>
    </w:p>
    <w:p w14:paraId="0CA26025" w14:textId="77777777" w:rsidR="00F70C45" w:rsidRPr="00D618E8" w:rsidRDefault="00F70C45" w:rsidP="00F70C45">
      <w:pPr>
        <w:pStyle w:val="PargrafodaLista"/>
        <w:spacing w:line="320" w:lineRule="exact"/>
        <w:ind w:left="0"/>
        <w:rPr>
          <w:b/>
          <w:bCs/>
          <w:sz w:val="24"/>
          <w:szCs w:val="24"/>
        </w:rPr>
      </w:pPr>
      <w:r w:rsidRPr="00D618E8">
        <w:rPr>
          <w:b/>
          <w:bCs/>
          <w:sz w:val="24"/>
          <w:szCs w:val="24"/>
        </w:rPr>
        <w:t>4.11. Remuneração das Debêntures</w:t>
      </w:r>
    </w:p>
    <w:p w14:paraId="4C4F31B9" w14:textId="77777777" w:rsidR="00F70C45" w:rsidRPr="00D618E8" w:rsidRDefault="00F70C45" w:rsidP="00F70C45">
      <w:pPr>
        <w:pStyle w:val="PargrafodaLista"/>
        <w:spacing w:line="320" w:lineRule="exact"/>
        <w:ind w:left="0"/>
        <w:rPr>
          <w:sz w:val="24"/>
          <w:szCs w:val="24"/>
        </w:rPr>
      </w:pPr>
    </w:p>
    <w:p w14:paraId="15336E96" w14:textId="77777777" w:rsidR="00F70C45" w:rsidRPr="00D618E8" w:rsidRDefault="00F70C45" w:rsidP="00F70C45">
      <w:pPr>
        <w:pStyle w:val="PargrafodaLista"/>
        <w:spacing w:line="320" w:lineRule="exact"/>
        <w:ind w:left="0"/>
        <w:rPr>
          <w:sz w:val="24"/>
          <w:szCs w:val="24"/>
        </w:rPr>
      </w:pPr>
      <w:r w:rsidRPr="00D618E8">
        <w:rPr>
          <w:sz w:val="24"/>
          <w:szCs w:val="24"/>
        </w:rPr>
        <w:t>4.11.1.</w:t>
      </w:r>
      <w:r w:rsidRPr="00D618E8">
        <w:rPr>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D618E8">
        <w:rPr>
          <w:i/>
          <w:iCs/>
          <w:sz w:val="24"/>
          <w:szCs w:val="24"/>
        </w:rPr>
        <w:t>over</w:t>
      </w:r>
      <w:r w:rsidRPr="00D618E8">
        <w:rPr>
          <w:sz w:val="24"/>
          <w:szCs w:val="24"/>
        </w:rPr>
        <w:t xml:space="preserve"> </w:t>
      </w:r>
      <w:r w:rsidRPr="00D618E8">
        <w:rPr>
          <w:i/>
          <w:iCs/>
          <w:sz w:val="24"/>
          <w:szCs w:val="24"/>
        </w:rPr>
        <w:t>extra-grupo</w:t>
      </w:r>
      <w:r w:rsidRPr="00D618E8">
        <w:rPr>
          <w:sz w:val="24"/>
          <w:szCs w:val="24"/>
        </w:rPr>
        <w:t>”, expressas na forma percentual ao ano-base de 252 (duzentos e cinquenta e dois) Dias Úteis, calculadas e divulgadas diariamente pela B3 S.A. – Brasil, Bolsa, Balcão (“</w:t>
      </w:r>
      <w:r w:rsidRPr="00D618E8">
        <w:rPr>
          <w:bCs/>
          <w:sz w:val="24"/>
          <w:szCs w:val="24"/>
          <w:u w:val="single"/>
        </w:rPr>
        <w:t>Taxa DI</w:t>
      </w:r>
      <w:r w:rsidRPr="00D618E8">
        <w:rPr>
          <w:sz w:val="24"/>
          <w:szCs w:val="24"/>
        </w:rPr>
        <w:t xml:space="preserve">”), acrescida de </w:t>
      </w:r>
      <w:r w:rsidRPr="00D618E8">
        <w:rPr>
          <w:i/>
          <w:iCs/>
          <w:sz w:val="24"/>
          <w:szCs w:val="24"/>
        </w:rPr>
        <w:t>spread</w:t>
      </w:r>
      <w:r w:rsidRPr="00D618E8">
        <w:rPr>
          <w:sz w:val="24"/>
          <w:szCs w:val="24"/>
        </w:rPr>
        <w:t xml:space="preserve"> (sobretaxa) de 5,00% (cinco por cento) ao ano-base 252 (duzentos e cinquenta e dois) Dias Úteis (“</w:t>
      </w:r>
      <w:r w:rsidRPr="00D618E8">
        <w:rPr>
          <w:bCs/>
          <w:sz w:val="24"/>
          <w:szCs w:val="24"/>
          <w:u w:val="single"/>
        </w:rPr>
        <w:t>Remuneração</w:t>
      </w:r>
      <w:r w:rsidRPr="00D618E8">
        <w:rPr>
          <w:sz w:val="24"/>
          <w:szCs w:val="24"/>
        </w:rPr>
        <w:t>”).</w:t>
      </w:r>
    </w:p>
    <w:p w14:paraId="712624F0" w14:textId="77777777" w:rsidR="00F70C45" w:rsidRPr="00D618E8" w:rsidRDefault="00F70C45" w:rsidP="00F70C45">
      <w:pPr>
        <w:pStyle w:val="PargrafodaLista"/>
        <w:spacing w:line="320" w:lineRule="exact"/>
        <w:ind w:left="0"/>
        <w:rPr>
          <w:sz w:val="24"/>
          <w:szCs w:val="24"/>
        </w:rPr>
      </w:pPr>
    </w:p>
    <w:p w14:paraId="5F641115" w14:textId="77777777" w:rsidR="00F70C45" w:rsidRPr="00D618E8" w:rsidRDefault="00F70C45" w:rsidP="00F70C45">
      <w:pPr>
        <w:pStyle w:val="PargrafodaLista"/>
        <w:spacing w:line="320" w:lineRule="exact"/>
        <w:ind w:left="0"/>
        <w:rPr>
          <w:sz w:val="24"/>
          <w:szCs w:val="24"/>
        </w:rPr>
      </w:pPr>
      <w:r w:rsidRPr="00D618E8">
        <w:rPr>
          <w:sz w:val="24"/>
          <w:szCs w:val="24"/>
        </w:rPr>
        <w:t>4.11.2</w:t>
      </w:r>
      <w:r w:rsidRPr="00D618E8">
        <w:rPr>
          <w:sz w:val="24"/>
          <w:szCs w:val="24"/>
        </w:rPr>
        <w:tab/>
        <w:t xml:space="preserve">A Remuneração será calculada de forma exponencial e cumulativa </w:t>
      </w:r>
      <w:r w:rsidRPr="00D618E8">
        <w:rPr>
          <w:i/>
          <w:iCs/>
          <w:sz w:val="24"/>
          <w:szCs w:val="24"/>
        </w:rPr>
        <w:t>pro rata temporis</w:t>
      </w:r>
      <w:r w:rsidRPr="00D618E8">
        <w:rPr>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1CF04340" w14:textId="77777777" w:rsidR="00F70C45" w:rsidRPr="00D618E8" w:rsidRDefault="00F70C45" w:rsidP="00F70C45">
      <w:pPr>
        <w:pStyle w:val="PargrafodaLista"/>
        <w:spacing w:line="320" w:lineRule="exact"/>
        <w:ind w:left="0"/>
        <w:rPr>
          <w:sz w:val="24"/>
          <w:szCs w:val="24"/>
        </w:rPr>
      </w:pPr>
    </w:p>
    <w:p w14:paraId="4850A1F3" w14:textId="77777777" w:rsidR="00F70C45" w:rsidRPr="00D618E8" w:rsidRDefault="00F70C45" w:rsidP="00F70C45">
      <w:pPr>
        <w:pStyle w:val="Body3"/>
        <w:spacing w:line="320" w:lineRule="exact"/>
        <w:ind w:left="1134" w:right="992"/>
        <w:jc w:val="center"/>
        <w:rPr>
          <w:rFonts w:ascii="Times New Roman" w:hAnsi="Times New Roman"/>
          <w:sz w:val="24"/>
        </w:rPr>
      </w:pPr>
      <w:r w:rsidRPr="00D618E8">
        <w:rPr>
          <w:rFonts w:ascii="Times New Roman" w:hAnsi="Times New Roman"/>
          <w:sz w:val="24"/>
        </w:rPr>
        <w:t>J = VNe x (Fator Juros – 1)</w:t>
      </w:r>
    </w:p>
    <w:p w14:paraId="5861CDDA"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lastRenderedPageBreak/>
        <w:t>onde:</w:t>
      </w:r>
    </w:p>
    <w:p w14:paraId="3B231796"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J = valor unitário da Remuneração devida ao final do Período de Capitalização (conforme definido abaixo), calculado com 8 (oito) casas decimais, sem arredondamento;</w:t>
      </w:r>
    </w:p>
    <w:p w14:paraId="4C4CA4D7"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VNe = Valor Nominal Unitário ou saldo do Valor Nominal Unitário das Debêntures, informado/calculado com 8 (oito) casas decimais, sem arredondamento;</w:t>
      </w:r>
    </w:p>
    <w:p w14:paraId="335CB3A8" w14:textId="77777777" w:rsidR="00F70C45" w:rsidRPr="00D618E8" w:rsidRDefault="00F70C45" w:rsidP="00F70C45">
      <w:pPr>
        <w:pStyle w:val="Body3"/>
        <w:spacing w:after="0" w:line="320" w:lineRule="exact"/>
        <w:ind w:left="1134" w:right="992"/>
        <w:rPr>
          <w:rFonts w:ascii="Times New Roman" w:hAnsi="Times New Roman"/>
          <w:sz w:val="24"/>
        </w:rPr>
      </w:pPr>
      <w:r w:rsidRPr="00D618E8">
        <w:rPr>
          <w:rFonts w:ascii="Times New Roman" w:hAnsi="Times New Roman"/>
          <w:sz w:val="24"/>
        </w:rPr>
        <w:t xml:space="preserve">Fator Juros = fator de juros composto pelo parâmetro de flutuação acrescido de </w:t>
      </w:r>
      <w:r w:rsidRPr="00D618E8">
        <w:rPr>
          <w:rFonts w:ascii="Times New Roman" w:hAnsi="Times New Roman"/>
          <w:i/>
          <w:iCs/>
          <w:sz w:val="24"/>
        </w:rPr>
        <w:t>spread</w:t>
      </w:r>
      <w:r w:rsidRPr="00D618E8">
        <w:rPr>
          <w:rFonts w:ascii="Times New Roman" w:hAnsi="Times New Roman"/>
          <w:sz w:val="24"/>
        </w:rPr>
        <w:t>, calculado com 9 (nove) casas decimais, com arredondamento. Apurado da seguinte forma:</w:t>
      </w:r>
    </w:p>
    <w:p w14:paraId="06650EEC" w14:textId="77777777" w:rsidR="00F70C45" w:rsidRPr="00D618E8" w:rsidRDefault="00F70C45" w:rsidP="00F70C45">
      <w:pPr>
        <w:pStyle w:val="Body3"/>
        <w:spacing w:after="0" w:line="320" w:lineRule="exact"/>
        <w:ind w:left="1134" w:right="992"/>
        <w:rPr>
          <w:rFonts w:ascii="Times New Roman" w:hAnsi="Times New Roman"/>
          <w:sz w:val="24"/>
        </w:rPr>
      </w:pPr>
    </w:p>
    <w:p w14:paraId="6DFA33DF" w14:textId="77777777" w:rsidR="00F70C45" w:rsidRPr="00D618E8" w:rsidRDefault="00F70C45" w:rsidP="00F70C45">
      <w:pPr>
        <w:pStyle w:val="Body3"/>
        <w:spacing w:after="0" w:line="320" w:lineRule="exact"/>
        <w:ind w:left="1134" w:right="992"/>
        <w:jc w:val="center"/>
        <w:rPr>
          <w:rFonts w:ascii="Times New Roman" w:hAnsi="Times New Roman"/>
          <w:sz w:val="24"/>
        </w:rPr>
      </w:pPr>
      <w:r w:rsidRPr="00D618E8">
        <w:rPr>
          <w:rFonts w:ascii="Times New Roman" w:hAnsi="Times New Roman"/>
          <w:sz w:val="24"/>
        </w:rPr>
        <w:t xml:space="preserve"> Fator juros = (Fator DI x Fator </w:t>
      </w:r>
      <w:r w:rsidRPr="00D618E8">
        <w:rPr>
          <w:rFonts w:ascii="Times New Roman" w:hAnsi="Times New Roman"/>
          <w:i/>
          <w:iCs/>
          <w:sz w:val="24"/>
        </w:rPr>
        <w:t>spread</w:t>
      </w:r>
      <w:r w:rsidRPr="00D618E8">
        <w:rPr>
          <w:rFonts w:ascii="Times New Roman" w:hAnsi="Times New Roman"/>
          <w:sz w:val="24"/>
        </w:rPr>
        <w:t>)</w:t>
      </w:r>
    </w:p>
    <w:p w14:paraId="32A4DE6F"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onde:</w:t>
      </w:r>
    </w:p>
    <w:p w14:paraId="79F61BDE"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i/>
          <w:iCs/>
          <w:sz w:val="24"/>
        </w:rPr>
        <w:t xml:space="preserve">Fator DI = </w:t>
      </w:r>
      <w:r w:rsidRPr="00D618E8">
        <w:rPr>
          <w:rFonts w:ascii="Times New Roman" w:hAnsi="Times New Roman"/>
          <w:sz w:val="24"/>
        </w:rPr>
        <w:t xml:space="preserve">produtório das taxas </w:t>
      </w:r>
      <w:r w:rsidRPr="00D618E8">
        <w:rPr>
          <w:rFonts w:ascii="Times New Roman" w:hAnsi="Times New Roman"/>
          <w:i/>
          <w:iCs/>
          <w:sz w:val="24"/>
        </w:rPr>
        <w:t>DI-Over</w:t>
      </w:r>
      <w:r w:rsidRPr="00D618E8">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719801CA" w14:textId="77777777" w:rsidR="00F70C45" w:rsidRPr="00D618E8" w:rsidRDefault="00F70C45" w:rsidP="00F70C45">
      <w:pPr>
        <w:pStyle w:val="Body3"/>
        <w:spacing w:line="320" w:lineRule="exact"/>
        <w:ind w:left="1134" w:right="992"/>
        <w:jc w:val="center"/>
        <w:rPr>
          <w:rFonts w:ascii="Times New Roman" w:hAnsi="Times New Roman"/>
          <w:sz w:val="24"/>
        </w:rPr>
      </w:pPr>
      <w:r w:rsidRPr="00D618E8">
        <w:rPr>
          <w:rFonts w:ascii="Times New Roman" w:hAnsi="Times New Roman"/>
          <w:noProof/>
          <w:sz w:val="24"/>
          <w:lang w:eastAsia="pt-BR"/>
        </w:rPr>
        <w:drawing>
          <wp:anchor distT="0" distB="0" distL="114300" distR="114300" simplePos="0" relativeHeight="251660288" behindDoc="0" locked="0" layoutInCell="1" allowOverlap="1" wp14:anchorId="7F319B51" wp14:editId="2D205E8C">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6F89A32F" w14:textId="77777777" w:rsidR="00F70C45" w:rsidRPr="00D618E8" w:rsidRDefault="00F70C45" w:rsidP="00F70C45">
      <w:pPr>
        <w:pStyle w:val="Body3"/>
        <w:spacing w:line="320" w:lineRule="exact"/>
        <w:ind w:left="1134" w:right="992"/>
        <w:rPr>
          <w:rFonts w:ascii="Times New Roman" w:hAnsi="Times New Roman"/>
          <w:sz w:val="24"/>
        </w:rPr>
      </w:pPr>
    </w:p>
    <w:p w14:paraId="0E462535" w14:textId="77777777" w:rsidR="00F70C45" w:rsidRPr="00D618E8" w:rsidRDefault="00F70C45" w:rsidP="00F70C45">
      <w:pPr>
        <w:pStyle w:val="Body3"/>
        <w:spacing w:line="320" w:lineRule="exact"/>
        <w:ind w:left="1134" w:right="992"/>
        <w:rPr>
          <w:rFonts w:ascii="Times New Roman" w:hAnsi="Times New Roman"/>
          <w:sz w:val="24"/>
        </w:rPr>
      </w:pPr>
    </w:p>
    <w:p w14:paraId="340E21B8"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onde: </w:t>
      </w:r>
    </w:p>
    <w:p w14:paraId="1D3063EA"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nDI = número total de taxas </w:t>
      </w:r>
      <w:r w:rsidRPr="00D618E8">
        <w:rPr>
          <w:rFonts w:ascii="Times New Roman" w:hAnsi="Times New Roman"/>
          <w:i/>
          <w:iCs/>
          <w:sz w:val="24"/>
        </w:rPr>
        <w:t>DI-Over</w:t>
      </w:r>
      <w:r w:rsidRPr="00D618E8">
        <w:rPr>
          <w:rFonts w:ascii="Times New Roman" w:hAnsi="Times New Roman"/>
          <w:sz w:val="24"/>
        </w:rPr>
        <w:t xml:space="preserve">, consideradas na atualização do ativo, sendo “nDI” um número inteiro. </w:t>
      </w:r>
    </w:p>
    <w:p w14:paraId="6475DA34"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noProof/>
          <w:sz w:val="24"/>
          <w:lang w:eastAsia="pt-BR"/>
        </w:rPr>
        <w:drawing>
          <wp:anchor distT="0" distB="0" distL="114300" distR="114300" simplePos="0" relativeHeight="251661312" behindDoc="0" locked="0" layoutInCell="1" allowOverlap="1" wp14:anchorId="4DD7FEE5" wp14:editId="725A6F74">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D618E8">
        <w:rPr>
          <w:rFonts w:ascii="Times New Roman" w:hAnsi="Times New Roman"/>
          <w:sz w:val="24"/>
        </w:rPr>
        <w:t xml:space="preserve">TDIk = taxa </w:t>
      </w:r>
      <w:r w:rsidRPr="00D618E8">
        <w:rPr>
          <w:rFonts w:ascii="Times New Roman" w:hAnsi="Times New Roman"/>
          <w:i/>
          <w:iCs/>
          <w:sz w:val="24"/>
        </w:rPr>
        <w:t>DI-Over</w:t>
      </w:r>
      <w:r w:rsidRPr="00D618E8">
        <w:rPr>
          <w:rFonts w:ascii="Times New Roman" w:hAnsi="Times New Roman"/>
          <w:sz w:val="24"/>
        </w:rPr>
        <w:t>, expressa ao dia, calculada com 8 (oito) casas decimais com arredondamento, apurada da seguinte forma:</w:t>
      </w:r>
    </w:p>
    <w:p w14:paraId="1840E0B3" w14:textId="77777777" w:rsidR="00F70C45" w:rsidRPr="00D618E8" w:rsidRDefault="00F70C45" w:rsidP="00F70C45">
      <w:pPr>
        <w:pStyle w:val="Body3"/>
        <w:spacing w:line="320" w:lineRule="exact"/>
        <w:ind w:left="1134" w:right="992"/>
        <w:jc w:val="center"/>
        <w:rPr>
          <w:rFonts w:ascii="Times New Roman" w:hAnsi="Times New Roman"/>
          <w:sz w:val="24"/>
        </w:rPr>
      </w:pPr>
    </w:p>
    <w:p w14:paraId="0BF8E469" w14:textId="77777777" w:rsidR="00F70C45" w:rsidRPr="00D618E8" w:rsidRDefault="00F70C45" w:rsidP="00F70C45">
      <w:pPr>
        <w:pStyle w:val="Body3"/>
        <w:spacing w:line="320" w:lineRule="exact"/>
        <w:ind w:left="1134" w:right="992"/>
        <w:rPr>
          <w:rFonts w:ascii="Times New Roman" w:hAnsi="Times New Roman"/>
          <w:sz w:val="24"/>
        </w:rPr>
      </w:pPr>
    </w:p>
    <w:p w14:paraId="665F3827" w14:textId="77777777" w:rsidR="00F70C45" w:rsidRPr="00D618E8" w:rsidRDefault="00F70C45" w:rsidP="00F70C45">
      <w:pPr>
        <w:pStyle w:val="Body3"/>
        <w:spacing w:line="320" w:lineRule="exact"/>
        <w:ind w:left="1134" w:right="992"/>
        <w:rPr>
          <w:rFonts w:ascii="Times New Roman" w:hAnsi="Times New Roman"/>
          <w:sz w:val="24"/>
        </w:rPr>
      </w:pPr>
    </w:p>
    <w:p w14:paraId="6DFA3038"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onde: </w:t>
      </w:r>
    </w:p>
    <w:p w14:paraId="3218BE72"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lastRenderedPageBreak/>
        <w:t xml:space="preserve">DIk = taxa </w:t>
      </w:r>
      <w:r w:rsidRPr="00D618E8">
        <w:rPr>
          <w:rFonts w:ascii="Times New Roman" w:hAnsi="Times New Roman"/>
          <w:i/>
          <w:iCs/>
          <w:sz w:val="24"/>
        </w:rPr>
        <w:t>DI-Over</w:t>
      </w:r>
      <w:r w:rsidRPr="00D618E8">
        <w:rPr>
          <w:rFonts w:ascii="Times New Roman" w:hAnsi="Times New Roman"/>
          <w:sz w:val="24"/>
        </w:rPr>
        <w:t>, divulgada pela B3, válida por 1 (um) Dia Útil (</w:t>
      </w:r>
      <w:r w:rsidRPr="00D618E8">
        <w:rPr>
          <w:rFonts w:ascii="Times New Roman" w:hAnsi="Times New Roman"/>
          <w:i/>
          <w:iCs/>
          <w:sz w:val="24"/>
        </w:rPr>
        <w:t>overnight</w:t>
      </w:r>
      <w:r w:rsidRPr="00D618E8">
        <w:rPr>
          <w:rFonts w:ascii="Times New Roman" w:hAnsi="Times New Roman"/>
          <w:sz w:val="24"/>
        </w:rPr>
        <w:t xml:space="preserve">), utilizada com 2 (duas) casas decimais. </w:t>
      </w:r>
    </w:p>
    <w:p w14:paraId="7A4ED6AE"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Fator </w:t>
      </w:r>
      <w:r w:rsidRPr="00D618E8">
        <w:rPr>
          <w:rFonts w:ascii="Times New Roman" w:hAnsi="Times New Roman"/>
          <w:i/>
          <w:iCs/>
          <w:sz w:val="24"/>
        </w:rPr>
        <w:t>spread</w:t>
      </w:r>
      <w:r w:rsidRPr="00D618E8">
        <w:rPr>
          <w:rFonts w:ascii="Times New Roman" w:hAnsi="Times New Roman"/>
          <w:sz w:val="24"/>
        </w:rPr>
        <w:t xml:space="preserve"> = sobretaxa de juros fixo, calculada com 9 (nove) casas decimais, com arredondamento, apurado da seguinte forma:</w:t>
      </w:r>
    </w:p>
    <w:p w14:paraId="3D8EC50D"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noProof/>
          <w:sz w:val="24"/>
          <w:lang w:eastAsia="pt-BR"/>
        </w:rPr>
        <w:drawing>
          <wp:anchor distT="0" distB="0" distL="114300" distR="114300" simplePos="0" relativeHeight="251659264" behindDoc="0" locked="0" layoutInCell="1" allowOverlap="1" wp14:anchorId="1272B44C" wp14:editId="557B8486">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292A56AC" w14:textId="77777777" w:rsidR="00F70C45" w:rsidRPr="00D618E8" w:rsidRDefault="00F70C45" w:rsidP="00F70C45">
      <w:pPr>
        <w:pStyle w:val="Body3"/>
        <w:spacing w:line="320" w:lineRule="exact"/>
        <w:ind w:left="1134" w:right="992"/>
        <w:rPr>
          <w:rFonts w:ascii="Times New Roman" w:hAnsi="Times New Roman"/>
          <w:sz w:val="24"/>
        </w:rPr>
      </w:pPr>
    </w:p>
    <w:p w14:paraId="584BBAE2" w14:textId="77777777" w:rsidR="00F70C45" w:rsidRPr="00D618E8" w:rsidRDefault="00F70C45" w:rsidP="00F70C45">
      <w:pPr>
        <w:pStyle w:val="Body3"/>
        <w:spacing w:line="320" w:lineRule="exact"/>
        <w:ind w:left="1134" w:right="992"/>
        <w:jc w:val="center"/>
        <w:rPr>
          <w:rFonts w:ascii="Times New Roman" w:hAnsi="Times New Roman"/>
          <w:sz w:val="24"/>
        </w:rPr>
      </w:pPr>
    </w:p>
    <w:p w14:paraId="6C4D44FE"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onde: </w:t>
      </w:r>
    </w:p>
    <w:p w14:paraId="6B5CBCC1"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i/>
          <w:iCs/>
          <w:sz w:val="24"/>
        </w:rPr>
        <w:t>spread</w:t>
      </w:r>
      <w:r w:rsidRPr="00D618E8">
        <w:rPr>
          <w:rFonts w:ascii="Times New Roman" w:hAnsi="Times New Roman"/>
          <w:sz w:val="24"/>
        </w:rPr>
        <w:t xml:space="preserve"> = 5,0000.</w:t>
      </w:r>
    </w:p>
    <w:p w14:paraId="5FC23B50"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396A4800"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 xml:space="preserve">DT = número de Dias Úteis entre o término do último Período de Capitalização e o início do próximo Período de Capitalização, sendo “DT” um número inteiro. </w:t>
      </w:r>
    </w:p>
    <w:p w14:paraId="3D58FCF8" w14:textId="77777777" w:rsidR="00F70C45" w:rsidRPr="00D618E8" w:rsidRDefault="00F70C45" w:rsidP="00F70C45">
      <w:pPr>
        <w:pStyle w:val="Body3"/>
        <w:spacing w:line="320" w:lineRule="exact"/>
        <w:ind w:left="1134" w:right="992"/>
        <w:rPr>
          <w:rFonts w:ascii="Times New Roman" w:hAnsi="Times New Roman"/>
          <w:sz w:val="24"/>
        </w:rPr>
      </w:pPr>
      <w:r w:rsidRPr="00D618E8">
        <w:rPr>
          <w:rFonts w:ascii="Times New Roman" w:hAnsi="Times New Roman"/>
          <w:sz w:val="24"/>
        </w:rPr>
        <w:t>DP = número de Dias Úteis entre a data de término do último Período de Capitalização e a data atual, sendo “DP” um número inteiro.</w:t>
      </w:r>
    </w:p>
    <w:p w14:paraId="19ED8F30" w14:textId="77777777" w:rsidR="00F70C45" w:rsidRPr="00D618E8" w:rsidRDefault="00F70C45" w:rsidP="00F70C45">
      <w:pPr>
        <w:pStyle w:val="PargrafodaLista"/>
        <w:spacing w:line="320" w:lineRule="exact"/>
        <w:ind w:left="0"/>
        <w:rPr>
          <w:sz w:val="24"/>
          <w:szCs w:val="24"/>
        </w:rPr>
      </w:pPr>
    </w:p>
    <w:p w14:paraId="499AD6CA" w14:textId="77777777" w:rsidR="00F70C45" w:rsidRPr="00D618E8" w:rsidRDefault="00F70C45" w:rsidP="00F70C45">
      <w:pPr>
        <w:pStyle w:val="PargrafodaLista"/>
        <w:spacing w:line="320" w:lineRule="exact"/>
        <w:ind w:left="0"/>
        <w:rPr>
          <w:sz w:val="24"/>
          <w:szCs w:val="24"/>
        </w:rPr>
      </w:pPr>
      <w:r w:rsidRPr="00D618E8">
        <w:rPr>
          <w:sz w:val="24"/>
          <w:szCs w:val="24"/>
        </w:rPr>
        <w:t>4.11.3.</w:t>
      </w:r>
      <w:r w:rsidRPr="00D618E8">
        <w:rPr>
          <w:sz w:val="24"/>
          <w:szCs w:val="24"/>
        </w:rPr>
        <w:tab/>
        <w:t>Efetua-se o produtório dos fatores diários (1+TDIk), sendo que a cada fator diário acumulado, trunca-se o resultado com 16 (dezesseis) casas decimais, aplicando-se o próximo fator diário, e assim por diante até o último considerado.</w:t>
      </w:r>
    </w:p>
    <w:p w14:paraId="542EDF9E" w14:textId="77777777" w:rsidR="00F70C45" w:rsidRPr="00D618E8" w:rsidRDefault="00F70C45" w:rsidP="00F70C45">
      <w:pPr>
        <w:pStyle w:val="PargrafodaLista"/>
        <w:spacing w:line="320" w:lineRule="exact"/>
        <w:ind w:left="0"/>
        <w:rPr>
          <w:sz w:val="24"/>
          <w:szCs w:val="24"/>
        </w:rPr>
      </w:pPr>
    </w:p>
    <w:p w14:paraId="2545A13E" w14:textId="77777777" w:rsidR="00F70C45" w:rsidRPr="00D618E8" w:rsidRDefault="00F70C45" w:rsidP="00F70C45">
      <w:pPr>
        <w:pStyle w:val="PargrafodaLista"/>
        <w:spacing w:line="320" w:lineRule="exact"/>
        <w:ind w:left="0"/>
        <w:rPr>
          <w:sz w:val="24"/>
          <w:szCs w:val="24"/>
        </w:rPr>
      </w:pPr>
      <w:r w:rsidRPr="00D618E8">
        <w:rPr>
          <w:sz w:val="24"/>
          <w:szCs w:val="24"/>
        </w:rPr>
        <w:t>4.11.4.</w:t>
      </w:r>
      <w:r w:rsidRPr="00D618E8">
        <w:rPr>
          <w:sz w:val="24"/>
          <w:szCs w:val="24"/>
        </w:rPr>
        <w:tab/>
        <w:t>Se os fatores diários estiverem acumulados, considerar-se-á o fator resultante “Fator DI” com 8 (oito) casas decimais, com arredondamento.</w:t>
      </w:r>
    </w:p>
    <w:p w14:paraId="7B479020" w14:textId="77777777" w:rsidR="00F70C45" w:rsidRPr="00D618E8" w:rsidRDefault="00F70C45" w:rsidP="00F70C45">
      <w:pPr>
        <w:pStyle w:val="PargrafodaLista"/>
        <w:spacing w:line="320" w:lineRule="exact"/>
        <w:ind w:left="0"/>
        <w:rPr>
          <w:sz w:val="24"/>
          <w:szCs w:val="24"/>
        </w:rPr>
      </w:pPr>
    </w:p>
    <w:p w14:paraId="03711C35" w14:textId="77777777" w:rsidR="00F70C45" w:rsidRPr="00D618E8" w:rsidRDefault="00F70C45" w:rsidP="00F70C45">
      <w:pPr>
        <w:pStyle w:val="PargrafodaLista"/>
        <w:spacing w:line="320" w:lineRule="exact"/>
        <w:ind w:left="0"/>
        <w:rPr>
          <w:sz w:val="24"/>
          <w:szCs w:val="24"/>
        </w:rPr>
      </w:pPr>
      <w:r w:rsidRPr="00D618E8">
        <w:rPr>
          <w:sz w:val="24"/>
          <w:szCs w:val="24"/>
        </w:rPr>
        <w:t>4.11.5.</w:t>
      </w:r>
      <w:r w:rsidRPr="00D618E8">
        <w:rPr>
          <w:sz w:val="24"/>
          <w:szCs w:val="24"/>
        </w:rPr>
        <w:tab/>
        <w:t xml:space="preserve">O fator resultante da expressão (Fator DI x Fator </w:t>
      </w:r>
      <w:r w:rsidRPr="00D618E8">
        <w:rPr>
          <w:i/>
          <w:iCs/>
          <w:sz w:val="24"/>
          <w:szCs w:val="24"/>
        </w:rPr>
        <w:t>spread</w:t>
      </w:r>
      <w:r w:rsidRPr="00D618E8">
        <w:rPr>
          <w:sz w:val="24"/>
          <w:szCs w:val="24"/>
        </w:rPr>
        <w:t>) é considerado com 9 (nove) casas decimais, com arredondamento.</w:t>
      </w:r>
    </w:p>
    <w:p w14:paraId="2553C50B" w14:textId="77777777" w:rsidR="00F70C45" w:rsidRPr="00D618E8" w:rsidRDefault="00F70C45" w:rsidP="00F70C45">
      <w:pPr>
        <w:pStyle w:val="PargrafodaLista"/>
        <w:spacing w:line="320" w:lineRule="exact"/>
        <w:ind w:left="0"/>
        <w:rPr>
          <w:sz w:val="24"/>
          <w:szCs w:val="24"/>
        </w:rPr>
      </w:pPr>
    </w:p>
    <w:p w14:paraId="19BAFBC8" w14:textId="77777777" w:rsidR="00F70C45" w:rsidRPr="00D618E8" w:rsidRDefault="00F70C45" w:rsidP="00F70C45">
      <w:pPr>
        <w:pStyle w:val="PargrafodaLista"/>
        <w:spacing w:line="320" w:lineRule="exact"/>
        <w:ind w:left="0"/>
        <w:rPr>
          <w:sz w:val="24"/>
          <w:szCs w:val="24"/>
        </w:rPr>
      </w:pPr>
      <w:r w:rsidRPr="00D618E8">
        <w:rPr>
          <w:sz w:val="24"/>
          <w:szCs w:val="24"/>
        </w:rPr>
        <w:t>4.11.6.</w:t>
      </w:r>
      <w:r w:rsidRPr="00D618E8">
        <w:rPr>
          <w:sz w:val="24"/>
          <w:szCs w:val="24"/>
        </w:rPr>
        <w:tab/>
        <w:t>A Taxa DI deverá ser utilizada considerando idêntico número de casas decimais divulgado pelo órgão responsável pelo seu cálculo.</w:t>
      </w:r>
    </w:p>
    <w:p w14:paraId="3559F7C1" w14:textId="77777777" w:rsidR="00F70C45" w:rsidRPr="00D618E8" w:rsidRDefault="00F70C45" w:rsidP="00F70C45">
      <w:pPr>
        <w:pStyle w:val="PargrafodaLista"/>
        <w:spacing w:line="320" w:lineRule="exact"/>
        <w:ind w:left="0"/>
        <w:rPr>
          <w:sz w:val="24"/>
          <w:szCs w:val="24"/>
        </w:rPr>
      </w:pPr>
    </w:p>
    <w:p w14:paraId="5782879F" w14:textId="77777777" w:rsidR="00F70C45" w:rsidRPr="00D618E8" w:rsidRDefault="00F70C45" w:rsidP="00F70C45">
      <w:pPr>
        <w:pStyle w:val="PargrafodaLista"/>
        <w:spacing w:line="320" w:lineRule="exact"/>
        <w:ind w:left="0"/>
        <w:rPr>
          <w:sz w:val="24"/>
          <w:szCs w:val="24"/>
        </w:rPr>
      </w:pPr>
      <w:r w:rsidRPr="00D618E8">
        <w:rPr>
          <w:sz w:val="24"/>
          <w:szCs w:val="24"/>
        </w:rPr>
        <w:lastRenderedPageBreak/>
        <w:t>4.11.7.</w:t>
      </w:r>
      <w:r w:rsidRPr="00D618E8">
        <w:rPr>
          <w:sz w:val="24"/>
          <w:szCs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D618E8">
        <w:rPr>
          <w:sz w:val="24"/>
          <w:szCs w:val="24"/>
          <w:u w:val="single"/>
        </w:rPr>
        <w:t>Taxa SELIC</w:t>
      </w:r>
      <w:r w:rsidRPr="00D618E8">
        <w:rPr>
          <w:sz w:val="24"/>
          <w:szCs w:val="24"/>
        </w:rPr>
        <w:t>”), não sendo devidas quaisquer compensações entre a Emissora e o titular das Debêntures quando da divulgação posterior da Taxa DI que seria aplicável.</w:t>
      </w:r>
    </w:p>
    <w:p w14:paraId="4599B6CD" w14:textId="77777777" w:rsidR="00F70C45" w:rsidRPr="00D618E8" w:rsidRDefault="00F70C45" w:rsidP="00F70C45">
      <w:pPr>
        <w:pStyle w:val="PargrafodaLista"/>
        <w:spacing w:line="320" w:lineRule="exact"/>
        <w:ind w:left="0"/>
        <w:rPr>
          <w:sz w:val="24"/>
          <w:szCs w:val="24"/>
        </w:rPr>
      </w:pPr>
    </w:p>
    <w:p w14:paraId="3506C0B9" w14:textId="77777777" w:rsidR="00F70C45" w:rsidRPr="00D618E8" w:rsidRDefault="00F70C45" w:rsidP="00F70C45">
      <w:pPr>
        <w:pStyle w:val="PargrafodaLista"/>
        <w:spacing w:line="320" w:lineRule="exact"/>
        <w:ind w:left="0"/>
        <w:rPr>
          <w:sz w:val="24"/>
          <w:szCs w:val="24"/>
        </w:rPr>
      </w:pPr>
      <w:r w:rsidRPr="00D618E8">
        <w:rPr>
          <w:sz w:val="24"/>
          <w:szCs w:val="24"/>
        </w:rPr>
        <w:t>4.11.8.</w:t>
      </w:r>
      <w:r w:rsidRPr="00D618E8">
        <w:rPr>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D618E8">
        <w:rPr>
          <w:i/>
          <w:iCs/>
          <w:sz w:val="24"/>
          <w:szCs w:val="24"/>
        </w:rPr>
        <w:t>pro rata temporis</w:t>
      </w:r>
      <w:r w:rsidRPr="00D618E8">
        <w:rPr>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F1C4269" w14:textId="77777777" w:rsidR="00F70C45" w:rsidRPr="00D618E8" w:rsidRDefault="00F70C45" w:rsidP="00F70C45">
      <w:pPr>
        <w:pStyle w:val="PargrafodaLista"/>
        <w:spacing w:line="320" w:lineRule="exact"/>
        <w:ind w:left="0"/>
        <w:rPr>
          <w:sz w:val="24"/>
          <w:szCs w:val="24"/>
        </w:rPr>
      </w:pPr>
    </w:p>
    <w:p w14:paraId="5A2CA1BE" w14:textId="77777777" w:rsidR="00F70C45" w:rsidRPr="00D618E8" w:rsidRDefault="00F70C45" w:rsidP="00F70C45">
      <w:pPr>
        <w:pStyle w:val="PargrafodaLista"/>
        <w:spacing w:line="320" w:lineRule="exact"/>
        <w:ind w:left="0"/>
        <w:rPr>
          <w:sz w:val="24"/>
          <w:szCs w:val="24"/>
        </w:rPr>
      </w:pPr>
      <w:r w:rsidRPr="00D618E8">
        <w:rPr>
          <w:sz w:val="24"/>
          <w:szCs w:val="24"/>
        </w:rPr>
        <w:t>4.11.9.</w:t>
      </w:r>
      <w:r w:rsidRPr="00D618E8">
        <w:rPr>
          <w:sz w:val="24"/>
          <w:szCs w:val="24"/>
        </w:rPr>
        <w:tab/>
        <w:t>Considera-se “</w:t>
      </w:r>
      <w:r w:rsidRPr="00D618E8">
        <w:rPr>
          <w:sz w:val="24"/>
          <w:szCs w:val="24"/>
          <w:u w:val="single"/>
        </w:rPr>
        <w:t>Período de Capitalização</w:t>
      </w:r>
      <w:r w:rsidRPr="00D618E8">
        <w:rPr>
          <w:sz w:val="24"/>
          <w:szCs w:val="24"/>
        </w:rPr>
        <w:t xml:space="preserve">” como sendo, no caso do primeiro Período de Capitalização, o intervalo de tempo que se inicia na Data de Início da Rentabilidade (inclusive) e termina na primeira Data de Pagamento da Remuneração </w:t>
      </w:r>
      <w:r w:rsidRPr="00D618E8">
        <w:rPr>
          <w:sz w:val="24"/>
          <w:szCs w:val="24"/>
        </w:rPr>
        <w:lastRenderedPageBreak/>
        <w:t>(exclusive)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7D45C991" w14:textId="77777777" w:rsidR="00F70C45" w:rsidRPr="00D618E8" w:rsidRDefault="00F70C45" w:rsidP="00F70C45">
      <w:pPr>
        <w:pStyle w:val="PargrafodaLista"/>
        <w:spacing w:line="320" w:lineRule="exact"/>
        <w:ind w:left="0"/>
        <w:rPr>
          <w:sz w:val="24"/>
          <w:szCs w:val="24"/>
        </w:rPr>
      </w:pPr>
    </w:p>
    <w:p w14:paraId="7952ADD1" w14:textId="77777777" w:rsidR="00F70C45" w:rsidRPr="00D618E8" w:rsidRDefault="00F70C45" w:rsidP="00F70C45">
      <w:pPr>
        <w:pStyle w:val="PargrafodaLista"/>
        <w:spacing w:line="320" w:lineRule="exact"/>
        <w:ind w:left="0"/>
        <w:rPr>
          <w:b/>
          <w:bCs/>
          <w:sz w:val="24"/>
          <w:szCs w:val="24"/>
        </w:rPr>
      </w:pPr>
      <w:r w:rsidRPr="00D618E8">
        <w:rPr>
          <w:b/>
          <w:bCs/>
          <w:sz w:val="24"/>
          <w:szCs w:val="24"/>
        </w:rPr>
        <w:t>4.12.</w:t>
      </w:r>
      <w:r w:rsidRPr="00D618E8">
        <w:rPr>
          <w:b/>
          <w:bCs/>
          <w:sz w:val="24"/>
          <w:szCs w:val="24"/>
        </w:rPr>
        <w:tab/>
        <w:t>Pagamento da Remuneração</w:t>
      </w:r>
    </w:p>
    <w:p w14:paraId="73E32BBA" w14:textId="77777777" w:rsidR="00F70C45" w:rsidRPr="00D618E8" w:rsidRDefault="00F70C45" w:rsidP="00F70C45">
      <w:pPr>
        <w:pStyle w:val="PargrafodaLista"/>
        <w:spacing w:line="320" w:lineRule="exact"/>
        <w:ind w:left="0"/>
        <w:rPr>
          <w:b/>
          <w:bCs/>
          <w:sz w:val="24"/>
          <w:szCs w:val="24"/>
        </w:rPr>
      </w:pPr>
    </w:p>
    <w:p w14:paraId="6D1161B3" w14:textId="77777777" w:rsidR="00F70C45" w:rsidRPr="00D618E8" w:rsidRDefault="00F70C45" w:rsidP="00F70C45">
      <w:pPr>
        <w:pStyle w:val="PargrafodaLista"/>
        <w:spacing w:line="320" w:lineRule="exact"/>
        <w:ind w:left="0"/>
        <w:rPr>
          <w:sz w:val="24"/>
          <w:szCs w:val="24"/>
        </w:rPr>
      </w:pPr>
      <w:r w:rsidRPr="00D618E8">
        <w:rPr>
          <w:sz w:val="24"/>
          <w:szCs w:val="24"/>
        </w:rPr>
        <w:t>4.12.1.</w:t>
      </w:r>
      <w:r w:rsidRPr="00D618E8">
        <w:rPr>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D618E8">
        <w:rPr>
          <w:sz w:val="24"/>
          <w:szCs w:val="24"/>
          <w:u w:val="single"/>
        </w:rPr>
        <w:t>Data de Pagamento da Remuneração</w:t>
      </w:r>
      <w:r w:rsidRPr="00D618E8">
        <w:rPr>
          <w:sz w:val="24"/>
          <w:szCs w:val="24"/>
        </w:rPr>
        <w:t>”).</w:t>
      </w:r>
    </w:p>
    <w:p w14:paraId="4EDDF5DB" w14:textId="77777777" w:rsidR="00F70C45" w:rsidRPr="00D618E8" w:rsidRDefault="00F70C45" w:rsidP="00F70C45">
      <w:pPr>
        <w:pStyle w:val="PargrafodaLista"/>
        <w:spacing w:line="320" w:lineRule="exact"/>
        <w:ind w:left="0"/>
        <w:rPr>
          <w:sz w:val="24"/>
          <w:szCs w:val="24"/>
        </w:rPr>
      </w:pPr>
    </w:p>
    <w:p w14:paraId="342DA6B4" w14:textId="77777777" w:rsidR="00F70C45" w:rsidRPr="00D618E8" w:rsidRDefault="00F70C45" w:rsidP="00F70C45">
      <w:pPr>
        <w:pStyle w:val="PargrafodaLista"/>
        <w:spacing w:line="320" w:lineRule="exact"/>
        <w:ind w:left="0"/>
        <w:rPr>
          <w:sz w:val="24"/>
          <w:szCs w:val="24"/>
        </w:rPr>
      </w:pPr>
      <w:r w:rsidRPr="00D618E8">
        <w:rPr>
          <w:sz w:val="24"/>
          <w:szCs w:val="24"/>
        </w:rPr>
        <w:t>4.12.2.</w:t>
      </w:r>
      <w:r w:rsidRPr="00D618E8">
        <w:rPr>
          <w:sz w:val="24"/>
          <w:szCs w:val="24"/>
        </w:rPr>
        <w:tab/>
        <w:t>Farão jus aos pagamentos previstos nesta Escritura aqueles que sejam Debenturistas ao final do Dia Útil imediatamente anterior a respectiva data de pagamento.</w:t>
      </w:r>
    </w:p>
    <w:p w14:paraId="5661208E" w14:textId="77777777" w:rsidR="00F70C45" w:rsidRPr="00D618E8" w:rsidRDefault="00F70C45" w:rsidP="00F70C45">
      <w:pPr>
        <w:pStyle w:val="PargrafodaLista"/>
        <w:spacing w:line="320" w:lineRule="exact"/>
        <w:ind w:left="0"/>
        <w:rPr>
          <w:sz w:val="24"/>
          <w:szCs w:val="24"/>
        </w:rPr>
      </w:pPr>
    </w:p>
    <w:p w14:paraId="672AC744" w14:textId="77777777" w:rsidR="00F70C45" w:rsidRPr="00D618E8" w:rsidRDefault="00F70C45" w:rsidP="00F70C45">
      <w:pPr>
        <w:pStyle w:val="PargrafodaLista"/>
        <w:spacing w:line="320" w:lineRule="exact"/>
        <w:ind w:left="0"/>
        <w:rPr>
          <w:b/>
          <w:bCs/>
          <w:sz w:val="24"/>
          <w:szCs w:val="24"/>
        </w:rPr>
      </w:pPr>
      <w:r w:rsidRPr="00D618E8">
        <w:rPr>
          <w:b/>
          <w:bCs/>
          <w:sz w:val="24"/>
          <w:szCs w:val="24"/>
        </w:rPr>
        <w:t>4.13.</w:t>
      </w:r>
      <w:r w:rsidRPr="00D618E8">
        <w:rPr>
          <w:b/>
          <w:bCs/>
          <w:sz w:val="24"/>
          <w:szCs w:val="24"/>
        </w:rPr>
        <w:tab/>
        <w:t>Amortização do Saldo do Valor Nominal Unitário</w:t>
      </w:r>
    </w:p>
    <w:p w14:paraId="6F2B7A2E" w14:textId="77777777" w:rsidR="00F70C45" w:rsidRPr="00D618E8" w:rsidRDefault="00F70C45" w:rsidP="00F70C45">
      <w:pPr>
        <w:pStyle w:val="PargrafodaLista"/>
        <w:spacing w:line="320" w:lineRule="exact"/>
        <w:ind w:left="0"/>
        <w:rPr>
          <w:b/>
          <w:bCs/>
          <w:sz w:val="24"/>
          <w:szCs w:val="24"/>
        </w:rPr>
      </w:pPr>
    </w:p>
    <w:p w14:paraId="71FB27ED" w14:textId="77777777" w:rsidR="00F70C45" w:rsidRPr="00D618E8" w:rsidRDefault="00F70C45" w:rsidP="00F70C45">
      <w:pPr>
        <w:pStyle w:val="PargrafodaLista"/>
        <w:spacing w:line="320" w:lineRule="exact"/>
        <w:ind w:left="0"/>
        <w:rPr>
          <w:vanish/>
          <w:sz w:val="24"/>
          <w:szCs w:val="24"/>
        </w:rPr>
      </w:pPr>
      <w:r w:rsidRPr="00D618E8">
        <w:rPr>
          <w:sz w:val="24"/>
          <w:szCs w:val="24"/>
        </w:rPr>
        <w:t>4.13.1.</w:t>
      </w:r>
      <w:r w:rsidRPr="00D618E8">
        <w:rPr>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D618E8">
        <w:rPr>
          <w:sz w:val="24"/>
          <w:szCs w:val="24"/>
          <w:u w:val="single"/>
        </w:rPr>
        <w:t>Data de Amortização das Debêntures</w:t>
      </w:r>
      <w:r w:rsidRPr="00D618E8">
        <w:rPr>
          <w:sz w:val="24"/>
          <w:szCs w:val="24"/>
        </w:rPr>
        <w:t>”) e percentuais previstos na 3ª (terceira) coluna da tabela a seguir:</w:t>
      </w:r>
    </w:p>
    <w:p w14:paraId="4B379A9F" w14:textId="77777777" w:rsidR="00F70C45" w:rsidRPr="00D618E8" w:rsidRDefault="00F70C45" w:rsidP="00F70C45">
      <w:pPr>
        <w:pStyle w:val="PargrafodaLista"/>
        <w:spacing w:line="320" w:lineRule="exact"/>
        <w:ind w:left="0"/>
        <w:rPr>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498"/>
        <w:gridCol w:w="2771"/>
      </w:tblGrid>
      <w:tr w:rsidR="00F70C45" w:rsidRPr="00D618E8" w14:paraId="165685ED" w14:textId="77777777" w:rsidTr="003A006A">
        <w:tc>
          <w:tcPr>
            <w:tcW w:w="1124" w:type="dxa"/>
            <w:shd w:val="clear" w:color="auto" w:fill="BFBFBF"/>
            <w:vAlign w:val="center"/>
          </w:tcPr>
          <w:p w14:paraId="2F33926A" w14:textId="77777777" w:rsidR="00F70C45" w:rsidRPr="00D618E8" w:rsidRDefault="00F70C45" w:rsidP="003A006A">
            <w:pPr>
              <w:keepNext/>
              <w:keepLines/>
              <w:spacing w:line="320" w:lineRule="exact"/>
              <w:jc w:val="center"/>
              <w:rPr>
                <w:sz w:val="24"/>
                <w:szCs w:val="24"/>
              </w:rPr>
            </w:pPr>
            <w:r w:rsidRPr="00D618E8">
              <w:rPr>
                <w:b/>
                <w:bCs/>
                <w:sz w:val="24"/>
                <w:szCs w:val="24"/>
              </w:rPr>
              <w:t>Parcela</w:t>
            </w:r>
          </w:p>
        </w:tc>
        <w:tc>
          <w:tcPr>
            <w:tcW w:w="4650" w:type="dxa"/>
            <w:shd w:val="clear" w:color="auto" w:fill="BFBFBF"/>
            <w:vAlign w:val="center"/>
          </w:tcPr>
          <w:p w14:paraId="6884BF60" w14:textId="77777777" w:rsidR="00F70C45" w:rsidRPr="00D618E8" w:rsidRDefault="00F70C45" w:rsidP="003A006A">
            <w:pPr>
              <w:keepNext/>
              <w:keepLines/>
              <w:spacing w:line="320" w:lineRule="exact"/>
              <w:jc w:val="center"/>
              <w:rPr>
                <w:sz w:val="24"/>
                <w:szCs w:val="24"/>
              </w:rPr>
            </w:pPr>
            <w:r w:rsidRPr="00D618E8">
              <w:rPr>
                <w:b/>
                <w:bCs/>
                <w:sz w:val="24"/>
                <w:szCs w:val="24"/>
              </w:rPr>
              <w:t>Data de Amortização das Debêntures</w:t>
            </w:r>
          </w:p>
        </w:tc>
        <w:tc>
          <w:tcPr>
            <w:tcW w:w="2839" w:type="dxa"/>
            <w:shd w:val="clear" w:color="auto" w:fill="BFBFBF"/>
            <w:vAlign w:val="center"/>
          </w:tcPr>
          <w:p w14:paraId="47AEC208" w14:textId="77777777" w:rsidR="00F70C45" w:rsidRPr="00D618E8" w:rsidRDefault="00F70C45" w:rsidP="003A006A">
            <w:pPr>
              <w:pStyle w:val="Default"/>
              <w:keepNext/>
              <w:keepLines/>
              <w:spacing w:line="320" w:lineRule="exact"/>
              <w:jc w:val="center"/>
              <w:rPr>
                <w:rFonts w:ascii="Times New Roman" w:hAnsi="Times New Roman" w:cs="Times New Roman"/>
              </w:rPr>
            </w:pPr>
            <w:r w:rsidRPr="00D618E8">
              <w:rPr>
                <w:rFonts w:ascii="Times New Roman" w:hAnsi="Times New Roman" w:cs="Times New Roman"/>
                <w:b/>
                <w:bCs/>
              </w:rPr>
              <w:t>Percentual do saldo do Valor Nominal Unitário a ser Amortizado</w:t>
            </w:r>
          </w:p>
        </w:tc>
      </w:tr>
      <w:tr w:rsidR="00F70C45" w:rsidRPr="00D618E8" w14:paraId="03A5E894" w14:textId="77777777" w:rsidTr="003A006A">
        <w:tc>
          <w:tcPr>
            <w:tcW w:w="1124" w:type="dxa"/>
            <w:shd w:val="clear" w:color="auto" w:fill="auto"/>
          </w:tcPr>
          <w:p w14:paraId="105C807C" w14:textId="77777777" w:rsidR="00F70C45" w:rsidRPr="00D618E8" w:rsidRDefault="00F70C45" w:rsidP="003A006A">
            <w:pPr>
              <w:keepNext/>
              <w:keepLines/>
              <w:spacing w:line="320" w:lineRule="exact"/>
              <w:jc w:val="center"/>
              <w:rPr>
                <w:sz w:val="24"/>
                <w:szCs w:val="24"/>
              </w:rPr>
            </w:pPr>
            <w:r w:rsidRPr="00D618E8">
              <w:rPr>
                <w:sz w:val="24"/>
                <w:szCs w:val="24"/>
              </w:rPr>
              <w:t>1ª</w:t>
            </w:r>
          </w:p>
        </w:tc>
        <w:tc>
          <w:tcPr>
            <w:tcW w:w="4650" w:type="dxa"/>
            <w:shd w:val="clear" w:color="auto" w:fill="auto"/>
          </w:tcPr>
          <w:p w14:paraId="47B9CF0B" w14:textId="77777777" w:rsidR="00F70C45" w:rsidRPr="00D618E8" w:rsidRDefault="00F70C45" w:rsidP="003A006A">
            <w:pPr>
              <w:keepNext/>
              <w:keepLines/>
              <w:spacing w:line="320" w:lineRule="exact"/>
              <w:jc w:val="center"/>
              <w:rPr>
                <w:sz w:val="24"/>
                <w:szCs w:val="24"/>
              </w:rPr>
            </w:pPr>
            <w:r w:rsidRPr="00D618E8">
              <w:rPr>
                <w:sz w:val="24"/>
                <w:szCs w:val="24"/>
              </w:rPr>
              <w:t>03 de dezembro de 2021</w:t>
            </w:r>
          </w:p>
        </w:tc>
        <w:tc>
          <w:tcPr>
            <w:tcW w:w="2839" w:type="dxa"/>
            <w:shd w:val="clear" w:color="auto" w:fill="auto"/>
            <w:vAlign w:val="center"/>
          </w:tcPr>
          <w:p w14:paraId="3E48A31A" w14:textId="77777777" w:rsidR="00F70C45" w:rsidRPr="00D618E8" w:rsidRDefault="00F70C45" w:rsidP="003A006A">
            <w:pPr>
              <w:spacing w:line="320" w:lineRule="exact"/>
              <w:jc w:val="center"/>
              <w:rPr>
                <w:sz w:val="24"/>
                <w:szCs w:val="24"/>
              </w:rPr>
            </w:pPr>
            <w:r w:rsidRPr="00D618E8">
              <w:rPr>
                <w:color w:val="000000"/>
                <w:sz w:val="24"/>
                <w:szCs w:val="24"/>
              </w:rPr>
              <w:t>1,0900%</w:t>
            </w:r>
          </w:p>
        </w:tc>
      </w:tr>
      <w:tr w:rsidR="00F70C45" w:rsidRPr="00D618E8" w14:paraId="698FCAC4" w14:textId="77777777" w:rsidTr="003A006A">
        <w:tc>
          <w:tcPr>
            <w:tcW w:w="1124" w:type="dxa"/>
            <w:shd w:val="clear" w:color="auto" w:fill="auto"/>
          </w:tcPr>
          <w:p w14:paraId="0ED817DD" w14:textId="77777777" w:rsidR="00F70C45" w:rsidRPr="00D618E8" w:rsidRDefault="00F70C45" w:rsidP="003A006A">
            <w:pPr>
              <w:spacing w:line="320" w:lineRule="exact"/>
              <w:jc w:val="center"/>
              <w:rPr>
                <w:sz w:val="24"/>
                <w:szCs w:val="24"/>
              </w:rPr>
            </w:pPr>
            <w:r w:rsidRPr="00D618E8">
              <w:rPr>
                <w:sz w:val="24"/>
                <w:szCs w:val="24"/>
              </w:rPr>
              <w:t>2ª</w:t>
            </w:r>
          </w:p>
        </w:tc>
        <w:tc>
          <w:tcPr>
            <w:tcW w:w="4650" w:type="dxa"/>
            <w:shd w:val="clear" w:color="auto" w:fill="auto"/>
          </w:tcPr>
          <w:p w14:paraId="13181F34" w14:textId="77777777" w:rsidR="00F70C45" w:rsidRPr="00D618E8" w:rsidRDefault="00F70C45" w:rsidP="003A006A">
            <w:pPr>
              <w:spacing w:line="320" w:lineRule="exact"/>
              <w:jc w:val="center"/>
              <w:rPr>
                <w:sz w:val="24"/>
                <w:szCs w:val="24"/>
              </w:rPr>
            </w:pPr>
            <w:r w:rsidRPr="00D618E8">
              <w:rPr>
                <w:sz w:val="24"/>
                <w:szCs w:val="24"/>
              </w:rPr>
              <w:t>03 de março de 2022</w:t>
            </w:r>
          </w:p>
        </w:tc>
        <w:tc>
          <w:tcPr>
            <w:tcW w:w="2839" w:type="dxa"/>
            <w:shd w:val="clear" w:color="auto" w:fill="auto"/>
            <w:vAlign w:val="center"/>
          </w:tcPr>
          <w:p w14:paraId="1F71BDEC" w14:textId="77777777" w:rsidR="00F70C45" w:rsidRPr="00D618E8" w:rsidRDefault="00F70C45" w:rsidP="003A006A">
            <w:pPr>
              <w:spacing w:line="320" w:lineRule="exact"/>
              <w:jc w:val="center"/>
              <w:rPr>
                <w:sz w:val="24"/>
                <w:szCs w:val="24"/>
              </w:rPr>
            </w:pPr>
            <w:r w:rsidRPr="00D618E8">
              <w:rPr>
                <w:color w:val="000000"/>
                <w:sz w:val="24"/>
                <w:szCs w:val="24"/>
              </w:rPr>
              <w:t>1,1020%</w:t>
            </w:r>
          </w:p>
        </w:tc>
      </w:tr>
      <w:tr w:rsidR="00F70C45" w:rsidRPr="00D618E8" w14:paraId="4D30FB55" w14:textId="77777777" w:rsidTr="003A006A">
        <w:tc>
          <w:tcPr>
            <w:tcW w:w="1124" w:type="dxa"/>
            <w:shd w:val="clear" w:color="auto" w:fill="auto"/>
          </w:tcPr>
          <w:p w14:paraId="4C62BEB5" w14:textId="77777777" w:rsidR="00F70C45" w:rsidRPr="00D618E8" w:rsidRDefault="00F70C45" w:rsidP="003A006A">
            <w:pPr>
              <w:spacing w:line="320" w:lineRule="exact"/>
              <w:jc w:val="center"/>
              <w:rPr>
                <w:sz w:val="24"/>
                <w:szCs w:val="24"/>
              </w:rPr>
            </w:pPr>
            <w:r w:rsidRPr="00D618E8">
              <w:rPr>
                <w:sz w:val="24"/>
                <w:szCs w:val="24"/>
              </w:rPr>
              <w:t>3ª</w:t>
            </w:r>
          </w:p>
        </w:tc>
        <w:tc>
          <w:tcPr>
            <w:tcW w:w="4650" w:type="dxa"/>
            <w:shd w:val="clear" w:color="auto" w:fill="auto"/>
          </w:tcPr>
          <w:p w14:paraId="033B091D" w14:textId="77777777" w:rsidR="00F70C45" w:rsidRPr="00D618E8" w:rsidRDefault="00F70C45" w:rsidP="003A006A">
            <w:pPr>
              <w:spacing w:line="320" w:lineRule="exact"/>
              <w:jc w:val="center"/>
              <w:rPr>
                <w:sz w:val="24"/>
                <w:szCs w:val="24"/>
              </w:rPr>
            </w:pPr>
            <w:r w:rsidRPr="00D618E8">
              <w:rPr>
                <w:sz w:val="24"/>
                <w:szCs w:val="24"/>
              </w:rPr>
              <w:t>03 de junho de 2022</w:t>
            </w:r>
          </w:p>
        </w:tc>
        <w:tc>
          <w:tcPr>
            <w:tcW w:w="2839" w:type="dxa"/>
            <w:shd w:val="clear" w:color="auto" w:fill="auto"/>
            <w:vAlign w:val="center"/>
          </w:tcPr>
          <w:p w14:paraId="0AD94B78" w14:textId="77777777" w:rsidR="00F70C45" w:rsidRPr="00D618E8" w:rsidRDefault="00F70C45" w:rsidP="003A006A">
            <w:pPr>
              <w:spacing w:line="320" w:lineRule="exact"/>
              <w:jc w:val="center"/>
              <w:rPr>
                <w:sz w:val="24"/>
                <w:szCs w:val="24"/>
              </w:rPr>
            </w:pPr>
            <w:r w:rsidRPr="00D618E8">
              <w:rPr>
                <w:color w:val="000000"/>
                <w:sz w:val="24"/>
                <w:szCs w:val="24"/>
              </w:rPr>
              <w:t>1,1143%</w:t>
            </w:r>
          </w:p>
        </w:tc>
      </w:tr>
      <w:tr w:rsidR="00F70C45" w:rsidRPr="00D618E8" w14:paraId="6047EE17" w14:textId="77777777" w:rsidTr="003A006A">
        <w:tc>
          <w:tcPr>
            <w:tcW w:w="1124" w:type="dxa"/>
            <w:shd w:val="clear" w:color="auto" w:fill="auto"/>
          </w:tcPr>
          <w:p w14:paraId="6B26DA50" w14:textId="77777777" w:rsidR="00F70C45" w:rsidRPr="00D618E8" w:rsidRDefault="00F70C45" w:rsidP="003A006A">
            <w:pPr>
              <w:spacing w:line="320" w:lineRule="exact"/>
              <w:jc w:val="center"/>
              <w:rPr>
                <w:sz w:val="24"/>
                <w:szCs w:val="24"/>
              </w:rPr>
            </w:pPr>
            <w:r w:rsidRPr="00D618E8">
              <w:rPr>
                <w:sz w:val="24"/>
                <w:szCs w:val="24"/>
              </w:rPr>
              <w:lastRenderedPageBreak/>
              <w:t>4ª</w:t>
            </w:r>
          </w:p>
        </w:tc>
        <w:tc>
          <w:tcPr>
            <w:tcW w:w="4650" w:type="dxa"/>
            <w:shd w:val="clear" w:color="auto" w:fill="auto"/>
          </w:tcPr>
          <w:p w14:paraId="4C9215F0" w14:textId="77777777" w:rsidR="00F70C45" w:rsidRPr="00D618E8" w:rsidRDefault="00F70C45" w:rsidP="003A006A">
            <w:pPr>
              <w:spacing w:line="320" w:lineRule="exact"/>
              <w:jc w:val="center"/>
              <w:rPr>
                <w:sz w:val="24"/>
                <w:szCs w:val="24"/>
              </w:rPr>
            </w:pPr>
            <w:r w:rsidRPr="00D618E8">
              <w:rPr>
                <w:sz w:val="24"/>
                <w:szCs w:val="24"/>
              </w:rPr>
              <w:t>03 de setembro de 2022</w:t>
            </w:r>
          </w:p>
        </w:tc>
        <w:tc>
          <w:tcPr>
            <w:tcW w:w="2839" w:type="dxa"/>
            <w:shd w:val="clear" w:color="auto" w:fill="auto"/>
            <w:vAlign w:val="center"/>
          </w:tcPr>
          <w:p w14:paraId="1B60812A" w14:textId="77777777" w:rsidR="00F70C45" w:rsidRPr="00D618E8" w:rsidRDefault="00F70C45" w:rsidP="003A006A">
            <w:pPr>
              <w:spacing w:line="320" w:lineRule="exact"/>
              <w:jc w:val="center"/>
              <w:rPr>
                <w:sz w:val="24"/>
                <w:szCs w:val="24"/>
              </w:rPr>
            </w:pPr>
            <w:r w:rsidRPr="00D618E8">
              <w:rPr>
                <w:color w:val="000000"/>
                <w:sz w:val="24"/>
                <w:szCs w:val="24"/>
              </w:rPr>
              <w:t>1,1268%</w:t>
            </w:r>
          </w:p>
        </w:tc>
      </w:tr>
      <w:tr w:rsidR="00F70C45" w:rsidRPr="00D618E8" w14:paraId="71D57495" w14:textId="77777777" w:rsidTr="003A006A">
        <w:tc>
          <w:tcPr>
            <w:tcW w:w="1124" w:type="dxa"/>
            <w:shd w:val="clear" w:color="auto" w:fill="auto"/>
          </w:tcPr>
          <w:p w14:paraId="4285CD49" w14:textId="77777777" w:rsidR="00F70C45" w:rsidRPr="00D618E8" w:rsidRDefault="00F70C45" w:rsidP="003A006A">
            <w:pPr>
              <w:spacing w:line="320" w:lineRule="exact"/>
              <w:jc w:val="center"/>
              <w:rPr>
                <w:sz w:val="24"/>
                <w:szCs w:val="24"/>
              </w:rPr>
            </w:pPr>
            <w:r w:rsidRPr="00D618E8">
              <w:rPr>
                <w:sz w:val="24"/>
                <w:szCs w:val="24"/>
              </w:rPr>
              <w:t>5ª</w:t>
            </w:r>
          </w:p>
        </w:tc>
        <w:tc>
          <w:tcPr>
            <w:tcW w:w="4650" w:type="dxa"/>
            <w:shd w:val="clear" w:color="auto" w:fill="auto"/>
          </w:tcPr>
          <w:p w14:paraId="222136B3" w14:textId="77777777" w:rsidR="00F70C45" w:rsidRPr="00D618E8" w:rsidRDefault="00F70C45" w:rsidP="003A006A">
            <w:pPr>
              <w:spacing w:line="320" w:lineRule="exact"/>
              <w:jc w:val="center"/>
              <w:rPr>
                <w:sz w:val="24"/>
                <w:szCs w:val="24"/>
              </w:rPr>
            </w:pPr>
            <w:r w:rsidRPr="00D618E8">
              <w:rPr>
                <w:sz w:val="24"/>
                <w:szCs w:val="24"/>
              </w:rPr>
              <w:t>03 de dezembro de 2022</w:t>
            </w:r>
          </w:p>
        </w:tc>
        <w:tc>
          <w:tcPr>
            <w:tcW w:w="2839" w:type="dxa"/>
            <w:shd w:val="clear" w:color="auto" w:fill="auto"/>
            <w:vAlign w:val="center"/>
          </w:tcPr>
          <w:p w14:paraId="6F3C27F2" w14:textId="77777777" w:rsidR="00F70C45" w:rsidRPr="00D618E8" w:rsidRDefault="00F70C45" w:rsidP="003A006A">
            <w:pPr>
              <w:spacing w:line="320" w:lineRule="exact"/>
              <w:jc w:val="center"/>
              <w:rPr>
                <w:sz w:val="24"/>
                <w:szCs w:val="24"/>
              </w:rPr>
            </w:pPr>
            <w:r w:rsidRPr="00D618E8">
              <w:rPr>
                <w:color w:val="000000"/>
                <w:sz w:val="24"/>
                <w:szCs w:val="24"/>
              </w:rPr>
              <w:t>1,3802%</w:t>
            </w:r>
          </w:p>
        </w:tc>
      </w:tr>
      <w:tr w:rsidR="00F70C45" w:rsidRPr="00D618E8" w14:paraId="042CEC05" w14:textId="77777777" w:rsidTr="003A006A">
        <w:tc>
          <w:tcPr>
            <w:tcW w:w="1124" w:type="dxa"/>
            <w:shd w:val="clear" w:color="auto" w:fill="auto"/>
          </w:tcPr>
          <w:p w14:paraId="24E67A22" w14:textId="77777777" w:rsidR="00F70C45" w:rsidRPr="00D618E8" w:rsidRDefault="00F70C45" w:rsidP="003A006A">
            <w:pPr>
              <w:spacing w:line="320" w:lineRule="exact"/>
              <w:jc w:val="center"/>
              <w:rPr>
                <w:sz w:val="24"/>
                <w:szCs w:val="24"/>
              </w:rPr>
            </w:pPr>
            <w:r w:rsidRPr="00D618E8">
              <w:rPr>
                <w:sz w:val="24"/>
                <w:szCs w:val="24"/>
              </w:rPr>
              <w:t>6ª</w:t>
            </w:r>
          </w:p>
        </w:tc>
        <w:tc>
          <w:tcPr>
            <w:tcW w:w="4650" w:type="dxa"/>
            <w:shd w:val="clear" w:color="auto" w:fill="auto"/>
          </w:tcPr>
          <w:p w14:paraId="38E82386" w14:textId="77777777" w:rsidR="00F70C45" w:rsidRPr="00D618E8" w:rsidRDefault="00F70C45" w:rsidP="003A006A">
            <w:pPr>
              <w:spacing w:line="320" w:lineRule="exact"/>
              <w:jc w:val="center"/>
              <w:rPr>
                <w:sz w:val="24"/>
                <w:szCs w:val="24"/>
              </w:rPr>
            </w:pPr>
            <w:r w:rsidRPr="00D618E8">
              <w:rPr>
                <w:sz w:val="24"/>
                <w:szCs w:val="24"/>
              </w:rPr>
              <w:t>03 de março de 2023</w:t>
            </w:r>
          </w:p>
        </w:tc>
        <w:tc>
          <w:tcPr>
            <w:tcW w:w="2839" w:type="dxa"/>
            <w:shd w:val="clear" w:color="auto" w:fill="auto"/>
            <w:vAlign w:val="center"/>
          </w:tcPr>
          <w:p w14:paraId="3CA795DC" w14:textId="77777777" w:rsidR="00F70C45" w:rsidRPr="00D618E8" w:rsidRDefault="00F70C45" w:rsidP="003A006A">
            <w:pPr>
              <w:spacing w:line="320" w:lineRule="exact"/>
              <w:jc w:val="center"/>
              <w:rPr>
                <w:sz w:val="24"/>
                <w:szCs w:val="24"/>
              </w:rPr>
            </w:pPr>
            <w:r w:rsidRPr="00D618E8">
              <w:rPr>
                <w:color w:val="000000"/>
                <w:sz w:val="24"/>
                <w:szCs w:val="24"/>
              </w:rPr>
              <w:t>1,3995%</w:t>
            </w:r>
          </w:p>
        </w:tc>
      </w:tr>
      <w:tr w:rsidR="00F70C45" w:rsidRPr="00D618E8" w14:paraId="4C073DD6" w14:textId="77777777" w:rsidTr="003A006A">
        <w:tc>
          <w:tcPr>
            <w:tcW w:w="1124" w:type="dxa"/>
            <w:shd w:val="clear" w:color="auto" w:fill="auto"/>
          </w:tcPr>
          <w:p w14:paraId="4A674027" w14:textId="77777777" w:rsidR="00F70C45" w:rsidRPr="00D618E8" w:rsidRDefault="00F70C45" w:rsidP="003A006A">
            <w:pPr>
              <w:spacing w:line="320" w:lineRule="exact"/>
              <w:jc w:val="center"/>
              <w:rPr>
                <w:sz w:val="24"/>
                <w:szCs w:val="24"/>
              </w:rPr>
            </w:pPr>
            <w:r w:rsidRPr="00D618E8">
              <w:rPr>
                <w:sz w:val="24"/>
                <w:szCs w:val="24"/>
              </w:rPr>
              <w:t>7ª</w:t>
            </w:r>
          </w:p>
        </w:tc>
        <w:tc>
          <w:tcPr>
            <w:tcW w:w="4650" w:type="dxa"/>
            <w:shd w:val="clear" w:color="auto" w:fill="auto"/>
          </w:tcPr>
          <w:p w14:paraId="7614E4D1" w14:textId="77777777" w:rsidR="00F70C45" w:rsidRPr="00D618E8" w:rsidRDefault="00F70C45" w:rsidP="003A006A">
            <w:pPr>
              <w:spacing w:line="320" w:lineRule="exact"/>
              <w:jc w:val="center"/>
              <w:rPr>
                <w:sz w:val="24"/>
                <w:szCs w:val="24"/>
              </w:rPr>
            </w:pPr>
            <w:r w:rsidRPr="00D618E8">
              <w:rPr>
                <w:sz w:val="24"/>
                <w:szCs w:val="24"/>
              </w:rPr>
              <w:t>03 de junho de 2023</w:t>
            </w:r>
          </w:p>
        </w:tc>
        <w:tc>
          <w:tcPr>
            <w:tcW w:w="2839" w:type="dxa"/>
            <w:shd w:val="clear" w:color="auto" w:fill="auto"/>
            <w:vAlign w:val="center"/>
          </w:tcPr>
          <w:p w14:paraId="1A9B1F2A" w14:textId="77777777" w:rsidR="00F70C45" w:rsidRPr="00D618E8" w:rsidRDefault="00F70C45" w:rsidP="003A006A">
            <w:pPr>
              <w:spacing w:line="320" w:lineRule="exact"/>
              <w:jc w:val="center"/>
              <w:rPr>
                <w:sz w:val="24"/>
                <w:szCs w:val="24"/>
              </w:rPr>
            </w:pPr>
            <w:r w:rsidRPr="00D618E8">
              <w:rPr>
                <w:color w:val="000000"/>
                <w:sz w:val="24"/>
                <w:szCs w:val="24"/>
              </w:rPr>
              <w:t>1,4194%</w:t>
            </w:r>
          </w:p>
        </w:tc>
      </w:tr>
      <w:tr w:rsidR="00F70C45" w:rsidRPr="00D618E8" w14:paraId="7A87DDFE" w14:textId="77777777" w:rsidTr="003A006A">
        <w:tc>
          <w:tcPr>
            <w:tcW w:w="1124" w:type="dxa"/>
            <w:shd w:val="clear" w:color="auto" w:fill="auto"/>
          </w:tcPr>
          <w:p w14:paraId="4CDC21B1" w14:textId="77777777" w:rsidR="00F70C45" w:rsidRPr="00D618E8" w:rsidRDefault="00F70C45" w:rsidP="003A006A">
            <w:pPr>
              <w:spacing w:line="320" w:lineRule="exact"/>
              <w:jc w:val="center"/>
              <w:rPr>
                <w:sz w:val="24"/>
                <w:szCs w:val="24"/>
              </w:rPr>
            </w:pPr>
            <w:r w:rsidRPr="00D618E8">
              <w:rPr>
                <w:sz w:val="24"/>
                <w:szCs w:val="24"/>
              </w:rPr>
              <w:t>8ª</w:t>
            </w:r>
          </w:p>
        </w:tc>
        <w:tc>
          <w:tcPr>
            <w:tcW w:w="4650" w:type="dxa"/>
            <w:shd w:val="clear" w:color="auto" w:fill="auto"/>
          </w:tcPr>
          <w:p w14:paraId="3405732B" w14:textId="77777777" w:rsidR="00F70C45" w:rsidRPr="00D618E8" w:rsidRDefault="00F70C45" w:rsidP="003A006A">
            <w:pPr>
              <w:spacing w:line="320" w:lineRule="exact"/>
              <w:jc w:val="center"/>
              <w:rPr>
                <w:sz w:val="24"/>
                <w:szCs w:val="24"/>
              </w:rPr>
            </w:pPr>
            <w:r w:rsidRPr="00D618E8">
              <w:rPr>
                <w:sz w:val="24"/>
                <w:szCs w:val="24"/>
              </w:rPr>
              <w:t>03 de setembro de 2023</w:t>
            </w:r>
          </w:p>
        </w:tc>
        <w:tc>
          <w:tcPr>
            <w:tcW w:w="2839" w:type="dxa"/>
            <w:shd w:val="clear" w:color="auto" w:fill="auto"/>
            <w:vAlign w:val="center"/>
          </w:tcPr>
          <w:p w14:paraId="502019BA" w14:textId="77777777" w:rsidR="00F70C45" w:rsidRPr="00D618E8" w:rsidRDefault="00F70C45" w:rsidP="003A006A">
            <w:pPr>
              <w:spacing w:line="320" w:lineRule="exact"/>
              <w:jc w:val="center"/>
              <w:rPr>
                <w:sz w:val="24"/>
                <w:szCs w:val="24"/>
              </w:rPr>
            </w:pPr>
            <w:r w:rsidRPr="00D618E8">
              <w:rPr>
                <w:color w:val="000000"/>
                <w:sz w:val="24"/>
                <w:szCs w:val="24"/>
              </w:rPr>
              <w:t>1,4398%</w:t>
            </w:r>
          </w:p>
        </w:tc>
      </w:tr>
      <w:tr w:rsidR="00F70C45" w:rsidRPr="00D618E8" w14:paraId="661BE21A" w14:textId="77777777" w:rsidTr="003A006A">
        <w:tc>
          <w:tcPr>
            <w:tcW w:w="1124" w:type="dxa"/>
            <w:shd w:val="clear" w:color="auto" w:fill="auto"/>
          </w:tcPr>
          <w:p w14:paraId="495C48EB" w14:textId="77777777" w:rsidR="00F70C45" w:rsidRPr="00D618E8" w:rsidRDefault="00F70C45" w:rsidP="003A006A">
            <w:pPr>
              <w:spacing w:line="320" w:lineRule="exact"/>
              <w:jc w:val="center"/>
              <w:rPr>
                <w:sz w:val="24"/>
                <w:szCs w:val="24"/>
              </w:rPr>
            </w:pPr>
            <w:r w:rsidRPr="00D618E8">
              <w:rPr>
                <w:sz w:val="24"/>
                <w:szCs w:val="24"/>
              </w:rPr>
              <w:t>9ª</w:t>
            </w:r>
          </w:p>
        </w:tc>
        <w:tc>
          <w:tcPr>
            <w:tcW w:w="4650" w:type="dxa"/>
            <w:shd w:val="clear" w:color="auto" w:fill="auto"/>
          </w:tcPr>
          <w:p w14:paraId="74662BB8" w14:textId="77777777" w:rsidR="00F70C45" w:rsidRPr="00D618E8" w:rsidRDefault="00F70C45" w:rsidP="003A006A">
            <w:pPr>
              <w:spacing w:line="320" w:lineRule="exact"/>
              <w:jc w:val="center"/>
              <w:rPr>
                <w:sz w:val="24"/>
                <w:szCs w:val="24"/>
              </w:rPr>
            </w:pPr>
            <w:r w:rsidRPr="00D618E8">
              <w:rPr>
                <w:sz w:val="24"/>
                <w:szCs w:val="24"/>
              </w:rPr>
              <w:t>03 de dezembro de 2023</w:t>
            </w:r>
          </w:p>
        </w:tc>
        <w:tc>
          <w:tcPr>
            <w:tcW w:w="2839" w:type="dxa"/>
            <w:shd w:val="clear" w:color="auto" w:fill="auto"/>
            <w:vAlign w:val="center"/>
          </w:tcPr>
          <w:p w14:paraId="0EA83592" w14:textId="77777777" w:rsidR="00F70C45" w:rsidRPr="00D618E8" w:rsidRDefault="00F70C45" w:rsidP="003A006A">
            <w:pPr>
              <w:spacing w:line="320" w:lineRule="exact"/>
              <w:jc w:val="center"/>
              <w:rPr>
                <w:sz w:val="24"/>
                <w:szCs w:val="24"/>
              </w:rPr>
            </w:pPr>
            <w:r w:rsidRPr="00D618E8">
              <w:rPr>
                <w:color w:val="000000"/>
                <w:sz w:val="24"/>
                <w:szCs w:val="24"/>
              </w:rPr>
              <w:t>3,6853%</w:t>
            </w:r>
          </w:p>
        </w:tc>
      </w:tr>
      <w:tr w:rsidR="00F70C45" w:rsidRPr="00D618E8" w14:paraId="5C031174" w14:textId="77777777" w:rsidTr="003A006A">
        <w:tc>
          <w:tcPr>
            <w:tcW w:w="1124" w:type="dxa"/>
            <w:shd w:val="clear" w:color="auto" w:fill="auto"/>
          </w:tcPr>
          <w:p w14:paraId="56BDE4E6" w14:textId="77777777" w:rsidR="00F70C45" w:rsidRPr="00D618E8" w:rsidRDefault="00F70C45" w:rsidP="003A006A">
            <w:pPr>
              <w:spacing w:line="320" w:lineRule="exact"/>
              <w:jc w:val="center"/>
              <w:rPr>
                <w:sz w:val="24"/>
                <w:szCs w:val="24"/>
              </w:rPr>
            </w:pPr>
            <w:r w:rsidRPr="00D618E8">
              <w:rPr>
                <w:sz w:val="24"/>
                <w:szCs w:val="24"/>
              </w:rPr>
              <w:t>10ª</w:t>
            </w:r>
          </w:p>
        </w:tc>
        <w:tc>
          <w:tcPr>
            <w:tcW w:w="4650" w:type="dxa"/>
            <w:shd w:val="clear" w:color="auto" w:fill="auto"/>
          </w:tcPr>
          <w:p w14:paraId="4E032325" w14:textId="77777777" w:rsidR="00F70C45" w:rsidRPr="00D618E8" w:rsidRDefault="00F70C45" w:rsidP="003A006A">
            <w:pPr>
              <w:spacing w:line="320" w:lineRule="exact"/>
              <w:jc w:val="center"/>
              <w:rPr>
                <w:sz w:val="24"/>
                <w:szCs w:val="24"/>
              </w:rPr>
            </w:pPr>
            <w:r w:rsidRPr="00D618E8">
              <w:rPr>
                <w:sz w:val="24"/>
                <w:szCs w:val="24"/>
              </w:rPr>
              <w:t>03 de março de 2024</w:t>
            </w:r>
          </w:p>
        </w:tc>
        <w:tc>
          <w:tcPr>
            <w:tcW w:w="2839" w:type="dxa"/>
            <w:shd w:val="clear" w:color="auto" w:fill="auto"/>
            <w:vAlign w:val="center"/>
          </w:tcPr>
          <w:p w14:paraId="6968293E" w14:textId="77777777" w:rsidR="00F70C45" w:rsidRPr="00D618E8" w:rsidRDefault="00F70C45" w:rsidP="003A006A">
            <w:pPr>
              <w:spacing w:line="320" w:lineRule="exact"/>
              <w:jc w:val="center"/>
              <w:rPr>
                <w:sz w:val="24"/>
                <w:szCs w:val="24"/>
              </w:rPr>
            </w:pPr>
            <w:r w:rsidRPr="00D618E8">
              <w:rPr>
                <w:color w:val="000000"/>
                <w:sz w:val="24"/>
                <w:szCs w:val="24"/>
              </w:rPr>
              <w:t>3,8263%</w:t>
            </w:r>
          </w:p>
        </w:tc>
      </w:tr>
      <w:tr w:rsidR="00F70C45" w:rsidRPr="00D618E8" w14:paraId="55911A58" w14:textId="77777777" w:rsidTr="003A006A">
        <w:tc>
          <w:tcPr>
            <w:tcW w:w="1124" w:type="dxa"/>
            <w:shd w:val="clear" w:color="auto" w:fill="auto"/>
          </w:tcPr>
          <w:p w14:paraId="7CC1787D" w14:textId="77777777" w:rsidR="00F70C45" w:rsidRPr="00D618E8" w:rsidRDefault="00F70C45" w:rsidP="003A006A">
            <w:pPr>
              <w:spacing w:line="320" w:lineRule="exact"/>
              <w:jc w:val="center"/>
              <w:rPr>
                <w:sz w:val="24"/>
                <w:szCs w:val="24"/>
              </w:rPr>
            </w:pPr>
            <w:r w:rsidRPr="00D618E8">
              <w:rPr>
                <w:sz w:val="24"/>
                <w:szCs w:val="24"/>
              </w:rPr>
              <w:t>11ª</w:t>
            </w:r>
          </w:p>
        </w:tc>
        <w:tc>
          <w:tcPr>
            <w:tcW w:w="4650" w:type="dxa"/>
            <w:shd w:val="clear" w:color="auto" w:fill="auto"/>
          </w:tcPr>
          <w:p w14:paraId="25383C16" w14:textId="77777777" w:rsidR="00F70C45" w:rsidRPr="00D618E8" w:rsidRDefault="00F70C45" w:rsidP="003A006A">
            <w:pPr>
              <w:spacing w:line="320" w:lineRule="exact"/>
              <w:jc w:val="center"/>
              <w:rPr>
                <w:sz w:val="24"/>
                <w:szCs w:val="24"/>
              </w:rPr>
            </w:pPr>
            <w:r w:rsidRPr="00D618E8">
              <w:rPr>
                <w:sz w:val="24"/>
                <w:szCs w:val="24"/>
              </w:rPr>
              <w:t>03 de junho de 2024</w:t>
            </w:r>
          </w:p>
        </w:tc>
        <w:tc>
          <w:tcPr>
            <w:tcW w:w="2839" w:type="dxa"/>
            <w:shd w:val="clear" w:color="auto" w:fill="auto"/>
            <w:vAlign w:val="center"/>
          </w:tcPr>
          <w:p w14:paraId="7965E863" w14:textId="77777777" w:rsidR="00F70C45" w:rsidRPr="00D618E8" w:rsidRDefault="00F70C45" w:rsidP="003A006A">
            <w:pPr>
              <w:spacing w:line="320" w:lineRule="exact"/>
              <w:jc w:val="center"/>
              <w:rPr>
                <w:sz w:val="24"/>
                <w:szCs w:val="24"/>
              </w:rPr>
            </w:pPr>
            <w:r w:rsidRPr="00D618E8">
              <w:rPr>
                <w:color w:val="000000"/>
                <w:sz w:val="24"/>
                <w:szCs w:val="24"/>
              </w:rPr>
              <w:t>3,9785%</w:t>
            </w:r>
          </w:p>
        </w:tc>
      </w:tr>
      <w:tr w:rsidR="00F70C45" w:rsidRPr="00D618E8" w14:paraId="6FC654FB" w14:textId="77777777" w:rsidTr="003A006A">
        <w:tc>
          <w:tcPr>
            <w:tcW w:w="1124" w:type="dxa"/>
            <w:shd w:val="clear" w:color="auto" w:fill="auto"/>
          </w:tcPr>
          <w:p w14:paraId="3AAC8FE4" w14:textId="77777777" w:rsidR="00F70C45" w:rsidRPr="00D618E8" w:rsidRDefault="00F70C45" w:rsidP="003A006A">
            <w:pPr>
              <w:spacing w:line="320" w:lineRule="exact"/>
              <w:jc w:val="center"/>
              <w:rPr>
                <w:sz w:val="24"/>
                <w:szCs w:val="24"/>
              </w:rPr>
            </w:pPr>
            <w:r w:rsidRPr="00D618E8">
              <w:rPr>
                <w:sz w:val="24"/>
                <w:szCs w:val="24"/>
              </w:rPr>
              <w:t>12ª</w:t>
            </w:r>
          </w:p>
        </w:tc>
        <w:tc>
          <w:tcPr>
            <w:tcW w:w="4650" w:type="dxa"/>
            <w:shd w:val="clear" w:color="auto" w:fill="auto"/>
          </w:tcPr>
          <w:p w14:paraId="0918E337" w14:textId="77777777" w:rsidR="00F70C45" w:rsidRPr="00D618E8" w:rsidRDefault="00F70C45" w:rsidP="003A006A">
            <w:pPr>
              <w:spacing w:line="320" w:lineRule="exact"/>
              <w:jc w:val="center"/>
              <w:rPr>
                <w:sz w:val="24"/>
                <w:szCs w:val="24"/>
              </w:rPr>
            </w:pPr>
            <w:r w:rsidRPr="00D618E8">
              <w:rPr>
                <w:sz w:val="24"/>
                <w:szCs w:val="24"/>
              </w:rPr>
              <w:t>03 de setembro de 2024</w:t>
            </w:r>
          </w:p>
        </w:tc>
        <w:tc>
          <w:tcPr>
            <w:tcW w:w="2839" w:type="dxa"/>
            <w:shd w:val="clear" w:color="auto" w:fill="auto"/>
            <w:vAlign w:val="center"/>
          </w:tcPr>
          <w:p w14:paraId="1AD1701A" w14:textId="77777777" w:rsidR="00F70C45" w:rsidRPr="00D618E8" w:rsidRDefault="00F70C45" w:rsidP="003A006A">
            <w:pPr>
              <w:spacing w:line="320" w:lineRule="exact"/>
              <w:jc w:val="center"/>
              <w:rPr>
                <w:sz w:val="24"/>
                <w:szCs w:val="24"/>
              </w:rPr>
            </w:pPr>
            <w:r w:rsidRPr="00D618E8">
              <w:rPr>
                <w:color w:val="000000"/>
                <w:sz w:val="24"/>
                <w:szCs w:val="24"/>
              </w:rPr>
              <w:t>4,1433%</w:t>
            </w:r>
          </w:p>
        </w:tc>
      </w:tr>
      <w:tr w:rsidR="00F70C45" w:rsidRPr="00D618E8" w14:paraId="757AA7AA" w14:textId="77777777" w:rsidTr="003A006A">
        <w:tc>
          <w:tcPr>
            <w:tcW w:w="1124" w:type="dxa"/>
            <w:shd w:val="clear" w:color="auto" w:fill="auto"/>
          </w:tcPr>
          <w:p w14:paraId="26B72296" w14:textId="77777777" w:rsidR="00F70C45" w:rsidRPr="00D618E8" w:rsidRDefault="00F70C45" w:rsidP="003A006A">
            <w:pPr>
              <w:spacing w:line="320" w:lineRule="exact"/>
              <w:jc w:val="center"/>
              <w:rPr>
                <w:sz w:val="24"/>
                <w:szCs w:val="24"/>
              </w:rPr>
            </w:pPr>
            <w:r w:rsidRPr="00D618E8">
              <w:rPr>
                <w:sz w:val="24"/>
                <w:szCs w:val="24"/>
              </w:rPr>
              <w:t>13ª</w:t>
            </w:r>
          </w:p>
        </w:tc>
        <w:tc>
          <w:tcPr>
            <w:tcW w:w="4650" w:type="dxa"/>
            <w:shd w:val="clear" w:color="auto" w:fill="auto"/>
          </w:tcPr>
          <w:p w14:paraId="5AB6A2A4" w14:textId="77777777" w:rsidR="00F70C45" w:rsidRPr="00D618E8" w:rsidRDefault="00F70C45" w:rsidP="003A006A">
            <w:pPr>
              <w:spacing w:line="320" w:lineRule="exact"/>
              <w:jc w:val="center"/>
              <w:rPr>
                <w:sz w:val="24"/>
                <w:szCs w:val="24"/>
              </w:rPr>
            </w:pPr>
            <w:r w:rsidRPr="00D618E8">
              <w:rPr>
                <w:sz w:val="24"/>
                <w:szCs w:val="24"/>
              </w:rPr>
              <w:t>03 de dezembro de 2024</w:t>
            </w:r>
          </w:p>
        </w:tc>
        <w:tc>
          <w:tcPr>
            <w:tcW w:w="2839" w:type="dxa"/>
            <w:shd w:val="clear" w:color="auto" w:fill="auto"/>
            <w:vAlign w:val="center"/>
          </w:tcPr>
          <w:p w14:paraId="2B8A58BA" w14:textId="77777777" w:rsidR="00F70C45" w:rsidRPr="00D618E8" w:rsidRDefault="00F70C45" w:rsidP="003A006A">
            <w:pPr>
              <w:spacing w:line="320" w:lineRule="exact"/>
              <w:jc w:val="center"/>
              <w:rPr>
                <w:sz w:val="24"/>
                <w:szCs w:val="24"/>
              </w:rPr>
            </w:pPr>
            <w:r w:rsidRPr="00D618E8">
              <w:rPr>
                <w:color w:val="000000"/>
                <w:sz w:val="24"/>
                <w:szCs w:val="24"/>
              </w:rPr>
              <w:t>5,2960%</w:t>
            </w:r>
          </w:p>
        </w:tc>
      </w:tr>
      <w:tr w:rsidR="00F70C45" w:rsidRPr="00D618E8" w14:paraId="42D5E652" w14:textId="77777777" w:rsidTr="003A006A">
        <w:tc>
          <w:tcPr>
            <w:tcW w:w="1124" w:type="dxa"/>
            <w:shd w:val="clear" w:color="auto" w:fill="auto"/>
          </w:tcPr>
          <w:p w14:paraId="7D7F2BA0" w14:textId="77777777" w:rsidR="00F70C45" w:rsidRPr="00D618E8" w:rsidRDefault="00F70C45" w:rsidP="003A006A">
            <w:pPr>
              <w:spacing w:line="320" w:lineRule="exact"/>
              <w:jc w:val="center"/>
              <w:rPr>
                <w:sz w:val="24"/>
                <w:szCs w:val="24"/>
              </w:rPr>
            </w:pPr>
            <w:r w:rsidRPr="00D618E8">
              <w:rPr>
                <w:sz w:val="24"/>
                <w:szCs w:val="24"/>
              </w:rPr>
              <w:t>14ª</w:t>
            </w:r>
          </w:p>
        </w:tc>
        <w:tc>
          <w:tcPr>
            <w:tcW w:w="4650" w:type="dxa"/>
            <w:shd w:val="clear" w:color="auto" w:fill="auto"/>
          </w:tcPr>
          <w:p w14:paraId="12B99788" w14:textId="77777777" w:rsidR="00F70C45" w:rsidRPr="00D618E8" w:rsidRDefault="00F70C45" w:rsidP="003A006A">
            <w:pPr>
              <w:spacing w:line="320" w:lineRule="exact"/>
              <w:jc w:val="center"/>
              <w:rPr>
                <w:sz w:val="24"/>
                <w:szCs w:val="24"/>
              </w:rPr>
            </w:pPr>
            <w:r w:rsidRPr="00D618E8">
              <w:rPr>
                <w:sz w:val="24"/>
                <w:szCs w:val="24"/>
              </w:rPr>
              <w:t>03 de março de 2025</w:t>
            </w:r>
          </w:p>
        </w:tc>
        <w:tc>
          <w:tcPr>
            <w:tcW w:w="2839" w:type="dxa"/>
            <w:shd w:val="clear" w:color="auto" w:fill="auto"/>
            <w:vAlign w:val="center"/>
          </w:tcPr>
          <w:p w14:paraId="74F7005D" w14:textId="77777777" w:rsidR="00F70C45" w:rsidRPr="00D618E8" w:rsidRDefault="00F70C45" w:rsidP="003A006A">
            <w:pPr>
              <w:spacing w:line="320" w:lineRule="exact"/>
              <w:jc w:val="center"/>
              <w:rPr>
                <w:sz w:val="24"/>
                <w:szCs w:val="24"/>
              </w:rPr>
            </w:pPr>
            <w:r w:rsidRPr="00D618E8">
              <w:rPr>
                <w:color w:val="000000"/>
                <w:sz w:val="24"/>
                <w:szCs w:val="24"/>
              </w:rPr>
              <w:t>5,5921%</w:t>
            </w:r>
          </w:p>
        </w:tc>
      </w:tr>
      <w:tr w:rsidR="00F70C45" w:rsidRPr="00D618E8" w14:paraId="2A38210E" w14:textId="77777777" w:rsidTr="003A006A">
        <w:tc>
          <w:tcPr>
            <w:tcW w:w="1124" w:type="dxa"/>
            <w:shd w:val="clear" w:color="auto" w:fill="auto"/>
          </w:tcPr>
          <w:p w14:paraId="22F1BF6B" w14:textId="77777777" w:rsidR="00F70C45" w:rsidRPr="00D618E8" w:rsidRDefault="00F70C45" w:rsidP="003A006A">
            <w:pPr>
              <w:spacing w:line="320" w:lineRule="exact"/>
              <w:jc w:val="center"/>
              <w:rPr>
                <w:sz w:val="24"/>
                <w:szCs w:val="24"/>
              </w:rPr>
            </w:pPr>
            <w:r w:rsidRPr="00D618E8">
              <w:rPr>
                <w:sz w:val="24"/>
                <w:szCs w:val="24"/>
              </w:rPr>
              <w:t>15ª</w:t>
            </w:r>
          </w:p>
        </w:tc>
        <w:tc>
          <w:tcPr>
            <w:tcW w:w="4650" w:type="dxa"/>
            <w:shd w:val="clear" w:color="auto" w:fill="auto"/>
          </w:tcPr>
          <w:p w14:paraId="2F49275E" w14:textId="77777777" w:rsidR="00F70C45" w:rsidRPr="00D618E8" w:rsidRDefault="00F70C45" w:rsidP="003A006A">
            <w:pPr>
              <w:spacing w:line="320" w:lineRule="exact"/>
              <w:jc w:val="center"/>
              <w:rPr>
                <w:sz w:val="24"/>
                <w:szCs w:val="24"/>
              </w:rPr>
            </w:pPr>
            <w:r w:rsidRPr="00D618E8">
              <w:rPr>
                <w:sz w:val="24"/>
                <w:szCs w:val="24"/>
              </w:rPr>
              <w:t>03 de junho de 2025</w:t>
            </w:r>
          </w:p>
        </w:tc>
        <w:tc>
          <w:tcPr>
            <w:tcW w:w="2839" w:type="dxa"/>
            <w:shd w:val="clear" w:color="auto" w:fill="auto"/>
            <w:vAlign w:val="center"/>
          </w:tcPr>
          <w:p w14:paraId="2477FD2B" w14:textId="77777777" w:rsidR="00F70C45" w:rsidRPr="00D618E8" w:rsidRDefault="00F70C45" w:rsidP="003A006A">
            <w:pPr>
              <w:spacing w:line="320" w:lineRule="exact"/>
              <w:jc w:val="center"/>
              <w:rPr>
                <w:sz w:val="24"/>
                <w:szCs w:val="24"/>
              </w:rPr>
            </w:pPr>
            <w:r w:rsidRPr="00D618E8">
              <w:rPr>
                <w:color w:val="000000"/>
                <w:sz w:val="24"/>
                <w:szCs w:val="24"/>
              </w:rPr>
              <w:t>5,9233%</w:t>
            </w:r>
          </w:p>
        </w:tc>
      </w:tr>
      <w:tr w:rsidR="00F70C45" w:rsidRPr="00D618E8" w14:paraId="5A58B876" w14:textId="77777777" w:rsidTr="003A006A">
        <w:tc>
          <w:tcPr>
            <w:tcW w:w="1124" w:type="dxa"/>
            <w:shd w:val="clear" w:color="auto" w:fill="auto"/>
          </w:tcPr>
          <w:p w14:paraId="4658E609" w14:textId="77777777" w:rsidR="00F70C45" w:rsidRPr="00D618E8" w:rsidRDefault="00F70C45" w:rsidP="003A006A">
            <w:pPr>
              <w:spacing w:line="320" w:lineRule="exact"/>
              <w:jc w:val="center"/>
              <w:rPr>
                <w:sz w:val="24"/>
                <w:szCs w:val="24"/>
              </w:rPr>
            </w:pPr>
            <w:r w:rsidRPr="00D618E8">
              <w:rPr>
                <w:sz w:val="24"/>
                <w:szCs w:val="24"/>
              </w:rPr>
              <w:t>16ª</w:t>
            </w:r>
          </w:p>
        </w:tc>
        <w:tc>
          <w:tcPr>
            <w:tcW w:w="4650" w:type="dxa"/>
            <w:shd w:val="clear" w:color="auto" w:fill="auto"/>
          </w:tcPr>
          <w:p w14:paraId="5B7DB9D7" w14:textId="77777777" w:rsidR="00F70C45" w:rsidRPr="00D618E8" w:rsidRDefault="00F70C45" w:rsidP="003A006A">
            <w:pPr>
              <w:spacing w:line="320" w:lineRule="exact"/>
              <w:jc w:val="center"/>
              <w:rPr>
                <w:sz w:val="24"/>
                <w:szCs w:val="24"/>
              </w:rPr>
            </w:pPr>
            <w:r w:rsidRPr="00D618E8">
              <w:rPr>
                <w:sz w:val="24"/>
                <w:szCs w:val="24"/>
              </w:rPr>
              <w:t>03 de setembro de 2025</w:t>
            </w:r>
          </w:p>
        </w:tc>
        <w:tc>
          <w:tcPr>
            <w:tcW w:w="2839" w:type="dxa"/>
            <w:shd w:val="clear" w:color="auto" w:fill="auto"/>
            <w:vAlign w:val="center"/>
          </w:tcPr>
          <w:p w14:paraId="014F4D64" w14:textId="77777777" w:rsidR="00F70C45" w:rsidRPr="00D618E8" w:rsidRDefault="00F70C45" w:rsidP="003A006A">
            <w:pPr>
              <w:spacing w:line="320" w:lineRule="exact"/>
              <w:jc w:val="center"/>
              <w:rPr>
                <w:sz w:val="24"/>
                <w:szCs w:val="24"/>
              </w:rPr>
            </w:pPr>
            <w:r w:rsidRPr="00D618E8">
              <w:rPr>
                <w:color w:val="000000"/>
                <w:sz w:val="24"/>
                <w:szCs w:val="24"/>
              </w:rPr>
              <w:t>6,2963%</w:t>
            </w:r>
          </w:p>
        </w:tc>
      </w:tr>
      <w:tr w:rsidR="00F70C45" w:rsidRPr="00D618E8" w14:paraId="30C61E45" w14:textId="77777777" w:rsidTr="003A006A">
        <w:tc>
          <w:tcPr>
            <w:tcW w:w="1124" w:type="dxa"/>
            <w:shd w:val="clear" w:color="auto" w:fill="auto"/>
          </w:tcPr>
          <w:p w14:paraId="18A97D7C" w14:textId="77777777" w:rsidR="00F70C45" w:rsidRPr="00D618E8" w:rsidRDefault="00F70C45" w:rsidP="003A006A">
            <w:pPr>
              <w:spacing w:line="320" w:lineRule="exact"/>
              <w:jc w:val="center"/>
              <w:rPr>
                <w:sz w:val="24"/>
                <w:szCs w:val="24"/>
              </w:rPr>
            </w:pPr>
            <w:r w:rsidRPr="00D618E8">
              <w:rPr>
                <w:sz w:val="24"/>
                <w:szCs w:val="24"/>
              </w:rPr>
              <w:t>17ª</w:t>
            </w:r>
          </w:p>
        </w:tc>
        <w:tc>
          <w:tcPr>
            <w:tcW w:w="4650" w:type="dxa"/>
            <w:shd w:val="clear" w:color="auto" w:fill="auto"/>
          </w:tcPr>
          <w:p w14:paraId="393FAB3B" w14:textId="77777777" w:rsidR="00F70C45" w:rsidRPr="00D618E8" w:rsidRDefault="00F70C45" w:rsidP="003A006A">
            <w:pPr>
              <w:spacing w:line="320" w:lineRule="exact"/>
              <w:jc w:val="center"/>
              <w:rPr>
                <w:sz w:val="24"/>
                <w:szCs w:val="24"/>
              </w:rPr>
            </w:pPr>
            <w:r w:rsidRPr="00D618E8">
              <w:rPr>
                <w:sz w:val="24"/>
                <w:szCs w:val="24"/>
              </w:rPr>
              <w:t>03 de dezembro de 2025</w:t>
            </w:r>
          </w:p>
        </w:tc>
        <w:tc>
          <w:tcPr>
            <w:tcW w:w="2839" w:type="dxa"/>
            <w:shd w:val="clear" w:color="auto" w:fill="auto"/>
            <w:vAlign w:val="center"/>
          </w:tcPr>
          <w:p w14:paraId="5A98BE37" w14:textId="77777777" w:rsidR="00F70C45" w:rsidRPr="00D618E8" w:rsidRDefault="00F70C45" w:rsidP="003A006A">
            <w:pPr>
              <w:spacing w:line="320" w:lineRule="exact"/>
              <w:jc w:val="center"/>
              <w:rPr>
                <w:sz w:val="24"/>
                <w:szCs w:val="24"/>
              </w:rPr>
            </w:pPr>
            <w:r w:rsidRPr="00D618E8">
              <w:rPr>
                <w:color w:val="000000"/>
                <w:sz w:val="24"/>
                <w:szCs w:val="24"/>
              </w:rPr>
              <w:t>7,2464%</w:t>
            </w:r>
          </w:p>
        </w:tc>
      </w:tr>
      <w:tr w:rsidR="00F70C45" w:rsidRPr="00D618E8" w14:paraId="2317315C" w14:textId="77777777" w:rsidTr="003A006A">
        <w:tc>
          <w:tcPr>
            <w:tcW w:w="1124" w:type="dxa"/>
            <w:shd w:val="clear" w:color="auto" w:fill="auto"/>
          </w:tcPr>
          <w:p w14:paraId="3B84122F" w14:textId="77777777" w:rsidR="00F70C45" w:rsidRPr="00D618E8" w:rsidRDefault="00F70C45" w:rsidP="003A006A">
            <w:pPr>
              <w:spacing w:line="320" w:lineRule="exact"/>
              <w:jc w:val="center"/>
              <w:rPr>
                <w:sz w:val="24"/>
                <w:szCs w:val="24"/>
              </w:rPr>
            </w:pPr>
            <w:r w:rsidRPr="00D618E8">
              <w:rPr>
                <w:sz w:val="24"/>
                <w:szCs w:val="24"/>
              </w:rPr>
              <w:t>18ª</w:t>
            </w:r>
          </w:p>
        </w:tc>
        <w:tc>
          <w:tcPr>
            <w:tcW w:w="4650" w:type="dxa"/>
            <w:shd w:val="clear" w:color="auto" w:fill="auto"/>
          </w:tcPr>
          <w:p w14:paraId="54BA7C1A" w14:textId="77777777" w:rsidR="00F70C45" w:rsidRPr="00D618E8" w:rsidRDefault="00F70C45" w:rsidP="003A006A">
            <w:pPr>
              <w:spacing w:line="320" w:lineRule="exact"/>
              <w:jc w:val="center"/>
              <w:rPr>
                <w:sz w:val="24"/>
                <w:szCs w:val="24"/>
              </w:rPr>
            </w:pPr>
            <w:r w:rsidRPr="00D618E8">
              <w:rPr>
                <w:sz w:val="24"/>
                <w:szCs w:val="24"/>
              </w:rPr>
              <w:t>03 de março de 2026</w:t>
            </w:r>
          </w:p>
        </w:tc>
        <w:tc>
          <w:tcPr>
            <w:tcW w:w="2839" w:type="dxa"/>
            <w:shd w:val="clear" w:color="auto" w:fill="auto"/>
            <w:vAlign w:val="center"/>
          </w:tcPr>
          <w:p w14:paraId="1137C1EC" w14:textId="77777777" w:rsidR="00F70C45" w:rsidRPr="00D618E8" w:rsidRDefault="00F70C45" w:rsidP="003A006A">
            <w:pPr>
              <w:spacing w:line="320" w:lineRule="exact"/>
              <w:jc w:val="center"/>
              <w:rPr>
                <w:sz w:val="24"/>
                <w:szCs w:val="24"/>
              </w:rPr>
            </w:pPr>
            <w:r w:rsidRPr="00D618E8">
              <w:rPr>
                <w:color w:val="000000"/>
                <w:sz w:val="24"/>
                <w:szCs w:val="24"/>
              </w:rPr>
              <w:t>7,8125%</w:t>
            </w:r>
          </w:p>
        </w:tc>
      </w:tr>
      <w:tr w:rsidR="00F70C45" w:rsidRPr="00D618E8" w14:paraId="21FC1849" w14:textId="77777777" w:rsidTr="003A006A">
        <w:tc>
          <w:tcPr>
            <w:tcW w:w="1124" w:type="dxa"/>
            <w:shd w:val="clear" w:color="auto" w:fill="auto"/>
          </w:tcPr>
          <w:p w14:paraId="4BCD59DB" w14:textId="77777777" w:rsidR="00F70C45" w:rsidRPr="00D618E8" w:rsidRDefault="00F70C45" w:rsidP="003A006A">
            <w:pPr>
              <w:spacing w:line="320" w:lineRule="exact"/>
              <w:jc w:val="center"/>
              <w:rPr>
                <w:sz w:val="24"/>
                <w:szCs w:val="24"/>
              </w:rPr>
            </w:pPr>
            <w:r w:rsidRPr="00D618E8">
              <w:rPr>
                <w:sz w:val="24"/>
                <w:szCs w:val="24"/>
              </w:rPr>
              <w:t>19ª</w:t>
            </w:r>
          </w:p>
        </w:tc>
        <w:tc>
          <w:tcPr>
            <w:tcW w:w="4650" w:type="dxa"/>
            <w:shd w:val="clear" w:color="auto" w:fill="auto"/>
          </w:tcPr>
          <w:p w14:paraId="1FFD12AF" w14:textId="77777777" w:rsidR="00F70C45" w:rsidRPr="00D618E8" w:rsidRDefault="00F70C45" w:rsidP="003A006A">
            <w:pPr>
              <w:spacing w:line="320" w:lineRule="exact"/>
              <w:jc w:val="center"/>
              <w:rPr>
                <w:sz w:val="24"/>
                <w:szCs w:val="24"/>
              </w:rPr>
            </w:pPr>
            <w:r w:rsidRPr="00D618E8">
              <w:rPr>
                <w:sz w:val="24"/>
                <w:szCs w:val="24"/>
              </w:rPr>
              <w:t>03 de junho de 2026</w:t>
            </w:r>
          </w:p>
        </w:tc>
        <w:tc>
          <w:tcPr>
            <w:tcW w:w="2839" w:type="dxa"/>
            <w:shd w:val="clear" w:color="auto" w:fill="auto"/>
            <w:vAlign w:val="center"/>
          </w:tcPr>
          <w:p w14:paraId="4AC27B2C" w14:textId="77777777" w:rsidR="00F70C45" w:rsidRPr="00D618E8" w:rsidRDefault="00F70C45" w:rsidP="003A006A">
            <w:pPr>
              <w:spacing w:line="320" w:lineRule="exact"/>
              <w:jc w:val="center"/>
              <w:rPr>
                <w:sz w:val="24"/>
                <w:szCs w:val="24"/>
              </w:rPr>
            </w:pPr>
            <w:r w:rsidRPr="00D618E8">
              <w:rPr>
                <w:color w:val="000000"/>
                <w:sz w:val="24"/>
                <w:szCs w:val="24"/>
              </w:rPr>
              <w:t>8,4746%</w:t>
            </w:r>
          </w:p>
        </w:tc>
      </w:tr>
      <w:tr w:rsidR="00F70C45" w:rsidRPr="00D618E8" w14:paraId="28A017E5" w14:textId="77777777" w:rsidTr="003A006A">
        <w:tc>
          <w:tcPr>
            <w:tcW w:w="1124" w:type="dxa"/>
            <w:shd w:val="clear" w:color="auto" w:fill="auto"/>
          </w:tcPr>
          <w:p w14:paraId="5F3C5F11" w14:textId="77777777" w:rsidR="00F70C45" w:rsidRPr="00D618E8" w:rsidRDefault="00F70C45" w:rsidP="003A006A">
            <w:pPr>
              <w:spacing w:line="320" w:lineRule="exact"/>
              <w:jc w:val="center"/>
              <w:rPr>
                <w:sz w:val="24"/>
                <w:szCs w:val="24"/>
              </w:rPr>
            </w:pPr>
            <w:r w:rsidRPr="00D618E8">
              <w:rPr>
                <w:sz w:val="24"/>
                <w:szCs w:val="24"/>
              </w:rPr>
              <w:t>20ª</w:t>
            </w:r>
          </w:p>
        </w:tc>
        <w:tc>
          <w:tcPr>
            <w:tcW w:w="4650" w:type="dxa"/>
            <w:shd w:val="clear" w:color="auto" w:fill="auto"/>
          </w:tcPr>
          <w:p w14:paraId="2A17F202" w14:textId="77777777" w:rsidR="00F70C45" w:rsidRPr="00D618E8" w:rsidRDefault="00F70C45" w:rsidP="003A006A">
            <w:pPr>
              <w:spacing w:line="320" w:lineRule="exact"/>
              <w:jc w:val="center"/>
              <w:rPr>
                <w:sz w:val="24"/>
                <w:szCs w:val="24"/>
              </w:rPr>
            </w:pPr>
            <w:r w:rsidRPr="00D618E8">
              <w:rPr>
                <w:sz w:val="24"/>
                <w:szCs w:val="24"/>
              </w:rPr>
              <w:t>03 de setembro de 2026</w:t>
            </w:r>
          </w:p>
        </w:tc>
        <w:tc>
          <w:tcPr>
            <w:tcW w:w="2839" w:type="dxa"/>
            <w:shd w:val="clear" w:color="auto" w:fill="auto"/>
            <w:vAlign w:val="center"/>
          </w:tcPr>
          <w:p w14:paraId="73AC009A" w14:textId="77777777" w:rsidR="00F70C45" w:rsidRPr="00D618E8" w:rsidRDefault="00F70C45" w:rsidP="003A006A">
            <w:pPr>
              <w:spacing w:line="320" w:lineRule="exact"/>
              <w:jc w:val="center"/>
              <w:rPr>
                <w:sz w:val="24"/>
                <w:szCs w:val="24"/>
              </w:rPr>
            </w:pPr>
            <w:r w:rsidRPr="00D618E8">
              <w:rPr>
                <w:color w:val="000000"/>
                <w:sz w:val="24"/>
                <w:szCs w:val="24"/>
              </w:rPr>
              <w:t>9,2593%</w:t>
            </w:r>
          </w:p>
        </w:tc>
      </w:tr>
      <w:tr w:rsidR="00F70C45" w:rsidRPr="00D618E8" w14:paraId="29966C60" w14:textId="77777777" w:rsidTr="003A006A">
        <w:tc>
          <w:tcPr>
            <w:tcW w:w="1124" w:type="dxa"/>
            <w:shd w:val="clear" w:color="auto" w:fill="auto"/>
          </w:tcPr>
          <w:p w14:paraId="20C18116" w14:textId="77777777" w:rsidR="00F70C45" w:rsidRPr="00D618E8" w:rsidRDefault="00F70C45" w:rsidP="003A006A">
            <w:pPr>
              <w:spacing w:line="320" w:lineRule="exact"/>
              <w:jc w:val="center"/>
              <w:rPr>
                <w:sz w:val="24"/>
                <w:szCs w:val="24"/>
              </w:rPr>
            </w:pPr>
            <w:r w:rsidRPr="00D618E8">
              <w:rPr>
                <w:sz w:val="24"/>
                <w:szCs w:val="24"/>
              </w:rPr>
              <w:t>21ª</w:t>
            </w:r>
          </w:p>
        </w:tc>
        <w:tc>
          <w:tcPr>
            <w:tcW w:w="4650" w:type="dxa"/>
            <w:shd w:val="clear" w:color="auto" w:fill="auto"/>
          </w:tcPr>
          <w:p w14:paraId="3A81FB1D" w14:textId="77777777" w:rsidR="00F70C45" w:rsidRPr="00D618E8" w:rsidRDefault="00F70C45" w:rsidP="003A006A">
            <w:pPr>
              <w:spacing w:line="320" w:lineRule="exact"/>
              <w:jc w:val="center"/>
              <w:rPr>
                <w:sz w:val="24"/>
                <w:szCs w:val="24"/>
              </w:rPr>
            </w:pPr>
            <w:r w:rsidRPr="00D618E8">
              <w:rPr>
                <w:sz w:val="24"/>
                <w:szCs w:val="24"/>
              </w:rPr>
              <w:t>03 de dezembro de 2026</w:t>
            </w:r>
          </w:p>
        </w:tc>
        <w:tc>
          <w:tcPr>
            <w:tcW w:w="2839" w:type="dxa"/>
            <w:shd w:val="clear" w:color="auto" w:fill="auto"/>
            <w:vAlign w:val="center"/>
          </w:tcPr>
          <w:p w14:paraId="278B6460" w14:textId="77777777" w:rsidR="00F70C45" w:rsidRPr="00D618E8" w:rsidRDefault="00F70C45" w:rsidP="003A006A">
            <w:pPr>
              <w:spacing w:line="320" w:lineRule="exact"/>
              <w:jc w:val="center"/>
              <w:rPr>
                <w:sz w:val="24"/>
                <w:szCs w:val="24"/>
              </w:rPr>
            </w:pPr>
            <w:r w:rsidRPr="00D618E8">
              <w:rPr>
                <w:color w:val="000000"/>
                <w:sz w:val="24"/>
                <w:szCs w:val="24"/>
              </w:rPr>
              <w:t>11,8275%</w:t>
            </w:r>
          </w:p>
        </w:tc>
      </w:tr>
      <w:tr w:rsidR="00F70C45" w:rsidRPr="00D618E8" w14:paraId="34220F23" w14:textId="77777777" w:rsidTr="003A006A">
        <w:tc>
          <w:tcPr>
            <w:tcW w:w="1124" w:type="dxa"/>
            <w:shd w:val="clear" w:color="auto" w:fill="auto"/>
          </w:tcPr>
          <w:p w14:paraId="0AC86CE1" w14:textId="77777777" w:rsidR="00F70C45" w:rsidRPr="00D618E8" w:rsidRDefault="00F70C45" w:rsidP="003A006A">
            <w:pPr>
              <w:spacing w:line="320" w:lineRule="exact"/>
              <w:jc w:val="center"/>
              <w:rPr>
                <w:sz w:val="24"/>
                <w:szCs w:val="24"/>
              </w:rPr>
            </w:pPr>
            <w:r w:rsidRPr="00D618E8">
              <w:rPr>
                <w:sz w:val="24"/>
                <w:szCs w:val="24"/>
              </w:rPr>
              <w:t>22ª</w:t>
            </w:r>
          </w:p>
        </w:tc>
        <w:tc>
          <w:tcPr>
            <w:tcW w:w="4650" w:type="dxa"/>
            <w:shd w:val="clear" w:color="auto" w:fill="auto"/>
          </w:tcPr>
          <w:p w14:paraId="4605AA96" w14:textId="77777777" w:rsidR="00F70C45" w:rsidRPr="00D618E8" w:rsidRDefault="00F70C45" w:rsidP="003A006A">
            <w:pPr>
              <w:spacing w:line="320" w:lineRule="exact"/>
              <w:jc w:val="center"/>
              <w:rPr>
                <w:sz w:val="24"/>
                <w:szCs w:val="24"/>
              </w:rPr>
            </w:pPr>
            <w:r w:rsidRPr="00D618E8">
              <w:rPr>
                <w:sz w:val="24"/>
                <w:szCs w:val="24"/>
              </w:rPr>
              <w:t>03 de março de 2027</w:t>
            </w:r>
          </w:p>
        </w:tc>
        <w:tc>
          <w:tcPr>
            <w:tcW w:w="2839" w:type="dxa"/>
            <w:shd w:val="clear" w:color="auto" w:fill="auto"/>
            <w:vAlign w:val="center"/>
          </w:tcPr>
          <w:p w14:paraId="626E14D5" w14:textId="77777777" w:rsidR="00F70C45" w:rsidRPr="00D618E8" w:rsidRDefault="00F70C45" w:rsidP="003A006A">
            <w:pPr>
              <w:spacing w:line="320" w:lineRule="exact"/>
              <w:jc w:val="center"/>
              <w:rPr>
                <w:sz w:val="24"/>
                <w:szCs w:val="24"/>
              </w:rPr>
            </w:pPr>
            <w:r w:rsidRPr="00D618E8">
              <w:rPr>
                <w:color w:val="000000"/>
                <w:sz w:val="24"/>
                <w:szCs w:val="24"/>
              </w:rPr>
              <w:t>13,4140%</w:t>
            </w:r>
          </w:p>
        </w:tc>
      </w:tr>
      <w:tr w:rsidR="00F70C45" w:rsidRPr="00D618E8" w14:paraId="7075D391" w14:textId="77777777" w:rsidTr="003A006A">
        <w:tc>
          <w:tcPr>
            <w:tcW w:w="1124" w:type="dxa"/>
            <w:shd w:val="clear" w:color="auto" w:fill="auto"/>
          </w:tcPr>
          <w:p w14:paraId="19AB90CD" w14:textId="77777777" w:rsidR="00F70C45" w:rsidRPr="00D618E8" w:rsidRDefault="00F70C45" w:rsidP="003A006A">
            <w:pPr>
              <w:spacing w:line="320" w:lineRule="exact"/>
              <w:jc w:val="center"/>
              <w:rPr>
                <w:sz w:val="24"/>
                <w:szCs w:val="24"/>
              </w:rPr>
            </w:pPr>
            <w:r w:rsidRPr="00D618E8">
              <w:rPr>
                <w:sz w:val="24"/>
                <w:szCs w:val="24"/>
              </w:rPr>
              <w:t>23ª</w:t>
            </w:r>
          </w:p>
        </w:tc>
        <w:tc>
          <w:tcPr>
            <w:tcW w:w="4650" w:type="dxa"/>
            <w:shd w:val="clear" w:color="auto" w:fill="auto"/>
          </w:tcPr>
          <w:p w14:paraId="65DECF34" w14:textId="77777777" w:rsidR="00F70C45" w:rsidRPr="00D618E8" w:rsidRDefault="00F70C45" w:rsidP="003A006A">
            <w:pPr>
              <w:spacing w:line="320" w:lineRule="exact"/>
              <w:jc w:val="center"/>
              <w:rPr>
                <w:sz w:val="24"/>
                <w:szCs w:val="24"/>
              </w:rPr>
            </w:pPr>
            <w:r w:rsidRPr="00D618E8">
              <w:rPr>
                <w:sz w:val="24"/>
                <w:szCs w:val="24"/>
              </w:rPr>
              <w:t>03 de junho de 2027</w:t>
            </w:r>
          </w:p>
        </w:tc>
        <w:tc>
          <w:tcPr>
            <w:tcW w:w="2839" w:type="dxa"/>
            <w:shd w:val="clear" w:color="auto" w:fill="auto"/>
            <w:vAlign w:val="center"/>
          </w:tcPr>
          <w:p w14:paraId="2FBFE9B7" w14:textId="77777777" w:rsidR="00F70C45" w:rsidRPr="00D618E8" w:rsidRDefault="00F70C45" w:rsidP="003A006A">
            <w:pPr>
              <w:spacing w:line="320" w:lineRule="exact"/>
              <w:jc w:val="center"/>
              <w:rPr>
                <w:sz w:val="24"/>
                <w:szCs w:val="24"/>
              </w:rPr>
            </w:pPr>
            <w:r w:rsidRPr="00D618E8">
              <w:rPr>
                <w:color w:val="000000"/>
                <w:sz w:val="24"/>
                <w:szCs w:val="24"/>
              </w:rPr>
              <w:t>15,4921%</w:t>
            </w:r>
          </w:p>
        </w:tc>
      </w:tr>
      <w:tr w:rsidR="00F70C45" w:rsidRPr="00D618E8" w14:paraId="5EA6046E" w14:textId="77777777" w:rsidTr="003A006A">
        <w:tc>
          <w:tcPr>
            <w:tcW w:w="1124" w:type="dxa"/>
            <w:shd w:val="clear" w:color="auto" w:fill="auto"/>
          </w:tcPr>
          <w:p w14:paraId="73424374" w14:textId="77777777" w:rsidR="00F70C45" w:rsidRPr="00D618E8" w:rsidRDefault="00F70C45" w:rsidP="003A006A">
            <w:pPr>
              <w:spacing w:line="320" w:lineRule="exact"/>
              <w:jc w:val="center"/>
              <w:rPr>
                <w:sz w:val="24"/>
                <w:szCs w:val="24"/>
              </w:rPr>
            </w:pPr>
            <w:r w:rsidRPr="00D618E8">
              <w:rPr>
                <w:sz w:val="24"/>
                <w:szCs w:val="24"/>
              </w:rPr>
              <w:t>24ª</w:t>
            </w:r>
          </w:p>
        </w:tc>
        <w:tc>
          <w:tcPr>
            <w:tcW w:w="4650" w:type="dxa"/>
            <w:shd w:val="clear" w:color="auto" w:fill="auto"/>
          </w:tcPr>
          <w:p w14:paraId="5022BAFE" w14:textId="77777777" w:rsidR="00F70C45" w:rsidRPr="00D618E8" w:rsidRDefault="00F70C45" w:rsidP="003A006A">
            <w:pPr>
              <w:spacing w:line="320" w:lineRule="exact"/>
              <w:jc w:val="center"/>
              <w:rPr>
                <w:sz w:val="24"/>
                <w:szCs w:val="24"/>
              </w:rPr>
            </w:pPr>
            <w:r w:rsidRPr="00D618E8">
              <w:rPr>
                <w:sz w:val="24"/>
                <w:szCs w:val="24"/>
              </w:rPr>
              <w:t>03 de setembro de 2027</w:t>
            </w:r>
          </w:p>
        </w:tc>
        <w:tc>
          <w:tcPr>
            <w:tcW w:w="2839" w:type="dxa"/>
            <w:shd w:val="clear" w:color="auto" w:fill="auto"/>
            <w:vAlign w:val="center"/>
          </w:tcPr>
          <w:p w14:paraId="5F6C73DE" w14:textId="77777777" w:rsidR="00F70C45" w:rsidRPr="00D618E8" w:rsidRDefault="00F70C45" w:rsidP="003A006A">
            <w:pPr>
              <w:spacing w:line="320" w:lineRule="exact"/>
              <w:jc w:val="center"/>
              <w:rPr>
                <w:sz w:val="24"/>
                <w:szCs w:val="24"/>
              </w:rPr>
            </w:pPr>
            <w:r w:rsidRPr="00D618E8">
              <w:rPr>
                <w:color w:val="000000"/>
                <w:sz w:val="24"/>
                <w:szCs w:val="24"/>
              </w:rPr>
              <w:t>18,3321%</w:t>
            </w:r>
          </w:p>
        </w:tc>
      </w:tr>
      <w:tr w:rsidR="00F70C45" w:rsidRPr="00D618E8" w14:paraId="7CB56824" w14:textId="77777777" w:rsidTr="003A006A">
        <w:tc>
          <w:tcPr>
            <w:tcW w:w="1124" w:type="dxa"/>
            <w:shd w:val="clear" w:color="auto" w:fill="auto"/>
          </w:tcPr>
          <w:p w14:paraId="2204E8AC" w14:textId="77777777" w:rsidR="00F70C45" w:rsidRPr="00D618E8" w:rsidRDefault="00F70C45" w:rsidP="003A006A">
            <w:pPr>
              <w:spacing w:line="320" w:lineRule="exact"/>
              <w:jc w:val="center"/>
              <w:rPr>
                <w:sz w:val="24"/>
                <w:szCs w:val="24"/>
              </w:rPr>
            </w:pPr>
            <w:r w:rsidRPr="00D618E8">
              <w:rPr>
                <w:sz w:val="24"/>
                <w:szCs w:val="24"/>
              </w:rPr>
              <w:t>25ª</w:t>
            </w:r>
          </w:p>
        </w:tc>
        <w:tc>
          <w:tcPr>
            <w:tcW w:w="4650" w:type="dxa"/>
            <w:shd w:val="clear" w:color="auto" w:fill="auto"/>
          </w:tcPr>
          <w:p w14:paraId="315ED9DD" w14:textId="77777777" w:rsidR="00F70C45" w:rsidRPr="00D618E8" w:rsidRDefault="00F70C45" w:rsidP="003A006A">
            <w:pPr>
              <w:spacing w:line="320" w:lineRule="exact"/>
              <w:jc w:val="center"/>
              <w:rPr>
                <w:sz w:val="24"/>
                <w:szCs w:val="24"/>
              </w:rPr>
            </w:pPr>
            <w:r w:rsidRPr="00D618E8">
              <w:rPr>
                <w:sz w:val="24"/>
                <w:szCs w:val="24"/>
              </w:rPr>
              <w:t>03 de dezembro de 2027</w:t>
            </w:r>
          </w:p>
        </w:tc>
        <w:tc>
          <w:tcPr>
            <w:tcW w:w="2839" w:type="dxa"/>
            <w:shd w:val="clear" w:color="auto" w:fill="auto"/>
            <w:vAlign w:val="center"/>
          </w:tcPr>
          <w:p w14:paraId="1ED8C2C9" w14:textId="77777777" w:rsidR="00F70C45" w:rsidRPr="00D618E8" w:rsidRDefault="00F70C45" w:rsidP="003A006A">
            <w:pPr>
              <w:spacing w:line="320" w:lineRule="exact"/>
              <w:jc w:val="center"/>
              <w:rPr>
                <w:sz w:val="24"/>
                <w:szCs w:val="24"/>
              </w:rPr>
            </w:pPr>
            <w:r w:rsidRPr="00D618E8">
              <w:rPr>
                <w:color w:val="000000"/>
                <w:sz w:val="24"/>
                <w:szCs w:val="24"/>
              </w:rPr>
              <w:t>25,0000%</w:t>
            </w:r>
          </w:p>
        </w:tc>
      </w:tr>
      <w:tr w:rsidR="00F70C45" w:rsidRPr="00D618E8" w14:paraId="159BB46F" w14:textId="77777777" w:rsidTr="003A006A">
        <w:tc>
          <w:tcPr>
            <w:tcW w:w="1124" w:type="dxa"/>
            <w:shd w:val="clear" w:color="auto" w:fill="auto"/>
          </w:tcPr>
          <w:p w14:paraId="56692616" w14:textId="77777777" w:rsidR="00F70C45" w:rsidRPr="00D618E8" w:rsidRDefault="00F70C45" w:rsidP="003A006A">
            <w:pPr>
              <w:spacing w:line="320" w:lineRule="exact"/>
              <w:jc w:val="center"/>
              <w:rPr>
                <w:sz w:val="24"/>
                <w:szCs w:val="24"/>
              </w:rPr>
            </w:pPr>
            <w:r w:rsidRPr="00D618E8">
              <w:rPr>
                <w:sz w:val="24"/>
                <w:szCs w:val="24"/>
              </w:rPr>
              <w:t>26ª</w:t>
            </w:r>
          </w:p>
        </w:tc>
        <w:tc>
          <w:tcPr>
            <w:tcW w:w="4650" w:type="dxa"/>
            <w:shd w:val="clear" w:color="auto" w:fill="auto"/>
          </w:tcPr>
          <w:p w14:paraId="1AE70152" w14:textId="77777777" w:rsidR="00F70C45" w:rsidRPr="00D618E8" w:rsidRDefault="00F70C45" w:rsidP="003A006A">
            <w:pPr>
              <w:spacing w:line="320" w:lineRule="exact"/>
              <w:jc w:val="center"/>
              <w:rPr>
                <w:sz w:val="24"/>
                <w:szCs w:val="24"/>
              </w:rPr>
            </w:pPr>
            <w:r w:rsidRPr="00D618E8">
              <w:rPr>
                <w:sz w:val="24"/>
                <w:szCs w:val="24"/>
              </w:rPr>
              <w:t>03 de março de 2028</w:t>
            </w:r>
          </w:p>
        </w:tc>
        <w:tc>
          <w:tcPr>
            <w:tcW w:w="2839" w:type="dxa"/>
            <w:shd w:val="clear" w:color="auto" w:fill="auto"/>
            <w:vAlign w:val="center"/>
          </w:tcPr>
          <w:p w14:paraId="2B2A6CC6" w14:textId="77777777" w:rsidR="00F70C45" w:rsidRPr="00D618E8" w:rsidRDefault="00F70C45" w:rsidP="003A006A">
            <w:pPr>
              <w:spacing w:line="320" w:lineRule="exact"/>
              <w:jc w:val="center"/>
              <w:rPr>
                <w:sz w:val="24"/>
                <w:szCs w:val="24"/>
              </w:rPr>
            </w:pPr>
            <w:r w:rsidRPr="00D618E8">
              <w:rPr>
                <w:color w:val="000000"/>
                <w:sz w:val="24"/>
                <w:szCs w:val="24"/>
              </w:rPr>
              <w:t>33,3333%</w:t>
            </w:r>
          </w:p>
        </w:tc>
      </w:tr>
      <w:tr w:rsidR="00F70C45" w:rsidRPr="00D618E8" w14:paraId="66BE03D9" w14:textId="77777777" w:rsidTr="003A006A">
        <w:tc>
          <w:tcPr>
            <w:tcW w:w="1124" w:type="dxa"/>
            <w:shd w:val="clear" w:color="auto" w:fill="auto"/>
          </w:tcPr>
          <w:p w14:paraId="1165CB43" w14:textId="77777777" w:rsidR="00F70C45" w:rsidRPr="00D618E8" w:rsidRDefault="00F70C45" w:rsidP="003A006A">
            <w:pPr>
              <w:spacing w:line="320" w:lineRule="exact"/>
              <w:jc w:val="center"/>
              <w:rPr>
                <w:sz w:val="24"/>
                <w:szCs w:val="24"/>
              </w:rPr>
            </w:pPr>
            <w:r w:rsidRPr="00D618E8">
              <w:rPr>
                <w:sz w:val="24"/>
                <w:szCs w:val="24"/>
              </w:rPr>
              <w:t>27ª</w:t>
            </w:r>
          </w:p>
        </w:tc>
        <w:tc>
          <w:tcPr>
            <w:tcW w:w="4650" w:type="dxa"/>
            <w:shd w:val="clear" w:color="auto" w:fill="auto"/>
          </w:tcPr>
          <w:p w14:paraId="09338104" w14:textId="77777777" w:rsidR="00F70C45" w:rsidRPr="00D618E8" w:rsidRDefault="00F70C45" w:rsidP="003A006A">
            <w:pPr>
              <w:spacing w:line="320" w:lineRule="exact"/>
              <w:jc w:val="center"/>
              <w:rPr>
                <w:sz w:val="24"/>
                <w:szCs w:val="24"/>
              </w:rPr>
            </w:pPr>
            <w:r w:rsidRPr="00D618E8">
              <w:rPr>
                <w:sz w:val="24"/>
                <w:szCs w:val="24"/>
              </w:rPr>
              <w:t>03 de junho de 2028</w:t>
            </w:r>
          </w:p>
        </w:tc>
        <w:tc>
          <w:tcPr>
            <w:tcW w:w="2839" w:type="dxa"/>
            <w:shd w:val="clear" w:color="auto" w:fill="auto"/>
            <w:vAlign w:val="center"/>
          </w:tcPr>
          <w:p w14:paraId="17E9285C" w14:textId="77777777" w:rsidR="00F70C45" w:rsidRPr="00D618E8" w:rsidRDefault="00F70C45" w:rsidP="003A006A">
            <w:pPr>
              <w:spacing w:line="320" w:lineRule="exact"/>
              <w:jc w:val="center"/>
              <w:rPr>
                <w:sz w:val="24"/>
                <w:szCs w:val="24"/>
              </w:rPr>
            </w:pPr>
            <w:r w:rsidRPr="00D618E8">
              <w:rPr>
                <w:color w:val="000000"/>
                <w:sz w:val="24"/>
                <w:szCs w:val="24"/>
              </w:rPr>
              <w:t>50,0000%</w:t>
            </w:r>
          </w:p>
        </w:tc>
      </w:tr>
      <w:tr w:rsidR="00F70C45" w:rsidRPr="00D618E8" w14:paraId="3863114E" w14:textId="77777777" w:rsidTr="003A006A">
        <w:tc>
          <w:tcPr>
            <w:tcW w:w="1124" w:type="dxa"/>
            <w:shd w:val="clear" w:color="auto" w:fill="auto"/>
          </w:tcPr>
          <w:p w14:paraId="22A67F0A" w14:textId="77777777" w:rsidR="00F70C45" w:rsidRPr="00D618E8" w:rsidRDefault="00F70C45" w:rsidP="003A006A">
            <w:pPr>
              <w:spacing w:line="320" w:lineRule="exact"/>
              <w:jc w:val="center"/>
              <w:rPr>
                <w:sz w:val="24"/>
                <w:szCs w:val="24"/>
              </w:rPr>
            </w:pPr>
            <w:r w:rsidRPr="00D618E8">
              <w:rPr>
                <w:sz w:val="24"/>
                <w:szCs w:val="24"/>
              </w:rPr>
              <w:t>28ª</w:t>
            </w:r>
          </w:p>
        </w:tc>
        <w:tc>
          <w:tcPr>
            <w:tcW w:w="4650" w:type="dxa"/>
            <w:shd w:val="clear" w:color="auto" w:fill="auto"/>
          </w:tcPr>
          <w:p w14:paraId="686468FD" w14:textId="77777777" w:rsidR="00F70C45" w:rsidRPr="00D618E8" w:rsidRDefault="00F70C45" w:rsidP="003A006A">
            <w:pPr>
              <w:spacing w:line="320" w:lineRule="exact"/>
              <w:jc w:val="center"/>
              <w:rPr>
                <w:sz w:val="24"/>
                <w:szCs w:val="24"/>
              </w:rPr>
            </w:pPr>
            <w:r w:rsidRPr="00D618E8">
              <w:rPr>
                <w:sz w:val="24"/>
                <w:szCs w:val="24"/>
              </w:rPr>
              <w:t>Data de Vencimento</w:t>
            </w:r>
          </w:p>
        </w:tc>
        <w:tc>
          <w:tcPr>
            <w:tcW w:w="2839" w:type="dxa"/>
            <w:shd w:val="clear" w:color="auto" w:fill="auto"/>
            <w:vAlign w:val="center"/>
          </w:tcPr>
          <w:p w14:paraId="6F1CA140" w14:textId="77777777" w:rsidR="00F70C45" w:rsidRPr="00D618E8" w:rsidRDefault="00F70C45" w:rsidP="003A006A">
            <w:pPr>
              <w:spacing w:line="320" w:lineRule="exact"/>
              <w:jc w:val="center"/>
              <w:rPr>
                <w:sz w:val="24"/>
                <w:szCs w:val="24"/>
              </w:rPr>
            </w:pPr>
            <w:r w:rsidRPr="00D618E8">
              <w:rPr>
                <w:color w:val="000000"/>
                <w:sz w:val="24"/>
                <w:szCs w:val="24"/>
              </w:rPr>
              <w:t>100,0000%</w:t>
            </w:r>
          </w:p>
        </w:tc>
      </w:tr>
    </w:tbl>
    <w:p w14:paraId="4B9BBD52" w14:textId="77777777" w:rsidR="00F70C45" w:rsidRPr="00D618E8" w:rsidRDefault="00F70C45" w:rsidP="00F70C45">
      <w:pPr>
        <w:pStyle w:val="PargrafodaLista"/>
        <w:spacing w:line="320" w:lineRule="exact"/>
        <w:ind w:left="0"/>
        <w:rPr>
          <w:b/>
          <w:bCs/>
          <w:sz w:val="24"/>
          <w:szCs w:val="24"/>
        </w:rPr>
      </w:pPr>
      <w:bookmarkStart w:id="39" w:name="_DV_M51"/>
      <w:bookmarkStart w:id="40" w:name="_DV_M52"/>
      <w:bookmarkEnd w:id="39"/>
      <w:bookmarkEnd w:id="40"/>
    </w:p>
    <w:p w14:paraId="30BAC06B" w14:textId="77777777" w:rsidR="00F70C45" w:rsidRPr="00D618E8" w:rsidRDefault="00F70C45" w:rsidP="00F70C45">
      <w:pPr>
        <w:pStyle w:val="PargrafodaLista"/>
        <w:spacing w:line="320" w:lineRule="exact"/>
        <w:ind w:left="0"/>
        <w:rPr>
          <w:b/>
          <w:bCs/>
          <w:sz w:val="24"/>
          <w:szCs w:val="24"/>
        </w:rPr>
      </w:pPr>
      <w:r w:rsidRPr="00D618E8">
        <w:rPr>
          <w:b/>
          <w:bCs/>
          <w:sz w:val="24"/>
          <w:szCs w:val="24"/>
        </w:rPr>
        <w:t>4.14.</w:t>
      </w:r>
      <w:r w:rsidRPr="00D618E8">
        <w:rPr>
          <w:b/>
          <w:bCs/>
          <w:sz w:val="24"/>
          <w:szCs w:val="24"/>
        </w:rPr>
        <w:tab/>
        <w:t>Local de Pagamento</w:t>
      </w:r>
    </w:p>
    <w:p w14:paraId="0774833E" w14:textId="77777777" w:rsidR="00F70C45" w:rsidRPr="00D618E8" w:rsidRDefault="00F70C45" w:rsidP="00F70C45">
      <w:pPr>
        <w:pStyle w:val="PargrafodaLista"/>
        <w:spacing w:line="320" w:lineRule="exact"/>
        <w:ind w:left="0"/>
        <w:rPr>
          <w:b/>
          <w:bCs/>
          <w:sz w:val="24"/>
          <w:szCs w:val="24"/>
        </w:rPr>
      </w:pPr>
    </w:p>
    <w:p w14:paraId="1BDBA81C"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4.14.1.</w:t>
      </w:r>
      <w:r w:rsidRPr="00D618E8">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54CCF1B1"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556103FE"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4.15.</w:t>
      </w:r>
      <w:r w:rsidRPr="00D618E8">
        <w:rPr>
          <w:rFonts w:ascii="Times New Roman" w:hAnsi="Times New Roman"/>
          <w:b/>
          <w:bCs/>
          <w:sz w:val="24"/>
          <w:szCs w:val="24"/>
        </w:rPr>
        <w:tab/>
        <w:t>Prorrogação dos Prazos</w:t>
      </w:r>
    </w:p>
    <w:p w14:paraId="05E3084F"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71C27ACA"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lastRenderedPageBreak/>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4CED8B26"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4FFFFCB5"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4.15.2.</w:t>
      </w:r>
      <w:r w:rsidRPr="00D618E8">
        <w:rPr>
          <w:rFonts w:ascii="Times New Roman" w:hAnsi="Times New Roman"/>
          <w:sz w:val="24"/>
          <w:szCs w:val="24"/>
        </w:rPr>
        <w:tab/>
        <w:t>Para os fins desta Escritura, “</w:t>
      </w:r>
      <w:r w:rsidRPr="00D618E8">
        <w:rPr>
          <w:rFonts w:ascii="Times New Roman" w:hAnsi="Times New Roman"/>
          <w:sz w:val="24"/>
          <w:szCs w:val="24"/>
          <w:u w:val="single"/>
        </w:rPr>
        <w:t>Dia Útil</w:t>
      </w:r>
      <w:r w:rsidRPr="00D618E8">
        <w:rPr>
          <w:rFonts w:ascii="Times New Roman" w:hAnsi="Times New Roman"/>
          <w:sz w:val="24"/>
          <w:szCs w:val="24"/>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2A8E85AB"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38AAC9C3"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4.16.</w:t>
      </w:r>
      <w:r w:rsidRPr="00D618E8">
        <w:rPr>
          <w:rFonts w:ascii="Times New Roman" w:hAnsi="Times New Roman"/>
          <w:b/>
          <w:bCs/>
          <w:sz w:val="24"/>
          <w:szCs w:val="24"/>
        </w:rPr>
        <w:tab/>
        <w:t>Encargos Moratórios</w:t>
      </w:r>
    </w:p>
    <w:p w14:paraId="0B0B131D"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42E8E7C6"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D618E8">
        <w:rPr>
          <w:rFonts w:ascii="Times New Roman" w:hAnsi="Times New Roman"/>
          <w:i/>
          <w:iCs/>
          <w:sz w:val="24"/>
          <w:szCs w:val="24"/>
        </w:rPr>
        <w:t>pro rata temporis</w:t>
      </w:r>
      <w:r w:rsidRPr="00D618E8">
        <w:rPr>
          <w:rFonts w:ascii="Times New Roman" w:hAnsi="Times New Roman"/>
          <w:sz w:val="24"/>
          <w:szCs w:val="24"/>
        </w:rPr>
        <w:t>, independentemente de aviso, notificação ou interpelação judicial ou extrajudicial (“</w:t>
      </w:r>
      <w:r w:rsidRPr="00D618E8">
        <w:rPr>
          <w:rFonts w:ascii="Times New Roman" w:hAnsi="Times New Roman"/>
          <w:sz w:val="24"/>
          <w:szCs w:val="24"/>
          <w:u w:val="single"/>
        </w:rPr>
        <w:t>Encargos Moratórios</w:t>
      </w:r>
      <w:r w:rsidRPr="00D618E8">
        <w:rPr>
          <w:rFonts w:ascii="Times New Roman" w:hAnsi="Times New Roman"/>
          <w:sz w:val="24"/>
          <w:szCs w:val="24"/>
        </w:rPr>
        <w:t>”).</w:t>
      </w:r>
    </w:p>
    <w:p w14:paraId="7C105F28"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1B1F85A2"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4.17.</w:t>
      </w:r>
      <w:r w:rsidRPr="00D618E8">
        <w:rPr>
          <w:rFonts w:ascii="Times New Roman" w:hAnsi="Times New Roman"/>
          <w:b/>
          <w:bCs/>
          <w:sz w:val="24"/>
          <w:szCs w:val="24"/>
        </w:rPr>
        <w:tab/>
        <w:t>Decadência dos Direitos aos Acréscimos</w:t>
      </w:r>
    </w:p>
    <w:p w14:paraId="23565452"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41ED97AB"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4.17.1. Sem prejuízo do disposto na Cláusula 4.16.1 acima, o não comparecimento do Debenturista para receber o valor correspondente a quaisquer das obrigações pecuniárias da Emissora, nas datas previstas nesta Escritura, ou em comunicado publicado pela Emissora no Jornal de Publicação, não lhe dará direito ao recebimento da Remuneração e/ou Encargos Moratórios no período relativo ao atraso no recebimento, sendo-lhe, todavia, assegurados os direitos adquiridos até a data do respectivo vencimento ou pagamento.</w:t>
      </w:r>
    </w:p>
    <w:p w14:paraId="52E058B5"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03B7EC94"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lastRenderedPageBreak/>
        <w:t>4.18.</w:t>
      </w:r>
      <w:r w:rsidRPr="00D618E8">
        <w:rPr>
          <w:rFonts w:ascii="Times New Roman" w:hAnsi="Times New Roman"/>
          <w:b/>
          <w:bCs/>
          <w:sz w:val="24"/>
          <w:szCs w:val="24"/>
        </w:rPr>
        <w:tab/>
        <w:t>Repactuação</w:t>
      </w:r>
    </w:p>
    <w:p w14:paraId="41FB8E8E"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6A98BE8A"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4.18.1. As Debêntures não serão objeto de repactuação programada.</w:t>
      </w:r>
    </w:p>
    <w:p w14:paraId="00D2B5FD"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2E9C5612"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4.19.</w:t>
      </w:r>
      <w:r w:rsidRPr="00D618E8">
        <w:rPr>
          <w:rFonts w:ascii="Times New Roman" w:hAnsi="Times New Roman"/>
          <w:b/>
          <w:bCs/>
          <w:sz w:val="24"/>
          <w:szCs w:val="24"/>
        </w:rPr>
        <w:tab/>
        <w:t>Publicidade</w:t>
      </w:r>
    </w:p>
    <w:p w14:paraId="3E9EBBFE"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6A9EE13D"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4.19.1. Todos os atos e decisões a serem tomados decorrentes desta Emissão que, de qualquer forma, vierem a envolver interesses dos Debenturistas, deverão ser obrigatoriamente comunicados na forma de avisos publicados no Jornal 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D618E8">
        <w:rPr>
          <w:rFonts w:ascii="Times New Roman" w:hAnsi="Times New Roman"/>
          <w:sz w:val="24"/>
          <w:szCs w:val="24"/>
          <w:lang w:eastAsia="pt-BR"/>
        </w:rPr>
        <w:t xml:space="preserve"> </w:t>
      </w:r>
      <w:r w:rsidRPr="00D618E8">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6C33E123"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1D50DED9"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4.20.</w:t>
      </w:r>
      <w:r w:rsidRPr="00D618E8">
        <w:rPr>
          <w:rFonts w:ascii="Times New Roman" w:hAnsi="Times New Roman"/>
          <w:b/>
          <w:bCs/>
          <w:sz w:val="24"/>
          <w:szCs w:val="24"/>
        </w:rPr>
        <w:tab/>
        <w:t>Imunidade dos Debenturistas</w:t>
      </w:r>
    </w:p>
    <w:p w14:paraId="4281EA4C"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0D0639AF"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42DF9A68"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17336B97"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4.21.</w:t>
      </w:r>
      <w:r w:rsidRPr="00D618E8">
        <w:rPr>
          <w:rFonts w:ascii="Times New Roman" w:hAnsi="Times New Roman"/>
          <w:b/>
          <w:bCs/>
          <w:sz w:val="24"/>
          <w:szCs w:val="24"/>
        </w:rPr>
        <w:tab/>
        <w:t>Classificação de Risco</w:t>
      </w:r>
    </w:p>
    <w:p w14:paraId="2AB3313C"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3774992C"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4.21.1. Foi contratada como agência de classificação de risco da Oferta Restrita a Fitch Ratings Brasil Ltda. (“</w:t>
      </w:r>
      <w:r w:rsidRPr="00D618E8">
        <w:rPr>
          <w:rFonts w:ascii="Times New Roman" w:hAnsi="Times New Roman"/>
          <w:sz w:val="24"/>
          <w:szCs w:val="24"/>
          <w:u w:val="single"/>
        </w:rPr>
        <w:t>Agência de Classificação de Risco</w:t>
      </w:r>
      <w:r w:rsidRPr="00D618E8">
        <w:rPr>
          <w:rFonts w:ascii="Times New Roman" w:hAnsi="Times New Roman"/>
          <w:sz w:val="24"/>
          <w:szCs w:val="24"/>
        </w:rPr>
        <w:t xml:space="preserve">”), que atribuirá </w:t>
      </w:r>
      <w:r w:rsidRPr="00D618E8">
        <w:rPr>
          <w:rFonts w:ascii="Times New Roman" w:hAnsi="Times New Roman"/>
          <w:i/>
          <w:sz w:val="24"/>
          <w:szCs w:val="24"/>
        </w:rPr>
        <w:t>rating</w:t>
      </w:r>
      <w:r w:rsidRPr="00D618E8">
        <w:rPr>
          <w:rFonts w:ascii="Times New Roman" w:hAnsi="Times New Roman"/>
          <w:sz w:val="24"/>
          <w:szCs w:val="24"/>
        </w:rPr>
        <w:t xml:space="preserve"> às Debêntures. A Agência de Classificação de Risco</w:t>
      </w:r>
      <w:r w:rsidRPr="00D618E8">
        <w:rPr>
          <w:rFonts w:ascii="Times New Roman" w:hAnsi="Times New Roman"/>
          <w:i/>
          <w:sz w:val="24"/>
          <w:szCs w:val="24"/>
        </w:rPr>
        <w:t xml:space="preserve"> </w:t>
      </w:r>
      <w:r w:rsidRPr="00D618E8">
        <w:rPr>
          <w:rFonts w:ascii="Times New Roman" w:hAnsi="Times New Roman"/>
          <w:sz w:val="24"/>
          <w:szCs w:val="24"/>
        </w:rPr>
        <w:t xml:space="preserve">poderá, a qualquer momento, ser </w:t>
      </w:r>
      <w:r w:rsidRPr="00D618E8">
        <w:rPr>
          <w:rFonts w:ascii="Times New Roman" w:hAnsi="Times New Roman"/>
          <w:sz w:val="24"/>
          <w:szCs w:val="24"/>
        </w:rPr>
        <w:lastRenderedPageBreak/>
        <w:t>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p>
    <w:p w14:paraId="0F2506AD" w14:textId="77777777" w:rsidR="00F70C45" w:rsidRPr="00D618E8" w:rsidRDefault="00F70C45" w:rsidP="00F70C45">
      <w:pPr>
        <w:pStyle w:val="PargrafodaLista"/>
        <w:spacing w:line="320" w:lineRule="exact"/>
        <w:ind w:left="0"/>
        <w:rPr>
          <w:sz w:val="24"/>
          <w:szCs w:val="24"/>
        </w:rPr>
      </w:pPr>
    </w:p>
    <w:p w14:paraId="1A7DDE96" w14:textId="77777777" w:rsidR="00F70C45" w:rsidRPr="00D618E8" w:rsidRDefault="00F70C45" w:rsidP="00F70C45">
      <w:pPr>
        <w:pStyle w:val="PargrafodaLista"/>
        <w:spacing w:line="320" w:lineRule="exact"/>
        <w:ind w:left="0"/>
        <w:jc w:val="center"/>
        <w:rPr>
          <w:b/>
          <w:bCs/>
          <w:sz w:val="24"/>
          <w:szCs w:val="24"/>
        </w:rPr>
      </w:pPr>
      <w:r w:rsidRPr="00D618E8">
        <w:rPr>
          <w:b/>
          <w:bCs/>
          <w:sz w:val="24"/>
          <w:szCs w:val="24"/>
        </w:rPr>
        <w:t>CLÁUSULA V</w:t>
      </w:r>
    </w:p>
    <w:p w14:paraId="69D0DBC2" w14:textId="77777777" w:rsidR="00F70C45" w:rsidRPr="00D618E8" w:rsidRDefault="00F70C45" w:rsidP="00F70C45">
      <w:pPr>
        <w:pStyle w:val="PargrafodaLista"/>
        <w:spacing w:line="320" w:lineRule="exact"/>
        <w:ind w:left="0"/>
        <w:jc w:val="center"/>
        <w:rPr>
          <w:b/>
          <w:bCs/>
          <w:sz w:val="24"/>
          <w:szCs w:val="24"/>
        </w:rPr>
      </w:pPr>
      <w:r w:rsidRPr="00D618E8">
        <w:rPr>
          <w:b/>
          <w:bCs/>
          <w:sz w:val="24"/>
          <w:szCs w:val="24"/>
        </w:rPr>
        <w:t>RESGATE ANTECIPADO FACULTATIVO TOTAL, AMORTIZAÇÃO EXTRAORDINÁRIA FACULTATIVA, OFERTA DE RESGATE ANTECIPADO E AQUISIÇÃO FACULTATIVA</w:t>
      </w:r>
    </w:p>
    <w:p w14:paraId="0C8B9552" w14:textId="77777777" w:rsidR="00F70C45" w:rsidRPr="00D618E8" w:rsidRDefault="00F70C45" w:rsidP="00F70C45">
      <w:pPr>
        <w:pStyle w:val="PargrafodaLista"/>
        <w:spacing w:line="320" w:lineRule="exact"/>
        <w:ind w:left="0"/>
        <w:jc w:val="center"/>
        <w:rPr>
          <w:b/>
          <w:bCs/>
          <w:sz w:val="24"/>
          <w:szCs w:val="24"/>
        </w:rPr>
      </w:pPr>
    </w:p>
    <w:p w14:paraId="61EC1738"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bookmarkStart w:id="41" w:name="_DV_M112"/>
      <w:bookmarkStart w:id="42" w:name="_DV_M234"/>
      <w:bookmarkStart w:id="43" w:name="_Toc499990365"/>
      <w:bookmarkEnd w:id="38"/>
      <w:bookmarkEnd w:id="41"/>
      <w:bookmarkEnd w:id="42"/>
      <w:r w:rsidRPr="00D618E8">
        <w:rPr>
          <w:rFonts w:ascii="Times New Roman" w:hAnsi="Times New Roman"/>
          <w:b/>
          <w:bCs/>
          <w:sz w:val="24"/>
          <w:szCs w:val="24"/>
        </w:rPr>
        <w:t>5.1.</w:t>
      </w:r>
      <w:r w:rsidRPr="00D618E8">
        <w:rPr>
          <w:rFonts w:ascii="Times New Roman" w:hAnsi="Times New Roman"/>
          <w:b/>
          <w:bCs/>
          <w:sz w:val="24"/>
          <w:szCs w:val="24"/>
        </w:rPr>
        <w:tab/>
        <w:t>Resgate Antecipado Facultativo Total</w:t>
      </w:r>
    </w:p>
    <w:p w14:paraId="3943B488"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p>
    <w:p w14:paraId="7571A28A"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5.1.1.</w:t>
      </w:r>
      <w:r w:rsidRPr="00D618E8">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D618E8">
        <w:rPr>
          <w:rFonts w:ascii="Times New Roman" w:hAnsi="Times New Roman"/>
          <w:sz w:val="24"/>
          <w:szCs w:val="24"/>
          <w:u w:val="single"/>
        </w:rPr>
        <w:t>Resgate Antecipado Facultativo Total</w:t>
      </w:r>
      <w:r w:rsidRPr="00D618E8">
        <w:rPr>
          <w:rFonts w:ascii="Times New Roman" w:hAnsi="Times New Roman"/>
          <w:sz w:val="24"/>
          <w:szCs w:val="24"/>
        </w:rPr>
        <w:t xml:space="preserve">”). Por ocasião do Resgate Antecipado Facultativo Total, o valor devido pela Emissora será equivalente a: (a) </w:t>
      </w:r>
      <w:bookmarkStart w:id="44" w:name="_Hlk68031623"/>
      <w:r w:rsidRPr="00D618E8">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4"/>
      <w:r w:rsidRPr="00D618E8">
        <w:rPr>
          <w:rFonts w:ascii="Times New Roman" w:hAnsi="Times New Roman"/>
          <w:sz w:val="24"/>
          <w:szCs w:val="24"/>
        </w:rPr>
        <w:t xml:space="preserve">, calculado </w:t>
      </w:r>
      <w:r w:rsidRPr="00D618E8">
        <w:rPr>
          <w:rFonts w:ascii="Times New Roman" w:hAnsi="Times New Roman"/>
          <w:i/>
          <w:iCs/>
          <w:sz w:val="24"/>
          <w:szCs w:val="24"/>
        </w:rPr>
        <w:t>pro rata temporis</w:t>
      </w:r>
      <w:r w:rsidRPr="00D618E8">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D618E8">
        <w:rPr>
          <w:rFonts w:ascii="Times New Roman" w:hAnsi="Times New Roman"/>
          <w:sz w:val="24"/>
          <w:szCs w:val="24"/>
          <w:u w:val="single"/>
        </w:rPr>
        <w:t>Valor Base do Resgate Antecipado</w:t>
      </w:r>
      <w:r w:rsidRPr="00D618E8">
        <w:rPr>
          <w:rFonts w:ascii="Times New Roman" w:hAnsi="Times New Roman"/>
          <w:sz w:val="24"/>
          <w:szCs w:val="24"/>
        </w:rPr>
        <w:t xml:space="preserve">”), e (c) </w:t>
      </w:r>
      <w:r w:rsidRPr="00D618E8">
        <w:rPr>
          <w:rFonts w:ascii="Times New Roman" w:hAnsi="Times New Roman"/>
          <w:kern w:val="0"/>
          <w:sz w:val="24"/>
          <w:szCs w:val="24"/>
          <w:lang w:eastAsia="pt-BR"/>
        </w:rPr>
        <w:t>de prêmio de resgate equivalente a 0,50% (cinquenta centésimos por cento)</w:t>
      </w:r>
      <w:r w:rsidRPr="00D618E8">
        <w:rPr>
          <w:rFonts w:ascii="Times New Roman" w:hAnsi="Times New Roman"/>
          <w:kern w:val="0"/>
          <w:sz w:val="24"/>
          <w:szCs w:val="24"/>
        </w:rPr>
        <w:t xml:space="preserve"> ao </w:t>
      </w:r>
      <w:r w:rsidRPr="00D618E8">
        <w:rPr>
          <w:rFonts w:ascii="Times New Roman" w:hAnsi="Times New Roman"/>
          <w:kern w:val="0"/>
          <w:sz w:val="24"/>
          <w:szCs w:val="24"/>
          <w:lang w:eastAsia="pt-BR"/>
        </w:rPr>
        <w:t xml:space="preserve">ano, </w:t>
      </w:r>
      <w:r w:rsidRPr="00D618E8">
        <w:rPr>
          <w:rFonts w:ascii="Times New Roman" w:hAnsi="Times New Roman"/>
          <w:i/>
          <w:iCs/>
          <w:kern w:val="0"/>
          <w:sz w:val="24"/>
          <w:szCs w:val="24"/>
          <w:lang w:eastAsia="pt-BR"/>
        </w:rPr>
        <w:t>pro rata temporis</w:t>
      </w:r>
      <w:r w:rsidRPr="00D618E8">
        <w:rPr>
          <w:rFonts w:ascii="Times New Roman" w:hAnsi="Times New Roman"/>
          <w:kern w:val="0"/>
          <w:sz w:val="24"/>
          <w:szCs w:val="24"/>
          <w:lang w:eastAsia="pt-BR"/>
        </w:rPr>
        <w:t>, base 252 (duzentos e cinquenta e dois) Dias Úteis, considerando a quantidade</w:t>
      </w:r>
      <w:r w:rsidRPr="00D618E8">
        <w:rPr>
          <w:rFonts w:ascii="Times New Roman" w:hAnsi="Times New Roman"/>
          <w:kern w:val="0"/>
          <w:sz w:val="24"/>
          <w:szCs w:val="24"/>
        </w:rPr>
        <w:t xml:space="preserve"> de </w:t>
      </w:r>
      <w:r w:rsidRPr="00D618E8">
        <w:rPr>
          <w:rFonts w:ascii="Times New Roman" w:hAnsi="Times New Roman"/>
          <w:kern w:val="0"/>
          <w:sz w:val="24"/>
          <w:szCs w:val="24"/>
          <w:lang w:eastAsia="pt-BR"/>
        </w:rPr>
        <w:t>Dias Úteis</w:t>
      </w:r>
      <w:r w:rsidRPr="00D618E8">
        <w:rPr>
          <w:rFonts w:ascii="Times New Roman" w:hAnsi="Times New Roman"/>
          <w:kern w:val="0"/>
          <w:sz w:val="24"/>
          <w:szCs w:val="24"/>
        </w:rPr>
        <w:t xml:space="preserve"> a </w:t>
      </w:r>
      <w:r w:rsidRPr="00D618E8">
        <w:rPr>
          <w:rFonts w:ascii="Times New Roman" w:hAnsi="Times New Roman"/>
          <w:kern w:val="0"/>
          <w:sz w:val="24"/>
          <w:szCs w:val="24"/>
          <w:lang w:eastAsia="pt-BR"/>
        </w:rPr>
        <w:t>transcorrer entre a</w:t>
      </w:r>
      <w:r w:rsidRPr="00D618E8">
        <w:rPr>
          <w:rFonts w:ascii="Times New Roman" w:hAnsi="Times New Roman"/>
          <w:kern w:val="0"/>
          <w:sz w:val="24"/>
          <w:szCs w:val="24"/>
        </w:rPr>
        <w:t xml:space="preserve"> data do efetivo Resgate Antecipado Facultativo</w:t>
      </w:r>
      <w:r w:rsidRPr="00D618E8">
        <w:rPr>
          <w:rFonts w:ascii="Times New Roman" w:hAnsi="Times New Roman"/>
          <w:kern w:val="0"/>
          <w:sz w:val="24"/>
          <w:szCs w:val="24"/>
          <w:lang w:eastAsia="pt-BR"/>
        </w:rPr>
        <w:t xml:space="preserve"> Total e a Data de Vencimento das Debêntures</w:t>
      </w:r>
      <w:r w:rsidRPr="00D618E8">
        <w:rPr>
          <w:rFonts w:ascii="Times New Roman" w:hAnsi="Times New Roman"/>
          <w:sz w:val="24"/>
          <w:szCs w:val="24"/>
        </w:rPr>
        <w:t xml:space="preserve"> (“</w:t>
      </w:r>
      <w:r w:rsidRPr="00D618E8">
        <w:rPr>
          <w:rFonts w:ascii="Times New Roman" w:hAnsi="Times New Roman"/>
          <w:sz w:val="24"/>
          <w:szCs w:val="24"/>
          <w:u w:val="single"/>
        </w:rPr>
        <w:t>Prêmio de Resgate</w:t>
      </w:r>
      <w:r w:rsidRPr="00D618E8">
        <w:rPr>
          <w:rFonts w:ascii="Times New Roman" w:hAnsi="Times New Roman"/>
          <w:sz w:val="24"/>
          <w:szCs w:val="24"/>
        </w:rPr>
        <w:t>”).</w:t>
      </w:r>
    </w:p>
    <w:p w14:paraId="23757FDF"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6DB74BAD" w14:textId="77777777" w:rsidR="00F70C45" w:rsidRPr="00D618E8" w:rsidRDefault="00F70C45" w:rsidP="00F70C45">
      <w:pPr>
        <w:pStyle w:val="Level3"/>
        <w:numPr>
          <w:ilvl w:val="0"/>
          <w:numId w:val="0"/>
        </w:numPr>
        <w:spacing w:after="0" w:line="320" w:lineRule="exact"/>
        <w:ind w:left="284"/>
        <w:rPr>
          <w:rFonts w:ascii="Times New Roman" w:hAnsi="Times New Roman"/>
          <w:sz w:val="24"/>
          <w:szCs w:val="24"/>
        </w:rPr>
      </w:pPr>
      <w:r w:rsidRPr="00D618E8">
        <w:rPr>
          <w:rFonts w:ascii="Times New Roman" w:hAnsi="Times New Roman"/>
          <w:sz w:val="24"/>
          <w:szCs w:val="24"/>
        </w:rPr>
        <w:t>5.1.1.1.</w:t>
      </w:r>
      <w:r w:rsidRPr="00D618E8">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14:paraId="2BDF187F"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p w14:paraId="28BB824D"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5.1.2.</w:t>
      </w:r>
      <w:r w:rsidRPr="00D618E8">
        <w:rPr>
          <w:rFonts w:ascii="Times New Roman" w:hAnsi="Times New Roman"/>
          <w:sz w:val="24"/>
          <w:szCs w:val="24"/>
        </w:rPr>
        <w:tab/>
        <w:t xml:space="preserve">O Resgate Antecipado Facultativo Total somente será realizado mediante envio de comunicação individual aos Debenturistas, ou publicação de anúncio, nos termos da </w:t>
      </w:r>
      <w:r w:rsidRPr="00D618E8">
        <w:rPr>
          <w:rFonts w:ascii="Times New Roman" w:hAnsi="Times New Roman"/>
          <w:sz w:val="24"/>
          <w:szCs w:val="24"/>
        </w:rPr>
        <w:lastRenderedPageBreak/>
        <w:t>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14:paraId="3C82865C"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p>
    <w:p w14:paraId="76694EB6"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5.1.3.</w:t>
      </w:r>
      <w:r w:rsidRPr="00D618E8">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40FD8D69"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p>
    <w:p w14:paraId="5A26C132"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5.1.4.</w:t>
      </w:r>
      <w:r w:rsidRPr="00D618E8">
        <w:rPr>
          <w:rFonts w:ascii="Times New Roman" w:hAnsi="Times New Roman"/>
          <w:sz w:val="24"/>
          <w:szCs w:val="24"/>
        </w:rPr>
        <w:tab/>
        <w:t>As Debêntures resgatadas antecipadamente serão obrigatoriamente canceladas pela Emissora, conforme previsto nesta Cláusula.</w:t>
      </w:r>
    </w:p>
    <w:p w14:paraId="1BCE8304"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p>
    <w:p w14:paraId="5C8500DA"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5.1.5.</w:t>
      </w:r>
      <w:r w:rsidRPr="00D618E8">
        <w:rPr>
          <w:rFonts w:ascii="Times New Roman" w:hAnsi="Times New Roman"/>
          <w:sz w:val="24"/>
          <w:szCs w:val="24"/>
        </w:rPr>
        <w:tab/>
        <w:t>Não será admitido o resgate antecipado facultativo parcial das Debêntures.</w:t>
      </w:r>
    </w:p>
    <w:p w14:paraId="757E8136" w14:textId="77777777" w:rsidR="00F70C45" w:rsidRPr="00D618E8" w:rsidRDefault="00F70C45" w:rsidP="00F70C45">
      <w:pPr>
        <w:pStyle w:val="Level3"/>
        <w:numPr>
          <w:ilvl w:val="0"/>
          <w:numId w:val="0"/>
        </w:numPr>
        <w:spacing w:after="0" w:line="320" w:lineRule="exact"/>
        <w:rPr>
          <w:rFonts w:ascii="Times New Roman" w:hAnsi="Times New Roman"/>
          <w:b/>
          <w:bCs/>
          <w:sz w:val="24"/>
          <w:szCs w:val="24"/>
        </w:rPr>
      </w:pPr>
    </w:p>
    <w:p w14:paraId="112FE28A" w14:textId="77777777" w:rsidR="00F70C45" w:rsidRPr="00D618E8" w:rsidRDefault="00F70C45" w:rsidP="00F70C45">
      <w:pPr>
        <w:pStyle w:val="Level2"/>
        <w:numPr>
          <w:ilvl w:val="1"/>
          <w:numId w:val="70"/>
        </w:numPr>
        <w:spacing w:after="0" w:line="320" w:lineRule="exact"/>
        <w:rPr>
          <w:rFonts w:ascii="Times New Roman" w:hAnsi="Times New Roman"/>
          <w:b/>
          <w:bCs/>
          <w:sz w:val="24"/>
          <w:szCs w:val="24"/>
        </w:rPr>
      </w:pPr>
      <w:r w:rsidRPr="00D618E8">
        <w:rPr>
          <w:rFonts w:ascii="Times New Roman" w:hAnsi="Times New Roman"/>
          <w:b/>
          <w:bCs/>
          <w:sz w:val="24"/>
          <w:szCs w:val="24"/>
        </w:rPr>
        <w:tab/>
        <w:t>Amortização Extraordinária</w:t>
      </w:r>
    </w:p>
    <w:p w14:paraId="75128D97"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63CEC24E" w14:textId="77777777" w:rsidR="00F70C45" w:rsidRPr="00D618E8" w:rsidRDefault="00F70C45" w:rsidP="00F70C45">
      <w:pPr>
        <w:pStyle w:val="Level2"/>
        <w:numPr>
          <w:ilvl w:val="2"/>
          <w:numId w:val="70"/>
        </w:numPr>
        <w:spacing w:after="0" w:line="320" w:lineRule="exact"/>
        <w:ind w:left="0" w:firstLine="0"/>
        <w:rPr>
          <w:rFonts w:ascii="Times New Roman" w:hAnsi="Times New Roman"/>
          <w:b/>
          <w:bCs/>
          <w:sz w:val="24"/>
          <w:szCs w:val="24"/>
        </w:rPr>
      </w:pPr>
      <w:r w:rsidRPr="00D618E8">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D618E8">
        <w:rPr>
          <w:rFonts w:ascii="Times New Roman" w:hAnsi="Times New Roman"/>
          <w:sz w:val="24"/>
          <w:szCs w:val="24"/>
          <w:u w:val="single"/>
        </w:rPr>
        <w:t>Amortização Extraordinária Facultativa</w:t>
      </w:r>
      <w:r w:rsidRPr="00D618E8">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D618E8">
        <w:rPr>
          <w:rFonts w:ascii="Times New Roman" w:hAnsi="Times New Roman"/>
          <w:i/>
          <w:iCs/>
          <w:sz w:val="24"/>
          <w:szCs w:val="24"/>
        </w:rPr>
        <w:t>pro rata temporis</w:t>
      </w:r>
      <w:r w:rsidRPr="00D618E8">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D618E8">
        <w:rPr>
          <w:rFonts w:ascii="Times New Roman" w:hAnsi="Times New Roman"/>
          <w:sz w:val="24"/>
          <w:szCs w:val="24"/>
          <w:u w:val="single"/>
        </w:rPr>
        <w:t>Valor Base da Amortização Extraordinária</w:t>
      </w:r>
      <w:r w:rsidRPr="00D618E8">
        <w:rPr>
          <w:rFonts w:ascii="Times New Roman" w:hAnsi="Times New Roman"/>
          <w:sz w:val="24"/>
          <w:szCs w:val="24"/>
        </w:rPr>
        <w:t xml:space="preserve">”), e (c) de prêmio equivalente a 0,50% (cinquenta centésimos por cento)  ao ano, pro </w:t>
      </w:r>
      <w:r w:rsidRPr="00D618E8">
        <w:rPr>
          <w:rFonts w:ascii="Times New Roman" w:hAnsi="Times New Roman"/>
          <w:i/>
          <w:iCs/>
          <w:sz w:val="24"/>
          <w:szCs w:val="24"/>
        </w:rPr>
        <w:t>rata temporis</w:t>
      </w:r>
      <w:r w:rsidRPr="00D618E8">
        <w:rPr>
          <w:rFonts w:ascii="Times New Roman" w:hAnsi="Times New Roman"/>
          <w:sz w:val="24"/>
          <w:szCs w:val="24"/>
        </w:rPr>
        <w:t xml:space="preserve"> base 252 (duzentos e cinquenta e dois) Dias Úteis, considerando a quantidade de Dias Úteis a </w:t>
      </w:r>
      <w:r w:rsidRPr="00D618E8">
        <w:rPr>
          <w:rFonts w:ascii="Times New Roman" w:hAnsi="Times New Roman"/>
          <w:sz w:val="24"/>
          <w:szCs w:val="24"/>
        </w:rPr>
        <w:lastRenderedPageBreak/>
        <w:t>transcorrer entre a data da efetiva Amortização Extraordinária Facultativa e a Data de Vencimento das Debêntures (“</w:t>
      </w:r>
      <w:r w:rsidRPr="00D618E8">
        <w:rPr>
          <w:rFonts w:ascii="Times New Roman" w:hAnsi="Times New Roman"/>
          <w:sz w:val="24"/>
          <w:szCs w:val="24"/>
          <w:u w:val="single"/>
        </w:rPr>
        <w:t>Prêmio de Amortização</w:t>
      </w:r>
      <w:r w:rsidRPr="00D618E8">
        <w:rPr>
          <w:rFonts w:ascii="Times New Roman" w:hAnsi="Times New Roman"/>
          <w:sz w:val="24"/>
          <w:szCs w:val="24"/>
        </w:rPr>
        <w:t>”).</w:t>
      </w:r>
    </w:p>
    <w:p w14:paraId="0E010C45"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5940760D" w14:textId="77777777" w:rsidR="00F70C45" w:rsidRPr="00D618E8" w:rsidRDefault="00F70C45" w:rsidP="00F70C45">
      <w:pPr>
        <w:pStyle w:val="Level2"/>
        <w:numPr>
          <w:ilvl w:val="3"/>
          <w:numId w:val="70"/>
        </w:numPr>
        <w:spacing w:after="0" w:line="320" w:lineRule="exact"/>
        <w:ind w:left="426" w:firstLine="0"/>
        <w:rPr>
          <w:rFonts w:ascii="Times New Roman" w:hAnsi="Times New Roman"/>
          <w:b/>
          <w:bCs/>
          <w:sz w:val="24"/>
          <w:szCs w:val="24"/>
        </w:rPr>
      </w:pPr>
      <w:r w:rsidRPr="00D618E8">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18FDB966"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58BE4E60" w14:textId="77777777" w:rsidR="00F70C45" w:rsidRPr="00D618E8" w:rsidRDefault="00F70C45" w:rsidP="00F70C45">
      <w:pPr>
        <w:pStyle w:val="Level2"/>
        <w:numPr>
          <w:ilvl w:val="2"/>
          <w:numId w:val="70"/>
        </w:numPr>
        <w:spacing w:after="0" w:line="320" w:lineRule="exact"/>
        <w:ind w:left="0" w:firstLine="0"/>
        <w:rPr>
          <w:rFonts w:ascii="Times New Roman" w:hAnsi="Times New Roman"/>
          <w:b/>
          <w:bCs/>
          <w:sz w:val="24"/>
          <w:szCs w:val="24"/>
        </w:rPr>
      </w:pPr>
      <w:r w:rsidRPr="00D618E8">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14:paraId="17D1AE4A"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6218188F" w14:textId="77777777" w:rsidR="00F70C45" w:rsidRPr="00D618E8" w:rsidRDefault="00F70C45" w:rsidP="00F70C45">
      <w:pPr>
        <w:pStyle w:val="Level2"/>
        <w:numPr>
          <w:ilvl w:val="2"/>
          <w:numId w:val="70"/>
        </w:numPr>
        <w:spacing w:after="0" w:line="320" w:lineRule="exact"/>
        <w:ind w:left="0" w:firstLine="0"/>
        <w:rPr>
          <w:rFonts w:ascii="Times New Roman" w:hAnsi="Times New Roman"/>
          <w:b/>
          <w:bCs/>
          <w:sz w:val="24"/>
          <w:szCs w:val="24"/>
        </w:rPr>
      </w:pPr>
      <w:r w:rsidRPr="00D618E8">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51731152"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466C5BCB" w14:textId="77777777" w:rsidR="00F70C45" w:rsidRPr="00D618E8" w:rsidRDefault="00F70C45" w:rsidP="00F70C45">
      <w:pPr>
        <w:pStyle w:val="Level2"/>
        <w:numPr>
          <w:ilvl w:val="2"/>
          <w:numId w:val="70"/>
        </w:numPr>
        <w:spacing w:after="0" w:line="320" w:lineRule="exact"/>
        <w:ind w:left="0" w:firstLine="0"/>
        <w:rPr>
          <w:rFonts w:ascii="Times New Roman" w:hAnsi="Times New Roman"/>
          <w:b/>
          <w:bCs/>
          <w:sz w:val="24"/>
          <w:szCs w:val="24"/>
        </w:rPr>
      </w:pPr>
      <w:r w:rsidRPr="00D618E8">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460A4EE4"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148159FF" w14:textId="77777777" w:rsidR="00F70C45" w:rsidRPr="00D618E8" w:rsidRDefault="00F70C45" w:rsidP="00F70C45">
      <w:pPr>
        <w:pStyle w:val="Level2"/>
        <w:numPr>
          <w:ilvl w:val="1"/>
          <w:numId w:val="70"/>
        </w:numPr>
        <w:spacing w:after="0" w:line="320" w:lineRule="exact"/>
        <w:rPr>
          <w:rFonts w:ascii="Times New Roman" w:hAnsi="Times New Roman"/>
          <w:b/>
          <w:bCs/>
          <w:sz w:val="24"/>
          <w:szCs w:val="24"/>
        </w:rPr>
      </w:pPr>
      <w:r w:rsidRPr="00D618E8">
        <w:rPr>
          <w:rFonts w:ascii="Times New Roman" w:hAnsi="Times New Roman"/>
          <w:b/>
          <w:bCs/>
          <w:sz w:val="24"/>
          <w:szCs w:val="24"/>
        </w:rPr>
        <w:t xml:space="preserve"> Oferta de Resgate Antecipado</w:t>
      </w:r>
    </w:p>
    <w:p w14:paraId="416644F5"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0B704320" w14:textId="77777777" w:rsidR="00F70C45" w:rsidRPr="00D618E8" w:rsidRDefault="00F70C45" w:rsidP="00F70C45">
      <w:pPr>
        <w:pStyle w:val="Level2"/>
        <w:numPr>
          <w:ilvl w:val="2"/>
          <w:numId w:val="70"/>
        </w:numPr>
        <w:spacing w:after="0" w:line="320" w:lineRule="exact"/>
        <w:ind w:left="0" w:firstLine="0"/>
        <w:rPr>
          <w:rFonts w:ascii="Times New Roman" w:hAnsi="Times New Roman"/>
          <w:b/>
          <w:bCs/>
          <w:sz w:val="24"/>
          <w:szCs w:val="24"/>
        </w:rPr>
      </w:pPr>
      <w:r w:rsidRPr="00D618E8">
        <w:rPr>
          <w:rFonts w:ascii="Times New Roman" w:hAnsi="Times New Roman"/>
          <w:sz w:val="24"/>
          <w:szCs w:val="24"/>
        </w:rPr>
        <w:t xml:space="preserve">A Emissora poderá, a seu exclusivo critério, a qualquer tempo, realizar oferta de resgate </w:t>
      </w:r>
      <w:r w:rsidRPr="00D618E8">
        <w:rPr>
          <w:rFonts w:ascii="Times New Roman" w:hAnsi="Times New Roman"/>
          <w:bCs/>
          <w:iCs/>
          <w:sz w:val="24"/>
          <w:szCs w:val="24"/>
        </w:rPr>
        <w:t>antecipado</w:t>
      </w:r>
      <w:r w:rsidRPr="00D618E8">
        <w:rPr>
          <w:rFonts w:ascii="Times New Roman" w:hAnsi="Times New Roman"/>
          <w:sz w:val="24"/>
          <w:szCs w:val="24"/>
        </w:rPr>
        <w:t xml:space="preserve"> total ou parcial das Debêntures, sendo assegurado a todos os Debenturistas igualdade de condições para aceitar o resgate das Debêntures por eles </w:t>
      </w:r>
      <w:r w:rsidRPr="00D618E8">
        <w:rPr>
          <w:rFonts w:ascii="Times New Roman" w:hAnsi="Times New Roman"/>
          <w:sz w:val="24"/>
          <w:szCs w:val="24"/>
        </w:rPr>
        <w:lastRenderedPageBreak/>
        <w:t>detidas (“</w:t>
      </w:r>
      <w:r w:rsidRPr="00D618E8">
        <w:rPr>
          <w:rFonts w:ascii="Times New Roman" w:hAnsi="Times New Roman"/>
          <w:bCs/>
          <w:sz w:val="24"/>
          <w:szCs w:val="24"/>
          <w:u w:val="single"/>
        </w:rPr>
        <w:t>Oferta de Resgate Antecipado</w:t>
      </w:r>
      <w:r w:rsidRPr="00D618E8">
        <w:rPr>
          <w:rFonts w:ascii="Times New Roman" w:hAnsi="Times New Roman"/>
          <w:sz w:val="24"/>
          <w:szCs w:val="24"/>
        </w:rPr>
        <w:t>”). A Oferta de Resgate Antecipado será operacionalizada da seguinte forma:</w:t>
      </w:r>
    </w:p>
    <w:p w14:paraId="6CCBC71D"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60A28EFB"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D618E8">
        <w:rPr>
          <w:rFonts w:ascii="Times New Roman" w:hAnsi="Times New Roman"/>
          <w:bCs/>
          <w:sz w:val="24"/>
          <w:szCs w:val="24"/>
          <w:u w:val="single"/>
        </w:rPr>
        <w:t>Comunicação de Oferta de Resgate Antecipado</w:t>
      </w:r>
      <w:r w:rsidRPr="00D618E8">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57541F4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141D14C"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50721E8"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DAC9E31"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423DA0A2"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14830BB" w14:textId="77777777" w:rsidR="00F70C45" w:rsidRPr="00D618E8" w:rsidRDefault="00F70C45" w:rsidP="00F70C45">
      <w:pPr>
        <w:pStyle w:val="Level2"/>
        <w:numPr>
          <w:ilvl w:val="3"/>
          <w:numId w:val="70"/>
        </w:numPr>
        <w:spacing w:after="0" w:line="320" w:lineRule="exact"/>
        <w:ind w:left="284" w:firstLine="0"/>
        <w:rPr>
          <w:rFonts w:ascii="Times New Roman" w:hAnsi="Times New Roman"/>
          <w:sz w:val="24"/>
          <w:szCs w:val="24"/>
        </w:rPr>
      </w:pPr>
      <w:r w:rsidRPr="00D618E8">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5" w:name="_Hlk63673556"/>
      <w:r w:rsidRPr="00D618E8">
        <w:rPr>
          <w:rFonts w:ascii="Times New Roman" w:hAnsi="Times New Roman"/>
          <w:sz w:val="24"/>
          <w:szCs w:val="24"/>
        </w:rPr>
        <w:t>objeto da referida Oferta de Resgate Antecipado que a tenham aceito</w:t>
      </w:r>
      <w:bookmarkEnd w:id="45"/>
      <w:r w:rsidRPr="00D618E8">
        <w:rPr>
          <w:rFonts w:ascii="Times New Roman" w:hAnsi="Times New Roman"/>
          <w:sz w:val="24"/>
          <w:szCs w:val="24"/>
        </w:rPr>
        <w:t>; ou (b) cancelar a Oferta de Resgate Antecipado.</w:t>
      </w:r>
    </w:p>
    <w:p w14:paraId="59825385"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77CAEA22"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lastRenderedPageBreak/>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D618E8">
        <w:rPr>
          <w:rFonts w:ascii="Times New Roman" w:hAnsi="Times New Roman"/>
          <w:i/>
          <w:sz w:val="24"/>
          <w:szCs w:val="24"/>
        </w:rPr>
        <w:t>pro rata temporis</w:t>
      </w:r>
      <w:r w:rsidRPr="00D618E8">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3E850BD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112524AF"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As Debêntures resgatadas antecipadamente serão obrigatoriamente canceladas pela Emissora, conforme previsto nesta Cláusula.</w:t>
      </w:r>
    </w:p>
    <w:p w14:paraId="58FD09AA"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7E68B285"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1958A83"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30EF702C"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6CAF24B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16218849" w14:textId="77777777" w:rsidR="00F70C45" w:rsidRPr="00D618E8" w:rsidRDefault="00F70C45" w:rsidP="00F70C45">
      <w:pPr>
        <w:pStyle w:val="Level2"/>
        <w:numPr>
          <w:ilvl w:val="1"/>
          <w:numId w:val="70"/>
        </w:numPr>
        <w:spacing w:after="0" w:line="320" w:lineRule="exact"/>
        <w:rPr>
          <w:rFonts w:ascii="Times New Roman" w:hAnsi="Times New Roman"/>
          <w:b/>
          <w:bCs/>
          <w:sz w:val="24"/>
          <w:szCs w:val="24"/>
        </w:rPr>
      </w:pPr>
      <w:r w:rsidRPr="00D618E8">
        <w:rPr>
          <w:rFonts w:ascii="Times New Roman" w:hAnsi="Times New Roman"/>
          <w:b/>
          <w:bCs/>
          <w:sz w:val="24"/>
          <w:szCs w:val="24"/>
        </w:rPr>
        <w:t>Aquisição Facultativa</w:t>
      </w:r>
    </w:p>
    <w:p w14:paraId="1F76045B"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0D91D481"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D618E8">
        <w:rPr>
          <w:rFonts w:ascii="Times New Roman" w:hAnsi="Times New Roman"/>
          <w:sz w:val="24"/>
          <w:szCs w:val="24"/>
          <w:u w:val="single"/>
        </w:rPr>
        <w:t>Aquisição Facultativa</w:t>
      </w:r>
      <w:r w:rsidRPr="00D618E8">
        <w:rPr>
          <w:rFonts w:ascii="Times New Roman" w:hAnsi="Times New Roman"/>
          <w:sz w:val="24"/>
          <w:szCs w:val="24"/>
        </w:rPr>
        <w:t>”).</w:t>
      </w:r>
    </w:p>
    <w:p w14:paraId="2E920A3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339FBAE6" w14:textId="77777777" w:rsidR="00F70C45" w:rsidRPr="00D618E8" w:rsidRDefault="00F70C45" w:rsidP="00F70C45">
      <w:pPr>
        <w:pStyle w:val="Level2"/>
        <w:numPr>
          <w:ilvl w:val="2"/>
          <w:numId w:val="70"/>
        </w:numPr>
        <w:spacing w:after="0" w:line="320" w:lineRule="exact"/>
        <w:ind w:left="0" w:firstLine="0"/>
        <w:rPr>
          <w:rFonts w:ascii="Times New Roman" w:hAnsi="Times New Roman"/>
          <w:sz w:val="24"/>
          <w:szCs w:val="24"/>
        </w:rPr>
      </w:pPr>
      <w:r w:rsidRPr="00D618E8">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11D1E33F"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p>
    <w:p w14:paraId="3C07AB9F"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lastRenderedPageBreak/>
        <w:t>CLÁUSULA VI</w:t>
      </w:r>
    </w:p>
    <w:p w14:paraId="0D4FD466"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VENCIMENTO ANTECIPADO</w:t>
      </w:r>
    </w:p>
    <w:p w14:paraId="4A93F42B"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p>
    <w:p w14:paraId="290AE86B" w14:textId="77777777" w:rsidR="00F70C45" w:rsidRPr="00D618E8" w:rsidRDefault="00F70C45" w:rsidP="00F70C45">
      <w:pPr>
        <w:pStyle w:val="Level2"/>
        <w:numPr>
          <w:ilvl w:val="0"/>
          <w:numId w:val="0"/>
        </w:numPr>
        <w:spacing w:after="0" w:line="320" w:lineRule="exact"/>
        <w:rPr>
          <w:rFonts w:ascii="Times New Roman" w:hAnsi="Times New Roman"/>
          <w:b/>
          <w:sz w:val="24"/>
          <w:szCs w:val="24"/>
        </w:rPr>
      </w:pPr>
      <w:r w:rsidRPr="00D618E8">
        <w:rPr>
          <w:rFonts w:ascii="Times New Roman" w:hAnsi="Times New Roman"/>
          <w:b/>
          <w:sz w:val="24"/>
          <w:szCs w:val="24"/>
        </w:rPr>
        <w:t>6.1.</w:t>
      </w:r>
      <w:r w:rsidRPr="00D618E8">
        <w:rPr>
          <w:rFonts w:ascii="Times New Roman" w:hAnsi="Times New Roman"/>
          <w:b/>
          <w:sz w:val="24"/>
          <w:szCs w:val="24"/>
        </w:rPr>
        <w:tab/>
        <w:t>Vencimento Antecipado</w:t>
      </w:r>
    </w:p>
    <w:p w14:paraId="22831FB3" w14:textId="77777777" w:rsidR="00F70C45" w:rsidRPr="00D618E8" w:rsidRDefault="00F70C45" w:rsidP="00F70C45">
      <w:pPr>
        <w:pStyle w:val="Level2"/>
        <w:numPr>
          <w:ilvl w:val="0"/>
          <w:numId w:val="0"/>
        </w:numPr>
        <w:spacing w:after="0" w:line="320" w:lineRule="exact"/>
        <w:rPr>
          <w:rFonts w:ascii="Times New Roman" w:hAnsi="Times New Roman"/>
          <w:b/>
          <w:sz w:val="24"/>
          <w:szCs w:val="24"/>
        </w:rPr>
      </w:pPr>
    </w:p>
    <w:p w14:paraId="1B63CCCD"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
          <w:sz w:val="24"/>
          <w:szCs w:val="24"/>
        </w:rPr>
        <w:t xml:space="preserve">6.1.1. </w:t>
      </w:r>
      <w:r w:rsidRPr="00D618E8">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D618E8">
        <w:rPr>
          <w:rFonts w:ascii="Times New Roman" w:hAnsi="Times New Roman"/>
          <w:bCs/>
          <w:i/>
          <w:sz w:val="24"/>
          <w:szCs w:val="24"/>
        </w:rPr>
        <w:t>pro rata temporis</w:t>
      </w:r>
      <w:r w:rsidRPr="00D618E8">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D618E8">
        <w:rPr>
          <w:rFonts w:ascii="Times New Roman" w:hAnsi="Times New Roman"/>
          <w:bCs/>
          <w:sz w:val="24"/>
          <w:szCs w:val="24"/>
          <w:u w:val="single"/>
        </w:rPr>
        <w:t>Evento de Inadimplemento Automático</w:t>
      </w:r>
      <w:r w:rsidRPr="00D618E8">
        <w:rPr>
          <w:rFonts w:ascii="Times New Roman" w:hAnsi="Times New Roman"/>
          <w:bCs/>
          <w:sz w:val="24"/>
          <w:szCs w:val="24"/>
        </w:rPr>
        <w:t>”):</w:t>
      </w:r>
    </w:p>
    <w:p w14:paraId="5EB4A5D8"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534B3359" w14:textId="77777777" w:rsidR="00F70C45" w:rsidRPr="00D618E8" w:rsidRDefault="00F70C45" w:rsidP="00F70C45">
      <w:pPr>
        <w:pStyle w:val="Level3"/>
        <w:numPr>
          <w:ilvl w:val="3"/>
          <w:numId w:val="66"/>
        </w:numPr>
        <w:spacing w:after="0" w:line="320" w:lineRule="exact"/>
        <w:ind w:left="0" w:firstLine="0"/>
        <w:outlineLvl w:val="2"/>
        <w:rPr>
          <w:rFonts w:ascii="Times New Roman" w:hAnsi="Times New Roman"/>
          <w:sz w:val="24"/>
          <w:szCs w:val="24"/>
          <w:lang w:eastAsia="pt-BR"/>
        </w:rPr>
      </w:pPr>
      <w:bookmarkStart w:id="46" w:name="_Ref416256173"/>
      <w:bookmarkStart w:id="47" w:name="_Ref398913061"/>
      <w:r w:rsidRPr="00D618E8">
        <w:rPr>
          <w:rFonts w:ascii="Times New Roman" w:hAnsi="Times New Roman"/>
          <w:sz w:val="24"/>
          <w:szCs w:val="24"/>
          <w:lang w:eastAsia="pt-BR"/>
        </w:rPr>
        <w:t>Constituem Eventos de Inadimplemento que acarretam o vencimento automático das obrigações decorrentes desta Escritura:</w:t>
      </w:r>
      <w:bookmarkEnd w:id="46"/>
      <w:bookmarkEnd w:id="47"/>
    </w:p>
    <w:p w14:paraId="06FDBC0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4F23BC40"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inadimplemento, pela Emissora e/ou pelos Fiadores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28F9BD51"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0FE08CA5"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apresentação, pela Emissora e/ou pelos Garantidores e/ou pelo Alba Fund e/ou por suas respectivas Controladoras e/ou Controladas (conforme definido abaixo)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34803C9B"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36A1D5A9"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 xml:space="preserve">liquidação, dissolução ou extinção da Emissora e/ou dos </w:t>
      </w:r>
      <w:r w:rsidRPr="00D618E8">
        <w:rPr>
          <w:rFonts w:ascii="Times New Roman" w:hAnsi="Times New Roman"/>
          <w:bCs/>
          <w:sz w:val="24"/>
          <w:szCs w:val="24"/>
          <w:lang w:eastAsia="pt-BR"/>
        </w:rPr>
        <w:t>Fiadores Pessoas Jurídicas</w:t>
      </w:r>
      <w:r w:rsidRPr="00D618E8">
        <w:rPr>
          <w:rFonts w:ascii="Times New Roman" w:hAnsi="Times New Roman"/>
          <w:sz w:val="24"/>
          <w:szCs w:val="24"/>
          <w:lang w:eastAsia="pt-BR"/>
        </w:rPr>
        <w:t xml:space="preserve"> e/ou da Elea Holding e/ou Controladas e/ou seus respectivos Controladores, conforme o caso;</w:t>
      </w:r>
    </w:p>
    <w:p w14:paraId="798E7594"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6941B004"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180A7008"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6378AFEE"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14:paraId="2802332D"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77720688"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6C7190A8"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5BC7639B"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rPr>
        <w:t>declaração de vencimento antecipado de Dívidas Financeiras (conforme abaixo definido), da Emissora e/ou dos Garantidores e/ou do Alba Fund e/ou Controladas, conforme o caso, na qualidade de devedores ou garantidores, em valor individual ou agregado igual ou superior a R$10.000.000,00 (dez milhões de reais) ou seu equivalente em outras moedas;</w:t>
      </w:r>
    </w:p>
    <w:p w14:paraId="0B4524C7"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76A0963E"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rPr>
        <w:t xml:space="preserve">questionamento judicial ou arbitral, no todo ou em parte, pela Emissora e/ou pelos Garantidores e/ou pelo Alba Fund </w:t>
      </w:r>
      <w:r w:rsidRPr="00D618E8">
        <w:rPr>
          <w:rFonts w:ascii="Times New Roman" w:hAnsi="Times New Roman"/>
          <w:sz w:val="24"/>
          <w:szCs w:val="24"/>
          <w:lang w:eastAsia="pt-BR"/>
        </w:rPr>
        <w:t xml:space="preserve">e/ou </w:t>
      </w:r>
      <w:r w:rsidRPr="00D618E8">
        <w:rPr>
          <w:rFonts w:ascii="Times New Roman" w:hAnsi="Times New Roman"/>
          <w:sz w:val="24"/>
          <w:szCs w:val="24"/>
        </w:rPr>
        <w:t>pelos seus respectivos acionistas, coligadas, Controladas</w:t>
      </w:r>
      <w:r w:rsidRPr="00D618E8">
        <w:rPr>
          <w:rFonts w:ascii="Times New Roman" w:hAnsi="Times New Roman"/>
          <w:sz w:val="24"/>
          <w:szCs w:val="24"/>
          <w:lang w:eastAsia="pt-BR"/>
        </w:rPr>
        <w:t xml:space="preserve"> diretas ou indiretas</w:t>
      </w:r>
      <w:r w:rsidRPr="00D618E8">
        <w:rPr>
          <w:rFonts w:ascii="Times New Roman" w:hAnsi="Times New Roman"/>
          <w:sz w:val="24"/>
          <w:szCs w:val="24"/>
        </w:rPr>
        <w:t xml:space="preserve"> ou sociedades sob Controle (conforme definido abaixo) comum, da validade ou exequibilidade desta Escritura ou dos Contratos de Garantia;</w:t>
      </w:r>
    </w:p>
    <w:p w14:paraId="09B0D252"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5F8148C3"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rPr>
        <w:t>inadimplemento de Dívidas Financeiras (conforme definido abaixo) da Emissora e/ou dos Garantidores e/ou do Alba Fund e/ou Controladas, conforme o caso, na qualidade de devedores ou garantidores, em valor individual ou agregado igual ou superior a R$10.000.000,00 (dez milhões de reais) ou seu equivalente em outras moedas, desde que não sanado no prazo previsto no respectivo instrumento representativo da respectiva Dívida Financeira ou, se não houver, no prazo de 5 (cinco) Dias Úteis contados do inadimplemento;</w:t>
      </w:r>
    </w:p>
    <w:p w14:paraId="7DD14AC9"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612EFB13"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color w:val="000000"/>
          <w:sz w:val="24"/>
          <w:szCs w:val="24"/>
        </w:rPr>
        <w:t>descumprimento, pela Emissora e/ou pelos Garantidores e/ou pelo Alba Fund e/ou Controladas, conforme o caso,</w:t>
      </w:r>
      <w:r w:rsidRPr="00D618E8">
        <w:rPr>
          <w:rFonts w:ascii="Times New Roman" w:hAnsi="Times New Roman"/>
          <w:sz w:val="24"/>
          <w:szCs w:val="24"/>
        </w:rPr>
        <w:t xml:space="preserve"> </w:t>
      </w:r>
      <w:r w:rsidRPr="00D618E8">
        <w:rPr>
          <w:rFonts w:ascii="Times New Roman" w:hAnsi="Times New Roman"/>
          <w:color w:val="000000"/>
          <w:sz w:val="24"/>
          <w:szCs w:val="24"/>
        </w:rPr>
        <w:t>de sentença arbitral ou sentença judicial</w:t>
      </w:r>
      <w:r w:rsidRPr="00D618E8">
        <w:rPr>
          <w:rFonts w:ascii="Times New Roman" w:hAnsi="Times New Roman"/>
          <w:sz w:val="24"/>
          <w:szCs w:val="24"/>
        </w:rPr>
        <w:t xml:space="preserve"> </w:t>
      </w:r>
      <w:r w:rsidRPr="00D618E8">
        <w:rPr>
          <w:rFonts w:ascii="Times New Roman" w:hAnsi="Times New Roman"/>
          <w:sz w:val="24"/>
          <w:szCs w:val="24"/>
        </w:rPr>
        <w:lastRenderedPageBreak/>
        <w:t>para a qual não seja obtido tempestivamente ou não seja admissível efeito suspensivo</w:t>
      </w:r>
      <w:r w:rsidRPr="00D618E8">
        <w:rPr>
          <w:rFonts w:ascii="Times New Roman" w:hAnsi="Times New Roman"/>
          <w:color w:val="000000"/>
          <w:sz w:val="24"/>
          <w:szCs w:val="24"/>
        </w:rPr>
        <w:t xml:space="preserve">, proferida por autoridade competente contra a Emissora e/ou Controladas, os Garantidores e/ou Alba Fund, conforme o caso, </w:t>
      </w:r>
      <w:r w:rsidRPr="00D618E8">
        <w:rPr>
          <w:rFonts w:ascii="Times New Roman" w:hAnsi="Times New Roman"/>
          <w:sz w:val="24"/>
          <w:szCs w:val="24"/>
        </w:rPr>
        <w:t xml:space="preserve">em valor individual ou agregado igual ou </w:t>
      </w:r>
      <w:r w:rsidRPr="00D618E8">
        <w:rPr>
          <w:rFonts w:ascii="Times New Roman" w:hAnsi="Times New Roman"/>
          <w:color w:val="000000"/>
          <w:sz w:val="24"/>
          <w:szCs w:val="24"/>
        </w:rPr>
        <w:t xml:space="preserve">superior a </w:t>
      </w:r>
      <w:r w:rsidRPr="00D618E8">
        <w:rPr>
          <w:rFonts w:ascii="Times New Roman" w:hAnsi="Times New Roman"/>
          <w:sz w:val="24"/>
          <w:szCs w:val="24"/>
        </w:rPr>
        <w:t>R$10.000.000,00 (dez milhões de reais) ou seu equivalente em outras moedas;</w:t>
      </w:r>
    </w:p>
    <w:p w14:paraId="6263040F"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0B9F8C78"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 xml:space="preserve">alteração do objeto social da Emissora e/ou dos </w:t>
      </w:r>
      <w:r w:rsidRPr="00D618E8">
        <w:rPr>
          <w:rFonts w:ascii="Times New Roman" w:hAnsi="Times New Roman"/>
          <w:bCs/>
          <w:sz w:val="24"/>
          <w:szCs w:val="24"/>
          <w:lang w:eastAsia="pt-BR"/>
        </w:rPr>
        <w:t>Fiadores Pessoas Jurídicas</w:t>
      </w:r>
      <w:r w:rsidRPr="00D618E8">
        <w:rPr>
          <w:rFonts w:ascii="Times New Roman" w:hAnsi="Times New Roman"/>
          <w:sz w:val="24"/>
          <w:szCs w:val="24"/>
          <w:lang w:eastAsia="pt-BR"/>
        </w:rPr>
        <w:t xml:space="preserve"> e/ou da Elea Holding que modifique substancialmente suas principais </w:t>
      </w:r>
      <w:r w:rsidRPr="00D618E8">
        <w:rPr>
          <w:rFonts w:ascii="Times New Roman" w:hAnsi="Times New Roman"/>
          <w:sz w:val="24"/>
          <w:szCs w:val="24"/>
        </w:rPr>
        <w:t>atividades</w:t>
      </w:r>
      <w:r w:rsidRPr="00D618E8">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6099912D"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7E635BD0"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eastAsia="Arial Unicode MS" w:hAnsi="Times New Roman"/>
          <w:w w:val="0"/>
          <w:sz w:val="24"/>
          <w:szCs w:val="24"/>
        </w:rPr>
        <w:t xml:space="preserve">pagamento de quaisquer dividendos, lucros, juros sobre o capital próprio, e/ou outra </w:t>
      </w:r>
      <w:r w:rsidRPr="00D618E8">
        <w:rPr>
          <w:rFonts w:ascii="Times New Roman" w:hAnsi="Times New Roman"/>
          <w:sz w:val="24"/>
          <w:szCs w:val="24"/>
        </w:rPr>
        <w:t>formas</w:t>
      </w:r>
      <w:r w:rsidRPr="00D618E8">
        <w:rPr>
          <w:rFonts w:ascii="Times New Roman" w:eastAsia="Arial Unicode MS" w:hAnsi="Times New Roman"/>
          <w:w w:val="0"/>
          <w:sz w:val="24"/>
          <w:szCs w:val="24"/>
        </w:rPr>
        <w:t xml:space="preserve"> de distribuição de lucros aos acionistas da Emissora e/ou dos </w:t>
      </w:r>
      <w:r w:rsidRPr="00D618E8">
        <w:rPr>
          <w:rFonts w:ascii="Times New Roman" w:eastAsia="Arial Unicode MS" w:hAnsi="Times New Roman"/>
          <w:bCs/>
          <w:w w:val="0"/>
          <w:sz w:val="24"/>
          <w:szCs w:val="24"/>
        </w:rPr>
        <w:t>Fiadores Pessoas Jurídicas</w:t>
      </w:r>
      <w:r w:rsidRPr="00D618E8">
        <w:rPr>
          <w:rFonts w:ascii="Times New Roman" w:eastAsia="Arial Unicode MS" w:hAnsi="Times New Roman"/>
          <w:w w:val="0"/>
          <w:sz w:val="24"/>
          <w:szCs w:val="24"/>
        </w:rPr>
        <w:t xml:space="preserve">, caso a Emissora e/ou os </w:t>
      </w:r>
      <w:r w:rsidRPr="00D618E8">
        <w:rPr>
          <w:rFonts w:ascii="Times New Roman" w:eastAsia="Arial Unicode MS" w:hAnsi="Times New Roman"/>
          <w:bCs/>
          <w:w w:val="0"/>
          <w:sz w:val="24"/>
          <w:szCs w:val="24"/>
        </w:rPr>
        <w:t>Fiadores Pessoas Jurídicas</w:t>
      </w:r>
      <w:r w:rsidRPr="00D618E8">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44C6440E"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052DB2EB"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eastAsia="Arial Unicode MS" w:hAnsi="Times New Roman"/>
          <w:w w:val="0"/>
          <w:sz w:val="24"/>
          <w:szCs w:val="24"/>
        </w:rPr>
        <w:t>venda, cessão ou qualquer forma de alienação de ativos da Emissora, da Elea Holding e/ou das Controladas, conforme aplicável, em operação isolada ou série de operações, que representem, na data das referidas operações, 5% (cinco por cento) ou mais do ativo consolidado da Emissora, da Elea Holding e/ou das Controladas, de acordo com o refletido no último demonstrativo contábil auditado ou objeto de revisão limitada da Emissora, da Elea Holding e/ou Controladas disponível à época da apuração, exceto se tais ativos forem obsoletos e repostos por ativos de mesma natureza;</w:t>
      </w:r>
    </w:p>
    <w:p w14:paraId="45358F14" w14:textId="77777777" w:rsidR="00F70C45" w:rsidRPr="00D618E8" w:rsidRDefault="00F70C45" w:rsidP="00F70C45">
      <w:pPr>
        <w:pStyle w:val="PargrafodaLista"/>
        <w:rPr>
          <w:bCs/>
          <w:sz w:val="24"/>
          <w:szCs w:val="24"/>
        </w:rPr>
      </w:pPr>
    </w:p>
    <w:p w14:paraId="32BEC477"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eastAsia="Arial Unicode MS" w:hAnsi="Times New Roman"/>
          <w:w w:val="0"/>
          <w:sz w:val="24"/>
          <w:szCs w:val="24"/>
        </w:rPr>
        <w:t xml:space="preserve">venda, cessão ou qualquer forma de alienação de ativos dos </w:t>
      </w:r>
      <w:r w:rsidRPr="00D618E8">
        <w:rPr>
          <w:rFonts w:ascii="Times New Roman" w:eastAsia="Arial Unicode MS" w:hAnsi="Times New Roman"/>
          <w:bCs/>
          <w:w w:val="0"/>
          <w:sz w:val="24"/>
          <w:szCs w:val="24"/>
        </w:rPr>
        <w:t>Fiadores Pessoas Jurídicas</w:t>
      </w:r>
      <w:r w:rsidRPr="00D618E8">
        <w:rPr>
          <w:rFonts w:ascii="Times New Roman" w:eastAsia="Arial Unicode MS" w:hAnsi="Times New Roman"/>
          <w:w w:val="0"/>
          <w:sz w:val="24"/>
          <w:szCs w:val="24"/>
        </w:rPr>
        <w:t xml:space="preserve">, em operação isolada ou série de operações, que representem, na data das referidas operações, 10% (dez por cento) ou mais do ativo consolidado dos </w:t>
      </w:r>
      <w:r w:rsidRPr="00D618E8">
        <w:rPr>
          <w:rFonts w:ascii="Times New Roman" w:eastAsia="Arial Unicode MS" w:hAnsi="Times New Roman"/>
          <w:bCs/>
          <w:w w:val="0"/>
          <w:sz w:val="24"/>
          <w:szCs w:val="24"/>
        </w:rPr>
        <w:t>Fiadores Pessoas Jurídicas</w:t>
      </w:r>
      <w:r w:rsidRPr="00D618E8">
        <w:rPr>
          <w:rFonts w:ascii="Times New Roman" w:eastAsia="Arial Unicode MS" w:hAnsi="Times New Roman"/>
          <w:w w:val="0"/>
          <w:sz w:val="24"/>
          <w:szCs w:val="24"/>
        </w:rPr>
        <w:t xml:space="preserve">, de acordo com o refletido no último demonstrativo contábil auditado ou objeto de revisão limitada dos </w:t>
      </w:r>
      <w:r w:rsidRPr="00D618E8">
        <w:rPr>
          <w:rFonts w:ascii="Times New Roman" w:eastAsia="Arial Unicode MS" w:hAnsi="Times New Roman"/>
          <w:bCs/>
          <w:w w:val="0"/>
          <w:sz w:val="24"/>
          <w:szCs w:val="24"/>
        </w:rPr>
        <w:t xml:space="preserve">Fiadores Pessoas Jurídicas </w:t>
      </w:r>
      <w:r w:rsidRPr="00D618E8">
        <w:rPr>
          <w:rFonts w:ascii="Times New Roman" w:eastAsia="Arial Unicode MS" w:hAnsi="Times New Roman"/>
          <w:w w:val="0"/>
          <w:sz w:val="24"/>
          <w:szCs w:val="24"/>
        </w:rPr>
        <w:lastRenderedPageBreak/>
        <w:t>disponível à época da apuração, exceto se tais ativos forem obsoletos e repostos por ativos de mesma natureza;</w:t>
      </w:r>
    </w:p>
    <w:p w14:paraId="5B83C6AC"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69698C39"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rPr>
        <w:t xml:space="preserve">realização, pela Emissora, pelas Controladas, pelos Garantidores e/ou pelo Alba Fund, na qualidade de credores, de mútuos ou empréstimos com quaisquer terceiros, exceto uma sociedade cujo capital seja detido integralmente pela Emissora, pelas Controladas, pelos Garantidores e/ou pelo Alba Fund, conforme o caso, direta ou indiretamente, exceto mediante a prévia e expressa autorização dos Debenturistas </w:t>
      </w:r>
      <w:r w:rsidRPr="00D618E8">
        <w:rPr>
          <w:rFonts w:ascii="Times New Roman" w:hAnsi="Times New Roman"/>
          <w:sz w:val="24"/>
          <w:szCs w:val="24"/>
          <w:lang w:eastAsia="pt-BR"/>
        </w:rPr>
        <w:t>reunidos em Assembleia Geral de Debenturistas;</w:t>
      </w:r>
    </w:p>
    <w:p w14:paraId="11355B73"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4701FE1A"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da Emissora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327E158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2A0D5721"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rPr>
        <w:t>redução de capital (i) da Emissora, (ii) dos Fiadores Pessoas Jurídicas,</w:t>
      </w:r>
      <w:r w:rsidRPr="00D618E8">
        <w:rPr>
          <w:rFonts w:ascii="Times New Roman" w:hAnsi="Times New Roman"/>
          <w:sz w:val="24"/>
          <w:szCs w:val="24"/>
          <w:lang w:eastAsia="pt-BR"/>
        </w:rPr>
        <w:t xml:space="preserve"> </w:t>
      </w:r>
      <w:r w:rsidRPr="00D618E8">
        <w:rPr>
          <w:rFonts w:ascii="Times New Roman" w:hAnsi="Times New Roman"/>
          <w:sz w:val="24"/>
          <w:szCs w:val="24"/>
        </w:rPr>
        <w:t>e/ou (iii) da Elea Holding, ou pela diminuição do valor destas, exceto se previamente aprovado pelos Debenturistas, conforme disposto no artigo 174, parágrafo 3º, da Lei das Sociedades por Ações;</w:t>
      </w:r>
    </w:p>
    <w:p w14:paraId="5CD45A76"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599F5A06"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514D8D5E"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27352C49"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 xml:space="preserve">contratação, pela Emissora, pela Elea Holding, pela Piemonte, pelo Alba Fund e/ou pelas Controladas de quaisquer Dívidas Financeiras, </w:t>
      </w:r>
      <w:r w:rsidRPr="00D618E8">
        <w:rPr>
          <w:rFonts w:ascii="Times New Roman" w:hAnsi="Times New Roman"/>
          <w:sz w:val="24"/>
          <w:szCs w:val="24"/>
        </w:rPr>
        <w:t>na qualidade de devedores ou garantidores</w:t>
      </w:r>
      <w:r w:rsidRPr="00D618E8">
        <w:rPr>
          <w:rFonts w:ascii="Times New Roman" w:hAnsi="Times New Roman"/>
          <w:sz w:val="24"/>
          <w:szCs w:val="24"/>
          <w:lang w:eastAsia="pt-BR"/>
        </w:rPr>
        <w:t xml:space="preserve">, salvo (i) se previamente aprovada pelos Debenturistas reunidos em Assembleia Geral de Debenturistas; (ii) na hipótese de Dívidas </w:t>
      </w:r>
      <w:r w:rsidRPr="00D618E8">
        <w:rPr>
          <w:rFonts w:ascii="Times New Roman" w:hAnsi="Times New Roman"/>
          <w:sz w:val="24"/>
          <w:szCs w:val="24"/>
          <w:lang w:eastAsia="pt-BR"/>
        </w:rPr>
        <w:lastRenderedPageBreak/>
        <w:t xml:space="preserve">Financeiras a serem tomadas junto a agências de fomento (e.g. Banco Nacional de Desenvolvimento Econômico e Social – BNDES) em valor individual ou agregado igual ou inferior a R$100.000.000,00 (cem milhões de reais); (iii) no caso da Elea Holding, se a contratação da Dívida Financeira for para capitalizar a Emissora; ou (iv) no caso da Piemonte, na hipótese de Dívidas Financeiras em valor individual ou agregado igual ou inferior a R$100.000.000,00 (cem milhões de reais), e desde que referida contratação </w:t>
      </w:r>
      <w:r w:rsidRPr="00D618E8">
        <w:rPr>
          <w:rFonts w:ascii="Times New Roman" w:eastAsia="Arial Unicode MS" w:hAnsi="Times New Roman"/>
          <w:w w:val="0"/>
          <w:sz w:val="24"/>
          <w:szCs w:val="24"/>
        </w:rPr>
        <w:t>não cause o descumprimento do Índice Financeiro</w:t>
      </w:r>
      <w:r w:rsidRPr="00D618E8">
        <w:rPr>
          <w:rFonts w:ascii="Times New Roman" w:hAnsi="Times New Roman"/>
          <w:sz w:val="24"/>
          <w:szCs w:val="24"/>
          <w:lang w:eastAsia="pt-BR"/>
        </w:rPr>
        <w:t>;</w:t>
      </w:r>
    </w:p>
    <w:p w14:paraId="3DF0BDE4" w14:textId="77777777" w:rsidR="00F70C45" w:rsidRPr="00D618E8" w:rsidRDefault="00F70C45" w:rsidP="00F70C45">
      <w:pPr>
        <w:pStyle w:val="PargrafodaLista"/>
        <w:spacing w:line="320" w:lineRule="exact"/>
        <w:rPr>
          <w:bCs/>
          <w:sz w:val="24"/>
          <w:szCs w:val="24"/>
        </w:rPr>
      </w:pPr>
    </w:p>
    <w:p w14:paraId="57B1B7B5"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transferência direta ou indireta do Controle acionário da Emissora, e/ou dos Fiadores Pessoas Jurídicas, e/ou da Elea Holding e/ou Controladas, exceto se previamente aprovado pelos Debenturistas representando ao menos 75% (setenta e cinco por cento) das Debêntures em Circulação, reunidos em Assembleia Geral de Debenturistas. Para que não restem dúvidas, não significará troca de Controle a operação em que (i) a Piemonte e o The Goldman Sachs Group, Inc.</w:t>
      </w:r>
      <w:r w:rsidRPr="00D618E8">
        <w:rPr>
          <w:rFonts w:ascii="Times New Roman" w:hAnsi="Times New Roman"/>
          <w:sz w:val="24"/>
          <w:szCs w:val="24"/>
        </w:rPr>
        <w:t xml:space="preserve"> (“</w:t>
      </w:r>
      <w:r w:rsidRPr="00D618E8">
        <w:rPr>
          <w:rFonts w:ascii="Times New Roman" w:hAnsi="Times New Roman"/>
          <w:sz w:val="24"/>
          <w:szCs w:val="24"/>
          <w:u w:val="single"/>
        </w:rPr>
        <w:t>Goldman</w:t>
      </w:r>
      <w:r w:rsidRPr="00D618E8">
        <w:rPr>
          <w:rFonts w:ascii="Times New Roman" w:hAnsi="Times New Roman"/>
          <w:sz w:val="24"/>
          <w:szCs w:val="24"/>
        </w:rPr>
        <w:t>”)</w:t>
      </w:r>
      <w:r w:rsidRPr="00D618E8">
        <w:rPr>
          <w:rFonts w:ascii="Times New Roman" w:hAnsi="Times New Roman"/>
          <w:sz w:val="24"/>
          <w:szCs w:val="24"/>
          <w:lang w:eastAsia="pt-BR"/>
        </w:rPr>
        <w:t xml:space="preserve"> não deixem de figurar no bloco de Controle da Emissora, direta ou indiretamente; e (ii) não resulte na diminuição da participação total direta ou indireta do Goldman no bloco de Controle da Emissora; e/ou</w:t>
      </w:r>
    </w:p>
    <w:p w14:paraId="57E17976" w14:textId="77777777" w:rsidR="00F70C45" w:rsidRPr="00D618E8" w:rsidRDefault="00F70C45" w:rsidP="00F70C45">
      <w:pPr>
        <w:pStyle w:val="PargrafodaLista"/>
        <w:rPr>
          <w:bCs/>
          <w:sz w:val="24"/>
          <w:szCs w:val="24"/>
        </w:rPr>
      </w:pPr>
    </w:p>
    <w:p w14:paraId="7FFD947B" w14:textId="77777777" w:rsidR="00F70C45" w:rsidRPr="00D618E8" w:rsidRDefault="00F70C45" w:rsidP="00F70C45">
      <w:pPr>
        <w:pStyle w:val="Level2"/>
        <w:numPr>
          <w:ilvl w:val="7"/>
          <w:numId w:val="67"/>
        </w:numPr>
        <w:tabs>
          <w:tab w:val="clear" w:pos="2126"/>
        </w:tabs>
        <w:spacing w:after="0" w:line="320" w:lineRule="exact"/>
        <w:ind w:left="567" w:firstLine="0"/>
        <w:rPr>
          <w:rFonts w:ascii="Times New Roman" w:hAnsi="Times New Roman"/>
          <w:bCs/>
          <w:sz w:val="24"/>
          <w:szCs w:val="24"/>
        </w:rPr>
      </w:pPr>
      <w:r w:rsidRPr="00D618E8">
        <w:rPr>
          <w:rFonts w:ascii="Times New Roman" w:hAnsi="Times New Roman"/>
          <w:sz w:val="24"/>
          <w:szCs w:val="24"/>
          <w:lang w:eastAsia="pt-BR"/>
        </w:rPr>
        <w:t xml:space="preserve">caso haja a decretação do vencimento antecipado das debêntures da </w:t>
      </w:r>
      <w:r w:rsidRPr="00D618E8">
        <w:rPr>
          <w:rFonts w:ascii="Times New Roman" w:hAnsi="Times New Roman"/>
          <w:sz w:val="24"/>
          <w:szCs w:val="24"/>
        </w:rPr>
        <w:t>3ª (terceira) emissão de debêntures simples, não conversíveis em ações, da espécie com garantia real, com garantia fidejussória adicional, em série única, para distribuição pública com esforços restritos, da Emissora.</w:t>
      </w:r>
    </w:p>
    <w:p w14:paraId="3E36331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40539FE6" w14:textId="77777777" w:rsidR="00F70C45" w:rsidRPr="00D618E8" w:rsidRDefault="00F70C45" w:rsidP="00F70C45">
      <w:pPr>
        <w:pStyle w:val="Level3"/>
        <w:numPr>
          <w:ilvl w:val="3"/>
          <w:numId w:val="66"/>
        </w:numPr>
        <w:spacing w:after="0" w:line="320" w:lineRule="exact"/>
        <w:ind w:left="0" w:firstLine="0"/>
        <w:outlineLvl w:val="2"/>
        <w:rPr>
          <w:rFonts w:ascii="Times New Roman" w:hAnsi="Times New Roman"/>
          <w:sz w:val="24"/>
          <w:szCs w:val="24"/>
          <w:lang w:eastAsia="pt-BR"/>
        </w:rPr>
      </w:pPr>
      <w:r w:rsidRPr="00D618E8">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D618E8">
        <w:rPr>
          <w:rFonts w:ascii="Times New Roman" w:hAnsi="Times New Roman"/>
          <w:sz w:val="24"/>
          <w:szCs w:val="24"/>
        </w:rPr>
        <w:t>(cada evento, um “</w:t>
      </w:r>
      <w:r w:rsidRPr="00D618E8">
        <w:rPr>
          <w:rFonts w:ascii="Times New Roman" w:hAnsi="Times New Roman"/>
          <w:sz w:val="24"/>
          <w:szCs w:val="24"/>
          <w:u w:val="single"/>
        </w:rPr>
        <w:t>Evento de Inadimplemento Não Automático</w:t>
      </w:r>
      <w:r w:rsidRPr="00D618E8">
        <w:rPr>
          <w:rFonts w:ascii="Times New Roman" w:hAnsi="Times New Roman"/>
          <w:sz w:val="24"/>
          <w:szCs w:val="24"/>
        </w:rPr>
        <w:t>” e, em conjunto com os Eventos de Inadimplemento Automáticos, “</w:t>
      </w:r>
      <w:r w:rsidRPr="00D618E8">
        <w:rPr>
          <w:rFonts w:ascii="Times New Roman" w:hAnsi="Times New Roman"/>
          <w:sz w:val="24"/>
          <w:szCs w:val="24"/>
          <w:u w:val="single"/>
        </w:rPr>
        <w:t>Eventos de Inadimplemento</w:t>
      </w:r>
      <w:r w:rsidRPr="00D618E8">
        <w:rPr>
          <w:rFonts w:ascii="Times New Roman" w:hAnsi="Times New Roman"/>
          <w:sz w:val="24"/>
          <w:szCs w:val="24"/>
        </w:rPr>
        <w:t>”)</w:t>
      </w:r>
      <w:r w:rsidRPr="00D618E8">
        <w:rPr>
          <w:rFonts w:ascii="Times New Roman" w:hAnsi="Times New Roman"/>
          <w:sz w:val="24"/>
          <w:szCs w:val="24"/>
          <w:lang w:eastAsia="pt-BR"/>
        </w:rPr>
        <w:t>:</w:t>
      </w:r>
    </w:p>
    <w:p w14:paraId="632A1584"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6088566C"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sua ocorrência (exceto para obrigações que expressamente prevejam a ausência de prazo de cura, possuam prazo de cura específico ou não sejam passíveis de cura);</w:t>
      </w:r>
    </w:p>
    <w:p w14:paraId="69685588"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62A63C9D"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lastRenderedPageBreak/>
        <w:t>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igual ou superior a R$10.000.000,00 (dez milhões de reais) ou seu equivalente em outras moedas, salvo se, no prazo de 10 (dez) Dias Úteis contados do referido protesto a Emissora e/ou os Garantidores e/ou o Alba Fund e/ou as Controladas, tenham comprovado que tal protesto ou inclusão em cadastro (i) foi cancelado(a); ou (ii) teve a sua exigibilidade suspensa;</w:t>
      </w:r>
    </w:p>
    <w:p w14:paraId="1E7036B1"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51EEEE1B"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5631586D"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3E1A268A"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0C4546EA" w14:textId="77777777" w:rsidR="00F70C45" w:rsidRPr="00D618E8" w:rsidRDefault="00F70C45" w:rsidP="00F70C45">
      <w:pPr>
        <w:pStyle w:val="Level3"/>
        <w:numPr>
          <w:ilvl w:val="0"/>
          <w:numId w:val="0"/>
        </w:numPr>
        <w:spacing w:after="0" w:line="320" w:lineRule="exact"/>
        <w:outlineLvl w:val="2"/>
        <w:rPr>
          <w:rFonts w:ascii="Times New Roman" w:hAnsi="Times New Roman"/>
          <w:sz w:val="24"/>
          <w:szCs w:val="24"/>
          <w:lang w:eastAsia="pt-BR"/>
        </w:rPr>
      </w:pPr>
    </w:p>
    <w:p w14:paraId="58BE3D1F"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caso quaisquer Garantias sejam questionadas por terceiros ou estejam sujeitas a quaisquer atos ou medidas, praticados por terceiros, que objetivem anular, cancelar, suspender, revogar, rescindir ou invalidar as Garantias, exceto se questionado pela Emissora e/ou pelos Garantidores e/ou pelo Alba Fund, conforme o caso, dentro dos prazos legais;</w:t>
      </w:r>
    </w:p>
    <w:p w14:paraId="153BBE5B"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300278B5"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descumprimento pela Emissora, e/ou pelos Garantidores e/ou pelo Alba Fund e e/ou pelas Controladoras (conforme definido abaixo) da Emissora, qualquer das Controladas (conforme definido abaixo) e/ou Coligadas (conforme definido abaixo) da Emissora (“</w:t>
      </w:r>
      <w:r w:rsidRPr="00D618E8">
        <w:rPr>
          <w:rFonts w:ascii="Times New Roman" w:hAnsi="Times New Roman"/>
          <w:sz w:val="24"/>
          <w:szCs w:val="24"/>
          <w:u w:val="single"/>
        </w:rPr>
        <w:t>Afiliadas</w:t>
      </w:r>
      <w:r w:rsidRPr="00D618E8">
        <w:rPr>
          <w:rFonts w:ascii="Times New Roman" w:hAnsi="Times New Roman"/>
          <w:sz w:val="24"/>
          <w:szCs w:val="24"/>
        </w:rPr>
        <w:t>”), e/ou por seus respectivos administradores, acionistas ou sócios com poderes de administração, funcionários, agindo em nome ou em favor da Emissora, dos Garantidores (“</w:t>
      </w:r>
      <w:r w:rsidRPr="00D618E8">
        <w:rPr>
          <w:rFonts w:ascii="Times New Roman" w:hAnsi="Times New Roman"/>
          <w:sz w:val="24"/>
          <w:szCs w:val="24"/>
          <w:u w:val="single"/>
        </w:rPr>
        <w:t>Representantes</w:t>
      </w:r>
      <w:r w:rsidRPr="00D618E8">
        <w:rPr>
          <w:rFonts w:ascii="Times New Roman" w:hAnsi="Times New Roman"/>
          <w:sz w:val="24"/>
          <w:szCs w:val="24"/>
        </w:rPr>
        <w:t>”) das Leis Anticorrupção (conforme abaixo definidas), bem como passar a constar no Cadastro Nacional de Empresas Inidôneas e Suspensas (“</w:t>
      </w:r>
      <w:r w:rsidRPr="00D618E8">
        <w:rPr>
          <w:rFonts w:ascii="Times New Roman" w:hAnsi="Times New Roman"/>
          <w:sz w:val="24"/>
          <w:szCs w:val="24"/>
          <w:u w:val="single"/>
        </w:rPr>
        <w:t>CEIS</w:t>
      </w:r>
      <w:r w:rsidRPr="00D618E8">
        <w:rPr>
          <w:rFonts w:ascii="Times New Roman" w:hAnsi="Times New Roman"/>
          <w:sz w:val="24"/>
          <w:szCs w:val="24"/>
        </w:rPr>
        <w:t>”) ou no Cadastro Nacional de Empresas Punidas (“</w:t>
      </w:r>
      <w:r w:rsidRPr="00D618E8">
        <w:rPr>
          <w:rFonts w:ascii="Times New Roman" w:hAnsi="Times New Roman"/>
          <w:sz w:val="24"/>
          <w:szCs w:val="24"/>
          <w:u w:val="single"/>
        </w:rPr>
        <w:t>CNEP</w:t>
      </w:r>
      <w:r w:rsidRPr="00D618E8">
        <w:rPr>
          <w:rFonts w:ascii="Times New Roman" w:hAnsi="Times New Roman"/>
          <w:sz w:val="24"/>
          <w:szCs w:val="24"/>
        </w:rPr>
        <w:t>”);</w:t>
      </w:r>
    </w:p>
    <w:p w14:paraId="69DD94D0"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74A2E054"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lang w:eastAsia="pt-BR"/>
        </w:rPr>
        <w:t xml:space="preserve">constituição, por medida judicial, de quaisquer ônus ou gravames sobre os bens objeto das Garantias Reais, desde que </w:t>
      </w:r>
      <w:r w:rsidRPr="00D618E8">
        <w:rPr>
          <w:rFonts w:ascii="Times New Roman" w:hAnsi="Times New Roman"/>
          <w:sz w:val="24"/>
          <w:szCs w:val="24"/>
        </w:rPr>
        <w:t xml:space="preserve">não efetivamente sanada a referida </w:t>
      </w:r>
      <w:r w:rsidRPr="00D618E8">
        <w:rPr>
          <w:rFonts w:ascii="Times New Roman" w:hAnsi="Times New Roman"/>
          <w:sz w:val="24"/>
          <w:szCs w:val="24"/>
        </w:rPr>
        <w:lastRenderedPageBreak/>
        <w:t>constrição em até 10 (dez) Dias Úteis contados da decisão de constituição de tal ônus ou gravame sob os bens outorgados em garantia</w:t>
      </w:r>
      <w:r w:rsidRPr="00D618E8">
        <w:rPr>
          <w:rFonts w:ascii="Times New Roman" w:hAnsi="Times New Roman"/>
          <w:sz w:val="24"/>
          <w:szCs w:val="24"/>
          <w:lang w:eastAsia="pt-BR"/>
        </w:rPr>
        <w:t>;</w:t>
      </w:r>
    </w:p>
    <w:p w14:paraId="2784DE85"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2F594C4A"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descumprimento pela Emissora e/ou pelos Garantidores e/ou pelo Alba Fund e/ou pelas Afiliadas e/ou pelos Representantes da legislação e regulamentação trabalhista, social, previdenciária, ambiental, incluindo, sem se limitar, conforme aplicável, 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D618E8">
        <w:rPr>
          <w:rFonts w:ascii="Times New Roman" w:hAnsi="Times New Roman"/>
          <w:sz w:val="24"/>
          <w:szCs w:val="24"/>
          <w:u w:val="single"/>
        </w:rPr>
        <w:t>Legislação Socioambiental</w:t>
      </w:r>
      <w:r w:rsidRPr="00D618E8">
        <w:rPr>
          <w:rFonts w:ascii="Times New Roman" w:hAnsi="Times New Roman"/>
          <w:sz w:val="24"/>
          <w:szCs w:val="24"/>
        </w:rPr>
        <w:t>”);</w:t>
      </w:r>
    </w:p>
    <w:p w14:paraId="0FD080A9" w14:textId="77777777" w:rsidR="00F70C45" w:rsidRPr="00D618E8" w:rsidRDefault="00F70C45" w:rsidP="00F70C45">
      <w:pPr>
        <w:spacing w:line="320" w:lineRule="exact"/>
        <w:rPr>
          <w:sz w:val="24"/>
          <w:szCs w:val="24"/>
        </w:rPr>
      </w:pPr>
    </w:p>
    <w:p w14:paraId="4CE49BB3"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lang w:eastAsia="pt-BR"/>
        </w:rPr>
        <w:t xml:space="preserve">caso a somatória dos valores constantes dos Laudos de Avaliação (conforme definido nos </w:t>
      </w:r>
      <w:r w:rsidRPr="00D618E8">
        <w:rPr>
          <w:rFonts w:ascii="Times New Roman" w:hAnsi="Times New Roman"/>
          <w:sz w:val="24"/>
          <w:szCs w:val="24"/>
        </w:rPr>
        <w:t>Contratos de Alienação Fiduciária de Imóveis</w:t>
      </w:r>
      <w:r w:rsidRPr="00D618E8">
        <w:rPr>
          <w:rFonts w:ascii="Times New Roman" w:hAnsi="Times New Roman"/>
          <w:sz w:val="24"/>
          <w:szCs w:val="24"/>
          <w:lang w:eastAsia="pt-BR"/>
        </w:rPr>
        <w:t xml:space="preserve">) do Imóvel SIG, do Imóvel Rio de Janeiro e do Imóvel Porto Alegre preparados nos termos dos </w:t>
      </w:r>
      <w:r w:rsidRPr="00D618E8">
        <w:rPr>
          <w:rFonts w:ascii="Times New Roman" w:hAnsi="Times New Roman"/>
          <w:sz w:val="24"/>
          <w:szCs w:val="24"/>
        </w:rPr>
        <w:t>Contratos de Alienação Fiduciária de Imóveis</w:t>
      </w:r>
      <w:r w:rsidRPr="00D618E8">
        <w:rPr>
          <w:rFonts w:ascii="Times New Roman" w:hAnsi="Times New Roman"/>
          <w:sz w:val="24"/>
          <w:szCs w:val="24"/>
          <w:lang w:eastAsia="pt-BR"/>
        </w:rPr>
        <w:t xml:space="preserve"> indique um valor de mercado agregado inferior a R$147.440.000,00 (cento e quarenta e sete milhões, quatrocentos e quarenta mil reais)</w:t>
      </w:r>
      <w:r w:rsidRPr="00D618E8">
        <w:rPr>
          <w:rFonts w:ascii="Times New Roman" w:hAnsi="Times New Roman"/>
          <w:sz w:val="24"/>
          <w:szCs w:val="24"/>
        </w:rPr>
        <w:t xml:space="preserve">; </w:t>
      </w:r>
    </w:p>
    <w:p w14:paraId="793606BA" w14:textId="77777777" w:rsidR="00F70C45" w:rsidRPr="00D618E8" w:rsidRDefault="00F70C45" w:rsidP="00F70C45">
      <w:pPr>
        <w:pStyle w:val="PargrafodaLista"/>
        <w:rPr>
          <w:sz w:val="24"/>
          <w:szCs w:val="24"/>
        </w:rPr>
      </w:pPr>
    </w:p>
    <w:p w14:paraId="28AD1292"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bCs/>
          <w:sz w:val="24"/>
          <w:szCs w:val="24"/>
        </w:rPr>
      </w:pPr>
      <w:r w:rsidRPr="00D618E8">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14:paraId="12AE2E67" w14:textId="77777777" w:rsidR="00F70C45" w:rsidRPr="00D618E8" w:rsidRDefault="00F70C45" w:rsidP="00F70C45">
      <w:pPr>
        <w:pStyle w:val="PargrafodaLista"/>
        <w:rPr>
          <w:sz w:val="24"/>
          <w:szCs w:val="24"/>
        </w:rPr>
      </w:pPr>
    </w:p>
    <w:p w14:paraId="3F36E435"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bCs/>
          <w:sz w:val="24"/>
          <w:szCs w:val="24"/>
        </w:rPr>
      </w:pPr>
      <w:r w:rsidRPr="00D618E8">
        <w:rPr>
          <w:rFonts w:ascii="Times New Roman" w:hAnsi="Times New Roman"/>
          <w:sz w:val="24"/>
          <w:szCs w:val="24"/>
        </w:rPr>
        <w:t>não utilização, pela Emissora, dos recursos líquidos obtidos com a Emissão estritamente nos termos previstos nesta Escritura;</w:t>
      </w:r>
    </w:p>
    <w:p w14:paraId="37DDA756" w14:textId="77777777" w:rsidR="00F70C45" w:rsidRPr="00D618E8" w:rsidRDefault="00F70C45" w:rsidP="00F70C45">
      <w:pPr>
        <w:pStyle w:val="PargrafodaLista"/>
        <w:rPr>
          <w:sz w:val="24"/>
          <w:szCs w:val="24"/>
        </w:rPr>
      </w:pPr>
    </w:p>
    <w:p w14:paraId="4D695F2A"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bCs/>
          <w:sz w:val="24"/>
          <w:szCs w:val="24"/>
        </w:rPr>
      </w:pPr>
      <w:r w:rsidRPr="00D618E8">
        <w:rPr>
          <w:rFonts w:ascii="Times New Roman" w:hAnsi="Times New Roman"/>
          <w:sz w:val="24"/>
          <w:szCs w:val="24"/>
        </w:rPr>
        <w:lastRenderedPageBreak/>
        <w:t xml:space="preserve"> </w:t>
      </w:r>
      <w:r w:rsidRPr="00D618E8">
        <w:rPr>
          <w:rFonts w:ascii="Times New Roman" w:hAnsi="Times New Roman"/>
          <w:bCs/>
          <w:sz w:val="24"/>
          <w:szCs w:val="24"/>
        </w:rPr>
        <w:t xml:space="preserve">caso o Goldman deixe de deter, direta ou indiretamente, ao menos </w:t>
      </w:r>
      <w:r w:rsidRPr="00D618E8">
        <w:rPr>
          <w:rFonts w:ascii="Times New Roman" w:hAnsi="Times New Roman"/>
          <w:sz w:val="24"/>
          <w:szCs w:val="24"/>
        </w:rPr>
        <w:t xml:space="preserve">39,99% (trinta e nove inteiros e noventa e nove centésimos por cento), do </w:t>
      </w:r>
      <w:r w:rsidRPr="00D618E8">
        <w:rPr>
          <w:rFonts w:ascii="Times New Roman" w:hAnsi="Times New Roman"/>
          <w:sz w:val="24"/>
          <w:szCs w:val="24"/>
          <w:lang w:eastAsia="pt-BR"/>
        </w:rPr>
        <w:t>capital social total e votante da Emissora, exceto em decorrência de aumentos de capital realizados na Emissora, com relação aos quais o Goldman não exerça seu direito de preferência; e/ou</w:t>
      </w:r>
    </w:p>
    <w:p w14:paraId="5E74AEB0" w14:textId="77777777" w:rsidR="00F70C45" w:rsidRPr="00D618E8" w:rsidRDefault="00F70C45" w:rsidP="00F70C45">
      <w:pPr>
        <w:pStyle w:val="Level3"/>
        <w:numPr>
          <w:ilvl w:val="0"/>
          <w:numId w:val="0"/>
        </w:numPr>
        <w:spacing w:after="0" w:line="320" w:lineRule="exact"/>
        <w:ind w:left="567"/>
        <w:outlineLvl w:val="2"/>
        <w:rPr>
          <w:rFonts w:ascii="Times New Roman" w:hAnsi="Times New Roman"/>
          <w:sz w:val="24"/>
          <w:szCs w:val="24"/>
          <w:lang w:eastAsia="pt-BR"/>
        </w:rPr>
      </w:pPr>
    </w:p>
    <w:p w14:paraId="3D5E8D60" w14:textId="77777777" w:rsidR="00F70C45" w:rsidRPr="00D618E8" w:rsidRDefault="00F70C45" w:rsidP="00F70C45">
      <w:pPr>
        <w:pStyle w:val="Level3"/>
        <w:numPr>
          <w:ilvl w:val="0"/>
          <w:numId w:val="71"/>
        </w:numPr>
        <w:spacing w:after="0" w:line="320" w:lineRule="exact"/>
        <w:ind w:left="567" w:firstLine="0"/>
        <w:outlineLvl w:val="2"/>
        <w:rPr>
          <w:rFonts w:ascii="Times New Roman" w:hAnsi="Times New Roman"/>
          <w:sz w:val="24"/>
          <w:szCs w:val="24"/>
          <w:lang w:eastAsia="pt-BR"/>
        </w:rPr>
      </w:pPr>
      <w:r w:rsidRPr="00D618E8">
        <w:rPr>
          <w:rFonts w:ascii="Times New Roman" w:hAnsi="Times New Roman"/>
          <w:sz w:val="24"/>
          <w:szCs w:val="24"/>
        </w:rPr>
        <w:t>descumprimento pela Emissora, até o vencimento das Debêntures, do seguinte índice financeiro, a ser verificado anualmente a partir de 31 de dezembro de 2021, inclusive, com base nas Demonstrações Financeiras do Exercício (conforme abaixo definidas) (“</w:t>
      </w:r>
      <w:r w:rsidRPr="00D618E8">
        <w:rPr>
          <w:rFonts w:ascii="Times New Roman" w:hAnsi="Times New Roman"/>
          <w:sz w:val="24"/>
          <w:szCs w:val="24"/>
          <w:u w:val="single"/>
        </w:rPr>
        <w:t>Índice Financeiro</w:t>
      </w:r>
      <w:r w:rsidRPr="00D618E8">
        <w:rPr>
          <w:rFonts w:ascii="Times New Roman" w:hAnsi="Times New Roman"/>
          <w:sz w:val="24"/>
          <w:szCs w:val="24"/>
        </w:rPr>
        <w:t>”), sendo a primeira medição relativa às Demonstrações Financeiras do Exercício referente ao exercício social findo em 31 de dezembro de 2021</w:t>
      </w:r>
    </w:p>
    <w:p w14:paraId="6F6263E1" w14:textId="77777777" w:rsidR="00F70C45" w:rsidRPr="00D618E8" w:rsidRDefault="00F70C45" w:rsidP="00F70C45">
      <w:pPr>
        <w:pStyle w:val="Level3"/>
        <w:numPr>
          <w:ilvl w:val="0"/>
          <w:numId w:val="0"/>
        </w:numPr>
        <w:spacing w:after="0" w:line="320" w:lineRule="exact"/>
        <w:outlineLvl w:val="2"/>
        <w:rPr>
          <w:rFonts w:ascii="Times New Roman" w:hAnsi="Times New Roman"/>
          <w:sz w:val="24"/>
          <w:szCs w:val="24"/>
          <w:lang w:eastAsia="pt-BR"/>
        </w:rPr>
      </w:pPr>
    </w:p>
    <w:p w14:paraId="2C9E9DEF"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u w:val="single"/>
        </w:rPr>
        <w:t>Dívida Líquida/EBITDA</w:t>
      </w:r>
      <w:r w:rsidRPr="00D618E8">
        <w:rPr>
          <w:rFonts w:ascii="Times New Roman" w:hAnsi="Times New Roman"/>
          <w:sz w:val="24"/>
          <w:szCs w:val="24"/>
        </w:rPr>
        <w:t>:</w:t>
      </w:r>
    </w:p>
    <w:p w14:paraId="5C1DA294" w14:textId="77777777" w:rsidR="00F70C45" w:rsidRPr="00D618E8" w:rsidRDefault="00F70C45" w:rsidP="00F70C45">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278"/>
      </w:tblGrid>
      <w:tr w:rsidR="00F70C45" w:rsidRPr="00D618E8" w14:paraId="74451FC3" w14:textId="77777777" w:rsidTr="003A006A">
        <w:tc>
          <w:tcPr>
            <w:tcW w:w="4490" w:type="dxa"/>
            <w:shd w:val="clear" w:color="auto" w:fill="auto"/>
          </w:tcPr>
          <w:p w14:paraId="77F2EFEA" w14:textId="77777777" w:rsidR="00F70C45" w:rsidRPr="00D618E8" w:rsidRDefault="00F70C45" w:rsidP="003A006A">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Menor ou igual a:</w:t>
            </w:r>
          </w:p>
        </w:tc>
        <w:tc>
          <w:tcPr>
            <w:tcW w:w="4490" w:type="dxa"/>
            <w:shd w:val="clear" w:color="auto" w:fill="auto"/>
          </w:tcPr>
          <w:p w14:paraId="3DEAD048" w14:textId="77777777" w:rsidR="00F70C45" w:rsidRPr="00D618E8" w:rsidRDefault="00F70C45" w:rsidP="003A006A">
            <w:pPr>
              <w:pStyle w:val="Level3"/>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Base de Verificação</w:t>
            </w:r>
          </w:p>
        </w:tc>
      </w:tr>
      <w:tr w:rsidR="00F70C45" w:rsidRPr="00D618E8" w14:paraId="00D6E0D6" w14:textId="77777777" w:rsidTr="003A006A">
        <w:tc>
          <w:tcPr>
            <w:tcW w:w="4490" w:type="dxa"/>
            <w:shd w:val="clear" w:color="auto" w:fill="auto"/>
          </w:tcPr>
          <w:p w14:paraId="1AE0723B"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3,5</w:t>
            </w:r>
          </w:p>
        </w:tc>
        <w:tc>
          <w:tcPr>
            <w:tcW w:w="4490" w:type="dxa"/>
            <w:shd w:val="clear" w:color="auto" w:fill="auto"/>
          </w:tcPr>
          <w:p w14:paraId="2F8AF49C"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 xml:space="preserve">Demonstrações Financeiras do Exercício relativas ao exercício social findo em 31 de dezembro de 2021. </w:t>
            </w:r>
          </w:p>
        </w:tc>
      </w:tr>
      <w:tr w:rsidR="00F70C45" w:rsidRPr="00D618E8" w14:paraId="286CADE9" w14:textId="77777777" w:rsidTr="003A006A">
        <w:tc>
          <w:tcPr>
            <w:tcW w:w="4490" w:type="dxa"/>
            <w:shd w:val="clear" w:color="auto" w:fill="auto"/>
          </w:tcPr>
          <w:p w14:paraId="4E7C3541"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4,0</w:t>
            </w:r>
          </w:p>
        </w:tc>
        <w:tc>
          <w:tcPr>
            <w:tcW w:w="4490" w:type="dxa"/>
            <w:shd w:val="clear" w:color="auto" w:fill="auto"/>
          </w:tcPr>
          <w:p w14:paraId="0E13CB58"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Demonstrações Financeiras do Exercício relativas aos exercícios sociais findos em 31 de dezembro de 2022 e em 31 de dezembro de 2023.</w:t>
            </w:r>
          </w:p>
        </w:tc>
      </w:tr>
      <w:tr w:rsidR="00F70C45" w:rsidRPr="00D618E8" w14:paraId="33C76700" w14:textId="77777777" w:rsidTr="003A006A">
        <w:tc>
          <w:tcPr>
            <w:tcW w:w="4490" w:type="dxa"/>
            <w:shd w:val="clear" w:color="auto" w:fill="auto"/>
          </w:tcPr>
          <w:p w14:paraId="6C588D4C"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3,5</w:t>
            </w:r>
          </w:p>
        </w:tc>
        <w:tc>
          <w:tcPr>
            <w:tcW w:w="4490" w:type="dxa"/>
            <w:shd w:val="clear" w:color="auto" w:fill="auto"/>
          </w:tcPr>
          <w:p w14:paraId="1C318BA8"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Demonstrações Financeiras do Exercício relativas ao exercício social findo em 31 de dezembro de 2024.</w:t>
            </w:r>
          </w:p>
        </w:tc>
      </w:tr>
      <w:tr w:rsidR="00F70C45" w:rsidRPr="00D618E8" w14:paraId="35A4FD6B" w14:textId="77777777" w:rsidTr="003A006A">
        <w:tc>
          <w:tcPr>
            <w:tcW w:w="4490" w:type="dxa"/>
            <w:shd w:val="clear" w:color="auto" w:fill="auto"/>
          </w:tcPr>
          <w:p w14:paraId="03C742F8"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3,0</w:t>
            </w:r>
          </w:p>
        </w:tc>
        <w:tc>
          <w:tcPr>
            <w:tcW w:w="4490" w:type="dxa"/>
            <w:shd w:val="clear" w:color="auto" w:fill="auto"/>
          </w:tcPr>
          <w:p w14:paraId="0E60E104" w14:textId="77777777" w:rsidR="00F70C45" w:rsidRPr="00D618E8" w:rsidRDefault="00F70C45" w:rsidP="003A006A">
            <w:pPr>
              <w:pStyle w:val="Level3"/>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Demonstrações Financeiras do Exercício relativas ao exercício social findo em 31 de dezembro de 2025, bem como aos exercícios sociais subsequentes.</w:t>
            </w:r>
          </w:p>
        </w:tc>
      </w:tr>
    </w:tbl>
    <w:p w14:paraId="159AB6B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B60FAFF"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6.1.2. Para os fins desta Escritura:</w:t>
      </w:r>
    </w:p>
    <w:p w14:paraId="028A0B64"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04E3AD76"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Controlada</w:t>
      </w:r>
      <w:r w:rsidRPr="00D618E8">
        <w:rPr>
          <w:rFonts w:ascii="Times New Roman" w:hAnsi="Times New Roman"/>
          <w:bCs/>
          <w:sz w:val="24"/>
          <w:szCs w:val="24"/>
        </w:rPr>
        <w:t xml:space="preserve">”: significa qualquer sociedade controlada direta ou indiretamente pela Emissora e/ou pelos Fiadores Pessoas Jurídicas, conforme o caso, na data em que </w:t>
      </w:r>
      <w:r w:rsidRPr="00D618E8">
        <w:rPr>
          <w:rFonts w:ascii="Times New Roman" w:hAnsi="Times New Roman"/>
          <w:bCs/>
          <w:sz w:val="24"/>
          <w:szCs w:val="24"/>
        </w:rPr>
        <w:lastRenderedPageBreak/>
        <w:t>for analisada a ocorrência ou não de um Evento de Inadimplemento ou do cumprimento de uma obrigação;</w:t>
      </w:r>
    </w:p>
    <w:p w14:paraId="2D8228D7"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75658793"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Controle</w:t>
      </w:r>
      <w:r w:rsidRPr="00D618E8">
        <w:rPr>
          <w:rFonts w:ascii="Times New Roman" w:hAnsi="Times New Roman"/>
          <w:bCs/>
          <w:sz w:val="24"/>
          <w:szCs w:val="24"/>
        </w:rPr>
        <w:t>” ou “</w:t>
      </w:r>
      <w:r w:rsidRPr="00D618E8">
        <w:rPr>
          <w:rFonts w:ascii="Times New Roman" w:hAnsi="Times New Roman"/>
          <w:bCs/>
          <w:sz w:val="24"/>
          <w:szCs w:val="24"/>
          <w:u w:val="single"/>
        </w:rPr>
        <w:t>Controladora</w:t>
      </w:r>
      <w:r w:rsidRPr="00D618E8">
        <w:rPr>
          <w:rFonts w:ascii="Times New Roman" w:hAnsi="Times New Roman"/>
          <w:bCs/>
          <w:sz w:val="24"/>
          <w:szCs w:val="24"/>
        </w:rPr>
        <w:t>”: tem o significado que lhe é atribuído no artigo 116 da Lei das Sociedades por Ações;</w:t>
      </w:r>
    </w:p>
    <w:p w14:paraId="530F0E4C"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03A44D75"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Coligada</w:t>
      </w:r>
      <w:r w:rsidRPr="00D618E8">
        <w:rPr>
          <w:rFonts w:ascii="Times New Roman" w:hAnsi="Times New Roman"/>
          <w:bCs/>
          <w:sz w:val="24"/>
          <w:szCs w:val="24"/>
        </w:rPr>
        <w:t>”: tem o significado previsto no artigo 243, parágrafo primeiro, da Lei das Sociedades por Ações.</w:t>
      </w:r>
    </w:p>
    <w:p w14:paraId="513C3ECB"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0F41E1EB"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Dívida Líquida</w:t>
      </w:r>
      <w:r w:rsidRPr="00D618E8">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D618E8">
        <w:rPr>
          <w:rFonts w:ascii="Times New Roman" w:hAnsi="Times New Roman"/>
          <w:bCs/>
          <w:i/>
          <w:iCs/>
          <w:sz w:val="24"/>
          <w:szCs w:val="24"/>
        </w:rPr>
        <w:t>menos</w:t>
      </w:r>
      <w:r w:rsidRPr="00D618E8">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8" w:name="_Hlk64305733"/>
      <w:r w:rsidRPr="00D618E8">
        <w:rPr>
          <w:rFonts w:ascii="Times New Roman" w:hAnsi="Times New Roman"/>
          <w:bCs/>
          <w:sz w:val="24"/>
          <w:szCs w:val="24"/>
        </w:rPr>
        <w:t>“</w:t>
      </w:r>
      <w:r w:rsidRPr="00D618E8">
        <w:rPr>
          <w:rFonts w:ascii="Times New Roman" w:hAnsi="Times New Roman"/>
          <w:bCs/>
          <w:i/>
          <w:iCs/>
          <w:sz w:val="24"/>
          <w:szCs w:val="24"/>
        </w:rPr>
        <w:t>Contrato de Compra e Venda de Ações Através de UPI e Outras Avenças</w:t>
      </w:r>
      <w:r w:rsidRPr="00D618E8">
        <w:rPr>
          <w:rFonts w:ascii="Times New Roman" w:hAnsi="Times New Roman"/>
          <w:bCs/>
          <w:sz w:val="24"/>
          <w:szCs w:val="24"/>
        </w:rPr>
        <w:t xml:space="preserve">” </w:t>
      </w:r>
      <w:bookmarkEnd w:id="48"/>
      <w:r w:rsidRPr="00D618E8">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14:paraId="6D84A49F"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14AC6711"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EBITDA</w:t>
      </w:r>
      <w:r w:rsidRPr="00D618E8">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 e</w:t>
      </w:r>
    </w:p>
    <w:p w14:paraId="34FAC208"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p>
    <w:p w14:paraId="12F271FE" w14:textId="77777777" w:rsidR="00F70C45" w:rsidRPr="00D618E8" w:rsidRDefault="00F70C45" w:rsidP="00F70C45">
      <w:pPr>
        <w:pStyle w:val="Level2"/>
        <w:numPr>
          <w:ilvl w:val="0"/>
          <w:numId w:val="0"/>
        </w:numPr>
        <w:spacing w:after="0" w:line="320" w:lineRule="exact"/>
        <w:ind w:left="567"/>
        <w:rPr>
          <w:rFonts w:ascii="Times New Roman" w:hAnsi="Times New Roman"/>
          <w:bCs/>
          <w:sz w:val="24"/>
          <w:szCs w:val="24"/>
        </w:rPr>
      </w:pPr>
      <w:r w:rsidRPr="00D618E8">
        <w:rPr>
          <w:rFonts w:ascii="Times New Roman" w:hAnsi="Times New Roman"/>
          <w:bCs/>
          <w:sz w:val="24"/>
          <w:szCs w:val="24"/>
        </w:rPr>
        <w:t>“</w:t>
      </w:r>
      <w:r w:rsidRPr="00D618E8">
        <w:rPr>
          <w:rFonts w:ascii="Times New Roman" w:hAnsi="Times New Roman"/>
          <w:bCs/>
          <w:sz w:val="24"/>
          <w:szCs w:val="24"/>
          <w:u w:val="single"/>
        </w:rPr>
        <w:t>Dívida Financeira</w:t>
      </w:r>
      <w:r w:rsidRPr="00D618E8">
        <w:rPr>
          <w:rFonts w:ascii="Times New Roman" w:hAnsi="Times New Roman"/>
          <w:bCs/>
          <w:sz w:val="24"/>
          <w:szCs w:val="24"/>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w:t>
      </w:r>
      <w:r w:rsidRPr="00D618E8">
        <w:rPr>
          <w:rFonts w:ascii="Times New Roman" w:hAnsi="Times New Roman"/>
          <w:bCs/>
          <w:sz w:val="24"/>
          <w:szCs w:val="24"/>
        </w:rPr>
        <w:lastRenderedPageBreak/>
        <w:t>financiamento à exportação ou importação, fianças e demais garantias prestadas em benefício de empresas não consolidadas nas respectivas demonstrações financeiras da Emissora e da Piemonte, conforme o caso.</w:t>
      </w:r>
    </w:p>
    <w:p w14:paraId="7A0BE2E1"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350BC820"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6.2.</w:t>
      </w:r>
      <w:r w:rsidRPr="00D618E8">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20094D2B"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1FE2206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6.2.1.</w:t>
      </w:r>
      <w:r w:rsidRPr="00D618E8">
        <w:rPr>
          <w:rFonts w:ascii="Times New Roman" w:hAnsi="Times New Roman"/>
          <w:b/>
          <w:bCs/>
          <w:sz w:val="24"/>
          <w:szCs w:val="24"/>
        </w:rPr>
        <w:t xml:space="preserve"> </w:t>
      </w:r>
      <w:r w:rsidRPr="00D618E8">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10292BF"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1AC4761E"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 xml:space="preserve">6.2.2. </w:t>
      </w:r>
      <w:r w:rsidRPr="00D618E8">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7DF4105F"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1725048D"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 xml:space="preserve">6.2.3. </w:t>
      </w:r>
      <w:r w:rsidRPr="00D618E8">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D618E8">
        <w:rPr>
          <w:rFonts w:ascii="Times New Roman" w:hAnsi="Times New Roman"/>
          <w:bCs/>
          <w:i/>
          <w:sz w:val="24"/>
          <w:szCs w:val="24"/>
        </w:rPr>
        <w:t>pro rata temporis</w:t>
      </w:r>
      <w:r w:rsidRPr="00D618E8">
        <w:rPr>
          <w:rFonts w:ascii="Times New Roman" w:hAnsi="Times New Roman"/>
          <w:bCs/>
          <w:sz w:val="24"/>
          <w:szCs w:val="24"/>
        </w:rPr>
        <w:t xml:space="preserve">,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w:t>
      </w:r>
      <w:r w:rsidRPr="00D618E8">
        <w:rPr>
          <w:rFonts w:ascii="Times New Roman" w:hAnsi="Times New Roman"/>
          <w:bCs/>
          <w:sz w:val="24"/>
          <w:szCs w:val="24"/>
        </w:rPr>
        <w:lastRenderedPageBreak/>
        <w:t>vencimento antecipado não automático, sob pena de, em não o fazendo, ficar obrigada, ainda, ao pagamento dos Encargos Moratórios.</w:t>
      </w:r>
    </w:p>
    <w:p w14:paraId="022C4867"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77E24D37"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 xml:space="preserve">6.2.4. </w:t>
      </w:r>
      <w:r w:rsidRPr="00D618E8">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3FB920DB"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3C2E554A"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588AC8A8"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5F40A787"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CLÁUSULA VII</w:t>
      </w:r>
    </w:p>
    <w:p w14:paraId="4E67BF5B" w14:textId="77777777" w:rsidR="00F70C45" w:rsidRPr="00D618E8" w:rsidRDefault="00F70C45" w:rsidP="00F70C45">
      <w:pPr>
        <w:pStyle w:val="Level2"/>
        <w:numPr>
          <w:ilvl w:val="0"/>
          <w:numId w:val="0"/>
        </w:numPr>
        <w:spacing w:after="0" w:line="320" w:lineRule="exact"/>
        <w:jc w:val="center"/>
        <w:rPr>
          <w:rFonts w:ascii="Times New Roman" w:hAnsi="Times New Roman"/>
          <w:bCs/>
          <w:sz w:val="24"/>
          <w:szCs w:val="24"/>
        </w:rPr>
      </w:pPr>
      <w:r w:rsidRPr="00D618E8">
        <w:rPr>
          <w:rFonts w:ascii="Times New Roman" w:hAnsi="Times New Roman"/>
          <w:b/>
          <w:bCs/>
          <w:sz w:val="24"/>
          <w:szCs w:val="24"/>
        </w:rPr>
        <w:t>OBRIGAÇÕES ADICIONAIS DA EMISSORA E DOS FIADORES</w:t>
      </w:r>
    </w:p>
    <w:p w14:paraId="7D24F3AD"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0DA52A17"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7.1.</w:t>
      </w:r>
      <w:r w:rsidRPr="00D618E8">
        <w:rPr>
          <w:rFonts w:ascii="Times New Roman" w:hAnsi="Times New Roman"/>
          <w:bCs/>
          <w:sz w:val="24"/>
          <w:szCs w:val="24"/>
        </w:rPr>
        <w:tab/>
        <w:t>Sem prejuízo das demais obrigações previstas nesta Escritura, nos Contratos de Garantia Real e na legislação e regulamentação aplicável, enquanto o saldo devedor das Debêntures não for integralmente pago, a Emissora e os Fiadores, conforme aplicável, obrigam-se até que a liquidação integral das Debêntures seja totalmente paga a:</w:t>
      </w:r>
    </w:p>
    <w:p w14:paraId="144C59BF"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501BC05D"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53AF90AB"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114DC4A5" w14:textId="77777777" w:rsidR="00F70C45" w:rsidRPr="00D618E8" w:rsidRDefault="00F70C45" w:rsidP="00F70C45">
      <w:pPr>
        <w:pStyle w:val="alpha4"/>
        <w:spacing w:line="320" w:lineRule="exact"/>
        <w:rPr>
          <w:rFonts w:ascii="Times New Roman" w:hAnsi="Times New Roman"/>
          <w:sz w:val="24"/>
          <w:szCs w:val="24"/>
        </w:rPr>
      </w:pPr>
      <w:r w:rsidRPr="00D618E8">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6F7D9D38"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submeter suas demonstrações financeiras a auditoria, por auditor registrado na CVM;</w:t>
      </w:r>
    </w:p>
    <w:p w14:paraId="41055EC9"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 xml:space="preserve">divulgar, até o dia anterior ao início das negociações, as demonstrações financeiras, acompanhadas de notas explicativas e do relatório dos auditores independentes, relativas aos 3 (três) </w:t>
      </w:r>
      <w:r w:rsidRPr="00D618E8">
        <w:rPr>
          <w:rFonts w:ascii="Times New Roman" w:hAnsi="Times New Roman"/>
          <w:sz w:val="24"/>
          <w:szCs w:val="24"/>
        </w:rPr>
        <w:lastRenderedPageBreak/>
        <w:t>últimos exercícios sociais encerrados, exceto quando o emissor não as possua por não ter iniciado suas atividades previamente ao referido período;</w:t>
      </w:r>
    </w:p>
    <w:p w14:paraId="06121F2A"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00422F15"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observar as disposições da Resolução CVM nº 44, de 23 de agosto de 2021, conforme alterada de tempos em tempos (“</w:t>
      </w:r>
      <w:r w:rsidRPr="00D618E8">
        <w:rPr>
          <w:rFonts w:ascii="Times New Roman" w:hAnsi="Times New Roman"/>
          <w:bCs/>
          <w:sz w:val="24"/>
          <w:szCs w:val="24"/>
          <w:u w:val="single"/>
        </w:rPr>
        <w:t>Resolução CVM 44</w:t>
      </w:r>
      <w:r w:rsidRPr="00D618E8">
        <w:rPr>
          <w:rFonts w:ascii="Times New Roman" w:hAnsi="Times New Roman"/>
          <w:sz w:val="24"/>
          <w:szCs w:val="24"/>
        </w:rPr>
        <w:t>”) no tocante a dever de sigilo e vedações à negociação;</w:t>
      </w:r>
    </w:p>
    <w:p w14:paraId="0614DB2D"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divulgar a ocorrência de fato relevante, conforme definido pelo artigo 2º da Resolução CVM 44;</w:t>
      </w:r>
    </w:p>
    <w:p w14:paraId="6928F6B5"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fornecer as informações solicitadas pela CVM;</w:t>
      </w:r>
    </w:p>
    <w:p w14:paraId="638D7027" w14:textId="77777777" w:rsidR="00F70C45" w:rsidRPr="00D618E8" w:rsidRDefault="00F70C45" w:rsidP="00F70C45">
      <w:pPr>
        <w:pStyle w:val="alpha4"/>
        <w:numPr>
          <w:ilvl w:val="0"/>
          <w:numId w:val="17"/>
        </w:numPr>
        <w:spacing w:line="320" w:lineRule="exact"/>
        <w:rPr>
          <w:rFonts w:ascii="Times New Roman" w:hAnsi="Times New Roman"/>
          <w:sz w:val="24"/>
          <w:szCs w:val="24"/>
        </w:rPr>
      </w:pPr>
      <w:r w:rsidRPr="00D618E8">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4147F87" w14:textId="77777777" w:rsidR="00F70C45" w:rsidRPr="00D618E8" w:rsidRDefault="00F70C45" w:rsidP="00F70C45">
      <w:pPr>
        <w:pStyle w:val="alpha4"/>
        <w:numPr>
          <w:ilvl w:val="0"/>
          <w:numId w:val="17"/>
        </w:numPr>
        <w:spacing w:line="320" w:lineRule="exact"/>
        <w:rPr>
          <w:rFonts w:ascii="Times New Roman" w:hAnsi="Times New Roman"/>
          <w:sz w:val="24"/>
          <w:szCs w:val="24"/>
          <w:lang w:eastAsia="pt-BR"/>
        </w:rPr>
      </w:pPr>
      <w:r w:rsidRPr="00D618E8">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D618E8">
        <w:rPr>
          <w:rFonts w:ascii="Times New Roman" w:hAnsi="Times New Roman"/>
          <w:sz w:val="24"/>
          <w:szCs w:val="24"/>
        </w:rPr>
        <w:t>Instrução CVM 476; e</w:t>
      </w:r>
    </w:p>
    <w:p w14:paraId="616D4571" w14:textId="77777777" w:rsidR="00F70C45" w:rsidRPr="00D618E8" w:rsidRDefault="00F70C45" w:rsidP="00F70C45">
      <w:pPr>
        <w:pStyle w:val="alpha4"/>
        <w:numPr>
          <w:ilvl w:val="0"/>
          <w:numId w:val="17"/>
        </w:numPr>
        <w:spacing w:line="320" w:lineRule="exact"/>
        <w:rPr>
          <w:rFonts w:ascii="Times New Roman" w:hAnsi="Times New Roman"/>
          <w:bCs/>
          <w:sz w:val="24"/>
          <w:szCs w:val="24"/>
        </w:rPr>
      </w:pPr>
      <w:r w:rsidRPr="00D618E8">
        <w:rPr>
          <w:rFonts w:ascii="Times New Roman" w:hAnsi="Times New Roman"/>
          <w:sz w:val="24"/>
          <w:szCs w:val="24"/>
        </w:rPr>
        <w:t>divulgar as informações referidas nos itens (c), (d), (f) e (i) acima: (1) em sua página na rede mundial de computadores, mantendo-as disponíveis pelo período de 3 (três) anos; e (2) em sistema disponibilizado pela B3.</w:t>
      </w:r>
    </w:p>
    <w:p w14:paraId="380DF35E"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fornecer ao Agente Fiduciário os seguintes documentos e informações:</w:t>
      </w:r>
    </w:p>
    <w:p w14:paraId="0A3E2588"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0D3297B8" w14:textId="77777777" w:rsidR="00F70C45" w:rsidRPr="00D618E8" w:rsidRDefault="00F70C45" w:rsidP="00F70C45">
      <w:pPr>
        <w:pStyle w:val="Level5"/>
        <w:widowControl w:val="0"/>
        <w:numPr>
          <w:ilvl w:val="0"/>
          <w:numId w:val="73"/>
        </w:numPr>
        <w:tabs>
          <w:tab w:val="clear" w:pos="3827"/>
        </w:tabs>
        <w:spacing w:after="0" w:line="320" w:lineRule="exact"/>
        <w:rPr>
          <w:rFonts w:ascii="Times New Roman" w:hAnsi="Times New Roman"/>
          <w:sz w:val="24"/>
        </w:rPr>
      </w:pPr>
      <w:r w:rsidRPr="00D618E8">
        <w:rPr>
          <w:rFonts w:ascii="Times New Roman" w:hAnsi="Times New Roman"/>
          <w:w w:val="0"/>
          <w:sz w:val="24"/>
        </w:rPr>
        <w:t>dentro</w:t>
      </w:r>
      <w:r w:rsidRPr="00D618E8">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D618E8">
        <w:rPr>
          <w:rFonts w:ascii="Times New Roman" w:hAnsi="Times New Roman"/>
          <w:sz w:val="24"/>
          <w:u w:val="single"/>
        </w:rPr>
        <w:t>Demonstrações Financeiras do Exercício</w:t>
      </w:r>
      <w:r w:rsidRPr="00D618E8">
        <w:rPr>
          <w:rFonts w:ascii="Times New Roman" w:hAnsi="Times New Roman"/>
          <w:sz w:val="24"/>
        </w:rPr>
        <w:t xml:space="preserve">”), preparadas de acordo com os princípios contábeis geralmente aceitos no </w:t>
      </w:r>
      <w:r w:rsidRPr="00D618E8">
        <w:rPr>
          <w:rFonts w:ascii="Times New Roman" w:hAnsi="Times New Roman"/>
          <w:sz w:val="24"/>
        </w:rPr>
        <w:lastRenderedPageBreak/>
        <w:t>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14:paraId="68F321FE" w14:textId="77777777" w:rsidR="00F70C45" w:rsidRPr="00D618E8" w:rsidRDefault="00F70C45" w:rsidP="00F70C45">
      <w:pPr>
        <w:pStyle w:val="Level5"/>
        <w:widowControl w:val="0"/>
        <w:numPr>
          <w:ilvl w:val="0"/>
          <w:numId w:val="73"/>
        </w:numPr>
        <w:tabs>
          <w:tab w:val="clear" w:pos="3827"/>
        </w:tabs>
        <w:spacing w:after="0" w:line="320" w:lineRule="exact"/>
        <w:rPr>
          <w:rFonts w:ascii="Times New Roman" w:hAnsi="Times New Roman"/>
          <w:color w:val="000000"/>
          <w:sz w:val="24"/>
        </w:rPr>
      </w:pPr>
      <w:r w:rsidRPr="00D618E8">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526BF74C" w14:textId="77777777" w:rsidR="00F70C45" w:rsidRPr="00D618E8" w:rsidRDefault="00F70C45" w:rsidP="00F70C45">
      <w:pPr>
        <w:pStyle w:val="Level2"/>
        <w:numPr>
          <w:ilvl w:val="0"/>
          <w:numId w:val="0"/>
        </w:numPr>
        <w:spacing w:after="0" w:line="320" w:lineRule="exact"/>
        <w:ind w:left="1080"/>
        <w:rPr>
          <w:rFonts w:ascii="Times New Roman" w:hAnsi="Times New Roman"/>
          <w:color w:val="000000"/>
          <w:sz w:val="24"/>
          <w:szCs w:val="24"/>
        </w:rPr>
      </w:pPr>
    </w:p>
    <w:p w14:paraId="12FAF947" w14:textId="77777777" w:rsidR="00F70C45" w:rsidRPr="00D618E8" w:rsidRDefault="00F70C45" w:rsidP="00F70C45">
      <w:pPr>
        <w:pStyle w:val="Level5"/>
        <w:widowControl w:val="0"/>
        <w:numPr>
          <w:ilvl w:val="0"/>
          <w:numId w:val="73"/>
        </w:numPr>
        <w:tabs>
          <w:tab w:val="clear" w:pos="3827"/>
        </w:tabs>
        <w:spacing w:after="0" w:line="320" w:lineRule="exact"/>
        <w:rPr>
          <w:rFonts w:ascii="Times New Roman" w:hAnsi="Times New Roman"/>
          <w:bCs/>
          <w:sz w:val="24"/>
        </w:rPr>
      </w:pPr>
      <w:r w:rsidRPr="00D618E8">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D618E8">
        <w:rPr>
          <w:rFonts w:ascii="Times New Roman" w:eastAsia="Arial Unicode MS" w:hAnsi="Times New Roman"/>
          <w:bCs/>
          <w:w w:val="0"/>
          <w:sz w:val="24"/>
          <w:u w:val="single"/>
        </w:rPr>
        <w:t>Resolução CVM nº 17</w:t>
      </w:r>
      <w:r w:rsidRPr="00D618E8">
        <w:rPr>
          <w:rFonts w:ascii="Times New Roman" w:eastAsia="Arial Unicode MS" w:hAnsi="Times New Roman"/>
          <w:w w:val="0"/>
          <w:sz w:val="24"/>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4139C407"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602212F6"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comparecer às Assembleias Gerais de Debenturistas sempre que solicitado e convocado nos prazos previstos nesta Escritura;</w:t>
      </w:r>
    </w:p>
    <w:p w14:paraId="163E6014"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71F8AAA4"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 e o Agente Fiduciário;</w:t>
      </w:r>
    </w:p>
    <w:p w14:paraId="6BB74B70"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71D5FD3F"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96159F1"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66C4365C"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10665006" w14:textId="77777777" w:rsidR="00F70C45" w:rsidRPr="00D618E8" w:rsidRDefault="00F70C45" w:rsidP="00F70C45">
      <w:pPr>
        <w:pStyle w:val="PargrafodaLista"/>
        <w:rPr>
          <w:bCs/>
          <w:sz w:val="24"/>
          <w:szCs w:val="24"/>
        </w:rPr>
      </w:pPr>
    </w:p>
    <w:p w14:paraId="4018BF89"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cumprir e fazer com que as Afiliadas, conforme o caso, cumpram, durante o período de vigência das Debêntures, a Legislação Socioambiental, em especial com relação aos seus projetos e atividades de qualquer forma beneficiados pela Emissão, de forma a (a)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(b) empregar trabalhadores devidamente registrados nos termos da legislação em vigor; (c) cumprir com as obrigações decorrentes dos respectivos contratos de trabalho e da legislação trabalhista e previdenciária em vigor; (d) cumprir com a legislação aplicável à saúde e segurança do trabalho; e (e) adotar as medidas previstas na legislação aplicável destinadas a evitar e corrigir eventuais danos ao meio ambiente decorrentes de suas atividades;</w:t>
      </w:r>
    </w:p>
    <w:p w14:paraId="1078BDF1"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031B91DC"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 xml:space="preserve">orientar seus fornecedores e prestadores de serviços para que sigam as legislações vigentes e adotem as melhores práticas de proteção ao meio ambiente, à segurança e saúde do trabalho, inclusive no tocante ao </w:t>
      </w:r>
      <w:r w:rsidRPr="00D618E8">
        <w:rPr>
          <w:rFonts w:ascii="Times New Roman" w:hAnsi="Times New Roman"/>
          <w:bCs/>
          <w:sz w:val="24"/>
          <w:szCs w:val="24"/>
        </w:rPr>
        <w:lastRenderedPageBreak/>
        <w:t>cumprimento da Legislação Socioambiental, incluindo a não utilização de trabalho infantil, análogo ao escravo, incentivo à prostituição e violação dos direitos dos silvícolas, bem como mediante condição contratual específica;</w:t>
      </w:r>
    </w:p>
    <w:p w14:paraId="53B74717"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392F109B"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manter válidas e regulares as licenças e autorizações governamentais necessárias ao regular funcionamento da Emissora, da Piemonte e das Controladas, exceto os casos que (a) estejam sendo questionadas de boa-fé nas esferas administrativas e/ou judiciais, e desde que tal questionamento tenha efeito suspensivo; ou (b) a falta de tal licença ou autorização não possa resultar em Efeito Adverso Relevante;</w:t>
      </w:r>
    </w:p>
    <w:p w14:paraId="5D9CCD38"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379BF0C"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no caso da Emissora e da Piemonte, não realizar suas operações sem que possua as licenças ambientais necessárias para tanto, exceto se autorizada por lei ou ato de autoridade governamental ou judicial competente a manter suas operações mesmo sem possuir a referida licença ambiental;</w:t>
      </w:r>
    </w:p>
    <w:p w14:paraId="50A32A2B"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1E95824C"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 xml:space="preserve">cumprir e fazer com que as Afiliadas, bem como seus respectivos Representantes (neste caso, quando agindo em nome ou benefício da Emissora e/ou dos Fiadores), cumpram, as normas aplicáveis às suas atividades que versam sobre atos de corrupção, atos lesivos contra a administração pública,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do Decreto nº 11.129/22, da </w:t>
      </w:r>
      <w:r w:rsidRPr="00D618E8">
        <w:rPr>
          <w:rFonts w:ascii="Times New Roman" w:hAnsi="Times New Roman"/>
          <w:bCs/>
          <w:i/>
          <w:iCs/>
          <w:sz w:val="24"/>
          <w:szCs w:val="24"/>
        </w:rPr>
        <w:t>U.S. Foreign Corrupt Practices Act of 1977</w:t>
      </w:r>
      <w:r w:rsidRPr="00D618E8">
        <w:rPr>
          <w:rFonts w:ascii="Times New Roman" w:hAnsi="Times New Roman"/>
          <w:bCs/>
          <w:sz w:val="24"/>
          <w:szCs w:val="24"/>
        </w:rPr>
        <w:t xml:space="preserve">, do </w:t>
      </w:r>
      <w:r w:rsidRPr="00D618E8">
        <w:rPr>
          <w:rFonts w:ascii="Times New Roman" w:hAnsi="Times New Roman"/>
          <w:bCs/>
          <w:i/>
          <w:iCs/>
          <w:sz w:val="24"/>
          <w:szCs w:val="24"/>
        </w:rPr>
        <w:t>UK Bribery Act</w:t>
      </w:r>
      <w:r w:rsidRPr="00D618E8">
        <w:rPr>
          <w:rFonts w:ascii="Times New Roman" w:hAnsi="Times New Roman"/>
          <w:bCs/>
          <w:sz w:val="24"/>
          <w:szCs w:val="24"/>
        </w:rPr>
        <w:t>, as portarias e instruções normativas expedidas pela Controladoria Geral da União nos termos da lei e decreto acima mencionados, bem como todas as demais normas que versam sobre o tema, atos de improbidade administrativa e de lavagem de dinheiro, na medida do aplicável à Emissora ou aos Fiadores ou às Afiliadas (“</w:t>
      </w:r>
      <w:r w:rsidRPr="00D618E8">
        <w:rPr>
          <w:rFonts w:ascii="Times New Roman" w:hAnsi="Times New Roman"/>
          <w:bCs/>
          <w:sz w:val="24"/>
          <w:szCs w:val="24"/>
          <w:u w:val="single"/>
        </w:rPr>
        <w:t>Leis Anticorrupção</w:t>
      </w:r>
      <w:r w:rsidRPr="00D618E8">
        <w:rPr>
          <w:rFonts w:ascii="Times New Roman" w:hAnsi="Times New Roman"/>
          <w:bCs/>
          <w:sz w:val="24"/>
          <w:szCs w:val="24"/>
        </w:rPr>
        <w:t xml:space="preserve">”), (a) adotando e mantendo políticas e procedimentos internos que assegurem integral cumprimento de tais normas, nos termos do Decreto nº 11.129, de 11 </w:t>
      </w:r>
      <w:r w:rsidRPr="00D618E8">
        <w:rPr>
          <w:rFonts w:ascii="Times New Roman" w:hAnsi="Times New Roman"/>
          <w:bCs/>
          <w:sz w:val="24"/>
          <w:szCs w:val="24"/>
        </w:rPr>
        <w:lastRenderedPageBreak/>
        <w:t>de julho de 2022; (b) abstendo-se de praticar atos de corrupção e de agir de forma lesiva à administração pública, nacional e estrangeira, no seu interesse ou para seu benefício, exclusivo ou não em violação as Leis Anticorrupção; (c) não constando no CEIS e CNEP; (d) dando conhecimento pleno de tais normas a todas as Controladas, Coligadas e seus administradores, empregados, agentes, representantes, fornecedores, contratados, subcontratados ou terceiros agindo em seu nome, previamente ao início de sua atuação no âmbito da Oferta Restrita e da Emissão; e (e) notificando o Agente Fiduciário, em até 2 (dois) Dias Úteis da data em que tomar ciência, de que a Emissora, os Fiadores ou qualquer das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p>
    <w:p w14:paraId="68B46CCE"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6CBF1AD0"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assegurar que os recursos líquidos obtidos com a Oferta Restrita não sejam empregados pela Emissora, seus diretores e membros do conselho de administração, no estrito exercício das respectivas funções de administradores da Emissora em: (a) qualquer ato tipificado como uma infração às Leis 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p>
    <w:p w14:paraId="7A7480B0"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6279EC20"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lastRenderedPageBreak/>
        <w:t>notificar o Agente Fiduciário em até 3 (três) Dias Úteis da data que tiver conhecimento de qualquer evento que possa resultar em um 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Pr="00D618E8">
        <w:rPr>
          <w:rFonts w:ascii="Times New Roman" w:hAnsi="Times New Roman"/>
          <w:bCs/>
          <w:sz w:val="24"/>
          <w:szCs w:val="24"/>
          <w:u w:val="single"/>
        </w:rPr>
        <w:t>Efeito Adverso Relevante</w:t>
      </w:r>
      <w:r w:rsidRPr="00D618E8">
        <w:rPr>
          <w:rFonts w:ascii="Times New Roman" w:hAnsi="Times New Roman"/>
          <w:bCs/>
          <w:sz w:val="24"/>
          <w:szCs w:val="24"/>
        </w:rPr>
        <w:t>”);</w:t>
      </w:r>
    </w:p>
    <w:p w14:paraId="7A648221"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7CE12B83"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manter-se adimplente com relação a suas obrigações tributárias e/ou relativas contribuições devidas às Fazendas Federal, Estadual ou Municipal, bem como com relação às contribuições devidas ao Instituto Nacional do Seguro Social (INSS) e Fundo de Garantia do Tempo de Serviço (FGTS), exceto nos casos em que (a) estejam sendo questionadas de boa-fé nas esferas administrativas e/ou judiciais, e desde que tal questionamento tenha efeito suspensivo; ou (b) o descumprimento não possa resultar em Efeito Adverso Relevante;</w:t>
      </w:r>
    </w:p>
    <w:p w14:paraId="654F46C9"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2D5B7326"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manter adequadamente segurados os bens necessários para o desempenho de suas atividades, conforme práticas do seu setor de atuação;</w:t>
      </w:r>
    </w:p>
    <w:p w14:paraId="285D4263" w14:textId="77777777" w:rsidR="00F70C45" w:rsidRPr="00D618E8" w:rsidRDefault="00F70C45" w:rsidP="00F70C45">
      <w:pPr>
        <w:pStyle w:val="Level2"/>
        <w:numPr>
          <w:ilvl w:val="0"/>
          <w:numId w:val="0"/>
        </w:numPr>
        <w:spacing w:after="0" w:line="320" w:lineRule="exact"/>
        <w:ind w:left="1080"/>
        <w:rPr>
          <w:rFonts w:ascii="Times New Roman" w:hAnsi="Times New Roman"/>
          <w:bCs/>
          <w:sz w:val="24"/>
          <w:szCs w:val="24"/>
        </w:rPr>
      </w:pPr>
    </w:p>
    <w:p w14:paraId="1CC891AE"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D618E8">
        <w:rPr>
          <w:rFonts w:ascii="Times New Roman" w:hAnsi="Times New Roman"/>
          <w:bCs/>
          <w:i/>
          <w:sz w:val="24"/>
          <w:szCs w:val="24"/>
        </w:rPr>
        <w:t>arm’s length</w:t>
      </w:r>
      <w:r w:rsidRPr="00D618E8">
        <w:rPr>
          <w:rFonts w:ascii="Times New Roman" w:hAnsi="Times New Roman"/>
          <w:bCs/>
          <w:sz w:val="24"/>
          <w:szCs w:val="24"/>
        </w:rPr>
        <w:t>); e</w:t>
      </w:r>
    </w:p>
    <w:p w14:paraId="55897F26" w14:textId="77777777" w:rsidR="00F70C45" w:rsidRPr="00D618E8" w:rsidRDefault="00F70C45" w:rsidP="00F70C45">
      <w:pPr>
        <w:pStyle w:val="PargrafodaLista"/>
        <w:spacing w:line="320" w:lineRule="exact"/>
        <w:rPr>
          <w:bCs/>
          <w:sz w:val="24"/>
          <w:szCs w:val="24"/>
        </w:rPr>
      </w:pPr>
    </w:p>
    <w:p w14:paraId="16DFC4D3" w14:textId="77777777" w:rsidR="00F70C45" w:rsidRPr="00D618E8" w:rsidRDefault="00F70C45" w:rsidP="00F70C45">
      <w:pPr>
        <w:pStyle w:val="Level2"/>
        <w:numPr>
          <w:ilvl w:val="0"/>
          <w:numId w:val="72"/>
        </w:numPr>
        <w:spacing w:after="0" w:line="320" w:lineRule="exact"/>
        <w:rPr>
          <w:rFonts w:ascii="Times New Roman" w:hAnsi="Times New Roman"/>
          <w:bCs/>
          <w:sz w:val="24"/>
          <w:szCs w:val="24"/>
        </w:rPr>
      </w:pPr>
      <w:r w:rsidRPr="00D618E8">
        <w:rPr>
          <w:rFonts w:ascii="Times New Roman" w:hAnsi="Times New Roman"/>
          <w:bCs/>
          <w:sz w:val="24"/>
          <w:szCs w:val="24"/>
        </w:rPr>
        <w:t xml:space="preserve">exclusivamente com relação à Emissora, </w:t>
      </w:r>
      <w:r w:rsidRPr="00D618E8">
        <w:rPr>
          <w:rFonts w:ascii="Times New Roman" w:hAnsi="Times New Roman"/>
          <w:sz w:val="24"/>
          <w:szCs w:val="24"/>
        </w:rPr>
        <w:t>manter contratada às suas expensas à Agência de Classificação de Risco, e, na falta desta, com a Moody's ou Standard &amp; Poor's, para realizar a classificação de risco (</w:t>
      </w:r>
      <w:r w:rsidRPr="00D618E8">
        <w:rPr>
          <w:rFonts w:ascii="Times New Roman" w:hAnsi="Times New Roman"/>
          <w:i/>
          <w:iCs/>
          <w:sz w:val="24"/>
          <w:szCs w:val="24"/>
        </w:rPr>
        <w:t>rating</w:t>
      </w:r>
      <w:r w:rsidRPr="00D618E8">
        <w:rPr>
          <w:rFonts w:ascii="Times New Roman" w:hAnsi="Times New Roman"/>
          <w:sz w:val="24"/>
          <w:szCs w:val="24"/>
        </w:rPr>
        <w:t xml:space="preserve">)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w:t>
      </w:r>
      <w:r w:rsidRPr="00D618E8">
        <w:rPr>
          <w:rFonts w:ascii="Times New Roman" w:hAnsi="Times New Roman"/>
          <w:sz w:val="24"/>
          <w:szCs w:val="24"/>
        </w:rPr>
        <w:lastRenderedPageBreak/>
        <w:t>classificação de risco emitido, e até as respectivas Datas de Vencimento das Debêntures, o relatório da classificação de risco das Debêntures e da Emissora.</w:t>
      </w:r>
    </w:p>
    <w:p w14:paraId="218E9B56"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76E9ED0F"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CLÁUSULA VIII</w:t>
      </w:r>
    </w:p>
    <w:p w14:paraId="073848D8"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AGENTE FIDUCIÁRIO</w:t>
      </w:r>
    </w:p>
    <w:p w14:paraId="154F4BA1"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p>
    <w:p w14:paraId="1E152C11" w14:textId="77777777" w:rsidR="00F70C45" w:rsidRPr="00D618E8" w:rsidRDefault="00F70C45" w:rsidP="00F70C45">
      <w:pPr>
        <w:pStyle w:val="Level2"/>
        <w:numPr>
          <w:ilvl w:val="0"/>
          <w:numId w:val="0"/>
        </w:numPr>
        <w:spacing w:line="320" w:lineRule="exact"/>
        <w:rPr>
          <w:rFonts w:ascii="Times New Roman" w:hAnsi="Times New Roman"/>
          <w:b/>
          <w:bCs/>
          <w:sz w:val="24"/>
          <w:szCs w:val="24"/>
        </w:rPr>
      </w:pPr>
      <w:r w:rsidRPr="00D618E8">
        <w:rPr>
          <w:rFonts w:ascii="Times New Roman" w:hAnsi="Times New Roman"/>
          <w:b/>
          <w:bCs/>
          <w:sz w:val="24"/>
          <w:szCs w:val="24"/>
        </w:rPr>
        <w:t>8.1.</w:t>
      </w:r>
      <w:r w:rsidRPr="00D618E8">
        <w:rPr>
          <w:rFonts w:ascii="Times New Roman" w:hAnsi="Times New Roman"/>
          <w:b/>
          <w:bCs/>
          <w:sz w:val="24"/>
          <w:szCs w:val="24"/>
        </w:rPr>
        <w:tab/>
        <w:t>Nomeação</w:t>
      </w:r>
    </w:p>
    <w:p w14:paraId="2D485414"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8.1.1.</w:t>
      </w:r>
      <w:r w:rsidRPr="00D618E8">
        <w:rPr>
          <w:rFonts w:ascii="Times New Roman" w:hAnsi="Times New Roman"/>
          <w:bCs/>
          <w:sz w:val="24"/>
          <w:szCs w:val="24"/>
        </w:rPr>
        <w:tab/>
        <w:t xml:space="preserve">A Emissora constitui e nomeia a </w:t>
      </w:r>
      <w:r w:rsidRPr="00D618E8">
        <w:rPr>
          <w:rFonts w:ascii="Times New Roman" w:hAnsi="Times New Roman"/>
          <w:b/>
          <w:bCs/>
          <w:sz w:val="24"/>
          <w:szCs w:val="24"/>
        </w:rPr>
        <w:t>Simplific Pavarini Distribuidora de Títulos e Valores Mobiliários Ltda.</w:t>
      </w:r>
      <w:r w:rsidRPr="00D618E8">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ACE5D2E"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69D98659" w14:textId="77777777" w:rsidR="00F70C45" w:rsidRPr="00D618E8" w:rsidRDefault="00F70C45" w:rsidP="00F70C45">
      <w:pPr>
        <w:spacing w:line="320" w:lineRule="exact"/>
        <w:rPr>
          <w:b/>
          <w:sz w:val="24"/>
          <w:szCs w:val="24"/>
        </w:rPr>
      </w:pPr>
      <w:r w:rsidRPr="00D618E8">
        <w:rPr>
          <w:b/>
          <w:sz w:val="24"/>
          <w:szCs w:val="24"/>
        </w:rPr>
        <w:t>8.2.</w:t>
      </w:r>
      <w:r w:rsidRPr="00D618E8">
        <w:rPr>
          <w:sz w:val="24"/>
          <w:szCs w:val="24"/>
        </w:rPr>
        <w:tab/>
      </w:r>
      <w:r w:rsidRPr="00D618E8">
        <w:rPr>
          <w:b/>
          <w:sz w:val="24"/>
          <w:szCs w:val="24"/>
        </w:rPr>
        <w:t>Declaração</w:t>
      </w:r>
    </w:p>
    <w:p w14:paraId="5903FFF6" w14:textId="77777777" w:rsidR="00F70C45" w:rsidRPr="00D618E8" w:rsidRDefault="00F70C45" w:rsidP="00F70C45">
      <w:pPr>
        <w:pStyle w:val="Level2"/>
        <w:numPr>
          <w:ilvl w:val="0"/>
          <w:numId w:val="0"/>
        </w:numPr>
        <w:spacing w:after="0" w:line="320" w:lineRule="exact"/>
        <w:rPr>
          <w:rFonts w:ascii="Times New Roman" w:hAnsi="Times New Roman"/>
          <w:b/>
          <w:sz w:val="24"/>
          <w:szCs w:val="24"/>
        </w:rPr>
      </w:pPr>
    </w:p>
    <w:p w14:paraId="097F7555" w14:textId="77777777" w:rsidR="00F70C45" w:rsidRPr="00D618E8" w:rsidRDefault="00F70C45" w:rsidP="00F70C45">
      <w:pPr>
        <w:spacing w:line="320" w:lineRule="exact"/>
        <w:rPr>
          <w:sz w:val="24"/>
          <w:szCs w:val="24"/>
        </w:rPr>
      </w:pPr>
      <w:r w:rsidRPr="00D618E8">
        <w:rPr>
          <w:sz w:val="24"/>
          <w:szCs w:val="24"/>
        </w:rPr>
        <w:t>8.2.1. O Agente Fiduciário declara, neste ato, sob as penas da lei:</w:t>
      </w:r>
    </w:p>
    <w:p w14:paraId="79C5061B" w14:textId="77777777" w:rsidR="00F70C45" w:rsidRPr="00D618E8" w:rsidRDefault="00F70C45" w:rsidP="00F70C45">
      <w:pPr>
        <w:spacing w:line="320" w:lineRule="exact"/>
        <w:rPr>
          <w:sz w:val="24"/>
          <w:szCs w:val="24"/>
        </w:rPr>
      </w:pPr>
    </w:p>
    <w:p w14:paraId="16883DE9"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(i)</w:t>
      </w:r>
      <w:r w:rsidRPr="00D618E8">
        <w:rPr>
          <w:rFonts w:ascii="Times New Roman" w:hAnsi="Times New Roman"/>
          <w:w w:val="0"/>
          <w:sz w:val="24"/>
        </w:rPr>
        <w:tab/>
        <w:t>não ter qualquer impedimento legal, conforme parágrafo 3</w:t>
      </w:r>
      <w:r w:rsidRPr="00D618E8">
        <w:rPr>
          <w:rFonts w:ascii="Times New Roman" w:hAnsi="Times New Roman"/>
          <w:w w:val="0"/>
          <w:sz w:val="24"/>
          <w:vertAlign w:val="superscript"/>
        </w:rPr>
        <w:t>o</w:t>
      </w:r>
      <w:r w:rsidRPr="00D618E8">
        <w:rPr>
          <w:rFonts w:ascii="Times New Roman" w:hAnsi="Times New Roman"/>
          <w:w w:val="0"/>
          <w:sz w:val="24"/>
        </w:rPr>
        <w:t xml:space="preserve"> do artigo 66 da Lei das Sociedades por Ações, e o artigo 6º da Instrução da CVM, para exercer a função que lhe é conferida;</w:t>
      </w:r>
    </w:p>
    <w:p w14:paraId="03BBD01E" w14:textId="77777777" w:rsidR="00F70C45" w:rsidRPr="00D618E8" w:rsidRDefault="00F70C45" w:rsidP="00F70C45">
      <w:pPr>
        <w:pStyle w:val="Level4"/>
        <w:numPr>
          <w:ilvl w:val="0"/>
          <w:numId w:val="0"/>
        </w:numPr>
        <w:spacing w:after="0" w:line="320" w:lineRule="exact"/>
        <w:ind w:left="426"/>
        <w:rPr>
          <w:rFonts w:ascii="Times New Roman" w:hAnsi="Times New Roman"/>
          <w:w w:val="0"/>
          <w:sz w:val="24"/>
        </w:rPr>
      </w:pPr>
    </w:p>
    <w:p w14:paraId="572BB26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(ii)</w:t>
      </w:r>
      <w:r w:rsidRPr="00D618E8">
        <w:rPr>
          <w:rFonts w:ascii="Times New Roman" w:hAnsi="Times New Roman"/>
          <w:w w:val="0"/>
          <w:sz w:val="24"/>
        </w:rPr>
        <w:tab/>
        <w:t>aceitar a função que lhe é conferida, assumindo integralmente os deveres e atribuições previstos na legislação específica e nesta Escritura;</w:t>
      </w:r>
    </w:p>
    <w:p w14:paraId="42686A18"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3ABAEF8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(iii)</w:t>
      </w:r>
      <w:r w:rsidRPr="00D618E8">
        <w:rPr>
          <w:rFonts w:ascii="Times New Roman" w:hAnsi="Times New Roman"/>
          <w:w w:val="0"/>
          <w:sz w:val="24"/>
        </w:rPr>
        <w:tab/>
        <w:t>conhecer e aceitar integralmente a presente Escritura, todas as suas cláusulas e condições;</w:t>
      </w:r>
    </w:p>
    <w:p w14:paraId="30844C4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5E6F6D7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(iv)</w:t>
      </w:r>
      <w:r w:rsidRPr="00D618E8">
        <w:rPr>
          <w:rFonts w:ascii="Times New Roman" w:hAnsi="Times New Roman"/>
          <w:w w:val="0"/>
          <w:sz w:val="24"/>
        </w:rPr>
        <w:tab/>
        <w:t>não ter qualquer ligação com a Emissora e/ou com os Garantidores e/ou com o Alba Fund que o impeça de exercer suas funções;</w:t>
      </w:r>
    </w:p>
    <w:p w14:paraId="73C7BCCE" w14:textId="77777777" w:rsidR="00F70C45" w:rsidRPr="00D618E8" w:rsidRDefault="00F70C45" w:rsidP="00F70C45">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9" w:name="_DV_X471"/>
      <w:bookmarkStart w:id="50" w:name="_DV_C422"/>
    </w:p>
    <w:bookmarkEnd w:id="49"/>
    <w:bookmarkEnd w:id="50"/>
    <w:p w14:paraId="50A322B8"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(v)</w:t>
      </w:r>
      <w:r w:rsidRPr="00D618E8">
        <w:rPr>
          <w:rFonts w:ascii="Times New Roman" w:hAnsi="Times New Roman"/>
          <w:w w:val="0"/>
          <w:sz w:val="24"/>
        </w:rPr>
        <w:tab/>
        <w:t>estar ciente da</w:t>
      </w:r>
      <w:r w:rsidRPr="00D618E8">
        <w:rPr>
          <w:rFonts w:ascii="Times New Roman" w:hAnsi="Times New Roman"/>
          <w:sz w:val="24"/>
        </w:rPr>
        <w:t xml:space="preserve"> regulamentação aplicável emanada do Banco Central do Brasil e da CVM</w:t>
      </w:r>
      <w:r w:rsidRPr="00D618E8">
        <w:rPr>
          <w:rFonts w:ascii="Times New Roman" w:hAnsi="Times New Roman"/>
          <w:w w:val="0"/>
          <w:sz w:val="24"/>
        </w:rPr>
        <w:t>;</w:t>
      </w:r>
    </w:p>
    <w:p w14:paraId="1D77DEA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1AA5CFDD"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(vi)</w:t>
      </w:r>
      <w:r w:rsidRPr="00D618E8">
        <w:rPr>
          <w:rFonts w:ascii="Times New Roman" w:hAnsi="Times New Roman"/>
          <w:w w:val="0"/>
          <w:sz w:val="24"/>
        </w:rPr>
        <w:tab/>
      </w:r>
      <w:r w:rsidRPr="00D618E8">
        <w:rPr>
          <w:rFonts w:ascii="Times New Roman" w:hAnsi="Times New Roman"/>
          <w:sz w:val="24"/>
        </w:rPr>
        <w:t>ser uma instituição financeira, estando devidamente organizado, constituído e existente de acordo com as leis brasileiras;</w:t>
      </w:r>
    </w:p>
    <w:p w14:paraId="66241C49"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125E15E8"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(vii)</w:t>
      </w:r>
      <w:r w:rsidRPr="00D618E8">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3E7B22A6"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bookmarkStart w:id="51" w:name="_DV_C423"/>
    </w:p>
    <w:p w14:paraId="14ED0B15"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(viii)</w:t>
      </w:r>
      <w:r w:rsidRPr="00D618E8">
        <w:rPr>
          <w:rFonts w:ascii="Times New Roman" w:hAnsi="Times New Roman"/>
          <w:w w:val="0"/>
          <w:sz w:val="24"/>
        </w:rPr>
        <w:tab/>
      </w:r>
      <w:r w:rsidRPr="00D618E8">
        <w:rPr>
          <w:rFonts w:ascii="Times New Roman" w:hAnsi="Times New Roman"/>
          <w:sz w:val="24"/>
        </w:rPr>
        <w:t>estar devidamente qualificado a exercer as atividades de agente fiduciário, nos termos da regulamentação aplicável vigente;</w:t>
      </w:r>
      <w:bookmarkEnd w:id="51"/>
    </w:p>
    <w:p w14:paraId="64CED0C2"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bookmarkStart w:id="52" w:name="_DV_C424"/>
    </w:p>
    <w:p w14:paraId="6D2BA227"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(ix)</w:t>
      </w:r>
      <w:r w:rsidRPr="00D618E8">
        <w:rPr>
          <w:rFonts w:ascii="Times New Roman" w:hAnsi="Times New Roman"/>
          <w:w w:val="0"/>
          <w:sz w:val="24"/>
        </w:rPr>
        <w:tab/>
      </w:r>
      <w:r w:rsidRPr="00D618E8">
        <w:rPr>
          <w:rFonts w:ascii="Times New Roman" w:hAnsi="Times New Roman"/>
          <w:sz w:val="24"/>
        </w:rPr>
        <w:t xml:space="preserve">que </w:t>
      </w:r>
      <w:bookmarkStart w:id="53" w:name="_DV_X465"/>
      <w:bookmarkStart w:id="54" w:name="_DV_C425"/>
      <w:bookmarkEnd w:id="52"/>
      <w:r w:rsidRPr="00D618E8">
        <w:rPr>
          <w:rFonts w:ascii="Times New Roman" w:hAnsi="Times New Roman"/>
          <w:sz w:val="24"/>
        </w:rPr>
        <w:t>esta Escritura constitui uma obrigação legal, válida</w:t>
      </w:r>
      <w:bookmarkStart w:id="55" w:name="_DV_C426"/>
      <w:bookmarkEnd w:id="53"/>
      <w:bookmarkEnd w:id="54"/>
      <w:r w:rsidRPr="00D618E8">
        <w:rPr>
          <w:rFonts w:ascii="Times New Roman" w:hAnsi="Times New Roman"/>
          <w:sz w:val="24"/>
        </w:rPr>
        <w:t>, vinculativa e eficaz</w:t>
      </w:r>
      <w:bookmarkStart w:id="56" w:name="_DV_X467"/>
      <w:bookmarkStart w:id="57" w:name="_DV_C427"/>
      <w:bookmarkEnd w:id="55"/>
      <w:r w:rsidRPr="00D618E8">
        <w:rPr>
          <w:rFonts w:ascii="Times New Roman" w:hAnsi="Times New Roman"/>
          <w:sz w:val="24"/>
        </w:rPr>
        <w:t xml:space="preserve"> do Agente Fiduciário, exequível de acordo com os seus termos e condições;</w:t>
      </w:r>
      <w:bookmarkEnd w:id="56"/>
      <w:bookmarkEnd w:id="57"/>
    </w:p>
    <w:p w14:paraId="3DF89FCA"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0616D856"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(x)</w:t>
      </w:r>
      <w:r w:rsidRPr="00D618E8">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35760773"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0C08A710"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(xi)</w:t>
      </w:r>
      <w:r w:rsidRPr="00D618E8">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42FDD3F3"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1EB8E187"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(xii)</w:t>
      </w:r>
      <w:r w:rsidRPr="00D618E8">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8" w:name="_Hlk80956968"/>
      <w:r w:rsidRPr="00D618E8">
        <w:rPr>
          <w:rFonts w:ascii="Times New Roman" w:hAnsi="Times New Roman"/>
          <w:w w:val="0"/>
          <w:sz w:val="24"/>
        </w:rPr>
        <w:t>agente fiduciário de debêntures de emissão da Emissora ou de sociedade coligada, controlada, controladora ou integrante do mesmo grupo da Emissora</w:t>
      </w:r>
      <w:bookmarkEnd w:id="58"/>
      <w:r w:rsidRPr="00D618E8">
        <w:rPr>
          <w:rFonts w:ascii="Times New Roman" w:hAnsi="Times New Roman"/>
          <w:w w:val="0"/>
          <w:sz w:val="24"/>
        </w:rPr>
        <w:t>; e</w:t>
      </w:r>
    </w:p>
    <w:p w14:paraId="35B0C020"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58C75B6C"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r w:rsidRPr="00D618E8">
        <w:rPr>
          <w:rFonts w:ascii="Times New Roman" w:hAnsi="Times New Roman"/>
          <w:w w:val="0"/>
          <w:sz w:val="24"/>
        </w:rPr>
        <w:t>(xiii)</w:t>
      </w:r>
      <w:r w:rsidRPr="00D618E8">
        <w:rPr>
          <w:rFonts w:ascii="Times New Roman" w:hAnsi="Times New Roman"/>
          <w:w w:val="0"/>
          <w:sz w:val="24"/>
        </w:rPr>
        <w:tab/>
        <w:t>que verificou, conforme disposto na Resolução CVM 17, a regularidade da constituição das Garantias.</w:t>
      </w:r>
    </w:p>
    <w:p w14:paraId="730B293B" w14:textId="77777777" w:rsidR="00F70C45" w:rsidRPr="00D618E8" w:rsidRDefault="00F70C45" w:rsidP="00F70C45">
      <w:pPr>
        <w:pStyle w:val="Level4"/>
        <w:numPr>
          <w:ilvl w:val="0"/>
          <w:numId w:val="0"/>
        </w:numPr>
        <w:tabs>
          <w:tab w:val="left" w:pos="993"/>
        </w:tabs>
        <w:spacing w:after="0" w:line="320" w:lineRule="exact"/>
        <w:ind w:left="426"/>
        <w:rPr>
          <w:rFonts w:ascii="Times New Roman" w:hAnsi="Times New Roman"/>
          <w:w w:val="0"/>
          <w:sz w:val="24"/>
        </w:rPr>
      </w:pPr>
    </w:p>
    <w:p w14:paraId="0E39A4F6" w14:textId="77777777" w:rsidR="00F70C45" w:rsidRPr="00D618E8" w:rsidRDefault="00F70C45" w:rsidP="00F70C45">
      <w:pPr>
        <w:spacing w:line="320" w:lineRule="exact"/>
        <w:rPr>
          <w:sz w:val="24"/>
          <w:szCs w:val="24"/>
        </w:rPr>
      </w:pPr>
      <w:r w:rsidRPr="00D618E8">
        <w:rPr>
          <w:sz w:val="24"/>
          <w:szCs w:val="24"/>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547A33D4" w14:textId="77777777" w:rsidR="00F70C45" w:rsidRPr="00D618E8" w:rsidRDefault="00F70C45" w:rsidP="00F70C45">
      <w:pPr>
        <w:spacing w:line="320" w:lineRule="exact"/>
        <w:rPr>
          <w:sz w:val="24"/>
          <w:szCs w:val="24"/>
        </w:rPr>
      </w:pPr>
    </w:p>
    <w:p w14:paraId="6F232A46"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 xml:space="preserve">8.2.3. Os atos ou manifestações por parte do Agente Fiduciário, que criarem responsabilidade para os Debenturistas e/ou exonerarem terceiros de obrigações para com </w:t>
      </w:r>
      <w:r w:rsidRPr="00D618E8">
        <w:rPr>
          <w:rFonts w:ascii="Times New Roman" w:hAnsi="Times New Roman"/>
          <w:sz w:val="24"/>
          <w:szCs w:val="24"/>
        </w:rPr>
        <w:lastRenderedPageBreak/>
        <w:t>eles, bem como aqueles relacionados ao devido cumprimento das obrigações assumidas nesta Escritura, somente serão válidos quando previamente assim deliberado em Assembleia Geral de Debenturistas.</w:t>
      </w:r>
    </w:p>
    <w:p w14:paraId="3319AC9A"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7AFF5C72" w14:textId="77777777" w:rsidR="00F70C45" w:rsidRPr="00D618E8" w:rsidRDefault="00F70C45" w:rsidP="00F70C45">
      <w:pPr>
        <w:spacing w:line="320" w:lineRule="exact"/>
        <w:rPr>
          <w:b/>
          <w:sz w:val="24"/>
          <w:szCs w:val="24"/>
        </w:rPr>
      </w:pPr>
      <w:r w:rsidRPr="00D618E8">
        <w:rPr>
          <w:b/>
          <w:sz w:val="24"/>
          <w:szCs w:val="24"/>
        </w:rPr>
        <w:t>8.3.</w:t>
      </w:r>
      <w:r w:rsidRPr="00D618E8">
        <w:rPr>
          <w:b/>
          <w:sz w:val="24"/>
          <w:szCs w:val="24"/>
        </w:rPr>
        <w:tab/>
        <w:t>Substituição</w:t>
      </w:r>
    </w:p>
    <w:p w14:paraId="318A6CB6" w14:textId="77777777" w:rsidR="00F70C45" w:rsidRPr="00D618E8" w:rsidRDefault="00F70C45" w:rsidP="00F70C45">
      <w:pPr>
        <w:spacing w:line="320" w:lineRule="exact"/>
        <w:rPr>
          <w:b/>
          <w:sz w:val="24"/>
          <w:szCs w:val="24"/>
        </w:rPr>
      </w:pPr>
    </w:p>
    <w:p w14:paraId="26796027" w14:textId="77777777" w:rsidR="00F70C45" w:rsidRPr="00D618E8" w:rsidRDefault="00F70C45" w:rsidP="00F70C45">
      <w:pPr>
        <w:spacing w:line="320" w:lineRule="exact"/>
        <w:rPr>
          <w:sz w:val="24"/>
          <w:szCs w:val="24"/>
        </w:rPr>
      </w:pPr>
      <w:r w:rsidRPr="00D618E8">
        <w:rPr>
          <w:sz w:val="24"/>
          <w:szCs w:val="24"/>
        </w:rPr>
        <w:t>8.3.1.</w:t>
      </w:r>
      <w:r w:rsidRPr="00D618E8">
        <w:rPr>
          <w:b/>
          <w:sz w:val="24"/>
          <w:szCs w:val="24"/>
        </w:rPr>
        <w:t xml:space="preserve"> </w:t>
      </w:r>
      <w:r w:rsidRPr="00D618E8">
        <w:rPr>
          <w:sz w:val="24"/>
          <w:szCs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21 (vinte e um) dias para a primeira convocação e 8 (oito) dias para a segunda convocação, sendo certo que a CVM poderá nomear substituto provisório enquanto não se consumar o processo de escolha do novo agente fiduciário. </w:t>
      </w:r>
    </w:p>
    <w:p w14:paraId="196A9070" w14:textId="77777777" w:rsidR="00F70C45" w:rsidRPr="00D618E8" w:rsidRDefault="00F70C45" w:rsidP="00F70C45">
      <w:pPr>
        <w:spacing w:line="320" w:lineRule="exact"/>
        <w:rPr>
          <w:sz w:val="24"/>
          <w:szCs w:val="24"/>
        </w:rPr>
      </w:pPr>
    </w:p>
    <w:p w14:paraId="2833CB1E" w14:textId="77777777" w:rsidR="00F70C45" w:rsidRPr="00D618E8" w:rsidRDefault="00F70C45" w:rsidP="00F70C45">
      <w:pPr>
        <w:spacing w:line="320" w:lineRule="exact"/>
        <w:rPr>
          <w:b/>
          <w:sz w:val="24"/>
          <w:szCs w:val="24"/>
        </w:rPr>
      </w:pPr>
      <w:r w:rsidRPr="00D618E8">
        <w:rPr>
          <w:sz w:val="24"/>
          <w:szCs w:val="24"/>
        </w:rPr>
        <w:t>8.3.2.</w:t>
      </w:r>
      <w:r w:rsidRPr="00D618E8">
        <w:rPr>
          <w:b/>
          <w:sz w:val="24"/>
          <w:szCs w:val="24"/>
        </w:rPr>
        <w:t xml:space="preserve"> </w:t>
      </w:r>
      <w:r w:rsidRPr="00D618E8">
        <w:rPr>
          <w:sz w:val="24"/>
          <w:szCs w:val="24"/>
        </w:rPr>
        <w:t>Na hipótese de não poder o Agente Fiduciário continuar a exercer as suas funções por circunstâncias supervenientes a esta Escritura, deverá comunicar imediatamente o fato aos Debenturistas e à Emissora, pedindo sua substituição.</w:t>
      </w:r>
    </w:p>
    <w:p w14:paraId="6603FABD" w14:textId="77777777" w:rsidR="00F70C45" w:rsidRPr="00D618E8" w:rsidRDefault="00F70C45" w:rsidP="00F70C45">
      <w:pPr>
        <w:spacing w:line="320" w:lineRule="exact"/>
        <w:rPr>
          <w:b/>
          <w:sz w:val="24"/>
          <w:szCs w:val="24"/>
        </w:rPr>
      </w:pPr>
    </w:p>
    <w:p w14:paraId="41B71162" w14:textId="77777777" w:rsidR="00F70C45" w:rsidRPr="00D618E8" w:rsidRDefault="00F70C45" w:rsidP="00F70C45">
      <w:pPr>
        <w:spacing w:line="320" w:lineRule="exact"/>
        <w:rPr>
          <w:b/>
          <w:sz w:val="24"/>
          <w:szCs w:val="24"/>
        </w:rPr>
      </w:pPr>
      <w:r w:rsidRPr="00D618E8">
        <w:rPr>
          <w:sz w:val="24"/>
          <w:szCs w:val="24"/>
        </w:rPr>
        <w:t>8.3.3.</w:t>
      </w:r>
      <w:r w:rsidRPr="00D618E8">
        <w:rPr>
          <w:b/>
          <w:sz w:val="24"/>
          <w:szCs w:val="24"/>
        </w:rPr>
        <w:t xml:space="preserve"> </w:t>
      </w:r>
      <w:r w:rsidRPr="00D618E8">
        <w:rPr>
          <w:sz w:val="24"/>
          <w:szCs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D618E8">
        <w:rPr>
          <w:w w:val="0"/>
          <w:sz w:val="24"/>
          <w:szCs w:val="24"/>
        </w:rPr>
        <w:t>A substituição</w:t>
      </w:r>
      <w:r w:rsidRPr="00D618E8">
        <w:rPr>
          <w:sz w:val="24"/>
          <w:szCs w:val="24"/>
        </w:rPr>
        <w:t xml:space="preserve"> </w:t>
      </w:r>
      <w:r w:rsidRPr="00D618E8">
        <w:rPr>
          <w:w w:val="0"/>
          <w:sz w:val="24"/>
          <w:szCs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D618E8">
        <w:rPr>
          <w:i/>
          <w:w w:val="0"/>
          <w:sz w:val="24"/>
          <w:szCs w:val="24"/>
        </w:rPr>
        <w:t>caput</w:t>
      </w:r>
      <w:r w:rsidRPr="00D618E8">
        <w:rPr>
          <w:w w:val="0"/>
          <w:sz w:val="24"/>
          <w:szCs w:val="24"/>
        </w:rPr>
        <w:t xml:space="preserve"> e §1º da Resolução CVM 17</w:t>
      </w:r>
      <w:r w:rsidRPr="00D618E8">
        <w:rPr>
          <w:sz w:val="24"/>
          <w:szCs w:val="24"/>
        </w:rPr>
        <w:t>.</w:t>
      </w:r>
    </w:p>
    <w:p w14:paraId="2722A595" w14:textId="77777777" w:rsidR="00F70C45" w:rsidRPr="00D618E8" w:rsidRDefault="00F70C45" w:rsidP="00F70C45">
      <w:pPr>
        <w:spacing w:line="320" w:lineRule="exact"/>
        <w:rPr>
          <w:b/>
          <w:sz w:val="24"/>
          <w:szCs w:val="24"/>
        </w:rPr>
      </w:pPr>
    </w:p>
    <w:p w14:paraId="77371BD1" w14:textId="77777777" w:rsidR="00F70C45" w:rsidRPr="00D618E8" w:rsidRDefault="00F70C45" w:rsidP="00F70C45">
      <w:pPr>
        <w:spacing w:line="320" w:lineRule="exact"/>
        <w:rPr>
          <w:sz w:val="24"/>
          <w:szCs w:val="24"/>
        </w:rPr>
      </w:pPr>
      <w:r w:rsidRPr="00D618E8">
        <w:rPr>
          <w:sz w:val="24"/>
          <w:szCs w:val="24"/>
        </w:rPr>
        <w:t>8.3.4</w:t>
      </w:r>
      <w:r w:rsidRPr="00D618E8">
        <w:rPr>
          <w:b/>
          <w:sz w:val="24"/>
          <w:szCs w:val="24"/>
        </w:rPr>
        <w:t xml:space="preserve"> </w:t>
      </w:r>
      <w:r w:rsidRPr="00D618E8">
        <w:rPr>
          <w:sz w:val="24"/>
          <w:szCs w:val="24"/>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14:paraId="18332733" w14:textId="77777777" w:rsidR="00F70C45" w:rsidRPr="00D618E8" w:rsidRDefault="00F70C45" w:rsidP="00F70C45">
      <w:pPr>
        <w:spacing w:line="320" w:lineRule="exact"/>
        <w:rPr>
          <w:b/>
          <w:sz w:val="24"/>
          <w:szCs w:val="24"/>
        </w:rPr>
      </w:pPr>
    </w:p>
    <w:p w14:paraId="7D73962E" w14:textId="77777777" w:rsidR="00F70C45" w:rsidRPr="00D618E8" w:rsidRDefault="00F70C45" w:rsidP="00F70C45">
      <w:pPr>
        <w:spacing w:line="320" w:lineRule="exact"/>
        <w:rPr>
          <w:b/>
          <w:sz w:val="24"/>
          <w:szCs w:val="24"/>
        </w:rPr>
      </w:pPr>
      <w:r w:rsidRPr="00D618E8">
        <w:rPr>
          <w:sz w:val="24"/>
          <w:szCs w:val="24"/>
        </w:rPr>
        <w:t>8.3.5.</w:t>
      </w:r>
      <w:r w:rsidRPr="00D618E8">
        <w:rPr>
          <w:b/>
          <w:sz w:val="24"/>
          <w:szCs w:val="24"/>
        </w:rPr>
        <w:t xml:space="preserve"> </w:t>
      </w:r>
      <w:r w:rsidRPr="00D618E8">
        <w:rPr>
          <w:sz w:val="24"/>
          <w:szCs w:val="24"/>
        </w:rPr>
        <w:t xml:space="preserve">Caso ocorra a efetiva substituição do Agente Fiduciário, esse substituto receberá a </w:t>
      </w:r>
      <w:r w:rsidRPr="00D618E8">
        <w:rPr>
          <w:sz w:val="24"/>
          <w:szCs w:val="24"/>
        </w:rPr>
        <w:lastRenderedPageBreak/>
        <w:t xml:space="preserve">mesma remuneração recebida pelo Agente Fiduciário em todos os seus termos e condições, sendo que a primeira parcela anual devida ao substituto será calculada </w:t>
      </w:r>
      <w:r w:rsidRPr="00D618E8">
        <w:rPr>
          <w:i/>
          <w:sz w:val="24"/>
          <w:szCs w:val="24"/>
        </w:rPr>
        <w:t>pro rata</w:t>
      </w:r>
      <w:r w:rsidRPr="00D618E8">
        <w:rPr>
          <w:sz w:val="24"/>
          <w:szCs w:val="24"/>
        </w:rPr>
        <w:t xml:space="preserve"> </w:t>
      </w:r>
      <w:r w:rsidRPr="00D618E8">
        <w:rPr>
          <w:i/>
          <w:sz w:val="24"/>
          <w:szCs w:val="24"/>
        </w:rPr>
        <w:t>temporis</w:t>
      </w:r>
      <w:r w:rsidRPr="00D618E8">
        <w:rPr>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6556DED" w14:textId="77777777" w:rsidR="00F70C45" w:rsidRPr="00D618E8" w:rsidRDefault="00F70C45" w:rsidP="00F70C45">
      <w:pPr>
        <w:spacing w:line="320" w:lineRule="exact"/>
        <w:rPr>
          <w:sz w:val="24"/>
          <w:szCs w:val="24"/>
        </w:rPr>
      </w:pPr>
    </w:p>
    <w:p w14:paraId="266709D2" w14:textId="77777777" w:rsidR="00F70C45" w:rsidRPr="00D618E8" w:rsidRDefault="00F70C45" w:rsidP="00F70C45">
      <w:pPr>
        <w:spacing w:line="320" w:lineRule="exact"/>
        <w:rPr>
          <w:sz w:val="24"/>
          <w:szCs w:val="24"/>
        </w:rPr>
      </w:pPr>
      <w:r w:rsidRPr="00D618E8">
        <w:rPr>
          <w:sz w:val="24"/>
          <w:szCs w:val="24"/>
        </w:rPr>
        <w:t>8.3.6. Aplicam-se às hipóteses de substituição do Agente Fiduciário as normas e preceitos a respeito emanados da CVM.</w:t>
      </w:r>
    </w:p>
    <w:p w14:paraId="59F08645"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7B5BDBC1"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r w:rsidRPr="00D618E8">
        <w:rPr>
          <w:rFonts w:ascii="Times New Roman" w:hAnsi="Times New Roman"/>
          <w:b/>
          <w:bCs/>
          <w:sz w:val="24"/>
          <w:szCs w:val="24"/>
        </w:rPr>
        <w:t>8.4.</w:t>
      </w:r>
      <w:r w:rsidRPr="00D618E8">
        <w:rPr>
          <w:rFonts w:ascii="Times New Roman" w:hAnsi="Times New Roman"/>
          <w:b/>
          <w:bCs/>
          <w:sz w:val="24"/>
          <w:szCs w:val="24"/>
        </w:rPr>
        <w:tab/>
        <w:t>Obrigações</w:t>
      </w:r>
    </w:p>
    <w:p w14:paraId="0E0A8163" w14:textId="77777777" w:rsidR="00F70C45" w:rsidRPr="00D618E8" w:rsidRDefault="00F70C45" w:rsidP="00F70C45">
      <w:pPr>
        <w:pStyle w:val="Level2"/>
        <w:numPr>
          <w:ilvl w:val="0"/>
          <w:numId w:val="0"/>
        </w:numPr>
        <w:spacing w:after="0" w:line="320" w:lineRule="exact"/>
        <w:rPr>
          <w:rFonts w:ascii="Times New Roman" w:hAnsi="Times New Roman"/>
          <w:b/>
          <w:bCs/>
          <w:sz w:val="24"/>
          <w:szCs w:val="24"/>
        </w:rPr>
      </w:pPr>
    </w:p>
    <w:p w14:paraId="4412799F"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8.4.1.</w:t>
      </w:r>
      <w:r w:rsidRPr="00D618E8">
        <w:rPr>
          <w:rFonts w:ascii="Times New Roman" w:hAnsi="Times New Roman"/>
          <w:b/>
          <w:bCs/>
          <w:sz w:val="24"/>
          <w:szCs w:val="24"/>
        </w:rPr>
        <w:t xml:space="preserve"> </w:t>
      </w:r>
      <w:r w:rsidRPr="00D618E8">
        <w:rPr>
          <w:rFonts w:ascii="Times New Roman" w:hAnsi="Times New Roman"/>
          <w:bCs/>
          <w:sz w:val="24"/>
          <w:szCs w:val="24"/>
        </w:rPr>
        <w:t>Além de outros previstos em lei, em ato normativo da CVM e nesta Escritura, constituem obrigações do Agente Fiduciário:</w:t>
      </w:r>
    </w:p>
    <w:p w14:paraId="13D0AD9E"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47A14C9B"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1204B7B8"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renunciar à função, na hipótese de superveniência de conflitos de interesses ou de qualquer outra modalidade de inaptidão e realizar a imediata convocação de Assembleia Geral de Debenturistas para deliberar sobre sua substituição;</w:t>
      </w:r>
    </w:p>
    <w:p w14:paraId="5A08C66A"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conservar em boa guarda toda documentação relativa ao exercício de suas funções;</w:t>
      </w:r>
    </w:p>
    <w:p w14:paraId="1DB0AFAB"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14:paraId="1E5000D3"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diligenciar junto à Emissora para que esta Escritura e respectivos aditamentos, sejam registrados nos órgãos competentes, adotando, no caso de omissão da Emissora, as medidas previstas em lei;</w:t>
      </w:r>
    </w:p>
    <w:p w14:paraId="7E3C5FFD"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 xml:space="preserve">acompanhar a prestação das informações periódicas pela Emissora, alertando os Debenturistas, nos termos previstos na Resolução CVM </w:t>
      </w:r>
      <w:r w:rsidRPr="00D618E8">
        <w:rPr>
          <w:rFonts w:ascii="Times New Roman" w:hAnsi="Times New Roman"/>
          <w:bCs/>
          <w:sz w:val="24"/>
          <w:szCs w:val="24"/>
        </w:rPr>
        <w:lastRenderedPageBreak/>
        <w:t>17, e alertar os Debenturistas acerca de eventuais inconsistências ou omissões de que tenha conhecimento, nos termos do artigo 11, inciso VII, da Resolução CVM 17;</w:t>
      </w:r>
    </w:p>
    <w:p w14:paraId="6D3B55BB"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opinar sobre a suficiência das informações prestadas nas propostas de modificações nas condições das Debêntures;</w:t>
      </w:r>
    </w:p>
    <w:p w14:paraId="1854EBA2"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0CE073B5"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examinar proposta de substituição de bens dados em garantia, manifestando sua opinião a respeito do assunto de forma justificada;</w:t>
      </w:r>
    </w:p>
    <w:p w14:paraId="19C38FAB"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intimar, conforme o caso, os Garantidores e/ou o Alba Fund a reforçar as Garantias, na hipótese de sua deterioração ou depreciação;</w:t>
      </w:r>
    </w:p>
    <w:p w14:paraId="7E6B4D56"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582E19D"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solicitar, quando considerar necessário, auditoria externa na Emissora;</w:t>
      </w:r>
    </w:p>
    <w:p w14:paraId="39162A2A"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convocar, quando necessário, a Assembleia Geral de Debenturistas, nos termos da Cláusula IX;</w:t>
      </w:r>
    </w:p>
    <w:p w14:paraId="225C56EA"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comparecer à Assembleia Geral de Debenturistas a fim de prestar as informações que lhe forem solicitadas;</w:t>
      </w:r>
    </w:p>
    <w:p w14:paraId="65BC9C1E" w14:textId="7427F579"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0FBE1B4B" w14:textId="77777777" w:rsidR="00F70C45" w:rsidRPr="00D618E8" w:rsidRDefault="00F70C45" w:rsidP="00F70C45">
      <w:pPr>
        <w:tabs>
          <w:tab w:val="left" w:pos="851"/>
        </w:tabs>
        <w:spacing w:line="320" w:lineRule="exact"/>
        <w:ind w:left="1985"/>
        <w:rPr>
          <w:sz w:val="24"/>
          <w:szCs w:val="24"/>
        </w:rPr>
      </w:pPr>
      <w:r w:rsidRPr="00D618E8">
        <w:rPr>
          <w:sz w:val="24"/>
          <w:szCs w:val="24"/>
        </w:rPr>
        <w:t>o.1)</w:t>
      </w:r>
      <w:r w:rsidRPr="00D618E8">
        <w:rPr>
          <w:sz w:val="24"/>
          <w:szCs w:val="24"/>
        </w:rPr>
        <w:tab/>
        <w:t>cumprimento pelo emissor das suas obrigações de prestação de informações periódicas, indicando as inconsistências ou omissões de que tenha conhecimento;</w:t>
      </w:r>
    </w:p>
    <w:p w14:paraId="0B29D169" w14:textId="77777777" w:rsidR="00F70C45" w:rsidRPr="00D618E8" w:rsidRDefault="00F70C45" w:rsidP="00F70C45">
      <w:pPr>
        <w:tabs>
          <w:tab w:val="left" w:pos="851"/>
        </w:tabs>
        <w:spacing w:line="320" w:lineRule="exact"/>
        <w:ind w:left="1985"/>
        <w:rPr>
          <w:sz w:val="24"/>
          <w:szCs w:val="24"/>
        </w:rPr>
      </w:pPr>
      <w:r w:rsidRPr="00D618E8">
        <w:rPr>
          <w:sz w:val="24"/>
          <w:szCs w:val="24"/>
        </w:rPr>
        <w:t>o.2)</w:t>
      </w:r>
      <w:r w:rsidRPr="00D618E8">
        <w:rPr>
          <w:sz w:val="24"/>
          <w:szCs w:val="24"/>
        </w:rPr>
        <w:tab/>
        <w:t>alterações estatutárias da Emissora ocorridas no período com efeitos relevantes para os Debenturistas;</w:t>
      </w:r>
    </w:p>
    <w:p w14:paraId="5E534F5B" w14:textId="77777777" w:rsidR="00F70C45" w:rsidRPr="00D618E8" w:rsidRDefault="00F70C45" w:rsidP="00F70C45">
      <w:pPr>
        <w:tabs>
          <w:tab w:val="left" w:pos="851"/>
        </w:tabs>
        <w:spacing w:line="320" w:lineRule="exact"/>
        <w:ind w:left="1985"/>
        <w:rPr>
          <w:sz w:val="24"/>
          <w:szCs w:val="24"/>
        </w:rPr>
      </w:pPr>
      <w:r w:rsidRPr="00D618E8">
        <w:rPr>
          <w:sz w:val="24"/>
          <w:szCs w:val="24"/>
        </w:rPr>
        <w:t xml:space="preserve">o.3) comentários sobre indicadores econômicos, financeiros e de </w:t>
      </w:r>
      <w:r w:rsidRPr="00D618E8">
        <w:rPr>
          <w:sz w:val="24"/>
          <w:szCs w:val="24"/>
        </w:rPr>
        <w:lastRenderedPageBreak/>
        <w:t>estrutura de capital da Emissora, relacionados a cláusulas contratuais destinadas a proteger o interesse dos Debenturistas e que estabelecem condições que não devem ser descumpridas pela Emissora;</w:t>
      </w:r>
    </w:p>
    <w:p w14:paraId="3D184853" w14:textId="77777777" w:rsidR="00F70C45" w:rsidRPr="00D618E8" w:rsidRDefault="00F70C45" w:rsidP="00F70C45">
      <w:pPr>
        <w:tabs>
          <w:tab w:val="left" w:pos="851"/>
        </w:tabs>
        <w:spacing w:line="320" w:lineRule="exact"/>
        <w:ind w:left="1985"/>
        <w:rPr>
          <w:sz w:val="24"/>
          <w:szCs w:val="24"/>
        </w:rPr>
      </w:pPr>
      <w:r w:rsidRPr="00D618E8">
        <w:rPr>
          <w:sz w:val="24"/>
          <w:szCs w:val="24"/>
        </w:rPr>
        <w:t>o.4)</w:t>
      </w:r>
      <w:r w:rsidRPr="00D618E8">
        <w:rPr>
          <w:sz w:val="24"/>
          <w:szCs w:val="24"/>
        </w:rPr>
        <w:tab/>
        <w:t>quantidade de Debêntures emitidas, em circulação e saldo cancelado do período;</w:t>
      </w:r>
    </w:p>
    <w:p w14:paraId="679B7210" w14:textId="77777777" w:rsidR="00F70C45" w:rsidRPr="00D618E8" w:rsidRDefault="00F70C45" w:rsidP="00F70C45">
      <w:pPr>
        <w:tabs>
          <w:tab w:val="left" w:pos="851"/>
        </w:tabs>
        <w:spacing w:line="320" w:lineRule="exact"/>
        <w:ind w:left="1985"/>
        <w:rPr>
          <w:sz w:val="24"/>
          <w:szCs w:val="24"/>
        </w:rPr>
      </w:pPr>
      <w:r w:rsidRPr="00D618E8">
        <w:rPr>
          <w:sz w:val="24"/>
          <w:szCs w:val="24"/>
        </w:rPr>
        <w:t>o.5) resgate, amortização, conversão, repactuação e pagamentos realizados no período;</w:t>
      </w:r>
    </w:p>
    <w:p w14:paraId="5173CED1" w14:textId="77777777" w:rsidR="00F70C45" w:rsidRPr="00D618E8" w:rsidRDefault="00F70C45" w:rsidP="00F70C45">
      <w:pPr>
        <w:tabs>
          <w:tab w:val="left" w:pos="851"/>
        </w:tabs>
        <w:spacing w:line="320" w:lineRule="exact"/>
        <w:ind w:left="1985"/>
        <w:rPr>
          <w:sz w:val="24"/>
          <w:szCs w:val="24"/>
        </w:rPr>
      </w:pPr>
      <w:r w:rsidRPr="00D618E8">
        <w:rPr>
          <w:sz w:val="24"/>
          <w:szCs w:val="24"/>
        </w:rPr>
        <w:t>o.6)</w:t>
      </w:r>
      <w:r w:rsidRPr="00D618E8">
        <w:rPr>
          <w:sz w:val="24"/>
          <w:szCs w:val="24"/>
        </w:rPr>
        <w:tab/>
      </w:r>
      <w:r w:rsidRPr="00D618E8">
        <w:rPr>
          <w:w w:val="0"/>
          <w:sz w:val="24"/>
          <w:szCs w:val="24"/>
        </w:rPr>
        <w:t>constituição e aplicações em fundo de amortização ou outros tipos de fundos, quando houver;</w:t>
      </w:r>
    </w:p>
    <w:p w14:paraId="62D1FD31" w14:textId="77777777" w:rsidR="00F70C45" w:rsidRPr="00D618E8" w:rsidRDefault="00F70C45" w:rsidP="00F70C45">
      <w:pPr>
        <w:tabs>
          <w:tab w:val="left" w:pos="851"/>
        </w:tabs>
        <w:spacing w:line="320" w:lineRule="exact"/>
        <w:ind w:left="1985"/>
        <w:rPr>
          <w:sz w:val="24"/>
          <w:szCs w:val="24"/>
        </w:rPr>
      </w:pPr>
      <w:r w:rsidRPr="00D618E8">
        <w:rPr>
          <w:sz w:val="24"/>
          <w:szCs w:val="24"/>
        </w:rPr>
        <w:t>o.7)</w:t>
      </w:r>
      <w:r w:rsidRPr="00D618E8">
        <w:rPr>
          <w:sz w:val="24"/>
          <w:szCs w:val="24"/>
        </w:rPr>
        <w:tab/>
        <w:t>acompanhamento da destinação dos recursos captados por meio das Debêntures, de acordo com os dados obtidos junto aos administradores da Emissora;</w:t>
      </w:r>
    </w:p>
    <w:p w14:paraId="2CEB35C4" w14:textId="77777777" w:rsidR="00F70C45" w:rsidRPr="00D618E8" w:rsidRDefault="00F70C45" w:rsidP="00F70C45">
      <w:pPr>
        <w:tabs>
          <w:tab w:val="left" w:pos="851"/>
        </w:tabs>
        <w:spacing w:line="320" w:lineRule="exact"/>
        <w:ind w:left="1985"/>
        <w:rPr>
          <w:sz w:val="24"/>
          <w:szCs w:val="24"/>
        </w:rPr>
      </w:pPr>
      <w:r w:rsidRPr="00D618E8">
        <w:rPr>
          <w:sz w:val="24"/>
          <w:szCs w:val="24"/>
        </w:rPr>
        <w:t>o.8)</w:t>
      </w:r>
      <w:r w:rsidRPr="00D618E8">
        <w:rPr>
          <w:sz w:val="24"/>
          <w:szCs w:val="24"/>
        </w:rPr>
        <w:tab/>
        <w:t>cumprimento de outras obrigações assumidas pela Emissora nesta Escritura;</w:t>
      </w:r>
    </w:p>
    <w:p w14:paraId="567A686F" w14:textId="77777777" w:rsidR="00F70C45" w:rsidRPr="00D618E8" w:rsidRDefault="00F70C45" w:rsidP="00F70C45">
      <w:pPr>
        <w:tabs>
          <w:tab w:val="left" w:pos="851"/>
        </w:tabs>
        <w:spacing w:line="320" w:lineRule="exact"/>
        <w:ind w:left="1985"/>
        <w:rPr>
          <w:sz w:val="24"/>
          <w:szCs w:val="24"/>
        </w:rPr>
      </w:pPr>
      <w:r w:rsidRPr="00D618E8">
        <w:rPr>
          <w:sz w:val="24"/>
          <w:szCs w:val="24"/>
        </w:rPr>
        <w:t>o.9)</w:t>
      </w:r>
      <w:r w:rsidRPr="00D618E8">
        <w:rPr>
          <w:sz w:val="24"/>
          <w:szCs w:val="24"/>
        </w:rPr>
        <w:tab/>
        <w:t xml:space="preserve">declaração </w:t>
      </w:r>
      <w:r w:rsidRPr="00D618E8">
        <w:rPr>
          <w:w w:val="0"/>
          <w:sz w:val="24"/>
          <w:szCs w:val="24"/>
        </w:rPr>
        <w:t>sobre a não existência de situação de conflito de interesses que impeça o Agente Fiduciário de continuar no exercício de suas funções</w:t>
      </w:r>
      <w:r w:rsidRPr="00D618E8">
        <w:rPr>
          <w:sz w:val="24"/>
          <w:szCs w:val="24"/>
        </w:rPr>
        <w:t>;</w:t>
      </w:r>
    </w:p>
    <w:p w14:paraId="31054810" w14:textId="77777777" w:rsidR="00F70C45" w:rsidRPr="00D618E8" w:rsidRDefault="00F70C45" w:rsidP="00F70C45">
      <w:pPr>
        <w:tabs>
          <w:tab w:val="left" w:pos="851"/>
        </w:tabs>
        <w:spacing w:line="320" w:lineRule="exact"/>
        <w:ind w:left="1985"/>
        <w:rPr>
          <w:sz w:val="24"/>
          <w:szCs w:val="24"/>
        </w:rPr>
      </w:pPr>
      <w:r w:rsidRPr="00D618E8">
        <w:rPr>
          <w:sz w:val="24"/>
          <w:szCs w:val="24"/>
        </w:rPr>
        <w:t>o.10)</w:t>
      </w:r>
      <w:r w:rsidRPr="00D618E8">
        <w:rPr>
          <w:sz w:val="24"/>
          <w:szCs w:val="24"/>
        </w:rPr>
        <w:tab/>
        <w:t>relação dos bens e valores eventualmente entregues à sua administração; e</w:t>
      </w:r>
    </w:p>
    <w:p w14:paraId="32AA4A35" w14:textId="77777777" w:rsidR="00F70C45" w:rsidRPr="00D618E8" w:rsidRDefault="00F70C45" w:rsidP="00F70C45">
      <w:pPr>
        <w:tabs>
          <w:tab w:val="left" w:pos="851"/>
        </w:tabs>
        <w:spacing w:line="320" w:lineRule="exact"/>
        <w:ind w:left="1985"/>
        <w:rPr>
          <w:sz w:val="24"/>
          <w:szCs w:val="24"/>
        </w:rPr>
      </w:pPr>
      <w:r w:rsidRPr="00D618E8">
        <w:rPr>
          <w:sz w:val="24"/>
          <w:szCs w:val="24"/>
        </w:rPr>
        <w:t>o.11)</w:t>
      </w:r>
      <w:r w:rsidRPr="00D618E8">
        <w:rPr>
          <w:sz w:val="24"/>
          <w:szCs w:val="24"/>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9ED962A"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14:paraId="3AA6AAF7"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 xml:space="preserve">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w:t>
      </w:r>
      <w:r w:rsidRPr="00D618E8">
        <w:rPr>
          <w:rFonts w:ascii="Times New Roman" w:hAnsi="Times New Roman"/>
          <w:bCs/>
          <w:sz w:val="24"/>
          <w:szCs w:val="24"/>
        </w:rPr>
        <w:lastRenderedPageBreak/>
        <w:t>solicitações feitas pelo Agente Fiduciário, de acordo com os termos desta Escritura, da lei ou regulamentação aplicável, inclusive referente à divulgação, a qualquer momento, da posição de Debêntures, e seus respectivos Debenturistas;</w:t>
      </w:r>
    </w:p>
    <w:p w14:paraId="26F99A2D"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509C7F06" w14:textId="77777777" w:rsidR="00F70C45" w:rsidRPr="00D618E8" w:rsidRDefault="00F70C45" w:rsidP="00F70C45">
      <w:pPr>
        <w:pStyle w:val="Level2"/>
        <w:numPr>
          <w:ilvl w:val="0"/>
          <w:numId w:val="74"/>
        </w:numPr>
        <w:spacing w:line="320" w:lineRule="exact"/>
        <w:rPr>
          <w:rFonts w:ascii="Times New Roman" w:hAnsi="Times New Roman"/>
          <w:bCs/>
          <w:sz w:val="24"/>
          <w:szCs w:val="24"/>
        </w:rPr>
      </w:pPr>
      <w:r w:rsidRPr="00D618E8">
        <w:rPr>
          <w:rFonts w:ascii="Times New Roman" w:hAnsi="Times New Roman"/>
          <w:bCs/>
          <w:sz w:val="24"/>
          <w:szCs w:val="24"/>
        </w:rPr>
        <w:t>acompanhar a ocorrência dos Eventos de Inadimplemento e agir conforme estabelecido nesta Escritura.</w:t>
      </w:r>
    </w:p>
    <w:p w14:paraId="1EC1D862"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0D96DADB" w14:textId="77777777" w:rsidR="00F70C45" w:rsidRPr="00D618E8" w:rsidRDefault="00F70C45" w:rsidP="00F70C45">
      <w:pPr>
        <w:tabs>
          <w:tab w:val="left" w:pos="851"/>
        </w:tabs>
        <w:spacing w:line="320" w:lineRule="exact"/>
        <w:rPr>
          <w:b/>
          <w:sz w:val="24"/>
          <w:szCs w:val="24"/>
        </w:rPr>
      </w:pPr>
      <w:r w:rsidRPr="00D618E8">
        <w:rPr>
          <w:b/>
          <w:sz w:val="24"/>
          <w:szCs w:val="24"/>
        </w:rPr>
        <w:t>8.5.</w:t>
      </w:r>
      <w:r w:rsidRPr="00D618E8">
        <w:rPr>
          <w:b/>
          <w:sz w:val="24"/>
          <w:szCs w:val="24"/>
        </w:rPr>
        <w:tab/>
        <w:t>Atribuições Específicas</w:t>
      </w:r>
    </w:p>
    <w:p w14:paraId="6F56C053" w14:textId="77777777" w:rsidR="00F70C45" w:rsidRPr="00D618E8" w:rsidRDefault="00F70C45" w:rsidP="00F70C45">
      <w:pPr>
        <w:pStyle w:val="Level2"/>
        <w:numPr>
          <w:ilvl w:val="0"/>
          <w:numId w:val="0"/>
        </w:numPr>
        <w:spacing w:after="0" w:line="320" w:lineRule="exact"/>
        <w:rPr>
          <w:rFonts w:ascii="Times New Roman" w:hAnsi="Times New Roman"/>
          <w:b/>
          <w:sz w:val="24"/>
          <w:szCs w:val="24"/>
        </w:rPr>
      </w:pPr>
    </w:p>
    <w:p w14:paraId="6E1D15E7"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8.5.1.</w:t>
      </w:r>
      <w:r w:rsidRPr="00D618E8">
        <w:rPr>
          <w:rFonts w:ascii="Times New Roman" w:hAnsi="Times New Roman"/>
          <w:b/>
          <w:sz w:val="24"/>
          <w:szCs w:val="24"/>
        </w:rPr>
        <w:t xml:space="preserve"> </w:t>
      </w:r>
      <w:r w:rsidRPr="00D618E8">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6CDE3288"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23456FBD" w14:textId="77777777" w:rsidR="00F70C45" w:rsidRPr="00D618E8" w:rsidRDefault="00F70C45" w:rsidP="00F70C45">
      <w:pPr>
        <w:keepNext/>
        <w:tabs>
          <w:tab w:val="left" w:pos="851"/>
        </w:tabs>
        <w:spacing w:line="320" w:lineRule="exact"/>
        <w:rPr>
          <w:bCs/>
          <w:sz w:val="24"/>
          <w:szCs w:val="24"/>
        </w:rPr>
      </w:pPr>
      <w:r w:rsidRPr="00D618E8">
        <w:rPr>
          <w:b/>
          <w:sz w:val="24"/>
          <w:szCs w:val="24"/>
        </w:rPr>
        <w:t>8.6. Remuneração do Agente Fiduciário</w:t>
      </w:r>
    </w:p>
    <w:p w14:paraId="39DC6187" w14:textId="77777777" w:rsidR="00F70C45" w:rsidRPr="00D618E8" w:rsidRDefault="00F70C45" w:rsidP="00F70C45">
      <w:pPr>
        <w:keepNext/>
        <w:tabs>
          <w:tab w:val="left" w:pos="851"/>
        </w:tabs>
        <w:spacing w:line="320" w:lineRule="exact"/>
        <w:rPr>
          <w:sz w:val="24"/>
          <w:szCs w:val="24"/>
        </w:rPr>
      </w:pPr>
    </w:p>
    <w:p w14:paraId="569656E7"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8.6.1.</w:t>
      </w:r>
      <w:r w:rsidRPr="00D618E8">
        <w:rPr>
          <w:rFonts w:ascii="Times New Roman" w:hAnsi="Times New Roman"/>
          <w:b/>
          <w:sz w:val="24"/>
          <w:szCs w:val="24"/>
        </w:rPr>
        <w:tab/>
      </w:r>
      <w:r w:rsidRPr="00D618E8">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6090B41B"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2A5A67FF" w14:textId="77777777" w:rsidR="00F70C45" w:rsidRPr="00D618E8" w:rsidRDefault="00F70C45" w:rsidP="00F70C45">
      <w:pPr>
        <w:widowControl/>
        <w:numPr>
          <w:ilvl w:val="0"/>
          <w:numId w:val="75"/>
        </w:numPr>
        <w:tabs>
          <w:tab w:val="left" w:pos="709"/>
        </w:tabs>
        <w:spacing w:line="320" w:lineRule="exact"/>
        <w:ind w:left="709" w:hanging="425"/>
        <w:rPr>
          <w:sz w:val="24"/>
          <w:szCs w:val="24"/>
        </w:rPr>
      </w:pPr>
      <w:bookmarkStart w:id="59" w:name="_Ref274576365"/>
      <w:r w:rsidRPr="00D618E8">
        <w:rPr>
          <w:sz w:val="24"/>
          <w:szCs w:val="24"/>
        </w:rPr>
        <w:t>receberá uma remuneração</w:t>
      </w:r>
      <w:bookmarkStart w:id="60" w:name="_Ref264564354"/>
      <w:r w:rsidRPr="00D618E8">
        <w:rPr>
          <w:sz w:val="24"/>
          <w:szCs w:val="24"/>
        </w:rPr>
        <w:t xml:space="preserve"> </w:t>
      </w:r>
      <w:bookmarkEnd w:id="60"/>
      <w:r w:rsidRPr="00D618E8">
        <w:rPr>
          <w:sz w:val="24"/>
          <w:szCs w:val="24"/>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D618E8">
        <w:rPr>
          <w:i/>
          <w:sz w:val="24"/>
          <w:szCs w:val="24"/>
        </w:rPr>
        <w:t>pro rata die.</w:t>
      </w:r>
      <w:r w:rsidRPr="00D618E8">
        <w:rPr>
          <w:sz w:val="24"/>
          <w:szCs w:val="24"/>
        </w:rPr>
        <w:t xml:space="preserve"> A primeira parcela anual acima descrita será devida ainda que a Emissão não seja liquidada, a título de estruturação e implantação;</w:t>
      </w:r>
      <w:bookmarkEnd w:id="59"/>
    </w:p>
    <w:p w14:paraId="69546299" w14:textId="77777777" w:rsidR="00F70C45" w:rsidRPr="00D618E8" w:rsidRDefault="00F70C45" w:rsidP="00F70C45">
      <w:pPr>
        <w:tabs>
          <w:tab w:val="left" w:pos="709"/>
        </w:tabs>
        <w:spacing w:line="320" w:lineRule="exact"/>
        <w:ind w:left="709"/>
        <w:rPr>
          <w:sz w:val="24"/>
          <w:szCs w:val="24"/>
        </w:rPr>
      </w:pPr>
    </w:p>
    <w:p w14:paraId="655773ED" w14:textId="77777777" w:rsidR="00F70C45" w:rsidRPr="00D618E8" w:rsidRDefault="00F70C45" w:rsidP="00F70C45">
      <w:pPr>
        <w:widowControl/>
        <w:numPr>
          <w:ilvl w:val="0"/>
          <w:numId w:val="75"/>
        </w:numPr>
        <w:tabs>
          <w:tab w:val="left" w:pos="709"/>
        </w:tabs>
        <w:spacing w:line="320" w:lineRule="exact"/>
        <w:ind w:left="709" w:hanging="425"/>
        <w:rPr>
          <w:sz w:val="24"/>
          <w:szCs w:val="24"/>
        </w:rPr>
      </w:pPr>
      <w:r w:rsidRPr="00D618E8">
        <w:rPr>
          <w:sz w:val="24"/>
          <w:szCs w:val="24"/>
        </w:rPr>
        <w:lastRenderedPageBreak/>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7073DF6" w14:textId="77777777" w:rsidR="00F70C45" w:rsidRPr="00D618E8" w:rsidRDefault="00F70C45" w:rsidP="00F70C45">
      <w:pPr>
        <w:pStyle w:val="PargrafodaLista"/>
        <w:spacing w:line="320" w:lineRule="exact"/>
        <w:rPr>
          <w:sz w:val="24"/>
          <w:szCs w:val="24"/>
        </w:rPr>
      </w:pPr>
    </w:p>
    <w:p w14:paraId="1BE0F1AB" w14:textId="77777777" w:rsidR="00F70C45" w:rsidRPr="00D618E8" w:rsidRDefault="00F70C45" w:rsidP="00F70C45">
      <w:pPr>
        <w:tabs>
          <w:tab w:val="left" w:pos="709"/>
        </w:tabs>
        <w:spacing w:line="320" w:lineRule="exact"/>
        <w:ind w:left="709"/>
        <w:rPr>
          <w:sz w:val="24"/>
          <w:szCs w:val="24"/>
        </w:rPr>
      </w:pPr>
      <w:r w:rsidRPr="00D618E8">
        <w:rPr>
          <w:sz w:val="24"/>
          <w:szCs w:val="24"/>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1FA3E4CC" w14:textId="77777777" w:rsidR="00F70C45" w:rsidRPr="00D618E8" w:rsidRDefault="00F70C45" w:rsidP="00F70C45">
      <w:pPr>
        <w:tabs>
          <w:tab w:val="left" w:pos="709"/>
        </w:tabs>
        <w:spacing w:line="320" w:lineRule="exact"/>
        <w:ind w:left="709"/>
        <w:rPr>
          <w:sz w:val="24"/>
          <w:szCs w:val="24"/>
        </w:rPr>
      </w:pPr>
    </w:p>
    <w:p w14:paraId="6D8D1802" w14:textId="77777777" w:rsidR="00F70C45" w:rsidRPr="00D618E8" w:rsidRDefault="00F70C45" w:rsidP="00F70C45">
      <w:pPr>
        <w:widowControl/>
        <w:numPr>
          <w:ilvl w:val="0"/>
          <w:numId w:val="75"/>
        </w:numPr>
        <w:tabs>
          <w:tab w:val="left" w:pos="709"/>
        </w:tabs>
        <w:spacing w:line="320" w:lineRule="exact"/>
        <w:ind w:left="709" w:hanging="425"/>
        <w:rPr>
          <w:sz w:val="24"/>
          <w:szCs w:val="24"/>
        </w:rPr>
      </w:pPr>
      <w:r w:rsidRPr="00D618E8">
        <w:rPr>
          <w:sz w:val="24"/>
          <w:szCs w:val="24"/>
        </w:rPr>
        <w:t>a remuneração mencionada no inciso I e II acima serão:</w:t>
      </w:r>
    </w:p>
    <w:p w14:paraId="58DF03E1" w14:textId="77777777" w:rsidR="00F70C45" w:rsidRPr="00D618E8" w:rsidRDefault="00F70C45" w:rsidP="00F70C45">
      <w:pPr>
        <w:tabs>
          <w:tab w:val="left" w:pos="709"/>
        </w:tabs>
        <w:spacing w:line="320" w:lineRule="exact"/>
        <w:ind w:left="709"/>
        <w:rPr>
          <w:sz w:val="24"/>
          <w:szCs w:val="24"/>
        </w:rPr>
      </w:pPr>
    </w:p>
    <w:p w14:paraId="7EA4B204" w14:textId="77777777" w:rsidR="00F70C45" w:rsidRPr="00D618E8" w:rsidRDefault="00F70C45" w:rsidP="00F70C45">
      <w:pPr>
        <w:widowControl/>
        <w:numPr>
          <w:ilvl w:val="0"/>
          <w:numId w:val="76"/>
        </w:numPr>
        <w:tabs>
          <w:tab w:val="left" w:pos="709"/>
        </w:tabs>
        <w:spacing w:line="320" w:lineRule="exact"/>
        <w:rPr>
          <w:sz w:val="24"/>
          <w:szCs w:val="24"/>
        </w:rPr>
      </w:pPr>
      <w:bookmarkStart w:id="61" w:name="_Ref264707931"/>
      <w:r w:rsidRPr="00D618E8">
        <w:rPr>
          <w:sz w:val="24"/>
          <w:szCs w:val="24"/>
        </w:rPr>
        <w:t xml:space="preserve">reajustada anualmente, desde a data de pagamento da primeira parcela, pela variação positiva acumulada do IPC-A/IBGE, ou do índice que eventualmente o substitua, calculada </w:t>
      </w:r>
      <w:r w:rsidRPr="00D618E8">
        <w:rPr>
          <w:i/>
          <w:sz w:val="24"/>
          <w:szCs w:val="24"/>
        </w:rPr>
        <w:t>pro rata temporis</w:t>
      </w:r>
      <w:r w:rsidRPr="00D618E8">
        <w:rPr>
          <w:sz w:val="24"/>
          <w:szCs w:val="24"/>
        </w:rPr>
        <w:t>, se necessário;</w:t>
      </w:r>
      <w:bookmarkEnd w:id="61"/>
      <w:r w:rsidRPr="00D618E8">
        <w:rPr>
          <w:sz w:val="24"/>
          <w:szCs w:val="24"/>
        </w:rPr>
        <w:t xml:space="preserve"> </w:t>
      </w:r>
    </w:p>
    <w:p w14:paraId="0F4E3725" w14:textId="77777777" w:rsidR="00F70C45" w:rsidRPr="00D618E8" w:rsidRDefault="00F70C45" w:rsidP="00F70C45">
      <w:pPr>
        <w:widowControl/>
        <w:numPr>
          <w:ilvl w:val="0"/>
          <w:numId w:val="76"/>
        </w:numPr>
        <w:tabs>
          <w:tab w:val="left" w:pos="709"/>
        </w:tabs>
        <w:spacing w:line="320" w:lineRule="exact"/>
        <w:rPr>
          <w:sz w:val="24"/>
          <w:szCs w:val="24"/>
        </w:rPr>
      </w:pPr>
      <w:bookmarkStart w:id="62" w:name="_Ref289701353"/>
      <w:r w:rsidRPr="00D618E8">
        <w:rPr>
          <w:sz w:val="24"/>
          <w:szCs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2"/>
      <w:r w:rsidRPr="00D618E8">
        <w:rPr>
          <w:sz w:val="24"/>
          <w:szCs w:val="24"/>
        </w:rPr>
        <w:t xml:space="preserve"> da Contribuição Social Sobre o Lucro Líquido – CSLL, da Contribuição para o Financiamento da Seguridade Social e do IRRF (Imposto de Renda Retido na Fonte); </w:t>
      </w:r>
    </w:p>
    <w:p w14:paraId="46A64B4D" w14:textId="77777777" w:rsidR="00F70C45" w:rsidRPr="00D618E8" w:rsidRDefault="00F70C45" w:rsidP="00F70C45">
      <w:pPr>
        <w:widowControl/>
        <w:numPr>
          <w:ilvl w:val="0"/>
          <w:numId w:val="76"/>
        </w:numPr>
        <w:tabs>
          <w:tab w:val="left" w:pos="709"/>
        </w:tabs>
        <w:spacing w:line="320" w:lineRule="exact"/>
        <w:rPr>
          <w:sz w:val="24"/>
          <w:szCs w:val="24"/>
        </w:rPr>
      </w:pPr>
      <w:r w:rsidRPr="00D618E8">
        <w:rPr>
          <w:sz w:val="24"/>
          <w:szCs w:val="24"/>
        </w:rPr>
        <w:t xml:space="preserve">devida até o vencimento, resgate ou cancelamento das Debêntures e mesmo após o seu vencimento, resgate ou cancelamento na hipótese de atuação do Agente Fiduciário em atividades inerentes às suas funções na Emissão, casos em que a remuneração devida ao Agente </w:t>
      </w:r>
      <w:r w:rsidRPr="00D618E8">
        <w:rPr>
          <w:sz w:val="24"/>
          <w:szCs w:val="24"/>
        </w:rPr>
        <w:lastRenderedPageBreak/>
        <w:t>Fiduciário será calculada proporcionalmente aos meses de atuação do Agente Fiduciário, com base no valor da alínea </w:t>
      </w:r>
      <w:r w:rsidRPr="00D618E8">
        <w:rPr>
          <w:sz w:val="24"/>
          <w:szCs w:val="24"/>
        </w:rPr>
        <w:fldChar w:fldCharType="begin"/>
      </w:r>
      <w:r w:rsidRPr="00D618E8">
        <w:rPr>
          <w:sz w:val="24"/>
          <w:szCs w:val="24"/>
        </w:rPr>
        <w:instrText xml:space="preserve"> REF _Ref274576365 \r \p \h  \* MERGEFORMAT </w:instrText>
      </w:r>
      <w:r w:rsidRPr="00D618E8">
        <w:rPr>
          <w:sz w:val="24"/>
          <w:szCs w:val="24"/>
        </w:rPr>
      </w:r>
      <w:r w:rsidRPr="00D618E8">
        <w:rPr>
          <w:sz w:val="24"/>
          <w:szCs w:val="24"/>
        </w:rPr>
        <w:fldChar w:fldCharType="separate"/>
      </w:r>
      <w:r w:rsidRPr="00D618E8">
        <w:rPr>
          <w:sz w:val="24"/>
          <w:szCs w:val="24"/>
        </w:rPr>
        <w:t>I acima</w:t>
      </w:r>
      <w:r w:rsidRPr="00D618E8">
        <w:rPr>
          <w:sz w:val="24"/>
          <w:szCs w:val="24"/>
        </w:rPr>
        <w:fldChar w:fldCharType="end"/>
      </w:r>
      <w:r w:rsidRPr="00D618E8">
        <w:rPr>
          <w:sz w:val="24"/>
          <w:szCs w:val="24"/>
        </w:rPr>
        <w:t>, reajustado conforme a alínea </w:t>
      </w:r>
      <w:r w:rsidRPr="00D618E8">
        <w:rPr>
          <w:sz w:val="24"/>
          <w:szCs w:val="24"/>
        </w:rPr>
        <w:fldChar w:fldCharType="begin"/>
      </w:r>
      <w:r w:rsidRPr="00D618E8">
        <w:rPr>
          <w:sz w:val="24"/>
          <w:szCs w:val="24"/>
        </w:rPr>
        <w:instrText xml:space="preserve"> REF _Ref264707931 \n \p \h  \* MERGEFORMAT </w:instrText>
      </w:r>
      <w:r w:rsidRPr="00D618E8">
        <w:rPr>
          <w:sz w:val="24"/>
          <w:szCs w:val="24"/>
        </w:rPr>
      </w:r>
      <w:r w:rsidRPr="00D618E8">
        <w:rPr>
          <w:sz w:val="24"/>
          <w:szCs w:val="24"/>
        </w:rPr>
        <w:fldChar w:fldCharType="separate"/>
      </w:r>
      <w:r w:rsidRPr="00D618E8">
        <w:rPr>
          <w:sz w:val="24"/>
          <w:szCs w:val="24"/>
        </w:rPr>
        <w:t>a acima</w:t>
      </w:r>
      <w:r w:rsidRPr="00D618E8">
        <w:rPr>
          <w:sz w:val="24"/>
          <w:szCs w:val="24"/>
        </w:rPr>
        <w:fldChar w:fldCharType="end"/>
      </w:r>
      <w:r w:rsidRPr="00D618E8">
        <w:rPr>
          <w:sz w:val="24"/>
          <w:szCs w:val="24"/>
        </w:rPr>
        <w:t>;</w:t>
      </w:r>
    </w:p>
    <w:p w14:paraId="74A3A009" w14:textId="77777777" w:rsidR="00F70C45" w:rsidRPr="00D618E8" w:rsidRDefault="00F70C45" w:rsidP="00F70C45">
      <w:pPr>
        <w:widowControl/>
        <w:numPr>
          <w:ilvl w:val="0"/>
          <w:numId w:val="76"/>
        </w:numPr>
        <w:tabs>
          <w:tab w:val="left" w:pos="709"/>
        </w:tabs>
        <w:spacing w:line="320" w:lineRule="exact"/>
        <w:rPr>
          <w:sz w:val="24"/>
          <w:szCs w:val="24"/>
        </w:rPr>
      </w:pPr>
      <w:r w:rsidRPr="00D618E8">
        <w:rPr>
          <w:sz w:val="24"/>
          <w:szCs w:val="24"/>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D618E8">
        <w:rPr>
          <w:i/>
          <w:sz w:val="24"/>
          <w:szCs w:val="24"/>
        </w:rPr>
        <w:t>pro rata temporis</w:t>
      </w:r>
      <w:r w:rsidRPr="00D618E8">
        <w:rPr>
          <w:sz w:val="24"/>
          <w:szCs w:val="24"/>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D618E8">
        <w:rPr>
          <w:i/>
          <w:sz w:val="24"/>
          <w:szCs w:val="24"/>
        </w:rPr>
        <w:t>pro rata die</w:t>
      </w:r>
      <w:r w:rsidRPr="00D618E8">
        <w:rPr>
          <w:sz w:val="24"/>
          <w:szCs w:val="24"/>
        </w:rPr>
        <w:t>; e</w:t>
      </w:r>
    </w:p>
    <w:p w14:paraId="443F7C05" w14:textId="77777777" w:rsidR="00F70C45" w:rsidRPr="00D618E8" w:rsidRDefault="00F70C45" w:rsidP="00F70C45">
      <w:pPr>
        <w:widowControl/>
        <w:numPr>
          <w:ilvl w:val="0"/>
          <w:numId w:val="76"/>
        </w:numPr>
        <w:tabs>
          <w:tab w:val="left" w:pos="709"/>
        </w:tabs>
        <w:spacing w:line="320" w:lineRule="exact"/>
        <w:rPr>
          <w:sz w:val="24"/>
          <w:szCs w:val="24"/>
        </w:rPr>
      </w:pPr>
      <w:r w:rsidRPr="00D618E8">
        <w:rPr>
          <w:sz w:val="24"/>
          <w:szCs w:val="24"/>
        </w:rPr>
        <w:t>realizada mediante depósito na conta corrente a ser indicada por escrito pelo Agente Fiduciário à Companhia, servindo o comprovante do depósito como prova de quitação do pagamento;</w:t>
      </w:r>
    </w:p>
    <w:p w14:paraId="5285A44E" w14:textId="77777777" w:rsidR="00F70C45" w:rsidRPr="00D618E8" w:rsidRDefault="00F70C45" w:rsidP="00F70C45">
      <w:pPr>
        <w:tabs>
          <w:tab w:val="left" w:pos="709"/>
        </w:tabs>
        <w:spacing w:line="320" w:lineRule="exact"/>
        <w:ind w:left="709"/>
        <w:rPr>
          <w:sz w:val="24"/>
          <w:szCs w:val="24"/>
        </w:rPr>
      </w:pPr>
    </w:p>
    <w:p w14:paraId="6BFD3207" w14:textId="77777777" w:rsidR="00F70C45" w:rsidRPr="00D618E8" w:rsidRDefault="00F70C45" w:rsidP="00F70C45">
      <w:pPr>
        <w:widowControl/>
        <w:numPr>
          <w:ilvl w:val="0"/>
          <w:numId w:val="75"/>
        </w:numPr>
        <w:tabs>
          <w:tab w:val="left" w:pos="709"/>
        </w:tabs>
        <w:spacing w:line="320" w:lineRule="exact"/>
        <w:ind w:left="709" w:hanging="425"/>
        <w:rPr>
          <w:sz w:val="24"/>
          <w:szCs w:val="24"/>
        </w:rPr>
      </w:pPr>
      <w:bookmarkStart w:id="63" w:name="_Ref130284022"/>
      <w:r w:rsidRPr="00D618E8">
        <w:rPr>
          <w:sz w:val="24"/>
          <w:szCs w:val="24"/>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3"/>
    </w:p>
    <w:p w14:paraId="6B7533BF" w14:textId="77777777" w:rsidR="00F70C45" w:rsidRPr="00D618E8" w:rsidRDefault="00F70C45" w:rsidP="00F70C45">
      <w:pPr>
        <w:tabs>
          <w:tab w:val="left" w:pos="709"/>
        </w:tabs>
        <w:spacing w:line="320" w:lineRule="exact"/>
        <w:ind w:left="709"/>
        <w:rPr>
          <w:sz w:val="24"/>
          <w:szCs w:val="24"/>
        </w:rPr>
      </w:pPr>
    </w:p>
    <w:p w14:paraId="0A4F144F" w14:textId="77777777" w:rsidR="00F70C45" w:rsidRPr="00D618E8" w:rsidRDefault="00F70C45" w:rsidP="00F70C45">
      <w:pPr>
        <w:widowControl/>
        <w:numPr>
          <w:ilvl w:val="0"/>
          <w:numId w:val="77"/>
        </w:numPr>
        <w:tabs>
          <w:tab w:val="left" w:pos="709"/>
        </w:tabs>
        <w:spacing w:line="320" w:lineRule="exact"/>
        <w:rPr>
          <w:sz w:val="24"/>
          <w:szCs w:val="24"/>
        </w:rPr>
      </w:pPr>
      <w:r w:rsidRPr="00D618E8">
        <w:rPr>
          <w:sz w:val="24"/>
          <w:szCs w:val="24"/>
        </w:rPr>
        <w:t>publicação de relatórios, editais de convocação, avisos, notificações e outros, conforme previsto nesta Escritura, e outras que vierem a ser exigidas por regulamentos aplicáveis;</w:t>
      </w:r>
    </w:p>
    <w:p w14:paraId="16CAE029" w14:textId="77777777" w:rsidR="00F70C45" w:rsidRPr="00D618E8" w:rsidRDefault="00F70C45" w:rsidP="00F70C45">
      <w:pPr>
        <w:widowControl/>
        <w:numPr>
          <w:ilvl w:val="0"/>
          <w:numId w:val="77"/>
        </w:numPr>
        <w:tabs>
          <w:tab w:val="left" w:pos="709"/>
        </w:tabs>
        <w:spacing w:line="320" w:lineRule="exact"/>
        <w:rPr>
          <w:sz w:val="24"/>
          <w:szCs w:val="24"/>
        </w:rPr>
      </w:pPr>
      <w:r w:rsidRPr="00D618E8">
        <w:rPr>
          <w:sz w:val="24"/>
          <w:szCs w:val="24"/>
        </w:rPr>
        <w:t>extração de certidões, custos incorridos em contatos telefônicos relacionados à emissão, notificações, despesas cartorárias, fotocópias, digitalizações, envio de documentos;</w:t>
      </w:r>
    </w:p>
    <w:p w14:paraId="000646FC" w14:textId="77777777" w:rsidR="00F70C45" w:rsidRPr="00D618E8" w:rsidRDefault="00F70C45" w:rsidP="00F70C45">
      <w:pPr>
        <w:widowControl/>
        <w:numPr>
          <w:ilvl w:val="0"/>
          <w:numId w:val="77"/>
        </w:numPr>
        <w:tabs>
          <w:tab w:val="left" w:pos="709"/>
        </w:tabs>
        <w:spacing w:line="320" w:lineRule="exact"/>
        <w:rPr>
          <w:sz w:val="24"/>
          <w:szCs w:val="24"/>
        </w:rPr>
      </w:pPr>
      <w:r w:rsidRPr="00D618E8">
        <w:rPr>
          <w:sz w:val="24"/>
          <w:szCs w:val="24"/>
        </w:rPr>
        <w:t>viagens e estadias, quando necessárias ao desempenho de suas funções nos termos desta Escritura e dos Contratos de Garantia;</w:t>
      </w:r>
    </w:p>
    <w:p w14:paraId="0BDDECF8" w14:textId="77777777" w:rsidR="00F70C45" w:rsidRPr="00D618E8" w:rsidRDefault="00F70C45" w:rsidP="00F70C45">
      <w:pPr>
        <w:widowControl/>
        <w:numPr>
          <w:ilvl w:val="0"/>
          <w:numId w:val="77"/>
        </w:numPr>
        <w:tabs>
          <w:tab w:val="left" w:pos="709"/>
        </w:tabs>
        <w:spacing w:line="320" w:lineRule="exact"/>
        <w:rPr>
          <w:sz w:val="24"/>
          <w:szCs w:val="24"/>
        </w:rPr>
      </w:pPr>
      <w:bookmarkStart w:id="64" w:name="_Ref130287028"/>
      <w:r w:rsidRPr="00D618E8">
        <w:rPr>
          <w:sz w:val="24"/>
          <w:szCs w:val="24"/>
        </w:rPr>
        <w:t>despesas com especialistas, tais como auditoria e fiscalização;</w:t>
      </w:r>
    </w:p>
    <w:p w14:paraId="5BD89B25" w14:textId="77777777" w:rsidR="00F70C45" w:rsidRPr="00D618E8" w:rsidRDefault="00F70C45" w:rsidP="00F70C45">
      <w:pPr>
        <w:widowControl/>
        <w:numPr>
          <w:ilvl w:val="0"/>
          <w:numId w:val="77"/>
        </w:numPr>
        <w:tabs>
          <w:tab w:val="left" w:pos="709"/>
        </w:tabs>
        <w:spacing w:line="320" w:lineRule="exact"/>
        <w:rPr>
          <w:sz w:val="24"/>
          <w:szCs w:val="24"/>
        </w:rPr>
      </w:pPr>
      <w:r w:rsidRPr="00D618E8">
        <w:rPr>
          <w:sz w:val="24"/>
          <w:szCs w:val="24"/>
        </w:rPr>
        <w:t>contratação de assessoria jurídica aos Debenturistas;</w:t>
      </w:r>
    </w:p>
    <w:p w14:paraId="1FC4B2A7" w14:textId="77777777" w:rsidR="00F70C45" w:rsidRPr="00D618E8" w:rsidRDefault="00F70C45" w:rsidP="00F70C45">
      <w:pPr>
        <w:widowControl/>
        <w:numPr>
          <w:ilvl w:val="0"/>
          <w:numId w:val="77"/>
        </w:numPr>
        <w:tabs>
          <w:tab w:val="left" w:pos="709"/>
        </w:tabs>
        <w:spacing w:line="320" w:lineRule="exact"/>
        <w:rPr>
          <w:sz w:val="24"/>
          <w:szCs w:val="24"/>
        </w:rPr>
      </w:pPr>
      <w:bookmarkStart w:id="65" w:name="_Ref312338168"/>
      <w:r w:rsidRPr="00D618E8">
        <w:rPr>
          <w:sz w:val="24"/>
          <w:szCs w:val="24"/>
        </w:rPr>
        <w:t xml:space="preserve">todas as despesas decorrentes de procedimentos legais, judiciais ou administrativos que o Agente Fiduciário venha a incorrer para </w:t>
      </w:r>
      <w:r w:rsidRPr="00D618E8">
        <w:rPr>
          <w:sz w:val="24"/>
          <w:szCs w:val="24"/>
        </w:rPr>
        <w:lastRenderedPageBreak/>
        <w:t>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4"/>
      <w:bookmarkEnd w:id="65"/>
    </w:p>
    <w:p w14:paraId="58067A9F" w14:textId="77777777" w:rsidR="00F70C45" w:rsidRPr="00D618E8" w:rsidRDefault="00F70C45" w:rsidP="00F70C45">
      <w:pPr>
        <w:widowControl/>
        <w:numPr>
          <w:ilvl w:val="0"/>
          <w:numId w:val="77"/>
        </w:numPr>
        <w:tabs>
          <w:tab w:val="left" w:pos="709"/>
        </w:tabs>
        <w:spacing w:line="320" w:lineRule="exact"/>
        <w:rPr>
          <w:sz w:val="24"/>
          <w:szCs w:val="24"/>
        </w:rPr>
      </w:pPr>
      <w:r w:rsidRPr="00D618E8">
        <w:rPr>
          <w:sz w:val="24"/>
          <w:szCs w:val="24"/>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0B9B0A52"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5E7961F"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CLÁUSULA IX</w:t>
      </w:r>
    </w:p>
    <w:p w14:paraId="30771527" w14:textId="77777777" w:rsidR="00F70C45" w:rsidRPr="00D618E8" w:rsidRDefault="00F70C45" w:rsidP="00F70C45">
      <w:pPr>
        <w:pStyle w:val="Level2"/>
        <w:numPr>
          <w:ilvl w:val="0"/>
          <w:numId w:val="0"/>
        </w:numPr>
        <w:spacing w:after="0" w:line="320" w:lineRule="exact"/>
        <w:jc w:val="center"/>
        <w:rPr>
          <w:rFonts w:ascii="Times New Roman" w:hAnsi="Times New Roman"/>
          <w:b/>
          <w:sz w:val="24"/>
          <w:szCs w:val="24"/>
        </w:rPr>
      </w:pPr>
      <w:r w:rsidRPr="00D618E8">
        <w:rPr>
          <w:rFonts w:ascii="Times New Roman" w:hAnsi="Times New Roman"/>
          <w:b/>
          <w:sz w:val="24"/>
          <w:szCs w:val="24"/>
        </w:rPr>
        <w:t>ASSEMBLEIA GERAL DE DEBENTURISTAS</w:t>
      </w:r>
    </w:p>
    <w:p w14:paraId="6373569A"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ACE3F30"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9.1.</w:t>
      </w:r>
      <w:r w:rsidRPr="00D618E8">
        <w:rPr>
          <w:rFonts w:ascii="Times New Roman" w:hAnsi="Times New Roman"/>
          <w:b/>
          <w:bCs/>
          <w:sz w:val="24"/>
          <w:szCs w:val="24"/>
        </w:rPr>
        <w:tab/>
      </w:r>
      <w:r w:rsidRPr="00D618E8">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D618E8">
        <w:rPr>
          <w:rFonts w:ascii="Times New Roman" w:hAnsi="Times New Roman"/>
          <w:bCs/>
          <w:sz w:val="24"/>
          <w:szCs w:val="24"/>
          <w:u w:val="single"/>
        </w:rPr>
        <w:t>Assembleia Geral de Debenturistas</w:t>
      </w:r>
      <w:r w:rsidRPr="00D618E8">
        <w:rPr>
          <w:rFonts w:ascii="Times New Roman" w:hAnsi="Times New Roman"/>
          <w:bCs/>
          <w:sz w:val="24"/>
          <w:szCs w:val="24"/>
        </w:rPr>
        <w:t>”).</w:t>
      </w:r>
    </w:p>
    <w:p w14:paraId="355B0E32"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013C7460"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9.1.1.</w:t>
      </w:r>
      <w:r w:rsidRPr="00D618E8">
        <w:rPr>
          <w:rFonts w:ascii="Times New Roman" w:hAnsi="Times New Roman"/>
          <w:b/>
          <w:bCs/>
          <w:sz w:val="24"/>
          <w:szCs w:val="24"/>
        </w:rPr>
        <w:t xml:space="preserve"> </w:t>
      </w:r>
      <w:r w:rsidRPr="00D618E8">
        <w:rPr>
          <w:rFonts w:ascii="Times New Roman" w:hAnsi="Times New Roman"/>
          <w:bCs/>
          <w:sz w:val="24"/>
          <w:szCs w:val="24"/>
        </w:rPr>
        <w:t>Aplica-se à Assembleia Geral de Debenturistas, no que couber, o disposto na Lei das Sociedades por Ações e na Instrução da CVM nº 481, de 17 de dezembro de 2009, conforme alterada, sobre assembleia geral de acionistas.</w:t>
      </w:r>
    </w:p>
    <w:p w14:paraId="0749430C"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209DD15E" w14:textId="77777777" w:rsidR="00F70C45" w:rsidRPr="00D618E8" w:rsidRDefault="00F70C45" w:rsidP="00F70C45">
      <w:pPr>
        <w:spacing w:line="320" w:lineRule="exact"/>
        <w:rPr>
          <w:sz w:val="24"/>
          <w:szCs w:val="24"/>
        </w:rPr>
      </w:pPr>
      <w:r w:rsidRPr="00D618E8">
        <w:rPr>
          <w:b/>
          <w:sz w:val="24"/>
          <w:szCs w:val="24"/>
        </w:rPr>
        <w:t>9.2. Convocação e Instalação</w:t>
      </w:r>
    </w:p>
    <w:p w14:paraId="6175D65B" w14:textId="77777777" w:rsidR="00F70C45" w:rsidRPr="00D618E8" w:rsidRDefault="00F70C45" w:rsidP="00F70C45">
      <w:pPr>
        <w:spacing w:line="320" w:lineRule="exact"/>
        <w:rPr>
          <w:sz w:val="24"/>
          <w:szCs w:val="24"/>
        </w:rPr>
      </w:pPr>
    </w:p>
    <w:p w14:paraId="00AD4308" w14:textId="77777777" w:rsidR="00F70C45" w:rsidRPr="00D618E8" w:rsidRDefault="00F70C45" w:rsidP="00F70C45">
      <w:pPr>
        <w:spacing w:line="320" w:lineRule="exact"/>
        <w:rPr>
          <w:sz w:val="24"/>
          <w:szCs w:val="24"/>
        </w:rPr>
      </w:pPr>
      <w:r w:rsidRPr="00D618E8">
        <w:rPr>
          <w:sz w:val="24"/>
          <w:szCs w:val="24"/>
        </w:rPr>
        <w:t xml:space="preserve">9.2.1. A Assembleia Geral de Debenturistas pode ser convocada pelo Agente Fiduciário, pela Emissora, por Debenturistas que representem 10% (dez por cento), no mínimo, das </w:t>
      </w:r>
      <w:r w:rsidRPr="00D618E8">
        <w:rPr>
          <w:sz w:val="24"/>
          <w:szCs w:val="24"/>
        </w:rPr>
        <w:lastRenderedPageBreak/>
        <w:t>Debêntures em Circulação ou pela CVM.</w:t>
      </w:r>
    </w:p>
    <w:p w14:paraId="11F13D29" w14:textId="77777777" w:rsidR="00F70C45" w:rsidRPr="00D618E8" w:rsidRDefault="00F70C45" w:rsidP="00F70C45">
      <w:pPr>
        <w:spacing w:line="320" w:lineRule="exact"/>
        <w:rPr>
          <w:sz w:val="24"/>
          <w:szCs w:val="24"/>
        </w:rPr>
      </w:pPr>
    </w:p>
    <w:p w14:paraId="6EC40AA9" w14:textId="77777777" w:rsidR="00F70C45" w:rsidRPr="00D618E8" w:rsidRDefault="00F70C45" w:rsidP="00F70C45">
      <w:pPr>
        <w:spacing w:line="320" w:lineRule="exact"/>
        <w:rPr>
          <w:sz w:val="24"/>
          <w:szCs w:val="24"/>
        </w:rPr>
      </w:pPr>
      <w:r w:rsidRPr="00D618E8">
        <w:rPr>
          <w:sz w:val="24"/>
          <w:szCs w:val="24"/>
        </w:rPr>
        <w:t>9.2.2. A convocação das Assembleias Gerais de Debenturistas se dará mediante anúncio publicado pelo menos 3 (três) vezes no Jornal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1D9E6A5" w14:textId="77777777" w:rsidR="00F70C45" w:rsidRPr="00D618E8" w:rsidRDefault="00F70C45" w:rsidP="00F70C45">
      <w:pPr>
        <w:spacing w:line="320" w:lineRule="exact"/>
        <w:rPr>
          <w:sz w:val="24"/>
          <w:szCs w:val="24"/>
        </w:rPr>
      </w:pPr>
    </w:p>
    <w:p w14:paraId="4F724A17" w14:textId="77777777" w:rsidR="00F70C45" w:rsidRPr="00D618E8" w:rsidRDefault="00F70C45" w:rsidP="00F70C45">
      <w:pPr>
        <w:spacing w:line="320" w:lineRule="exact"/>
        <w:rPr>
          <w:sz w:val="24"/>
          <w:szCs w:val="24"/>
        </w:rPr>
      </w:pPr>
      <w:r w:rsidRPr="00D618E8">
        <w:rPr>
          <w:sz w:val="24"/>
          <w:szCs w:val="24"/>
        </w:rPr>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6E9141D3" w14:textId="77777777" w:rsidR="00F70C45" w:rsidRPr="00D618E8" w:rsidRDefault="00F70C45" w:rsidP="00F70C45">
      <w:pPr>
        <w:spacing w:line="320" w:lineRule="exact"/>
        <w:rPr>
          <w:sz w:val="24"/>
          <w:szCs w:val="24"/>
        </w:rPr>
      </w:pPr>
    </w:p>
    <w:p w14:paraId="559723F4" w14:textId="77777777" w:rsidR="00F70C45" w:rsidRPr="00D618E8" w:rsidRDefault="00F70C45" w:rsidP="00F70C45">
      <w:pPr>
        <w:spacing w:line="320" w:lineRule="exact"/>
        <w:rPr>
          <w:sz w:val="24"/>
          <w:szCs w:val="24"/>
        </w:rPr>
      </w:pPr>
      <w:r w:rsidRPr="00D618E8">
        <w:rPr>
          <w:sz w:val="24"/>
          <w:szCs w:val="24"/>
        </w:rPr>
        <w:t>9.2.4. Independentemente das formalidades previstas na legislação aplicável e nesta Escritura, será considerada regular a Assembleia Geral de Debenturistas a que comparecerem os titulares de todas as Debêntures em Circulação.</w:t>
      </w:r>
    </w:p>
    <w:p w14:paraId="224B1B7D" w14:textId="77777777" w:rsidR="00F70C45" w:rsidRPr="00D618E8" w:rsidRDefault="00F70C45" w:rsidP="00F70C45">
      <w:pPr>
        <w:spacing w:line="320" w:lineRule="exact"/>
        <w:rPr>
          <w:sz w:val="24"/>
          <w:szCs w:val="24"/>
        </w:rPr>
      </w:pPr>
    </w:p>
    <w:p w14:paraId="366A47B4" w14:textId="77777777" w:rsidR="00F70C45" w:rsidRPr="00D618E8" w:rsidRDefault="00F70C45" w:rsidP="00F70C45">
      <w:pPr>
        <w:spacing w:line="320" w:lineRule="exact"/>
        <w:rPr>
          <w:sz w:val="24"/>
          <w:szCs w:val="24"/>
        </w:rPr>
      </w:pPr>
      <w:r w:rsidRPr="00D618E8">
        <w:rPr>
          <w:sz w:val="24"/>
          <w:szCs w:val="24"/>
        </w:rPr>
        <w:t>9.2.5. As Assembleias Gerais de Debenturistas serão instaladas, em primeira convocação, com a presença de Debenturistas que representem metade mais um, no mínimo, das Debêntures em Circulação e, em segunda convocação, com qualquer quórum.</w:t>
      </w:r>
    </w:p>
    <w:p w14:paraId="264D8E32" w14:textId="77777777" w:rsidR="00F70C45" w:rsidRPr="00D618E8" w:rsidRDefault="00F70C45" w:rsidP="00F70C45">
      <w:pPr>
        <w:spacing w:line="320" w:lineRule="exact"/>
        <w:rPr>
          <w:sz w:val="24"/>
          <w:szCs w:val="24"/>
        </w:rPr>
      </w:pPr>
    </w:p>
    <w:p w14:paraId="0854EAC9" w14:textId="77777777" w:rsidR="00F70C45" w:rsidRPr="00D618E8" w:rsidRDefault="00F70C45" w:rsidP="00F70C45">
      <w:pPr>
        <w:spacing w:line="320" w:lineRule="exact"/>
        <w:rPr>
          <w:sz w:val="24"/>
          <w:szCs w:val="24"/>
        </w:rPr>
      </w:pPr>
      <w:r w:rsidRPr="00D618E8">
        <w:rPr>
          <w:sz w:val="24"/>
          <w:szCs w:val="24"/>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3CBFD399" w14:textId="77777777" w:rsidR="00F70C45" w:rsidRPr="00D618E8" w:rsidRDefault="00F70C45" w:rsidP="00F70C45">
      <w:pPr>
        <w:spacing w:line="320" w:lineRule="exact"/>
        <w:rPr>
          <w:sz w:val="24"/>
          <w:szCs w:val="24"/>
        </w:rPr>
      </w:pPr>
    </w:p>
    <w:p w14:paraId="26255F5D" w14:textId="77777777" w:rsidR="00F70C45" w:rsidRPr="00D618E8" w:rsidRDefault="00F70C45" w:rsidP="00F70C45">
      <w:pPr>
        <w:keepNext/>
        <w:spacing w:line="320" w:lineRule="exact"/>
        <w:rPr>
          <w:b/>
          <w:sz w:val="24"/>
          <w:szCs w:val="24"/>
        </w:rPr>
      </w:pPr>
      <w:r w:rsidRPr="00D618E8">
        <w:rPr>
          <w:b/>
          <w:sz w:val="24"/>
          <w:szCs w:val="24"/>
        </w:rPr>
        <w:t>9.3. Mesa Diretora</w:t>
      </w:r>
    </w:p>
    <w:p w14:paraId="02C830E8" w14:textId="77777777" w:rsidR="00F70C45" w:rsidRPr="00D618E8" w:rsidRDefault="00F70C45" w:rsidP="00F70C45">
      <w:pPr>
        <w:keepNext/>
        <w:spacing w:line="320" w:lineRule="exact"/>
        <w:rPr>
          <w:sz w:val="24"/>
          <w:szCs w:val="24"/>
        </w:rPr>
      </w:pPr>
    </w:p>
    <w:p w14:paraId="5508D7A5" w14:textId="77777777" w:rsidR="00F70C45" w:rsidRPr="00D618E8" w:rsidRDefault="00F70C45" w:rsidP="00F70C45">
      <w:pPr>
        <w:keepNext/>
        <w:spacing w:line="320" w:lineRule="exact"/>
        <w:rPr>
          <w:sz w:val="24"/>
          <w:szCs w:val="24"/>
        </w:rPr>
      </w:pPr>
      <w:r w:rsidRPr="00D618E8">
        <w:rPr>
          <w:sz w:val="24"/>
          <w:szCs w:val="24"/>
        </w:rPr>
        <w:t>9.3.1. A presidência e a secretaria das Assembleias Gerais de Debenturistas caberão a representantes eleitos pelos Debenturistas ou àqueles que forem designados pela CVM.</w:t>
      </w:r>
    </w:p>
    <w:p w14:paraId="4F45CAF5" w14:textId="77777777" w:rsidR="00F70C45" w:rsidRPr="00D618E8" w:rsidRDefault="00F70C45" w:rsidP="00F70C45">
      <w:pPr>
        <w:spacing w:line="320" w:lineRule="exact"/>
        <w:rPr>
          <w:sz w:val="24"/>
          <w:szCs w:val="24"/>
        </w:rPr>
      </w:pPr>
    </w:p>
    <w:p w14:paraId="4387E6B4" w14:textId="77777777" w:rsidR="00F70C45" w:rsidRPr="00D618E8" w:rsidRDefault="00F70C45" w:rsidP="00F70C45">
      <w:pPr>
        <w:spacing w:line="320" w:lineRule="exact"/>
        <w:rPr>
          <w:b/>
          <w:sz w:val="24"/>
          <w:szCs w:val="24"/>
        </w:rPr>
      </w:pPr>
      <w:r w:rsidRPr="00D618E8">
        <w:rPr>
          <w:b/>
          <w:sz w:val="24"/>
          <w:szCs w:val="24"/>
        </w:rPr>
        <w:t>9.4. Quórum de Deliberação</w:t>
      </w:r>
    </w:p>
    <w:p w14:paraId="4FAA6F17" w14:textId="77777777" w:rsidR="00F70C45" w:rsidRPr="00D618E8" w:rsidRDefault="00F70C45" w:rsidP="00F70C45">
      <w:pPr>
        <w:spacing w:line="320" w:lineRule="exact"/>
        <w:rPr>
          <w:sz w:val="24"/>
          <w:szCs w:val="24"/>
        </w:rPr>
      </w:pPr>
    </w:p>
    <w:p w14:paraId="5874AE2E" w14:textId="77777777" w:rsidR="00F70C45" w:rsidRPr="00D618E8" w:rsidRDefault="00F70C45" w:rsidP="00F70C45">
      <w:pPr>
        <w:spacing w:line="320" w:lineRule="exact"/>
        <w:rPr>
          <w:sz w:val="24"/>
          <w:szCs w:val="24"/>
        </w:rPr>
      </w:pPr>
      <w:r w:rsidRPr="00D618E8">
        <w:rPr>
          <w:sz w:val="24"/>
          <w:szCs w:val="24"/>
        </w:rPr>
        <w:t xml:space="preserve">9.4.1. Nas deliberações das Assembleias Gerais de Debenturistas, a cada Debênture em </w:t>
      </w:r>
      <w:r w:rsidRPr="00D618E8">
        <w:rPr>
          <w:sz w:val="24"/>
          <w:szCs w:val="24"/>
        </w:rPr>
        <w:lastRenderedPageBreak/>
        <w:t>Circulação caberá um voto, admitida a constituição de mandatário, titulares de Debêntures ou não.</w:t>
      </w:r>
    </w:p>
    <w:p w14:paraId="0F4AF8F9" w14:textId="77777777" w:rsidR="00F70C45" w:rsidRPr="00D618E8" w:rsidRDefault="00F70C45" w:rsidP="00F70C45">
      <w:pPr>
        <w:spacing w:line="320" w:lineRule="exact"/>
        <w:rPr>
          <w:sz w:val="24"/>
          <w:szCs w:val="24"/>
        </w:rPr>
      </w:pPr>
    </w:p>
    <w:p w14:paraId="4A3E2F44" w14:textId="77777777" w:rsidR="00F70C45" w:rsidRPr="00D618E8" w:rsidRDefault="00F70C45" w:rsidP="00F70C45">
      <w:pPr>
        <w:spacing w:line="320" w:lineRule="exact"/>
        <w:rPr>
          <w:sz w:val="24"/>
          <w:szCs w:val="24"/>
        </w:rPr>
      </w:pPr>
      <w:r w:rsidRPr="00D618E8">
        <w:rPr>
          <w:sz w:val="24"/>
          <w:szCs w:val="24"/>
        </w:rPr>
        <w:t>9.4.1.1 Para efeito da constituição de todos os quóruns de instalação e/ou deliberação de qualquer Assembleia Geral de Debenturistas previstos nesta Escritura, consideram-se, “</w:t>
      </w:r>
      <w:r w:rsidRPr="00D618E8">
        <w:rPr>
          <w:sz w:val="24"/>
          <w:szCs w:val="24"/>
          <w:u w:val="single"/>
        </w:rPr>
        <w:t>Debêntures em Circulação</w:t>
      </w:r>
      <w:r w:rsidRPr="00D618E8">
        <w:rPr>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4EA81021" w14:textId="77777777" w:rsidR="00F70C45" w:rsidRPr="00D618E8" w:rsidRDefault="00F70C45" w:rsidP="00F70C45">
      <w:pPr>
        <w:spacing w:line="320" w:lineRule="exact"/>
        <w:rPr>
          <w:sz w:val="24"/>
          <w:szCs w:val="24"/>
        </w:rPr>
      </w:pPr>
    </w:p>
    <w:p w14:paraId="207FA652" w14:textId="77777777" w:rsidR="00F70C45" w:rsidRPr="00D618E8" w:rsidRDefault="00F70C45" w:rsidP="00F70C45">
      <w:pPr>
        <w:spacing w:line="320" w:lineRule="exact"/>
        <w:rPr>
          <w:sz w:val="24"/>
          <w:szCs w:val="24"/>
        </w:rPr>
      </w:pPr>
      <w:r w:rsidRPr="00D618E8">
        <w:rPr>
          <w:sz w:val="24"/>
          <w:szCs w:val="24"/>
        </w:rPr>
        <w:t xml:space="preserve">9.4.2. Sem prejuízo dos quóruns específicos estabelecidos nesta Escritura e na legislação aplicável, as deliberações das Assembleias Gerais de Debenturistas dependerão da aprovação de Debenturistas titulares de, no mínimo, </w:t>
      </w:r>
      <w:r w:rsidRPr="00D618E8">
        <w:rPr>
          <w:bCs/>
          <w:sz w:val="24"/>
          <w:szCs w:val="24"/>
        </w:rPr>
        <w:t xml:space="preserve">2/3 (dois terços) </w:t>
      </w:r>
      <w:r w:rsidRPr="00D618E8">
        <w:rPr>
          <w:sz w:val="24"/>
          <w:szCs w:val="24"/>
        </w:rPr>
        <w:t xml:space="preserve">das Debêntures em Circulação, em primeira ou segunda convocação, exceto quando de outra forma prevista nesta Escritura. </w:t>
      </w:r>
    </w:p>
    <w:p w14:paraId="5C1C5395" w14:textId="77777777" w:rsidR="00F70C45" w:rsidRPr="00D618E8" w:rsidRDefault="00F70C45" w:rsidP="00F70C45">
      <w:pPr>
        <w:spacing w:line="320" w:lineRule="exact"/>
        <w:rPr>
          <w:sz w:val="24"/>
          <w:szCs w:val="24"/>
        </w:rPr>
      </w:pPr>
    </w:p>
    <w:p w14:paraId="45BF5305" w14:textId="77777777" w:rsidR="00F70C45" w:rsidRPr="00D618E8" w:rsidRDefault="00F70C45" w:rsidP="00F70C45">
      <w:pPr>
        <w:spacing w:line="320" w:lineRule="exact"/>
        <w:rPr>
          <w:sz w:val="24"/>
          <w:szCs w:val="24"/>
        </w:rPr>
      </w:pPr>
      <w:r w:rsidRPr="00D618E8">
        <w:rPr>
          <w:sz w:val="24"/>
          <w:szCs w:val="24"/>
        </w:rPr>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D618E8">
        <w:rPr>
          <w:i/>
          <w:iCs/>
          <w:sz w:val="24"/>
          <w:szCs w:val="24"/>
        </w:rPr>
        <w:t xml:space="preserve">waiver) </w:t>
      </w:r>
      <w:r w:rsidRPr="00D618E8">
        <w:rPr>
          <w:sz w:val="24"/>
          <w:szCs w:val="24"/>
        </w:rPr>
        <w:t xml:space="preserve">a um Evento de Inadimplemento dependerá da aprovação de Debenturistas que representem, no mínimo </w:t>
      </w:r>
      <w:r w:rsidRPr="00D618E8">
        <w:rPr>
          <w:bCs/>
          <w:sz w:val="24"/>
          <w:szCs w:val="24"/>
        </w:rPr>
        <w:t xml:space="preserve">2/3 (dois terços) </w:t>
      </w:r>
      <w:r w:rsidRPr="00D618E8">
        <w:rPr>
          <w:sz w:val="24"/>
          <w:szCs w:val="24"/>
        </w:rPr>
        <w:t>das Debêntures em Circulação, em primeira ou segunda convocação.</w:t>
      </w:r>
    </w:p>
    <w:p w14:paraId="57E0C320" w14:textId="77777777" w:rsidR="00F70C45" w:rsidRPr="00D618E8" w:rsidRDefault="00F70C45" w:rsidP="00F70C45">
      <w:pPr>
        <w:spacing w:line="320" w:lineRule="exact"/>
        <w:rPr>
          <w:sz w:val="24"/>
          <w:szCs w:val="24"/>
        </w:rPr>
      </w:pPr>
    </w:p>
    <w:p w14:paraId="64AA9A6F" w14:textId="77777777" w:rsidR="00F70C45" w:rsidRPr="00D618E8" w:rsidRDefault="00F70C45" w:rsidP="00F70C45">
      <w:pPr>
        <w:spacing w:line="320" w:lineRule="exact"/>
        <w:rPr>
          <w:sz w:val="24"/>
          <w:szCs w:val="24"/>
        </w:rPr>
      </w:pPr>
      <w:r w:rsidRPr="00D618E8">
        <w:rPr>
          <w:sz w:val="24"/>
          <w:szCs w:val="24"/>
        </w:rPr>
        <w:t>9.4.4. Será facultada a presença dos representantes legais da Emissora nas Assembleias Gerais de Debenturistas, sendo certo que os Debenturistas poderão discutir e deliberar sem a presença destes, caso desejarem.</w:t>
      </w:r>
    </w:p>
    <w:p w14:paraId="7FF37F2B" w14:textId="77777777" w:rsidR="00F70C45" w:rsidRPr="00D618E8" w:rsidRDefault="00F70C45" w:rsidP="00F70C45">
      <w:pPr>
        <w:spacing w:line="320" w:lineRule="exact"/>
        <w:rPr>
          <w:sz w:val="24"/>
          <w:szCs w:val="24"/>
        </w:rPr>
      </w:pPr>
    </w:p>
    <w:p w14:paraId="3B629593" w14:textId="77777777" w:rsidR="00F70C45" w:rsidRPr="00D618E8" w:rsidRDefault="00F70C45" w:rsidP="00F70C45">
      <w:pPr>
        <w:spacing w:line="320" w:lineRule="exact"/>
        <w:rPr>
          <w:sz w:val="24"/>
          <w:szCs w:val="24"/>
        </w:rPr>
      </w:pPr>
      <w:r w:rsidRPr="00D618E8">
        <w:rPr>
          <w:sz w:val="24"/>
          <w:szCs w:val="24"/>
        </w:rPr>
        <w:t>9.4.5. O Agente Fiduciário deverá comparecer às Assembleias Gerais de Debenturistas e prestar aos Debenturistas as informações que lhe forem solicitadas.</w:t>
      </w:r>
    </w:p>
    <w:p w14:paraId="5010F31B" w14:textId="77777777" w:rsidR="00F70C45" w:rsidRPr="00D618E8" w:rsidRDefault="00F70C45" w:rsidP="00F70C45">
      <w:pPr>
        <w:spacing w:line="320" w:lineRule="exact"/>
        <w:rPr>
          <w:sz w:val="24"/>
          <w:szCs w:val="24"/>
        </w:rPr>
      </w:pPr>
    </w:p>
    <w:p w14:paraId="354B3052"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r w:rsidRPr="00D618E8">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08987A4"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7256DDA"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CLÁUSULA X</w:t>
      </w:r>
    </w:p>
    <w:p w14:paraId="51F424C7"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DECLARAÇÕES E GARANTIAS DA EMISSORA E DOS FIADORES</w:t>
      </w:r>
    </w:p>
    <w:p w14:paraId="1E33C54E"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p>
    <w:p w14:paraId="4325011A"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10.1.</w:t>
      </w:r>
      <w:r w:rsidRPr="00D618E8">
        <w:rPr>
          <w:rFonts w:ascii="Times New Roman" w:hAnsi="Times New Roman"/>
          <w:bCs/>
          <w:sz w:val="24"/>
          <w:szCs w:val="24"/>
        </w:rPr>
        <w:tab/>
      </w:r>
      <w:bookmarkStart w:id="66" w:name="_Ref534176609"/>
      <w:bookmarkStart w:id="67" w:name="_Ref130286814"/>
      <w:r w:rsidRPr="00D618E8">
        <w:rPr>
          <w:rFonts w:ascii="Times New Roman" w:hAnsi="Times New Roman"/>
          <w:bCs/>
          <w:sz w:val="24"/>
          <w:szCs w:val="24"/>
        </w:rPr>
        <w:t xml:space="preserve">A Emissora e cada um dos Fiadores declaram e garantem, individualmente e em relação a si próprios e solidariamente, ao Agente Fiduciário, na data da assinatura desta Escritura </w:t>
      </w:r>
      <w:r w:rsidRPr="00D618E8">
        <w:rPr>
          <w:rFonts w:ascii="Times New Roman" w:hAnsi="Times New Roman"/>
          <w:sz w:val="24"/>
          <w:szCs w:val="24"/>
        </w:rPr>
        <w:t>que (declarações essas que serão consideradas como repetidas em cada data de integralização das Debêntures)</w:t>
      </w:r>
      <w:r w:rsidRPr="00D618E8">
        <w:rPr>
          <w:rFonts w:ascii="Times New Roman" w:hAnsi="Times New Roman"/>
          <w:bCs/>
          <w:sz w:val="24"/>
          <w:szCs w:val="24"/>
        </w:rPr>
        <w:t>:</w:t>
      </w:r>
      <w:bookmarkEnd w:id="66"/>
      <w:bookmarkEnd w:id="67"/>
    </w:p>
    <w:p w14:paraId="7DA80C05"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32E22A42"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no caso da Emissora e da Piemonte, são sociedades por ações devidamente organizadas, constituídas e existentes, de acordo com as leis da República Federativa do Brasil;</w:t>
      </w:r>
    </w:p>
    <w:p w14:paraId="297BE4F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110CB4E6"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2F84A01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0DFF5A18"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no caso dos Fiadores, as Fianças Escritura ora prestadas constituem obrigações legais, válidas e vinculantes de cada Fiador, exequíveis de acordo com seus termos e condições;</w:t>
      </w:r>
    </w:p>
    <w:p w14:paraId="1830113B"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0711B4FE"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4D591C5C"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6EA1D614"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519EA33E"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4DE9639B"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lastRenderedPageBreak/>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Fiadores; e (d) não resultarão em (i) vencimento antecipado de qualquer obrigação estabelecida em qualquer desses contratos ou instrumentos; (ii) criação de qualquer ônus ou gravame sobre qualquer ativo ou bem da Emissora e/ou dos Fiadores (exceto pelas Garantias Escritura); ou (iii) rescisão de qualquer contratos ou instrumentos dos quais sejam parte;</w:t>
      </w:r>
    </w:p>
    <w:p w14:paraId="0D9F023C"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282571DE"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rFonts w:eastAsia="Arial Unicode MS"/>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14:paraId="3F8E22B9"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4AD6DB36"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FA495D0"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8141551"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rFonts w:eastAsia="Arial Unicode MS"/>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2AC94"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1236FAC"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cumpre e faz com que suas Controladas diretas ou indiretas e seus respectivos administradores e empregados, nos exercícios de suas funções, cumpram, com as Leis Anticorrupção;</w:t>
      </w:r>
    </w:p>
    <w:p w14:paraId="57800561"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655B49A8"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w w:val="0"/>
          <w:sz w:val="24"/>
          <w:szCs w:val="24"/>
        </w:rPr>
        <w:t xml:space="preserve">cumpre com as normas aplicáveis a suas atividades e projetos, incluindo, mas não se limitando a regulamentação trabalhista em geral, salvo nos casos em que tal descumprimento </w:t>
      </w:r>
      <w:r w:rsidRPr="00D618E8">
        <w:rPr>
          <w:sz w:val="24"/>
          <w:szCs w:val="24"/>
        </w:rPr>
        <w:t>não possa resultar em Efeito Adverso Relevante;</w:t>
      </w:r>
    </w:p>
    <w:p w14:paraId="7A258FB0"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0E065517"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w w:val="0"/>
          <w:sz w:val="24"/>
          <w:szCs w:val="24"/>
        </w:rPr>
        <w:lastRenderedPageBreak/>
        <w:t xml:space="preserve">cumpre integralmente </w:t>
      </w:r>
      <w:r w:rsidRPr="00D618E8">
        <w:rPr>
          <w:sz w:val="24"/>
          <w:szCs w:val="24"/>
        </w:rPr>
        <w:t xml:space="preserve">e faz com que suas Controladas diretas ou indiretas cumpram </w:t>
      </w:r>
      <w:r w:rsidRPr="00D618E8">
        <w:rPr>
          <w:w w:val="0"/>
          <w:sz w:val="24"/>
          <w:szCs w:val="24"/>
        </w:rPr>
        <w:t>as Legislação Socioambiental;</w:t>
      </w:r>
    </w:p>
    <w:p w14:paraId="23FB1A77"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7333092A"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07F38A78" w14:textId="77777777" w:rsidR="00F70C45" w:rsidRPr="00D618E8" w:rsidRDefault="00F70C45" w:rsidP="00F70C45">
      <w:pPr>
        <w:pStyle w:val="Level2"/>
        <w:numPr>
          <w:ilvl w:val="0"/>
          <w:numId w:val="0"/>
        </w:numPr>
        <w:spacing w:after="0" w:line="320" w:lineRule="exact"/>
        <w:rPr>
          <w:rFonts w:ascii="Times New Roman" w:hAnsi="Times New Roman"/>
          <w:w w:val="0"/>
          <w:sz w:val="24"/>
          <w:szCs w:val="24"/>
        </w:rPr>
      </w:pPr>
    </w:p>
    <w:p w14:paraId="2513DAF6"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w w:val="0"/>
          <w:sz w:val="24"/>
          <w:szCs w:val="24"/>
        </w:rPr>
        <w:t xml:space="preserve">cumpre com as leis ambientais aplicáveis a suas atividades e projetos, exceto (i) </w:t>
      </w:r>
      <w:r w:rsidRPr="00D618E8">
        <w:rPr>
          <w:sz w:val="24"/>
          <w:szCs w:val="24"/>
        </w:rPr>
        <w:t>nos casos em que tal descumprimento não possa resultar em</w:t>
      </w:r>
      <w:r w:rsidRPr="00D618E8">
        <w:rPr>
          <w:w w:val="0"/>
          <w:sz w:val="24"/>
          <w:szCs w:val="24"/>
        </w:rPr>
        <w:t xml:space="preserve"> Efeito Adverso Relevante (porém ressalvados os casos de reiterado e habitual descumprimento com relação a determinado dispositivo legal, mesmo que não resulte </w:t>
      </w:r>
      <w:r w:rsidRPr="00D618E8">
        <w:rPr>
          <w:sz w:val="24"/>
          <w:szCs w:val="24"/>
        </w:rPr>
        <w:t>em</w:t>
      </w:r>
      <w:r w:rsidRPr="00D618E8">
        <w:rPr>
          <w:w w:val="0"/>
          <w:sz w:val="24"/>
          <w:szCs w:val="24"/>
        </w:rPr>
        <w:t xml:space="preserve"> Efeito Adverso Relevante); e (ii) por aquelas questionadas de boa-fé nas esferas administrativa e/ou judicial, desde que tal questionamento tenha efeito suspensivo, se aplicável;</w:t>
      </w:r>
    </w:p>
    <w:p w14:paraId="05C3E025"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467A9793"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 xml:space="preserve"> </w:t>
      </w:r>
      <w:r w:rsidRPr="00D618E8">
        <w:rPr>
          <w:rFonts w:eastAsia="Arial Unicode MS"/>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6815BBB7" w14:textId="77777777" w:rsidR="00F70C45" w:rsidRPr="00D618E8" w:rsidRDefault="00F70C45" w:rsidP="00F70C45">
      <w:pPr>
        <w:pStyle w:val="Level2"/>
        <w:numPr>
          <w:ilvl w:val="0"/>
          <w:numId w:val="0"/>
        </w:numPr>
        <w:spacing w:after="0" w:line="320" w:lineRule="exact"/>
        <w:rPr>
          <w:rFonts w:ascii="Times New Roman" w:eastAsia="Arial Unicode MS" w:hAnsi="Times New Roman"/>
          <w:sz w:val="24"/>
          <w:szCs w:val="24"/>
        </w:rPr>
      </w:pPr>
    </w:p>
    <w:p w14:paraId="24CF491A"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rFonts w:eastAsia="Arial Unicode MS"/>
          <w:sz w:val="24"/>
          <w:szCs w:val="24"/>
        </w:rPr>
        <w:t xml:space="preserve"> desde a divulgação das suas últimas demonstrações financeiras anuais consolidadas auditadas, a Emissora e a Piemonte não verificaram a ocorrência de qualquer evento que pudesse lhes causar um </w:t>
      </w:r>
      <w:r w:rsidRPr="00D618E8">
        <w:rPr>
          <w:sz w:val="24"/>
          <w:szCs w:val="24"/>
        </w:rPr>
        <w:t>Efeito Adverso Relevante</w:t>
      </w:r>
      <w:r w:rsidRPr="00D618E8">
        <w:rPr>
          <w:rFonts w:eastAsia="Arial Unicode MS"/>
          <w:sz w:val="24"/>
          <w:szCs w:val="24"/>
        </w:rPr>
        <w:t>;</w:t>
      </w:r>
    </w:p>
    <w:p w14:paraId="3F343A52"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51AE2764" w14:textId="77777777" w:rsidR="00F70C45" w:rsidRPr="00D618E8" w:rsidRDefault="00F70C45" w:rsidP="00F70C45">
      <w:pPr>
        <w:pStyle w:val="PargrafodaLista"/>
        <w:widowControl/>
        <w:numPr>
          <w:ilvl w:val="0"/>
          <w:numId w:val="78"/>
        </w:numPr>
        <w:spacing w:line="320" w:lineRule="exact"/>
        <w:ind w:left="0" w:firstLine="709"/>
        <w:contextualSpacing/>
        <w:rPr>
          <w:sz w:val="24"/>
          <w:szCs w:val="24"/>
        </w:rPr>
      </w:pPr>
      <w:r w:rsidRPr="00D618E8">
        <w:rPr>
          <w:sz w:val="24"/>
          <w:szCs w:val="24"/>
        </w:rPr>
        <w:t>não omitiu nenhum fato, de qualquer natureza, que seja de seu conhecimento e que possa resultar em Efeito Adverso Relevante;</w:t>
      </w:r>
    </w:p>
    <w:p w14:paraId="212A0BBC" w14:textId="77777777" w:rsidR="00F70C45" w:rsidRPr="00D618E8" w:rsidRDefault="00F70C45" w:rsidP="00F70C45">
      <w:pPr>
        <w:pStyle w:val="Level2"/>
        <w:numPr>
          <w:ilvl w:val="0"/>
          <w:numId w:val="0"/>
        </w:numPr>
        <w:spacing w:after="0" w:line="320" w:lineRule="exact"/>
        <w:rPr>
          <w:rFonts w:ascii="Times New Roman" w:hAnsi="Times New Roman"/>
          <w:sz w:val="24"/>
          <w:szCs w:val="24"/>
        </w:rPr>
      </w:pPr>
    </w:p>
    <w:p w14:paraId="6510EE0E" w14:textId="77777777" w:rsidR="00F70C45" w:rsidRPr="00D618E8" w:rsidRDefault="00F70C45" w:rsidP="00F70C45">
      <w:pPr>
        <w:pStyle w:val="PargrafodaLista"/>
        <w:widowControl/>
        <w:numPr>
          <w:ilvl w:val="0"/>
          <w:numId w:val="78"/>
        </w:numPr>
        <w:spacing w:line="320" w:lineRule="exact"/>
        <w:ind w:left="0" w:firstLine="709"/>
        <w:contextualSpacing/>
        <w:rPr>
          <w:bCs/>
          <w:sz w:val="24"/>
          <w:szCs w:val="24"/>
        </w:rPr>
      </w:pPr>
      <w:r w:rsidRPr="00D618E8">
        <w:rPr>
          <w:rFonts w:eastAsia="Arial Unicode MS"/>
          <w:sz w:val="24"/>
          <w:szCs w:val="24"/>
        </w:rPr>
        <w:lastRenderedPageBreak/>
        <w:t>no caso da Emissora, não realizou nos últimos 4 (quatro) meses outra oferta pública de debêntures da mesma espécie que fosse dispensada de registro ou análise prévia da CVM ou da ANBIMA;</w:t>
      </w:r>
    </w:p>
    <w:p w14:paraId="55898938" w14:textId="77777777" w:rsidR="00F70C45" w:rsidRPr="00D618E8" w:rsidRDefault="00F70C45" w:rsidP="00F70C45">
      <w:pPr>
        <w:pStyle w:val="PargrafodaLista"/>
        <w:spacing w:line="320" w:lineRule="exact"/>
        <w:rPr>
          <w:rFonts w:eastAsia="Arial Unicode MS"/>
          <w:sz w:val="24"/>
          <w:szCs w:val="24"/>
        </w:rPr>
      </w:pPr>
    </w:p>
    <w:p w14:paraId="18620608" w14:textId="77777777" w:rsidR="00F70C45" w:rsidRPr="00D618E8" w:rsidRDefault="00F70C45" w:rsidP="00F70C45">
      <w:pPr>
        <w:pStyle w:val="PargrafodaLista"/>
        <w:widowControl/>
        <w:numPr>
          <w:ilvl w:val="0"/>
          <w:numId w:val="78"/>
        </w:numPr>
        <w:spacing w:line="320" w:lineRule="exact"/>
        <w:ind w:left="0" w:firstLine="709"/>
        <w:contextualSpacing/>
        <w:rPr>
          <w:bCs/>
          <w:sz w:val="24"/>
          <w:szCs w:val="24"/>
        </w:rPr>
      </w:pPr>
      <w:r w:rsidRPr="00D618E8">
        <w:rPr>
          <w:bCs/>
          <w:sz w:val="24"/>
          <w:szCs w:val="24"/>
        </w:rPr>
        <w:t xml:space="preserve">os ativos objeto das Garantias Reais não se qualificam como bens essenciais às atividades da Emissora e/ou da Elea Holding com o sentido disposto no artigo 49, parágrafo 3º, da Lei nº 11.101, de 9 de fevereiro de 2005, conforme alterada (bens de capital </w:t>
      </w:r>
      <w:r w:rsidRPr="00D618E8">
        <w:rPr>
          <w:rFonts w:eastAsia="Arial Unicode MS"/>
          <w:sz w:val="24"/>
          <w:szCs w:val="24"/>
        </w:rPr>
        <w:t>necessários</w:t>
      </w:r>
      <w:r w:rsidRPr="00D618E8">
        <w:rPr>
          <w:bCs/>
          <w:sz w:val="24"/>
          <w:szCs w:val="24"/>
        </w:rPr>
        <w:t xml:space="preserve"> à sua atividade empresarial), e a Emissora não invocará o referido dispositivo com o objetivo de impedir, suspender ou outro modo prejudicar a execução de qualquer obrigação prevista nesta Escritura ou nos Contratos de Garantia Real.</w:t>
      </w:r>
    </w:p>
    <w:p w14:paraId="038E2ED6"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00A777A0"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t>10.2. A Emissora e os Fiadores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3A4EB39"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58E0C917"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bookmarkStart w:id="68" w:name="_Ref264567062"/>
      <w:r w:rsidRPr="00D618E8">
        <w:rPr>
          <w:rFonts w:ascii="Times New Roman" w:hAnsi="Times New Roman"/>
          <w:bCs/>
          <w:sz w:val="24"/>
          <w:szCs w:val="24"/>
        </w:rPr>
        <w:t>10</w:t>
      </w:r>
      <w:bookmarkEnd w:id="68"/>
      <w:r w:rsidRPr="00D618E8">
        <w:rPr>
          <w:rFonts w:ascii="Times New Roman" w:hAnsi="Times New Roman"/>
          <w:bCs/>
          <w:sz w:val="24"/>
          <w:szCs w:val="24"/>
        </w:rPr>
        <w:t>.3.</w:t>
      </w:r>
      <w:r w:rsidRPr="00D618E8">
        <w:rPr>
          <w:rFonts w:ascii="Times New Roman" w:hAnsi="Times New Roman"/>
          <w:b/>
          <w:bCs/>
          <w:sz w:val="24"/>
          <w:szCs w:val="24"/>
        </w:rPr>
        <w:tab/>
      </w:r>
      <w:r w:rsidRPr="00D618E8">
        <w:rPr>
          <w:rFonts w:ascii="Times New Roman" w:hAnsi="Times New Roman"/>
          <w:bCs/>
          <w:sz w:val="24"/>
          <w:szCs w:val="24"/>
        </w:rPr>
        <w:t>Sem prejuízo das demais disposições desta Escritura, a Emissora e os Fiadores obrigam-se a notificar o Agente Fiduciário, no prazo de até 2 (dois) Dias Úteis contados da data em que tomar conhecimento, caso qualquer das declarações prestadas nos termos da Cláusula 10.1 acima seja falsa e/ou incorreta na data em que foi prestada.</w:t>
      </w:r>
    </w:p>
    <w:p w14:paraId="428F6576" w14:textId="77777777" w:rsidR="00F70C45" w:rsidRPr="00D618E8" w:rsidRDefault="00F70C45" w:rsidP="00F70C45">
      <w:pPr>
        <w:pStyle w:val="Level2"/>
        <w:numPr>
          <w:ilvl w:val="0"/>
          <w:numId w:val="0"/>
        </w:numPr>
        <w:spacing w:after="0" w:line="320" w:lineRule="exact"/>
        <w:rPr>
          <w:rFonts w:ascii="Times New Roman" w:hAnsi="Times New Roman"/>
          <w:bCs/>
          <w:sz w:val="24"/>
          <w:szCs w:val="24"/>
        </w:rPr>
      </w:pPr>
    </w:p>
    <w:p w14:paraId="123449D2"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CLÁUSULA XI</w:t>
      </w:r>
    </w:p>
    <w:p w14:paraId="7B00AA9E"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r w:rsidRPr="00D618E8">
        <w:rPr>
          <w:rFonts w:ascii="Times New Roman" w:hAnsi="Times New Roman"/>
          <w:b/>
          <w:bCs/>
          <w:sz w:val="24"/>
          <w:szCs w:val="24"/>
        </w:rPr>
        <w:t>DISPOSIÇÕES GERAIS</w:t>
      </w:r>
    </w:p>
    <w:p w14:paraId="639E6B7A" w14:textId="77777777" w:rsidR="00F70C45" w:rsidRPr="00D618E8" w:rsidRDefault="00F70C45" w:rsidP="00F70C45">
      <w:pPr>
        <w:pStyle w:val="Level2"/>
        <w:numPr>
          <w:ilvl w:val="0"/>
          <w:numId w:val="0"/>
        </w:numPr>
        <w:spacing w:after="0" w:line="320" w:lineRule="exact"/>
        <w:jc w:val="center"/>
        <w:rPr>
          <w:rFonts w:ascii="Times New Roman" w:hAnsi="Times New Roman"/>
          <w:b/>
          <w:bCs/>
          <w:sz w:val="24"/>
          <w:szCs w:val="24"/>
        </w:rPr>
      </w:pPr>
    </w:p>
    <w:p w14:paraId="4F8E1FBB" w14:textId="77777777" w:rsidR="00F70C45" w:rsidRPr="00D618E8" w:rsidRDefault="00F70C45" w:rsidP="00F70C45">
      <w:pPr>
        <w:spacing w:line="320" w:lineRule="exact"/>
        <w:rPr>
          <w:b/>
          <w:sz w:val="24"/>
          <w:szCs w:val="24"/>
        </w:rPr>
      </w:pPr>
      <w:r w:rsidRPr="00D618E8">
        <w:rPr>
          <w:b/>
          <w:sz w:val="24"/>
          <w:szCs w:val="24"/>
        </w:rPr>
        <w:t>11.1. Comunicações</w:t>
      </w:r>
    </w:p>
    <w:p w14:paraId="1A641ECE" w14:textId="77777777" w:rsidR="00F70C45" w:rsidRPr="00D618E8" w:rsidRDefault="00F70C45" w:rsidP="00F70C45">
      <w:pPr>
        <w:spacing w:line="320" w:lineRule="exact"/>
        <w:rPr>
          <w:sz w:val="24"/>
          <w:szCs w:val="24"/>
        </w:rPr>
      </w:pPr>
    </w:p>
    <w:p w14:paraId="0DFE7E76" w14:textId="77777777" w:rsidR="00F70C45" w:rsidRPr="00D618E8" w:rsidRDefault="00F70C45" w:rsidP="00F70C45">
      <w:pPr>
        <w:spacing w:line="320" w:lineRule="exact"/>
        <w:rPr>
          <w:sz w:val="24"/>
          <w:szCs w:val="24"/>
        </w:rPr>
      </w:pPr>
      <w:r w:rsidRPr="00D618E8">
        <w:rPr>
          <w:sz w:val="24"/>
          <w:szCs w:val="24"/>
        </w:rPr>
        <w:t>11.1.1 As comunicações a serem enviadas por qualquer das Partes nos termos desta Escritura deverão ser encaminhadas para os seguintes endereços:</w:t>
      </w:r>
    </w:p>
    <w:p w14:paraId="77461C20" w14:textId="77777777" w:rsidR="00F70C45" w:rsidRPr="00D618E8" w:rsidRDefault="00F70C45" w:rsidP="00F70C45">
      <w:pPr>
        <w:spacing w:line="320" w:lineRule="exact"/>
        <w:rPr>
          <w:sz w:val="24"/>
          <w:szCs w:val="24"/>
        </w:rPr>
      </w:pPr>
    </w:p>
    <w:p w14:paraId="57B1FEB8" w14:textId="77777777" w:rsidR="00F70C45" w:rsidRPr="00D618E8" w:rsidRDefault="00F70C45" w:rsidP="00F70C45">
      <w:pPr>
        <w:spacing w:line="320" w:lineRule="exact"/>
        <w:rPr>
          <w:bCs/>
          <w:sz w:val="24"/>
          <w:szCs w:val="24"/>
        </w:rPr>
      </w:pPr>
      <w:r w:rsidRPr="00D618E8">
        <w:rPr>
          <w:b/>
          <w:sz w:val="24"/>
          <w:szCs w:val="24"/>
        </w:rPr>
        <w:t>Para a Emissora:</w:t>
      </w:r>
    </w:p>
    <w:p w14:paraId="6285C5DD" w14:textId="77777777" w:rsidR="00F70C45" w:rsidRPr="00D618E8" w:rsidRDefault="00F70C45" w:rsidP="00F70C45">
      <w:pPr>
        <w:spacing w:line="320" w:lineRule="exact"/>
        <w:rPr>
          <w:b/>
          <w:sz w:val="24"/>
          <w:szCs w:val="24"/>
        </w:rPr>
      </w:pPr>
      <w:r w:rsidRPr="00D618E8">
        <w:rPr>
          <w:b/>
          <w:bCs/>
          <w:caps/>
          <w:sz w:val="24"/>
          <w:szCs w:val="24"/>
        </w:rPr>
        <w:t>ELEA Digital</w:t>
      </w:r>
      <w:r w:rsidRPr="00D618E8">
        <w:rPr>
          <w:b/>
          <w:bCs/>
          <w:sz w:val="24"/>
          <w:szCs w:val="24"/>
        </w:rPr>
        <w:t xml:space="preserve"> INFRAESTRUTURA E REDES DE TELECOMUNICAÇÕES S.A.</w:t>
      </w:r>
    </w:p>
    <w:p w14:paraId="41049424" w14:textId="77777777" w:rsidR="00F70C45" w:rsidRPr="00D618E8" w:rsidRDefault="00F70C45" w:rsidP="00F70C45">
      <w:pPr>
        <w:spacing w:line="320" w:lineRule="exact"/>
        <w:rPr>
          <w:sz w:val="24"/>
          <w:szCs w:val="24"/>
        </w:rPr>
      </w:pPr>
      <w:r w:rsidRPr="00D618E8">
        <w:rPr>
          <w:sz w:val="24"/>
          <w:szCs w:val="24"/>
        </w:rPr>
        <w:t>Rua Lauro Muller, nº 116, 40º andar, sala 4004, Botafogo</w:t>
      </w:r>
    </w:p>
    <w:p w14:paraId="67B3EF49" w14:textId="77777777" w:rsidR="00F70C45" w:rsidRPr="00D618E8" w:rsidRDefault="00F70C45" w:rsidP="00F70C45">
      <w:pPr>
        <w:spacing w:line="320" w:lineRule="exact"/>
        <w:rPr>
          <w:sz w:val="24"/>
          <w:szCs w:val="24"/>
        </w:rPr>
      </w:pPr>
      <w:r w:rsidRPr="00D618E8">
        <w:rPr>
          <w:sz w:val="24"/>
          <w:szCs w:val="24"/>
        </w:rPr>
        <w:lastRenderedPageBreak/>
        <w:t>CEP 22290-160</w:t>
      </w:r>
    </w:p>
    <w:p w14:paraId="7CEFA4EC" w14:textId="77777777" w:rsidR="00F70C45" w:rsidRPr="00D618E8" w:rsidRDefault="00F70C45" w:rsidP="00F70C45">
      <w:pPr>
        <w:spacing w:line="320" w:lineRule="exact"/>
        <w:rPr>
          <w:sz w:val="24"/>
          <w:szCs w:val="24"/>
        </w:rPr>
      </w:pPr>
      <w:r w:rsidRPr="00D618E8">
        <w:rPr>
          <w:sz w:val="24"/>
          <w:szCs w:val="24"/>
        </w:rPr>
        <w:t>Rio de Janeiro, RJ</w:t>
      </w:r>
    </w:p>
    <w:p w14:paraId="1096F709" w14:textId="77777777" w:rsidR="00F70C45" w:rsidRPr="00D618E8" w:rsidRDefault="00F70C45" w:rsidP="00F70C45">
      <w:pPr>
        <w:spacing w:line="320" w:lineRule="exact"/>
        <w:rPr>
          <w:sz w:val="24"/>
          <w:szCs w:val="24"/>
        </w:rPr>
      </w:pPr>
      <w:r w:rsidRPr="00D618E8">
        <w:rPr>
          <w:sz w:val="24"/>
          <w:szCs w:val="24"/>
        </w:rPr>
        <w:t>At.: Srs. Marco Girardi e Rogério Bruck Ely</w:t>
      </w:r>
    </w:p>
    <w:p w14:paraId="0A8FCD25" w14:textId="77777777" w:rsidR="00F70C45" w:rsidRPr="00D618E8" w:rsidRDefault="00F70C45" w:rsidP="00F70C45">
      <w:pPr>
        <w:spacing w:line="320" w:lineRule="exact"/>
        <w:rPr>
          <w:sz w:val="24"/>
          <w:szCs w:val="24"/>
        </w:rPr>
      </w:pPr>
      <w:r w:rsidRPr="00D618E8">
        <w:rPr>
          <w:sz w:val="24"/>
          <w:szCs w:val="24"/>
        </w:rPr>
        <w:t>Telefone: (21) 3292-1221</w:t>
      </w:r>
    </w:p>
    <w:p w14:paraId="49BDB2BF" w14:textId="77777777" w:rsidR="00F70C45" w:rsidRPr="00D618E8" w:rsidRDefault="00F70C45" w:rsidP="00F70C45">
      <w:pPr>
        <w:spacing w:line="320" w:lineRule="exact"/>
        <w:rPr>
          <w:sz w:val="24"/>
          <w:szCs w:val="24"/>
        </w:rPr>
      </w:pPr>
      <w:r w:rsidRPr="00D618E8">
        <w:rPr>
          <w:sz w:val="24"/>
          <w:szCs w:val="24"/>
        </w:rPr>
        <w:t xml:space="preserve">e-mail: </w:t>
      </w:r>
      <w:hyperlink r:id="rId21" w:history="1">
        <w:r w:rsidRPr="00D618E8">
          <w:rPr>
            <w:rStyle w:val="Hyperlink"/>
            <w:rFonts w:ascii="Times New Roman" w:hAnsi="Times New Roman"/>
            <w:sz w:val="24"/>
            <w:szCs w:val="24"/>
          </w:rPr>
          <w:t>re@piemonteholding.com</w:t>
        </w:r>
      </w:hyperlink>
      <w:r w:rsidRPr="00D618E8">
        <w:rPr>
          <w:sz w:val="24"/>
          <w:szCs w:val="24"/>
        </w:rPr>
        <w:t xml:space="preserve"> e mg@piemonteholding.com</w:t>
      </w:r>
    </w:p>
    <w:p w14:paraId="0D7F2CF8" w14:textId="77777777" w:rsidR="00F70C45" w:rsidRPr="00D618E8" w:rsidRDefault="00F70C45" w:rsidP="00F70C45">
      <w:pPr>
        <w:spacing w:line="320" w:lineRule="exact"/>
        <w:rPr>
          <w:sz w:val="24"/>
          <w:szCs w:val="24"/>
        </w:rPr>
      </w:pPr>
    </w:p>
    <w:p w14:paraId="62ECE8EE" w14:textId="77777777" w:rsidR="00F70C45" w:rsidRPr="00D618E8" w:rsidRDefault="00F70C45" w:rsidP="00F70C45">
      <w:pPr>
        <w:spacing w:line="320" w:lineRule="exact"/>
        <w:rPr>
          <w:b/>
          <w:bCs/>
          <w:sz w:val="24"/>
          <w:szCs w:val="24"/>
        </w:rPr>
      </w:pPr>
      <w:r w:rsidRPr="00D618E8">
        <w:rPr>
          <w:b/>
          <w:bCs/>
          <w:sz w:val="24"/>
          <w:szCs w:val="24"/>
        </w:rPr>
        <w:t>Para os Fiadores:</w:t>
      </w:r>
    </w:p>
    <w:p w14:paraId="35B0CD33" w14:textId="77777777" w:rsidR="00F70C45" w:rsidRPr="00D618E8" w:rsidRDefault="00F70C45" w:rsidP="00F70C45">
      <w:pPr>
        <w:spacing w:line="320" w:lineRule="exact"/>
        <w:rPr>
          <w:b/>
          <w:bCs/>
          <w:iCs/>
          <w:sz w:val="24"/>
          <w:szCs w:val="24"/>
        </w:rPr>
      </w:pPr>
      <w:r w:rsidRPr="00D618E8">
        <w:rPr>
          <w:b/>
          <w:bCs/>
          <w:iCs/>
          <w:sz w:val="24"/>
          <w:szCs w:val="24"/>
        </w:rPr>
        <w:t>ALESSANDRO LOMBARDI</w:t>
      </w:r>
    </w:p>
    <w:p w14:paraId="5ABCF617" w14:textId="77777777" w:rsidR="00F70C45" w:rsidRPr="00D618E8" w:rsidRDefault="00F70C45" w:rsidP="00F70C45">
      <w:pPr>
        <w:spacing w:line="320" w:lineRule="exact"/>
        <w:rPr>
          <w:sz w:val="24"/>
          <w:szCs w:val="24"/>
        </w:rPr>
      </w:pPr>
      <w:r w:rsidRPr="00D618E8">
        <w:rPr>
          <w:sz w:val="24"/>
          <w:szCs w:val="24"/>
        </w:rPr>
        <w:t>Rua Lauro Muller, nº 116, 41º andar, salas 4102 e 4103 (parte), Botafogo</w:t>
      </w:r>
    </w:p>
    <w:p w14:paraId="1E39C505" w14:textId="77777777" w:rsidR="00F70C45" w:rsidRPr="00D618E8" w:rsidRDefault="00F70C45" w:rsidP="00F70C45">
      <w:pPr>
        <w:spacing w:line="320" w:lineRule="exact"/>
        <w:rPr>
          <w:sz w:val="24"/>
          <w:szCs w:val="24"/>
        </w:rPr>
      </w:pPr>
      <w:r w:rsidRPr="00D618E8">
        <w:rPr>
          <w:sz w:val="24"/>
          <w:szCs w:val="24"/>
        </w:rPr>
        <w:t>CEP 22.290-160</w:t>
      </w:r>
    </w:p>
    <w:p w14:paraId="2948238A" w14:textId="77777777" w:rsidR="00F70C45" w:rsidRPr="00D618E8" w:rsidRDefault="00F70C45" w:rsidP="00F70C45">
      <w:pPr>
        <w:spacing w:line="320" w:lineRule="exact"/>
        <w:rPr>
          <w:sz w:val="24"/>
          <w:szCs w:val="24"/>
        </w:rPr>
      </w:pPr>
      <w:r w:rsidRPr="00D618E8">
        <w:rPr>
          <w:sz w:val="24"/>
          <w:szCs w:val="24"/>
        </w:rPr>
        <w:t>Rio de Janeiro, RJ</w:t>
      </w:r>
    </w:p>
    <w:p w14:paraId="4F882CFD" w14:textId="77777777" w:rsidR="00F70C45" w:rsidRPr="00D618E8" w:rsidRDefault="00F70C45" w:rsidP="00F70C45">
      <w:pPr>
        <w:spacing w:line="320" w:lineRule="exact"/>
        <w:rPr>
          <w:sz w:val="24"/>
          <w:szCs w:val="24"/>
        </w:rPr>
      </w:pPr>
      <w:r w:rsidRPr="00D618E8">
        <w:rPr>
          <w:sz w:val="24"/>
          <w:szCs w:val="24"/>
        </w:rPr>
        <w:t xml:space="preserve">Telefone: (21) 3292-1221 </w:t>
      </w:r>
    </w:p>
    <w:p w14:paraId="3632C72B" w14:textId="77777777" w:rsidR="00F70C45" w:rsidRPr="00D618E8" w:rsidRDefault="00F70C45" w:rsidP="00F70C45">
      <w:pPr>
        <w:spacing w:line="320" w:lineRule="exact"/>
        <w:rPr>
          <w:sz w:val="24"/>
          <w:szCs w:val="24"/>
        </w:rPr>
      </w:pPr>
      <w:r w:rsidRPr="00D618E8">
        <w:rPr>
          <w:sz w:val="24"/>
          <w:szCs w:val="24"/>
        </w:rPr>
        <w:t xml:space="preserve">e-mail: al@piemonteholding.com </w:t>
      </w:r>
    </w:p>
    <w:p w14:paraId="550F8D9E" w14:textId="77777777" w:rsidR="00F70C45" w:rsidRPr="00D618E8" w:rsidRDefault="00F70C45" w:rsidP="00F70C45">
      <w:pPr>
        <w:spacing w:line="320" w:lineRule="exact"/>
        <w:rPr>
          <w:b/>
          <w:bCs/>
          <w:sz w:val="24"/>
          <w:szCs w:val="24"/>
        </w:rPr>
      </w:pPr>
    </w:p>
    <w:p w14:paraId="50B8CDCC" w14:textId="77777777" w:rsidR="00F70C45" w:rsidRPr="00D618E8" w:rsidRDefault="00F70C45" w:rsidP="00F70C45">
      <w:pPr>
        <w:spacing w:line="320" w:lineRule="exact"/>
        <w:rPr>
          <w:b/>
          <w:sz w:val="24"/>
          <w:szCs w:val="24"/>
        </w:rPr>
      </w:pPr>
      <w:r w:rsidRPr="00D618E8">
        <w:rPr>
          <w:b/>
          <w:sz w:val="24"/>
          <w:szCs w:val="24"/>
        </w:rPr>
        <w:t>PIEMONTE HOLDING DE PARTICIPAÇÕES S.A.</w:t>
      </w:r>
    </w:p>
    <w:p w14:paraId="5CBBFE6C" w14:textId="77777777" w:rsidR="00F70C45" w:rsidRPr="00D618E8" w:rsidRDefault="00F70C45" w:rsidP="00F70C45">
      <w:pPr>
        <w:spacing w:line="320" w:lineRule="exact"/>
        <w:rPr>
          <w:sz w:val="24"/>
          <w:szCs w:val="24"/>
        </w:rPr>
      </w:pPr>
      <w:r w:rsidRPr="00D618E8">
        <w:rPr>
          <w:sz w:val="24"/>
          <w:szCs w:val="24"/>
        </w:rPr>
        <w:t>Rua Lauro Muller, nº 116, 41º andar, salas 4102 e 4103 (parte), Botafogo</w:t>
      </w:r>
    </w:p>
    <w:p w14:paraId="331C63FB" w14:textId="77777777" w:rsidR="00F70C45" w:rsidRPr="00D618E8" w:rsidRDefault="00F70C45" w:rsidP="00F70C45">
      <w:pPr>
        <w:spacing w:line="320" w:lineRule="exact"/>
        <w:rPr>
          <w:sz w:val="24"/>
          <w:szCs w:val="24"/>
        </w:rPr>
      </w:pPr>
      <w:r w:rsidRPr="00D618E8">
        <w:rPr>
          <w:sz w:val="24"/>
          <w:szCs w:val="24"/>
        </w:rPr>
        <w:t>CEP 22.290-160</w:t>
      </w:r>
    </w:p>
    <w:p w14:paraId="6334597E" w14:textId="77777777" w:rsidR="00F70C45" w:rsidRPr="00D618E8" w:rsidRDefault="00F70C45" w:rsidP="00F70C45">
      <w:pPr>
        <w:spacing w:line="320" w:lineRule="exact"/>
        <w:rPr>
          <w:sz w:val="24"/>
          <w:szCs w:val="24"/>
        </w:rPr>
      </w:pPr>
      <w:r w:rsidRPr="00D618E8">
        <w:rPr>
          <w:sz w:val="24"/>
          <w:szCs w:val="24"/>
        </w:rPr>
        <w:t>Rio de Janeiro, RJ</w:t>
      </w:r>
    </w:p>
    <w:p w14:paraId="6A5A1149" w14:textId="77777777" w:rsidR="00F70C45" w:rsidRPr="00D618E8" w:rsidRDefault="00F70C45" w:rsidP="00F70C45">
      <w:pPr>
        <w:spacing w:line="320" w:lineRule="exact"/>
        <w:rPr>
          <w:sz w:val="24"/>
          <w:szCs w:val="24"/>
        </w:rPr>
      </w:pPr>
      <w:r w:rsidRPr="00D618E8">
        <w:rPr>
          <w:sz w:val="24"/>
          <w:szCs w:val="24"/>
        </w:rPr>
        <w:t>At.: Sr. Alessandro Lombardi</w:t>
      </w:r>
    </w:p>
    <w:p w14:paraId="1C56078C" w14:textId="77777777" w:rsidR="00F70C45" w:rsidRPr="00D618E8" w:rsidRDefault="00F70C45" w:rsidP="00F70C45">
      <w:pPr>
        <w:spacing w:line="320" w:lineRule="exact"/>
        <w:rPr>
          <w:sz w:val="24"/>
          <w:szCs w:val="24"/>
        </w:rPr>
      </w:pPr>
      <w:r w:rsidRPr="00D618E8">
        <w:rPr>
          <w:sz w:val="24"/>
          <w:szCs w:val="24"/>
        </w:rPr>
        <w:t>Telefone: (21) 3292-1221</w:t>
      </w:r>
    </w:p>
    <w:p w14:paraId="2B6C3A29" w14:textId="77777777" w:rsidR="00F70C45" w:rsidRPr="00D618E8" w:rsidRDefault="00F70C45" w:rsidP="00F70C45">
      <w:pPr>
        <w:spacing w:line="320" w:lineRule="exact"/>
        <w:rPr>
          <w:sz w:val="24"/>
          <w:szCs w:val="24"/>
        </w:rPr>
      </w:pPr>
      <w:r w:rsidRPr="00D618E8">
        <w:rPr>
          <w:sz w:val="24"/>
          <w:szCs w:val="24"/>
        </w:rPr>
        <w:t>e-mail: al@piemonteholding.com</w:t>
      </w:r>
    </w:p>
    <w:p w14:paraId="7200087D" w14:textId="77777777" w:rsidR="00F70C45" w:rsidRPr="00D618E8" w:rsidRDefault="00F70C45" w:rsidP="00F70C45">
      <w:pPr>
        <w:spacing w:line="320" w:lineRule="exact"/>
        <w:rPr>
          <w:sz w:val="24"/>
          <w:szCs w:val="24"/>
        </w:rPr>
      </w:pPr>
    </w:p>
    <w:p w14:paraId="06529C33" w14:textId="77777777" w:rsidR="00F70C45" w:rsidRPr="00D618E8" w:rsidRDefault="00F70C45" w:rsidP="00F70C45">
      <w:pPr>
        <w:spacing w:line="320" w:lineRule="exact"/>
        <w:rPr>
          <w:b/>
          <w:bCs/>
          <w:sz w:val="24"/>
          <w:szCs w:val="24"/>
        </w:rPr>
      </w:pPr>
      <w:r w:rsidRPr="00D618E8">
        <w:rPr>
          <w:b/>
          <w:bCs/>
          <w:sz w:val="24"/>
          <w:szCs w:val="24"/>
        </w:rPr>
        <w:t>Para o Agente Fiduciário:</w:t>
      </w:r>
      <w:bookmarkStart w:id="69" w:name="_DV_M174"/>
      <w:bookmarkEnd w:id="69"/>
    </w:p>
    <w:p w14:paraId="2A3EFC83" w14:textId="77777777" w:rsidR="00F70C45" w:rsidRPr="00D618E8" w:rsidRDefault="00F70C45" w:rsidP="00F70C45">
      <w:pPr>
        <w:spacing w:line="320" w:lineRule="exact"/>
        <w:rPr>
          <w:b/>
          <w:bCs/>
          <w:sz w:val="24"/>
          <w:szCs w:val="24"/>
        </w:rPr>
      </w:pPr>
      <w:r w:rsidRPr="00D618E8">
        <w:rPr>
          <w:b/>
          <w:bCs/>
          <w:sz w:val="24"/>
          <w:szCs w:val="24"/>
        </w:rPr>
        <w:t xml:space="preserve">SIMPLIFIC PAVARINI DISTRIBUIDORA DE TÍTULOS E VALORES MOBILIÁRIOS LTDA. </w:t>
      </w:r>
    </w:p>
    <w:p w14:paraId="4D69F8F8" w14:textId="77777777" w:rsidR="00F70C45" w:rsidRPr="00D618E8" w:rsidRDefault="00F70C45" w:rsidP="00F70C45">
      <w:pPr>
        <w:spacing w:line="320" w:lineRule="exact"/>
        <w:rPr>
          <w:sz w:val="24"/>
          <w:szCs w:val="24"/>
        </w:rPr>
      </w:pPr>
      <w:r w:rsidRPr="00D618E8">
        <w:rPr>
          <w:sz w:val="24"/>
          <w:szCs w:val="24"/>
        </w:rPr>
        <w:t>Rua Sete de Setembro, nº 99, 24º andar, Centro, CEP 20.050-005</w:t>
      </w:r>
    </w:p>
    <w:p w14:paraId="75811197" w14:textId="77777777" w:rsidR="00F70C45" w:rsidRPr="00D618E8" w:rsidRDefault="00F70C45" w:rsidP="00F70C45">
      <w:pPr>
        <w:spacing w:line="320" w:lineRule="exact"/>
        <w:rPr>
          <w:sz w:val="24"/>
          <w:szCs w:val="24"/>
        </w:rPr>
      </w:pPr>
      <w:r w:rsidRPr="00D618E8">
        <w:rPr>
          <w:sz w:val="24"/>
          <w:szCs w:val="24"/>
        </w:rPr>
        <w:t>Rio de Janeiro, RJ</w:t>
      </w:r>
    </w:p>
    <w:p w14:paraId="738CC357" w14:textId="77777777" w:rsidR="00F70C45" w:rsidRPr="00D618E8" w:rsidRDefault="00F70C45" w:rsidP="00F70C45">
      <w:pPr>
        <w:spacing w:line="320" w:lineRule="exact"/>
        <w:rPr>
          <w:sz w:val="24"/>
          <w:szCs w:val="24"/>
        </w:rPr>
      </w:pPr>
      <w:r w:rsidRPr="00D618E8">
        <w:rPr>
          <w:sz w:val="24"/>
          <w:szCs w:val="24"/>
        </w:rPr>
        <w:t>At.: Srs. Carlos Alberto Bacha / Matheus Gomes Faria / Rinaldo Rabello Ferreira</w:t>
      </w:r>
    </w:p>
    <w:p w14:paraId="7A2ED99D" w14:textId="77777777" w:rsidR="00F70C45" w:rsidRPr="00D618E8" w:rsidRDefault="00F70C45" w:rsidP="00F70C45">
      <w:pPr>
        <w:spacing w:line="320" w:lineRule="exact"/>
        <w:rPr>
          <w:sz w:val="24"/>
          <w:szCs w:val="24"/>
        </w:rPr>
      </w:pPr>
      <w:r w:rsidRPr="00D618E8">
        <w:rPr>
          <w:sz w:val="24"/>
          <w:szCs w:val="24"/>
        </w:rPr>
        <w:t>Telefone: (21) 2507-1949</w:t>
      </w:r>
    </w:p>
    <w:p w14:paraId="725F435C" w14:textId="77777777" w:rsidR="00F70C45" w:rsidRPr="00D618E8" w:rsidRDefault="00F70C45" w:rsidP="00F70C45">
      <w:pPr>
        <w:spacing w:line="320" w:lineRule="exact"/>
        <w:rPr>
          <w:sz w:val="24"/>
          <w:szCs w:val="24"/>
        </w:rPr>
      </w:pPr>
      <w:r w:rsidRPr="00D618E8">
        <w:rPr>
          <w:sz w:val="24"/>
          <w:szCs w:val="24"/>
        </w:rPr>
        <w:t>e-mail: spestruturacao@simplificpavarini.com.br</w:t>
      </w:r>
    </w:p>
    <w:p w14:paraId="4BA80CD8" w14:textId="77777777" w:rsidR="00F70C45" w:rsidRPr="00D618E8" w:rsidRDefault="00F70C45" w:rsidP="00F70C45">
      <w:pPr>
        <w:spacing w:line="320" w:lineRule="exact"/>
        <w:rPr>
          <w:sz w:val="24"/>
          <w:szCs w:val="24"/>
        </w:rPr>
      </w:pPr>
    </w:p>
    <w:p w14:paraId="09018E04" w14:textId="77777777" w:rsidR="00F70C45" w:rsidRPr="00D618E8" w:rsidRDefault="00F70C45" w:rsidP="00F70C45">
      <w:pPr>
        <w:spacing w:line="320" w:lineRule="exact"/>
        <w:rPr>
          <w:b/>
          <w:sz w:val="24"/>
          <w:szCs w:val="24"/>
        </w:rPr>
      </w:pPr>
      <w:r w:rsidRPr="00D618E8">
        <w:rPr>
          <w:b/>
          <w:sz w:val="24"/>
          <w:szCs w:val="24"/>
        </w:rPr>
        <w:t>Para o Banco Liquidante e Escriturador:</w:t>
      </w:r>
    </w:p>
    <w:p w14:paraId="1BB1F73D" w14:textId="77777777" w:rsidR="00F70C45" w:rsidRPr="00D618E8" w:rsidRDefault="00F70C45" w:rsidP="00F70C45">
      <w:pPr>
        <w:spacing w:line="320" w:lineRule="exact"/>
        <w:rPr>
          <w:b/>
          <w:bCs/>
          <w:sz w:val="24"/>
          <w:szCs w:val="24"/>
        </w:rPr>
      </w:pPr>
      <w:r w:rsidRPr="00D618E8">
        <w:rPr>
          <w:b/>
          <w:bCs/>
          <w:sz w:val="24"/>
          <w:szCs w:val="24"/>
        </w:rPr>
        <w:t>BANCO BRADESCO S.A.</w:t>
      </w:r>
    </w:p>
    <w:p w14:paraId="15669317" w14:textId="77777777" w:rsidR="00F70C45" w:rsidRPr="00D618E8" w:rsidRDefault="00F70C45" w:rsidP="00F70C45">
      <w:pPr>
        <w:spacing w:line="320" w:lineRule="exact"/>
        <w:rPr>
          <w:bCs/>
          <w:sz w:val="24"/>
          <w:szCs w:val="24"/>
        </w:rPr>
      </w:pPr>
      <w:r w:rsidRPr="00D618E8">
        <w:rPr>
          <w:bCs/>
          <w:sz w:val="24"/>
          <w:szCs w:val="24"/>
        </w:rPr>
        <w:t>Cidade de Deus, s/nº, Prédio Amarelo, 2º andar – Vila Yara</w:t>
      </w:r>
    </w:p>
    <w:p w14:paraId="1B25881D" w14:textId="77777777" w:rsidR="00F70C45" w:rsidRPr="00D618E8" w:rsidRDefault="00F70C45" w:rsidP="00F70C45">
      <w:pPr>
        <w:spacing w:line="320" w:lineRule="exact"/>
        <w:rPr>
          <w:bCs/>
          <w:sz w:val="24"/>
          <w:szCs w:val="24"/>
        </w:rPr>
      </w:pPr>
      <w:r w:rsidRPr="00D618E8">
        <w:rPr>
          <w:bCs/>
          <w:sz w:val="24"/>
          <w:szCs w:val="24"/>
        </w:rPr>
        <w:t>CEP 06039-900, São Paulo – SP</w:t>
      </w:r>
    </w:p>
    <w:p w14:paraId="09E38134" w14:textId="77777777" w:rsidR="00F70C45" w:rsidRPr="00D618E8" w:rsidRDefault="00F70C45" w:rsidP="00F70C45">
      <w:pPr>
        <w:spacing w:line="320" w:lineRule="exact"/>
        <w:rPr>
          <w:bCs/>
          <w:sz w:val="24"/>
          <w:szCs w:val="24"/>
        </w:rPr>
      </w:pPr>
      <w:r w:rsidRPr="00D618E8">
        <w:rPr>
          <w:bCs/>
          <w:sz w:val="24"/>
          <w:szCs w:val="24"/>
        </w:rPr>
        <w:t xml:space="preserve">At.: </w:t>
      </w:r>
      <w:r w:rsidRPr="00D618E8">
        <w:rPr>
          <w:bCs/>
          <w:sz w:val="24"/>
          <w:szCs w:val="24"/>
        </w:rPr>
        <w:tab/>
        <w:t xml:space="preserve">Sra. Debora Andrade Teixeira e Sr. Mauricio Bartalini Tempeste </w:t>
      </w:r>
    </w:p>
    <w:p w14:paraId="77E051FF" w14:textId="77777777" w:rsidR="00F70C45" w:rsidRPr="00D618E8" w:rsidRDefault="00F70C45" w:rsidP="00F70C45">
      <w:pPr>
        <w:spacing w:line="320" w:lineRule="exact"/>
        <w:rPr>
          <w:bCs/>
          <w:sz w:val="24"/>
          <w:szCs w:val="24"/>
        </w:rPr>
      </w:pPr>
      <w:r w:rsidRPr="00D618E8">
        <w:rPr>
          <w:bCs/>
          <w:sz w:val="24"/>
          <w:szCs w:val="24"/>
        </w:rPr>
        <w:t>Tel.:</w:t>
      </w:r>
      <w:r w:rsidRPr="00D618E8">
        <w:rPr>
          <w:bCs/>
          <w:sz w:val="24"/>
          <w:szCs w:val="24"/>
        </w:rPr>
        <w:tab/>
        <w:t xml:space="preserve"> +55 (11) 3684-9492/5164/8707/5084 / (11) 3684-9469</w:t>
      </w:r>
    </w:p>
    <w:p w14:paraId="73B6A6FC" w14:textId="77777777" w:rsidR="00F70C45" w:rsidRPr="00D618E8" w:rsidRDefault="00F70C45" w:rsidP="00F70C45">
      <w:pPr>
        <w:pStyle w:val="roman4"/>
        <w:numPr>
          <w:ilvl w:val="0"/>
          <w:numId w:val="0"/>
        </w:numPr>
        <w:spacing w:after="0" w:line="320" w:lineRule="exact"/>
        <w:rPr>
          <w:rFonts w:ascii="Times New Roman" w:hAnsi="Times New Roman"/>
          <w:bCs/>
          <w:sz w:val="24"/>
          <w:szCs w:val="24"/>
        </w:rPr>
      </w:pPr>
      <w:r w:rsidRPr="00D618E8">
        <w:rPr>
          <w:rFonts w:ascii="Times New Roman" w:hAnsi="Times New Roman"/>
          <w:bCs/>
          <w:sz w:val="24"/>
          <w:szCs w:val="24"/>
        </w:rPr>
        <w:lastRenderedPageBreak/>
        <w:t>E-mail:</w:t>
      </w:r>
      <w:r w:rsidRPr="00D618E8">
        <w:rPr>
          <w:rFonts w:ascii="Times New Roman" w:hAnsi="Times New Roman"/>
          <w:bCs/>
          <w:sz w:val="24"/>
          <w:szCs w:val="24"/>
        </w:rPr>
        <w:tab/>
        <w:t xml:space="preserve"> dac.debentures@bradesco.com.br / dac.escrituracao@bradesco.com.br </w:t>
      </w:r>
    </w:p>
    <w:p w14:paraId="4130FB6C" w14:textId="77777777" w:rsidR="00F70C45" w:rsidRPr="00D618E8" w:rsidRDefault="00F70C45" w:rsidP="00F70C45">
      <w:pPr>
        <w:spacing w:line="320" w:lineRule="exact"/>
        <w:rPr>
          <w:b/>
          <w:sz w:val="24"/>
          <w:szCs w:val="24"/>
        </w:rPr>
      </w:pPr>
    </w:p>
    <w:p w14:paraId="0F2A2B0A" w14:textId="77777777" w:rsidR="00F70C45" w:rsidRPr="00D618E8" w:rsidRDefault="00F70C45" w:rsidP="00F70C45">
      <w:pPr>
        <w:pStyle w:val="roman4"/>
        <w:numPr>
          <w:ilvl w:val="0"/>
          <w:numId w:val="0"/>
        </w:numPr>
        <w:spacing w:after="0" w:line="320" w:lineRule="exact"/>
        <w:rPr>
          <w:rFonts w:ascii="Times New Roman" w:hAnsi="Times New Roman"/>
          <w:b/>
          <w:sz w:val="24"/>
          <w:szCs w:val="24"/>
        </w:rPr>
      </w:pPr>
      <w:bookmarkStart w:id="70" w:name="_DV_M236"/>
      <w:bookmarkStart w:id="71" w:name="_DV_M238"/>
      <w:bookmarkStart w:id="72" w:name="_DV_M267"/>
      <w:bookmarkStart w:id="73" w:name="_DV_M445"/>
      <w:bookmarkStart w:id="74" w:name="_DV_M74"/>
      <w:bookmarkStart w:id="75" w:name="_DV_M298"/>
      <w:bookmarkStart w:id="76" w:name="_DV_M190"/>
      <w:bookmarkStart w:id="77" w:name="_DV_M191"/>
      <w:bookmarkStart w:id="78" w:name="_DV_M210"/>
      <w:bookmarkStart w:id="79" w:name="_DV_M211"/>
      <w:bookmarkStart w:id="80" w:name="_DV_M76"/>
      <w:bookmarkStart w:id="81" w:name="_DV_M77"/>
      <w:bookmarkStart w:id="82" w:name="_DV_M75"/>
      <w:bookmarkStart w:id="83" w:name="_DV_M212"/>
      <w:bookmarkStart w:id="84" w:name="_DV_M213"/>
      <w:bookmarkStart w:id="85" w:name="_DV_M214"/>
      <w:bookmarkStart w:id="86" w:name="_DV_M215"/>
      <w:bookmarkStart w:id="87" w:name="_DV_M216"/>
      <w:bookmarkStart w:id="88" w:name="_DV_M217"/>
      <w:bookmarkStart w:id="89" w:name="_DV_M218"/>
      <w:bookmarkStart w:id="90" w:name="_DV_M219"/>
      <w:bookmarkStart w:id="91" w:name="_DV_M223"/>
      <w:bookmarkStart w:id="92" w:name="_DV_M300"/>
      <w:bookmarkStart w:id="93" w:name="_DV_M302"/>
      <w:bookmarkStart w:id="94" w:name="_DV_M303"/>
      <w:bookmarkStart w:id="95" w:name="_DV_M304"/>
      <w:bookmarkStart w:id="96" w:name="_DV_M305"/>
      <w:bookmarkStart w:id="97" w:name="_DV_M306"/>
      <w:bookmarkStart w:id="98" w:name="_DV_M307"/>
      <w:bookmarkStart w:id="99" w:name="_DV_M308"/>
      <w:bookmarkStart w:id="100" w:name="_DV_M309"/>
      <w:bookmarkStart w:id="101" w:name="_DV_M315"/>
      <w:bookmarkStart w:id="102" w:name="_DV_M316"/>
      <w:bookmarkStart w:id="103" w:name="_DV_M317"/>
      <w:bookmarkStart w:id="104" w:name="_DV_M318"/>
      <w:bookmarkStart w:id="105" w:name="_DV_M320"/>
      <w:bookmarkStart w:id="106" w:name="_DV_M321"/>
      <w:bookmarkStart w:id="107" w:name="_DV_M322"/>
      <w:bookmarkStart w:id="108" w:name="_DV_M323"/>
      <w:bookmarkStart w:id="109" w:name="_DV_M324"/>
      <w:bookmarkStart w:id="110" w:name="_DV_M325"/>
      <w:bookmarkStart w:id="111" w:name="_DV_M326"/>
      <w:bookmarkStart w:id="112" w:name="_DV_M327"/>
      <w:bookmarkStart w:id="113" w:name="_DV_M328"/>
      <w:bookmarkStart w:id="114" w:name="_DV_M329"/>
      <w:bookmarkStart w:id="115" w:name="_DV_M330"/>
      <w:bookmarkStart w:id="116" w:name="_DV_M331"/>
      <w:bookmarkStart w:id="117" w:name="_DV_M332"/>
      <w:bookmarkStart w:id="118" w:name="_DV_M333"/>
      <w:bookmarkStart w:id="119" w:name="_DV_M334"/>
      <w:bookmarkStart w:id="120" w:name="_DV_M335"/>
      <w:bookmarkStart w:id="121" w:name="_DV_M336"/>
      <w:bookmarkStart w:id="122" w:name="_DV_M337"/>
      <w:bookmarkStart w:id="123" w:name="_DV_M338"/>
      <w:bookmarkStart w:id="124" w:name="_DV_M339"/>
      <w:bookmarkStart w:id="125" w:name="_DV_M340"/>
      <w:bookmarkStart w:id="126" w:name="_DV_M341"/>
      <w:bookmarkStart w:id="127" w:name="_DV_M342"/>
      <w:bookmarkStart w:id="128" w:name="_DV_M343"/>
      <w:bookmarkStart w:id="129" w:name="_DV_M344"/>
      <w:bookmarkStart w:id="130" w:name="_DV_M345"/>
      <w:bookmarkStart w:id="131" w:name="_DV_M346"/>
      <w:bookmarkStart w:id="132" w:name="_DV_M347"/>
      <w:bookmarkStart w:id="133" w:name="_DV_M348"/>
      <w:bookmarkStart w:id="134" w:name="_DV_M349"/>
      <w:bookmarkStart w:id="135" w:name="_DV_M350"/>
      <w:bookmarkStart w:id="136" w:name="_DV_M351"/>
      <w:bookmarkStart w:id="137" w:name="_DV_M352"/>
      <w:bookmarkStart w:id="138" w:name="_DV_M353"/>
      <w:bookmarkStart w:id="139" w:name="_DV_M354"/>
      <w:bookmarkStart w:id="140" w:name="_DV_M355"/>
      <w:bookmarkStart w:id="141" w:name="_DV_M356"/>
      <w:bookmarkStart w:id="142" w:name="_DV_M357"/>
      <w:bookmarkStart w:id="143" w:name="_DV_M358"/>
      <w:bookmarkStart w:id="144" w:name="_DV_M359"/>
      <w:bookmarkStart w:id="145" w:name="_DV_M360"/>
      <w:bookmarkStart w:id="146" w:name="_DV_M361"/>
      <w:bookmarkStart w:id="147" w:name="_DV_M362"/>
      <w:bookmarkStart w:id="148" w:name="_DV_M363"/>
      <w:bookmarkStart w:id="149" w:name="_DV_M364"/>
      <w:bookmarkStart w:id="150" w:name="_DV_M365"/>
      <w:bookmarkStart w:id="151" w:name="_DV_M366"/>
      <w:bookmarkStart w:id="152" w:name="_DV_M367"/>
      <w:bookmarkStart w:id="153" w:name="_DV_M373"/>
      <w:bookmarkStart w:id="154" w:name="_DV_M374"/>
      <w:bookmarkStart w:id="155" w:name="_DV_M383"/>
      <w:bookmarkStart w:id="156" w:name="_DV_M388"/>
      <w:bookmarkStart w:id="157" w:name="_DV_M390"/>
      <w:bookmarkStart w:id="158" w:name="_DV_M392"/>
      <w:bookmarkStart w:id="159" w:name="_DV_M394"/>
      <w:bookmarkStart w:id="160" w:name="_DV_M406"/>
      <w:bookmarkStart w:id="161" w:name="_DV_M410"/>
      <w:bookmarkStart w:id="162" w:name="_DV_M411"/>
      <w:bookmarkStart w:id="163" w:name="_DV_M412"/>
      <w:bookmarkStart w:id="164" w:name="_DV_M413"/>
      <w:bookmarkStart w:id="165" w:name="_DV_M138"/>
      <w:bookmarkStart w:id="166" w:name="_DV_M139"/>
      <w:bookmarkStart w:id="167" w:name="_DV_M140"/>
      <w:bookmarkStart w:id="168" w:name="_DV_M141"/>
      <w:bookmarkStart w:id="169" w:name="_DV_M142"/>
      <w:bookmarkStart w:id="170" w:name="_DV_M143"/>
      <w:bookmarkStart w:id="171" w:name="_DV_M144"/>
      <w:bookmarkStart w:id="172" w:name="_DV_M145"/>
      <w:bookmarkStart w:id="173" w:name="_DV_M146"/>
      <w:bookmarkStart w:id="174" w:name="_DV_M148"/>
      <w:bookmarkStart w:id="175" w:name="_DV_M149"/>
      <w:bookmarkStart w:id="176" w:name="_DV_M154"/>
      <w:bookmarkStart w:id="177" w:name="_DV_M155"/>
      <w:bookmarkStart w:id="178" w:name="_DV_M156"/>
      <w:bookmarkStart w:id="179" w:name="_DV_M415"/>
      <w:bookmarkStart w:id="180" w:name="_Hlk65034531"/>
      <w:bookmarkStart w:id="181" w:name="_DV_M424"/>
      <w:bookmarkEnd w:id="4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D618E8">
        <w:rPr>
          <w:rFonts w:ascii="Times New Roman" w:hAnsi="Times New Roman"/>
          <w:b/>
          <w:sz w:val="24"/>
          <w:szCs w:val="24"/>
        </w:rPr>
        <w:t>Para a B3:</w:t>
      </w:r>
    </w:p>
    <w:p w14:paraId="5FC1D913" w14:textId="77777777" w:rsidR="00F70C45" w:rsidRPr="00D618E8" w:rsidRDefault="00F70C45" w:rsidP="00F70C45">
      <w:pPr>
        <w:pStyle w:val="Body4"/>
        <w:spacing w:after="0" w:line="320" w:lineRule="exact"/>
        <w:ind w:left="0"/>
        <w:rPr>
          <w:rFonts w:ascii="Times New Roman" w:hAnsi="Times New Roman"/>
          <w:b/>
          <w:bCs/>
          <w:sz w:val="24"/>
        </w:rPr>
      </w:pPr>
      <w:r w:rsidRPr="00D618E8">
        <w:rPr>
          <w:rFonts w:ascii="Times New Roman" w:hAnsi="Times New Roman"/>
          <w:b/>
          <w:bCs/>
          <w:sz w:val="24"/>
        </w:rPr>
        <w:t>B3 S.A. – Brasil, Bolsa, Balcão – Balcão B3</w:t>
      </w:r>
    </w:p>
    <w:p w14:paraId="2AB1A1D1" w14:textId="77777777" w:rsidR="00F70C45" w:rsidRPr="00D618E8" w:rsidRDefault="00F70C45" w:rsidP="00F70C45">
      <w:pPr>
        <w:pStyle w:val="Body4"/>
        <w:spacing w:after="0" w:line="320" w:lineRule="exact"/>
        <w:ind w:left="0"/>
        <w:rPr>
          <w:rFonts w:ascii="Times New Roman" w:hAnsi="Times New Roman"/>
          <w:bCs/>
          <w:sz w:val="24"/>
        </w:rPr>
      </w:pPr>
      <w:r w:rsidRPr="00D618E8">
        <w:rPr>
          <w:rFonts w:ascii="Times New Roman" w:hAnsi="Times New Roman"/>
          <w:bCs/>
          <w:sz w:val="24"/>
        </w:rPr>
        <w:t>Praça Antônio Prado, nº 48, 2º andar</w:t>
      </w:r>
    </w:p>
    <w:p w14:paraId="7B99A8B0" w14:textId="77777777" w:rsidR="00F70C45" w:rsidRPr="00D618E8" w:rsidRDefault="00F70C45" w:rsidP="00F70C45">
      <w:pPr>
        <w:pStyle w:val="Body4"/>
        <w:spacing w:after="0" w:line="320" w:lineRule="exact"/>
        <w:ind w:left="0"/>
        <w:rPr>
          <w:rFonts w:ascii="Times New Roman" w:hAnsi="Times New Roman"/>
          <w:sz w:val="24"/>
        </w:rPr>
      </w:pPr>
      <w:r w:rsidRPr="00D618E8">
        <w:rPr>
          <w:rFonts w:ascii="Times New Roman" w:hAnsi="Times New Roman"/>
          <w:bCs/>
          <w:sz w:val="24"/>
        </w:rPr>
        <w:t xml:space="preserve">CEP 01010-901, Centro, </w:t>
      </w:r>
      <w:r w:rsidRPr="00D618E8">
        <w:rPr>
          <w:rFonts w:ascii="Times New Roman" w:hAnsi="Times New Roman"/>
          <w:sz w:val="24"/>
        </w:rPr>
        <w:t>São Paulo – SP</w:t>
      </w:r>
    </w:p>
    <w:p w14:paraId="50E95901" w14:textId="77777777" w:rsidR="00F70C45" w:rsidRPr="00D618E8" w:rsidRDefault="00F70C45" w:rsidP="00F70C45">
      <w:pPr>
        <w:pStyle w:val="Body4"/>
        <w:spacing w:after="0" w:line="320" w:lineRule="exact"/>
        <w:ind w:left="0"/>
        <w:rPr>
          <w:rFonts w:ascii="Times New Roman" w:hAnsi="Times New Roman"/>
          <w:bCs/>
          <w:sz w:val="24"/>
        </w:rPr>
      </w:pPr>
      <w:r w:rsidRPr="00D618E8">
        <w:rPr>
          <w:rFonts w:ascii="Times New Roman" w:hAnsi="Times New Roman"/>
          <w:bCs/>
          <w:sz w:val="24"/>
        </w:rPr>
        <w:t>At.: Superintendência de Ofertas de Títulos Corporativos e Fundos – SCF</w:t>
      </w:r>
    </w:p>
    <w:p w14:paraId="230858F3" w14:textId="77777777" w:rsidR="00F70C45" w:rsidRPr="00D618E8" w:rsidRDefault="00F70C45" w:rsidP="00F70C45">
      <w:pPr>
        <w:pStyle w:val="Body4"/>
        <w:spacing w:after="0" w:line="320" w:lineRule="exact"/>
        <w:ind w:left="0"/>
        <w:rPr>
          <w:rFonts w:ascii="Times New Roman" w:hAnsi="Times New Roman"/>
          <w:bCs/>
          <w:sz w:val="24"/>
        </w:rPr>
      </w:pPr>
      <w:r w:rsidRPr="00D618E8">
        <w:rPr>
          <w:rFonts w:ascii="Times New Roman" w:hAnsi="Times New Roman"/>
          <w:bCs/>
          <w:sz w:val="24"/>
        </w:rPr>
        <w:t>Tel.: (11) 2565-5061</w:t>
      </w:r>
    </w:p>
    <w:p w14:paraId="12493719" w14:textId="77777777" w:rsidR="00F70C45" w:rsidRPr="00D618E8" w:rsidRDefault="00F70C45" w:rsidP="00F70C45">
      <w:pPr>
        <w:pStyle w:val="Body4"/>
        <w:spacing w:after="0" w:line="320" w:lineRule="exact"/>
        <w:ind w:left="0"/>
        <w:rPr>
          <w:rStyle w:val="Hyperlink"/>
          <w:rFonts w:ascii="Times New Roman" w:hAnsi="Times New Roman"/>
          <w:bCs/>
          <w:sz w:val="24"/>
        </w:rPr>
      </w:pPr>
      <w:r w:rsidRPr="00D618E8">
        <w:rPr>
          <w:rFonts w:ascii="Times New Roman" w:hAnsi="Times New Roman"/>
          <w:bCs/>
          <w:sz w:val="24"/>
        </w:rPr>
        <w:t xml:space="preserve">E-mail: </w:t>
      </w:r>
      <w:hyperlink r:id="rId22" w:history="1">
        <w:r w:rsidRPr="00D618E8">
          <w:rPr>
            <w:rStyle w:val="Hyperlink"/>
            <w:rFonts w:ascii="Times New Roman" w:hAnsi="Times New Roman"/>
            <w:bCs/>
            <w:sz w:val="24"/>
          </w:rPr>
          <w:t>valores.mobiliarios@b3.com.br</w:t>
        </w:r>
      </w:hyperlink>
    </w:p>
    <w:p w14:paraId="1DD3853D" w14:textId="77777777" w:rsidR="00F70C45" w:rsidRPr="00D618E8" w:rsidRDefault="00F70C45" w:rsidP="00F70C45">
      <w:pPr>
        <w:pStyle w:val="Body4"/>
        <w:spacing w:after="0" w:line="320" w:lineRule="exact"/>
        <w:ind w:left="0"/>
        <w:rPr>
          <w:rStyle w:val="Hyperlink"/>
          <w:rFonts w:ascii="Times New Roman" w:hAnsi="Times New Roman"/>
          <w:bCs/>
          <w:sz w:val="24"/>
        </w:rPr>
      </w:pPr>
    </w:p>
    <w:p w14:paraId="56AB2FC1" w14:textId="77777777" w:rsidR="00F70C45" w:rsidRPr="00D618E8" w:rsidRDefault="00F70C45" w:rsidP="00F70C45">
      <w:pPr>
        <w:spacing w:line="320" w:lineRule="exact"/>
        <w:rPr>
          <w:sz w:val="24"/>
          <w:szCs w:val="24"/>
        </w:rPr>
      </w:pPr>
      <w:r w:rsidRPr="00D618E8">
        <w:rPr>
          <w:sz w:val="24"/>
          <w:szCs w:val="24"/>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053DA9B" w14:textId="77777777" w:rsidR="00F70C45" w:rsidRPr="00D618E8" w:rsidRDefault="00F70C45" w:rsidP="00F70C45">
      <w:pPr>
        <w:spacing w:line="320" w:lineRule="exact"/>
        <w:rPr>
          <w:sz w:val="24"/>
          <w:szCs w:val="24"/>
        </w:rPr>
      </w:pPr>
    </w:p>
    <w:p w14:paraId="2BF61778" w14:textId="77777777" w:rsidR="00F70C45" w:rsidRPr="00D618E8" w:rsidRDefault="00F70C45" w:rsidP="00F70C45">
      <w:pPr>
        <w:spacing w:line="320" w:lineRule="exact"/>
        <w:rPr>
          <w:sz w:val="24"/>
          <w:szCs w:val="24"/>
        </w:rPr>
      </w:pPr>
      <w:r w:rsidRPr="00D618E8">
        <w:rPr>
          <w:sz w:val="24"/>
          <w:szCs w:val="24"/>
        </w:rPr>
        <w:t>11.2.</w:t>
      </w:r>
      <w:r w:rsidRPr="00D618E8">
        <w:rPr>
          <w:b/>
          <w:sz w:val="24"/>
          <w:szCs w:val="24"/>
        </w:rPr>
        <w:t xml:space="preserve"> </w:t>
      </w:r>
      <w:r w:rsidRPr="00D618E8">
        <w:rPr>
          <w:sz w:val="24"/>
          <w:szCs w:val="24"/>
        </w:rPr>
        <w:t>Não se presume a renúncia a qualquer dos direitos decorrentes da presente Escritura, desta forma, nenhum atraso, omissão ou liberalidade no exercício de qualquer direito, faculdade ou remédio que caiba à Emissora, aos Fiadores,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AEF220D" w14:textId="77777777" w:rsidR="00F70C45" w:rsidRPr="00D618E8" w:rsidRDefault="00F70C45" w:rsidP="00F70C45">
      <w:pPr>
        <w:spacing w:line="320" w:lineRule="exact"/>
        <w:rPr>
          <w:sz w:val="24"/>
          <w:szCs w:val="24"/>
        </w:rPr>
      </w:pPr>
    </w:p>
    <w:p w14:paraId="62FA0B36" w14:textId="77777777" w:rsidR="00F70C45" w:rsidRPr="00D618E8" w:rsidRDefault="00F70C45" w:rsidP="00F70C45">
      <w:pPr>
        <w:spacing w:line="320" w:lineRule="exact"/>
        <w:rPr>
          <w:sz w:val="24"/>
          <w:szCs w:val="24"/>
        </w:rPr>
      </w:pPr>
      <w:r w:rsidRPr="00D618E8">
        <w:rPr>
          <w:sz w:val="24"/>
          <w:szCs w:val="24"/>
        </w:rPr>
        <w:t>11.3.</w:t>
      </w:r>
      <w:r w:rsidRPr="00D618E8">
        <w:rPr>
          <w:b/>
          <w:sz w:val="24"/>
          <w:szCs w:val="24"/>
        </w:rPr>
        <w:t xml:space="preserve"> </w:t>
      </w:r>
      <w:r w:rsidRPr="00D618E8">
        <w:rPr>
          <w:sz w:val="24"/>
          <w:szCs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D8D0331" w14:textId="77777777" w:rsidR="00F70C45" w:rsidRPr="00D618E8" w:rsidRDefault="00F70C45" w:rsidP="00F70C45">
      <w:pPr>
        <w:spacing w:line="320" w:lineRule="exact"/>
        <w:rPr>
          <w:sz w:val="24"/>
          <w:szCs w:val="24"/>
        </w:rPr>
      </w:pPr>
    </w:p>
    <w:p w14:paraId="15C029D9" w14:textId="77777777" w:rsidR="00F70C45" w:rsidRPr="00D618E8" w:rsidRDefault="00F70C45" w:rsidP="00F70C45">
      <w:pPr>
        <w:spacing w:line="320" w:lineRule="exact"/>
        <w:rPr>
          <w:sz w:val="24"/>
          <w:szCs w:val="24"/>
        </w:rPr>
      </w:pPr>
      <w:r w:rsidRPr="00D618E8">
        <w:rPr>
          <w:sz w:val="24"/>
          <w:szCs w:val="24"/>
        </w:rPr>
        <w:t xml:space="preserve">11.4. Esta Escritura e as Debêntures constituem títulos executivos extrajudiciais, nos </w:t>
      </w:r>
      <w:r w:rsidRPr="00D618E8">
        <w:rPr>
          <w:sz w:val="24"/>
          <w:szCs w:val="24"/>
        </w:rPr>
        <w:lastRenderedPageBreak/>
        <w:t>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8122268" w14:textId="77777777" w:rsidR="00F70C45" w:rsidRPr="00D618E8" w:rsidRDefault="00F70C45" w:rsidP="00F70C45">
      <w:pPr>
        <w:spacing w:line="320" w:lineRule="exact"/>
        <w:rPr>
          <w:sz w:val="24"/>
          <w:szCs w:val="24"/>
        </w:rPr>
      </w:pPr>
    </w:p>
    <w:p w14:paraId="3ABEA894" w14:textId="77777777" w:rsidR="00F70C45" w:rsidRPr="00D618E8" w:rsidRDefault="00F70C45" w:rsidP="00F70C45">
      <w:pPr>
        <w:spacing w:line="320" w:lineRule="exact"/>
        <w:rPr>
          <w:sz w:val="24"/>
          <w:szCs w:val="24"/>
        </w:rPr>
      </w:pPr>
      <w:r w:rsidRPr="00D618E8">
        <w:rPr>
          <w:sz w:val="24"/>
          <w:szCs w:val="24"/>
        </w:rPr>
        <w:t>11.5.</w:t>
      </w:r>
      <w:r w:rsidRPr="00D618E8">
        <w:rPr>
          <w:b/>
          <w:sz w:val="24"/>
          <w:szCs w:val="24"/>
        </w:rPr>
        <w:t xml:space="preserve"> </w:t>
      </w:r>
      <w:r w:rsidRPr="00D618E8">
        <w:rPr>
          <w:sz w:val="24"/>
          <w:szCs w:val="24"/>
        </w:rPr>
        <w:t>Quaisquer aditamentos a esta Escritura deverão ser formalizados por escrito, com assinatura da Emissora, dos Fiadores e do Agente Fiduciário, inscritos na JUCERJA e nos RTDs, nos termos da Cláusula 2.4 acima.</w:t>
      </w:r>
    </w:p>
    <w:p w14:paraId="3F560377" w14:textId="77777777" w:rsidR="00F70C45" w:rsidRPr="00D618E8" w:rsidRDefault="00F70C45" w:rsidP="00F70C45">
      <w:pPr>
        <w:spacing w:line="320" w:lineRule="exact"/>
        <w:rPr>
          <w:sz w:val="24"/>
          <w:szCs w:val="24"/>
        </w:rPr>
      </w:pPr>
    </w:p>
    <w:p w14:paraId="61CFD3EE" w14:textId="77777777" w:rsidR="00F70C45" w:rsidRPr="00D618E8" w:rsidRDefault="00F70C45" w:rsidP="00F70C45">
      <w:pPr>
        <w:pStyle w:val="Body4"/>
        <w:spacing w:after="0" w:line="320" w:lineRule="exact"/>
        <w:ind w:left="0"/>
        <w:rPr>
          <w:rFonts w:ascii="Times New Roman" w:hAnsi="Times New Roman"/>
          <w:sz w:val="24"/>
        </w:rPr>
      </w:pPr>
      <w:r w:rsidRPr="00D618E8">
        <w:rPr>
          <w:rFonts w:ascii="Times New Roman" w:hAnsi="Times New Roman"/>
          <w:sz w:val="24"/>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D023A48" w14:textId="77777777" w:rsidR="00F70C45" w:rsidRPr="00D618E8" w:rsidRDefault="00F70C45" w:rsidP="00F70C45">
      <w:pPr>
        <w:pStyle w:val="Body4"/>
        <w:spacing w:after="0" w:line="320" w:lineRule="exact"/>
        <w:ind w:left="0"/>
        <w:rPr>
          <w:rFonts w:ascii="Times New Roman" w:hAnsi="Times New Roman"/>
          <w:sz w:val="24"/>
        </w:rPr>
      </w:pPr>
    </w:p>
    <w:p w14:paraId="5982E0C7" w14:textId="77777777" w:rsidR="00F70C45" w:rsidRPr="00D618E8" w:rsidRDefault="00F70C45" w:rsidP="00F70C45">
      <w:pPr>
        <w:spacing w:line="320" w:lineRule="exact"/>
        <w:rPr>
          <w:b/>
          <w:sz w:val="24"/>
          <w:szCs w:val="24"/>
        </w:rPr>
      </w:pPr>
      <w:r w:rsidRPr="00D618E8">
        <w:rPr>
          <w:b/>
          <w:sz w:val="24"/>
          <w:szCs w:val="24"/>
        </w:rPr>
        <w:t>11.6. Outras Disposições</w:t>
      </w:r>
    </w:p>
    <w:p w14:paraId="0CF61F9E" w14:textId="77777777" w:rsidR="00F70C45" w:rsidRPr="00D618E8" w:rsidRDefault="00F70C45" w:rsidP="00F70C45">
      <w:pPr>
        <w:spacing w:line="320" w:lineRule="exact"/>
        <w:rPr>
          <w:b/>
          <w:sz w:val="24"/>
          <w:szCs w:val="24"/>
        </w:rPr>
      </w:pPr>
    </w:p>
    <w:p w14:paraId="5927A466" w14:textId="77777777" w:rsidR="00F70C45" w:rsidRPr="00D618E8" w:rsidRDefault="00F70C45" w:rsidP="00F70C45">
      <w:pPr>
        <w:spacing w:line="320" w:lineRule="exact"/>
        <w:rPr>
          <w:b/>
          <w:sz w:val="24"/>
          <w:szCs w:val="24"/>
        </w:rPr>
      </w:pPr>
      <w:r w:rsidRPr="00D618E8">
        <w:rPr>
          <w:sz w:val="24"/>
          <w:szCs w:val="24"/>
        </w:rPr>
        <w:t>11.6.1.</w:t>
      </w:r>
      <w:r w:rsidRPr="00D618E8">
        <w:rPr>
          <w:b/>
          <w:sz w:val="24"/>
          <w:szCs w:val="24"/>
        </w:rPr>
        <w:t xml:space="preserve"> </w:t>
      </w:r>
      <w:r w:rsidRPr="00D618E8">
        <w:rPr>
          <w:sz w:val="24"/>
          <w:szCs w:val="24"/>
        </w:rPr>
        <w:t>Esta Escritura é celebrada em caráter irrevogável e irretratável, obrigando as Partes e seus sucessores, a qualquer título.</w:t>
      </w:r>
    </w:p>
    <w:p w14:paraId="60DAB924" w14:textId="77777777" w:rsidR="00F70C45" w:rsidRPr="00D618E8" w:rsidRDefault="00F70C45" w:rsidP="00F70C45">
      <w:pPr>
        <w:spacing w:line="320" w:lineRule="exact"/>
        <w:rPr>
          <w:b/>
          <w:sz w:val="24"/>
          <w:szCs w:val="24"/>
        </w:rPr>
      </w:pPr>
    </w:p>
    <w:p w14:paraId="41FD7CFC" w14:textId="77777777" w:rsidR="00F70C45" w:rsidRPr="00D618E8" w:rsidRDefault="00F70C45" w:rsidP="00F70C45">
      <w:pPr>
        <w:spacing w:line="320" w:lineRule="exact"/>
        <w:rPr>
          <w:sz w:val="24"/>
          <w:szCs w:val="24"/>
        </w:rPr>
      </w:pPr>
      <w:r w:rsidRPr="00D618E8">
        <w:rPr>
          <w:sz w:val="24"/>
          <w:szCs w:val="24"/>
        </w:rPr>
        <w:t>11.6.2.</w:t>
      </w:r>
      <w:r w:rsidRPr="00D618E8">
        <w:rPr>
          <w:b/>
          <w:sz w:val="24"/>
          <w:szCs w:val="24"/>
        </w:rPr>
        <w:t xml:space="preserve"> </w:t>
      </w:r>
      <w:r w:rsidRPr="00D618E8">
        <w:rPr>
          <w:sz w:val="24"/>
          <w:szCs w:val="24"/>
        </w:rPr>
        <w:t>Os termos aqui iniciados em letra maiúscula, estejam no singular ou no plural, terão o significado a eles atribuído nesta Escritura, ainda que posteriormente ao seu uso.</w:t>
      </w:r>
    </w:p>
    <w:p w14:paraId="34B0A065" w14:textId="77777777" w:rsidR="00F70C45" w:rsidRPr="00D618E8" w:rsidRDefault="00F70C45" w:rsidP="00F70C45">
      <w:pPr>
        <w:spacing w:line="320" w:lineRule="exact"/>
        <w:rPr>
          <w:sz w:val="24"/>
          <w:szCs w:val="24"/>
        </w:rPr>
      </w:pPr>
    </w:p>
    <w:p w14:paraId="77061C27" w14:textId="77777777" w:rsidR="00F70C45" w:rsidRPr="00D618E8" w:rsidRDefault="00F70C45" w:rsidP="00F70C45">
      <w:pPr>
        <w:spacing w:line="320" w:lineRule="exact"/>
        <w:rPr>
          <w:b/>
          <w:sz w:val="24"/>
          <w:szCs w:val="24"/>
        </w:rPr>
      </w:pPr>
      <w:r w:rsidRPr="00D618E8">
        <w:rPr>
          <w:sz w:val="24"/>
          <w:szCs w:val="24"/>
        </w:rPr>
        <w:t>11.6.3.</w:t>
      </w:r>
      <w:r w:rsidRPr="00D618E8">
        <w:rPr>
          <w:b/>
          <w:sz w:val="24"/>
          <w:szCs w:val="24"/>
        </w:rPr>
        <w:t xml:space="preserve"> </w:t>
      </w:r>
      <w:r w:rsidRPr="00D618E8">
        <w:rPr>
          <w:sz w:val="24"/>
          <w:szCs w:val="24"/>
        </w:rPr>
        <w:t>A Emissora e os Fiadores desde já garantem ao Agente Fiduciário, na qualidade de representante dos Debenturistas, que as obrigações assumidas pela Emissora e pelos Fiadores no âmbito da presente Escritura serão assumidas pela sociedade que a suceder a qualquer título.</w:t>
      </w:r>
    </w:p>
    <w:p w14:paraId="4072FFBA" w14:textId="77777777" w:rsidR="00F70C45" w:rsidRPr="00D618E8" w:rsidRDefault="00F70C45" w:rsidP="00F70C45">
      <w:pPr>
        <w:spacing w:line="320" w:lineRule="exact"/>
        <w:rPr>
          <w:b/>
          <w:sz w:val="24"/>
          <w:szCs w:val="24"/>
        </w:rPr>
      </w:pPr>
    </w:p>
    <w:p w14:paraId="16C94A48" w14:textId="77777777" w:rsidR="00F70C45" w:rsidRPr="00D618E8" w:rsidRDefault="00F70C45" w:rsidP="00F70C45">
      <w:pPr>
        <w:spacing w:line="320" w:lineRule="exact"/>
        <w:rPr>
          <w:sz w:val="24"/>
          <w:szCs w:val="24"/>
        </w:rPr>
      </w:pPr>
      <w:r w:rsidRPr="00D618E8">
        <w:rPr>
          <w:sz w:val="24"/>
          <w:szCs w:val="24"/>
        </w:rPr>
        <w:t>11.6.4.</w:t>
      </w:r>
      <w:r w:rsidRPr="00D618E8">
        <w:rPr>
          <w:b/>
          <w:sz w:val="24"/>
          <w:szCs w:val="24"/>
        </w:rPr>
        <w:t xml:space="preserve"> </w:t>
      </w:r>
      <w:r w:rsidRPr="00D618E8">
        <w:rPr>
          <w:sz w:val="24"/>
          <w:szCs w:val="24"/>
        </w:rPr>
        <w:t xml:space="preserve">A invalidação ou nulidade, no todo ou em parte, de quaisquer das cláusulas desta Escritura, desde que não afete a validade e exequibilidade das Debêntures, não afetará as </w:t>
      </w:r>
      <w:r w:rsidRPr="00D618E8">
        <w:rPr>
          <w:sz w:val="24"/>
          <w:szCs w:val="24"/>
        </w:rPr>
        <w:lastRenderedPageBreak/>
        <w:t>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333591D" w14:textId="77777777" w:rsidR="00F70C45" w:rsidRPr="00D618E8" w:rsidRDefault="00F70C45" w:rsidP="00F70C45">
      <w:pPr>
        <w:spacing w:line="320" w:lineRule="exact"/>
        <w:rPr>
          <w:b/>
          <w:sz w:val="24"/>
          <w:szCs w:val="24"/>
        </w:rPr>
      </w:pPr>
    </w:p>
    <w:p w14:paraId="23EE86C7" w14:textId="77777777" w:rsidR="00F70C45" w:rsidRPr="00D618E8" w:rsidRDefault="00F70C45" w:rsidP="00F70C45">
      <w:pPr>
        <w:spacing w:line="320" w:lineRule="exact"/>
        <w:rPr>
          <w:b/>
          <w:sz w:val="24"/>
          <w:szCs w:val="24"/>
        </w:rPr>
      </w:pPr>
      <w:r w:rsidRPr="00D618E8">
        <w:rPr>
          <w:sz w:val="24"/>
          <w:szCs w:val="24"/>
        </w:rPr>
        <w:t>11.6.5.</w:t>
      </w:r>
      <w:r w:rsidRPr="00D618E8">
        <w:rPr>
          <w:b/>
          <w:sz w:val="24"/>
          <w:szCs w:val="24"/>
        </w:rPr>
        <w:t xml:space="preserve"> </w:t>
      </w:r>
      <w:r w:rsidRPr="00D618E8">
        <w:rPr>
          <w:sz w:val="24"/>
          <w:szCs w:val="24"/>
        </w:rPr>
        <w:t>As Partes declaram, mútua e expressamente, que esta Escritura foi celebrada respeitando-se os princípios de probidade e de boa-fé, por livre, consciente e firme manifestação de vontade das Partes e em perfeita relação de equidade.</w:t>
      </w:r>
    </w:p>
    <w:p w14:paraId="10B54096" w14:textId="77777777" w:rsidR="00F70C45" w:rsidRPr="00D618E8" w:rsidRDefault="00F70C45" w:rsidP="00F70C45">
      <w:pPr>
        <w:spacing w:line="320" w:lineRule="exact"/>
        <w:rPr>
          <w:b/>
          <w:sz w:val="24"/>
          <w:szCs w:val="24"/>
        </w:rPr>
      </w:pPr>
    </w:p>
    <w:p w14:paraId="147B6820" w14:textId="77777777" w:rsidR="00F70C45" w:rsidRPr="00D618E8" w:rsidRDefault="00F70C45" w:rsidP="00F70C45">
      <w:pPr>
        <w:spacing w:line="320" w:lineRule="exact"/>
        <w:rPr>
          <w:b/>
          <w:sz w:val="24"/>
          <w:szCs w:val="24"/>
        </w:rPr>
      </w:pPr>
      <w:r w:rsidRPr="00D618E8">
        <w:rPr>
          <w:sz w:val="24"/>
          <w:szCs w:val="24"/>
        </w:rPr>
        <w:t>11.6.6.</w:t>
      </w:r>
      <w:r w:rsidRPr="00D618E8">
        <w:rPr>
          <w:b/>
          <w:sz w:val="24"/>
          <w:szCs w:val="24"/>
        </w:rPr>
        <w:t xml:space="preserve"> </w:t>
      </w:r>
      <w:r w:rsidRPr="00D618E8">
        <w:rPr>
          <w:sz w:val="24"/>
          <w:szCs w:val="24"/>
        </w:rPr>
        <w:t>Os prazos estabelecidos nesta Escritura serão computados de acordo com o disposto no artigo 132 do Código Civil, sendo excluído o dia de início e incluído o do vencimento.</w:t>
      </w:r>
    </w:p>
    <w:p w14:paraId="5D565EDA" w14:textId="77777777" w:rsidR="00F70C45" w:rsidRPr="00D618E8" w:rsidRDefault="00F70C45" w:rsidP="00F70C45">
      <w:pPr>
        <w:spacing w:line="320" w:lineRule="exact"/>
        <w:rPr>
          <w:b/>
          <w:sz w:val="24"/>
          <w:szCs w:val="24"/>
        </w:rPr>
      </w:pPr>
    </w:p>
    <w:p w14:paraId="5581B91F" w14:textId="77777777" w:rsidR="00F70C45" w:rsidRPr="00D618E8" w:rsidRDefault="00F70C45" w:rsidP="00F70C45">
      <w:pPr>
        <w:spacing w:line="320" w:lineRule="exact"/>
        <w:rPr>
          <w:sz w:val="24"/>
          <w:szCs w:val="24"/>
        </w:rPr>
      </w:pPr>
      <w:r w:rsidRPr="00D618E8">
        <w:rPr>
          <w:sz w:val="24"/>
          <w:szCs w:val="24"/>
        </w:rPr>
        <w:t>11.6.7.</w:t>
      </w:r>
      <w:r w:rsidRPr="00D618E8">
        <w:rPr>
          <w:b/>
          <w:sz w:val="24"/>
          <w:szCs w:val="24"/>
        </w:rPr>
        <w:t xml:space="preserve"> </w:t>
      </w:r>
      <w:r w:rsidRPr="00D618E8">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CA7B1A0" w14:textId="77777777" w:rsidR="00F70C45" w:rsidRPr="00D618E8" w:rsidRDefault="00F70C45" w:rsidP="00F70C45">
      <w:pPr>
        <w:spacing w:line="320" w:lineRule="exact"/>
        <w:rPr>
          <w:sz w:val="24"/>
          <w:szCs w:val="24"/>
        </w:rPr>
      </w:pPr>
    </w:p>
    <w:p w14:paraId="78563F62" w14:textId="77777777" w:rsidR="00F70C45" w:rsidRPr="00D618E8" w:rsidRDefault="00F70C45" w:rsidP="00F70C45">
      <w:pPr>
        <w:spacing w:line="320" w:lineRule="exact"/>
        <w:rPr>
          <w:sz w:val="24"/>
          <w:szCs w:val="24"/>
        </w:rPr>
      </w:pPr>
      <w:r w:rsidRPr="00D618E8">
        <w:rPr>
          <w:sz w:val="24"/>
          <w:szCs w:val="24"/>
        </w:rPr>
        <w:t>11.6.8.</w:t>
      </w:r>
      <w:r w:rsidRPr="00D618E8">
        <w:rPr>
          <w:b/>
          <w:sz w:val="24"/>
          <w:szCs w:val="24"/>
        </w:rPr>
        <w:tab/>
      </w:r>
      <w:r w:rsidRPr="00D618E8">
        <w:rPr>
          <w:sz w:val="24"/>
          <w:szCs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1FCA80F9" w14:textId="77777777" w:rsidR="00F70C45" w:rsidRPr="00D618E8" w:rsidRDefault="00F70C45" w:rsidP="00F70C45">
      <w:pPr>
        <w:spacing w:line="320" w:lineRule="exact"/>
        <w:rPr>
          <w:sz w:val="24"/>
          <w:szCs w:val="24"/>
        </w:rPr>
      </w:pPr>
    </w:p>
    <w:p w14:paraId="36C2995D" w14:textId="77777777" w:rsidR="00F70C45" w:rsidRPr="00D618E8" w:rsidRDefault="00F70C45" w:rsidP="00F70C45">
      <w:pPr>
        <w:spacing w:line="320" w:lineRule="exact"/>
        <w:rPr>
          <w:b/>
          <w:bCs/>
          <w:sz w:val="24"/>
          <w:szCs w:val="24"/>
        </w:rPr>
      </w:pPr>
      <w:r w:rsidRPr="00D618E8">
        <w:rPr>
          <w:b/>
          <w:bCs/>
          <w:sz w:val="24"/>
          <w:szCs w:val="24"/>
        </w:rPr>
        <w:t>11.9. Assinatura Digital</w:t>
      </w:r>
    </w:p>
    <w:p w14:paraId="62825482" w14:textId="77777777" w:rsidR="00F70C45" w:rsidRPr="00D618E8" w:rsidRDefault="00F70C45" w:rsidP="00F70C45">
      <w:pPr>
        <w:spacing w:line="320" w:lineRule="exact"/>
        <w:rPr>
          <w:sz w:val="24"/>
          <w:szCs w:val="24"/>
        </w:rPr>
      </w:pPr>
    </w:p>
    <w:p w14:paraId="3CF0E342" w14:textId="77777777" w:rsidR="00F70C45" w:rsidRPr="00D618E8" w:rsidRDefault="00F70C45" w:rsidP="00F70C45">
      <w:pPr>
        <w:spacing w:line="320" w:lineRule="exact"/>
        <w:rPr>
          <w:sz w:val="24"/>
          <w:szCs w:val="24"/>
        </w:rPr>
      </w:pPr>
      <w:r w:rsidRPr="00D618E8">
        <w:rPr>
          <w:sz w:val="24"/>
          <w:szCs w:val="24"/>
        </w:rPr>
        <w:t>11.9.1.</w:t>
      </w:r>
      <w:r w:rsidRPr="00D618E8">
        <w:rPr>
          <w:sz w:val="24"/>
          <w:szCs w:val="24"/>
        </w:rPr>
        <w:tab/>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r w:rsidRPr="00D618E8">
        <w:rPr>
          <w:sz w:val="24"/>
          <w:szCs w:val="24"/>
        </w:rPr>
        <w:lastRenderedPageBreak/>
        <w:t>Na forma acima prevista, a presente Escritura e seus eventuais aditamentos, podem ser assinados digitalmente por meio eletrônico conforme disposto nesta Cláusula.</w:t>
      </w:r>
    </w:p>
    <w:p w14:paraId="004B2143" w14:textId="77777777" w:rsidR="00F70C45" w:rsidRPr="00D618E8" w:rsidRDefault="00F70C45" w:rsidP="00F70C45">
      <w:pPr>
        <w:spacing w:line="320" w:lineRule="exact"/>
        <w:rPr>
          <w:sz w:val="24"/>
          <w:szCs w:val="24"/>
        </w:rPr>
      </w:pPr>
    </w:p>
    <w:p w14:paraId="5D47C95A" w14:textId="77777777" w:rsidR="00F70C45" w:rsidRPr="00D618E8" w:rsidRDefault="00F70C45" w:rsidP="00F70C45">
      <w:pPr>
        <w:spacing w:line="320" w:lineRule="exact"/>
        <w:rPr>
          <w:b/>
          <w:sz w:val="24"/>
          <w:szCs w:val="24"/>
        </w:rPr>
      </w:pPr>
      <w:r w:rsidRPr="00D618E8">
        <w:rPr>
          <w:b/>
          <w:sz w:val="24"/>
          <w:szCs w:val="24"/>
        </w:rPr>
        <w:t>11.10. Lei Aplicável</w:t>
      </w:r>
    </w:p>
    <w:p w14:paraId="26045C83" w14:textId="77777777" w:rsidR="00F70C45" w:rsidRPr="00D618E8" w:rsidRDefault="00F70C45" w:rsidP="00F70C45">
      <w:pPr>
        <w:spacing w:line="320" w:lineRule="exact"/>
        <w:rPr>
          <w:sz w:val="24"/>
          <w:szCs w:val="24"/>
        </w:rPr>
      </w:pPr>
    </w:p>
    <w:p w14:paraId="105DD526" w14:textId="77777777" w:rsidR="00F70C45" w:rsidRPr="00D618E8" w:rsidRDefault="00F70C45" w:rsidP="00F70C45">
      <w:pPr>
        <w:spacing w:line="320" w:lineRule="exact"/>
        <w:rPr>
          <w:sz w:val="24"/>
          <w:szCs w:val="24"/>
        </w:rPr>
      </w:pPr>
      <w:r w:rsidRPr="00D618E8">
        <w:rPr>
          <w:sz w:val="24"/>
          <w:szCs w:val="24"/>
        </w:rPr>
        <w:t>11.10.1. Esta Escritura é regida pelas Leis da República Federativa do Brasil.</w:t>
      </w:r>
    </w:p>
    <w:p w14:paraId="7AC6D82F" w14:textId="77777777" w:rsidR="00F70C45" w:rsidRPr="00D618E8" w:rsidRDefault="00F70C45" w:rsidP="00F70C45">
      <w:pPr>
        <w:spacing w:line="320" w:lineRule="exact"/>
        <w:rPr>
          <w:b/>
          <w:sz w:val="24"/>
          <w:szCs w:val="24"/>
        </w:rPr>
      </w:pPr>
    </w:p>
    <w:p w14:paraId="39608AEC" w14:textId="77777777" w:rsidR="00F70C45" w:rsidRPr="00D618E8" w:rsidRDefault="00F70C45" w:rsidP="00F70C45">
      <w:pPr>
        <w:spacing w:line="320" w:lineRule="exact"/>
        <w:rPr>
          <w:b/>
          <w:sz w:val="24"/>
          <w:szCs w:val="24"/>
        </w:rPr>
      </w:pPr>
      <w:r w:rsidRPr="00D618E8">
        <w:rPr>
          <w:b/>
          <w:sz w:val="24"/>
          <w:szCs w:val="24"/>
        </w:rPr>
        <w:t>11.11. Foro</w:t>
      </w:r>
    </w:p>
    <w:p w14:paraId="47BE3F59" w14:textId="77777777" w:rsidR="00F70C45" w:rsidRPr="00D618E8" w:rsidRDefault="00F70C45" w:rsidP="00F70C45">
      <w:pPr>
        <w:spacing w:line="320" w:lineRule="exact"/>
        <w:rPr>
          <w:b/>
          <w:sz w:val="24"/>
          <w:szCs w:val="24"/>
        </w:rPr>
      </w:pPr>
    </w:p>
    <w:p w14:paraId="68911B56" w14:textId="77777777" w:rsidR="00F70C45" w:rsidRPr="00D618E8" w:rsidRDefault="00F70C45" w:rsidP="00F70C45">
      <w:pPr>
        <w:spacing w:line="320" w:lineRule="exact"/>
        <w:rPr>
          <w:sz w:val="24"/>
          <w:szCs w:val="24"/>
        </w:rPr>
      </w:pPr>
      <w:r w:rsidRPr="00D618E8">
        <w:rPr>
          <w:sz w:val="24"/>
          <w:szCs w:val="24"/>
        </w:rPr>
        <w:t>11.11.1. As Partes elegem o foro da Comarca da capital do Estado de São Paulo, com renúncia expressa de qualquer outro, por mais privilegiado, como competente para dirimir quaisquer controvérsias decorrentes desta Escritura.</w:t>
      </w:r>
    </w:p>
    <w:p w14:paraId="21D2A290" w14:textId="77777777" w:rsidR="00F70C45" w:rsidRPr="00D618E8" w:rsidRDefault="00F70C45" w:rsidP="00F70C45">
      <w:pPr>
        <w:spacing w:line="320" w:lineRule="exact"/>
        <w:rPr>
          <w:sz w:val="24"/>
          <w:szCs w:val="24"/>
        </w:rPr>
      </w:pPr>
    </w:p>
    <w:p w14:paraId="28B32C81" w14:textId="77777777" w:rsidR="00F70C45" w:rsidRPr="00D618E8" w:rsidRDefault="00F70C45" w:rsidP="00F70C45">
      <w:pPr>
        <w:pStyle w:val="Body4"/>
        <w:spacing w:after="0" w:line="320" w:lineRule="exact"/>
        <w:ind w:left="0"/>
        <w:rPr>
          <w:rFonts w:ascii="Times New Roman" w:hAnsi="Times New Roman"/>
          <w:bCs/>
          <w:sz w:val="24"/>
        </w:rPr>
      </w:pPr>
      <w:r w:rsidRPr="00D618E8">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7CBF218F" w14:textId="77777777" w:rsidR="00F70C45" w:rsidRPr="00D618E8" w:rsidRDefault="00F70C45" w:rsidP="00F70C45">
      <w:pPr>
        <w:pStyle w:val="Body4"/>
        <w:spacing w:after="0" w:line="320" w:lineRule="exact"/>
        <w:rPr>
          <w:rFonts w:ascii="Times New Roman" w:hAnsi="Times New Roman"/>
          <w:bCs/>
          <w:sz w:val="24"/>
        </w:rPr>
      </w:pPr>
    </w:p>
    <w:p w14:paraId="4B775CD7" w14:textId="77777777" w:rsidR="00F70C45" w:rsidRPr="00D618E8" w:rsidRDefault="00F70C45" w:rsidP="00F70C45">
      <w:pPr>
        <w:pStyle w:val="Body"/>
        <w:spacing w:line="320" w:lineRule="exact"/>
        <w:jc w:val="center"/>
        <w:rPr>
          <w:rFonts w:ascii="Times New Roman" w:hAnsi="Times New Roman" w:cs="Times New Roman"/>
          <w:w w:val="0"/>
          <w:sz w:val="24"/>
        </w:rPr>
      </w:pPr>
      <w:bookmarkStart w:id="182" w:name="_DV_M426"/>
      <w:bookmarkStart w:id="183" w:name="_DV_M428"/>
      <w:bookmarkStart w:id="184" w:name="_DV_M429"/>
      <w:bookmarkStart w:id="185" w:name="_DV_M430"/>
      <w:bookmarkStart w:id="186" w:name="_DV_M432"/>
      <w:bookmarkStart w:id="187" w:name="_DV_M433"/>
      <w:bookmarkStart w:id="188" w:name="_DV_M434"/>
      <w:bookmarkStart w:id="189" w:name="_DV_M435"/>
      <w:bookmarkEnd w:id="182"/>
      <w:bookmarkEnd w:id="183"/>
      <w:bookmarkEnd w:id="184"/>
      <w:bookmarkEnd w:id="185"/>
      <w:bookmarkEnd w:id="186"/>
      <w:bookmarkEnd w:id="187"/>
      <w:bookmarkEnd w:id="188"/>
      <w:bookmarkEnd w:id="189"/>
      <w:r w:rsidRPr="00D618E8">
        <w:rPr>
          <w:rFonts w:ascii="Times New Roman" w:hAnsi="Times New Roman" w:cs="Times New Roman"/>
          <w:sz w:val="24"/>
        </w:rPr>
        <w:t>*    *    *    *</w:t>
      </w:r>
      <w:bookmarkStart w:id="190" w:name="_DV_M436"/>
      <w:bookmarkEnd w:id="190"/>
      <w:r w:rsidRPr="00D618E8">
        <w:rPr>
          <w:rFonts w:ascii="Times New Roman" w:hAnsi="Times New Roman" w:cs="Times New Roman"/>
          <w:i/>
          <w:w w:val="0"/>
          <w:sz w:val="24"/>
        </w:rPr>
        <w:br w:type="page"/>
      </w:r>
    </w:p>
    <w:p w14:paraId="3D31818B" w14:textId="77777777" w:rsidR="00F70C45" w:rsidRPr="00D618E8" w:rsidRDefault="00F70C45" w:rsidP="00F70C45">
      <w:pPr>
        <w:spacing w:line="320" w:lineRule="exact"/>
        <w:rPr>
          <w:bCs/>
          <w:smallCaps/>
          <w:kern w:val="20"/>
          <w:sz w:val="24"/>
          <w:szCs w:val="24"/>
        </w:rPr>
      </w:pPr>
      <w:bookmarkStart w:id="191" w:name="_DV_M446"/>
      <w:bookmarkEnd w:id="191"/>
    </w:p>
    <w:p w14:paraId="2F437861" w14:textId="77777777" w:rsidR="00F70C45" w:rsidRPr="00D618E8" w:rsidRDefault="00F70C45" w:rsidP="00F70C45">
      <w:pPr>
        <w:pStyle w:val="Body"/>
        <w:spacing w:line="320" w:lineRule="exact"/>
        <w:rPr>
          <w:rFonts w:ascii="Times New Roman" w:hAnsi="Times New Roman" w:cs="Times New Roman"/>
          <w:i/>
          <w:iCs/>
          <w:sz w:val="24"/>
        </w:rPr>
      </w:pPr>
      <w:r w:rsidRPr="00D618E8">
        <w:rPr>
          <w:rFonts w:ascii="Times New Roman" w:hAnsi="Times New Roman" w:cs="Times New Roman"/>
          <w:i/>
          <w:iCs/>
          <w:sz w:val="24"/>
        </w:rPr>
        <w:t>ANEXO I AO INSTRUMENTO PARTICULAR DE ESCRITURA DA 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p>
    <w:p w14:paraId="4A6DF4A2" w14:textId="77777777" w:rsidR="00F70C45" w:rsidRPr="00D618E8" w:rsidRDefault="00F70C45" w:rsidP="00F70C45">
      <w:pPr>
        <w:pStyle w:val="Body"/>
        <w:spacing w:line="320" w:lineRule="exact"/>
        <w:rPr>
          <w:rFonts w:ascii="Times New Roman" w:hAnsi="Times New Roman" w:cs="Times New Roman"/>
          <w:i/>
          <w:iCs/>
          <w:sz w:val="24"/>
        </w:rPr>
      </w:pPr>
      <w:bookmarkStart w:id="192" w:name="_DV_M231"/>
      <w:bookmarkStart w:id="193" w:name="_DV_M232"/>
      <w:bookmarkStart w:id="194" w:name="_DV_M233"/>
      <w:bookmarkStart w:id="195" w:name="_DV_M235"/>
      <w:bookmarkEnd w:id="192"/>
      <w:bookmarkEnd w:id="193"/>
      <w:bookmarkEnd w:id="194"/>
      <w:bookmarkEnd w:id="195"/>
    </w:p>
    <w:p w14:paraId="774ECB0E" w14:textId="77777777" w:rsidR="00F70C45" w:rsidRPr="00D618E8" w:rsidRDefault="00F70C45" w:rsidP="00F70C45">
      <w:pPr>
        <w:pStyle w:val="Body"/>
        <w:spacing w:after="0" w:line="320" w:lineRule="exact"/>
        <w:jc w:val="center"/>
        <w:rPr>
          <w:rFonts w:ascii="Times New Roman" w:hAnsi="Times New Roman" w:cs="Times New Roman"/>
          <w:b/>
          <w:bCs/>
          <w:sz w:val="24"/>
          <w:u w:val="single"/>
        </w:rPr>
      </w:pPr>
      <w:bookmarkStart w:id="196" w:name="_Hlk80960321"/>
      <w:r w:rsidRPr="00D618E8">
        <w:rPr>
          <w:rFonts w:ascii="Times New Roman" w:hAnsi="Times New Roman" w:cs="Times New Roman"/>
          <w:b/>
          <w:bCs/>
          <w:sz w:val="24"/>
          <w:u w:val="single"/>
        </w:rPr>
        <w:t>DESCRIÇÃO DOS IMÓVEIS</w:t>
      </w:r>
    </w:p>
    <w:p w14:paraId="24D0E0FB" w14:textId="77777777" w:rsidR="00F70C45" w:rsidRPr="00D618E8" w:rsidRDefault="00F70C45" w:rsidP="00F70C45">
      <w:pPr>
        <w:pStyle w:val="Body"/>
        <w:spacing w:after="0" w:line="320" w:lineRule="exact"/>
        <w:rPr>
          <w:rFonts w:ascii="Times New Roman" w:hAnsi="Times New Roman" w:cs="Times New Roman"/>
          <w:sz w:val="24"/>
        </w:rPr>
      </w:pPr>
    </w:p>
    <w:p w14:paraId="7C53D1A0" w14:textId="77777777" w:rsidR="00F70C45" w:rsidRPr="00D618E8" w:rsidRDefault="00F70C45" w:rsidP="00F70C45">
      <w:pPr>
        <w:pStyle w:val="Body"/>
        <w:spacing w:after="0" w:line="320" w:lineRule="exact"/>
        <w:rPr>
          <w:rFonts w:ascii="Times New Roman" w:hAnsi="Times New Roman" w:cs="Times New Roman"/>
          <w:b/>
          <w:bCs/>
          <w:sz w:val="24"/>
        </w:rPr>
      </w:pPr>
      <w:r w:rsidRPr="00D618E8">
        <w:rPr>
          <w:rFonts w:ascii="Times New Roman" w:hAnsi="Times New Roman" w:cs="Times New Roman"/>
          <w:b/>
          <w:bCs/>
          <w:sz w:val="24"/>
          <w:u w:val="single"/>
        </w:rPr>
        <w:t>Imóvel SIG</w:t>
      </w:r>
      <w:r w:rsidRPr="00D618E8">
        <w:rPr>
          <w:rFonts w:ascii="Times New Roman" w:hAnsi="Times New Roman" w:cs="Times New Roman"/>
          <w:b/>
          <w:bCs/>
          <w:sz w:val="24"/>
        </w:rPr>
        <w:t>:</w:t>
      </w:r>
    </w:p>
    <w:p w14:paraId="369DDC2A" w14:textId="77777777" w:rsidR="00F70C45" w:rsidRPr="00D618E8" w:rsidRDefault="00F70C45" w:rsidP="00F70C45">
      <w:pPr>
        <w:pStyle w:val="Body"/>
        <w:spacing w:after="0" w:line="320" w:lineRule="exact"/>
        <w:rPr>
          <w:rFonts w:ascii="Times New Roman" w:hAnsi="Times New Roman" w:cs="Times New Roman"/>
          <w:sz w:val="24"/>
        </w:rPr>
      </w:pPr>
    </w:p>
    <w:p w14:paraId="6114069B" w14:textId="77777777" w:rsidR="00F70C45" w:rsidRPr="00D618E8" w:rsidRDefault="00F70C45" w:rsidP="00F70C45">
      <w:pPr>
        <w:spacing w:line="320" w:lineRule="exact"/>
        <w:rPr>
          <w:b/>
          <w:sz w:val="24"/>
          <w:szCs w:val="24"/>
        </w:rPr>
      </w:pPr>
      <w:r w:rsidRPr="00D618E8">
        <w:rPr>
          <w:b/>
          <w:sz w:val="24"/>
          <w:szCs w:val="24"/>
        </w:rPr>
        <w:t xml:space="preserve">Imóvel objeto da matrícula de nº 128.414 do 1º Ofício de Registro de Imóveis do Distrito Federal, assim descrito e caracterizado na supracitada matrícula: </w:t>
      </w:r>
    </w:p>
    <w:p w14:paraId="584E4FDC" w14:textId="77777777" w:rsidR="00F70C45" w:rsidRPr="00D618E8" w:rsidRDefault="00F70C45" w:rsidP="00F70C45">
      <w:pPr>
        <w:pStyle w:val="Body"/>
        <w:spacing w:after="0" w:line="320" w:lineRule="exact"/>
        <w:rPr>
          <w:rFonts w:ascii="Times New Roman" w:hAnsi="Times New Roman" w:cs="Times New Roman"/>
          <w:sz w:val="24"/>
        </w:rPr>
      </w:pPr>
    </w:p>
    <w:p w14:paraId="4F5A85CF" w14:textId="77777777" w:rsidR="00F70C45" w:rsidRPr="00D618E8" w:rsidRDefault="00F70C45" w:rsidP="00F70C45">
      <w:pPr>
        <w:spacing w:line="320" w:lineRule="exact"/>
        <w:rPr>
          <w:sz w:val="24"/>
          <w:szCs w:val="24"/>
        </w:rPr>
      </w:pPr>
      <w:r w:rsidRPr="00D618E8">
        <w:rPr>
          <w:sz w:val="24"/>
          <w:szCs w:val="24"/>
        </w:rPr>
        <w:t>“</w:t>
      </w:r>
      <w:r w:rsidRPr="00D618E8">
        <w:rPr>
          <w:i/>
          <w:sz w:val="24"/>
          <w:szCs w:val="24"/>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D618E8">
        <w:rPr>
          <w:sz w:val="24"/>
          <w:szCs w:val="24"/>
        </w:rPr>
        <w:t>. Nos termos da Av.3, datada de 4 de outubro de 2006, consta averbação referente a construção de um prédio comercial com área total construída de 5.510,70m².</w:t>
      </w:r>
    </w:p>
    <w:p w14:paraId="5ECC3CB3" w14:textId="77777777" w:rsidR="00F70C45" w:rsidRPr="00D618E8" w:rsidRDefault="00F70C45" w:rsidP="00F70C45">
      <w:pPr>
        <w:spacing w:line="320" w:lineRule="exact"/>
        <w:rPr>
          <w:sz w:val="24"/>
          <w:szCs w:val="24"/>
        </w:rPr>
      </w:pPr>
    </w:p>
    <w:p w14:paraId="5C418B72" w14:textId="77777777" w:rsidR="00F70C45" w:rsidRPr="00D618E8" w:rsidRDefault="00F70C45" w:rsidP="00F70C45">
      <w:pPr>
        <w:spacing w:line="320" w:lineRule="exact"/>
        <w:rPr>
          <w:sz w:val="24"/>
          <w:szCs w:val="24"/>
        </w:rPr>
      </w:pPr>
      <w:r w:rsidRPr="00D618E8">
        <w:rPr>
          <w:sz w:val="24"/>
          <w:szCs w:val="24"/>
          <w:u w:val="single"/>
        </w:rPr>
        <w:t>Título Aquisitivo</w:t>
      </w:r>
      <w:r w:rsidRPr="00D618E8">
        <w:rPr>
          <w:sz w:val="24"/>
          <w:szCs w:val="24"/>
        </w:rPr>
        <w:t>: O referido imóvel foi adquirido pela Emissora nos termos da Escritura de Integralização, lavrada pelo 15º Ofício de Notas do Rio de Janeiro, datada de 10 de março de 2021, no livro 4197, folha 098, ato 025, registrada no R.8 da referida matrícula, datado de 7 de abril de 2022.</w:t>
      </w:r>
    </w:p>
    <w:p w14:paraId="598F8E3F" w14:textId="77777777" w:rsidR="00F70C45" w:rsidRPr="00D618E8" w:rsidRDefault="00F70C45" w:rsidP="00F70C45">
      <w:pPr>
        <w:spacing w:line="320" w:lineRule="exact"/>
        <w:rPr>
          <w:sz w:val="24"/>
          <w:szCs w:val="24"/>
        </w:rPr>
      </w:pPr>
    </w:p>
    <w:p w14:paraId="7350EE0F" w14:textId="6DF64341" w:rsidR="00F70C45" w:rsidRPr="00D618E8" w:rsidRDefault="00F70C45" w:rsidP="00F70C45">
      <w:pPr>
        <w:spacing w:line="320" w:lineRule="exact"/>
        <w:rPr>
          <w:sz w:val="24"/>
          <w:szCs w:val="24"/>
        </w:rPr>
      </w:pPr>
      <w:r w:rsidRPr="00D618E8">
        <w:rPr>
          <w:sz w:val="24"/>
          <w:szCs w:val="24"/>
          <w:u w:val="single"/>
        </w:rPr>
        <w:t>Cadastro Municipal</w:t>
      </w:r>
      <w:r w:rsidRPr="00D618E8">
        <w:rPr>
          <w:sz w:val="24"/>
          <w:szCs w:val="24"/>
        </w:rPr>
        <w:t>: O imóvel se encontra cadastrado perante a Prefeitura do Distrito Federal sob a inscrição nº 48376256, tendo-lhe sido atribuído para o exercício de 2022 o valor venal de R$ 8.302.732,66 (oito milhões, trezentos e dois mil, setecentos e trinta e dois reais e sessenta e seis centavos).</w:t>
      </w:r>
    </w:p>
    <w:p w14:paraId="02C9BA3A" w14:textId="77777777" w:rsidR="00F70C45" w:rsidRPr="00D618E8" w:rsidRDefault="00F70C45" w:rsidP="00F70C45">
      <w:pPr>
        <w:spacing w:line="320" w:lineRule="exact"/>
        <w:rPr>
          <w:sz w:val="24"/>
          <w:szCs w:val="24"/>
        </w:rPr>
      </w:pPr>
    </w:p>
    <w:p w14:paraId="0FF9F174" w14:textId="77777777" w:rsidR="00F70C45" w:rsidRPr="00D618E8" w:rsidRDefault="00F70C45" w:rsidP="00F70C45">
      <w:pPr>
        <w:spacing w:line="320" w:lineRule="exact"/>
        <w:rPr>
          <w:sz w:val="24"/>
          <w:szCs w:val="24"/>
        </w:rPr>
      </w:pPr>
      <w:r w:rsidRPr="00D618E8">
        <w:rPr>
          <w:sz w:val="24"/>
          <w:szCs w:val="24"/>
          <w:u w:val="single"/>
        </w:rPr>
        <w:t>Ônus/Gravames:</w:t>
      </w:r>
      <w:r w:rsidRPr="00D618E8">
        <w:rPr>
          <w:sz w:val="24"/>
          <w:szCs w:val="24"/>
        </w:rPr>
        <w:t xml:space="preserve"> Consta registrado sob o R.12, datado de 9 de fevereiro de 2022, registro de alienação fiduciária constituída em favor de Simplific Pavarini Distribuidora de Títulos e Valores Mobiliários Ltda., nos termos do “</w:t>
      </w:r>
      <w:r w:rsidRPr="00D618E8">
        <w:rPr>
          <w:i/>
          <w:sz w:val="24"/>
          <w:szCs w:val="24"/>
        </w:rPr>
        <w:t>Instrumento Particular de Alienação Fiduciária em Garantia de Bem Imóvel</w:t>
      </w:r>
      <w:r w:rsidRPr="00D618E8">
        <w:rPr>
          <w:sz w:val="24"/>
          <w:szCs w:val="24"/>
        </w:rPr>
        <w:t>” datado de 10 de janeiro de 2021.</w:t>
      </w:r>
    </w:p>
    <w:p w14:paraId="02B0B355" w14:textId="77777777" w:rsidR="00F70C45" w:rsidRPr="00D618E8" w:rsidRDefault="00F70C45" w:rsidP="00F70C45">
      <w:pPr>
        <w:spacing w:line="320" w:lineRule="exact"/>
        <w:rPr>
          <w:sz w:val="24"/>
          <w:szCs w:val="24"/>
        </w:rPr>
      </w:pPr>
    </w:p>
    <w:p w14:paraId="4FDC733C" w14:textId="77777777" w:rsidR="00F70C45" w:rsidRPr="00D618E8" w:rsidRDefault="00F70C45" w:rsidP="00F70C45">
      <w:pPr>
        <w:pStyle w:val="Body"/>
        <w:spacing w:after="0" w:line="320" w:lineRule="exact"/>
        <w:rPr>
          <w:rFonts w:ascii="Times New Roman" w:hAnsi="Times New Roman" w:cs="Times New Roman"/>
          <w:b/>
          <w:bCs/>
          <w:sz w:val="24"/>
        </w:rPr>
      </w:pPr>
      <w:r w:rsidRPr="00D618E8">
        <w:rPr>
          <w:rFonts w:ascii="Times New Roman" w:hAnsi="Times New Roman" w:cs="Times New Roman"/>
          <w:b/>
          <w:bCs/>
          <w:sz w:val="24"/>
          <w:u w:val="single"/>
        </w:rPr>
        <w:lastRenderedPageBreak/>
        <w:t>Imóvel Rio de Janeiro</w:t>
      </w:r>
      <w:r w:rsidRPr="00D618E8">
        <w:rPr>
          <w:rFonts w:ascii="Times New Roman" w:hAnsi="Times New Roman" w:cs="Times New Roman"/>
          <w:b/>
          <w:bCs/>
          <w:sz w:val="24"/>
        </w:rPr>
        <w:t>:</w:t>
      </w:r>
    </w:p>
    <w:p w14:paraId="573D96D8" w14:textId="77777777" w:rsidR="00F70C45" w:rsidRPr="00D618E8" w:rsidRDefault="00F70C45" w:rsidP="00F70C45">
      <w:pPr>
        <w:pStyle w:val="Body"/>
        <w:spacing w:after="0" w:line="320" w:lineRule="exact"/>
        <w:rPr>
          <w:rFonts w:ascii="Times New Roman" w:hAnsi="Times New Roman" w:cs="Times New Roman"/>
          <w:b/>
          <w:bCs/>
          <w:sz w:val="24"/>
        </w:rPr>
      </w:pPr>
    </w:p>
    <w:p w14:paraId="70D0C956" w14:textId="77777777" w:rsidR="00F70C45" w:rsidRPr="00D618E8" w:rsidRDefault="00F70C45" w:rsidP="00F70C45">
      <w:pPr>
        <w:spacing w:line="320" w:lineRule="exact"/>
        <w:rPr>
          <w:b/>
          <w:sz w:val="24"/>
          <w:szCs w:val="24"/>
        </w:rPr>
      </w:pPr>
      <w:r w:rsidRPr="00D618E8">
        <w:rPr>
          <w:b/>
          <w:sz w:val="24"/>
          <w:szCs w:val="24"/>
        </w:rPr>
        <w:t xml:space="preserve">Imóvel objeto da matrícula de nº 364.789 do 9º Oficial de Registro de Imóveis da Capital do Estado do Rio de Janeiro, assim descrito e caracterizado na supracitada matrícula: </w:t>
      </w:r>
    </w:p>
    <w:p w14:paraId="14C8E586" w14:textId="77777777" w:rsidR="00F70C45" w:rsidRPr="00D618E8" w:rsidRDefault="00F70C45" w:rsidP="00F70C45">
      <w:pPr>
        <w:spacing w:line="320" w:lineRule="exact"/>
        <w:rPr>
          <w:sz w:val="24"/>
          <w:szCs w:val="24"/>
        </w:rPr>
      </w:pPr>
    </w:p>
    <w:p w14:paraId="7A1A1420" w14:textId="77777777" w:rsidR="00F70C45" w:rsidRPr="00D618E8" w:rsidRDefault="00F70C45" w:rsidP="00F70C45">
      <w:pPr>
        <w:spacing w:line="320" w:lineRule="exact"/>
        <w:rPr>
          <w:sz w:val="24"/>
          <w:szCs w:val="24"/>
        </w:rPr>
      </w:pPr>
      <w:r w:rsidRPr="00D618E8">
        <w:rPr>
          <w:sz w:val="24"/>
          <w:szCs w:val="24"/>
        </w:rPr>
        <w:t>“</w:t>
      </w:r>
      <w:r w:rsidRPr="00D618E8">
        <w:rPr>
          <w:i/>
          <w:iCs/>
          <w:sz w:val="24"/>
          <w:szCs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D618E8">
        <w:rPr>
          <w:i/>
          <w:sz w:val="24"/>
          <w:szCs w:val="24"/>
        </w:rPr>
        <w:t>”</w:t>
      </w:r>
      <w:r w:rsidRPr="00D618E8">
        <w:rPr>
          <w:sz w:val="24"/>
          <w:szCs w:val="24"/>
        </w:rPr>
        <w:t>. Nos termos da Av.4, datada de 14 de agosto de 2019, consta averbação referente a construção do prédio nº 71 pela Av. N-o do PAA 10292/PAL 38883, com 32 vagas de garagem descobertas, tendo sido o “habite-se” concedido em 28/05/19.</w:t>
      </w:r>
    </w:p>
    <w:p w14:paraId="558316A5" w14:textId="77777777" w:rsidR="00F70C45" w:rsidRPr="00D618E8" w:rsidRDefault="00F70C45" w:rsidP="00F70C45">
      <w:pPr>
        <w:spacing w:line="320" w:lineRule="exact"/>
        <w:rPr>
          <w:sz w:val="24"/>
          <w:szCs w:val="24"/>
        </w:rPr>
      </w:pPr>
    </w:p>
    <w:p w14:paraId="21089E12" w14:textId="77777777" w:rsidR="00F70C45" w:rsidRPr="00D618E8" w:rsidRDefault="00F70C45" w:rsidP="00F70C45">
      <w:pPr>
        <w:spacing w:line="320" w:lineRule="exact"/>
        <w:rPr>
          <w:sz w:val="24"/>
          <w:szCs w:val="24"/>
        </w:rPr>
      </w:pPr>
      <w:r w:rsidRPr="00D618E8">
        <w:rPr>
          <w:sz w:val="24"/>
          <w:szCs w:val="24"/>
          <w:u w:val="single"/>
        </w:rPr>
        <w:t>Título Aquisitivo</w:t>
      </w:r>
      <w:r w:rsidRPr="00D618E8">
        <w:rPr>
          <w:sz w:val="24"/>
          <w:szCs w:val="24"/>
        </w:rPr>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62A4E21E" w14:textId="77777777" w:rsidR="00F70C45" w:rsidRPr="00D618E8" w:rsidRDefault="00F70C45" w:rsidP="00F70C45">
      <w:pPr>
        <w:spacing w:line="320" w:lineRule="exact"/>
        <w:rPr>
          <w:sz w:val="24"/>
          <w:szCs w:val="24"/>
        </w:rPr>
      </w:pPr>
    </w:p>
    <w:p w14:paraId="6A8380F9" w14:textId="77777777" w:rsidR="00F70C45" w:rsidRPr="00D618E8" w:rsidRDefault="00F70C45" w:rsidP="00F70C45">
      <w:pPr>
        <w:spacing w:line="320" w:lineRule="exact"/>
        <w:rPr>
          <w:sz w:val="24"/>
          <w:szCs w:val="24"/>
        </w:rPr>
      </w:pPr>
      <w:r w:rsidRPr="00D618E8">
        <w:rPr>
          <w:sz w:val="24"/>
          <w:szCs w:val="24"/>
          <w:u w:val="single"/>
        </w:rPr>
        <w:t>Cadastro Municipal</w:t>
      </w:r>
      <w:r w:rsidRPr="00D618E8">
        <w:rPr>
          <w:sz w:val="24"/>
          <w:szCs w:val="24"/>
        </w:rPr>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51F7B5C2" w14:textId="77777777" w:rsidR="00F70C45" w:rsidRPr="00D618E8" w:rsidRDefault="00F70C45" w:rsidP="00F70C45">
      <w:pPr>
        <w:spacing w:line="320" w:lineRule="exact"/>
        <w:rPr>
          <w:sz w:val="24"/>
          <w:szCs w:val="24"/>
        </w:rPr>
      </w:pPr>
    </w:p>
    <w:p w14:paraId="2704C37F" w14:textId="77777777" w:rsidR="00F70C45" w:rsidRPr="00D618E8" w:rsidRDefault="00F70C45" w:rsidP="00F70C45">
      <w:pPr>
        <w:spacing w:line="320" w:lineRule="exact"/>
        <w:rPr>
          <w:sz w:val="24"/>
          <w:szCs w:val="24"/>
        </w:rPr>
      </w:pPr>
      <w:r w:rsidRPr="00D618E8">
        <w:rPr>
          <w:sz w:val="24"/>
          <w:szCs w:val="24"/>
          <w:u w:val="single"/>
        </w:rPr>
        <w:t>Ônus/Gravames</w:t>
      </w:r>
      <w:r w:rsidRPr="00D618E8">
        <w:rPr>
          <w:sz w:val="24"/>
          <w:szCs w:val="24"/>
        </w:rPr>
        <w:t>: Não consta.</w:t>
      </w:r>
    </w:p>
    <w:p w14:paraId="7CCCA7D0" w14:textId="77777777" w:rsidR="00F70C45" w:rsidRPr="00D618E8" w:rsidRDefault="00F70C45" w:rsidP="00F70C45">
      <w:pPr>
        <w:pStyle w:val="Body"/>
        <w:spacing w:after="0" w:line="320" w:lineRule="exact"/>
        <w:rPr>
          <w:rFonts w:ascii="Times New Roman" w:hAnsi="Times New Roman" w:cs="Times New Roman"/>
          <w:b/>
          <w:bCs/>
          <w:sz w:val="24"/>
          <w:u w:val="single"/>
        </w:rPr>
      </w:pPr>
    </w:p>
    <w:p w14:paraId="524EDE1B" w14:textId="77777777" w:rsidR="00F70C45" w:rsidRPr="00D618E8" w:rsidRDefault="00F70C45" w:rsidP="00F70C45">
      <w:pPr>
        <w:pStyle w:val="Body"/>
        <w:spacing w:after="0" w:line="320" w:lineRule="exact"/>
        <w:rPr>
          <w:rFonts w:ascii="Times New Roman" w:hAnsi="Times New Roman" w:cs="Times New Roman"/>
          <w:b/>
          <w:bCs/>
          <w:sz w:val="24"/>
        </w:rPr>
      </w:pPr>
      <w:r w:rsidRPr="00D618E8">
        <w:rPr>
          <w:rFonts w:ascii="Times New Roman" w:hAnsi="Times New Roman" w:cs="Times New Roman"/>
          <w:b/>
          <w:bCs/>
          <w:sz w:val="24"/>
          <w:u w:val="single"/>
        </w:rPr>
        <w:t>Imóvel Porto Alegre</w:t>
      </w:r>
      <w:r w:rsidRPr="00D618E8">
        <w:rPr>
          <w:rFonts w:ascii="Times New Roman" w:hAnsi="Times New Roman" w:cs="Times New Roman"/>
          <w:b/>
          <w:bCs/>
          <w:sz w:val="24"/>
        </w:rPr>
        <w:t>:</w:t>
      </w:r>
    </w:p>
    <w:p w14:paraId="36ABA247" w14:textId="77777777" w:rsidR="00F70C45" w:rsidRPr="00D618E8" w:rsidRDefault="00F70C45" w:rsidP="00F70C45">
      <w:pPr>
        <w:pStyle w:val="Body"/>
        <w:spacing w:after="0" w:line="320" w:lineRule="exact"/>
        <w:rPr>
          <w:rFonts w:ascii="Times New Roman" w:hAnsi="Times New Roman" w:cs="Times New Roman"/>
          <w:b/>
          <w:bCs/>
          <w:sz w:val="24"/>
        </w:rPr>
      </w:pPr>
    </w:p>
    <w:p w14:paraId="717D49EB" w14:textId="77777777" w:rsidR="00F70C45" w:rsidRPr="00D618E8" w:rsidRDefault="00F70C45" w:rsidP="00F70C45">
      <w:pPr>
        <w:spacing w:line="320" w:lineRule="exact"/>
        <w:rPr>
          <w:b/>
          <w:sz w:val="24"/>
          <w:szCs w:val="24"/>
        </w:rPr>
      </w:pPr>
      <w:r w:rsidRPr="00D618E8">
        <w:rPr>
          <w:b/>
          <w:sz w:val="24"/>
          <w:szCs w:val="24"/>
        </w:rPr>
        <w:t>Imóvel objeto da matrícula de nº 64.690 do 1º Ofício de Registro de Imóveis de Porto Alegre, assim descrito e caracterizado na supracitada matrícula:</w:t>
      </w:r>
    </w:p>
    <w:p w14:paraId="6E89AB30" w14:textId="77777777" w:rsidR="00F70C45" w:rsidRPr="00D618E8" w:rsidRDefault="00F70C45" w:rsidP="00F70C45">
      <w:pPr>
        <w:spacing w:line="320" w:lineRule="exact"/>
        <w:rPr>
          <w:sz w:val="24"/>
          <w:szCs w:val="24"/>
        </w:rPr>
      </w:pPr>
    </w:p>
    <w:p w14:paraId="32794327" w14:textId="77777777" w:rsidR="00F70C45" w:rsidRPr="00D618E8" w:rsidRDefault="00F70C45" w:rsidP="00F70C45">
      <w:pPr>
        <w:spacing w:line="320" w:lineRule="exact"/>
        <w:rPr>
          <w:sz w:val="24"/>
          <w:szCs w:val="24"/>
        </w:rPr>
      </w:pPr>
      <w:r w:rsidRPr="00D618E8">
        <w:rPr>
          <w:sz w:val="24"/>
          <w:szCs w:val="24"/>
        </w:rPr>
        <w:t>“</w:t>
      </w:r>
      <w:r w:rsidRPr="00D618E8">
        <w:rPr>
          <w:i/>
          <w:iCs/>
          <w:sz w:val="24"/>
          <w:szCs w:val="24"/>
        </w:rPr>
        <w:t xml:space="preserve">Os prédios nºs 44 da rua Ramiro Barcellos e 1547, 1551, 1555 e 1583 da rua Voluntários da Patria e o respectivo terreno medindo 50,70m de frente à rua Ramiro Barcellos, esquina com a rua Voluntários da Patria, em cujo alinhamento mede 56,93m </w:t>
      </w:r>
      <w:r w:rsidRPr="00D618E8">
        <w:rPr>
          <w:i/>
          <w:iCs/>
          <w:sz w:val="24"/>
          <w:szCs w:val="24"/>
        </w:rPr>
        <w:lastRenderedPageBreak/>
        <w:t>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 Bairro: Floresta. Quarteirão: ruas Voluntários da Patria, Ramiro Barcelos Gaspar Martins e Avenida Farrapos</w:t>
      </w:r>
      <w:r w:rsidRPr="00D618E8">
        <w:rPr>
          <w:i/>
          <w:sz w:val="24"/>
          <w:szCs w:val="24"/>
        </w:rPr>
        <w:t>”</w:t>
      </w:r>
      <w:r w:rsidRPr="00D618E8">
        <w:rPr>
          <w:sz w:val="24"/>
          <w:szCs w:val="24"/>
        </w:rPr>
        <w:t>.</w:t>
      </w:r>
    </w:p>
    <w:p w14:paraId="71120C9A" w14:textId="77777777" w:rsidR="00F70C45" w:rsidRPr="00D618E8" w:rsidRDefault="00F70C45" w:rsidP="00F70C45">
      <w:pPr>
        <w:spacing w:line="320" w:lineRule="exact"/>
        <w:rPr>
          <w:sz w:val="24"/>
          <w:szCs w:val="24"/>
        </w:rPr>
      </w:pPr>
    </w:p>
    <w:p w14:paraId="5C7A5D30" w14:textId="77777777" w:rsidR="00F70C45" w:rsidRPr="00D618E8" w:rsidRDefault="00F70C45" w:rsidP="00F70C45">
      <w:pPr>
        <w:spacing w:line="320" w:lineRule="exact"/>
        <w:rPr>
          <w:sz w:val="24"/>
          <w:szCs w:val="24"/>
        </w:rPr>
      </w:pPr>
      <w:r w:rsidRPr="00D618E8">
        <w:rPr>
          <w:sz w:val="24"/>
          <w:szCs w:val="24"/>
          <w:u w:val="single"/>
        </w:rPr>
        <w:t>Título Aquisitivo</w:t>
      </w:r>
      <w:r w:rsidRPr="00D618E8">
        <w:rPr>
          <w:sz w:val="24"/>
          <w:szCs w:val="24"/>
        </w:rPr>
        <w:t>: O referido imóvel foi adquirido pela Emissora nos termos da Escritura Pública de Compra e Venda, lavrada pelo 24º Ofício de Notas do Rio de Janeiro, datada de 28 de outubro de 2022, no livro 8098, folhas 055/062, ato nº 025, a ser registrada na referida matrícula.</w:t>
      </w:r>
    </w:p>
    <w:p w14:paraId="5D55F458" w14:textId="77777777" w:rsidR="00F70C45" w:rsidRPr="00D618E8" w:rsidRDefault="00F70C45" w:rsidP="00F70C45">
      <w:pPr>
        <w:spacing w:line="320" w:lineRule="exact"/>
        <w:rPr>
          <w:sz w:val="24"/>
          <w:szCs w:val="24"/>
        </w:rPr>
      </w:pPr>
    </w:p>
    <w:p w14:paraId="458BC21D" w14:textId="77777777" w:rsidR="00F70C45" w:rsidRPr="00D618E8" w:rsidRDefault="00F70C45" w:rsidP="00F70C45">
      <w:pPr>
        <w:spacing w:line="320" w:lineRule="exact"/>
        <w:rPr>
          <w:sz w:val="24"/>
          <w:szCs w:val="24"/>
        </w:rPr>
      </w:pPr>
      <w:r w:rsidRPr="00D618E8">
        <w:rPr>
          <w:sz w:val="24"/>
          <w:szCs w:val="24"/>
          <w:u w:val="single"/>
        </w:rPr>
        <w:t>Cadastro Municipal</w:t>
      </w:r>
      <w:r w:rsidRPr="00D618E8">
        <w:rPr>
          <w:sz w:val="24"/>
          <w:szCs w:val="24"/>
        </w:rPr>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1DA2ACD3" w14:textId="77777777" w:rsidR="00F70C45" w:rsidRPr="00D618E8" w:rsidRDefault="00F70C45" w:rsidP="00F70C45">
      <w:pPr>
        <w:spacing w:line="320" w:lineRule="exact"/>
        <w:rPr>
          <w:sz w:val="24"/>
          <w:szCs w:val="24"/>
        </w:rPr>
      </w:pPr>
    </w:p>
    <w:p w14:paraId="04CCEFC6" w14:textId="77777777" w:rsidR="00F70C45" w:rsidRPr="00D618E8" w:rsidRDefault="00F70C45" w:rsidP="00F70C45">
      <w:pPr>
        <w:pStyle w:val="Body"/>
        <w:spacing w:line="320" w:lineRule="exact"/>
        <w:rPr>
          <w:rFonts w:ascii="Times New Roman" w:hAnsi="Times New Roman" w:cs="Times New Roman"/>
          <w:b/>
          <w:bCs/>
          <w:sz w:val="24"/>
        </w:rPr>
      </w:pPr>
      <w:r w:rsidRPr="00D618E8">
        <w:rPr>
          <w:rFonts w:ascii="Times New Roman" w:hAnsi="Times New Roman" w:cs="Times New Roman"/>
          <w:sz w:val="24"/>
          <w:u w:val="single"/>
        </w:rPr>
        <w:t>Ônus/Gravames:</w:t>
      </w:r>
      <w:r w:rsidRPr="00D618E8">
        <w:rPr>
          <w:rFonts w:ascii="Times New Roman" w:hAnsi="Times New Roman" w:cs="Times New Roman"/>
          <w:sz w:val="24"/>
        </w:rPr>
        <w:t xml:space="preserve"> Não consta na matrícula datada de 30 de setembro de 2022.</w:t>
      </w:r>
      <w:bookmarkEnd w:id="196"/>
    </w:p>
    <w:p w14:paraId="45173F98" w14:textId="77777777" w:rsidR="00F70C45" w:rsidRPr="00D618E8" w:rsidRDefault="00F70C45" w:rsidP="00F70C45">
      <w:pPr>
        <w:spacing w:line="320" w:lineRule="exact"/>
        <w:rPr>
          <w:kern w:val="20"/>
          <w:sz w:val="24"/>
          <w:szCs w:val="24"/>
        </w:rPr>
      </w:pPr>
    </w:p>
    <w:p w14:paraId="27EF7AB2" w14:textId="77777777" w:rsidR="00F70C45" w:rsidRPr="00D618E8" w:rsidRDefault="00F70C45" w:rsidP="00F70C45">
      <w:pPr>
        <w:pStyle w:val="Body"/>
        <w:spacing w:line="320" w:lineRule="exact"/>
        <w:rPr>
          <w:rFonts w:ascii="Times New Roman" w:hAnsi="Times New Roman" w:cs="Times New Roman"/>
          <w:b/>
          <w:bCs/>
          <w:sz w:val="24"/>
        </w:rPr>
      </w:pPr>
    </w:p>
    <w:p w14:paraId="2942B54A" w14:textId="77777777" w:rsidR="00F70C45" w:rsidRPr="00D618E8" w:rsidRDefault="00F70C45" w:rsidP="00F70C45">
      <w:pPr>
        <w:spacing w:line="320" w:lineRule="exact"/>
        <w:rPr>
          <w:b/>
          <w:bCs/>
          <w:sz w:val="24"/>
          <w:szCs w:val="24"/>
        </w:rPr>
      </w:pPr>
    </w:p>
    <w:p w14:paraId="705A8AA0" w14:textId="77777777" w:rsidR="00F70C45" w:rsidRPr="00D618E8" w:rsidRDefault="00F70C45" w:rsidP="00F70C45">
      <w:pPr>
        <w:suppressAutoHyphens/>
        <w:spacing w:line="320" w:lineRule="exact"/>
        <w:jc w:val="center"/>
        <w:rPr>
          <w:b/>
          <w:color w:val="000000"/>
          <w:sz w:val="24"/>
          <w:szCs w:val="24"/>
          <w:u w:val="single"/>
        </w:rPr>
      </w:pPr>
    </w:p>
    <w:p w14:paraId="4B2BFF96" w14:textId="21B13DF6" w:rsidR="00F63F61" w:rsidRPr="00D618E8" w:rsidRDefault="00F63F61" w:rsidP="00F70C45">
      <w:pPr>
        <w:suppressAutoHyphens/>
        <w:spacing w:line="320" w:lineRule="exact"/>
        <w:jc w:val="center"/>
        <w:rPr>
          <w:b/>
          <w:color w:val="000000"/>
          <w:sz w:val="24"/>
          <w:szCs w:val="24"/>
          <w:u w:val="single"/>
        </w:rPr>
      </w:pPr>
    </w:p>
    <w:p w14:paraId="2A27F723" w14:textId="77777777" w:rsidR="00B00279" w:rsidRPr="00D618E8" w:rsidRDefault="00B00279" w:rsidP="00F70C45">
      <w:pPr>
        <w:spacing w:line="320" w:lineRule="exact"/>
        <w:jc w:val="center"/>
        <w:rPr>
          <w:sz w:val="24"/>
          <w:szCs w:val="24"/>
        </w:rPr>
      </w:pPr>
    </w:p>
    <w:p w14:paraId="5A40D5A7" w14:textId="77777777" w:rsidR="00B00279" w:rsidRPr="00D618E8" w:rsidRDefault="00B00279" w:rsidP="00F70C45">
      <w:pPr>
        <w:spacing w:line="320" w:lineRule="exact"/>
        <w:jc w:val="center"/>
        <w:rPr>
          <w:sz w:val="24"/>
          <w:szCs w:val="24"/>
        </w:rPr>
      </w:pPr>
    </w:p>
    <w:p w14:paraId="04513CA4" w14:textId="77777777" w:rsidR="00B00279" w:rsidRPr="00D618E8" w:rsidRDefault="00B00279" w:rsidP="00F70C45">
      <w:pPr>
        <w:spacing w:line="320" w:lineRule="exact"/>
        <w:jc w:val="center"/>
        <w:rPr>
          <w:b/>
          <w:bCs/>
          <w:sz w:val="24"/>
          <w:szCs w:val="24"/>
        </w:rPr>
      </w:pPr>
    </w:p>
    <w:p w14:paraId="3B90124E" w14:textId="77777777" w:rsidR="008C39DA" w:rsidRPr="00D618E8" w:rsidRDefault="008C39DA" w:rsidP="00F70C45">
      <w:pPr>
        <w:pStyle w:val="Default"/>
        <w:spacing w:line="320" w:lineRule="exact"/>
        <w:rPr>
          <w:rStyle w:val="Nmerodepgina"/>
          <w:rFonts w:ascii="Times New Roman" w:hAnsi="Times New Roman" w:cs="Times New Roman"/>
          <w:b/>
          <w:bCs/>
          <w:color w:val="auto"/>
          <w:lang w:val="pt-BR"/>
        </w:rPr>
      </w:pPr>
    </w:p>
    <w:sectPr w:rsidR="008C39DA" w:rsidRPr="00D618E8">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BAA1" w14:textId="77777777" w:rsidR="00B954BB" w:rsidRDefault="00B954BB">
      <w:pPr>
        <w:spacing w:line="240" w:lineRule="auto"/>
      </w:pPr>
      <w:r>
        <w:separator/>
      </w:r>
    </w:p>
  </w:endnote>
  <w:endnote w:type="continuationSeparator" w:id="0">
    <w:p w14:paraId="46A19975" w14:textId="77777777" w:rsidR="00B954BB" w:rsidRDefault="00B95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E422" w14:textId="77777777" w:rsidR="00080D40" w:rsidRDefault="00080D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DED" w14:textId="38150C7C" w:rsidR="00164C17" w:rsidRDefault="007A7656">
    <w:pPr>
      <w:rPr>
        <w:color w:val="FFFFFF" w:themeColor="background1"/>
        <w:sz w:val="16"/>
        <w:szCs w:val="10"/>
      </w:rPr>
    </w:pPr>
    <w:r>
      <w:rPr>
        <w:color w:val="FFFFFF" w:themeColor="background1"/>
        <w:sz w:val="16"/>
        <w:szCs w:val="10"/>
      </w:rPr>
      <w:t>{imProfileDatabase-16955269v2</w:t>
    </w:r>
  </w:p>
  <w:p w14:paraId="6B657FC9" w14:textId="3B3D1C49"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7D54FF">
      <w:rPr>
        <w:color w:val="FFFFFF" w:themeColor="background1"/>
        <w:sz w:val="16"/>
        <w:szCs w:val="10"/>
      </w:rPr>
      <w:t>{imProfileDatabase-17031257v11</w:t>
    </w:r>
    <w:r>
      <w:rPr>
        <w:color w:val="FFFFFF" w:themeColor="background1"/>
        <w:sz w:val="16"/>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4337" w14:textId="3AB24F30" w:rsidR="00164C17" w:rsidRDefault="007A7656">
    <w:pPr>
      <w:rPr>
        <w:color w:val="FFFFFF" w:themeColor="background1"/>
        <w:sz w:val="16"/>
        <w:szCs w:val="16"/>
      </w:rPr>
    </w:pPr>
    <w:r>
      <w:rPr>
        <w:color w:val="FFFFFF" w:themeColor="background1"/>
        <w:sz w:val="16"/>
        <w:szCs w:val="16"/>
      </w:rPr>
      <w:t>{imProfileDatabase-16955269v2</w:t>
    </w:r>
  </w:p>
  <w:p w14:paraId="4DED6815" w14:textId="19FFA1C7"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7D54FF">
      <w:rPr>
        <w:color w:val="FFFFFF" w:themeColor="background1"/>
        <w:sz w:val="16"/>
        <w:szCs w:val="16"/>
      </w:rPr>
      <w:t>{imProfileDatabase-17031257v11</w:t>
    </w:r>
    <w:r>
      <w:rPr>
        <w:color w:val="FFFFFF" w:themeColor="background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10E" w14:textId="77777777" w:rsidR="00F70C45" w:rsidRDefault="00F70C45">
    <w:pPr>
      <w:pStyle w:val="Rodap"/>
    </w:pPr>
  </w:p>
  <w:p w14:paraId="016503E5" w14:textId="77777777" w:rsidR="00F70C45" w:rsidRDefault="00F70C45" w:rsidP="00A0187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D534" w14:textId="77777777" w:rsidR="00F70C45" w:rsidRDefault="00F70C45">
    <w:pPr>
      <w:pStyle w:val="Rodap"/>
    </w:pPr>
  </w:p>
  <w:p w14:paraId="4BF72726" w14:textId="77777777" w:rsidR="00F70C45" w:rsidRDefault="00F70C45" w:rsidP="00A018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E9B5" w14:textId="77777777" w:rsidR="00B954BB" w:rsidRDefault="00B954BB">
      <w:pPr>
        <w:spacing w:line="240" w:lineRule="auto"/>
      </w:pPr>
      <w:r>
        <w:separator/>
      </w:r>
    </w:p>
  </w:footnote>
  <w:footnote w:type="continuationSeparator" w:id="0">
    <w:p w14:paraId="5462253A" w14:textId="77777777" w:rsidR="00B954BB" w:rsidRDefault="00B95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9D44" w14:textId="77777777" w:rsidR="00080D40" w:rsidRDefault="00080D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400" w14:textId="77777777" w:rsidR="008C39DA" w:rsidRDefault="0077428D">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DBF6"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c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" o:allowincell="f" filled="f" stroked="f" strokeweight=".5pt">
              <v:textbox inset=",0,20pt,0">
                <w:txbxContent>
                  <w:p w14:paraId="14A1DBF6" w14:textId="77777777"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1CD" w14:textId="7007E395" w:rsidR="000C50C4" w:rsidRPr="008F7F9F" w:rsidRDefault="000C50C4">
    <w:pPr>
      <w:pStyle w:val="Cabealho"/>
      <w:spacing w:line="300" w:lineRule="exact"/>
      <w:rPr>
        <w:b/>
        <w:bCs/>
        <w:i/>
        <w:iCs/>
        <w:sz w:val="24"/>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FC5E" w14:textId="77777777" w:rsidR="00F70C45" w:rsidRDefault="00F70C45" w:rsidP="00F77302">
    <w:pPr>
      <w:pStyle w:val="Cabealho"/>
      <w:ind w:firstLine="708"/>
    </w:pPr>
    <w:r>
      <w:rPr>
        <w:rFonts w:ascii="Arial" w:hAnsi="Arial" w:cs="Arial"/>
        <w:noProof/>
        <w:sz w:val="22"/>
        <w:szCs w:val="22"/>
      </w:rPr>
      <w:drawing>
        <wp:anchor distT="0" distB="0" distL="114300" distR="114300" simplePos="0" relativeHeight="251661312" behindDoc="0" locked="0" layoutInCell="1" allowOverlap="1" wp14:anchorId="663776CD" wp14:editId="78D59493">
          <wp:simplePos x="0" y="0"/>
          <wp:positionH relativeFrom="column">
            <wp:posOffset>0</wp:posOffset>
          </wp:positionH>
          <wp:positionV relativeFrom="paragraph">
            <wp:posOffset>-47873</wp:posOffset>
          </wp:positionV>
          <wp:extent cx="980440" cy="567690"/>
          <wp:effectExtent l="0" t="0" r="0" b="3810"/>
          <wp:wrapNone/>
          <wp:docPr id="2" name="Imagem 2"/>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27B98D5F" w14:textId="77777777" w:rsidR="00F70C45" w:rsidRDefault="00F70C45" w:rsidP="00F77302">
    <w:pPr>
      <w:pStyle w:val="Cabealho"/>
      <w:ind w:firstLine="708"/>
    </w:pPr>
  </w:p>
  <w:p w14:paraId="14714CA8" w14:textId="77777777" w:rsidR="00F70C45" w:rsidRDefault="00F70C45" w:rsidP="00F77302">
    <w:pPr>
      <w:pStyle w:val="Cabealho"/>
      <w:ind w:firstLine="708"/>
    </w:pPr>
  </w:p>
  <w:p w14:paraId="59968606" w14:textId="77777777" w:rsidR="00F70C45" w:rsidRDefault="00F70C45" w:rsidP="00F77302">
    <w:pPr>
      <w:pStyle w:val="Cabealho"/>
      <w:ind w:firstLine="70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C258" w14:textId="77777777" w:rsidR="00F70C45" w:rsidRDefault="00F70C45" w:rsidP="00DB704A">
    <w:pPr>
      <w:pStyle w:val="Cabealho"/>
      <w:rPr>
        <w:b/>
        <w:bCs/>
        <w:i/>
        <w:iCs/>
      </w:rPr>
    </w:pPr>
    <w:r>
      <w:rPr>
        <w:rFonts w:ascii="Arial" w:hAnsi="Arial" w:cs="Arial"/>
        <w:noProof/>
        <w:sz w:val="22"/>
        <w:szCs w:val="22"/>
      </w:rPr>
      <w:drawing>
        <wp:anchor distT="0" distB="0" distL="114300" distR="114300" simplePos="0" relativeHeight="251660288" behindDoc="0" locked="0" layoutInCell="1" allowOverlap="1" wp14:anchorId="34B1C024" wp14:editId="2224FEEB">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75CA99F2" w14:textId="77777777" w:rsidR="00F70C45" w:rsidRDefault="00F70C45" w:rsidP="00F015AA">
    <w:pPr>
      <w:pStyle w:val="Cabealho"/>
      <w:rPr>
        <w:b/>
        <w:bCs/>
        <w:i/>
        <w:iCs/>
      </w:rPr>
    </w:pPr>
  </w:p>
  <w:p w14:paraId="7880D7B1" w14:textId="77777777" w:rsidR="00F70C45" w:rsidRDefault="00F70C45" w:rsidP="00F77302">
    <w:pPr>
      <w:pStyle w:val="Cabealho"/>
      <w:rPr>
        <w:b/>
        <w:bCs/>
        <w:i/>
        <w:iCs/>
      </w:rPr>
    </w:pPr>
  </w:p>
  <w:p w14:paraId="01DF8808" w14:textId="77777777" w:rsidR="00F70C45" w:rsidRPr="00F77302" w:rsidRDefault="00F70C45" w:rsidP="00F77302">
    <w:pPr>
      <w:pStyle w:val="Cabealho"/>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D2C8C7B0">
      <w:start w:val="1"/>
      <w:numFmt w:val="upperLetter"/>
      <w:pStyle w:val="UCAlpha1"/>
      <w:lvlText w:val="%1."/>
      <w:lvlJc w:val="left"/>
      <w:pPr>
        <w:tabs>
          <w:tab w:val="num" w:pos="567"/>
        </w:tabs>
        <w:ind w:left="0" w:firstLine="0"/>
      </w:pPr>
      <w:rPr>
        <w:rFonts w:ascii="Tahoma" w:hAnsi="Tahoma" w:hint="default"/>
        <w:b/>
        <w:i w:val="0"/>
        <w:sz w:val="20"/>
      </w:rPr>
    </w:lvl>
    <w:lvl w:ilvl="1" w:tplc="2CCAAB80" w:tentative="1">
      <w:start w:val="1"/>
      <w:numFmt w:val="lowerLetter"/>
      <w:lvlText w:val="%2."/>
      <w:lvlJc w:val="left"/>
      <w:pPr>
        <w:tabs>
          <w:tab w:val="num" w:pos="1440"/>
        </w:tabs>
        <w:ind w:left="1440" w:hanging="360"/>
      </w:pPr>
    </w:lvl>
    <w:lvl w:ilvl="2" w:tplc="E8A457BA" w:tentative="1">
      <w:start w:val="1"/>
      <w:numFmt w:val="lowerRoman"/>
      <w:lvlText w:val="%3."/>
      <w:lvlJc w:val="right"/>
      <w:pPr>
        <w:tabs>
          <w:tab w:val="num" w:pos="2160"/>
        </w:tabs>
        <w:ind w:left="2160" w:hanging="180"/>
      </w:pPr>
    </w:lvl>
    <w:lvl w:ilvl="3" w:tplc="DFD21378" w:tentative="1">
      <w:start w:val="1"/>
      <w:numFmt w:val="decimal"/>
      <w:lvlText w:val="%4."/>
      <w:lvlJc w:val="left"/>
      <w:pPr>
        <w:tabs>
          <w:tab w:val="num" w:pos="2880"/>
        </w:tabs>
        <w:ind w:left="2880" w:hanging="360"/>
      </w:pPr>
    </w:lvl>
    <w:lvl w:ilvl="4" w:tplc="40F43B7E" w:tentative="1">
      <w:start w:val="1"/>
      <w:numFmt w:val="lowerLetter"/>
      <w:lvlText w:val="%5."/>
      <w:lvlJc w:val="left"/>
      <w:pPr>
        <w:tabs>
          <w:tab w:val="num" w:pos="3600"/>
        </w:tabs>
        <w:ind w:left="3600" w:hanging="360"/>
      </w:pPr>
    </w:lvl>
    <w:lvl w:ilvl="5" w:tplc="A3706990" w:tentative="1">
      <w:start w:val="1"/>
      <w:numFmt w:val="lowerRoman"/>
      <w:lvlText w:val="%6."/>
      <w:lvlJc w:val="right"/>
      <w:pPr>
        <w:tabs>
          <w:tab w:val="num" w:pos="4320"/>
        </w:tabs>
        <w:ind w:left="4320" w:hanging="180"/>
      </w:pPr>
    </w:lvl>
    <w:lvl w:ilvl="6" w:tplc="39004434" w:tentative="1">
      <w:start w:val="1"/>
      <w:numFmt w:val="decimal"/>
      <w:lvlText w:val="%7."/>
      <w:lvlJc w:val="left"/>
      <w:pPr>
        <w:tabs>
          <w:tab w:val="num" w:pos="5040"/>
        </w:tabs>
        <w:ind w:left="5040" w:hanging="360"/>
      </w:pPr>
    </w:lvl>
    <w:lvl w:ilvl="7" w:tplc="FE86E5B4" w:tentative="1">
      <w:start w:val="1"/>
      <w:numFmt w:val="lowerLetter"/>
      <w:lvlText w:val="%8."/>
      <w:lvlJc w:val="left"/>
      <w:pPr>
        <w:tabs>
          <w:tab w:val="num" w:pos="5760"/>
        </w:tabs>
        <w:ind w:left="5760" w:hanging="360"/>
      </w:pPr>
    </w:lvl>
    <w:lvl w:ilvl="8" w:tplc="F10E5C0C" w:tentative="1">
      <w:start w:val="1"/>
      <w:numFmt w:val="lowerRoman"/>
      <w:lvlText w:val="%9."/>
      <w:lvlJc w:val="right"/>
      <w:pPr>
        <w:tabs>
          <w:tab w:val="num" w:pos="6480"/>
        </w:tabs>
        <w:ind w:left="6480" w:hanging="180"/>
      </w:p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7160499"/>
    <w:multiLevelType w:val="multilevel"/>
    <w:tmpl w:val="9692E04A"/>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B432A56"/>
    <w:multiLevelType w:val="hybridMultilevel"/>
    <w:tmpl w:val="2B6C1DEC"/>
    <w:lvl w:ilvl="0" w:tplc="C4F444E2">
      <w:start w:val="1"/>
      <w:numFmt w:val="lowerRoman"/>
      <w:pStyle w:val="RelaRomanMin3"/>
      <w:lvlText w:val="(%1)"/>
      <w:lvlJc w:val="right"/>
      <w:pPr>
        <w:tabs>
          <w:tab w:val="num" w:pos="2041"/>
        </w:tabs>
        <w:ind w:left="1247" w:firstLine="0"/>
      </w:pPr>
      <w:rPr>
        <w:rFonts w:hint="default"/>
      </w:rPr>
    </w:lvl>
    <w:lvl w:ilvl="1" w:tplc="E04686A8" w:tentative="1">
      <w:start w:val="1"/>
      <w:numFmt w:val="lowerLetter"/>
      <w:lvlText w:val="%2."/>
      <w:lvlJc w:val="left"/>
      <w:pPr>
        <w:ind w:left="1440" w:hanging="360"/>
      </w:pPr>
    </w:lvl>
    <w:lvl w:ilvl="2" w:tplc="82C89BB6" w:tentative="1">
      <w:start w:val="1"/>
      <w:numFmt w:val="lowerRoman"/>
      <w:lvlText w:val="%3."/>
      <w:lvlJc w:val="right"/>
      <w:pPr>
        <w:ind w:left="2160" w:hanging="180"/>
      </w:pPr>
    </w:lvl>
    <w:lvl w:ilvl="3" w:tplc="37983A2C" w:tentative="1">
      <w:start w:val="1"/>
      <w:numFmt w:val="decimal"/>
      <w:lvlText w:val="%4."/>
      <w:lvlJc w:val="left"/>
      <w:pPr>
        <w:ind w:left="2880" w:hanging="360"/>
      </w:pPr>
    </w:lvl>
    <w:lvl w:ilvl="4" w:tplc="232A8A02" w:tentative="1">
      <w:start w:val="1"/>
      <w:numFmt w:val="lowerLetter"/>
      <w:lvlText w:val="%5."/>
      <w:lvlJc w:val="left"/>
      <w:pPr>
        <w:ind w:left="3600" w:hanging="360"/>
      </w:pPr>
    </w:lvl>
    <w:lvl w:ilvl="5" w:tplc="E85A8816" w:tentative="1">
      <w:start w:val="1"/>
      <w:numFmt w:val="lowerRoman"/>
      <w:lvlText w:val="%6."/>
      <w:lvlJc w:val="right"/>
      <w:pPr>
        <w:ind w:left="4320" w:hanging="180"/>
      </w:pPr>
    </w:lvl>
    <w:lvl w:ilvl="6" w:tplc="2FAC2666" w:tentative="1">
      <w:start w:val="1"/>
      <w:numFmt w:val="decimal"/>
      <w:lvlText w:val="%7."/>
      <w:lvlJc w:val="left"/>
      <w:pPr>
        <w:ind w:left="5040" w:hanging="360"/>
      </w:pPr>
    </w:lvl>
    <w:lvl w:ilvl="7" w:tplc="6AB87E12" w:tentative="1">
      <w:start w:val="1"/>
      <w:numFmt w:val="lowerLetter"/>
      <w:lvlText w:val="%8."/>
      <w:lvlJc w:val="left"/>
      <w:pPr>
        <w:ind w:left="5760" w:hanging="360"/>
      </w:pPr>
    </w:lvl>
    <w:lvl w:ilvl="8" w:tplc="FEEAEE6E"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930E130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06928178">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80BE750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B740A1B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D14C093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B3681D2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2160CCD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845E6B1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344E1FD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61C0166">
      <w:start w:val="1"/>
      <w:numFmt w:val="decimal"/>
      <w:pStyle w:val="Parties"/>
      <w:lvlText w:val="(%1)"/>
      <w:lvlJc w:val="left"/>
      <w:pPr>
        <w:tabs>
          <w:tab w:val="num" w:pos="567"/>
        </w:tabs>
        <w:ind w:left="0" w:firstLine="0"/>
      </w:pPr>
      <w:rPr>
        <w:rFonts w:hint="default"/>
        <w:b/>
        <w:i w:val="0"/>
      </w:rPr>
    </w:lvl>
    <w:lvl w:ilvl="1" w:tplc="28BE8B0C" w:tentative="1">
      <w:start w:val="1"/>
      <w:numFmt w:val="lowerLetter"/>
      <w:lvlText w:val="%2."/>
      <w:lvlJc w:val="left"/>
      <w:pPr>
        <w:tabs>
          <w:tab w:val="num" w:pos="1440"/>
        </w:tabs>
        <w:ind w:left="1440" w:hanging="360"/>
      </w:pPr>
    </w:lvl>
    <w:lvl w:ilvl="2" w:tplc="E4A4E37C" w:tentative="1">
      <w:start w:val="1"/>
      <w:numFmt w:val="lowerRoman"/>
      <w:lvlText w:val="%3."/>
      <w:lvlJc w:val="right"/>
      <w:pPr>
        <w:tabs>
          <w:tab w:val="num" w:pos="2160"/>
        </w:tabs>
        <w:ind w:left="2160" w:hanging="180"/>
      </w:pPr>
    </w:lvl>
    <w:lvl w:ilvl="3" w:tplc="961E9916" w:tentative="1">
      <w:start w:val="1"/>
      <w:numFmt w:val="decimal"/>
      <w:lvlText w:val="%4."/>
      <w:lvlJc w:val="left"/>
      <w:pPr>
        <w:tabs>
          <w:tab w:val="num" w:pos="2880"/>
        </w:tabs>
        <w:ind w:left="2880" w:hanging="360"/>
      </w:pPr>
    </w:lvl>
    <w:lvl w:ilvl="4" w:tplc="55ECA44C" w:tentative="1">
      <w:start w:val="1"/>
      <w:numFmt w:val="lowerLetter"/>
      <w:lvlText w:val="%5."/>
      <w:lvlJc w:val="left"/>
      <w:pPr>
        <w:tabs>
          <w:tab w:val="num" w:pos="3600"/>
        </w:tabs>
        <w:ind w:left="3600" w:hanging="360"/>
      </w:pPr>
    </w:lvl>
    <w:lvl w:ilvl="5" w:tplc="64A0BA62" w:tentative="1">
      <w:start w:val="1"/>
      <w:numFmt w:val="lowerRoman"/>
      <w:lvlText w:val="%6."/>
      <w:lvlJc w:val="right"/>
      <w:pPr>
        <w:tabs>
          <w:tab w:val="num" w:pos="4320"/>
        </w:tabs>
        <w:ind w:left="4320" w:hanging="180"/>
      </w:pPr>
    </w:lvl>
    <w:lvl w:ilvl="6" w:tplc="B11E5FB8" w:tentative="1">
      <w:start w:val="1"/>
      <w:numFmt w:val="decimal"/>
      <w:lvlText w:val="%7."/>
      <w:lvlJc w:val="left"/>
      <w:pPr>
        <w:tabs>
          <w:tab w:val="num" w:pos="5040"/>
        </w:tabs>
        <w:ind w:left="5040" w:hanging="360"/>
      </w:pPr>
    </w:lvl>
    <w:lvl w:ilvl="7" w:tplc="AEE65E2A" w:tentative="1">
      <w:start w:val="1"/>
      <w:numFmt w:val="lowerLetter"/>
      <w:lvlText w:val="%8."/>
      <w:lvlJc w:val="left"/>
      <w:pPr>
        <w:tabs>
          <w:tab w:val="num" w:pos="5760"/>
        </w:tabs>
        <w:ind w:left="5760" w:hanging="360"/>
      </w:pPr>
    </w:lvl>
    <w:lvl w:ilvl="8" w:tplc="0932FF5A" w:tentative="1">
      <w:start w:val="1"/>
      <w:numFmt w:val="lowerRoman"/>
      <w:lvlText w:val="%9."/>
      <w:lvlJc w:val="right"/>
      <w:pPr>
        <w:tabs>
          <w:tab w:val="num" w:pos="6480"/>
        </w:tabs>
        <w:ind w:left="6480" w:hanging="180"/>
      </w:pPr>
    </w:lvl>
  </w:abstractNum>
  <w:abstractNum w:abstractNumId="7"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5DA86D2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67B127B"/>
    <w:multiLevelType w:val="hybridMultilevel"/>
    <w:tmpl w:val="E86400F4"/>
    <w:lvl w:ilvl="0" w:tplc="54FA799A">
      <w:start w:val="1"/>
      <w:numFmt w:val="bullet"/>
      <w:pStyle w:val="bullet6"/>
      <w:lvlText w:val=""/>
      <w:lvlJc w:val="left"/>
      <w:pPr>
        <w:tabs>
          <w:tab w:val="num" w:pos="3969"/>
        </w:tabs>
        <w:ind w:left="3969" w:hanging="680"/>
      </w:pPr>
      <w:rPr>
        <w:rFonts w:ascii="Symbol" w:hAnsi="Symbol" w:hint="default"/>
      </w:rPr>
    </w:lvl>
    <w:lvl w:ilvl="1" w:tplc="784C7606" w:tentative="1">
      <w:start w:val="1"/>
      <w:numFmt w:val="bullet"/>
      <w:lvlText w:val="o"/>
      <w:lvlJc w:val="left"/>
      <w:pPr>
        <w:tabs>
          <w:tab w:val="num" w:pos="1440"/>
        </w:tabs>
        <w:ind w:left="1440" w:hanging="360"/>
      </w:pPr>
      <w:rPr>
        <w:rFonts w:ascii="Courier New" w:hAnsi="Courier New" w:hint="default"/>
      </w:rPr>
    </w:lvl>
    <w:lvl w:ilvl="2" w:tplc="4F3C2802" w:tentative="1">
      <w:start w:val="1"/>
      <w:numFmt w:val="bullet"/>
      <w:lvlText w:val=""/>
      <w:lvlJc w:val="left"/>
      <w:pPr>
        <w:tabs>
          <w:tab w:val="num" w:pos="2160"/>
        </w:tabs>
        <w:ind w:left="2160" w:hanging="360"/>
      </w:pPr>
      <w:rPr>
        <w:rFonts w:ascii="Wingdings" w:hAnsi="Wingdings" w:hint="default"/>
      </w:rPr>
    </w:lvl>
    <w:lvl w:ilvl="3" w:tplc="3508BAC4" w:tentative="1">
      <w:start w:val="1"/>
      <w:numFmt w:val="bullet"/>
      <w:lvlText w:val=""/>
      <w:lvlJc w:val="left"/>
      <w:pPr>
        <w:tabs>
          <w:tab w:val="num" w:pos="2880"/>
        </w:tabs>
        <w:ind w:left="2880" w:hanging="360"/>
      </w:pPr>
      <w:rPr>
        <w:rFonts w:ascii="Symbol" w:hAnsi="Symbol" w:hint="default"/>
      </w:rPr>
    </w:lvl>
    <w:lvl w:ilvl="4" w:tplc="76A2C016" w:tentative="1">
      <w:start w:val="1"/>
      <w:numFmt w:val="bullet"/>
      <w:lvlText w:val="o"/>
      <w:lvlJc w:val="left"/>
      <w:pPr>
        <w:tabs>
          <w:tab w:val="num" w:pos="3600"/>
        </w:tabs>
        <w:ind w:left="3600" w:hanging="360"/>
      </w:pPr>
      <w:rPr>
        <w:rFonts w:ascii="Courier New" w:hAnsi="Courier New" w:hint="default"/>
      </w:rPr>
    </w:lvl>
    <w:lvl w:ilvl="5" w:tplc="8B7486B8" w:tentative="1">
      <w:start w:val="1"/>
      <w:numFmt w:val="bullet"/>
      <w:lvlText w:val=""/>
      <w:lvlJc w:val="left"/>
      <w:pPr>
        <w:tabs>
          <w:tab w:val="num" w:pos="4320"/>
        </w:tabs>
        <w:ind w:left="4320" w:hanging="360"/>
      </w:pPr>
      <w:rPr>
        <w:rFonts w:ascii="Wingdings" w:hAnsi="Wingdings" w:hint="default"/>
      </w:rPr>
    </w:lvl>
    <w:lvl w:ilvl="6" w:tplc="CDF02712" w:tentative="1">
      <w:start w:val="1"/>
      <w:numFmt w:val="bullet"/>
      <w:lvlText w:val=""/>
      <w:lvlJc w:val="left"/>
      <w:pPr>
        <w:tabs>
          <w:tab w:val="num" w:pos="5040"/>
        </w:tabs>
        <w:ind w:left="5040" w:hanging="360"/>
      </w:pPr>
      <w:rPr>
        <w:rFonts w:ascii="Symbol" w:hAnsi="Symbol" w:hint="default"/>
      </w:rPr>
    </w:lvl>
    <w:lvl w:ilvl="7" w:tplc="4432C560" w:tentative="1">
      <w:start w:val="1"/>
      <w:numFmt w:val="bullet"/>
      <w:lvlText w:val="o"/>
      <w:lvlJc w:val="left"/>
      <w:pPr>
        <w:tabs>
          <w:tab w:val="num" w:pos="5760"/>
        </w:tabs>
        <w:ind w:left="5760" w:hanging="360"/>
      </w:pPr>
      <w:rPr>
        <w:rFonts w:ascii="Courier New" w:hAnsi="Courier New" w:hint="default"/>
      </w:rPr>
    </w:lvl>
    <w:lvl w:ilvl="8" w:tplc="7D023E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2D26960C"/>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2" w15:restartNumberingAfterBreak="0">
    <w:nsid w:val="17E8630A"/>
    <w:multiLevelType w:val="hybridMultilevel"/>
    <w:tmpl w:val="7B667FCC"/>
    <w:lvl w:ilvl="0" w:tplc="3F3C56AE">
      <w:start w:val="1"/>
      <w:numFmt w:val="upperLetter"/>
      <w:pStyle w:val="RelaAlphaMai3"/>
      <w:lvlText w:val="%1."/>
      <w:lvlJc w:val="left"/>
      <w:pPr>
        <w:tabs>
          <w:tab w:val="num" w:pos="2041"/>
        </w:tabs>
        <w:ind w:left="1247" w:firstLine="0"/>
      </w:pPr>
      <w:rPr>
        <w:rFonts w:hint="default"/>
        <w:b/>
        <w:i w:val="0"/>
      </w:rPr>
    </w:lvl>
    <w:lvl w:ilvl="1" w:tplc="B9766388" w:tentative="1">
      <w:start w:val="1"/>
      <w:numFmt w:val="lowerLetter"/>
      <w:lvlText w:val="%2."/>
      <w:lvlJc w:val="left"/>
      <w:pPr>
        <w:ind w:left="1440" w:hanging="360"/>
      </w:pPr>
    </w:lvl>
    <w:lvl w:ilvl="2" w:tplc="D50247F0" w:tentative="1">
      <w:start w:val="1"/>
      <w:numFmt w:val="lowerRoman"/>
      <w:lvlText w:val="%3."/>
      <w:lvlJc w:val="right"/>
      <w:pPr>
        <w:ind w:left="2160" w:hanging="180"/>
      </w:pPr>
    </w:lvl>
    <w:lvl w:ilvl="3" w:tplc="39D028AE" w:tentative="1">
      <w:start w:val="1"/>
      <w:numFmt w:val="decimal"/>
      <w:lvlText w:val="%4."/>
      <w:lvlJc w:val="left"/>
      <w:pPr>
        <w:ind w:left="2880" w:hanging="360"/>
      </w:pPr>
    </w:lvl>
    <w:lvl w:ilvl="4" w:tplc="171CF4F0" w:tentative="1">
      <w:start w:val="1"/>
      <w:numFmt w:val="lowerLetter"/>
      <w:lvlText w:val="%5."/>
      <w:lvlJc w:val="left"/>
      <w:pPr>
        <w:ind w:left="3600" w:hanging="360"/>
      </w:pPr>
    </w:lvl>
    <w:lvl w:ilvl="5" w:tplc="5D8E8476" w:tentative="1">
      <w:start w:val="1"/>
      <w:numFmt w:val="lowerRoman"/>
      <w:lvlText w:val="%6."/>
      <w:lvlJc w:val="right"/>
      <w:pPr>
        <w:ind w:left="4320" w:hanging="180"/>
      </w:pPr>
    </w:lvl>
    <w:lvl w:ilvl="6" w:tplc="188E6E42" w:tentative="1">
      <w:start w:val="1"/>
      <w:numFmt w:val="decimal"/>
      <w:lvlText w:val="%7."/>
      <w:lvlJc w:val="left"/>
      <w:pPr>
        <w:ind w:left="5040" w:hanging="360"/>
      </w:pPr>
    </w:lvl>
    <w:lvl w:ilvl="7" w:tplc="63A637A8" w:tentative="1">
      <w:start w:val="1"/>
      <w:numFmt w:val="lowerLetter"/>
      <w:lvlText w:val="%8."/>
      <w:lvlJc w:val="left"/>
      <w:pPr>
        <w:ind w:left="5760" w:hanging="360"/>
      </w:pPr>
    </w:lvl>
    <w:lvl w:ilvl="8" w:tplc="AFDE617C" w:tentative="1">
      <w:start w:val="1"/>
      <w:numFmt w:val="lowerRoman"/>
      <w:lvlText w:val="%9."/>
      <w:lvlJc w:val="right"/>
      <w:pPr>
        <w:ind w:left="6480" w:hanging="180"/>
      </w:pPr>
    </w:lvl>
  </w:abstractNum>
  <w:abstractNum w:abstractNumId="13" w15:restartNumberingAfterBreak="0">
    <w:nsid w:val="1BD43832"/>
    <w:multiLevelType w:val="hybridMultilevel"/>
    <w:tmpl w:val="ABD0EBA8"/>
    <w:lvl w:ilvl="0" w:tplc="4A805D70">
      <w:start w:val="1"/>
      <w:numFmt w:val="lowerLetter"/>
      <w:lvlText w:val="(%1)"/>
      <w:lvlJc w:val="left"/>
      <w:pPr>
        <w:ind w:left="720" w:hanging="360"/>
      </w:pPr>
      <w:rPr>
        <w:rFonts w:ascii="Times New Roman" w:hAnsi="Times New Roman" w:cs="Times New Roman" w:hint="default"/>
        <w:sz w:val="24"/>
        <w:szCs w:val="24"/>
      </w:rPr>
    </w:lvl>
    <w:lvl w:ilvl="1" w:tplc="F6B05B7C" w:tentative="1">
      <w:start w:val="1"/>
      <w:numFmt w:val="lowerLetter"/>
      <w:lvlText w:val="%2."/>
      <w:lvlJc w:val="left"/>
      <w:pPr>
        <w:ind w:left="1440" w:hanging="360"/>
      </w:pPr>
    </w:lvl>
    <w:lvl w:ilvl="2" w:tplc="314A36B0" w:tentative="1">
      <w:start w:val="1"/>
      <w:numFmt w:val="lowerRoman"/>
      <w:lvlText w:val="%3."/>
      <w:lvlJc w:val="right"/>
      <w:pPr>
        <w:ind w:left="2160" w:hanging="180"/>
      </w:pPr>
    </w:lvl>
    <w:lvl w:ilvl="3" w:tplc="6AEA24E8" w:tentative="1">
      <w:start w:val="1"/>
      <w:numFmt w:val="decimal"/>
      <w:lvlText w:val="%4."/>
      <w:lvlJc w:val="left"/>
      <w:pPr>
        <w:ind w:left="2880" w:hanging="360"/>
      </w:pPr>
    </w:lvl>
    <w:lvl w:ilvl="4" w:tplc="2D9623C0" w:tentative="1">
      <w:start w:val="1"/>
      <w:numFmt w:val="lowerLetter"/>
      <w:lvlText w:val="%5."/>
      <w:lvlJc w:val="left"/>
      <w:pPr>
        <w:ind w:left="3600" w:hanging="360"/>
      </w:pPr>
    </w:lvl>
    <w:lvl w:ilvl="5" w:tplc="D1786506" w:tentative="1">
      <w:start w:val="1"/>
      <w:numFmt w:val="lowerRoman"/>
      <w:lvlText w:val="%6."/>
      <w:lvlJc w:val="right"/>
      <w:pPr>
        <w:ind w:left="4320" w:hanging="180"/>
      </w:pPr>
    </w:lvl>
    <w:lvl w:ilvl="6" w:tplc="FBB2876E" w:tentative="1">
      <w:start w:val="1"/>
      <w:numFmt w:val="decimal"/>
      <w:lvlText w:val="%7."/>
      <w:lvlJc w:val="left"/>
      <w:pPr>
        <w:ind w:left="5040" w:hanging="360"/>
      </w:pPr>
    </w:lvl>
    <w:lvl w:ilvl="7" w:tplc="22ECFF98" w:tentative="1">
      <w:start w:val="1"/>
      <w:numFmt w:val="lowerLetter"/>
      <w:lvlText w:val="%8."/>
      <w:lvlJc w:val="left"/>
      <w:pPr>
        <w:ind w:left="5760" w:hanging="360"/>
      </w:pPr>
    </w:lvl>
    <w:lvl w:ilvl="8" w:tplc="21B2EA82"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9E1663C4">
      <w:start w:val="1"/>
      <w:numFmt w:val="upperRoman"/>
      <w:lvlText w:val="%1."/>
      <w:lvlJc w:val="right"/>
      <w:pPr>
        <w:ind w:left="720" w:hanging="360"/>
      </w:pPr>
    </w:lvl>
    <w:lvl w:ilvl="1" w:tplc="AD1C971E" w:tentative="1">
      <w:start w:val="1"/>
      <w:numFmt w:val="lowerLetter"/>
      <w:lvlText w:val="%2."/>
      <w:lvlJc w:val="left"/>
      <w:pPr>
        <w:ind w:left="1440" w:hanging="360"/>
      </w:pPr>
    </w:lvl>
    <w:lvl w:ilvl="2" w:tplc="BE3693E8" w:tentative="1">
      <w:start w:val="1"/>
      <w:numFmt w:val="lowerRoman"/>
      <w:lvlText w:val="%3."/>
      <w:lvlJc w:val="right"/>
      <w:pPr>
        <w:ind w:left="2160" w:hanging="180"/>
      </w:pPr>
    </w:lvl>
    <w:lvl w:ilvl="3" w:tplc="B084522E" w:tentative="1">
      <w:start w:val="1"/>
      <w:numFmt w:val="decimal"/>
      <w:lvlText w:val="%4."/>
      <w:lvlJc w:val="left"/>
      <w:pPr>
        <w:ind w:left="2880" w:hanging="360"/>
      </w:pPr>
    </w:lvl>
    <w:lvl w:ilvl="4" w:tplc="15104A10" w:tentative="1">
      <w:start w:val="1"/>
      <w:numFmt w:val="lowerLetter"/>
      <w:lvlText w:val="%5."/>
      <w:lvlJc w:val="left"/>
      <w:pPr>
        <w:ind w:left="3600" w:hanging="360"/>
      </w:pPr>
    </w:lvl>
    <w:lvl w:ilvl="5" w:tplc="D994A826" w:tentative="1">
      <w:start w:val="1"/>
      <w:numFmt w:val="lowerRoman"/>
      <w:lvlText w:val="%6."/>
      <w:lvlJc w:val="right"/>
      <w:pPr>
        <w:ind w:left="4320" w:hanging="180"/>
      </w:pPr>
    </w:lvl>
    <w:lvl w:ilvl="6" w:tplc="59E29B34" w:tentative="1">
      <w:start w:val="1"/>
      <w:numFmt w:val="decimal"/>
      <w:lvlText w:val="%7."/>
      <w:lvlJc w:val="left"/>
      <w:pPr>
        <w:ind w:left="5040" w:hanging="360"/>
      </w:pPr>
    </w:lvl>
    <w:lvl w:ilvl="7" w:tplc="B8704B42" w:tentative="1">
      <w:start w:val="1"/>
      <w:numFmt w:val="lowerLetter"/>
      <w:lvlText w:val="%8."/>
      <w:lvlJc w:val="left"/>
      <w:pPr>
        <w:ind w:left="5760" w:hanging="360"/>
      </w:pPr>
    </w:lvl>
    <w:lvl w:ilvl="8" w:tplc="9EFE0E54"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FB3CEAF8">
      <w:start w:val="1"/>
      <w:numFmt w:val="lowerLetter"/>
      <w:lvlText w:val="%1."/>
      <w:lvlJc w:val="left"/>
      <w:pPr>
        <w:ind w:left="1800" w:hanging="360"/>
      </w:pPr>
    </w:lvl>
    <w:lvl w:ilvl="1" w:tplc="C352C1C2" w:tentative="1">
      <w:start w:val="1"/>
      <w:numFmt w:val="lowerLetter"/>
      <w:lvlText w:val="%2."/>
      <w:lvlJc w:val="left"/>
      <w:pPr>
        <w:ind w:left="2520" w:hanging="360"/>
      </w:pPr>
    </w:lvl>
    <w:lvl w:ilvl="2" w:tplc="BCAC832C" w:tentative="1">
      <w:start w:val="1"/>
      <w:numFmt w:val="lowerRoman"/>
      <w:lvlText w:val="%3."/>
      <w:lvlJc w:val="right"/>
      <w:pPr>
        <w:ind w:left="3240" w:hanging="180"/>
      </w:pPr>
    </w:lvl>
    <w:lvl w:ilvl="3" w:tplc="8D4AE38A" w:tentative="1">
      <w:start w:val="1"/>
      <w:numFmt w:val="decimal"/>
      <w:lvlText w:val="%4."/>
      <w:lvlJc w:val="left"/>
      <w:pPr>
        <w:ind w:left="3960" w:hanging="360"/>
      </w:pPr>
    </w:lvl>
    <w:lvl w:ilvl="4" w:tplc="A1269E24" w:tentative="1">
      <w:start w:val="1"/>
      <w:numFmt w:val="lowerLetter"/>
      <w:lvlText w:val="%5."/>
      <w:lvlJc w:val="left"/>
      <w:pPr>
        <w:ind w:left="4680" w:hanging="360"/>
      </w:pPr>
    </w:lvl>
    <w:lvl w:ilvl="5" w:tplc="75B07E9E" w:tentative="1">
      <w:start w:val="1"/>
      <w:numFmt w:val="lowerRoman"/>
      <w:lvlText w:val="%6."/>
      <w:lvlJc w:val="right"/>
      <w:pPr>
        <w:ind w:left="5400" w:hanging="180"/>
      </w:pPr>
    </w:lvl>
    <w:lvl w:ilvl="6" w:tplc="00EEEC14" w:tentative="1">
      <w:start w:val="1"/>
      <w:numFmt w:val="decimal"/>
      <w:lvlText w:val="%7."/>
      <w:lvlJc w:val="left"/>
      <w:pPr>
        <w:ind w:left="6120" w:hanging="360"/>
      </w:pPr>
    </w:lvl>
    <w:lvl w:ilvl="7" w:tplc="46EA074C" w:tentative="1">
      <w:start w:val="1"/>
      <w:numFmt w:val="lowerLetter"/>
      <w:lvlText w:val="%8."/>
      <w:lvlJc w:val="left"/>
      <w:pPr>
        <w:ind w:left="6840" w:hanging="360"/>
      </w:pPr>
    </w:lvl>
    <w:lvl w:ilvl="8" w:tplc="3A9A8DE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D5B642FE">
      <w:start w:val="1"/>
      <w:numFmt w:val="bullet"/>
      <w:pStyle w:val="RelaBulet"/>
      <w:lvlText w:val=""/>
      <w:lvlJc w:val="left"/>
      <w:pPr>
        <w:tabs>
          <w:tab w:val="num" w:pos="1247"/>
        </w:tabs>
        <w:ind w:left="1247" w:hanging="680"/>
      </w:pPr>
      <w:rPr>
        <w:rFonts w:ascii="Symbol" w:hAnsi="Symbol" w:hint="default"/>
        <w:color w:val="333333"/>
      </w:rPr>
    </w:lvl>
    <w:lvl w:ilvl="1" w:tplc="7E42276C" w:tentative="1">
      <w:start w:val="1"/>
      <w:numFmt w:val="bullet"/>
      <w:lvlText w:val="o"/>
      <w:lvlJc w:val="left"/>
      <w:pPr>
        <w:tabs>
          <w:tab w:val="num" w:pos="1440"/>
        </w:tabs>
        <w:ind w:left="1440" w:hanging="360"/>
      </w:pPr>
      <w:rPr>
        <w:rFonts w:ascii="Courier New" w:hAnsi="Courier New" w:hint="default"/>
      </w:rPr>
    </w:lvl>
    <w:lvl w:ilvl="2" w:tplc="E87A23B2" w:tentative="1">
      <w:start w:val="1"/>
      <w:numFmt w:val="bullet"/>
      <w:lvlText w:val=""/>
      <w:lvlJc w:val="left"/>
      <w:pPr>
        <w:tabs>
          <w:tab w:val="num" w:pos="2160"/>
        </w:tabs>
        <w:ind w:left="2160" w:hanging="360"/>
      </w:pPr>
      <w:rPr>
        <w:rFonts w:ascii="Wingdings" w:hAnsi="Wingdings" w:hint="default"/>
      </w:rPr>
    </w:lvl>
    <w:lvl w:ilvl="3" w:tplc="B37E9210" w:tentative="1">
      <w:start w:val="1"/>
      <w:numFmt w:val="bullet"/>
      <w:lvlText w:val=""/>
      <w:lvlJc w:val="left"/>
      <w:pPr>
        <w:tabs>
          <w:tab w:val="num" w:pos="2880"/>
        </w:tabs>
        <w:ind w:left="2880" w:hanging="360"/>
      </w:pPr>
      <w:rPr>
        <w:rFonts w:ascii="Symbol" w:hAnsi="Symbol" w:hint="default"/>
      </w:rPr>
    </w:lvl>
    <w:lvl w:ilvl="4" w:tplc="0B1A5E90" w:tentative="1">
      <w:start w:val="1"/>
      <w:numFmt w:val="bullet"/>
      <w:lvlText w:val="o"/>
      <w:lvlJc w:val="left"/>
      <w:pPr>
        <w:tabs>
          <w:tab w:val="num" w:pos="3600"/>
        </w:tabs>
        <w:ind w:left="3600" w:hanging="360"/>
      </w:pPr>
      <w:rPr>
        <w:rFonts w:ascii="Courier New" w:hAnsi="Courier New" w:hint="default"/>
      </w:rPr>
    </w:lvl>
    <w:lvl w:ilvl="5" w:tplc="294C8D84" w:tentative="1">
      <w:start w:val="1"/>
      <w:numFmt w:val="bullet"/>
      <w:lvlText w:val=""/>
      <w:lvlJc w:val="left"/>
      <w:pPr>
        <w:tabs>
          <w:tab w:val="num" w:pos="4320"/>
        </w:tabs>
        <w:ind w:left="4320" w:hanging="360"/>
      </w:pPr>
      <w:rPr>
        <w:rFonts w:ascii="Wingdings" w:hAnsi="Wingdings" w:hint="default"/>
      </w:rPr>
    </w:lvl>
    <w:lvl w:ilvl="6" w:tplc="750816B2" w:tentative="1">
      <w:start w:val="1"/>
      <w:numFmt w:val="bullet"/>
      <w:lvlText w:val=""/>
      <w:lvlJc w:val="left"/>
      <w:pPr>
        <w:tabs>
          <w:tab w:val="num" w:pos="5040"/>
        </w:tabs>
        <w:ind w:left="5040" w:hanging="360"/>
      </w:pPr>
      <w:rPr>
        <w:rFonts w:ascii="Symbol" w:hAnsi="Symbol" w:hint="default"/>
      </w:rPr>
    </w:lvl>
    <w:lvl w:ilvl="7" w:tplc="09F0B4E8" w:tentative="1">
      <w:start w:val="1"/>
      <w:numFmt w:val="bullet"/>
      <w:lvlText w:val="o"/>
      <w:lvlJc w:val="left"/>
      <w:pPr>
        <w:tabs>
          <w:tab w:val="num" w:pos="5760"/>
        </w:tabs>
        <w:ind w:left="5760" w:hanging="360"/>
      </w:pPr>
      <w:rPr>
        <w:rFonts w:ascii="Courier New" w:hAnsi="Courier New" w:hint="default"/>
      </w:rPr>
    </w:lvl>
    <w:lvl w:ilvl="8" w:tplc="B43837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B89CD15C">
      <w:start w:val="1"/>
      <w:numFmt w:val="upperRoman"/>
      <w:pStyle w:val="UCRoman1"/>
      <w:lvlText w:val="%1."/>
      <w:lvlJc w:val="left"/>
      <w:pPr>
        <w:tabs>
          <w:tab w:val="num" w:pos="567"/>
        </w:tabs>
        <w:ind w:left="0" w:firstLine="0"/>
      </w:pPr>
      <w:rPr>
        <w:rFonts w:ascii="Tahoma" w:hAnsi="Tahoma" w:hint="default"/>
        <w:b/>
        <w:i w:val="0"/>
        <w:sz w:val="20"/>
      </w:rPr>
    </w:lvl>
    <w:lvl w:ilvl="1" w:tplc="502880FA" w:tentative="1">
      <w:start w:val="1"/>
      <w:numFmt w:val="lowerLetter"/>
      <w:lvlText w:val="%2."/>
      <w:lvlJc w:val="left"/>
      <w:pPr>
        <w:tabs>
          <w:tab w:val="num" w:pos="1440"/>
        </w:tabs>
        <w:ind w:left="1440" w:hanging="360"/>
      </w:pPr>
    </w:lvl>
    <w:lvl w:ilvl="2" w:tplc="7A905822" w:tentative="1">
      <w:start w:val="1"/>
      <w:numFmt w:val="lowerRoman"/>
      <w:lvlText w:val="%3."/>
      <w:lvlJc w:val="right"/>
      <w:pPr>
        <w:tabs>
          <w:tab w:val="num" w:pos="2160"/>
        </w:tabs>
        <w:ind w:left="2160" w:hanging="180"/>
      </w:pPr>
    </w:lvl>
    <w:lvl w:ilvl="3" w:tplc="693451F0" w:tentative="1">
      <w:start w:val="1"/>
      <w:numFmt w:val="decimal"/>
      <w:lvlText w:val="%4."/>
      <w:lvlJc w:val="left"/>
      <w:pPr>
        <w:tabs>
          <w:tab w:val="num" w:pos="2880"/>
        </w:tabs>
        <w:ind w:left="2880" w:hanging="360"/>
      </w:pPr>
    </w:lvl>
    <w:lvl w:ilvl="4" w:tplc="FBDE2BB6" w:tentative="1">
      <w:start w:val="1"/>
      <w:numFmt w:val="lowerLetter"/>
      <w:lvlText w:val="%5."/>
      <w:lvlJc w:val="left"/>
      <w:pPr>
        <w:tabs>
          <w:tab w:val="num" w:pos="3600"/>
        </w:tabs>
        <w:ind w:left="3600" w:hanging="360"/>
      </w:pPr>
    </w:lvl>
    <w:lvl w:ilvl="5" w:tplc="4BC4EE4E" w:tentative="1">
      <w:start w:val="1"/>
      <w:numFmt w:val="lowerRoman"/>
      <w:lvlText w:val="%6."/>
      <w:lvlJc w:val="right"/>
      <w:pPr>
        <w:tabs>
          <w:tab w:val="num" w:pos="4320"/>
        </w:tabs>
        <w:ind w:left="4320" w:hanging="180"/>
      </w:pPr>
    </w:lvl>
    <w:lvl w:ilvl="6" w:tplc="A4C8FC22" w:tentative="1">
      <w:start w:val="1"/>
      <w:numFmt w:val="decimal"/>
      <w:lvlText w:val="%7."/>
      <w:lvlJc w:val="left"/>
      <w:pPr>
        <w:tabs>
          <w:tab w:val="num" w:pos="5040"/>
        </w:tabs>
        <w:ind w:left="5040" w:hanging="360"/>
      </w:pPr>
    </w:lvl>
    <w:lvl w:ilvl="7" w:tplc="55A4DB2A" w:tentative="1">
      <w:start w:val="1"/>
      <w:numFmt w:val="lowerLetter"/>
      <w:lvlText w:val="%8."/>
      <w:lvlJc w:val="left"/>
      <w:pPr>
        <w:tabs>
          <w:tab w:val="num" w:pos="5760"/>
        </w:tabs>
        <w:ind w:left="5760" w:hanging="360"/>
      </w:pPr>
    </w:lvl>
    <w:lvl w:ilvl="8" w:tplc="68DAFD5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86B08872">
      <w:start w:val="1"/>
      <w:numFmt w:val="upperLetter"/>
      <w:pStyle w:val="UCAlpha4"/>
      <w:lvlText w:val="%1."/>
      <w:lvlJc w:val="left"/>
      <w:pPr>
        <w:tabs>
          <w:tab w:val="num" w:pos="2722"/>
        </w:tabs>
        <w:ind w:left="2041" w:firstLine="0"/>
      </w:pPr>
      <w:rPr>
        <w:rFonts w:ascii="Tahoma" w:hAnsi="Tahoma" w:hint="default"/>
        <w:b/>
        <w:i w:val="0"/>
        <w:sz w:val="20"/>
      </w:rPr>
    </w:lvl>
    <w:lvl w:ilvl="1" w:tplc="11ECE15E" w:tentative="1">
      <w:start w:val="1"/>
      <w:numFmt w:val="lowerLetter"/>
      <w:lvlText w:val="%2."/>
      <w:lvlJc w:val="left"/>
      <w:pPr>
        <w:tabs>
          <w:tab w:val="num" w:pos="1440"/>
        </w:tabs>
        <w:ind w:left="1440" w:hanging="360"/>
      </w:pPr>
    </w:lvl>
    <w:lvl w:ilvl="2" w:tplc="6F2C5C94" w:tentative="1">
      <w:start w:val="1"/>
      <w:numFmt w:val="lowerRoman"/>
      <w:lvlText w:val="%3."/>
      <w:lvlJc w:val="right"/>
      <w:pPr>
        <w:tabs>
          <w:tab w:val="num" w:pos="2160"/>
        </w:tabs>
        <w:ind w:left="2160" w:hanging="180"/>
      </w:pPr>
    </w:lvl>
    <w:lvl w:ilvl="3" w:tplc="2196C628" w:tentative="1">
      <w:start w:val="1"/>
      <w:numFmt w:val="decimal"/>
      <w:lvlText w:val="%4."/>
      <w:lvlJc w:val="left"/>
      <w:pPr>
        <w:tabs>
          <w:tab w:val="num" w:pos="2880"/>
        </w:tabs>
        <w:ind w:left="2880" w:hanging="360"/>
      </w:pPr>
    </w:lvl>
    <w:lvl w:ilvl="4" w:tplc="5E08B528" w:tentative="1">
      <w:start w:val="1"/>
      <w:numFmt w:val="lowerLetter"/>
      <w:lvlText w:val="%5."/>
      <w:lvlJc w:val="left"/>
      <w:pPr>
        <w:tabs>
          <w:tab w:val="num" w:pos="3600"/>
        </w:tabs>
        <w:ind w:left="3600" w:hanging="360"/>
      </w:pPr>
    </w:lvl>
    <w:lvl w:ilvl="5" w:tplc="600E63A2" w:tentative="1">
      <w:start w:val="1"/>
      <w:numFmt w:val="lowerRoman"/>
      <w:lvlText w:val="%6."/>
      <w:lvlJc w:val="right"/>
      <w:pPr>
        <w:tabs>
          <w:tab w:val="num" w:pos="4320"/>
        </w:tabs>
        <w:ind w:left="4320" w:hanging="180"/>
      </w:pPr>
    </w:lvl>
    <w:lvl w:ilvl="6" w:tplc="C47C6DFA" w:tentative="1">
      <w:start w:val="1"/>
      <w:numFmt w:val="decimal"/>
      <w:lvlText w:val="%7."/>
      <w:lvlJc w:val="left"/>
      <w:pPr>
        <w:tabs>
          <w:tab w:val="num" w:pos="5040"/>
        </w:tabs>
        <w:ind w:left="5040" w:hanging="360"/>
      </w:pPr>
    </w:lvl>
    <w:lvl w:ilvl="7" w:tplc="674AFC74" w:tentative="1">
      <w:start w:val="1"/>
      <w:numFmt w:val="lowerLetter"/>
      <w:lvlText w:val="%8."/>
      <w:lvlJc w:val="left"/>
      <w:pPr>
        <w:tabs>
          <w:tab w:val="num" w:pos="5760"/>
        </w:tabs>
        <w:ind w:left="5760" w:hanging="360"/>
      </w:pPr>
    </w:lvl>
    <w:lvl w:ilvl="8" w:tplc="BB7C20C4"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E36C5910">
      <w:start w:val="1"/>
      <w:numFmt w:val="lowerRoman"/>
      <w:pStyle w:val="RelaRomanMin2"/>
      <w:lvlText w:val="(%1)"/>
      <w:lvlJc w:val="left"/>
      <w:pPr>
        <w:tabs>
          <w:tab w:val="num" w:pos="1247"/>
        </w:tabs>
        <w:ind w:left="567" w:firstLine="0"/>
      </w:pPr>
      <w:rPr>
        <w:rFonts w:hint="default"/>
      </w:rPr>
    </w:lvl>
    <w:lvl w:ilvl="1" w:tplc="3AFAE00C" w:tentative="1">
      <w:start w:val="1"/>
      <w:numFmt w:val="lowerLetter"/>
      <w:lvlText w:val="%2."/>
      <w:lvlJc w:val="left"/>
      <w:pPr>
        <w:ind w:left="1440" w:hanging="360"/>
      </w:pPr>
    </w:lvl>
    <w:lvl w:ilvl="2" w:tplc="A9F6BE38" w:tentative="1">
      <w:start w:val="1"/>
      <w:numFmt w:val="lowerRoman"/>
      <w:lvlText w:val="%3."/>
      <w:lvlJc w:val="right"/>
      <w:pPr>
        <w:ind w:left="2160" w:hanging="180"/>
      </w:pPr>
    </w:lvl>
    <w:lvl w:ilvl="3" w:tplc="EC003D0C" w:tentative="1">
      <w:start w:val="1"/>
      <w:numFmt w:val="decimal"/>
      <w:lvlText w:val="%4."/>
      <w:lvlJc w:val="left"/>
      <w:pPr>
        <w:ind w:left="2880" w:hanging="360"/>
      </w:pPr>
    </w:lvl>
    <w:lvl w:ilvl="4" w:tplc="879CCD46" w:tentative="1">
      <w:start w:val="1"/>
      <w:numFmt w:val="lowerLetter"/>
      <w:lvlText w:val="%5."/>
      <w:lvlJc w:val="left"/>
      <w:pPr>
        <w:ind w:left="3600" w:hanging="360"/>
      </w:pPr>
    </w:lvl>
    <w:lvl w:ilvl="5" w:tplc="A118AD88" w:tentative="1">
      <w:start w:val="1"/>
      <w:numFmt w:val="lowerRoman"/>
      <w:lvlText w:val="%6."/>
      <w:lvlJc w:val="right"/>
      <w:pPr>
        <w:ind w:left="4320" w:hanging="180"/>
      </w:pPr>
    </w:lvl>
    <w:lvl w:ilvl="6" w:tplc="D55A95E4" w:tentative="1">
      <w:start w:val="1"/>
      <w:numFmt w:val="decimal"/>
      <w:lvlText w:val="%7."/>
      <w:lvlJc w:val="left"/>
      <w:pPr>
        <w:ind w:left="5040" w:hanging="360"/>
      </w:pPr>
    </w:lvl>
    <w:lvl w:ilvl="7" w:tplc="D19C03FE" w:tentative="1">
      <w:start w:val="1"/>
      <w:numFmt w:val="lowerLetter"/>
      <w:lvlText w:val="%8."/>
      <w:lvlJc w:val="left"/>
      <w:pPr>
        <w:ind w:left="5760" w:hanging="360"/>
      </w:pPr>
    </w:lvl>
    <w:lvl w:ilvl="8" w:tplc="87BCE072"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6" w15:restartNumberingAfterBreak="0">
    <w:nsid w:val="34A5631E"/>
    <w:multiLevelType w:val="hybridMultilevel"/>
    <w:tmpl w:val="9A7C0628"/>
    <w:lvl w:ilvl="0" w:tplc="D5B4DD2E">
      <w:start w:val="1"/>
      <w:numFmt w:val="upperLetter"/>
      <w:pStyle w:val="UCAlpha2"/>
      <w:lvlText w:val="%1."/>
      <w:lvlJc w:val="left"/>
      <w:pPr>
        <w:tabs>
          <w:tab w:val="num" w:pos="1247"/>
        </w:tabs>
        <w:ind w:left="567" w:firstLine="0"/>
      </w:pPr>
      <w:rPr>
        <w:rFonts w:ascii="Tahoma" w:hAnsi="Tahoma" w:hint="default"/>
        <w:b/>
        <w:i w:val="0"/>
        <w:sz w:val="20"/>
      </w:rPr>
    </w:lvl>
    <w:lvl w:ilvl="1" w:tplc="E924C5F2" w:tentative="1">
      <w:start w:val="1"/>
      <w:numFmt w:val="lowerLetter"/>
      <w:lvlText w:val="%2."/>
      <w:lvlJc w:val="left"/>
      <w:pPr>
        <w:tabs>
          <w:tab w:val="num" w:pos="1440"/>
        </w:tabs>
        <w:ind w:left="1440" w:hanging="360"/>
      </w:pPr>
    </w:lvl>
    <w:lvl w:ilvl="2" w:tplc="92A2FF6E" w:tentative="1">
      <w:start w:val="1"/>
      <w:numFmt w:val="lowerRoman"/>
      <w:lvlText w:val="%3."/>
      <w:lvlJc w:val="right"/>
      <w:pPr>
        <w:tabs>
          <w:tab w:val="num" w:pos="2160"/>
        </w:tabs>
        <w:ind w:left="2160" w:hanging="180"/>
      </w:pPr>
    </w:lvl>
    <w:lvl w:ilvl="3" w:tplc="BC9E95E0" w:tentative="1">
      <w:start w:val="1"/>
      <w:numFmt w:val="decimal"/>
      <w:lvlText w:val="%4."/>
      <w:lvlJc w:val="left"/>
      <w:pPr>
        <w:tabs>
          <w:tab w:val="num" w:pos="2880"/>
        </w:tabs>
        <w:ind w:left="2880" w:hanging="360"/>
      </w:pPr>
    </w:lvl>
    <w:lvl w:ilvl="4" w:tplc="349817A0" w:tentative="1">
      <w:start w:val="1"/>
      <w:numFmt w:val="lowerLetter"/>
      <w:lvlText w:val="%5."/>
      <w:lvlJc w:val="left"/>
      <w:pPr>
        <w:tabs>
          <w:tab w:val="num" w:pos="3600"/>
        </w:tabs>
        <w:ind w:left="3600" w:hanging="360"/>
      </w:pPr>
    </w:lvl>
    <w:lvl w:ilvl="5" w:tplc="CFCA2F22" w:tentative="1">
      <w:start w:val="1"/>
      <w:numFmt w:val="lowerRoman"/>
      <w:lvlText w:val="%6."/>
      <w:lvlJc w:val="right"/>
      <w:pPr>
        <w:tabs>
          <w:tab w:val="num" w:pos="4320"/>
        </w:tabs>
        <w:ind w:left="4320" w:hanging="180"/>
      </w:pPr>
    </w:lvl>
    <w:lvl w:ilvl="6" w:tplc="AED849B0" w:tentative="1">
      <w:start w:val="1"/>
      <w:numFmt w:val="decimal"/>
      <w:lvlText w:val="%7."/>
      <w:lvlJc w:val="left"/>
      <w:pPr>
        <w:tabs>
          <w:tab w:val="num" w:pos="5040"/>
        </w:tabs>
        <w:ind w:left="5040" w:hanging="360"/>
      </w:pPr>
    </w:lvl>
    <w:lvl w:ilvl="7" w:tplc="3B28DAE8" w:tentative="1">
      <w:start w:val="1"/>
      <w:numFmt w:val="lowerLetter"/>
      <w:lvlText w:val="%8."/>
      <w:lvlJc w:val="left"/>
      <w:pPr>
        <w:tabs>
          <w:tab w:val="num" w:pos="5760"/>
        </w:tabs>
        <w:ind w:left="5760" w:hanging="360"/>
      </w:pPr>
    </w:lvl>
    <w:lvl w:ilvl="8" w:tplc="738C38CA"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8D03FDF"/>
    <w:multiLevelType w:val="hybridMultilevel"/>
    <w:tmpl w:val="ABD0EBA8"/>
    <w:lvl w:ilvl="0" w:tplc="E176F488">
      <w:start w:val="1"/>
      <w:numFmt w:val="lowerLetter"/>
      <w:lvlText w:val="(%1)"/>
      <w:lvlJc w:val="left"/>
      <w:pPr>
        <w:ind w:left="720" w:hanging="360"/>
      </w:pPr>
      <w:rPr>
        <w:rFonts w:ascii="Times New Roman" w:hAnsi="Times New Roman" w:cs="Times New Roman" w:hint="default"/>
        <w:sz w:val="24"/>
        <w:szCs w:val="24"/>
      </w:rPr>
    </w:lvl>
    <w:lvl w:ilvl="1" w:tplc="BFBAF120" w:tentative="1">
      <w:start w:val="1"/>
      <w:numFmt w:val="lowerLetter"/>
      <w:lvlText w:val="%2."/>
      <w:lvlJc w:val="left"/>
      <w:pPr>
        <w:ind w:left="1440" w:hanging="360"/>
      </w:pPr>
    </w:lvl>
    <w:lvl w:ilvl="2" w:tplc="21283EE8" w:tentative="1">
      <w:start w:val="1"/>
      <w:numFmt w:val="lowerRoman"/>
      <w:lvlText w:val="%3."/>
      <w:lvlJc w:val="right"/>
      <w:pPr>
        <w:ind w:left="2160" w:hanging="180"/>
      </w:pPr>
    </w:lvl>
    <w:lvl w:ilvl="3" w:tplc="C246AD38" w:tentative="1">
      <w:start w:val="1"/>
      <w:numFmt w:val="decimal"/>
      <w:lvlText w:val="%4."/>
      <w:lvlJc w:val="left"/>
      <w:pPr>
        <w:ind w:left="2880" w:hanging="360"/>
      </w:pPr>
    </w:lvl>
    <w:lvl w:ilvl="4" w:tplc="D8C6C6A6" w:tentative="1">
      <w:start w:val="1"/>
      <w:numFmt w:val="lowerLetter"/>
      <w:lvlText w:val="%5."/>
      <w:lvlJc w:val="left"/>
      <w:pPr>
        <w:ind w:left="3600" w:hanging="360"/>
      </w:pPr>
    </w:lvl>
    <w:lvl w:ilvl="5" w:tplc="6EAA02AE" w:tentative="1">
      <w:start w:val="1"/>
      <w:numFmt w:val="lowerRoman"/>
      <w:lvlText w:val="%6."/>
      <w:lvlJc w:val="right"/>
      <w:pPr>
        <w:ind w:left="4320" w:hanging="180"/>
      </w:pPr>
    </w:lvl>
    <w:lvl w:ilvl="6" w:tplc="1774053A" w:tentative="1">
      <w:start w:val="1"/>
      <w:numFmt w:val="decimal"/>
      <w:lvlText w:val="%7."/>
      <w:lvlJc w:val="left"/>
      <w:pPr>
        <w:ind w:left="5040" w:hanging="360"/>
      </w:pPr>
    </w:lvl>
    <w:lvl w:ilvl="7" w:tplc="D26E582E" w:tentative="1">
      <w:start w:val="1"/>
      <w:numFmt w:val="lowerLetter"/>
      <w:lvlText w:val="%8."/>
      <w:lvlJc w:val="left"/>
      <w:pPr>
        <w:ind w:left="5760" w:hanging="360"/>
      </w:pPr>
    </w:lvl>
    <w:lvl w:ilvl="8" w:tplc="753A8BE0" w:tentative="1">
      <w:start w:val="1"/>
      <w:numFmt w:val="lowerRoman"/>
      <w:lvlText w:val="%9."/>
      <w:lvlJc w:val="right"/>
      <w:pPr>
        <w:ind w:left="6480" w:hanging="180"/>
      </w:pPr>
    </w:lvl>
  </w:abstractNum>
  <w:abstractNum w:abstractNumId="29"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0" w15:restartNumberingAfterBreak="0">
    <w:nsid w:val="3CD91E3E"/>
    <w:multiLevelType w:val="hybridMultilevel"/>
    <w:tmpl w:val="85E074CE"/>
    <w:lvl w:ilvl="0" w:tplc="68120CFC">
      <w:start w:val="1"/>
      <w:numFmt w:val="lowerLetter"/>
      <w:lvlText w:val="(%1)"/>
      <w:lvlJc w:val="left"/>
      <w:pPr>
        <w:ind w:left="720" w:hanging="360"/>
      </w:pPr>
      <w:rPr>
        <w:rFonts w:hint="default"/>
      </w:rPr>
    </w:lvl>
    <w:lvl w:ilvl="1" w:tplc="5BC8A430" w:tentative="1">
      <w:start w:val="1"/>
      <w:numFmt w:val="lowerLetter"/>
      <w:lvlText w:val="%2."/>
      <w:lvlJc w:val="left"/>
      <w:pPr>
        <w:ind w:left="1440" w:hanging="360"/>
      </w:pPr>
    </w:lvl>
    <w:lvl w:ilvl="2" w:tplc="2D94FD1E" w:tentative="1">
      <w:start w:val="1"/>
      <w:numFmt w:val="lowerRoman"/>
      <w:lvlText w:val="%3."/>
      <w:lvlJc w:val="right"/>
      <w:pPr>
        <w:ind w:left="2160" w:hanging="180"/>
      </w:pPr>
    </w:lvl>
    <w:lvl w:ilvl="3" w:tplc="F78EB652" w:tentative="1">
      <w:start w:val="1"/>
      <w:numFmt w:val="decimal"/>
      <w:lvlText w:val="%4."/>
      <w:lvlJc w:val="left"/>
      <w:pPr>
        <w:ind w:left="2880" w:hanging="360"/>
      </w:pPr>
    </w:lvl>
    <w:lvl w:ilvl="4" w:tplc="0D54B59A" w:tentative="1">
      <w:start w:val="1"/>
      <w:numFmt w:val="lowerLetter"/>
      <w:lvlText w:val="%5."/>
      <w:lvlJc w:val="left"/>
      <w:pPr>
        <w:ind w:left="3600" w:hanging="360"/>
      </w:pPr>
    </w:lvl>
    <w:lvl w:ilvl="5" w:tplc="8C66A900" w:tentative="1">
      <w:start w:val="1"/>
      <w:numFmt w:val="lowerRoman"/>
      <w:lvlText w:val="%6."/>
      <w:lvlJc w:val="right"/>
      <w:pPr>
        <w:ind w:left="4320" w:hanging="180"/>
      </w:pPr>
    </w:lvl>
    <w:lvl w:ilvl="6" w:tplc="EC341114" w:tentative="1">
      <w:start w:val="1"/>
      <w:numFmt w:val="decimal"/>
      <w:lvlText w:val="%7."/>
      <w:lvlJc w:val="left"/>
      <w:pPr>
        <w:ind w:left="5040" w:hanging="360"/>
      </w:pPr>
    </w:lvl>
    <w:lvl w:ilvl="7" w:tplc="821E32F8">
      <w:start w:val="1"/>
      <w:numFmt w:val="lowerLetter"/>
      <w:lvlText w:val="%8."/>
      <w:lvlJc w:val="left"/>
      <w:pPr>
        <w:ind w:left="5760" w:hanging="360"/>
      </w:pPr>
    </w:lvl>
    <w:lvl w:ilvl="8" w:tplc="BB343AE0" w:tentative="1">
      <w:start w:val="1"/>
      <w:numFmt w:val="lowerRoman"/>
      <w:lvlText w:val="%9."/>
      <w:lvlJc w:val="right"/>
      <w:pPr>
        <w:ind w:left="6480" w:hanging="180"/>
      </w:pPr>
    </w:lvl>
  </w:abstractNum>
  <w:abstractNum w:abstractNumId="31" w15:restartNumberingAfterBreak="0">
    <w:nsid w:val="3FBC403A"/>
    <w:multiLevelType w:val="hybridMultilevel"/>
    <w:tmpl w:val="F572DCCA"/>
    <w:lvl w:ilvl="0" w:tplc="B7E8F428">
      <w:start w:val="1"/>
      <w:numFmt w:val="upperLetter"/>
      <w:pStyle w:val="UCAlpha5"/>
      <w:lvlText w:val="%1."/>
      <w:lvlJc w:val="left"/>
      <w:pPr>
        <w:tabs>
          <w:tab w:val="num" w:pos="3289"/>
        </w:tabs>
        <w:ind w:left="2722" w:firstLine="0"/>
      </w:pPr>
      <w:rPr>
        <w:rFonts w:ascii="Tahoma" w:hAnsi="Tahoma" w:hint="default"/>
        <w:b/>
        <w:i w:val="0"/>
        <w:sz w:val="20"/>
      </w:rPr>
    </w:lvl>
    <w:lvl w:ilvl="1" w:tplc="2CA8A200" w:tentative="1">
      <w:start w:val="1"/>
      <w:numFmt w:val="lowerLetter"/>
      <w:lvlText w:val="%2."/>
      <w:lvlJc w:val="left"/>
      <w:pPr>
        <w:tabs>
          <w:tab w:val="num" w:pos="1440"/>
        </w:tabs>
        <w:ind w:left="1440" w:hanging="360"/>
      </w:pPr>
    </w:lvl>
    <w:lvl w:ilvl="2" w:tplc="5F10488A" w:tentative="1">
      <w:start w:val="1"/>
      <w:numFmt w:val="lowerRoman"/>
      <w:lvlText w:val="%3."/>
      <w:lvlJc w:val="right"/>
      <w:pPr>
        <w:tabs>
          <w:tab w:val="num" w:pos="2160"/>
        </w:tabs>
        <w:ind w:left="2160" w:hanging="180"/>
      </w:pPr>
    </w:lvl>
    <w:lvl w:ilvl="3" w:tplc="65BE995E" w:tentative="1">
      <w:start w:val="1"/>
      <w:numFmt w:val="decimal"/>
      <w:lvlText w:val="%4."/>
      <w:lvlJc w:val="left"/>
      <w:pPr>
        <w:tabs>
          <w:tab w:val="num" w:pos="2880"/>
        </w:tabs>
        <w:ind w:left="2880" w:hanging="360"/>
      </w:pPr>
    </w:lvl>
    <w:lvl w:ilvl="4" w:tplc="522834BC" w:tentative="1">
      <w:start w:val="1"/>
      <w:numFmt w:val="lowerLetter"/>
      <w:lvlText w:val="%5."/>
      <w:lvlJc w:val="left"/>
      <w:pPr>
        <w:tabs>
          <w:tab w:val="num" w:pos="3600"/>
        </w:tabs>
        <w:ind w:left="3600" w:hanging="360"/>
      </w:pPr>
    </w:lvl>
    <w:lvl w:ilvl="5" w:tplc="8E3C2834" w:tentative="1">
      <w:start w:val="1"/>
      <w:numFmt w:val="lowerRoman"/>
      <w:lvlText w:val="%6."/>
      <w:lvlJc w:val="right"/>
      <w:pPr>
        <w:tabs>
          <w:tab w:val="num" w:pos="4320"/>
        </w:tabs>
        <w:ind w:left="4320" w:hanging="180"/>
      </w:pPr>
    </w:lvl>
    <w:lvl w:ilvl="6" w:tplc="A308EF9A" w:tentative="1">
      <w:start w:val="1"/>
      <w:numFmt w:val="decimal"/>
      <w:lvlText w:val="%7."/>
      <w:lvlJc w:val="left"/>
      <w:pPr>
        <w:tabs>
          <w:tab w:val="num" w:pos="5040"/>
        </w:tabs>
        <w:ind w:left="5040" w:hanging="360"/>
      </w:pPr>
    </w:lvl>
    <w:lvl w:ilvl="7" w:tplc="797ADA78" w:tentative="1">
      <w:start w:val="1"/>
      <w:numFmt w:val="lowerLetter"/>
      <w:lvlText w:val="%8."/>
      <w:lvlJc w:val="left"/>
      <w:pPr>
        <w:tabs>
          <w:tab w:val="num" w:pos="5760"/>
        </w:tabs>
        <w:ind w:left="5760" w:hanging="360"/>
      </w:pPr>
    </w:lvl>
    <w:lvl w:ilvl="8" w:tplc="AA341B1A" w:tentative="1">
      <w:start w:val="1"/>
      <w:numFmt w:val="lowerRoman"/>
      <w:lvlText w:val="%9."/>
      <w:lvlJc w:val="right"/>
      <w:pPr>
        <w:tabs>
          <w:tab w:val="num" w:pos="6480"/>
        </w:tabs>
        <w:ind w:left="6480" w:hanging="180"/>
      </w:pPr>
    </w:lvl>
  </w:abstractNum>
  <w:abstractNum w:abstractNumId="32"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33" w15:restartNumberingAfterBreak="0">
    <w:nsid w:val="40CD3E2C"/>
    <w:multiLevelType w:val="hybridMultilevel"/>
    <w:tmpl w:val="CBF0670C"/>
    <w:lvl w:ilvl="0" w:tplc="BDEECB64">
      <w:start w:val="1"/>
      <w:numFmt w:val="bullet"/>
      <w:pStyle w:val="dashbullet4"/>
      <w:lvlText w:val=""/>
      <w:lvlJc w:val="left"/>
      <w:pPr>
        <w:tabs>
          <w:tab w:val="num" w:pos="2722"/>
        </w:tabs>
        <w:ind w:left="2722" w:hanging="681"/>
      </w:pPr>
      <w:rPr>
        <w:rFonts w:ascii="Symbol" w:hAnsi="Symbol" w:hint="default"/>
        <w:color w:val="000058"/>
      </w:rPr>
    </w:lvl>
    <w:lvl w:ilvl="1" w:tplc="6C9AD142" w:tentative="1">
      <w:start w:val="1"/>
      <w:numFmt w:val="bullet"/>
      <w:lvlText w:val="o"/>
      <w:lvlJc w:val="left"/>
      <w:pPr>
        <w:tabs>
          <w:tab w:val="num" w:pos="1440"/>
        </w:tabs>
        <w:ind w:left="1440" w:hanging="360"/>
      </w:pPr>
      <w:rPr>
        <w:rFonts w:ascii="Courier New" w:hAnsi="Courier New" w:hint="default"/>
      </w:rPr>
    </w:lvl>
    <w:lvl w:ilvl="2" w:tplc="70D8A0C0" w:tentative="1">
      <w:start w:val="1"/>
      <w:numFmt w:val="bullet"/>
      <w:lvlText w:val=""/>
      <w:lvlJc w:val="left"/>
      <w:pPr>
        <w:tabs>
          <w:tab w:val="num" w:pos="2160"/>
        </w:tabs>
        <w:ind w:left="2160" w:hanging="360"/>
      </w:pPr>
      <w:rPr>
        <w:rFonts w:ascii="Wingdings" w:hAnsi="Wingdings" w:hint="default"/>
      </w:rPr>
    </w:lvl>
    <w:lvl w:ilvl="3" w:tplc="7CDC9CBE" w:tentative="1">
      <w:start w:val="1"/>
      <w:numFmt w:val="bullet"/>
      <w:lvlText w:val=""/>
      <w:lvlJc w:val="left"/>
      <w:pPr>
        <w:tabs>
          <w:tab w:val="num" w:pos="2880"/>
        </w:tabs>
        <w:ind w:left="2880" w:hanging="360"/>
      </w:pPr>
      <w:rPr>
        <w:rFonts w:ascii="Symbol" w:hAnsi="Symbol" w:hint="default"/>
      </w:rPr>
    </w:lvl>
    <w:lvl w:ilvl="4" w:tplc="9174ABF2" w:tentative="1">
      <w:start w:val="1"/>
      <w:numFmt w:val="bullet"/>
      <w:lvlText w:val="o"/>
      <w:lvlJc w:val="left"/>
      <w:pPr>
        <w:tabs>
          <w:tab w:val="num" w:pos="3600"/>
        </w:tabs>
        <w:ind w:left="3600" w:hanging="360"/>
      </w:pPr>
      <w:rPr>
        <w:rFonts w:ascii="Courier New" w:hAnsi="Courier New" w:hint="default"/>
      </w:rPr>
    </w:lvl>
    <w:lvl w:ilvl="5" w:tplc="0AA2451E" w:tentative="1">
      <w:start w:val="1"/>
      <w:numFmt w:val="bullet"/>
      <w:lvlText w:val=""/>
      <w:lvlJc w:val="left"/>
      <w:pPr>
        <w:tabs>
          <w:tab w:val="num" w:pos="4320"/>
        </w:tabs>
        <w:ind w:left="4320" w:hanging="360"/>
      </w:pPr>
      <w:rPr>
        <w:rFonts w:ascii="Wingdings" w:hAnsi="Wingdings" w:hint="default"/>
      </w:rPr>
    </w:lvl>
    <w:lvl w:ilvl="6" w:tplc="1ABAA21E" w:tentative="1">
      <w:start w:val="1"/>
      <w:numFmt w:val="bullet"/>
      <w:lvlText w:val=""/>
      <w:lvlJc w:val="left"/>
      <w:pPr>
        <w:tabs>
          <w:tab w:val="num" w:pos="5040"/>
        </w:tabs>
        <w:ind w:left="5040" w:hanging="360"/>
      </w:pPr>
      <w:rPr>
        <w:rFonts w:ascii="Symbol" w:hAnsi="Symbol" w:hint="default"/>
      </w:rPr>
    </w:lvl>
    <w:lvl w:ilvl="7" w:tplc="D01A20DC" w:tentative="1">
      <w:start w:val="1"/>
      <w:numFmt w:val="bullet"/>
      <w:lvlText w:val="o"/>
      <w:lvlJc w:val="left"/>
      <w:pPr>
        <w:tabs>
          <w:tab w:val="num" w:pos="5760"/>
        </w:tabs>
        <w:ind w:left="5760" w:hanging="360"/>
      </w:pPr>
      <w:rPr>
        <w:rFonts w:ascii="Courier New" w:hAnsi="Courier New" w:hint="default"/>
      </w:rPr>
    </w:lvl>
    <w:lvl w:ilvl="8" w:tplc="E19234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2B5574"/>
    <w:multiLevelType w:val="hybridMultilevel"/>
    <w:tmpl w:val="0764CC72"/>
    <w:lvl w:ilvl="0" w:tplc="1B2A9D42">
      <w:start w:val="1"/>
      <w:numFmt w:val="upperRoman"/>
      <w:lvlText w:val="%1."/>
      <w:lvlJc w:val="left"/>
      <w:pPr>
        <w:ind w:left="1080" w:hanging="720"/>
      </w:pPr>
      <w:rPr>
        <w:rFonts w:hint="default"/>
      </w:rPr>
    </w:lvl>
    <w:lvl w:ilvl="1" w:tplc="5928DA22" w:tentative="1">
      <w:start w:val="1"/>
      <w:numFmt w:val="lowerLetter"/>
      <w:lvlText w:val="%2."/>
      <w:lvlJc w:val="left"/>
      <w:pPr>
        <w:ind w:left="1440" w:hanging="360"/>
      </w:pPr>
    </w:lvl>
    <w:lvl w:ilvl="2" w:tplc="DD74405E" w:tentative="1">
      <w:start w:val="1"/>
      <w:numFmt w:val="lowerRoman"/>
      <w:lvlText w:val="%3."/>
      <w:lvlJc w:val="right"/>
      <w:pPr>
        <w:ind w:left="2160" w:hanging="180"/>
      </w:pPr>
    </w:lvl>
    <w:lvl w:ilvl="3" w:tplc="C3DC8314" w:tentative="1">
      <w:start w:val="1"/>
      <w:numFmt w:val="decimal"/>
      <w:lvlText w:val="%4."/>
      <w:lvlJc w:val="left"/>
      <w:pPr>
        <w:ind w:left="2880" w:hanging="360"/>
      </w:pPr>
    </w:lvl>
    <w:lvl w:ilvl="4" w:tplc="FDA6816A" w:tentative="1">
      <w:start w:val="1"/>
      <w:numFmt w:val="lowerLetter"/>
      <w:lvlText w:val="%5."/>
      <w:lvlJc w:val="left"/>
      <w:pPr>
        <w:ind w:left="3600" w:hanging="360"/>
      </w:pPr>
    </w:lvl>
    <w:lvl w:ilvl="5" w:tplc="5DEC9E4A" w:tentative="1">
      <w:start w:val="1"/>
      <w:numFmt w:val="lowerRoman"/>
      <w:lvlText w:val="%6."/>
      <w:lvlJc w:val="right"/>
      <w:pPr>
        <w:ind w:left="4320" w:hanging="180"/>
      </w:pPr>
    </w:lvl>
    <w:lvl w:ilvl="6" w:tplc="E4EA9F80" w:tentative="1">
      <w:start w:val="1"/>
      <w:numFmt w:val="decimal"/>
      <w:lvlText w:val="%7."/>
      <w:lvlJc w:val="left"/>
      <w:pPr>
        <w:ind w:left="5040" w:hanging="360"/>
      </w:pPr>
    </w:lvl>
    <w:lvl w:ilvl="7" w:tplc="9E641318" w:tentative="1">
      <w:start w:val="1"/>
      <w:numFmt w:val="lowerLetter"/>
      <w:lvlText w:val="%8."/>
      <w:lvlJc w:val="left"/>
      <w:pPr>
        <w:ind w:left="5760" w:hanging="360"/>
      </w:pPr>
    </w:lvl>
    <w:lvl w:ilvl="8" w:tplc="E36EB7B2" w:tentative="1">
      <w:start w:val="1"/>
      <w:numFmt w:val="lowerRoman"/>
      <w:lvlText w:val="%9."/>
      <w:lvlJc w:val="right"/>
      <w:pPr>
        <w:ind w:left="6480" w:hanging="180"/>
      </w:pPr>
    </w:lvl>
  </w:abstractNum>
  <w:abstractNum w:abstractNumId="35" w15:restartNumberingAfterBreak="0">
    <w:nsid w:val="46305DA7"/>
    <w:multiLevelType w:val="hybridMultilevel"/>
    <w:tmpl w:val="21DC4454"/>
    <w:lvl w:ilvl="0" w:tplc="3C1EDAA6">
      <w:start w:val="1"/>
      <w:numFmt w:val="upperLetter"/>
      <w:lvlText w:val="(%1)"/>
      <w:lvlJc w:val="left"/>
      <w:pPr>
        <w:ind w:left="1080" w:hanging="360"/>
      </w:pPr>
      <w:rPr>
        <w:rFonts w:hint="default"/>
      </w:rPr>
    </w:lvl>
    <w:lvl w:ilvl="1" w:tplc="D2B4CC60" w:tentative="1">
      <w:start w:val="1"/>
      <w:numFmt w:val="lowerLetter"/>
      <w:lvlText w:val="%2."/>
      <w:lvlJc w:val="left"/>
      <w:pPr>
        <w:ind w:left="1800" w:hanging="360"/>
      </w:pPr>
    </w:lvl>
    <w:lvl w:ilvl="2" w:tplc="35D21FBA" w:tentative="1">
      <w:start w:val="1"/>
      <w:numFmt w:val="lowerRoman"/>
      <w:lvlText w:val="%3."/>
      <w:lvlJc w:val="right"/>
      <w:pPr>
        <w:ind w:left="2520" w:hanging="180"/>
      </w:pPr>
    </w:lvl>
    <w:lvl w:ilvl="3" w:tplc="A8204A5A" w:tentative="1">
      <w:start w:val="1"/>
      <w:numFmt w:val="decimal"/>
      <w:lvlText w:val="%4."/>
      <w:lvlJc w:val="left"/>
      <w:pPr>
        <w:ind w:left="3240" w:hanging="360"/>
      </w:pPr>
    </w:lvl>
    <w:lvl w:ilvl="4" w:tplc="EDE893E0" w:tentative="1">
      <w:start w:val="1"/>
      <w:numFmt w:val="lowerLetter"/>
      <w:lvlText w:val="%5."/>
      <w:lvlJc w:val="left"/>
      <w:pPr>
        <w:ind w:left="3960" w:hanging="360"/>
      </w:pPr>
    </w:lvl>
    <w:lvl w:ilvl="5" w:tplc="864A69AA" w:tentative="1">
      <w:start w:val="1"/>
      <w:numFmt w:val="lowerRoman"/>
      <w:lvlText w:val="%6."/>
      <w:lvlJc w:val="right"/>
      <w:pPr>
        <w:ind w:left="4680" w:hanging="180"/>
      </w:pPr>
    </w:lvl>
    <w:lvl w:ilvl="6" w:tplc="09765A36" w:tentative="1">
      <w:start w:val="1"/>
      <w:numFmt w:val="decimal"/>
      <w:lvlText w:val="%7."/>
      <w:lvlJc w:val="left"/>
      <w:pPr>
        <w:ind w:left="5400" w:hanging="360"/>
      </w:pPr>
    </w:lvl>
    <w:lvl w:ilvl="7" w:tplc="44D8A1B0" w:tentative="1">
      <w:start w:val="1"/>
      <w:numFmt w:val="lowerLetter"/>
      <w:lvlText w:val="%8."/>
      <w:lvlJc w:val="left"/>
      <w:pPr>
        <w:ind w:left="6120" w:hanging="360"/>
      </w:pPr>
    </w:lvl>
    <w:lvl w:ilvl="8" w:tplc="730C0E78" w:tentative="1">
      <w:start w:val="1"/>
      <w:numFmt w:val="lowerRoman"/>
      <w:lvlText w:val="%9."/>
      <w:lvlJc w:val="right"/>
      <w:pPr>
        <w:ind w:left="6840" w:hanging="180"/>
      </w:pPr>
    </w:lvl>
  </w:abstractNum>
  <w:abstractNum w:abstractNumId="36" w15:restartNumberingAfterBreak="0">
    <w:nsid w:val="46CD6328"/>
    <w:multiLevelType w:val="hybridMultilevel"/>
    <w:tmpl w:val="49E6831E"/>
    <w:lvl w:ilvl="0" w:tplc="6FCAF14A">
      <w:start w:val="1"/>
      <w:numFmt w:val="upperLetter"/>
      <w:pStyle w:val="RelaAlphaMai1"/>
      <w:lvlText w:val="%1."/>
      <w:lvlJc w:val="left"/>
      <w:pPr>
        <w:tabs>
          <w:tab w:val="num" w:pos="567"/>
        </w:tabs>
        <w:ind w:left="0" w:firstLine="0"/>
      </w:pPr>
      <w:rPr>
        <w:rFonts w:hint="default"/>
        <w:b/>
        <w:i w:val="0"/>
      </w:rPr>
    </w:lvl>
    <w:lvl w:ilvl="1" w:tplc="27649228" w:tentative="1">
      <w:start w:val="1"/>
      <w:numFmt w:val="lowerLetter"/>
      <w:lvlText w:val="%2."/>
      <w:lvlJc w:val="left"/>
      <w:pPr>
        <w:ind w:left="1440" w:hanging="360"/>
      </w:pPr>
    </w:lvl>
    <w:lvl w:ilvl="2" w:tplc="B2E20B54" w:tentative="1">
      <w:start w:val="1"/>
      <w:numFmt w:val="lowerRoman"/>
      <w:lvlText w:val="%3."/>
      <w:lvlJc w:val="right"/>
      <w:pPr>
        <w:ind w:left="2160" w:hanging="180"/>
      </w:pPr>
    </w:lvl>
    <w:lvl w:ilvl="3" w:tplc="ED9048F0" w:tentative="1">
      <w:start w:val="1"/>
      <w:numFmt w:val="decimal"/>
      <w:lvlText w:val="%4."/>
      <w:lvlJc w:val="left"/>
      <w:pPr>
        <w:ind w:left="2880" w:hanging="360"/>
      </w:pPr>
    </w:lvl>
    <w:lvl w:ilvl="4" w:tplc="A256324E" w:tentative="1">
      <w:start w:val="1"/>
      <w:numFmt w:val="lowerLetter"/>
      <w:lvlText w:val="%5."/>
      <w:lvlJc w:val="left"/>
      <w:pPr>
        <w:ind w:left="3600" w:hanging="360"/>
      </w:pPr>
    </w:lvl>
    <w:lvl w:ilvl="5" w:tplc="6B02BA5C" w:tentative="1">
      <w:start w:val="1"/>
      <w:numFmt w:val="lowerRoman"/>
      <w:lvlText w:val="%6."/>
      <w:lvlJc w:val="right"/>
      <w:pPr>
        <w:ind w:left="4320" w:hanging="180"/>
      </w:pPr>
    </w:lvl>
    <w:lvl w:ilvl="6" w:tplc="10AE5E3C" w:tentative="1">
      <w:start w:val="1"/>
      <w:numFmt w:val="decimal"/>
      <w:lvlText w:val="%7."/>
      <w:lvlJc w:val="left"/>
      <w:pPr>
        <w:ind w:left="5040" w:hanging="360"/>
      </w:pPr>
    </w:lvl>
    <w:lvl w:ilvl="7" w:tplc="A7945C52" w:tentative="1">
      <w:start w:val="1"/>
      <w:numFmt w:val="lowerLetter"/>
      <w:lvlText w:val="%8."/>
      <w:lvlJc w:val="left"/>
      <w:pPr>
        <w:ind w:left="5760" w:hanging="360"/>
      </w:pPr>
    </w:lvl>
    <w:lvl w:ilvl="8" w:tplc="4F8C08AA" w:tentative="1">
      <w:start w:val="1"/>
      <w:numFmt w:val="lowerRoman"/>
      <w:lvlText w:val="%9."/>
      <w:lvlJc w:val="right"/>
      <w:pPr>
        <w:ind w:left="6480" w:hanging="180"/>
      </w:pPr>
    </w:lvl>
  </w:abstractNum>
  <w:abstractNum w:abstractNumId="37" w15:restartNumberingAfterBreak="0">
    <w:nsid w:val="4B4A1738"/>
    <w:multiLevelType w:val="hybridMultilevel"/>
    <w:tmpl w:val="6F34970E"/>
    <w:lvl w:ilvl="0" w:tplc="F7A2C79A">
      <w:start w:val="1"/>
      <w:numFmt w:val="lowerLetter"/>
      <w:lvlText w:val="(%1)"/>
      <w:lvlJc w:val="left"/>
      <w:pPr>
        <w:ind w:left="720" w:hanging="360"/>
      </w:pPr>
      <w:rPr>
        <w:rFonts w:ascii="Times New Roman" w:hAnsi="Times New Roman" w:cs="Times New Roman" w:hint="default"/>
        <w:b w:val="0"/>
        <w:bCs/>
      </w:rPr>
    </w:lvl>
    <w:lvl w:ilvl="1" w:tplc="DD0464BA">
      <w:start w:val="1"/>
      <w:numFmt w:val="lowerLetter"/>
      <w:lvlText w:val="%2."/>
      <w:lvlJc w:val="left"/>
      <w:pPr>
        <w:ind w:left="1440" w:hanging="360"/>
      </w:pPr>
    </w:lvl>
    <w:lvl w:ilvl="2" w:tplc="B8B8EE1A">
      <w:start w:val="1"/>
      <w:numFmt w:val="lowerRoman"/>
      <w:lvlText w:val="%3."/>
      <w:lvlJc w:val="right"/>
      <w:pPr>
        <w:ind w:left="2160" w:hanging="180"/>
      </w:pPr>
    </w:lvl>
    <w:lvl w:ilvl="3" w:tplc="184C8D4E">
      <w:start w:val="1"/>
      <w:numFmt w:val="decimal"/>
      <w:lvlText w:val="%4."/>
      <w:lvlJc w:val="left"/>
      <w:pPr>
        <w:ind w:left="2880" w:hanging="360"/>
      </w:pPr>
    </w:lvl>
    <w:lvl w:ilvl="4" w:tplc="4A0ABF06">
      <w:start w:val="1"/>
      <w:numFmt w:val="lowerLetter"/>
      <w:lvlText w:val="%5."/>
      <w:lvlJc w:val="left"/>
      <w:pPr>
        <w:ind w:left="3600" w:hanging="360"/>
      </w:pPr>
    </w:lvl>
    <w:lvl w:ilvl="5" w:tplc="DF4A96C2" w:tentative="1">
      <w:start w:val="1"/>
      <w:numFmt w:val="lowerRoman"/>
      <w:lvlText w:val="%6."/>
      <w:lvlJc w:val="right"/>
      <w:pPr>
        <w:ind w:left="4320" w:hanging="180"/>
      </w:pPr>
    </w:lvl>
    <w:lvl w:ilvl="6" w:tplc="31283556" w:tentative="1">
      <w:start w:val="1"/>
      <w:numFmt w:val="decimal"/>
      <w:lvlText w:val="%7."/>
      <w:lvlJc w:val="left"/>
      <w:pPr>
        <w:ind w:left="5040" w:hanging="360"/>
      </w:pPr>
    </w:lvl>
    <w:lvl w:ilvl="7" w:tplc="B4386466" w:tentative="1">
      <w:start w:val="1"/>
      <w:numFmt w:val="lowerLetter"/>
      <w:lvlText w:val="%8."/>
      <w:lvlJc w:val="left"/>
      <w:pPr>
        <w:ind w:left="5760" w:hanging="360"/>
      </w:pPr>
    </w:lvl>
    <w:lvl w:ilvl="8" w:tplc="1D8279B8" w:tentative="1">
      <w:start w:val="1"/>
      <w:numFmt w:val="lowerRoman"/>
      <w:lvlText w:val="%9."/>
      <w:lvlJc w:val="right"/>
      <w:pPr>
        <w:ind w:left="6480" w:hanging="180"/>
      </w:pPr>
    </w:lvl>
  </w:abstractNum>
  <w:abstractNum w:abstractNumId="38" w15:restartNumberingAfterBreak="0">
    <w:nsid w:val="4DAE3FBA"/>
    <w:multiLevelType w:val="hybridMultilevel"/>
    <w:tmpl w:val="A156FC24"/>
    <w:lvl w:ilvl="0" w:tplc="6838A930">
      <w:start w:val="1"/>
      <w:numFmt w:val="bullet"/>
      <w:pStyle w:val="bullet3"/>
      <w:lvlText w:val=""/>
      <w:lvlJc w:val="left"/>
      <w:pPr>
        <w:tabs>
          <w:tab w:val="num" w:pos="2041"/>
        </w:tabs>
        <w:ind w:left="2041" w:hanging="794"/>
      </w:pPr>
      <w:rPr>
        <w:rFonts w:ascii="Symbol" w:hAnsi="Symbol" w:hint="default"/>
      </w:rPr>
    </w:lvl>
    <w:lvl w:ilvl="1" w:tplc="098A577E" w:tentative="1">
      <w:start w:val="1"/>
      <w:numFmt w:val="bullet"/>
      <w:lvlText w:val="o"/>
      <w:lvlJc w:val="left"/>
      <w:pPr>
        <w:tabs>
          <w:tab w:val="num" w:pos="1440"/>
        </w:tabs>
        <w:ind w:left="1440" w:hanging="360"/>
      </w:pPr>
      <w:rPr>
        <w:rFonts w:ascii="Courier New" w:hAnsi="Courier New" w:hint="default"/>
      </w:rPr>
    </w:lvl>
    <w:lvl w:ilvl="2" w:tplc="F60E1EFA" w:tentative="1">
      <w:start w:val="1"/>
      <w:numFmt w:val="bullet"/>
      <w:lvlText w:val=""/>
      <w:lvlJc w:val="left"/>
      <w:pPr>
        <w:tabs>
          <w:tab w:val="num" w:pos="2160"/>
        </w:tabs>
        <w:ind w:left="2160" w:hanging="360"/>
      </w:pPr>
      <w:rPr>
        <w:rFonts w:ascii="Wingdings" w:hAnsi="Wingdings" w:hint="default"/>
      </w:rPr>
    </w:lvl>
    <w:lvl w:ilvl="3" w:tplc="D3B0C5EC" w:tentative="1">
      <w:start w:val="1"/>
      <w:numFmt w:val="bullet"/>
      <w:lvlText w:val=""/>
      <w:lvlJc w:val="left"/>
      <w:pPr>
        <w:tabs>
          <w:tab w:val="num" w:pos="2880"/>
        </w:tabs>
        <w:ind w:left="2880" w:hanging="360"/>
      </w:pPr>
      <w:rPr>
        <w:rFonts w:ascii="Symbol" w:hAnsi="Symbol" w:hint="default"/>
      </w:rPr>
    </w:lvl>
    <w:lvl w:ilvl="4" w:tplc="8736ADF0" w:tentative="1">
      <w:start w:val="1"/>
      <w:numFmt w:val="bullet"/>
      <w:lvlText w:val="o"/>
      <w:lvlJc w:val="left"/>
      <w:pPr>
        <w:tabs>
          <w:tab w:val="num" w:pos="3600"/>
        </w:tabs>
        <w:ind w:left="3600" w:hanging="360"/>
      </w:pPr>
      <w:rPr>
        <w:rFonts w:ascii="Courier New" w:hAnsi="Courier New" w:hint="default"/>
      </w:rPr>
    </w:lvl>
    <w:lvl w:ilvl="5" w:tplc="50261814" w:tentative="1">
      <w:start w:val="1"/>
      <w:numFmt w:val="bullet"/>
      <w:lvlText w:val=""/>
      <w:lvlJc w:val="left"/>
      <w:pPr>
        <w:tabs>
          <w:tab w:val="num" w:pos="4320"/>
        </w:tabs>
        <w:ind w:left="4320" w:hanging="360"/>
      </w:pPr>
      <w:rPr>
        <w:rFonts w:ascii="Wingdings" w:hAnsi="Wingdings" w:hint="default"/>
      </w:rPr>
    </w:lvl>
    <w:lvl w:ilvl="6" w:tplc="402C32A2" w:tentative="1">
      <w:start w:val="1"/>
      <w:numFmt w:val="bullet"/>
      <w:lvlText w:val=""/>
      <w:lvlJc w:val="left"/>
      <w:pPr>
        <w:tabs>
          <w:tab w:val="num" w:pos="5040"/>
        </w:tabs>
        <w:ind w:left="5040" w:hanging="360"/>
      </w:pPr>
      <w:rPr>
        <w:rFonts w:ascii="Symbol" w:hAnsi="Symbol" w:hint="default"/>
      </w:rPr>
    </w:lvl>
    <w:lvl w:ilvl="7" w:tplc="CAB8AF70" w:tentative="1">
      <w:start w:val="1"/>
      <w:numFmt w:val="bullet"/>
      <w:lvlText w:val="o"/>
      <w:lvlJc w:val="left"/>
      <w:pPr>
        <w:tabs>
          <w:tab w:val="num" w:pos="5760"/>
        </w:tabs>
        <w:ind w:left="5760" w:hanging="360"/>
      </w:pPr>
      <w:rPr>
        <w:rFonts w:ascii="Courier New" w:hAnsi="Courier New" w:hint="default"/>
      </w:rPr>
    </w:lvl>
    <w:lvl w:ilvl="8" w:tplc="F3A800F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0" w15:restartNumberingAfterBreak="0">
    <w:nsid w:val="4FCB61CB"/>
    <w:multiLevelType w:val="hybridMultilevel"/>
    <w:tmpl w:val="8AFEB4AC"/>
    <w:lvl w:ilvl="0" w:tplc="329CFA20">
      <w:start w:val="1"/>
      <w:numFmt w:val="bullet"/>
      <w:pStyle w:val="bullet5"/>
      <w:lvlText w:val=""/>
      <w:lvlJc w:val="left"/>
      <w:pPr>
        <w:tabs>
          <w:tab w:val="num" w:pos="3289"/>
        </w:tabs>
        <w:ind w:left="3289" w:hanging="567"/>
      </w:pPr>
      <w:rPr>
        <w:rFonts w:ascii="Symbol" w:hAnsi="Symbol" w:hint="default"/>
      </w:rPr>
    </w:lvl>
    <w:lvl w:ilvl="1" w:tplc="4C884F68" w:tentative="1">
      <w:start w:val="1"/>
      <w:numFmt w:val="bullet"/>
      <w:lvlText w:val="o"/>
      <w:lvlJc w:val="left"/>
      <w:pPr>
        <w:tabs>
          <w:tab w:val="num" w:pos="1440"/>
        </w:tabs>
        <w:ind w:left="1440" w:hanging="360"/>
      </w:pPr>
      <w:rPr>
        <w:rFonts w:ascii="Courier New" w:hAnsi="Courier New" w:hint="default"/>
      </w:rPr>
    </w:lvl>
    <w:lvl w:ilvl="2" w:tplc="A8B4B582" w:tentative="1">
      <w:start w:val="1"/>
      <w:numFmt w:val="bullet"/>
      <w:lvlText w:val=""/>
      <w:lvlJc w:val="left"/>
      <w:pPr>
        <w:tabs>
          <w:tab w:val="num" w:pos="2160"/>
        </w:tabs>
        <w:ind w:left="2160" w:hanging="360"/>
      </w:pPr>
      <w:rPr>
        <w:rFonts w:ascii="Wingdings" w:hAnsi="Wingdings" w:hint="default"/>
      </w:rPr>
    </w:lvl>
    <w:lvl w:ilvl="3" w:tplc="F0E8ADA2" w:tentative="1">
      <w:start w:val="1"/>
      <w:numFmt w:val="bullet"/>
      <w:lvlText w:val=""/>
      <w:lvlJc w:val="left"/>
      <w:pPr>
        <w:tabs>
          <w:tab w:val="num" w:pos="2880"/>
        </w:tabs>
        <w:ind w:left="2880" w:hanging="360"/>
      </w:pPr>
      <w:rPr>
        <w:rFonts w:ascii="Symbol" w:hAnsi="Symbol" w:hint="default"/>
      </w:rPr>
    </w:lvl>
    <w:lvl w:ilvl="4" w:tplc="9F88B95E" w:tentative="1">
      <w:start w:val="1"/>
      <w:numFmt w:val="bullet"/>
      <w:lvlText w:val="o"/>
      <w:lvlJc w:val="left"/>
      <w:pPr>
        <w:tabs>
          <w:tab w:val="num" w:pos="3600"/>
        </w:tabs>
        <w:ind w:left="3600" w:hanging="360"/>
      </w:pPr>
      <w:rPr>
        <w:rFonts w:ascii="Courier New" w:hAnsi="Courier New" w:hint="default"/>
      </w:rPr>
    </w:lvl>
    <w:lvl w:ilvl="5" w:tplc="F88A4A6C" w:tentative="1">
      <w:start w:val="1"/>
      <w:numFmt w:val="bullet"/>
      <w:lvlText w:val=""/>
      <w:lvlJc w:val="left"/>
      <w:pPr>
        <w:tabs>
          <w:tab w:val="num" w:pos="4320"/>
        </w:tabs>
        <w:ind w:left="4320" w:hanging="360"/>
      </w:pPr>
      <w:rPr>
        <w:rFonts w:ascii="Wingdings" w:hAnsi="Wingdings" w:hint="default"/>
      </w:rPr>
    </w:lvl>
    <w:lvl w:ilvl="6" w:tplc="8AF4453A" w:tentative="1">
      <w:start w:val="1"/>
      <w:numFmt w:val="bullet"/>
      <w:lvlText w:val=""/>
      <w:lvlJc w:val="left"/>
      <w:pPr>
        <w:tabs>
          <w:tab w:val="num" w:pos="5040"/>
        </w:tabs>
        <w:ind w:left="5040" w:hanging="360"/>
      </w:pPr>
      <w:rPr>
        <w:rFonts w:ascii="Symbol" w:hAnsi="Symbol" w:hint="default"/>
      </w:rPr>
    </w:lvl>
    <w:lvl w:ilvl="7" w:tplc="482C4AE6" w:tentative="1">
      <w:start w:val="1"/>
      <w:numFmt w:val="bullet"/>
      <w:lvlText w:val="o"/>
      <w:lvlJc w:val="left"/>
      <w:pPr>
        <w:tabs>
          <w:tab w:val="num" w:pos="5760"/>
        </w:tabs>
        <w:ind w:left="5760" w:hanging="360"/>
      </w:pPr>
      <w:rPr>
        <w:rFonts w:ascii="Courier New" w:hAnsi="Courier New" w:hint="default"/>
      </w:rPr>
    </w:lvl>
    <w:lvl w:ilvl="8" w:tplc="F088332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2" w15:restartNumberingAfterBreak="0">
    <w:nsid w:val="53715C39"/>
    <w:multiLevelType w:val="hybridMultilevel"/>
    <w:tmpl w:val="28A0CAFE"/>
    <w:lvl w:ilvl="0" w:tplc="A4F6055C">
      <w:start w:val="1"/>
      <w:numFmt w:val="upperLetter"/>
      <w:pStyle w:val="RelaAlphaMai2"/>
      <w:lvlText w:val="%1."/>
      <w:lvlJc w:val="left"/>
      <w:pPr>
        <w:tabs>
          <w:tab w:val="num" w:pos="1247"/>
        </w:tabs>
        <w:ind w:left="567" w:firstLine="0"/>
      </w:pPr>
      <w:rPr>
        <w:rFonts w:hint="default"/>
        <w:b/>
        <w:i w:val="0"/>
      </w:rPr>
    </w:lvl>
    <w:lvl w:ilvl="1" w:tplc="18164304" w:tentative="1">
      <w:start w:val="1"/>
      <w:numFmt w:val="lowerLetter"/>
      <w:lvlText w:val="%2."/>
      <w:lvlJc w:val="left"/>
      <w:pPr>
        <w:ind w:left="1440" w:hanging="360"/>
      </w:pPr>
    </w:lvl>
    <w:lvl w:ilvl="2" w:tplc="505E8678" w:tentative="1">
      <w:start w:val="1"/>
      <w:numFmt w:val="lowerRoman"/>
      <w:lvlText w:val="%3."/>
      <w:lvlJc w:val="right"/>
      <w:pPr>
        <w:ind w:left="2160" w:hanging="180"/>
      </w:pPr>
    </w:lvl>
    <w:lvl w:ilvl="3" w:tplc="4B3CA11E" w:tentative="1">
      <w:start w:val="1"/>
      <w:numFmt w:val="decimal"/>
      <w:lvlText w:val="%4."/>
      <w:lvlJc w:val="left"/>
      <w:pPr>
        <w:ind w:left="2880" w:hanging="360"/>
      </w:pPr>
    </w:lvl>
    <w:lvl w:ilvl="4" w:tplc="702812C2" w:tentative="1">
      <w:start w:val="1"/>
      <w:numFmt w:val="lowerLetter"/>
      <w:lvlText w:val="%5."/>
      <w:lvlJc w:val="left"/>
      <w:pPr>
        <w:ind w:left="3600" w:hanging="360"/>
      </w:pPr>
    </w:lvl>
    <w:lvl w:ilvl="5" w:tplc="23A01832" w:tentative="1">
      <w:start w:val="1"/>
      <w:numFmt w:val="lowerRoman"/>
      <w:lvlText w:val="%6."/>
      <w:lvlJc w:val="right"/>
      <w:pPr>
        <w:ind w:left="4320" w:hanging="180"/>
      </w:pPr>
    </w:lvl>
    <w:lvl w:ilvl="6" w:tplc="8230113C" w:tentative="1">
      <w:start w:val="1"/>
      <w:numFmt w:val="decimal"/>
      <w:lvlText w:val="%7."/>
      <w:lvlJc w:val="left"/>
      <w:pPr>
        <w:ind w:left="5040" w:hanging="360"/>
      </w:pPr>
    </w:lvl>
    <w:lvl w:ilvl="7" w:tplc="AA562A6C" w:tentative="1">
      <w:start w:val="1"/>
      <w:numFmt w:val="lowerLetter"/>
      <w:lvlText w:val="%8."/>
      <w:lvlJc w:val="left"/>
      <w:pPr>
        <w:ind w:left="5760" w:hanging="360"/>
      </w:pPr>
    </w:lvl>
    <w:lvl w:ilvl="8" w:tplc="B8D2D876" w:tentative="1">
      <w:start w:val="1"/>
      <w:numFmt w:val="lowerRoman"/>
      <w:lvlText w:val="%9."/>
      <w:lvlJc w:val="right"/>
      <w:pPr>
        <w:ind w:left="6480" w:hanging="180"/>
      </w:pPr>
    </w:lvl>
  </w:abstractNum>
  <w:abstractNum w:abstractNumId="43" w15:restartNumberingAfterBreak="0">
    <w:nsid w:val="55A9058A"/>
    <w:multiLevelType w:val="hybridMultilevel"/>
    <w:tmpl w:val="586E0FB2"/>
    <w:lvl w:ilvl="0" w:tplc="5A027DC0">
      <w:start w:val="1"/>
      <w:numFmt w:val="bullet"/>
      <w:pStyle w:val="bullet4"/>
      <w:lvlText w:val=""/>
      <w:lvlJc w:val="left"/>
      <w:pPr>
        <w:tabs>
          <w:tab w:val="num" w:pos="2722"/>
        </w:tabs>
        <w:ind w:left="2722" w:hanging="681"/>
      </w:pPr>
      <w:rPr>
        <w:rFonts w:ascii="Symbol" w:hAnsi="Symbol" w:hint="default"/>
      </w:rPr>
    </w:lvl>
    <w:lvl w:ilvl="1" w:tplc="D16CB0B4" w:tentative="1">
      <w:start w:val="1"/>
      <w:numFmt w:val="bullet"/>
      <w:lvlText w:val="o"/>
      <w:lvlJc w:val="left"/>
      <w:pPr>
        <w:tabs>
          <w:tab w:val="num" w:pos="1440"/>
        </w:tabs>
        <w:ind w:left="1440" w:hanging="360"/>
      </w:pPr>
      <w:rPr>
        <w:rFonts w:ascii="Courier New" w:hAnsi="Courier New" w:hint="default"/>
      </w:rPr>
    </w:lvl>
    <w:lvl w:ilvl="2" w:tplc="8F58A98E" w:tentative="1">
      <w:start w:val="1"/>
      <w:numFmt w:val="bullet"/>
      <w:lvlText w:val=""/>
      <w:lvlJc w:val="left"/>
      <w:pPr>
        <w:tabs>
          <w:tab w:val="num" w:pos="2160"/>
        </w:tabs>
        <w:ind w:left="2160" w:hanging="360"/>
      </w:pPr>
      <w:rPr>
        <w:rFonts w:ascii="Wingdings" w:hAnsi="Wingdings" w:hint="default"/>
      </w:rPr>
    </w:lvl>
    <w:lvl w:ilvl="3" w:tplc="5D9C912A" w:tentative="1">
      <w:start w:val="1"/>
      <w:numFmt w:val="bullet"/>
      <w:lvlText w:val=""/>
      <w:lvlJc w:val="left"/>
      <w:pPr>
        <w:tabs>
          <w:tab w:val="num" w:pos="2880"/>
        </w:tabs>
        <w:ind w:left="2880" w:hanging="360"/>
      </w:pPr>
      <w:rPr>
        <w:rFonts w:ascii="Symbol" w:hAnsi="Symbol" w:hint="default"/>
      </w:rPr>
    </w:lvl>
    <w:lvl w:ilvl="4" w:tplc="9358348A" w:tentative="1">
      <w:start w:val="1"/>
      <w:numFmt w:val="bullet"/>
      <w:lvlText w:val="o"/>
      <w:lvlJc w:val="left"/>
      <w:pPr>
        <w:tabs>
          <w:tab w:val="num" w:pos="3600"/>
        </w:tabs>
        <w:ind w:left="3600" w:hanging="360"/>
      </w:pPr>
      <w:rPr>
        <w:rFonts w:ascii="Courier New" w:hAnsi="Courier New" w:hint="default"/>
      </w:rPr>
    </w:lvl>
    <w:lvl w:ilvl="5" w:tplc="EA5A15B8" w:tentative="1">
      <w:start w:val="1"/>
      <w:numFmt w:val="bullet"/>
      <w:lvlText w:val=""/>
      <w:lvlJc w:val="left"/>
      <w:pPr>
        <w:tabs>
          <w:tab w:val="num" w:pos="4320"/>
        </w:tabs>
        <w:ind w:left="4320" w:hanging="360"/>
      </w:pPr>
      <w:rPr>
        <w:rFonts w:ascii="Wingdings" w:hAnsi="Wingdings" w:hint="default"/>
      </w:rPr>
    </w:lvl>
    <w:lvl w:ilvl="6" w:tplc="7460045E" w:tentative="1">
      <w:start w:val="1"/>
      <w:numFmt w:val="bullet"/>
      <w:lvlText w:val=""/>
      <w:lvlJc w:val="left"/>
      <w:pPr>
        <w:tabs>
          <w:tab w:val="num" w:pos="5040"/>
        </w:tabs>
        <w:ind w:left="5040" w:hanging="360"/>
      </w:pPr>
      <w:rPr>
        <w:rFonts w:ascii="Symbol" w:hAnsi="Symbol" w:hint="default"/>
      </w:rPr>
    </w:lvl>
    <w:lvl w:ilvl="7" w:tplc="EAAC8F72" w:tentative="1">
      <w:start w:val="1"/>
      <w:numFmt w:val="bullet"/>
      <w:lvlText w:val="o"/>
      <w:lvlJc w:val="left"/>
      <w:pPr>
        <w:tabs>
          <w:tab w:val="num" w:pos="5760"/>
        </w:tabs>
        <w:ind w:left="5760" w:hanging="360"/>
      </w:pPr>
      <w:rPr>
        <w:rFonts w:ascii="Courier New" w:hAnsi="Courier New" w:hint="default"/>
      </w:rPr>
    </w:lvl>
    <w:lvl w:ilvl="8" w:tplc="742E9C1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F728E2"/>
    <w:multiLevelType w:val="hybridMultilevel"/>
    <w:tmpl w:val="8D8A551A"/>
    <w:lvl w:ilvl="0" w:tplc="AFDCF71C">
      <w:start w:val="1"/>
      <w:numFmt w:val="upperRoman"/>
      <w:pStyle w:val="UCRoman2"/>
      <w:lvlText w:val="%1."/>
      <w:lvlJc w:val="left"/>
      <w:pPr>
        <w:tabs>
          <w:tab w:val="num" w:pos="1247"/>
        </w:tabs>
        <w:ind w:left="567" w:firstLine="0"/>
      </w:pPr>
      <w:rPr>
        <w:rFonts w:ascii="Tahoma" w:hAnsi="Tahoma" w:hint="default"/>
        <w:b/>
        <w:i w:val="0"/>
        <w:sz w:val="20"/>
      </w:rPr>
    </w:lvl>
    <w:lvl w:ilvl="1" w:tplc="B8E82368" w:tentative="1">
      <w:start w:val="1"/>
      <w:numFmt w:val="lowerLetter"/>
      <w:lvlText w:val="%2."/>
      <w:lvlJc w:val="left"/>
      <w:pPr>
        <w:tabs>
          <w:tab w:val="num" w:pos="1440"/>
        </w:tabs>
        <w:ind w:left="1440" w:hanging="360"/>
      </w:pPr>
    </w:lvl>
    <w:lvl w:ilvl="2" w:tplc="C06A4668" w:tentative="1">
      <w:start w:val="1"/>
      <w:numFmt w:val="lowerRoman"/>
      <w:lvlText w:val="%3."/>
      <w:lvlJc w:val="right"/>
      <w:pPr>
        <w:tabs>
          <w:tab w:val="num" w:pos="2160"/>
        </w:tabs>
        <w:ind w:left="2160" w:hanging="180"/>
      </w:pPr>
    </w:lvl>
    <w:lvl w:ilvl="3" w:tplc="531A9B54" w:tentative="1">
      <w:start w:val="1"/>
      <w:numFmt w:val="decimal"/>
      <w:lvlText w:val="%4."/>
      <w:lvlJc w:val="left"/>
      <w:pPr>
        <w:tabs>
          <w:tab w:val="num" w:pos="2880"/>
        </w:tabs>
        <w:ind w:left="2880" w:hanging="360"/>
      </w:pPr>
    </w:lvl>
    <w:lvl w:ilvl="4" w:tplc="66A0750E" w:tentative="1">
      <w:start w:val="1"/>
      <w:numFmt w:val="lowerLetter"/>
      <w:lvlText w:val="%5."/>
      <w:lvlJc w:val="left"/>
      <w:pPr>
        <w:tabs>
          <w:tab w:val="num" w:pos="3600"/>
        </w:tabs>
        <w:ind w:left="3600" w:hanging="360"/>
      </w:pPr>
    </w:lvl>
    <w:lvl w:ilvl="5" w:tplc="07B0271E" w:tentative="1">
      <w:start w:val="1"/>
      <w:numFmt w:val="lowerRoman"/>
      <w:lvlText w:val="%6."/>
      <w:lvlJc w:val="right"/>
      <w:pPr>
        <w:tabs>
          <w:tab w:val="num" w:pos="4320"/>
        </w:tabs>
        <w:ind w:left="4320" w:hanging="180"/>
      </w:pPr>
    </w:lvl>
    <w:lvl w:ilvl="6" w:tplc="FD2C344C" w:tentative="1">
      <w:start w:val="1"/>
      <w:numFmt w:val="decimal"/>
      <w:lvlText w:val="%7."/>
      <w:lvlJc w:val="left"/>
      <w:pPr>
        <w:tabs>
          <w:tab w:val="num" w:pos="5040"/>
        </w:tabs>
        <w:ind w:left="5040" w:hanging="360"/>
      </w:pPr>
    </w:lvl>
    <w:lvl w:ilvl="7" w:tplc="CE9CE118" w:tentative="1">
      <w:start w:val="1"/>
      <w:numFmt w:val="lowerLetter"/>
      <w:lvlText w:val="%8."/>
      <w:lvlJc w:val="left"/>
      <w:pPr>
        <w:tabs>
          <w:tab w:val="num" w:pos="5760"/>
        </w:tabs>
        <w:ind w:left="5760" w:hanging="360"/>
      </w:pPr>
    </w:lvl>
    <w:lvl w:ilvl="8" w:tplc="DD7C9EBA" w:tentative="1">
      <w:start w:val="1"/>
      <w:numFmt w:val="lowerRoman"/>
      <w:lvlText w:val="%9."/>
      <w:lvlJc w:val="right"/>
      <w:pPr>
        <w:tabs>
          <w:tab w:val="num" w:pos="6480"/>
        </w:tabs>
        <w:ind w:left="6480" w:hanging="180"/>
      </w:p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8" w15:restartNumberingAfterBreak="0">
    <w:nsid w:val="59667853"/>
    <w:multiLevelType w:val="hybridMultilevel"/>
    <w:tmpl w:val="8396A18C"/>
    <w:lvl w:ilvl="0" w:tplc="42D2E6BC">
      <w:start w:val="1"/>
      <w:numFmt w:val="lowerLetter"/>
      <w:pStyle w:val="Qualificao"/>
      <w:lvlText w:val="(%1)"/>
      <w:lvlJc w:val="left"/>
      <w:pPr>
        <w:ind w:left="1429" w:hanging="360"/>
      </w:pPr>
      <w:rPr>
        <w:rFonts w:hint="default"/>
      </w:rPr>
    </w:lvl>
    <w:lvl w:ilvl="1" w:tplc="683E89C6" w:tentative="1">
      <w:start w:val="1"/>
      <w:numFmt w:val="lowerLetter"/>
      <w:lvlText w:val="%2."/>
      <w:lvlJc w:val="left"/>
      <w:pPr>
        <w:ind w:left="2149" w:hanging="360"/>
      </w:pPr>
    </w:lvl>
    <w:lvl w:ilvl="2" w:tplc="EA7E6826" w:tentative="1">
      <w:start w:val="1"/>
      <w:numFmt w:val="lowerRoman"/>
      <w:lvlText w:val="%3."/>
      <w:lvlJc w:val="right"/>
      <w:pPr>
        <w:ind w:left="2869" w:hanging="180"/>
      </w:pPr>
    </w:lvl>
    <w:lvl w:ilvl="3" w:tplc="D6D43EA2" w:tentative="1">
      <w:start w:val="1"/>
      <w:numFmt w:val="decimal"/>
      <w:lvlText w:val="%4."/>
      <w:lvlJc w:val="left"/>
      <w:pPr>
        <w:ind w:left="3589" w:hanging="360"/>
      </w:pPr>
    </w:lvl>
    <w:lvl w:ilvl="4" w:tplc="4BE28040" w:tentative="1">
      <w:start w:val="1"/>
      <w:numFmt w:val="lowerLetter"/>
      <w:lvlText w:val="%5."/>
      <w:lvlJc w:val="left"/>
      <w:pPr>
        <w:ind w:left="4309" w:hanging="360"/>
      </w:pPr>
    </w:lvl>
    <w:lvl w:ilvl="5" w:tplc="BB4ABC88" w:tentative="1">
      <w:start w:val="1"/>
      <w:numFmt w:val="lowerRoman"/>
      <w:lvlText w:val="%6."/>
      <w:lvlJc w:val="right"/>
      <w:pPr>
        <w:ind w:left="5029" w:hanging="180"/>
      </w:pPr>
    </w:lvl>
    <w:lvl w:ilvl="6" w:tplc="448E4700" w:tentative="1">
      <w:start w:val="1"/>
      <w:numFmt w:val="decimal"/>
      <w:lvlText w:val="%7."/>
      <w:lvlJc w:val="left"/>
      <w:pPr>
        <w:ind w:left="5749" w:hanging="360"/>
      </w:pPr>
    </w:lvl>
    <w:lvl w:ilvl="7" w:tplc="199E2BFC" w:tentative="1">
      <w:start w:val="1"/>
      <w:numFmt w:val="lowerLetter"/>
      <w:lvlText w:val="%8."/>
      <w:lvlJc w:val="left"/>
      <w:pPr>
        <w:ind w:left="6469" w:hanging="360"/>
      </w:pPr>
    </w:lvl>
    <w:lvl w:ilvl="8" w:tplc="C16849AE" w:tentative="1">
      <w:start w:val="1"/>
      <w:numFmt w:val="lowerRoman"/>
      <w:lvlText w:val="%9."/>
      <w:lvlJc w:val="right"/>
      <w:pPr>
        <w:ind w:left="7189" w:hanging="180"/>
      </w:p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539C1B62">
      <w:start w:val="1"/>
      <w:numFmt w:val="bullet"/>
      <w:pStyle w:val="dashbullet3"/>
      <w:lvlText w:val=""/>
      <w:lvlJc w:val="left"/>
      <w:pPr>
        <w:tabs>
          <w:tab w:val="num" w:pos="2041"/>
        </w:tabs>
        <w:ind w:left="2041" w:hanging="794"/>
      </w:pPr>
      <w:rPr>
        <w:rFonts w:ascii="Symbol" w:hAnsi="Symbol" w:hint="default"/>
        <w:color w:val="000058"/>
      </w:rPr>
    </w:lvl>
    <w:lvl w:ilvl="1" w:tplc="C23878C6" w:tentative="1">
      <w:start w:val="1"/>
      <w:numFmt w:val="bullet"/>
      <w:lvlText w:val="o"/>
      <w:lvlJc w:val="left"/>
      <w:pPr>
        <w:tabs>
          <w:tab w:val="num" w:pos="1440"/>
        </w:tabs>
        <w:ind w:left="1440" w:hanging="360"/>
      </w:pPr>
      <w:rPr>
        <w:rFonts w:ascii="Courier New" w:hAnsi="Courier New" w:hint="default"/>
      </w:rPr>
    </w:lvl>
    <w:lvl w:ilvl="2" w:tplc="E4320460" w:tentative="1">
      <w:start w:val="1"/>
      <w:numFmt w:val="bullet"/>
      <w:lvlText w:val=""/>
      <w:lvlJc w:val="left"/>
      <w:pPr>
        <w:tabs>
          <w:tab w:val="num" w:pos="2160"/>
        </w:tabs>
        <w:ind w:left="2160" w:hanging="360"/>
      </w:pPr>
      <w:rPr>
        <w:rFonts w:ascii="Wingdings" w:hAnsi="Wingdings" w:hint="default"/>
      </w:rPr>
    </w:lvl>
    <w:lvl w:ilvl="3" w:tplc="0E8ED058" w:tentative="1">
      <w:start w:val="1"/>
      <w:numFmt w:val="bullet"/>
      <w:lvlText w:val=""/>
      <w:lvlJc w:val="left"/>
      <w:pPr>
        <w:tabs>
          <w:tab w:val="num" w:pos="2880"/>
        </w:tabs>
        <w:ind w:left="2880" w:hanging="360"/>
      </w:pPr>
      <w:rPr>
        <w:rFonts w:ascii="Symbol" w:hAnsi="Symbol" w:hint="default"/>
      </w:rPr>
    </w:lvl>
    <w:lvl w:ilvl="4" w:tplc="4A40C6DA" w:tentative="1">
      <w:start w:val="1"/>
      <w:numFmt w:val="bullet"/>
      <w:lvlText w:val="o"/>
      <w:lvlJc w:val="left"/>
      <w:pPr>
        <w:tabs>
          <w:tab w:val="num" w:pos="3600"/>
        </w:tabs>
        <w:ind w:left="3600" w:hanging="360"/>
      </w:pPr>
      <w:rPr>
        <w:rFonts w:ascii="Courier New" w:hAnsi="Courier New" w:hint="default"/>
      </w:rPr>
    </w:lvl>
    <w:lvl w:ilvl="5" w:tplc="1C0675C4" w:tentative="1">
      <w:start w:val="1"/>
      <w:numFmt w:val="bullet"/>
      <w:lvlText w:val=""/>
      <w:lvlJc w:val="left"/>
      <w:pPr>
        <w:tabs>
          <w:tab w:val="num" w:pos="4320"/>
        </w:tabs>
        <w:ind w:left="4320" w:hanging="360"/>
      </w:pPr>
      <w:rPr>
        <w:rFonts w:ascii="Wingdings" w:hAnsi="Wingdings" w:hint="default"/>
      </w:rPr>
    </w:lvl>
    <w:lvl w:ilvl="6" w:tplc="4D203E9C" w:tentative="1">
      <w:start w:val="1"/>
      <w:numFmt w:val="bullet"/>
      <w:lvlText w:val=""/>
      <w:lvlJc w:val="left"/>
      <w:pPr>
        <w:tabs>
          <w:tab w:val="num" w:pos="5040"/>
        </w:tabs>
        <w:ind w:left="5040" w:hanging="360"/>
      </w:pPr>
      <w:rPr>
        <w:rFonts w:ascii="Symbol" w:hAnsi="Symbol" w:hint="default"/>
      </w:rPr>
    </w:lvl>
    <w:lvl w:ilvl="7" w:tplc="4EC40378" w:tentative="1">
      <w:start w:val="1"/>
      <w:numFmt w:val="bullet"/>
      <w:lvlText w:val="o"/>
      <w:lvlJc w:val="left"/>
      <w:pPr>
        <w:tabs>
          <w:tab w:val="num" w:pos="5760"/>
        </w:tabs>
        <w:ind w:left="5760" w:hanging="360"/>
      </w:pPr>
      <w:rPr>
        <w:rFonts w:ascii="Courier New" w:hAnsi="Courier New" w:hint="default"/>
      </w:rPr>
    </w:lvl>
    <w:lvl w:ilvl="8" w:tplc="4C8C083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E24751"/>
    <w:multiLevelType w:val="hybridMultilevel"/>
    <w:tmpl w:val="30BABD6C"/>
    <w:lvl w:ilvl="0" w:tplc="8A4874FA">
      <w:start w:val="1"/>
      <w:numFmt w:val="bullet"/>
      <w:pStyle w:val="Tablebullet"/>
      <w:lvlText w:val=""/>
      <w:lvlJc w:val="left"/>
      <w:pPr>
        <w:tabs>
          <w:tab w:val="num" w:pos="567"/>
        </w:tabs>
        <w:ind w:left="0" w:firstLine="0"/>
      </w:pPr>
      <w:rPr>
        <w:rFonts w:ascii="Symbol" w:hAnsi="Symbol" w:hint="default"/>
      </w:rPr>
    </w:lvl>
    <w:lvl w:ilvl="1" w:tplc="1D0CDCEC" w:tentative="1">
      <w:start w:val="1"/>
      <w:numFmt w:val="bullet"/>
      <w:lvlText w:val="o"/>
      <w:lvlJc w:val="left"/>
      <w:pPr>
        <w:tabs>
          <w:tab w:val="num" w:pos="1440"/>
        </w:tabs>
        <w:ind w:left="1440" w:hanging="360"/>
      </w:pPr>
      <w:rPr>
        <w:rFonts w:ascii="Courier New" w:hAnsi="Courier New" w:hint="default"/>
      </w:rPr>
    </w:lvl>
    <w:lvl w:ilvl="2" w:tplc="E418FB5E" w:tentative="1">
      <w:start w:val="1"/>
      <w:numFmt w:val="bullet"/>
      <w:lvlText w:val=""/>
      <w:lvlJc w:val="left"/>
      <w:pPr>
        <w:tabs>
          <w:tab w:val="num" w:pos="2160"/>
        </w:tabs>
        <w:ind w:left="2160" w:hanging="360"/>
      </w:pPr>
      <w:rPr>
        <w:rFonts w:ascii="Wingdings" w:hAnsi="Wingdings" w:hint="default"/>
      </w:rPr>
    </w:lvl>
    <w:lvl w:ilvl="3" w:tplc="DED2C308" w:tentative="1">
      <w:start w:val="1"/>
      <w:numFmt w:val="bullet"/>
      <w:lvlText w:val=""/>
      <w:lvlJc w:val="left"/>
      <w:pPr>
        <w:tabs>
          <w:tab w:val="num" w:pos="2880"/>
        </w:tabs>
        <w:ind w:left="2880" w:hanging="360"/>
      </w:pPr>
      <w:rPr>
        <w:rFonts w:ascii="Symbol" w:hAnsi="Symbol" w:hint="default"/>
      </w:rPr>
    </w:lvl>
    <w:lvl w:ilvl="4" w:tplc="A4CCBFF2" w:tentative="1">
      <w:start w:val="1"/>
      <w:numFmt w:val="bullet"/>
      <w:lvlText w:val="o"/>
      <w:lvlJc w:val="left"/>
      <w:pPr>
        <w:tabs>
          <w:tab w:val="num" w:pos="3600"/>
        </w:tabs>
        <w:ind w:left="3600" w:hanging="360"/>
      </w:pPr>
      <w:rPr>
        <w:rFonts w:ascii="Courier New" w:hAnsi="Courier New" w:hint="default"/>
      </w:rPr>
    </w:lvl>
    <w:lvl w:ilvl="5" w:tplc="410600C6" w:tentative="1">
      <w:start w:val="1"/>
      <w:numFmt w:val="bullet"/>
      <w:lvlText w:val=""/>
      <w:lvlJc w:val="left"/>
      <w:pPr>
        <w:tabs>
          <w:tab w:val="num" w:pos="4320"/>
        </w:tabs>
        <w:ind w:left="4320" w:hanging="360"/>
      </w:pPr>
      <w:rPr>
        <w:rFonts w:ascii="Wingdings" w:hAnsi="Wingdings" w:hint="default"/>
      </w:rPr>
    </w:lvl>
    <w:lvl w:ilvl="6" w:tplc="F828DEEA" w:tentative="1">
      <w:start w:val="1"/>
      <w:numFmt w:val="bullet"/>
      <w:lvlText w:val=""/>
      <w:lvlJc w:val="left"/>
      <w:pPr>
        <w:tabs>
          <w:tab w:val="num" w:pos="5040"/>
        </w:tabs>
        <w:ind w:left="5040" w:hanging="360"/>
      </w:pPr>
      <w:rPr>
        <w:rFonts w:ascii="Symbol" w:hAnsi="Symbol" w:hint="default"/>
      </w:rPr>
    </w:lvl>
    <w:lvl w:ilvl="7" w:tplc="77742B20" w:tentative="1">
      <w:start w:val="1"/>
      <w:numFmt w:val="bullet"/>
      <w:lvlText w:val="o"/>
      <w:lvlJc w:val="left"/>
      <w:pPr>
        <w:tabs>
          <w:tab w:val="num" w:pos="5760"/>
        </w:tabs>
        <w:ind w:left="5760" w:hanging="360"/>
      </w:pPr>
      <w:rPr>
        <w:rFonts w:ascii="Courier New" w:hAnsi="Courier New" w:hint="default"/>
      </w:rPr>
    </w:lvl>
    <w:lvl w:ilvl="8" w:tplc="EA74E5A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CB4379"/>
    <w:multiLevelType w:val="hybridMultilevel"/>
    <w:tmpl w:val="024678EA"/>
    <w:lvl w:ilvl="0" w:tplc="CB643B80">
      <w:start w:val="1"/>
      <w:numFmt w:val="upperLetter"/>
      <w:pStyle w:val="Recitals"/>
      <w:lvlText w:val="(%1)"/>
      <w:lvlJc w:val="left"/>
      <w:pPr>
        <w:tabs>
          <w:tab w:val="num" w:pos="567"/>
        </w:tabs>
        <w:ind w:left="0" w:firstLine="0"/>
      </w:pPr>
      <w:rPr>
        <w:rFonts w:hint="default"/>
      </w:rPr>
    </w:lvl>
    <w:lvl w:ilvl="1" w:tplc="2E9C7EF0" w:tentative="1">
      <w:start w:val="1"/>
      <w:numFmt w:val="lowerLetter"/>
      <w:lvlText w:val="%2."/>
      <w:lvlJc w:val="left"/>
      <w:pPr>
        <w:tabs>
          <w:tab w:val="num" w:pos="1440"/>
        </w:tabs>
        <w:ind w:left="1440" w:hanging="360"/>
      </w:pPr>
    </w:lvl>
    <w:lvl w:ilvl="2" w:tplc="5268D7A2" w:tentative="1">
      <w:start w:val="1"/>
      <w:numFmt w:val="lowerRoman"/>
      <w:lvlText w:val="%3."/>
      <w:lvlJc w:val="right"/>
      <w:pPr>
        <w:tabs>
          <w:tab w:val="num" w:pos="2160"/>
        </w:tabs>
        <w:ind w:left="2160" w:hanging="180"/>
      </w:pPr>
    </w:lvl>
    <w:lvl w:ilvl="3" w:tplc="1F6A759C" w:tentative="1">
      <w:start w:val="1"/>
      <w:numFmt w:val="decimal"/>
      <w:lvlText w:val="%4."/>
      <w:lvlJc w:val="left"/>
      <w:pPr>
        <w:tabs>
          <w:tab w:val="num" w:pos="2880"/>
        </w:tabs>
        <w:ind w:left="2880" w:hanging="360"/>
      </w:pPr>
    </w:lvl>
    <w:lvl w:ilvl="4" w:tplc="80E2C4FC" w:tentative="1">
      <w:start w:val="1"/>
      <w:numFmt w:val="lowerLetter"/>
      <w:lvlText w:val="%5."/>
      <w:lvlJc w:val="left"/>
      <w:pPr>
        <w:tabs>
          <w:tab w:val="num" w:pos="3600"/>
        </w:tabs>
        <w:ind w:left="3600" w:hanging="360"/>
      </w:pPr>
    </w:lvl>
    <w:lvl w:ilvl="5" w:tplc="81FE64A2" w:tentative="1">
      <w:start w:val="1"/>
      <w:numFmt w:val="lowerRoman"/>
      <w:lvlText w:val="%6."/>
      <w:lvlJc w:val="right"/>
      <w:pPr>
        <w:tabs>
          <w:tab w:val="num" w:pos="4320"/>
        </w:tabs>
        <w:ind w:left="4320" w:hanging="180"/>
      </w:pPr>
    </w:lvl>
    <w:lvl w:ilvl="6" w:tplc="2B0CBC18" w:tentative="1">
      <w:start w:val="1"/>
      <w:numFmt w:val="decimal"/>
      <w:lvlText w:val="%7."/>
      <w:lvlJc w:val="left"/>
      <w:pPr>
        <w:tabs>
          <w:tab w:val="num" w:pos="5040"/>
        </w:tabs>
        <w:ind w:left="5040" w:hanging="360"/>
      </w:pPr>
    </w:lvl>
    <w:lvl w:ilvl="7" w:tplc="8AE0305E" w:tentative="1">
      <w:start w:val="1"/>
      <w:numFmt w:val="lowerLetter"/>
      <w:lvlText w:val="%8."/>
      <w:lvlJc w:val="left"/>
      <w:pPr>
        <w:tabs>
          <w:tab w:val="num" w:pos="5760"/>
        </w:tabs>
        <w:ind w:left="5760" w:hanging="360"/>
      </w:pPr>
    </w:lvl>
    <w:lvl w:ilvl="8" w:tplc="DE2CF40E" w:tentative="1">
      <w:start w:val="1"/>
      <w:numFmt w:val="lowerRoman"/>
      <w:lvlText w:val="%9."/>
      <w:lvlJc w:val="right"/>
      <w:pPr>
        <w:tabs>
          <w:tab w:val="num" w:pos="6480"/>
        </w:tabs>
        <w:ind w:left="6480" w:hanging="180"/>
      </w:pPr>
    </w:lvl>
  </w:abstractNum>
  <w:abstractNum w:abstractNumId="53" w15:restartNumberingAfterBreak="0">
    <w:nsid w:val="60FE2B80"/>
    <w:multiLevelType w:val="hybridMultilevel"/>
    <w:tmpl w:val="1DC0D09C"/>
    <w:lvl w:ilvl="0" w:tplc="45AA0520">
      <w:start w:val="1"/>
      <w:numFmt w:val="lowerLetter"/>
      <w:lvlText w:val="%1."/>
      <w:lvlJc w:val="left"/>
      <w:pPr>
        <w:ind w:left="1800" w:hanging="360"/>
      </w:pPr>
    </w:lvl>
    <w:lvl w:ilvl="1" w:tplc="D8642FC8" w:tentative="1">
      <w:start w:val="1"/>
      <w:numFmt w:val="lowerLetter"/>
      <w:lvlText w:val="%2."/>
      <w:lvlJc w:val="left"/>
      <w:pPr>
        <w:ind w:left="2520" w:hanging="360"/>
      </w:pPr>
    </w:lvl>
    <w:lvl w:ilvl="2" w:tplc="86248E3E" w:tentative="1">
      <w:start w:val="1"/>
      <w:numFmt w:val="lowerRoman"/>
      <w:lvlText w:val="%3."/>
      <w:lvlJc w:val="right"/>
      <w:pPr>
        <w:ind w:left="3240" w:hanging="180"/>
      </w:pPr>
    </w:lvl>
    <w:lvl w:ilvl="3" w:tplc="83BAF83A" w:tentative="1">
      <w:start w:val="1"/>
      <w:numFmt w:val="decimal"/>
      <w:lvlText w:val="%4."/>
      <w:lvlJc w:val="left"/>
      <w:pPr>
        <w:ind w:left="3960" w:hanging="360"/>
      </w:pPr>
    </w:lvl>
    <w:lvl w:ilvl="4" w:tplc="568482CE" w:tentative="1">
      <w:start w:val="1"/>
      <w:numFmt w:val="lowerLetter"/>
      <w:lvlText w:val="%5."/>
      <w:lvlJc w:val="left"/>
      <w:pPr>
        <w:ind w:left="4680" w:hanging="360"/>
      </w:pPr>
    </w:lvl>
    <w:lvl w:ilvl="5" w:tplc="93828814" w:tentative="1">
      <w:start w:val="1"/>
      <w:numFmt w:val="lowerRoman"/>
      <w:lvlText w:val="%6."/>
      <w:lvlJc w:val="right"/>
      <w:pPr>
        <w:ind w:left="5400" w:hanging="180"/>
      </w:pPr>
    </w:lvl>
    <w:lvl w:ilvl="6" w:tplc="D03AF082" w:tentative="1">
      <w:start w:val="1"/>
      <w:numFmt w:val="decimal"/>
      <w:lvlText w:val="%7."/>
      <w:lvlJc w:val="left"/>
      <w:pPr>
        <w:ind w:left="6120" w:hanging="360"/>
      </w:pPr>
    </w:lvl>
    <w:lvl w:ilvl="7" w:tplc="304082B6" w:tentative="1">
      <w:start w:val="1"/>
      <w:numFmt w:val="lowerLetter"/>
      <w:lvlText w:val="%8."/>
      <w:lvlJc w:val="left"/>
      <w:pPr>
        <w:ind w:left="6840" w:hanging="360"/>
      </w:pPr>
    </w:lvl>
    <w:lvl w:ilvl="8" w:tplc="103E6010" w:tentative="1">
      <w:start w:val="1"/>
      <w:numFmt w:val="lowerRoman"/>
      <w:lvlText w:val="%9."/>
      <w:lvlJc w:val="right"/>
      <w:pPr>
        <w:ind w:left="756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3EE5D9C"/>
    <w:multiLevelType w:val="hybridMultilevel"/>
    <w:tmpl w:val="0F162E62"/>
    <w:lvl w:ilvl="0" w:tplc="DD243DB6">
      <w:start w:val="1"/>
      <w:numFmt w:val="lowerLetter"/>
      <w:lvlText w:val="(%1)"/>
      <w:lvlJc w:val="left"/>
      <w:pPr>
        <w:ind w:left="1413" w:hanging="420"/>
      </w:pPr>
      <w:rPr>
        <w:rFonts w:ascii="Times New Roman" w:hAnsi="Times New Roman" w:cs="Times New Roman" w:hint="default"/>
        <w:sz w:val="24"/>
        <w:szCs w:val="32"/>
      </w:rPr>
    </w:lvl>
    <w:lvl w:ilvl="1" w:tplc="6F7A0A9C" w:tentative="1">
      <w:start w:val="1"/>
      <w:numFmt w:val="lowerLetter"/>
      <w:lvlText w:val="%2."/>
      <w:lvlJc w:val="left"/>
      <w:pPr>
        <w:ind w:left="2073" w:hanging="360"/>
      </w:pPr>
    </w:lvl>
    <w:lvl w:ilvl="2" w:tplc="78584C7A" w:tentative="1">
      <w:start w:val="1"/>
      <w:numFmt w:val="lowerRoman"/>
      <w:lvlText w:val="%3."/>
      <w:lvlJc w:val="right"/>
      <w:pPr>
        <w:ind w:left="2793" w:hanging="180"/>
      </w:pPr>
    </w:lvl>
    <w:lvl w:ilvl="3" w:tplc="4E36025E" w:tentative="1">
      <w:start w:val="1"/>
      <w:numFmt w:val="decimal"/>
      <w:lvlText w:val="%4."/>
      <w:lvlJc w:val="left"/>
      <w:pPr>
        <w:ind w:left="3513" w:hanging="360"/>
      </w:pPr>
    </w:lvl>
    <w:lvl w:ilvl="4" w:tplc="484840BE" w:tentative="1">
      <w:start w:val="1"/>
      <w:numFmt w:val="lowerLetter"/>
      <w:lvlText w:val="%5."/>
      <w:lvlJc w:val="left"/>
      <w:pPr>
        <w:ind w:left="4233" w:hanging="360"/>
      </w:pPr>
    </w:lvl>
    <w:lvl w:ilvl="5" w:tplc="24CC06DE" w:tentative="1">
      <w:start w:val="1"/>
      <w:numFmt w:val="lowerRoman"/>
      <w:lvlText w:val="%6."/>
      <w:lvlJc w:val="right"/>
      <w:pPr>
        <w:ind w:left="4953" w:hanging="180"/>
      </w:pPr>
    </w:lvl>
    <w:lvl w:ilvl="6" w:tplc="EC18F274" w:tentative="1">
      <w:start w:val="1"/>
      <w:numFmt w:val="decimal"/>
      <w:lvlText w:val="%7."/>
      <w:lvlJc w:val="left"/>
      <w:pPr>
        <w:ind w:left="5673" w:hanging="360"/>
      </w:pPr>
    </w:lvl>
    <w:lvl w:ilvl="7" w:tplc="E33C2118" w:tentative="1">
      <w:start w:val="1"/>
      <w:numFmt w:val="lowerLetter"/>
      <w:lvlText w:val="%8."/>
      <w:lvlJc w:val="left"/>
      <w:pPr>
        <w:ind w:left="6393" w:hanging="360"/>
      </w:pPr>
    </w:lvl>
    <w:lvl w:ilvl="8" w:tplc="F00EEF8E"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3D64B934">
      <w:start w:val="1"/>
      <w:numFmt w:val="lowerLetter"/>
      <w:pStyle w:val="RelaAlphaMin2"/>
      <w:lvlText w:val="(%1)"/>
      <w:lvlJc w:val="left"/>
      <w:pPr>
        <w:tabs>
          <w:tab w:val="num" w:pos="1247"/>
        </w:tabs>
        <w:ind w:left="567" w:firstLine="0"/>
      </w:pPr>
      <w:rPr>
        <w:rFonts w:hint="default"/>
      </w:rPr>
    </w:lvl>
    <w:lvl w:ilvl="1" w:tplc="9DFAFB1A" w:tentative="1">
      <w:start w:val="1"/>
      <w:numFmt w:val="lowerLetter"/>
      <w:lvlText w:val="%2."/>
      <w:lvlJc w:val="left"/>
      <w:pPr>
        <w:ind w:left="1440" w:hanging="360"/>
      </w:pPr>
    </w:lvl>
    <w:lvl w:ilvl="2" w:tplc="B88C51D2" w:tentative="1">
      <w:start w:val="1"/>
      <w:numFmt w:val="lowerRoman"/>
      <w:lvlText w:val="%3."/>
      <w:lvlJc w:val="right"/>
      <w:pPr>
        <w:ind w:left="2160" w:hanging="180"/>
      </w:pPr>
    </w:lvl>
    <w:lvl w:ilvl="3" w:tplc="6EA66160" w:tentative="1">
      <w:start w:val="1"/>
      <w:numFmt w:val="decimal"/>
      <w:lvlText w:val="%4."/>
      <w:lvlJc w:val="left"/>
      <w:pPr>
        <w:ind w:left="2880" w:hanging="360"/>
      </w:pPr>
    </w:lvl>
    <w:lvl w:ilvl="4" w:tplc="F438C542" w:tentative="1">
      <w:start w:val="1"/>
      <w:numFmt w:val="lowerLetter"/>
      <w:lvlText w:val="%5."/>
      <w:lvlJc w:val="left"/>
      <w:pPr>
        <w:ind w:left="3600" w:hanging="360"/>
      </w:pPr>
    </w:lvl>
    <w:lvl w:ilvl="5" w:tplc="27EA9ABE" w:tentative="1">
      <w:start w:val="1"/>
      <w:numFmt w:val="lowerRoman"/>
      <w:lvlText w:val="%6."/>
      <w:lvlJc w:val="right"/>
      <w:pPr>
        <w:ind w:left="4320" w:hanging="180"/>
      </w:pPr>
    </w:lvl>
    <w:lvl w:ilvl="6" w:tplc="EF56654E" w:tentative="1">
      <w:start w:val="1"/>
      <w:numFmt w:val="decimal"/>
      <w:lvlText w:val="%7."/>
      <w:lvlJc w:val="left"/>
      <w:pPr>
        <w:ind w:left="5040" w:hanging="360"/>
      </w:pPr>
    </w:lvl>
    <w:lvl w:ilvl="7" w:tplc="CD56ED9E" w:tentative="1">
      <w:start w:val="1"/>
      <w:numFmt w:val="lowerLetter"/>
      <w:lvlText w:val="%8."/>
      <w:lvlJc w:val="left"/>
      <w:pPr>
        <w:ind w:left="5760" w:hanging="360"/>
      </w:pPr>
    </w:lvl>
    <w:lvl w:ilvl="8" w:tplc="6946FDEE"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E5940456">
      <w:start w:val="1"/>
      <w:numFmt w:val="upperLetter"/>
      <w:pStyle w:val="UCAlpha3"/>
      <w:lvlText w:val="%1."/>
      <w:lvlJc w:val="left"/>
      <w:pPr>
        <w:tabs>
          <w:tab w:val="num" w:pos="2041"/>
        </w:tabs>
        <w:ind w:left="1247" w:firstLine="0"/>
      </w:pPr>
      <w:rPr>
        <w:rFonts w:ascii="Tahoma" w:hAnsi="Tahoma" w:hint="default"/>
        <w:b/>
        <w:i w:val="0"/>
        <w:sz w:val="20"/>
      </w:rPr>
    </w:lvl>
    <w:lvl w:ilvl="1" w:tplc="BCBE382A" w:tentative="1">
      <w:start w:val="1"/>
      <w:numFmt w:val="lowerLetter"/>
      <w:lvlText w:val="%2."/>
      <w:lvlJc w:val="left"/>
      <w:pPr>
        <w:tabs>
          <w:tab w:val="num" w:pos="1440"/>
        </w:tabs>
        <w:ind w:left="1440" w:hanging="360"/>
      </w:pPr>
    </w:lvl>
    <w:lvl w:ilvl="2" w:tplc="1C928572" w:tentative="1">
      <w:start w:val="1"/>
      <w:numFmt w:val="lowerRoman"/>
      <w:lvlText w:val="%3."/>
      <w:lvlJc w:val="right"/>
      <w:pPr>
        <w:tabs>
          <w:tab w:val="num" w:pos="2160"/>
        </w:tabs>
        <w:ind w:left="2160" w:hanging="180"/>
      </w:pPr>
    </w:lvl>
    <w:lvl w:ilvl="3" w:tplc="E9E20D9A" w:tentative="1">
      <w:start w:val="1"/>
      <w:numFmt w:val="decimal"/>
      <w:lvlText w:val="%4."/>
      <w:lvlJc w:val="left"/>
      <w:pPr>
        <w:tabs>
          <w:tab w:val="num" w:pos="2880"/>
        </w:tabs>
        <w:ind w:left="2880" w:hanging="360"/>
      </w:pPr>
    </w:lvl>
    <w:lvl w:ilvl="4" w:tplc="2DD46540" w:tentative="1">
      <w:start w:val="1"/>
      <w:numFmt w:val="lowerLetter"/>
      <w:lvlText w:val="%5."/>
      <w:lvlJc w:val="left"/>
      <w:pPr>
        <w:tabs>
          <w:tab w:val="num" w:pos="3600"/>
        </w:tabs>
        <w:ind w:left="3600" w:hanging="360"/>
      </w:pPr>
    </w:lvl>
    <w:lvl w:ilvl="5" w:tplc="B24A40C4" w:tentative="1">
      <w:start w:val="1"/>
      <w:numFmt w:val="lowerRoman"/>
      <w:lvlText w:val="%6."/>
      <w:lvlJc w:val="right"/>
      <w:pPr>
        <w:tabs>
          <w:tab w:val="num" w:pos="4320"/>
        </w:tabs>
        <w:ind w:left="4320" w:hanging="180"/>
      </w:pPr>
    </w:lvl>
    <w:lvl w:ilvl="6" w:tplc="EB42D4B0" w:tentative="1">
      <w:start w:val="1"/>
      <w:numFmt w:val="decimal"/>
      <w:lvlText w:val="%7."/>
      <w:lvlJc w:val="left"/>
      <w:pPr>
        <w:tabs>
          <w:tab w:val="num" w:pos="5040"/>
        </w:tabs>
        <w:ind w:left="5040" w:hanging="360"/>
      </w:pPr>
    </w:lvl>
    <w:lvl w:ilvl="7" w:tplc="E7261E4C" w:tentative="1">
      <w:start w:val="1"/>
      <w:numFmt w:val="lowerLetter"/>
      <w:lvlText w:val="%8."/>
      <w:lvlJc w:val="left"/>
      <w:pPr>
        <w:tabs>
          <w:tab w:val="num" w:pos="5760"/>
        </w:tabs>
        <w:ind w:left="5760" w:hanging="360"/>
      </w:pPr>
    </w:lvl>
    <w:lvl w:ilvl="8" w:tplc="9A0897BA" w:tentative="1">
      <w:start w:val="1"/>
      <w:numFmt w:val="lowerRoman"/>
      <w:lvlText w:val="%9."/>
      <w:lvlJc w:val="right"/>
      <w:pPr>
        <w:tabs>
          <w:tab w:val="num" w:pos="6480"/>
        </w:tabs>
        <w:ind w:left="6480" w:hanging="180"/>
      </w:pPr>
    </w:lvl>
  </w:abstractNum>
  <w:abstractNum w:abstractNumId="60" w15:restartNumberingAfterBreak="0">
    <w:nsid w:val="6B4E65E7"/>
    <w:multiLevelType w:val="hybridMultilevel"/>
    <w:tmpl w:val="1DC0D09C"/>
    <w:lvl w:ilvl="0" w:tplc="D58E2CBA">
      <w:start w:val="1"/>
      <w:numFmt w:val="lowerLetter"/>
      <w:lvlText w:val="%1."/>
      <w:lvlJc w:val="left"/>
      <w:pPr>
        <w:ind w:left="1800" w:hanging="360"/>
      </w:pPr>
    </w:lvl>
    <w:lvl w:ilvl="1" w:tplc="2744C472" w:tentative="1">
      <w:start w:val="1"/>
      <w:numFmt w:val="lowerLetter"/>
      <w:lvlText w:val="%2."/>
      <w:lvlJc w:val="left"/>
      <w:pPr>
        <w:ind w:left="2520" w:hanging="360"/>
      </w:pPr>
    </w:lvl>
    <w:lvl w:ilvl="2" w:tplc="BE9E2FD2" w:tentative="1">
      <w:start w:val="1"/>
      <w:numFmt w:val="lowerRoman"/>
      <w:lvlText w:val="%3."/>
      <w:lvlJc w:val="right"/>
      <w:pPr>
        <w:ind w:left="3240" w:hanging="180"/>
      </w:pPr>
    </w:lvl>
    <w:lvl w:ilvl="3" w:tplc="07B88B52" w:tentative="1">
      <w:start w:val="1"/>
      <w:numFmt w:val="decimal"/>
      <w:lvlText w:val="%4."/>
      <w:lvlJc w:val="left"/>
      <w:pPr>
        <w:ind w:left="3960" w:hanging="360"/>
      </w:pPr>
    </w:lvl>
    <w:lvl w:ilvl="4" w:tplc="6EAEA846" w:tentative="1">
      <w:start w:val="1"/>
      <w:numFmt w:val="lowerLetter"/>
      <w:lvlText w:val="%5."/>
      <w:lvlJc w:val="left"/>
      <w:pPr>
        <w:ind w:left="4680" w:hanging="360"/>
      </w:pPr>
    </w:lvl>
    <w:lvl w:ilvl="5" w:tplc="1A406E26" w:tentative="1">
      <w:start w:val="1"/>
      <w:numFmt w:val="lowerRoman"/>
      <w:lvlText w:val="%6."/>
      <w:lvlJc w:val="right"/>
      <w:pPr>
        <w:ind w:left="5400" w:hanging="180"/>
      </w:pPr>
    </w:lvl>
    <w:lvl w:ilvl="6" w:tplc="0B6457FE" w:tentative="1">
      <w:start w:val="1"/>
      <w:numFmt w:val="decimal"/>
      <w:lvlText w:val="%7."/>
      <w:lvlJc w:val="left"/>
      <w:pPr>
        <w:ind w:left="6120" w:hanging="360"/>
      </w:pPr>
    </w:lvl>
    <w:lvl w:ilvl="7" w:tplc="1AF6933C" w:tentative="1">
      <w:start w:val="1"/>
      <w:numFmt w:val="lowerLetter"/>
      <w:lvlText w:val="%8."/>
      <w:lvlJc w:val="left"/>
      <w:pPr>
        <w:ind w:left="6840" w:hanging="360"/>
      </w:pPr>
    </w:lvl>
    <w:lvl w:ilvl="8" w:tplc="0D54CF40" w:tentative="1">
      <w:start w:val="1"/>
      <w:numFmt w:val="lowerRoman"/>
      <w:lvlText w:val="%9."/>
      <w:lvlJc w:val="right"/>
      <w:pPr>
        <w:ind w:left="7560" w:hanging="180"/>
      </w:pPr>
    </w:lvl>
  </w:abstractNum>
  <w:abstractNum w:abstractNumId="61" w15:restartNumberingAfterBreak="0">
    <w:nsid w:val="6B502D22"/>
    <w:multiLevelType w:val="hybridMultilevel"/>
    <w:tmpl w:val="E2E61E24"/>
    <w:lvl w:ilvl="0" w:tplc="1DE6494A">
      <w:start w:val="27"/>
      <w:numFmt w:val="lowerLetter"/>
      <w:pStyle w:val="doublealpha"/>
      <w:lvlText w:val="(%1)"/>
      <w:lvlJc w:val="left"/>
      <w:pPr>
        <w:tabs>
          <w:tab w:val="num" w:pos="567"/>
        </w:tabs>
        <w:ind w:left="0" w:firstLine="0"/>
      </w:pPr>
      <w:rPr>
        <w:rFonts w:ascii="Tahoma" w:hAnsi="Tahoma" w:hint="default"/>
        <w:b w:val="0"/>
        <w:i w:val="0"/>
        <w:sz w:val="20"/>
      </w:rPr>
    </w:lvl>
    <w:lvl w:ilvl="1" w:tplc="10247224" w:tentative="1">
      <w:start w:val="1"/>
      <w:numFmt w:val="lowerLetter"/>
      <w:lvlText w:val="%2."/>
      <w:lvlJc w:val="left"/>
      <w:pPr>
        <w:tabs>
          <w:tab w:val="num" w:pos="1440"/>
        </w:tabs>
        <w:ind w:left="1440" w:hanging="360"/>
      </w:pPr>
    </w:lvl>
    <w:lvl w:ilvl="2" w:tplc="4D182858" w:tentative="1">
      <w:start w:val="1"/>
      <w:numFmt w:val="lowerRoman"/>
      <w:lvlText w:val="%3."/>
      <w:lvlJc w:val="right"/>
      <w:pPr>
        <w:tabs>
          <w:tab w:val="num" w:pos="2160"/>
        </w:tabs>
        <w:ind w:left="2160" w:hanging="180"/>
      </w:pPr>
    </w:lvl>
    <w:lvl w:ilvl="3" w:tplc="3378CC38" w:tentative="1">
      <w:start w:val="1"/>
      <w:numFmt w:val="decimal"/>
      <w:lvlText w:val="%4."/>
      <w:lvlJc w:val="left"/>
      <w:pPr>
        <w:tabs>
          <w:tab w:val="num" w:pos="2880"/>
        </w:tabs>
        <w:ind w:left="2880" w:hanging="360"/>
      </w:pPr>
    </w:lvl>
    <w:lvl w:ilvl="4" w:tplc="0F385882" w:tentative="1">
      <w:start w:val="1"/>
      <w:numFmt w:val="lowerLetter"/>
      <w:lvlText w:val="%5."/>
      <w:lvlJc w:val="left"/>
      <w:pPr>
        <w:tabs>
          <w:tab w:val="num" w:pos="3600"/>
        </w:tabs>
        <w:ind w:left="3600" w:hanging="360"/>
      </w:pPr>
    </w:lvl>
    <w:lvl w:ilvl="5" w:tplc="049403C2" w:tentative="1">
      <w:start w:val="1"/>
      <w:numFmt w:val="lowerRoman"/>
      <w:lvlText w:val="%6."/>
      <w:lvlJc w:val="right"/>
      <w:pPr>
        <w:tabs>
          <w:tab w:val="num" w:pos="4320"/>
        </w:tabs>
        <w:ind w:left="4320" w:hanging="180"/>
      </w:pPr>
    </w:lvl>
    <w:lvl w:ilvl="6" w:tplc="85F2299C" w:tentative="1">
      <w:start w:val="1"/>
      <w:numFmt w:val="decimal"/>
      <w:lvlText w:val="%7."/>
      <w:lvlJc w:val="left"/>
      <w:pPr>
        <w:tabs>
          <w:tab w:val="num" w:pos="5040"/>
        </w:tabs>
        <w:ind w:left="5040" w:hanging="360"/>
      </w:pPr>
    </w:lvl>
    <w:lvl w:ilvl="7" w:tplc="9F32B37A" w:tentative="1">
      <w:start w:val="1"/>
      <w:numFmt w:val="lowerLetter"/>
      <w:lvlText w:val="%8."/>
      <w:lvlJc w:val="left"/>
      <w:pPr>
        <w:tabs>
          <w:tab w:val="num" w:pos="5760"/>
        </w:tabs>
        <w:ind w:left="5760" w:hanging="360"/>
      </w:pPr>
    </w:lvl>
    <w:lvl w:ilvl="8" w:tplc="F63AD180"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10D2A216">
      <w:start w:val="1"/>
      <w:numFmt w:val="upperLetter"/>
      <w:pStyle w:val="UCAlpha6"/>
      <w:lvlText w:val="%1."/>
      <w:lvlJc w:val="left"/>
      <w:pPr>
        <w:tabs>
          <w:tab w:val="num" w:pos="3969"/>
        </w:tabs>
        <w:ind w:left="3289" w:firstLine="0"/>
      </w:pPr>
      <w:rPr>
        <w:rFonts w:ascii="Tahoma" w:hAnsi="Tahoma" w:hint="default"/>
        <w:b/>
        <w:i w:val="0"/>
        <w:sz w:val="20"/>
      </w:rPr>
    </w:lvl>
    <w:lvl w:ilvl="1" w:tplc="9D180DC0" w:tentative="1">
      <w:start w:val="1"/>
      <w:numFmt w:val="lowerLetter"/>
      <w:lvlText w:val="%2."/>
      <w:lvlJc w:val="left"/>
      <w:pPr>
        <w:tabs>
          <w:tab w:val="num" w:pos="1440"/>
        </w:tabs>
        <w:ind w:left="1440" w:hanging="360"/>
      </w:pPr>
    </w:lvl>
    <w:lvl w:ilvl="2" w:tplc="F77ACE80" w:tentative="1">
      <w:start w:val="1"/>
      <w:numFmt w:val="lowerRoman"/>
      <w:lvlText w:val="%3."/>
      <w:lvlJc w:val="right"/>
      <w:pPr>
        <w:tabs>
          <w:tab w:val="num" w:pos="2160"/>
        </w:tabs>
        <w:ind w:left="2160" w:hanging="180"/>
      </w:pPr>
    </w:lvl>
    <w:lvl w:ilvl="3" w:tplc="AB763E0A" w:tentative="1">
      <w:start w:val="1"/>
      <w:numFmt w:val="decimal"/>
      <w:lvlText w:val="%4."/>
      <w:lvlJc w:val="left"/>
      <w:pPr>
        <w:tabs>
          <w:tab w:val="num" w:pos="2880"/>
        </w:tabs>
        <w:ind w:left="2880" w:hanging="360"/>
      </w:pPr>
    </w:lvl>
    <w:lvl w:ilvl="4" w:tplc="6816906E" w:tentative="1">
      <w:start w:val="1"/>
      <w:numFmt w:val="lowerLetter"/>
      <w:lvlText w:val="%5."/>
      <w:lvlJc w:val="left"/>
      <w:pPr>
        <w:tabs>
          <w:tab w:val="num" w:pos="3600"/>
        </w:tabs>
        <w:ind w:left="3600" w:hanging="360"/>
      </w:pPr>
    </w:lvl>
    <w:lvl w:ilvl="5" w:tplc="6630A38A" w:tentative="1">
      <w:start w:val="1"/>
      <w:numFmt w:val="lowerRoman"/>
      <w:lvlText w:val="%6."/>
      <w:lvlJc w:val="right"/>
      <w:pPr>
        <w:tabs>
          <w:tab w:val="num" w:pos="4320"/>
        </w:tabs>
        <w:ind w:left="4320" w:hanging="180"/>
      </w:pPr>
    </w:lvl>
    <w:lvl w:ilvl="6" w:tplc="52A03A00" w:tentative="1">
      <w:start w:val="1"/>
      <w:numFmt w:val="decimal"/>
      <w:lvlText w:val="%7."/>
      <w:lvlJc w:val="left"/>
      <w:pPr>
        <w:tabs>
          <w:tab w:val="num" w:pos="5040"/>
        </w:tabs>
        <w:ind w:left="5040" w:hanging="360"/>
      </w:pPr>
    </w:lvl>
    <w:lvl w:ilvl="7" w:tplc="9E20C7D6" w:tentative="1">
      <w:start w:val="1"/>
      <w:numFmt w:val="lowerLetter"/>
      <w:lvlText w:val="%8."/>
      <w:lvlJc w:val="left"/>
      <w:pPr>
        <w:tabs>
          <w:tab w:val="num" w:pos="5760"/>
        </w:tabs>
        <w:ind w:left="5760" w:hanging="360"/>
      </w:pPr>
    </w:lvl>
    <w:lvl w:ilvl="8" w:tplc="072C79D0"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C780ED6"/>
    <w:multiLevelType w:val="hybridMultilevel"/>
    <w:tmpl w:val="E8BADF6E"/>
    <w:lvl w:ilvl="0" w:tplc="A8066A36">
      <w:start w:val="1"/>
      <w:numFmt w:val="lowerRoman"/>
      <w:pStyle w:val="RelaRomanMin1"/>
      <w:lvlText w:val="(%1)"/>
      <w:lvlJc w:val="left"/>
      <w:pPr>
        <w:tabs>
          <w:tab w:val="num" w:pos="720"/>
        </w:tabs>
        <w:ind w:left="0" w:firstLine="0"/>
      </w:pPr>
      <w:rPr>
        <w:rFonts w:hint="default"/>
      </w:rPr>
    </w:lvl>
    <w:lvl w:ilvl="1" w:tplc="3AF89408" w:tentative="1">
      <w:start w:val="1"/>
      <w:numFmt w:val="lowerLetter"/>
      <w:lvlText w:val="%2."/>
      <w:lvlJc w:val="left"/>
      <w:pPr>
        <w:ind w:left="1440" w:hanging="360"/>
      </w:pPr>
    </w:lvl>
    <w:lvl w:ilvl="2" w:tplc="844E1314" w:tentative="1">
      <w:start w:val="1"/>
      <w:numFmt w:val="lowerRoman"/>
      <w:lvlText w:val="%3."/>
      <w:lvlJc w:val="right"/>
      <w:pPr>
        <w:ind w:left="2160" w:hanging="180"/>
      </w:pPr>
    </w:lvl>
    <w:lvl w:ilvl="3" w:tplc="47DE5C3E" w:tentative="1">
      <w:start w:val="1"/>
      <w:numFmt w:val="decimal"/>
      <w:lvlText w:val="%4."/>
      <w:lvlJc w:val="left"/>
      <w:pPr>
        <w:ind w:left="2880" w:hanging="360"/>
      </w:pPr>
    </w:lvl>
    <w:lvl w:ilvl="4" w:tplc="3A7C0ADC" w:tentative="1">
      <w:start w:val="1"/>
      <w:numFmt w:val="lowerLetter"/>
      <w:lvlText w:val="%5."/>
      <w:lvlJc w:val="left"/>
      <w:pPr>
        <w:ind w:left="3600" w:hanging="360"/>
      </w:pPr>
    </w:lvl>
    <w:lvl w:ilvl="5" w:tplc="E8328DAC" w:tentative="1">
      <w:start w:val="1"/>
      <w:numFmt w:val="lowerRoman"/>
      <w:lvlText w:val="%6."/>
      <w:lvlJc w:val="right"/>
      <w:pPr>
        <w:ind w:left="4320" w:hanging="180"/>
      </w:pPr>
    </w:lvl>
    <w:lvl w:ilvl="6" w:tplc="77BCFF32" w:tentative="1">
      <w:start w:val="1"/>
      <w:numFmt w:val="decimal"/>
      <w:lvlText w:val="%7."/>
      <w:lvlJc w:val="left"/>
      <w:pPr>
        <w:ind w:left="5040" w:hanging="360"/>
      </w:pPr>
    </w:lvl>
    <w:lvl w:ilvl="7" w:tplc="E9D2C136" w:tentative="1">
      <w:start w:val="1"/>
      <w:numFmt w:val="lowerLetter"/>
      <w:lvlText w:val="%8."/>
      <w:lvlJc w:val="left"/>
      <w:pPr>
        <w:ind w:left="5760" w:hanging="360"/>
      </w:pPr>
    </w:lvl>
    <w:lvl w:ilvl="8" w:tplc="D9AE9548" w:tentative="1">
      <w:start w:val="1"/>
      <w:numFmt w:val="lowerRoman"/>
      <w:lvlText w:val="%9."/>
      <w:lvlJc w:val="right"/>
      <w:pPr>
        <w:ind w:left="6480" w:hanging="180"/>
      </w:pPr>
    </w:lvl>
  </w:abstractNum>
  <w:abstractNum w:abstractNumId="65" w15:restartNumberingAfterBreak="0">
    <w:nsid w:val="6E8E1926"/>
    <w:multiLevelType w:val="hybridMultilevel"/>
    <w:tmpl w:val="2A7E8BA4"/>
    <w:lvl w:ilvl="0" w:tplc="C7409610">
      <w:start w:val="1"/>
      <w:numFmt w:val="lowerLetter"/>
      <w:pStyle w:val="RelaAlphaMin3"/>
      <w:lvlText w:val="(%1)"/>
      <w:lvlJc w:val="left"/>
      <w:pPr>
        <w:tabs>
          <w:tab w:val="num" w:pos="2041"/>
        </w:tabs>
        <w:ind w:left="1247" w:firstLine="0"/>
      </w:pPr>
      <w:rPr>
        <w:rFonts w:hint="default"/>
      </w:rPr>
    </w:lvl>
    <w:lvl w:ilvl="1" w:tplc="7094643C" w:tentative="1">
      <w:start w:val="1"/>
      <w:numFmt w:val="lowerLetter"/>
      <w:lvlText w:val="%2."/>
      <w:lvlJc w:val="left"/>
      <w:pPr>
        <w:ind w:left="1440" w:hanging="360"/>
      </w:pPr>
    </w:lvl>
    <w:lvl w:ilvl="2" w:tplc="C840C040" w:tentative="1">
      <w:start w:val="1"/>
      <w:numFmt w:val="lowerRoman"/>
      <w:lvlText w:val="%3."/>
      <w:lvlJc w:val="right"/>
      <w:pPr>
        <w:ind w:left="2160" w:hanging="180"/>
      </w:pPr>
    </w:lvl>
    <w:lvl w:ilvl="3" w:tplc="E5EAE1DA" w:tentative="1">
      <w:start w:val="1"/>
      <w:numFmt w:val="decimal"/>
      <w:lvlText w:val="%4."/>
      <w:lvlJc w:val="left"/>
      <w:pPr>
        <w:ind w:left="2880" w:hanging="360"/>
      </w:pPr>
    </w:lvl>
    <w:lvl w:ilvl="4" w:tplc="05F4C2B2" w:tentative="1">
      <w:start w:val="1"/>
      <w:numFmt w:val="lowerLetter"/>
      <w:lvlText w:val="%5."/>
      <w:lvlJc w:val="left"/>
      <w:pPr>
        <w:ind w:left="3600" w:hanging="360"/>
      </w:pPr>
    </w:lvl>
    <w:lvl w:ilvl="5" w:tplc="DAA6A8F8" w:tentative="1">
      <w:start w:val="1"/>
      <w:numFmt w:val="lowerRoman"/>
      <w:lvlText w:val="%6."/>
      <w:lvlJc w:val="right"/>
      <w:pPr>
        <w:ind w:left="4320" w:hanging="180"/>
      </w:pPr>
    </w:lvl>
    <w:lvl w:ilvl="6" w:tplc="C3B48352" w:tentative="1">
      <w:start w:val="1"/>
      <w:numFmt w:val="decimal"/>
      <w:lvlText w:val="%7."/>
      <w:lvlJc w:val="left"/>
      <w:pPr>
        <w:ind w:left="5040" w:hanging="360"/>
      </w:pPr>
    </w:lvl>
    <w:lvl w:ilvl="7" w:tplc="4E404CBA" w:tentative="1">
      <w:start w:val="1"/>
      <w:numFmt w:val="lowerLetter"/>
      <w:lvlText w:val="%8."/>
      <w:lvlJc w:val="left"/>
      <w:pPr>
        <w:ind w:left="5760" w:hanging="360"/>
      </w:pPr>
    </w:lvl>
    <w:lvl w:ilvl="8" w:tplc="DA441B7C" w:tentative="1">
      <w:start w:val="1"/>
      <w:numFmt w:val="lowerRoman"/>
      <w:lvlText w:val="%9."/>
      <w:lvlJc w:val="right"/>
      <w:pPr>
        <w:ind w:left="6480" w:hanging="180"/>
      </w:pPr>
    </w:lvl>
  </w:abstractNum>
  <w:abstractNum w:abstractNumId="66" w15:restartNumberingAfterBreak="0">
    <w:nsid w:val="6F9B4DD5"/>
    <w:multiLevelType w:val="hybridMultilevel"/>
    <w:tmpl w:val="0CAC5E58"/>
    <w:lvl w:ilvl="0" w:tplc="D49AD926">
      <w:start w:val="1"/>
      <w:numFmt w:val="bullet"/>
      <w:pStyle w:val="dashbullet6"/>
      <w:lvlText w:val=""/>
      <w:lvlJc w:val="left"/>
      <w:pPr>
        <w:tabs>
          <w:tab w:val="num" w:pos="3969"/>
        </w:tabs>
        <w:ind w:left="3969" w:hanging="680"/>
      </w:pPr>
      <w:rPr>
        <w:rFonts w:ascii="Symbol" w:hAnsi="Symbol" w:hint="default"/>
        <w:color w:val="000058"/>
      </w:rPr>
    </w:lvl>
    <w:lvl w:ilvl="1" w:tplc="04D24A8C" w:tentative="1">
      <w:start w:val="1"/>
      <w:numFmt w:val="bullet"/>
      <w:lvlText w:val="o"/>
      <w:lvlJc w:val="left"/>
      <w:pPr>
        <w:tabs>
          <w:tab w:val="num" w:pos="1440"/>
        </w:tabs>
        <w:ind w:left="1440" w:hanging="360"/>
      </w:pPr>
      <w:rPr>
        <w:rFonts w:ascii="Courier New" w:hAnsi="Courier New" w:hint="default"/>
      </w:rPr>
    </w:lvl>
    <w:lvl w:ilvl="2" w:tplc="59C2E2F2" w:tentative="1">
      <w:start w:val="1"/>
      <w:numFmt w:val="bullet"/>
      <w:lvlText w:val=""/>
      <w:lvlJc w:val="left"/>
      <w:pPr>
        <w:tabs>
          <w:tab w:val="num" w:pos="2160"/>
        </w:tabs>
        <w:ind w:left="2160" w:hanging="360"/>
      </w:pPr>
      <w:rPr>
        <w:rFonts w:ascii="Wingdings" w:hAnsi="Wingdings" w:hint="default"/>
      </w:rPr>
    </w:lvl>
    <w:lvl w:ilvl="3" w:tplc="F790DC90" w:tentative="1">
      <w:start w:val="1"/>
      <w:numFmt w:val="bullet"/>
      <w:lvlText w:val=""/>
      <w:lvlJc w:val="left"/>
      <w:pPr>
        <w:tabs>
          <w:tab w:val="num" w:pos="2880"/>
        </w:tabs>
        <w:ind w:left="2880" w:hanging="360"/>
      </w:pPr>
      <w:rPr>
        <w:rFonts w:ascii="Symbol" w:hAnsi="Symbol" w:hint="default"/>
      </w:rPr>
    </w:lvl>
    <w:lvl w:ilvl="4" w:tplc="04B04D22" w:tentative="1">
      <w:start w:val="1"/>
      <w:numFmt w:val="bullet"/>
      <w:lvlText w:val="o"/>
      <w:lvlJc w:val="left"/>
      <w:pPr>
        <w:tabs>
          <w:tab w:val="num" w:pos="3600"/>
        </w:tabs>
        <w:ind w:left="3600" w:hanging="360"/>
      </w:pPr>
      <w:rPr>
        <w:rFonts w:ascii="Courier New" w:hAnsi="Courier New" w:hint="default"/>
      </w:rPr>
    </w:lvl>
    <w:lvl w:ilvl="5" w:tplc="62D27A36" w:tentative="1">
      <w:start w:val="1"/>
      <w:numFmt w:val="bullet"/>
      <w:lvlText w:val=""/>
      <w:lvlJc w:val="left"/>
      <w:pPr>
        <w:tabs>
          <w:tab w:val="num" w:pos="4320"/>
        </w:tabs>
        <w:ind w:left="4320" w:hanging="360"/>
      </w:pPr>
      <w:rPr>
        <w:rFonts w:ascii="Wingdings" w:hAnsi="Wingdings" w:hint="default"/>
      </w:rPr>
    </w:lvl>
    <w:lvl w:ilvl="6" w:tplc="C98EC5C6" w:tentative="1">
      <w:start w:val="1"/>
      <w:numFmt w:val="bullet"/>
      <w:lvlText w:val=""/>
      <w:lvlJc w:val="left"/>
      <w:pPr>
        <w:tabs>
          <w:tab w:val="num" w:pos="5040"/>
        </w:tabs>
        <w:ind w:left="5040" w:hanging="360"/>
      </w:pPr>
      <w:rPr>
        <w:rFonts w:ascii="Symbol" w:hAnsi="Symbol" w:hint="default"/>
      </w:rPr>
    </w:lvl>
    <w:lvl w:ilvl="7" w:tplc="DE54F534" w:tentative="1">
      <w:start w:val="1"/>
      <w:numFmt w:val="bullet"/>
      <w:lvlText w:val="o"/>
      <w:lvlJc w:val="left"/>
      <w:pPr>
        <w:tabs>
          <w:tab w:val="num" w:pos="5760"/>
        </w:tabs>
        <w:ind w:left="5760" w:hanging="360"/>
      </w:pPr>
      <w:rPr>
        <w:rFonts w:ascii="Courier New" w:hAnsi="Courier New" w:hint="default"/>
      </w:rPr>
    </w:lvl>
    <w:lvl w:ilvl="8" w:tplc="7D28FA1A"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87A42BFE">
      <w:start w:val="1"/>
      <w:numFmt w:val="bullet"/>
      <w:pStyle w:val="dashbullet1"/>
      <w:lvlText w:val=""/>
      <w:lvlJc w:val="left"/>
      <w:pPr>
        <w:tabs>
          <w:tab w:val="num" w:pos="567"/>
        </w:tabs>
        <w:ind w:left="567" w:hanging="567"/>
      </w:pPr>
      <w:rPr>
        <w:rFonts w:ascii="Symbol" w:hAnsi="Symbol" w:hint="default"/>
        <w:color w:val="000058"/>
      </w:rPr>
    </w:lvl>
    <w:lvl w:ilvl="1" w:tplc="20C0CFE6" w:tentative="1">
      <w:start w:val="1"/>
      <w:numFmt w:val="bullet"/>
      <w:lvlText w:val="o"/>
      <w:lvlJc w:val="left"/>
      <w:pPr>
        <w:tabs>
          <w:tab w:val="num" w:pos="1440"/>
        </w:tabs>
        <w:ind w:left="1440" w:hanging="360"/>
      </w:pPr>
      <w:rPr>
        <w:rFonts w:ascii="Courier New" w:hAnsi="Courier New" w:hint="default"/>
      </w:rPr>
    </w:lvl>
    <w:lvl w:ilvl="2" w:tplc="3728795E" w:tentative="1">
      <w:start w:val="1"/>
      <w:numFmt w:val="bullet"/>
      <w:lvlText w:val=""/>
      <w:lvlJc w:val="left"/>
      <w:pPr>
        <w:tabs>
          <w:tab w:val="num" w:pos="2160"/>
        </w:tabs>
        <w:ind w:left="2160" w:hanging="360"/>
      </w:pPr>
      <w:rPr>
        <w:rFonts w:ascii="Wingdings" w:hAnsi="Wingdings" w:hint="default"/>
      </w:rPr>
    </w:lvl>
    <w:lvl w:ilvl="3" w:tplc="798EC180" w:tentative="1">
      <w:start w:val="1"/>
      <w:numFmt w:val="bullet"/>
      <w:lvlText w:val=""/>
      <w:lvlJc w:val="left"/>
      <w:pPr>
        <w:tabs>
          <w:tab w:val="num" w:pos="2880"/>
        </w:tabs>
        <w:ind w:left="2880" w:hanging="360"/>
      </w:pPr>
      <w:rPr>
        <w:rFonts w:ascii="Symbol" w:hAnsi="Symbol" w:hint="default"/>
      </w:rPr>
    </w:lvl>
    <w:lvl w:ilvl="4" w:tplc="E884D296" w:tentative="1">
      <w:start w:val="1"/>
      <w:numFmt w:val="bullet"/>
      <w:lvlText w:val="o"/>
      <w:lvlJc w:val="left"/>
      <w:pPr>
        <w:tabs>
          <w:tab w:val="num" w:pos="3600"/>
        </w:tabs>
        <w:ind w:left="3600" w:hanging="360"/>
      </w:pPr>
      <w:rPr>
        <w:rFonts w:ascii="Courier New" w:hAnsi="Courier New" w:hint="default"/>
      </w:rPr>
    </w:lvl>
    <w:lvl w:ilvl="5" w:tplc="6728F370" w:tentative="1">
      <w:start w:val="1"/>
      <w:numFmt w:val="bullet"/>
      <w:lvlText w:val=""/>
      <w:lvlJc w:val="left"/>
      <w:pPr>
        <w:tabs>
          <w:tab w:val="num" w:pos="4320"/>
        </w:tabs>
        <w:ind w:left="4320" w:hanging="360"/>
      </w:pPr>
      <w:rPr>
        <w:rFonts w:ascii="Wingdings" w:hAnsi="Wingdings" w:hint="default"/>
      </w:rPr>
    </w:lvl>
    <w:lvl w:ilvl="6" w:tplc="A942DED8" w:tentative="1">
      <w:start w:val="1"/>
      <w:numFmt w:val="bullet"/>
      <w:lvlText w:val=""/>
      <w:lvlJc w:val="left"/>
      <w:pPr>
        <w:tabs>
          <w:tab w:val="num" w:pos="5040"/>
        </w:tabs>
        <w:ind w:left="5040" w:hanging="360"/>
      </w:pPr>
      <w:rPr>
        <w:rFonts w:ascii="Symbol" w:hAnsi="Symbol" w:hint="default"/>
      </w:rPr>
    </w:lvl>
    <w:lvl w:ilvl="7" w:tplc="C772053A" w:tentative="1">
      <w:start w:val="1"/>
      <w:numFmt w:val="bullet"/>
      <w:lvlText w:val="o"/>
      <w:lvlJc w:val="left"/>
      <w:pPr>
        <w:tabs>
          <w:tab w:val="num" w:pos="5760"/>
        </w:tabs>
        <w:ind w:left="5760" w:hanging="360"/>
      </w:pPr>
      <w:rPr>
        <w:rFonts w:ascii="Courier New" w:hAnsi="Courier New" w:hint="default"/>
      </w:rPr>
    </w:lvl>
    <w:lvl w:ilvl="8" w:tplc="F95CC65A"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7C9A94F2"/>
    <w:lvl w:ilvl="0" w:tplc="E306EC2C">
      <w:start w:val="1"/>
      <w:numFmt w:val="lowerLetter"/>
      <w:pStyle w:val="RelaAlphaMin1"/>
      <w:lvlText w:val="(%1)"/>
      <w:lvlJc w:val="left"/>
      <w:pPr>
        <w:tabs>
          <w:tab w:val="num" w:pos="567"/>
        </w:tabs>
        <w:ind w:left="0" w:firstLine="0"/>
      </w:pPr>
      <w:rPr>
        <w:rFonts w:hint="default"/>
        <w:color w:val="333333"/>
      </w:rPr>
    </w:lvl>
    <w:lvl w:ilvl="1" w:tplc="EF3EBA3A" w:tentative="1">
      <w:start w:val="1"/>
      <w:numFmt w:val="lowerLetter"/>
      <w:lvlText w:val="%2."/>
      <w:lvlJc w:val="left"/>
      <w:pPr>
        <w:ind w:left="1440" w:hanging="360"/>
      </w:pPr>
    </w:lvl>
    <w:lvl w:ilvl="2" w:tplc="F544CD74" w:tentative="1">
      <w:start w:val="1"/>
      <w:numFmt w:val="lowerRoman"/>
      <w:lvlText w:val="%3."/>
      <w:lvlJc w:val="right"/>
      <w:pPr>
        <w:ind w:left="2160" w:hanging="180"/>
      </w:pPr>
    </w:lvl>
    <w:lvl w:ilvl="3" w:tplc="66E6FFA8" w:tentative="1">
      <w:start w:val="1"/>
      <w:numFmt w:val="decimal"/>
      <w:lvlText w:val="%4."/>
      <w:lvlJc w:val="left"/>
      <w:pPr>
        <w:ind w:left="2880" w:hanging="360"/>
      </w:pPr>
    </w:lvl>
    <w:lvl w:ilvl="4" w:tplc="6798B3AA" w:tentative="1">
      <w:start w:val="1"/>
      <w:numFmt w:val="lowerLetter"/>
      <w:lvlText w:val="%5."/>
      <w:lvlJc w:val="left"/>
      <w:pPr>
        <w:ind w:left="3600" w:hanging="360"/>
      </w:pPr>
    </w:lvl>
    <w:lvl w:ilvl="5" w:tplc="FA1A7B92" w:tentative="1">
      <w:start w:val="1"/>
      <w:numFmt w:val="lowerRoman"/>
      <w:lvlText w:val="%6."/>
      <w:lvlJc w:val="right"/>
      <w:pPr>
        <w:ind w:left="4320" w:hanging="180"/>
      </w:pPr>
    </w:lvl>
    <w:lvl w:ilvl="6" w:tplc="F8186322" w:tentative="1">
      <w:start w:val="1"/>
      <w:numFmt w:val="decimal"/>
      <w:lvlText w:val="%7."/>
      <w:lvlJc w:val="left"/>
      <w:pPr>
        <w:ind w:left="5040" w:hanging="360"/>
      </w:pPr>
    </w:lvl>
    <w:lvl w:ilvl="7" w:tplc="A95A8750" w:tentative="1">
      <w:start w:val="1"/>
      <w:numFmt w:val="lowerLetter"/>
      <w:lvlText w:val="%8."/>
      <w:lvlJc w:val="left"/>
      <w:pPr>
        <w:ind w:left="5760" w:hanging="360"/>
      </w:pPr>
    </w:lvl>
    <w:lvl w:ilvl="8" w:tplc="7BB2DE34" w:tentative="1">
      <w:start w:val="1"/>
      <w:numFmt w:val="lowerRoman"/>
      <w:lvlText w:val="%9."/>
      <w:lvlJc w:val="right"/>
      <w:pPr>
        <w:ind w:left="6480" w:hanging="180"/>
      </w:pPr>
    </w:lvl>
  </w:abstractNum>
  <w:abstractNum w:abstractNumId="71" w15:restartNumberingAfterBreak="0">
    <w:nsid w:val="76654082"/>
    <w:multiLevelType w:val="hybridMultilevel"/>
    <w:tmpl w:val="3DD2FFA0"/>
    <w:lvl w:ilvl="0" w:tplc="5E6AA0DE">
      <w:start w:val="1"/>
      <w:numFmt w:val="decimal"/>
      <w:pStyle w:val="TITULO01"/>
      <w:lvlText w:val="%1."/>
      <w:lvlJc w:val="left"/>
      <w:pPr>
        <w:ind w:left="720" w:hanging="360"/>
      </w:pPr>
      <w:rPr>
        <w:rFonts w:eastAsia="Times New Roman" w:hint="default"/>
      </w:rPr>
    </w:lvl>
    <w:lvl w:ilvl="1" w:tplc="E990F56A">
      <w:start w:val="1"/>
      <w:numFmt w:val="lowerRoman"/>
      <w:lvlText w:val="(%2)"/>
      <w:lvlJc w:val="left"/>
      <w:pPr>
        <w:tabs>
          <w:tab w:val="num" w:pos="1800"/>
        </w:tabs>
        <w:ind w:left="1800" w:hanging="720"/>
      </w:pPr>
      <w:rPr>
        <w:rFonts w:hint="default"/>
        <w:b/>
      </w:rPr>
    </w:lvl>
    <w:lvl w:ilvl="2" w:tplc="708058A2" w:tentative="1">
      <w:start w:val="1"/>
      <w:numFmt w:val="lowerRoman"/>
      <w:lvlText w:val="%3."/>
      <w:lvlJc w:val="right"/>
      <w:pPr>
        <w:ind w:left="2160" w:hanging="180"/>
      </w:pPr>
    </w:lvl>
    <w:lvl w:ilvl="3" w:tplc="A0207BD2" w:tentative="1">
      <w:start w:val="1"/>
      <w:numFmt w:val="decimal"/>
      <w:lvlText w:val="%4."/>
      <w:lvlJc w:val="left"/>
      <w:pPr>
        <w:ind w:left="2880" w:hanging="360"/>
      </w:pPr>
    </w:lvl>
    <w:lvl w:ilvl="4" w:tplc="9F701DC6" w:tentative="1">
      <w:start w:val="1"/>
      <w:numFmt w:val="lowerLetter"/>
      <w:lvlText w:val="%5."/>
      <w:lvlJc w:val="left"/>
      <w:pPr>
        <w:ind w:left="3600" w:hanging="360"/>
      </w:pPr>
    </w:lvl>
    <w:lvl w:ilvl="5" w:tplc="AC8E5B1C" w:tentative="1">
      <w:start w:val="1"/>
      <w:numFmt w:val="lowerRoman"/>
      <w:lvlText w:val="%6."/>
      <w:lvlJc w:val="right"/>
      <w:pPr>
        <w:ind w:left="4320" w:hanging="180"/>
      </w:pPr>
    </w:lvl>
    <w:lvl w:ilvl="6" w:tplc="CD76BECE" w:tentative="1">
      <w:start w:val="1"/>
      <w:numFmt w:val="decimal"/>
      <w:lvlText w:val="%7."/>
      <w:lvlJc w:val="left"/>
      <w:pPr>
        <w:ind w:left="5040" w:hanging="360"/>
      </w:pPr>
    </w:lvl>
    <w:lvl w:ilvl="7" w:tplc="97E84F54" w:tentative="1">
      <w:start w:val="1"/>
      <w:numFmt w:val="lowerLetter"/>
      <w:lvlText w:val="%8."/>
      <w:lvlJc w:val="left"/>
      <w:pPr>
        <w:ind w:left="5760" w:hanging="360"/>
      </w:pPr>
    </w:lvl>
    <w:lvl w:ilvl="8" w:tplc="CA4C51C8" w:tentative="1">
      <w:start w:val="1"/>
      <w:numFmt w:val="lowerRoman"/>
      <w:lvlText w:val="%9."/>
      <w:lvlJc w:val="right"/>
      <w:pPr>
        <w:ind w:left="6480" w:hanging="180"/>
      </w:pPr>
    </w:lvl>
  </w:abstractNum>
  <w:abstractNum w:abstractNumId="72" w15:restartNumberingAfterBreak="0">
    <w:nsid w:val="78257A82"/>
    <w:multiLevelType w:val="hybridMultilevel"/>
    <w:tmpl w:val="785032B0"/>
    <w:lvl w:ilvl="0" w:tplc="E2AEAD72">
      <w:start w:val="1"/>
      <w:numFmt w:val="bullet"/>
      <w:pStyle w:val="bullet1"/>
      <w:lvlText w:val=""/>
      <w:lvlJc w:val="left"/>
      <w:pPr>
        <w:tabs>
          <w:tab w:val="num" w:pos="567"/>
        </w:tabs>
        <w:ind w:left="567" w:hanging="567"/>
      </w:pPr>
      <w:rPr>
        <w:rFonts w:ascii="Symbol" w:hAnsi="Symbol" w:hint="default"/>
      </w:rPr>
    </w:lvl>
    <w:lvl w:ilvl="1" w:tplc="75C8E4B2" w:tentative="1">
      <w:start w:val="1"/>
      <w:numFmt w:val="bullet"/>
      <w:lvlText w:val="o"/>
      <w:lvlJc w:val="left"/>
      <w:pPr>
        <w:tabs>
          <w:tab w:val="num" w:pos="1440"/>
        </w:tabs>
        <w:ind w:left="1440" w:hanging="360"/>
      </w:pPr>
      <w:rPr>
        <w:rFonts w:ascii="Courier New" w:hAnsi="Courier New" w:hint="default"/>
      </w:rPr>
    </w:lvl>
    <w:lvl w:ilvl="2" w:tplc="32F0ABB0" w:tentative="1">
      <w:start w:val="1"/>
      <w:numFmt w:val="bullet"/>
      <w:lvlText w:val=""/>
      <w:lvlJc w:val="left"/>
      <w:pPr>
        <w:tabs>
          <w:tab w:val="num" w:pos="2160"/>
        </w:tabs>
        <w:ind w:left="2160" w:hanging="360"/>
      </w:pPr>
      <w:rPr>
        <w:rFonts w:ascii="Wingdings" w:hAnsi="Wingdings" w:hint="default"/>
      </w:rPr>
    </w:lvl>
    <w:lvl w:ilvl="3" w:tplc="27BA5BF0" w:tentative="1">
      <w:start w:val="1"/>
      <w:numFmt w:val="bullet"/>
      <w:lvlText w:val=""/>
      <w:lvlJc w:val="left"/>
      <w:pPr>
        <w:tabs>
          <w:tab w:val="num" w:pos="2880"/>
        </w:tabs>
        <w:ind w:left="2880" w:hanging="360"/>
      </w:pPr>
      <w:rPr>
        <w:rFonts w:ascii="Symbol" w:hAnsi="Symbol" w:hint="default"/>
      </w:rPr>
    </w:lvl>
    <w:lvl w:ilvl="4" w:tplc="9D32F3AA" w:tentative="1">
      <w:start w:val="1"/>
      <w:numFmt w:val="bullet"/>
      <w:lvlText w:val="o"/>
      <w:lvlJc w:val="left"/>
      <w:pPr>
        <w:tabs>
          <w:tab w:val="num" w:pos="3600"/>
        </w:tabs>
        <w:ind w:left="3600" w:hanging="360"/>
      </w:pPr>
      <w:rPr>
        <w:rFonts w:ascii="Courier New" w:hAnsi="Courier New" w:hint="default"/>
      </w:rPr>
    </w:lvl>
    <w:lvl w:ilvl="5" w:tplc="7E808720" w:tentative="1">
      <w:start w:val="1"/>
      <w:numFmt w:val="bullet"/>
      <w:lvlText w:val=""/>
      <w:lvlJc w:val="left"/>
      <w:pPr>
        <w:tabs>
          <w:tab w:val="num" w:pos="4320"/>
        </w:tabs>
        <w:ind w:left="4320" w:hanging="360"/>
      </w:pPr>
      <w:rPr>
        <w:rFonts w:ascii="Wingdings" w:hAnsi="Wingdings" w:hint="default"/>
      </w:rPr>
    </w:lvl>
    <w:lvl w:ilvl="6" w:tplc="66ECF7DA" w:tentative="1">
      <w:start w:val="1"/>
      <w:numFmt w:val="bullet"/>
      <w:lvlText w:val=""/>
      <w:lvlJc w:val="left"/>
      <w:pPr>
        <w:tabs>
          <w:tab w:val="num" w:pos="5040"/>
        </w:tabs>
        <w:ind w:left="5040" w:hanging="360"/>
      </w:pPr>
      <w:rPr>
        <w:rFonts w:ascii="Symbol" w:hAnsi="Symbol" w:hint="default"/>
      </w:rPr>
    </w:lvl>
    <w:lvl w:ilvl="7" w:tplc="F7589C4A" w:tentative="1">
      <w:start w:val="1"/>
      <w:numFmt w:val="bullet"/>
      <w:lvlText w:val="o"/>
      <w:lvlJc w:val="left"/>
      <w:pPr>
        <w:tabs>
          <w:tab w:val="num" w:pos="5760"/>
        </w:tabs>
        <w:ind w:left="5760" w:hanging="360"/>
      </w:pPr>
      <w:rPr>
        <w:rFonts w:ascii="Courier New" w:hAnsi="Courier New" w:hint="default"/>
      </w:rPr>
    </w:lvl>
    <w:lvl w:ilvl="8" w:tplc="4322CF6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A0A41D1A">
      <w:start w:val="1"/>
      <w:numFmt w:val="bullet"/>
      <w:pStyle w:val="dashbullet2"/>
      <w:lvlText w:val=""/>
      <w:lvlJc w:val="left"/>
      <w:pPr>
        <w:tabs>
          <w:tab w:val="num" w:pos="1247"/>
        </w:tabs>
        <w:ind w:left="1247" w:hanging="680"/>
      </w:pPr>
      <w:rPr>
        <w:rFonts w:ascii="Symbol" w:hAnsi="Symbol" w:hint="default"/>
        <w:color w:val="000058"/>
      </w:rPr>
    </w:lvl>
    <w:lvl w:ilvl="1" w:tplc="E9923D52" w:tentative="1">
      <w:start w:val="1"/>
      <w:numFmt w:val="bullet"/>
      <w:lvlText w:val="o"/>
      <w:lvlJc w:val="left"/>
      <w:pPr>
        <w:tabs>
          <w:tab w:val="num" w:pos="1440"/>
        </w:tabs>
        <w:ind w:left="1440" w:hanging="360"/>
      </w:pPr>
      <w:rPr>
        <w:rFonts w:ascii="Courier New" w:hAnsi="Courier New" w:hint="default"/>
      </w:rPr>
    </w:lvl>
    <w:lvl w:ilvl="2" w:tplc="E55A6D82" w:tentative="1">
      <w:start w:val="1"/>
      <w:numFmt w:val="bullet"/>
      <w:lvlText w:val=""/>
      <w:lvlJc w:val="left"/>
      <w:pPr>
        <w:tabs>
          <w:tab w:val="num" w:pos="2160"/>
        </w:tabs>
        <w:ind w:left="2160" w:hanging="360"/>
      </w:pPr>
      <w:rPr>
        <w:rFonts w:ascii="Wingdings" w:hAnsi="Wingdings" w:hint="default"/>
      </w:rPr>
    </w:lvl>
    <w:lvl w:ilvl="3" w:tplc="99E45BE4" w:tentative="1">
      <w:start w:val="1"/>
      <w:numFmt w:val="bullet"/>
      <w:lvlText w:val=""/>
      <w:lvlJc w:val="left"/>
      <w:pPr>
        <w:tabs>
          <w:tab w:val="num" w:pos="2880"/>
        </w:tabs>
        <w:ind w:left="2880" w:hanging="360"/>
      </w:pPr>
      <w:rPr>
        <w:rFonts w:ascii="Symbol" w:hAnsi="Symbol" w:hint="default"/>
      </w:rPr>
    </w:lvl>
    <w:lvl w:ilvl="4" w:tplc="D256DAF4" w:tentative="1">
      <w:start w:val="1"/>
      <w:numFmt w:val="bullet"/>
      <w:lvlText w:val="o"/>
      <w:lvlJc w:val="left"/>
      <w:pPr>
        <w:tabs>
          <w:tab w:val="num" w:pos="3600"/>
        </w:tabs>
        <w:ind w:left="3600" w:hanging="360"/>
      </w:pPr>
      <w:rPr>
        <w:rFonts w:ascii="Courier New" w:hAnsi="Courier New" w:hint="default"/>
      </w:rPr>
    </w:lvl>
    <w:lvl w:ilvl="5" w:tplc="6E82E88E" w:tentative="1">
      <w:start w:val="1"/>
      <w:numFmt w:val="bullet"/>
      <w:lvlText w:val=""/>
      <w:lvlJc w:val="left"/>
      <w:pPr>
        <w:tabs>
          <w:tab w:val="num" w:pos="4320"/>
        </w:tabs>
        <w:ind w:left="4320" w:hanging="360"/>
      </w:pPr>
      <w:rPr>
        <w:rFonts w:ascii="Wingdings" w:hAnsi="Wingdings" w:hint="default"/>
      </w:rPr>
    </w:lvl>
    <w:lvl w:ilvl="6" w:tplc="382C8256" w:tentative="1">
      <w:start w:val="1"/>
      <w:numFmt w:val="bullet"/>
      <w:lvlText w:val=""/>
      <w:lvlJc w:val="left"/>
      <w:pPr>
        <w:tabs>
          <w:tab w:val="num" w:pos="5040"/>
        </w:tabs>
        <w:ind w:left="5040" w:hanging="360"/>
      </w:pPr>
      <w:rPr>
        <w:rFonts w:ascii="Symbol" w:hAnsi="Symbol" w:hint="default"/>
      </w:rPr>
    </w:lvl>
    <w:lvl w:ilvl="7" w:tplc="9A845FFC" w:tentative="1">
      <w:start w:val="1"/>
      <w:numFmt w:val="bullet"/>
      <w:lvlText w:val="o"/>
      <w:lvlJc w:val="left"/>
      <w:pPr>
        <w:tabs>
          <w:tab w:val="num" w:pos="5760"/>
        </w:tabs>
        <w:ind w:left="5760" w:hanging="360"/>
      </w:pPr>
      <w:rPr>
        <w:rFonts w:ascii="Courier New" w:hAnsi="Courier New" w:hint="default"/>
      </w:rPr>
    </w:lvl>
    <w:lvl w:ilvl="8" w:tplc="C1E2A20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A9628FFC">
      <w:start w:val="1"/>
      <w:numFmt w:val="bullet"/>
      <w:pStyle w:val="dashbullet5"/>
      <w:lvlText w:val=""/>
      <w:lvlJc w:val="left"/>
      <w:pPr>
        <w:tabs>
          <w:tab w:val="num" w:pos="3289"/>
        </w:tabs>
        <w:ind w:left="3289" w:hanging="567"/>
      </w:pPr>
      <w:rPr>
        <w:rFonts w:ascii="Symbol" w:hAnsi="Symbol" w:hint="default"/>
        <w:color w:val="000058"/>
      </w:rPr>
    </w:lvl>
    <w:lvl w:ilvl="1" w:tplc="524CBFBE" w:tentative="1">
      <w:start w:val="1"/>
      <w:numFmt w:val="bullet"/>
      <w:lvlText w:val="o"/>
      <w:lvlJc w:val="left"/>
      <w:pPr>
        <w:tabs>
          <w:tab w:val="num" w:pos="1440"/>
        </w:tabs>
        <w:ind w:left="1440" w:hanging="360"/>
      </w:pPr>
      <w:rPr>
        <w:rFonts w:ascii="Courier New" w:hAnsi="Courier New" w:hint="default"/>
      </w:rPr>
    </w:lvl>
    <w:lvl w:ilvl="2" w:tplc="71705808" w:tentative="1">
      <w:start w:val="1"/>
      <w:numFmt w:val="bullet"/>
      <w:lvlText w:val=""/>
      <w:lvlJc w:val="left"/>
      <w:pPr>
        <w:tabs>
          <w:tab w:val="num" w:pos="2160"/>
        </w:tabs>
        <w:ind w:left="2160" w:hanging="360"/>
      </w:pPr>
      <w:rPr>
        <w:rFonts w:ascii="Wingdings" w:hAnsi="Wingdings" w:hint="default"/>
      </w:rPr>
    </w:lvl>
    <w:lvl w:ilvl="3" w:tplc="B7AE1E70" w:tentative="1">
      <w:start w:val="1"/>
      <w:numFmt w:val="bullet"/>
      <w:lvlText w:val=""/>
      <w:lvlJc w:val="left"/>
      <w:pPr>
        <w:tabs>
          <w:tab w:val="num" w:pos="2880"/>
        </w:tabs>
        <w:ind w:left="2880" w:hanging="360"/>
      </w:pPr>
      <w:rPr>
        <w:rFonts w:ascii="Symbol" w:hAnsi="Symbol" w:hint="default"/>
      </w:rPr>
    </w:lvl>
    <w:lvl w:ilvl="4" w:tplc="0C8E1DAE" w:tentative="1">
      <w:start w:val="1"/>
      <w:numFmt w:val="bullet"/>
      <w:lvlText w:val="o"/>
      <w:lvlJc w:val="left"/>
      <w:pPr>
        <w:tabs>
          <w:tab w:val="num" w:pos="3600"/>
        </w:tabs>
        <w:ind w:left="3600" w:hanging="360"/>
      </w:pPr>
      <w:rPr>
        <w:rFonts w:ascii="Courier New" w:hAnsi="Courier New" w:hint="default"/>
      </w:rPr>
    </w:lvl>
    <w:lvl w:ilvl="5" w:tplc="039487B4" w:tentative="1">
      <w:start w:val="1"/>
      <w:numFmt w:val="bullet"/>
      <w:lvlText w:val=""/>
      <w:lvlJc w:val="left"/>
      <w:pPr>
        <w:tabs>
          <w:tab w:val="num" w:pos="4320"/>
        </w:tabs>
        <w:ind w:left="4320" w:hanging="360"/>
      </w:pPr>
      <w:rPr>
        <w:rFonts w:ascii="Wingdings" w:hAnsi="Wingdings" w:hint="default"/>
      </w:rPr>
    </w:lvl>
    <w:lvl w:ilvl="6" w:tplc="7998493C" w:tentative="1">
      <w:start w:val="1"/>
      <w:numFmt w:val="bullet"/>
      <w:lvlText w:val=""/>
      <w:lvlJc w:val="left"/>
      <w:pPr>
        <w:tabs>
          <w:tab w:val="num" w:pos="5040"/>
        </w:tabs>
        <w:ind w:left="5040" w:hanging="360"/>
      </w:pPr>
      <w:rPr>
        <w:rFonts w:ascii="Symbol" w:hAnsi="Symbol" w:hint="default"/>
      </w:rPr>
    </w:lvl>
    <w:lvl w:ilvl="7" w:tplc="196E09AE" w:tentative="1">
      <w:start w:val="1"/>
      <w:numFmt w:val="bullet"/>
      <w:lvlText w:val="o"/>
      <w:lvlJc w:val="left"/>
      <w:pPr>
        <w:tabs>
          <w:tab w:val="num" w:pos="5760"/>
        </w:tabs>
        <w:ind w:left="5760" w:hanging="360"/>
      </w:pPr>
      <w:rPr>
        <w:rFonts w:ascii="Courier New" w:hAnsi="Courier New" w:hint="default"/>
      </w:rPr>
    </w:lvl>
    <w:lvl w:ilvl="8" w:tplc="D86C3DE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A55597"/>
    <w:multiLevelType w:val="hybridMultilevel"/>
    <w:tmpl w:val="CB8AFE12"/>
    <w:lvl w:ilvl="0" w:tplc="FBA6970E">
      <w:start w:val="1"/>
      <w:numFmt w:val="lowerRoman"/>
      <w:lvlText w:val="(%1)"/>
      <w:lvlJc w:val="left"/>
      <w:pPr>
        <w:tabs>
          <w:tab w:val="num" w:pos="840"/>
        </w:tabs>
        <w:ind w:left="840" w:hanging="720"/>
      </w:pPr>
      <w:rPr>
        <w:rFonts w:cs="Tahoma" w:hint="default"/>
        <w:b/>
        <w:bCs/>
      </w:rPr>
    </w:lvl>
    <w:lvl w:ilvl="1" w:tplc="87A2D554">
      <w:start w:val="1"/>
      <w:numFmt w:val="decimal"/>
      <w:lvlText w:val="%2."/>
      <w:lvlJc w:val="left"/>
      <w:pPr>
        <w:ind w:left="1200" w:hanging="360"/>
      </w:pPr>
      <w:rPr>
        <w:rFonts w:hint="default"/>
        <w:b/>
      </w:rPr>
    </w:lvl>
    <w:lvl w:ilvl="2" w:tplc="8CEA6346" w:tentative="1">
      <w:start w:val="1"/>
      <w:numFmt w:val="lowerRoman"/>
      <w:lvlText w:val="%3."/>
      <w:lvlJc w:val="right"/>
      <w:pPr>
        <w:tabs>
          <w:tab w:val="num" w:pos="1920"/>
        </w:tabs>
        <w:ind w:left="1920" w:hanging="180"/>
      </w:pPr>
      <w:rPr>
        <w:rFonts w:cs="Times New Roman"/>
      </w:rPr>
    </w:lvl>
    <w:lvl w:ilvl="3" w:tplc="08C82B54" w:tentative="1">
      <w:start w:val="1"/>
      <w:numFmt w:val="decimal"/>
      <w:lvlText w:val="%4."/>
      <w:lvlJc w:val="left"/>
      <w:pPr>
        <w:tabs>
          <w:tab w:val="num" w:pos="2640"/>
        </w:tabs>
        <w:ind w:left="2640" w:hanging="360"/>
      </w:pPr>
      <w:rPr>
        <w:rFonts w:cs="Times New Roman"/>
      </w:rPr>
    </w:lvl>
    <w:lvl w:ilvl="4" w:tplc="7E3AE882" w:tentative="1">
      <w:start w:val="1"/>
      <w:numFmt w:val="lowerLetter"/>
      <w:lvlText w:val="%5."/>
      <w:lvlJc w:val="left"/>
      <w:pPr>
        <w:tabs>
          <w:tab w:val="num" w:pos="3360"/>
        </w:tabs>
        <w:ind w:left="3360" w:hanging="360"/>
      </w:pPr>
      <w:rPr>
        <w:rFonts w:cs="Times New Roman"/>
      </w:rPr>
    </w:lvl>
    <w:lvl w:ilvl="5" w:tplc="55F0325A" w:tentative="1">
      <w:start w:val="1"/>
      <w:numFmt w:val="lowerRoman"/>
      <w:lvlText w:val="%6."/>
      <w:lvlJc w:val="right"/>
      <w:pPr>
        <w:tabs>
          <w:tab w:val="num" w:pos="4080"/>
        </w:tabs>
        <w:ind w:left="4080" w:hanging="180"/>
      </w:pPr>
      <w:rPr>
        <w:rFonts w:cs="Times New Roman"/>
      </w:rPr>
    </w:lvl>
    <w:lvl w:ilvl="6" w:tplc="1E446EFE" w:tentative="1">
      <w:start w:val="1"/>
      <w:numFmt w:val="decimal"/>
      <w:lvlText w:val="%7."/>
      <w:lvlJc w:val="left"/>
      <w:pPr>
        <w:tabs>
          <w:tab w:val="num" w:pos="4800"/>
        </w:tabs>
        <w:ind w:left="4800" w:hanging="360"/>
      </w:pPr>
      <w:rPr>
        <w:rFonts w:cs="Times New Roman"/>
      </w:rPr>
    </w:lvl>
    <w:lvl w:ilvl="7" w:tplc="92E84E16" w:tentative="1">
      <w:start w:val="1"/>
      <w:numFmt w:val="lowerLetter"/>
      <w:lvlText w:val="%8."/>
      <w:lvlJc w:val="left"/>
      <w:pPr>
        <w:tabs>
          <w:tab w:val="num" w:pos="5520"/>
        </w:tabs>
        <w:ind w:left="5520" w:hanging="360"/>
      </w:pPr>
      <w:rPr>
        <w:rFonts w:cs="Times New Roman"/>
      </w:rPr>
    </w:lvl>
    <w:lvl w:ilvl="8" w:tplc="0E3C6524" w:tentative="1">
      <w:start w:val="1"/>
      <w:numFmt w:val="lowerRoman"/>
      <w:lvlText w:val="%9."/>
      <w:lvlJc w:val="right"/>
      <w:pPr>
        <w:tabs>
          <w:tab w:val="num" w:pos="6240"/>
        </w:tabs>
        <w:ind w:left="6240" w:hanging="180"/>
      </w:pPr>
      <w:rPr>
        <w:rFonts w:cs="Times New Roman"/>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3951612">
    <w:abstractNumId w:val="2"/>
  </w:num>
  <w:num w:numId="2" w16cid:durableId="16003108">
    <w:abstractNumId w:val="74"/>
  </w:num>
  <w:num w:numId="3" w16cid:durableId="1040126496">
    <w:abstractNumId w:val="32"/>
  </w:num>
  <w:num w:numId="4" w16cid:durableId="1179782302">
    <w:abstractNumId w:val="9"/>
  </w:num>
  <w:num w:numId="5" w16cid:durableId="692654507">
    <w:abstractNumId w:val="78"/>
  </w:num>
  <w:num w:numId="6" w16cid:durableId="141236114">
    <w:abstractNumId w:val="19"/>
  </w:num>
  <w:num w:numId="7" w16cid:durableId="35938505">
    <w:abstractNumId w:val="18"/>
  </w:num>
  <w:num w:numId="8" w16cid:durableId="623658265">
    <w:abstractNumId w:val="28"/>
  </w:num>
  <w:num w:numId="9" w16cid:durableId="162933865">
    <w:abstractNumId w:val="13"/>
  </w:num>
  <w:num w:numId="10" w16cid:durableId="1791968550">
    <w:abstractNumId w:val="29"/>
  </w:num>
  <w:num w:numId="11" w16cid:durableId="409163409">
    <w:abstractNumId w:val="71"/>
  </w:num>
  <w:num w:numId="12" w16cid:durableId="974221346">
    <w:abstractNumId w:val="0"/>
  </w:num>
  <w:num w:numId="13" w16cid:durableId="2095055536">
    <w:abstractNumId w:val="11"/>
    <w:lvlOverride w:ilvl="0">
      <w:startOverride w:val="1"/>
    </w:lvlOverride>
  </w:num>
  <w:num w:numId="14" w16cid:durableId="367268371">
    <w:abstractNumId w:val="41"/>
  </w:num>
  <w:num w:numId="15" w16cid:durableId="286661518">
    <w:abstractNumId w:val="67"/>
  </w:num>
  <w:num w:numId="16" w16cid:durableId="1138301823">
    <w:abstractNumId w:val="25"/>
  </w:num>
  <w:num w:numId="17" w16cid:durableId="2076853800">
    <w:abstractNumId w:val="11"/>
  </w:num>
  <w:num w:numId="18" w16cid:durableId="950473746">
    <w:abstractNumId w:val="39"/>
  </w:num>
  <w:num w:numId="19" w16cid:durableId="761101742">
    <w:abstractNumId w:val="27"/>
  </w:num>
  <w:num w:numId="20" w16cid:durableId="1434937112">
    <w:abstractNumId w:val="75"/>
  </w:num>
  <w:num w:numId="21" w16cid:durableId="1055591830">
    <w:abstractNumId w:val="72"/>
  </w:num>
  <w:num w:numId="22" w16cid:durableId="1417097149">
    <w:abstractNumId w:val="38"/>
  </w:num>
  <w:num w:numId="23" w16cid:durableId="625812259">
    <w:abstractNumId w:val="43"/>
  </w:num>
  <w:num w:numId="24" w16cid:durableId="924612370">
    <w:abstractNumId w:val="40"/>
  </w:num>
  <w:num w:numId="25" w16cid:durableId="955019388">
    <w:abstractNumId w:val="10"/>
  </w:num>
  <w:num w:numId="26" w16cid:durableId="315231282">
    <w:abstractNumId w:val="69"/>
  </w:num>
  <w:num w:numId="27" w16cid:durableId="126822288">
    <w:abstractNumId w:val="76"/>
  </w:num>
  <w:num w:numId="28" w16cid:durableId="1891645922">
    <w:abstractNumId w:val="50"/>
  </w:num>
  <w:num w:numId="29" w16cid:durableId="1392339045">
    <w:abstractNumId w:val="33"/>
  </w:num>
  <w:num w:numId="30" w16cid:durableId="632247006">
    <w:abstractNumId w:val="77"/>
  </w:num>
  <w:num w:numId="31" w16cid:durableId="1216547362">
    <w:abstractNumId w:val="66"/>
  </w:num>
  <w:num w:numId="32" w16cid:durableId="1609703847">
    <w:abstractNumId w:val="61"/>
  </w:num>
  <w:num w:numId="33" w16cid:durableId="1182158301">
    <w:abstractNumId w:val="6"/>
  </w:num>
  <w:num w:numId="34" w16cid:durableId="1390887302">
    <w:abstractNumId w:val="45"/>
  </w:num>
  <w:num w:numId="35" w16cid:durableId="57175000">
    <w:abstractNumId w:val="52"/>
  </w:num>
  <w:num w:numId="36" w16cid:durableId="133178145">
    <w:abstractNumId w:val="36"/>
  </w:num>
  <w:num w:numId="37" w16cid:durableId="1940091537">
    <w:abstractNumId w:val="42"/>
  </w:num>
  <w:num w:numId="38" w16cid:durableId="2128742918">
    <w:abstractNumId w:val="12"/>
  </w:num>
  <w:num w:numId="39" w16cid:durableId="1139570114">
    <w:abstractNumId w:val="70"/>
  </w:num>
  <w:num w:numId="40" w16cid:durableId="1777753400">
    <w:abstractNumId w:val="56"/>
  </w:num>
  <w:num w:numId="41" w16cid:durableId="1841307695">
    <w:abstractNumId w:val="65"/>
  </w:num>
  <w:num w:numId="42" w16cid:durableId="1541823302">
    <w:abstractNumId w:val="16"/>
  </w:num>
  <w:num w:numId="43" w16cid:durableId="1512063616">
    <w:abstractNumId w:val="57"/>
  </w:num>
  <w:num w:numId="44" w16cid:durableId="1745833269">
    <w:abstractNumId w:val="64"/>
  </w:num>
  <w:num w:numId="45" w16cid:durableId="757749701">
    <w:abstractNumId w:val="23"/>
  </w:num>
  <w:num w:numId="46" w16cid:durableId="1454593474">
    <w:abstractNumId w:val="4"/>
  </w:num>
  <w:num w:numId="47" w16cid:durableId="1152411105">
    <w:abstractNumId w:val="49"/>
  </w:num>
  <w:num w:numId="48" w16cid:durableId="686636888">
    <w:abstractNumId w:val="73"/>
  </w:num>
  <w:num w:numId="49" w16cid:durableId="1407071615">
    <w:abstractNumId w:val="54"/>
  </w:num>
  <w:num w:numId="50" w16cid:durableId="2059737808">
    <w:abstractNumId w:val="46"/>
  </w:num>
  <w:num w:numId="51" w16cid:durableId="1480999730">
    <w:abstractNumId w:val="68"/>
  </w:num>
  <w:num w:numId="52" w16cid:durableId="146410094">
    <w:abstractNumId w:val="63"/>
  </w:num>
  <w:num w:numId="53" w16cid:durableId="1246841426">
    <w:abstractNumId w:val="8"/>
  </w:num>
  <w:num w:numId="54" w16cid:durableId="51972771">
    <w:abstractNumId w:val="24"/>
  </w:num>
  <w:num w:numId="55" w16cid:durableId="1360085753">
    <w:abstractNumId w:val="51"/>
  </w:num>
  <w:num w:numId="56" w16cid:durableId="62683024">
    <w:abstractNumId w:val="58"/>
  </w:num>
  <w:num w:numId="57" w16cid:durableId="667708728">
    <w:abstractNumId w:val="1"/>
  </w:num>
  <w:num w:numId="58" w16cid:durableId="1414820352">
    <w:abstractNumId w:val="26"/>
  </w:num>
  <w:num w:numId="59" w16cid:durableId="775444331">
    <w:abstractNumId w:val="59"/>
  </w:num>
  <w:num w:numId="60" w16cid:durableId="1984265799">
    <w:abstractNumId w:val="22"/>
  </w:num>
  <w:num w:numId="61" w16cid:durableId="746269652">
    <w:abstractNumId w:val="31"/>
  </w:num>
  <w:num w:numId="62" w16cid:durableId="611598867">
    <w:abstractNumId w:val="62"/>
  </w:num>
  <w:num w:numId="63" w16cid:durableId="203979591">
    <w:abstractNumId w:val="21"/>
  </w:num>
  <w:num w:numId="64" w16cid:durableId="715860052">
    <w:abstractNumId w:val="44"/>
  </w:num>
  <w:num w:numId="65" w16cid:durableId="1334606805">
    <w:abstractNumId w:val="20"/>
  </w:num>
  <w:num w:numId="66" w16cid:durableId="1714385223">
    <w:abstractNumId w:val="47"/>
  </w:num>
  <w:num w:numId="67" w16cid:durableId="147553964">
    <w:abstractNumId w:val="3"/>
  </w:num>
  <w:num w:numId="68" w16cid:durableId="1833987005">
    <w:abstractNumId w:val="7"/>
  </w:num>
  <w:num w:numId="69" w16cid:durableId="199057408">
    <w:abstractNumId w:val="35"/>
  </w:num>
  <w:num w:numId="70" w16cid:durableId="664939911">
    <w:abstractNumId w:val="79"/>
  </w:num>
  <w:num w:numId="71" w16cid:durableId="1424258551">
    <w:abstractNumId w:val="30"/>
  </w:num>
  <w:num w:numId="72" w16cid:durableId="1352803580">
    <w:abstractNumId w:val="34"/>
  </w:num>
  <w:num w:numId="73" w16cid:durableId="510532531">
    <w:abstractNumId w:val="55"/>
  </w:num>
  <w:num w:numId="74" w16cid:durableId="1323121458">
    <w:abstractNumId w:val="53"/>
  </w:num>
  <w:num w:numId="75" w16cid:durableId="496846071">
    <w:abstractNumId w:val="14"/>
  </w:num>
  <w:num w:numId="76" w16cid:durableId="1756393322">
    <w:abstractNumId w:val="60"/>
  </w:num>
  <w:num w:numId="77" w16cid:durableId="2064064940">
    <w:abstractNumId w:val="15"/>
  </w:num>
  <w:num w:numId="78" w16cid:durableId="2126263559">
    <w:abstractNumId w:val="37"/>
  </w:num>
  <w:num w:numId="79" w16cid:durableId="2043170286">
    <w:abstractNumId w:val="5"/>
  </w:num>
  <w:num w:numId="80" w16cid:durableId="1447119054">
    <w:abstractNumId w:val="48"/>
  </w:num>
  <w:num w:numId="81" w16cid:durableId="1055932595">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DcwsjQ2NjAzMDNT0lEKTi0uzszPAykwqgUAUPyg8iwAAAA="/>
  </w:docVars>
  <w:rsids>
    <w:rsidRoot w:val="008C39DA"/>
    <w:rsid w:val="00002F0D"/>
    <w:rsid w:val="0003257E"/>
    <w:rsid w:val="00036DC5"/>
    <w:rsid w:val="00044943"/>
    <w:rsid w:val="00046594"/>
    <w:rsid w:val="00054C7D"/>
    <w:rsid w:val="00057D65"/>
    <w:rsid w:val="00080462"/>
    <w:rsid w:val="00080D40"/>
    <w:rsid w:val="00087708"/>
    <w:rsid w:val="00094E50"/>
    <w:rsid w:val="000A2CD4"/>
    <w:rsid w:val="000C1FFD"/>
    <w:rsid w:val="000C50C4"/>
    <w:rsid w:val="000C7CBB"/>
    <w:rsid w:val="000F6512"/>
    <w:rsid w:val="001065E0"/>
    <w:rsid w:val="00107961"/>
    <w:rsid w:val="00142DBE"/>
    <w:rsid w:val="00164C17"/>
    <w:rsid w:val="00183144"/>
    <w:rsid w:val="00195CA1"/>
    <w:rsid w:val="00196684"/>
    <w:rsid w:val="001A2A74"/>
    <w:rsid w:val="001A4CDD"/>
    <w:rsid w:val="001B255A"/>
    <w:rsid w:val="001B2C8C"/>
    <w:rsid w:val="001B69DD"/>
    <w:rsid w:val="001E783D"/>
    <w:rsid w:val="001F4977"/>
    <w:rsid w:val="00223A5F"/>
    <w:rsid w:val="00226DE9"/>
    <w:rsid w:val="0023644D"/>
    <w:rsid w:val="00273F8A"/>
    <w:rsid w:val="0028207A"/>
    <w:rsid w:val="00291DD0"/>
    <w:rsid w:val="0029694D"/>
    <w:rsid w:val="002A0CBC"/>
    <w:rsid w:val="002A70AF"/>
    <w:rsid w:val="002B1A2A"/>
    <w:rsid w:val="002C2E12"/>
    <w:rsid w:val="002E6292"/>
    <w:rsid w:val="002E670A"/>
    <w:rsid w:val="002F79FD"/>
    <w:rsid w:val="002F7CFF"/>
    <w:rsid w:val="0030137D"/>
    <w:rsid w:val="0030438B"/>
    <w:rsid w:val="00304BF5"/>
    <w:rsid w:val="00312202"/>
    <w:rsid w:val="00316CC5"/>
    <w:rsid w:val="00346407"/>
    <w:rsid w:val="00352B73"/>
    <w:rsid w:val="00357A16"/>
    <w:rsid w:val="00374AD2"/>
    <w:rsid w:val="003758C7"/>
    <w:rsid w:val="00391C82"/>
    <w:rsid w:val="00394D75"/>
    <w:rsid w:val="00396203"/>
    <w:rsid w:val="003A014E"/>
    <w:rsid w:val="003B64AA"/>
    <w:rsid w:val="003C2D65"/>
    <w:rsid w:val="003D2FF1"/>
    <w:rsid w:val="003D3BD5"/>
    <w:rsid w:val="003F432F"/>
    <w:rsid w:val="003F695D"/>
    <w:rsid w:val="00406605"/>
    <w:rsid w:val="0042612A"/>
    <w:rsid w:val="0043366A"/>
    <w:rsid w:val="00490940"/>
    <w:rsid w:val="00495D69"/>
    <w:rsid w:val="004B4223"/>
    <w:rsid w:val="004B692E"/>
    <w:rsid w:val="004D64D4"/>
    <w:rsid w:val="00527C1C"/>
    <w:rsid w:val="005457C5"/>
    <w:rsid w:val="005728B4"/>
    <w:rsid w:val="005760F9"/>
    <w:rsid w:val="005771EE"/>
    <w:rsid w:val="00595084"/>
    <w:rsid w:val="005D3C1D"/>
    <w:rsid w:val="005D3F39"/>
    <w:rsid w:val="005D697F"/>
    <w:rsid w:val="005E06F2"/>
    <w:rsid w:val="005E66B9"/>
    <w:rsid w:val="00601E6B"/>
    <w:rsid w:val="006028B1"/>
    <w:rsid w:val="0061201D"/>
    <w:rsid w:val="00623002"/>
    <w:rsid w:val="00630C28"/>
    <w:rsid w:val="006A617E"/>
    <w:rsid w:val="006C3F3A"/>
    <w:rsid w:val="006C5F54"/>
    <w:rsid w:val="006D6E79"/>
    <w:rsid w:val="006E6385"/>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D54FF"/>
    <w:rsid w:val="007E72AC"/>
    <w:rsid w:val="007F42DF"/>
    <w:rsid w:val="008067F2"/>
    <w:rsid w:val="00810A81"/>
    <w:rsid w:val="008306AF"/>
    <w:rsid w:val="00846400"/>
    <w:rsid w:val="0084744F"/>
    <w:rsid w:val="008563EA"/>
    <w:rsid w:val="00861343"/>
    <w:rsid w:val="00876CE6"/>
    <w:rsid w:val="0089705E"/>
    <w:rsid w:val="008B3AA7"/>
    <w:rsid w:val="008C39DA"/>
    <w:rsid w:val="008C4F9A"/>
    <w:rsid w:val="008D659C"/>
    <w:rsid w:val="008F5CC8"/>
    <w:rsid w:val="008F7F9F"/>
    <w:rsid w:val="00901DA1"/>
    <w:rsid w:val="009115ED"/>
    <w:rsid w:val="00912079"/>
    <w:rsid w:val="00931023"/>
    <w:rsid w:val="009338A8"/>
    <w:rsid w:val="00937800"/>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64857"/>
    <w:rsid w:val="00A7161C"/>
    <w:rsid w:val="00A745D9"/>
    <w:rsid w:val="00A7778D"/>
    <w:rsid w:val="00A92230"/>
    <w:rsid w:val="00A936AC"/>
    <w:rsid w:val="00A93AAE"/>
    <w:rsid w:val="00AA42CA"/>
    <w:rsid w:val="00AD6D39"/>
    <w:rsid w:val="00AF43FE"/>
    <w:rsid w:val="00AF5EF9"/>
    <w:rsid w:val="00B00279"/>
    <w:rsid w:val="00B00344"/>
    <w:rsid w:val="00B012B0"/>
    <w:rsid w:val="00B10930"/>
    <w:rsid w:val="00B23DA8"/>
    <w:rsid w:val="00B268CB"/>
    <w:rsid w:val="00B42280"/>
    <w:rsid w:val="00B66059"/>
    <w:rsid w:val="00B93B56"/>
    <w:rsid w:val="00B954BB"/>
    <w:rsid w:val="00BA166F"/>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E16E4"/>
    <w:rsid w:val="00CF3FEE"/>
    <w:rsid w:val="00D05E9E"/>
    <w:rsid w:val="00D108F0"/>
    <w:rsid w:val="00D14DA2"/>
    <w:rsid w:val="00D22BB7"/>
    <w:rsid w:val="00D37E8D"/>
    <w:rsid w:val="00D5584D"/>
    <w:rsid w:val="00D56C00"/>
    <w:rsid w:val="00D618E8"/>
    <w:rsid w:val="00D74CD8"/>
    <w:rsid w:val="00D8330A"/>
    <w:rsid w:val="00DA28B9"/>
    <w:rsid w:val="00DC288E"/>
    <w:rsid w:val="00DC4A15"/>
    <w:rsid w:val="00DD0C08"/>
    <w:rsid w:val="00DF15A7"/>
    <w:rsid w:val="00DF7182"/>
    <w:rsid w:val="00E317E4"/>
    <w:rsid w:val="00E32F18"/>
    <w:rsid w:val="00E66C9C"/>
    <w:rsid w:val="00E823C8"/>
    <w:rsid w:val="00E97274"/>
    <w:rsid w:val="00EC5898"/>
    <w:rsid w:val="00EC75C3"/>
    <w:rsid w:val="00ED1F52"/>
    <w:rsid w:val="00F17FCF"/>
    <w:rsid w:val="00F32055"/>
    <w:rsid w:val="00F449DA"/>
    <w:rsid w:val="00F45534"/>
    <w:rsid w:val="00F45FCF"/>
    <w:rsid w:val="00F46CAD"/>
    <w:rsid w:val="00F506D6"/>
    <w:rsid w:val="00F5652B"/>
    <w:rsid w:val="00F63F61"/>
    <w:rsid w:val="00F70A32"/>
    <w:rsid w:val="00F70C45"/>
    <w:rsid w:val="00F80F33"/>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rsid w:val="00F70C45"/>
    <w:pPr>
      <w:widowControl/>
      <w:spacing w:after="140" w:line="290" w:lineRule="auto"/>
      <w:outlineLvl w:val="3"/>
    </w:pPr>
    <w:rPr>
      <w:rFonts w:ascii="Tahoma" w:hAnsi="Tahoma"/>
      <w:bCs/>
      <w:sz w:val="20"/>
      <w:szCs w:val="28"/>
      <w:lang w:eastAsia="en-US"/>
    </w:rPr>
  </w:style>
  <w:style w:type="paragraph" w:styleId="Ttulo5">
    <w:name w:val="heading 5"/>
    <w:basedOn w:val="Normal"/>
    <w:next w:val="Normal"/>
    <w:link w:val="Ttulo5Char"/>
    <w:unhideWhenUsed/>
    <w:qFormat/>
    <w:rsid w:val="00F70C45"/>
    <w:pPr>
      <w:keepNext/>
      <w:keepLines/>
      <w:widowControl/>
      <w:spacing w:before="40" w:line="240" w:lineRule="auto"/>
      <w:jc w:val="left"/>
      <w:outlineLvl w:val="4"/>
    </w:pPr>
    <w:rPr>
      <w:rFonts w:asciiTheme="majorHAnsi" w:eastAsiaTheme="majorEastAsia" w:hAnsiTheme="majorHAnsi" w:cstheme="majorBidi"/>
      <w:color w:val="2E74B5" w:themeColor="accent1" w:themeShade="BF"/>
      <w:sz w:val="24"/>
      <w:szCs w:val="24"/>
    </w:rPr>
  </w:style>
  <w:style w:type="paragraph" w:styleId="Ttulo6">
    <w:name w:val="heading 6"/>
    <w:basedOn w:val="Normal"/>
    <w:next w:val="Normal"/>
    <w:link w:val="Ttulo6Char"/>
    <w:qFormat/>
    <w:rsid w:val="00F70C45"/>
    <w:pPr>
      <w:widowControl/>
      <w:spacing w:after="140" w:line="290" w:lineRule="auto"/>
      <w:outlineLvl w:val="5"/>
    </w:pPr>
    <w:rPr>
      <w:rFonts w:ascii="Tahoma" w:hAnsi="Tahoma"/>
      <w:bCs/>
      <w:sz w:val="20"/>
      <w:szCs w:val="22"/>
      <w:lang w:eastAsia="en-US"/>
    </w:rPr>
  </w:style>
  <w:style w:type="paragraph" w:styleId="Ttulo7">
    <w:name w:val="heading 7"/>
    <w:basedOn w:val="Normal"/>
    <w:next w:val="Normal"/>
    <w:link w:val="Ttulo7Char"/>
    <w:qFormat/>
    <w:rsid w:val="00F70C45"/>
    <w:pPr>
      <w:widowControl/>
      <w:spacing w:after="140" w:line="290" w:lineRule="auto"/>
      <w:outlineLvl w:val="6"/>
    </w:pPr>
    <w:rPr>
      <w:rFonts w:ascii="Tahoma" w:hAnsi="Tahoma"/>
      <w:sz w:val="20"/>
      <w:szCs w:val="24"/>
      <w:lang w:eastAsia="en-US"/>
    </w:rPr>
  </w:style>
  <w:style w:type="paragraph" w:styleId="Ttulo8">
    <w:name w:val="heading 8"/>
    <w:basedOn w:val="Normal"/>
    <w:next w:val="Normal"/>
    <w:link w:val="Ttulo8Char"/>
    <w:qFormat/>
    <w:rsid w:val="00F70C45"/>
    <w:pPr>
      <w:widowControl/>
      <w:spacing w:after="140" w:line="290" w:lineRule="auto"/>
      <w:outlineLvl w:val="7"/>
    </w:pPr>
    <w:rPr>
      <w:rFonts w:ascii="Tahoma" w:hAnsi="Tahoma"/>
      <w:iCs/>
      <w:sz w:val="20"/>
      <w:szCs w:val="24"/>
      <w:lang w:eastAsia="en-US"/>
    </w:rPr>
  </w:style>
  <w:style w:type="paragraph" w:styleId="Ttulo9">
    <w:name w:val="heading 9"/>
    <w:basedOn w:val="Normal"/>
    <w:next w:val="Normal"/>
    <w:link w:val="Ttulo9Char"/>
    <w:qFormat/>
    <w:rsid w:val="00F70C45"/>
    <w:pPr>
      <w:widowControl/>
      <w:spacing w:after="140" w:line="290" w:lineRule="auto"/>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jc w:val="right"/>
    </w:p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paragraph" w:styleId="Textodenotaderodap">
    <w:name w:val="footnote text"/>
    <w:basedOn w:val="Normal"/>
    <w:link w:val="TextodenotaderodapChar"/>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Bullets 1,Capítulo,Nível 1,Paragraph,Vitor T"/>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Bullets 1 Char,Capítulo Char,Nível 1 Char,Paragraph Char,Vitor T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link w:val="Level1Char"/>
    <w:rsid w:val="009C1F42"/>
    <w:pPr>
      <w:widowControl/>
      <w:numPr>
        <w:numId w:val="4"/>
      </w:numPr>
      <w:spacing w:after="140" w:line="290" w:lineRule="auto"/>
    </w:pPr>
    <w:rPr>
      <w:rFonts w:ascii="Tahoma" w:hAnsi="Tahoma"/>
      <w:kern w:val="20"/>
      <w:sz w:val="20"/>
      <w:szCs w:val="28"/>
      <w:lang w:eastAsia="en-US"/>
    </w:rPr>
  </w:style>
  <w:style w:type="paragraph" w:customStyle="1" w:styleId="Level2">
    <w:name w:val="Level 2"/>
    <w:basedOn w:val="Normal"/>
    <w:link w:val="Level2Char"/>
    <w:qFormat/>
    <w:rsid w:val="009C1F42"/>
    <w:pPr>
      <w:widowControl/>
      <w:numPr>
        <w:ilvl w:val="1"/>
        <w:numId w:val="4"/>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4"/>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4"/>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4"/>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4"/>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4"/>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4"/>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4"/>
      </w:numPr>
      <w:tabs>
        <w:tab w:val="left" w:pos="6804"/>
      </w:tabs>
      <w:spacing w:after="140" w:line="290" w:lineRule="auto"/>
    </w:pPr>
    <w:rPr>
      <w:rFonts w:ascii="Tahoma" w:hAnsi="Tahoma"/>
      <w:sz w:val="20"/>
      <w:szCs w:val="24"/>
      <w:lang w:eastAsia="en-US"/>
    </w:rPr>
  </w:style>
  <w:style w:type="character" w:customStyle="1" w:styleId="Ttulo4Char">
    <w:name w:val="Título 4 Char"/>
    <w:basedOn w:val="Fontepargpadro"/>
    <w:link w:val="Ttulo4"/>
    <w:rsid w:val="00F70C45"/>
    <w:rPr>
      <w:rFonts w:ascii="Tahoma" w:eastAsia="Times New Roman" w:hAnsi="Tahoma" w:cs="Times New Roman"/>
      <w:bCs/>
      <w:sz w:val="20"/>
      <w:szCs w:val="28"/>
      <w:lang w:eastAsia="en-US"/>
    </w:rPr>
  </w:style>
  <w:style w:type="character" w:customStyle="1" w:styleId="Ttulo5Char">
    <w:name w:val="Título 5 Char"/>
    <w:basedOn w:val="Fontepargpadro"/>
    <w:link w:val="Ttulo5"/>
    <w:rsid w:val="00F70C45"/>
    <w:rPr>
      <w:rFonts w:asciiTheme="majorHAnsi" w:eastAsiaTheme="majorEastAsia" w:hAnsiTheme="majorHAnsi" w:cstheme="majorBidi"/>
      <w:color w:val="2E74B5" w:themeColor="accent1" w:themeShade="BF"/>
      <w:sz w:val="24"/>
      <w:szCs w:val="24"/>
    </w:rPr>
  </w:style>
  <w:style w:type="character" w:customStyle="1" w:styleId="Ttulo6Char">
    <w:name w:val="Título 6 Char"/>
    <w:basedOn w:val="Fontepargpadro"/>
    <w:link w:val="Ttulo6"/>
    <w:rsid w:val="00F70C45"/>
    <w:rPr>
      <w:rFonts w:ascii="Tahoma" w:eastAsia="Times New Roman" w:hAnsi="Tahoma" w:cs="Times New Roman"/>
      <w:bCs/>
      <w:sz w:val="20"/>
      <w:lang w:eastAsia="en-US"/>
    </w:rPr>
  </w:style>
  <w:style w:type="character" w:customStyle="1" w:styleId="Ttulo7Char">
    <w:name w:val="Título 7 Char"/>
    <w:basedOn w:val="Fontepargpadro"/>
    <w:link w:val="Ttulo7"/>
    <w:rsid w:val="00F70C45"/>
    <w:rPr>
      <w:rFonts w:ascii="Tahoma" w:eastAsia="Times New Roman" w:hAnsi="Tahoma" w:cs="Times New Roman"/>
      <w:sz w:val="20"/>
      <w:szCs w:val="24"/>
      <w:lang w:eastAsia="en-US"/>
    </w:rPr>
  </w:style>
  <w:style w:type="character" w:customStyle="1" w:styleId="Ttulo8Char">
    <w:name w:val="Título 8 Char"/>
    <w:basedOn w:val="Fontepargpadro"/>
    <w:link w:val="Ttulo8"/>
    <w:rsid w:val="00F70C45"/>
    <w:rPr>
      <w:rFonts w:ascii="Tahoma" w:eastAsia="Times New Roman" w:hAnsi="Tahoma" w:cs="Times New Roman"/>
      <w:iCs/>
      <w:sz w:val="20"/>
      <w:szCs w:val="24"/>
      <w:lang w:eastAsia="en-US"/>
    </w:rPr>
  </w:style>
  <w:style w:type="character" w:customStyle="1" w:styleId="Ttulo9Char">
    <w:name w:val="Título 9 Char"/>
    <w:basedOn w:val="Fontepargpadro"/>
    <w:link w:val="Ttulo9"/>
    <w:rsid w:val="00F70C45"/>
    <w:rPr>
      <w:rFonts w:ascii="Tahoma" w:eastAsia="Times New Roman" w:hAnsi="Tahoma"/>
      <w:sz w:val="20"/>
      <w:lang w:eastAsia="en-US"/>
    </w:rPr>
  </w:style>
  <w:style w:type="character" w:customStyle="1" w:styleId="Ttulo1Char">
    <w:name w:val="Título 1 Char"/>
    <w:basedOn w:val="Fontepargpadro"/>
    <w:link w:val="Ttulo1"/>
    <w:rsid w:val="00F70C45"/>
    <w:rPr>
      <w:rFonts w:ascii="Times New Roman" w:eastAsia="Times New Roman" w:hAnsi="Times New Roman" w:cs="Times New Roman"/>
      <w:b/>
      <w:caps/>
      <w:noProof/>
      <w:sz w:val="26"/>
      <w:szCs w:val="20"/>
    </w:rPr>
  </w:style>
  <w:style w:type="paragraph" w:styleId="NormalWeb">
    <w:name w:val="Normal (Web)"/>
    <w:basedOn w:val="Normal"/>
    <w:uiPriority w:val="99"/>
    <w:rsid w:val="00F70C45"/>
    <w:pPr>
      <w:widowControl/>
      <w:autoSpaceDE w:val="0"/>
      <w:autoSpaceDN w:val="0"/>
      <w:adjustRightInd w:val="0"/>
      <w:spacing w:before="100" w:beforeAutospacing="1" w:after="100" w:afterAutospacing="1" w:line="240" w:lineRule="auto"/>
      <w:jc w:val="left"/>
    </w:pPr>
    <w:rPr>
      <w:sz w:val="24"/>
      <w:szCs w:val="24"/>
    </w:rPr>
  </w:style>
  <w:style w:type="paragraph" w:styleId="Corpodetexto">
    <w:name w:val="Body Text"/>
    <w:aliases w:val=".BT,5,BT,b,bd,body text,bt"/>
    <w:basedOn w:val="Normal"/>
    <w:link w:val="CorpodetextoChar"/>
    <w:rsid w:val="00F70C45"/>
    <w:pPr>
      <w:widowControl/>
      <w:spacing w:after="120" w:line="240" w:lineRule="auto"/>
      <w:jc w:val="left"/>
    </w:pPr>
    <w:rPr>
      <w:sz w:val="24"/>
      <w:szCs w:val="24"/>
    </w:rPr>
  </w:style>
  <w:style w:type="character" w:customStyle="1" w:styleId="CorpodetextoChar">
    <w:name w:val="Corpo de texto Char"/>
    <w:aliases w:val=".BT Char,5 Char,BT Char,b Char,bd Char,body text Char,bt Char"/>
    <w:basedOn w:val="Fontepargpadro"/>
    <w:link w:val="Corpodetexto"/>
    <w:rsid w:val="00F70C45"/>
    <w:rPr>
      <w:rFonts w:ascii="Times New Roman" w:eastAsia="Times New Roman" w:hAnsi="Times New Roman" w:cs="Times New Roman"/>
      <w:sz w:val="24"/>
      <w:szCs w:val="24"/>
    </w:rPr>
  </w:style>
  <w:style w:type="paragraph" w:customStyle="1" w:styleId="p0">
    <w:name w:val="p0"/>
    <w:basedOn w:val="Normal"/>
    <w:rsid w:val="00F70C45"/>
    <w:pPr>
      <w:tabs>
        <w:tab w:val="left" w:pos="720"/>
      </w:tabs>
      <w:autoSpaceDE w:val="0"/>
      <w:autoSpaceDN w:val="0"/>
      <w:adjustRightInd w:val="0"/>
      <w:spacing w:line="240" w:lineRule="atLeast"/>
    </w:pPr>
    <w:rPr>
      <w:rFonts w:ascii="Times" w:hAnsi="Times"/>
      <w:snapToGrid w:val="0"/>
      <w:w w:val="0"/>
      <w:sz w:val="22"/>
    </w:rPr>
  </w:style>
  <w:style w:type="paragraph" w:customStyle="1" w:styleId="sub">
    <w:name w:val="sub"/>
    <w:rsid w:val="00F70C45"/>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rPr>
  </w:style>
  <w:style w:type="paragraph" w:customStyle="1" w:styleId="BodyTextContinued">
    <w:name w:val="Body Text Continued"/>
    <w:basedOn w:val="Normal"/>
    <w:next w:val="Normal"/>
    <w:rsid w:val="00F70C45"/>
    <w:pPr>
      <w:widowControl/>
      <w:spacing w:after="240" w:line="240" w:lineRule="auto"/>
    </w:pPr>
    <w:rPr>
      <w:sz w:val="24"/>
      <w:lang w:val="en-US" w:eastAsia="en-US"/>
    </w:rPr>
  </w:style>
  <w:style w:type="character" w:customStyle="1" w:styleId="CabealhoChar">
    <w:name w:val="Cabeçalho Char"/>
    <w:basedOn w:val="Fontepargpadro"/>
    <w:link w:val="Cabealho"/>
    <w:rsid w:val="00F70C45"/>
    <w:rPr>
      <w:rFonts w:ascii="Times New Roman" w:eastAsia="Times New Roman" w:hAnsi="Times New Roman" w:cs="Times New Roman"/>
      <w:sz w:val="26"/>
      <w:szCs w:val="20"/>
    </w:rPr>
  </w:style>
  <w:style w:type="character" w:customStyle="1" w:styleId="RodapChar">
    <w:name w:val="Rodapé Char"/>
    <w:basedOn w:val="Fontepargpadro"/>
    <w:link w:val="Rodap"/>
    <w:rsid w:val="00F70C45"/>
    <w:rPr>
      <w:rFonts w:ascii="Times New Roman" w:eastAsia="Times New Roman" w:hAnsi="Times New Roman" w:cs="Times New Roman"/>
      <w:sz w:val="14"/>
      <w:szCs w:val="20"/>
      <w:lang w:val="en-US"/>
    </w:rPr>
  </w:style>
  <w:style w:type="paragraph" w:customStyle="1" w:styleId="para">
    <w:name w:val="para"/>
    <w:rsid w:val="00F70C45"/>
    <w:pPr>
      <w:widowControl w:val="0"/>
      <w:tabs>
        <w:tab w:val="left" w:pos="0"/>
        <w:tab w:val="left" w:pos="1418"/>
        <w:tab w:val="left" w:pos="2835"/>
        <w:tab w:val="left" w:pos="4252"/>
      </w:tabs>
      <w:autoSpaceDE w:val="0"/>
      <w:autoSpaceDN w:val="0"/>
      <w:adjustRightInd w:val="0"/>
      <w:spacing w:after="57" w:line="278" w:lineRule="atLeast"/>
    </w:pPr>
    <w:rPr>
      <w:rFonts w:ascii="Times" w:eastAsia="Times New Roman" w:hAnsi="Times" w:cs="Times New Roman"/>
      <w:sz w:val="24"/>
      <w:szCs w:val="24"/>
    </w:rPr>
  </w:style>
  <w:style w:type="table" w:customStyle="1" w:styleId="Tabelacomgrade1">
    <w:name w:val="Tabela com grade1"/>
    <w:basedOn w:val="Tabelanormal"/>
    <w:next w:val="Tabelacomgrade"/>
    <w:rsid w:val="00F70C45"/>
    <w:pPr>
      <w:spacing w:before="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70C45"/>
    <w:rPr>
      <w:rFonts w:ascii="Times New Roman" w:eastAsia="Times New Roman" w:hAnsi="Times New Roman" w:cs="Times New Roman"/>
      <w:b/>
      <w:sz w:val="26"/>
      <w:szCs w:val="20"/>
    </w:rPr>
  </w:style>
  <w:style w:type="paragraph" w:customStyle="1" w:styleId="NormalTahoma">
    <w:name w:val="Normal + Tahoma"/>
    <w:basedOn w:val="Normal"/>
    <w:rsid w:val="00F70C45"/>
    <w:pPr>
      <w:widowControl/>
      <w:spacing w:after="140" w:line="290" w:lineRule="auto"/>
    </w:pPr>
    <w:rPr>
      <w:rFonts w:ascii="Tahoma" w:hAnsi="Tahoma" w:cs="Tahoma"/>
      <w:sz w:val="20"/>
      <w:szCs w:val="24"/>
      <w:lang w:eastAsia="en-US"/>
    </w:rPr>
  </w:style>
  <w:style w:type="paragraph" w:customStyle="1" w:styleId="CorpoMemo">
    <w:name w:val="CorpoMemo"/>
    <w:basedOn w:val="NormalTahoma"/>
    <w:rsid w:val="00F70C45"/>
  </w:style>
  <w:style w:type="paragraph" w:customStyle="1" w:styleId="alpha1">
    <w:name w:val="alpha 1"/>
    <w:basedOn w:val="Normal"/>
    <w:rsid w:val="00F70C45"/>
    <w:pPr>
      <w:widowControl/>
      <w:numPr>
        <w:numId w:val="14"/>
      </w:numPr>
      <w:spacing w:after="140" w:line="290" w:lineRule="auto"/>
    </w:pPr>
    <w:rPr>
      <w:rFonts w:ascii="Tahoma" w:hAnsi="Tahoma"/>
      <w:kern w:val="20"/>
      <w:sz w:val="20"/>
      <w:lang w:eastAsia="en-US"/>
    </w:rPr>
  </w:style>
  <w:style w:type="paragraph" w:customStyle="1" w:styleId="alpha2">
    <w:name w:val="alpha 2"/>
    <w:basedOn w:val="Normal"/>
    <w:rsid w:val="00F70C45"/>
    <w:pPr>
      <w:widowControl/>
      <w:numPr>
        <w:numId w:val="15"/>
      </w:numPr>
      <w:spacing w:after="140" w:line="290" w:lineRule="auto"/>
    </w:pPr>
    <w:rPr>
      <w:rFonts w:ascii="Tahoma" w:hAnsi="Tahoma"/>
      <w:kern w:val="20"/>
      <w:sz w:val="20"/>
      <w:lang w:eastAsia="en-US"/>
    </w:rPr>
  </w:style>
  <w:style w:type="paragraph" w:customStyle="1" w:styleId="alpha3">
    <w:name w:val="alpha 3"/>
    <w:basedOn w:val="Normal"/>
    <w:rsid w:val="00F70C45"/>
    <w:pPr>
      <w:widowControl/>
      <w:numPr>
        <w:numId w:val="16"/>
      </w:numPr>
      <w:spacing w:after="140" w:line="290" w:lineRule="auto"/>
    </w:pPr>
    <w:rPr>
      <w:rFonts w:ascii="Tahoma" w:hAnsi="Tahoma"/>
      <w:kern w:val="20"/>
      <w:sz w:val="20"/>
      <w:lang w:eastAsia="en-US"/>
    </w:rPr>
  </w:style>
  <w:style w:type="paragraph" w:customStyle="1" w:styleId="alpha4">
    <w:name w:val="alpha 4"/>
    <w:basedOn w:val="Normal"/>
    <w:rsid w:val="00F70C45"/>
    <w:pPr>
      <w:widowControl/>
      <w:numPr>
        <w:numId w:val="13"/>
      </w:numPr>
      <w:spacing w:after="140" w:line="290" w:lineRule="auto"/>
    </w:pPr>
    <w:rPr>
      <w:rFonts w:ascii="Tahoma" w:hAnsi="Tahoma"/>
      <w:kern w:val="20"/>
      <w:sz w:val="20"/>
      <w:lang w:eastAsia="en-US"/>
    </w:rPr>
  </w:style>
  <w:style w:type="paragraph" w:customStyle="1" w:styleId="alpha5">
    <w:name w:val="alpha 5"/>
    <w:basedOn w:val="Normal"/>
    <w:rsid w:val="00F70C45"/>
    <w:pPr>
      <w:widowControl/>
      <w:numPr>
        <w:numId w:val="18"/>
      </w:numPr>
      <w:spacing w:after="140" w:line="290" w:lineRule="auto"/>
    </w:pPr>
    <w:rPr>
      <w:rFonts w:ascii="Tahoma" w:hAnsi="Tahoma"/>
      <w:kern w:val="20"/>
      <w:sz w:val="20"/>
      <w:lang w:eastAsia="en-US"/>
    </w:rPr>
  </w:style>
  <w:style w:type="paragraph" w:customStyle="1" w:styleId="alpha6">
    <w:name w:val="alpha 6"/>
    <w:basedOn w:val="Normal"/>
    <w:rsid w:val="00F70C45"/>
    <w:pPr>
      <w:widowControl/>
      <w:numPr>
        <w:numId w:val="19"/>
      </w:numPr>
      <w:spacing w:after="140" w:line="290" w:lineRule="auto"/>
    </w:pPr>
    <w:rPr>
      <w:rFonts w:ascii="Tahoma" w:hAnsi="Tahoma"/>
      <w:kern w:val="20"/>
      <w:sz w:val="20"/>
      <w:lang w:eastAsia="en-US"/>
    </w:rPr>
  </w:style>
  <w:style w:type="paragraph" w:styleId="Sumrio1">
    <w:name w:val="toc 1"/>
    <w:basedOn w:val="Normal"/>
    <w:next w:val="Normal"/>
    <w:rsid w:val="00F70C45"/>
    <w:pPr>
      <w:widowControl/>
      <w:spacing w:before="280" w:after="140" w:line="290" w:lineRule="auto"/>
      <w:ind w:left="567" w:hanging="567"/>
    </w:pPr>
    <w:rPr>
      <w:rFonts w:ascii="Tahoma" w:hAnsi="Tahoma"/>
      <w:kern w:val="20"/>
      <w:sz w:val="20"/>
      <w:szCs w:val="24"/>
      <w:lang w:eastAsia="en-US"/>
    </w:rPr>
  </w:style>
  <w:style w:type="paragraph" w:styleId="Sumrio2">
    <w:name w:val="toc 2"/>
    <w:basedOn w:val="Normal"/>
    <w:next w:val="Normal"/>
    <w:rsid w:val="00F70C45"/>
    <w:pPr>
      <w:widowControl/>
      <w:spacing w:before="280" w:after="140" w:line="290" w:lineRule="auto"/>
      <w:ind w:left="1247" w:hanging="680"/>
    </w:pPr>
    <w:rPr>
      <w:rFonts w:ascii="Tahoma" w:hAnsi="Tahoma"/>
      <w:kern w:val="20"/>
      <w:sz w:val="20"/>
      <w:szCs w:val="24"/>
      <w:lang w:eastAsia="en-US"/>
    </w:rPr>
  </w:style>
  <w:style w:type="paragraph" w:styleId="Sumrio3">
    <w:name w:val="toc 3"/>
    <w:basedOn w:val="Normal"/>
    <w:next w:val="Normal"/>
    <w:rsid w:val="00F70C45"/>
    <w:pPr>
      <w:widowControl/>
      <w:spacing w:before="280" w:after="140" w:line="290" w:lineRule="auto"/>
      <w:ind w:left="2041" w:hanging="794"/>
    </w:pPr>
    <w:rPr>
      <w:rFonts w:ascii="Tahoma" w:hAnsi="Tahoma"/>
      <w:kern w:val="20"/>
      <w:sz w:val="20"/>
      <w:szCs w:val="24"/>
      <w:lang w:eastAsia="en-US"/>
    </w:rPr>
  </w:style>
  <w:style w:type="paragraph" w:styleId="Sumrio4">
    <w:name w:val="toc 4"/>
    <w:basedOn w:val="Normal"/>
    <w:next w:val="Normal"/>
    <w:rsid w:val="00F70C45"/>
    <w:pPr>
      <w:widowControl/>
      <w:spacing w:before="280" w:after="140" w:line="290" w:lineRule="auto"/>
      <w:ind w:left="2041" w:hanging="794"/>
    </w:pPr>
    <w:rPr>
      <w:rFonts w:ascii="Tahoma" w:hAnsi="Tahoma"/>
      <w:kern w:val="20"/>
      <w:sz w:val="20"/>
      <w:szCs w:val="24"/>
      <w:lang w:eastAsia="en-US"/>
    </w:rPr>
  </w:style>
  <w:style w:type="paragraph" w:styleId="Sumrio5">
    <w:name w:val="toc 5"/>
    <w:basedOn w:val="Normal"/>
    <w:next w:val="Normal"/>
    <w:rsid w:val="00F70C45"/>
    <w:pPr>
      <w:widowControl/>
      <w:spacing w:after="140" w:line="290" w:lineRule="auto"/>
    </w:pPr>
    <w:rPr>
      <w:rFonts w:ascii="Tahoma" w:hAnsi="Tahoma"/>
      <w:sz w:val="20"/>
      <w:szCs w:val="24"/>
      <w:lang w:eastAsia="en-US"/>
    </w:rPr>
  </w:style>
  <w:style w:type="paragraph" w:styleId="Sumrio6">
    <w:name w:val="toc 6"/>
    <w:basedOn w:val="Normal"/>
    <w:next w:val="Normal"/>
    <w:rsid w:val="00F70C45"/>
    <w:pPr>
      <w:widowControl/>
      <w:spacing w:after="140" w:line="290" w:lineRule="auto"/>
    </w:pPr>
    <w:rPr>
      <w:rFonts w:ascii="Tahoma" w:hAnsi="Tahoma"/>
      <w:sz w:val="20"/>
      <w:szCs w:val="24"/>
      <w:lang w:eastAsia="en-US"/>
    </w:rPr>
  </w:style>
  <w:style w:type="paragraph" w:styleId="Sumrio7">
    <w:name w:val="toc 7"/>
    <w:basedOn w:val="Normal"/>
    <w:next w:val="Normal"/>
    <w:rsid w:val="00F70C45"/>
    <w:pPr>
      <w:widowControl/>
      <w:spacing w:after="140" w:line="290" w:lineRule="auto"/>
    </w:pPr>
    <w:rPr>
      <w:rFonts w:ascii="Tahoma" w:hAnsi="Tahoma"/>
      <w:sz w:val="20"/>
      <w:szCs w:val="24"/>
      <w:lang w:eastAsia="en-US"/>
    </w:rPr>
  </w:style>
  <w:style w:type="paragraph" w:styleId="Sumrio8">
    <w:name w:val="toc 8"/>
    <w:basedOn w:val="Normal"/>
    <w:next w:val="Normal"/>
    <w:rsid w:val="00F70C45"/>
    <w:pPr>
      <w:widowControl/>
      <w:spacing w:after="140" w:line="290" w:lineRule="auto"/>
    </w:pPr>
    <w:rPr>
      <w:rFonts w:ascii="Tahoma" w:hAnsi="Tahoma"/>
      <w:sz w:val="20"/>
      <w:szCs w:val="24"/>
      <w:lang w:eastAsia="en-US"/>
    </w:rPr>
  </w:style>
  <w:style w:type="paragraph" w:styleId="Sumrio9">
    <w:name w:val="toc 9"/>
    <w:basedOn w:val="Normal"/>
    <w:next w:val="Normal"/>
    <w:rsid w:val="00F70C45"/>
    <w:pPr>
      <w:widowControl/>
      <w:spacing w:after="140" w:line="290" w:lineRule="auto"/>
    </w:pPr>
    <w:rPr>
      <w:rFonts w:ascii="Tahoma" w:hAnsi="Tahoma"/>
      <w:sz w:val="20"/>
      <w:szCs w:val="24"/>
      <w:lang w:eastAsia="en-US"/>
    </w:rPr>
  </w:style>
  <w:style w:type="paragraph" w:customStyle="1" w:styleId="Body1">
    <w:name w:val="Body 1"/>
    <w:basedOn w:val="Normal"/>
    <w:rsid w:val="00F70C45"/>
    <w:pPr>
      <w:widowControl/>
      <w:spacing w:after="140" w:line="290" w:lineRule="auto"/>
      <w:ind w:left="567"/>
    </w:pPr>
    <w:rPr>
      <w:rFonts w:ascii="Tahoma" w:hAnsi="Tahoma"/>
      <w:kern w:val="20"/>
      <w:sz w:val="20"/>
      <w:szCs w:val="24"/>
      <w:lang w:eastAsia="en-US"/>
    </w:rPr>
  </w:style>
  <w:style w:type="paragraph" w:customStyle="1" w:styleId="Body2">
    <w:name w:val="Body 2"/>
    <w:basedOn w:val="Normal"/>
    <w:rsid w:val="00F70C45"/>
    <w:pPr>
      <w:widowControl/>
      <w:spacing w:after="140" w:line="290" w:lineRule="auto"/>
      <w:ind w:left="1247"/>
    </w:pPr>
    <w:rPr>
      <w:rFonts w:ascii="Tahoma" w:hAnsi="Tahoma"/>
      <w:kern w:val="20"/>
      <w:sz w:val="20"/>
      <w:szCs w:val="24"/>
      <w:lang w:eastAsia="en-US"/>
    </w:rPr>
  </w:style>
  <w:style w:type="paragraph" w:customStyle="1" w:styleId="Body3">
    <w:name w:val="Body 3"/>
    <w:basedOn w:val="Normal"/>
    <w:rsid w:val="00F70C45"/>
    <w:pPr>
      <w:widowControl/>
      <w:spacing w:after="140" w:line="290" w:lineRule="auto"/>
      <w:ind w:left="2041"/>
    </w:pPr>
    <w:rPr>
      <w:rFonts w:ascii="Tahoma" w:hAnsi="Tahoma"/>
      <w:kern w:val="20"/>
      <w:sz w:val="20"/>
      <w:szCs w:val="24"/>
      <w:lang w:eastAsia="en-US"/>
    </w:rPr>
  </w:style>
  <w:style w:type="paragraph" w:customStyle="1" w:styleId="Body4">
    <w:name w:val="Body 4"/>
    <w:basedOn w:val="Normal"/>
    <w:rsid w:val="00F70C45"/>
    <w:pPr>
      <w:widowControl/>
      <w:spacing w:after="140" w:line="290" w:lineRule="auto"/>
      <w:ind w:left="2722"/>
    </w:pPr>
    <w:rPr>
      <w:rFonts w:ascii="Tahoma" w:hAnsi="Tahoma"/>
      <w:kern w:val="20"/>
      <w:sz w:val="20"/>
      <w:szCs w:val="24"/>
      <w:lang w:eastAsia="en-US"/>
    </w:rPr>
  </w:style>
  <w:style w:type="paragraph" w:customStyle="1" w:styleId="Body5">
    <w:name w:val="Body 5"/>
    <w:basedOn w:val="Normal"/>
    <w:rsid w:val="00F70C45"/>
    <w:pPr>
      <w:widowControl/>
      <w:spacing w:after="140" w:line="290" w:lineRule="auto"/>
      <w:ind w:left="3289"/>
    </w:pPr>
    <w:rPr>
      <w:rFonts w:ascii="Tahoma" w:hAnsi="Tahoma"/>
      <w:kern w:val="20"/>
      <w:sz w:val="20"/>
      <w:szCs w:val="24"/>
      <w:lang w:eastAsia="en-US"/>
    </w:rPr>
  </w:style>
  <w:style w:type="paragraph" w:customStyle="1" w:styleId="Body6">
    <w:name w:val="Body 6"/>
    <w:basedOn w:val="Normal"/>
    <w:rsid w:val="00F70C45"/>
    <w:pPr>
      <w:widowControl/>
      <w:spacing w:after="140" w:line="290" w:lineRule="auto"/>
      <w:ind w:left="3969"/>
    </w:pPr>
    <w:rPr>
      <w:rFonts w:ascii="Tahoma" w:hAnsi="Tahoma"/>
      <w:kern w:val="20"/>
      <w:sz w:val="20"/>
      <w:szCs w:val="24"/>
      <w:lang w:eastAsia="en-US"/>
    </w:rPr>
  </w:style>
  <w:style w:type="paragraph" w:customStyle="1" w:styleId="bullet1">
    <w:name w:val="bullet 1"/>
    <w:basedOn w:val="Normal"/>
    <w:rsid w:val="00F70C45"/>
    <w:pPr>
      <w:widowControl/>
      <w:numPr>
        <w:numId w:val="21"/>
      </w:numPr>
      <w:spacing w:after="140" w:line="290" w:lineRule="auto"/>
    </w:pPr>
    <w:rPr>
      <w:rFonts w:ascii="Tahoma" w:hAnsi="Tahoma"/>
      <w:kern w:val="20"/>
      <w:sz w:val="20"/>
      <w:szCs w:val="24"/>
      <w:lang w:eastAsia="en-US"/>
    </w:rPr>
  </w:style>
  <w:style w:type="paragraph" w:customStyle="1" w:styleId="bullet2">
    <w:name w:val="bullet 2"/>
    <w:basedOn w:val="Normal"/>
    <w:rsid w:val="00F70C45"/>
    <w:pPr>
      <w:widowControl/>
      <w:spacing w:after="140" w:line="290" w:lineRule="auto"/>
    </w:pPr>
    <w:rPr>
      <w:rFonts w:ascii="Tahoma" w:hAnsi="Tahoma"/>
      <w:kern w:val="20"/>
      <w:sz w:val="20"/>
      <w:szCs w:val="24"/>
      <w:lang w:eastAsia="en-US"/>
    </w:rPr>
  </w:style>
  <w:style w:type="paragraph" w:customStyle="1" w:styleId="bullet3">
    <w:name w:val="bullet 3"/>
    <w:basedOn w:val="Normal"/>
    <w:rsid w:val="00F70C45"/>
    <w:pPr>
      <w:widowControl/>
      <w:numPr>
        <w:numId w:val="22"/>
      </w:numPr>
      <w:spacing w:after="140" w:line="290" w:lineRule="auto"/>
    </w:pPr>
    <w:rPr>
      <w:rFonts w:ascii="Tahoma" w:hAnsi="Tahoma"/>
      <w:kern w:val="20"/>
      <w:sz w:val="20"/>
      <w:szCs w:val="24"/>
      <w:lang w:eastAsia="en-US"/>
    </w:rPr>
  </w:style>
  <w:style w:type="paragraph" w:customStyle="1" w:styleId="bullet4">
    <w:name w:val="bullet 4"/>
    <w:basedOn w:val="Normal"/>
    <w:rsid w:val="00F70C45"/>
    <w:pPr>
      <w:widowControl/>
      <w:numPr>
        <w:numId w:val="23"/>
      </w:numPr>
      <w:spacing w:after="140" w:line="290" w:lineRule="auto"/>
    </w:pPr>
    <w:rPr>
      <w:rFonts w:ascii="Tahoma" w:hAnsi="Tahoma"/>
      <w:kern w:val="20"/>
      <w:sz w:val="20"/>
      <w:szCs w:val="24"/>
      <w:lang w:eastAsia="en-US"/>
    </w:rPr>
  </w:style>
  <w:style w:type="paragraph" w:customStyle="1" w:styleId="bullet5">
    <w:name w:val="bullet 5"/>
    <w:basedOn w:val="Normal"/>
    <w:rsid w:val="00F70C45"/>
    <w:pPr>
      <w:widowControl/>
      <w:numPr>
        <w:numId w:val="24"/>
      </w:numPr>
      <w:spacing w:after="140" w:line="290" w:lineRule="auto"/>
    </w:pPr>
    <w:rPr>
      <w:rFonts w:ascii="Tahoma" w:hAnsi="Tahoma"/>
      <w:kern w:val="20"/>
      <w:sz w:val="20"/>
      <w:szCs w:val="24"/>
      <w:lang w:eastAsia="en-US"/>
    </w:rPr>
  </w:style>
  <w:style w:type="paragraph" w:customStyle="1" w:styleId="bullet6">
    <w:name w:val="bullet 6"/>
    <w:basedOn w:val="Normal"/>
    <w:rsid w:val="00F70C45"/>
    <w:pPr>
      <w:widowControl/>
      <w:numPr>
        <w:numId w:val="25"/>
      </w:numPr>
      <w:spacing w:after="140" w:line="290" w:lineRule="auto"/>
    </w:pPr>
    <w:rPr>
      <w:rFonts w:ascii="Tahoma" w:hAnsi="Tahoma"/>
      <w:kern w:val="20"/>
      <w:sz w:val="20"/>
      <w:szCs w:val="24"/>
      <w:lang w:eastAsia="en-US"/>
    </w:rPr>
  </w:style>
  <w:style w:type="paragraph" w:customStyle="1" w:styleId="CellBody">
    <w:name w:val="CellBody"/>
    <w:basedOn w:val="Normal"/>
    <w:rsid w:val="00F70C45"/>
    <w:pPr>
      <w:widowControl/>
      <w:spacing w:before="60" w:after="60" w:line="290" w:lineRule="auto"/>
    </w:pPr>
    <w:rPr>
      <w:rFonts w:ascii="Tahoma" w:hAnsi="Tahoma"/>
      <w:kern w:val="20"/>
      <w:sz w:val="20"/>
      <w:lang w:eastAsia="en-US"/>
    </w:rPr>
  </w:style>
  <w:style w:type="paragraph" w:customStyle="1" w:styleId="CellHead">
    <w:name w:val="CellHead"/>
    <w:basedOn w:val="Normal"/>
    <w:rsid w:val="00F70C45"/>
    <w:pPr>
      <w:keepNext/>
      <w:widowControl/>
      <w:spacing w:before="60" w:after="60" w:line="290" w:lineRule="auto"/>
    </w:pPr>
    <w:rPr>
      <w:rFonts w:ascii="Tahoma" w:hAnsi="Tahoma"/>
      <w:b/>
      <w:kern w:val="20"/>
      <w:sz w:val="20"/>
      <w:szCs w:val="24"/>
      <w:lang w:eastAsia="en-US"/>
    </w:rPr>
  </w:style>
  <w:style w:type="paragraph" w:customStyle="1" w:styleId="dashbullet1">
    <w:name w:val="dash bullet 1"/>
    <w:basedOn w:val="Normal"/>
    <w:rsid w:val="00F70C45"/>
    <w:pPr>
      <w:widowControl/>
      <w:numPr>
        <w:numId w:val="26"/>
      </w:numPr>
      <w:spacing w:after="140" w:line="290" w:lineRule="auto"/>
    </w:pPr>
    <w:rPr>
      <w:rFonts w:ascii="Tahoma" w:hAnsi="Tahoma"/>
      <w:kern w:val="20"/>
      <w:sz w:val="20"/>
      <w:szCs w:val="24"/>
      <w:lang w:eastAsia="en-US"/>
    </w:rPr>
  </w:style>
  <w:style w:type="paragraph" w:customStyle="1" w:styleId="dashbullet2">
    <w:name w:val="dash bullet 2"/>
    <w:basedOn w:val="Normal"/>
    <w:rsid w:val="00F70C45"/>
    <w:pPr>
      <w:widowControl/>
      <w:numPr>
        <w:numId w:val="27"/>
      </w:numPr>
      <w:spacing w:after="140" w:line="290" w:lineRule="auto"/>
    </w:pPr>
    <w:rPr>
      <w:rFonts w:ascii="Tahoma" w:hAnsi="Tahoma"/>
      <w:kern w:val="20"/>
      <w:sz w:val="20"/>
      <w:szCs w:val="24"/>
      <w:lang w:eastAsia="en-US"/>
    </w:rPr>
  </w:style>
  <w:style w:type="paragraph" w:customStyle="1" w:styleId="dashbullet3">
    <w:name w:val="dash bullet 3"/>
    <w:basedOn w:val="Normal"/>
    <w:rsid w:val="00F70C45"/>
    <w:pPr>
      <w:widowControl/>
      <w:numPr>
        <w:numId w:val="28"/>
      </w:numPr>
      <w:spacing w:after="140" w:line="290" w:lineRule="auto"/>
    </w:pPr>
    <w:rPr>
      <w:rFonts w:ascii="Tahoma" w:hAnsi="Tahoma"/>
      <w:kern w:val="20"/>
      <w:sz w:val="20"/>
      <w:szCs w:val="24"/>
      <w:lang w:eastAsia="en-US"/>
    </w:rPr>
  </w:style>
  <w:style w:type="paragraph" w:customStyle="1" w:styleId="dashbullet4">
    <w:name w:val="dash bullet 4"/>
    <w:basedOn w:val="Normal"/>
    <w:rsid w:val="00F70C45"/>
    <w:pPr>
      <w:widowControl/>
      <w:numPr>
        <w:numId w:val="29"/>
      </w:numPr>
      <w:spacing w:after="140" w:line="290" w:lineRule="auto"/>
    </w:pPr>
    <w:rPr>
      <w:rFonts w:ascii="Tahoma" w:hAnsi="Tahoma"/>
      <w:kern w:val="20"/>
      <w:sz w:val="20"/>
      <w:szCs w:val="24"/>
      <w:lang w:eastAsia="en-US"/>
    </w:rPr>
  </w:style>
  <w:style w:type="paragraph" w:customStyle="1" w:styleId="dashbullet5">
    <w:name w:val="dash bullet 5"/>
    <w:basedOn w:val="Normal"/>
    <w:rsid w:val="00F70C45"/>
    <w:pPr>
      <w:widowControl/>
      <w:numPr>
        <w:numId w:val="30"/>
      </w:numPr>
      <w:spacing w:after="140" w:line="290" w:lineRule="auto"/>
    </w:pPr>
    <w:rPr>
      <w:rFonts w:ascii="Tahoma" w:hAnsi="Tahoma"/>
      <w:kern w:val="20"/>
      <w:sz w:val="20"/>
      <w:szCs w:val="24"/>
      <w:lang w:eastAsia="en-US"/>
    </w:rPr>
  </w:style>
  <w:style w:type="paragraph" w:customStyle="1" w:styleId="dashbullet6">
    <w:name w:val="dash bullet 6"/>
    <w:basedOn w:val="Normal"/>
    <w:rsid w:val="00F70C45"/>
    <w:pPr>
      <w:widowControl/>
      <w:numPr>
        <w:numId w:val="31"/>
      </w:numPr>
      <w:spacing w:after="140" w:line="290" w:lineRule="auto"/>
    </w:pPr>
    <w:rPr>
      <w:rFonts w:ascii="Tahoma" w:hAnsi="Tahoma"/>
      <w:kern w:val="20"/>
      <w:sz w:val="20"/>
      <w:szCs w:val="24"/>
      <w:lang w:eastAsia="en-US"/>
    </w:rPr>
  </w:style>
  <w:style w:type="paragraph" w:customStyle="1" w:styleId="doublealpha">
    <w:name w:val="double alpha"/>
    <w:basedOn w:val="Normal"/>
    <w:rsid w:val="00F70C45"/>
    <w:pPr>
      <w:widowControl/>
      <w:numPr>
        <w:numId w:val="32"/>
      </w:numPr>
      <w:spacing w:after="140" w:line="290" w:lineRule="auto"/>
    </w:pPr>
    <w:rPr>
      <w:rFonts w:ascii="Tahoma" w:hAnsi="Tahoma"/>
      <w:kern w:val="20"/>
      <w:sz w:val="20"/>
      <w:szCs w:val="24"/>
      <w:lang w:eastAsia="en-US"/>
    </w:rPr>
  </w:style>
  <w:style w:type="paragraph" w:customStyle="1" w:styleId="Head">
    <w:name w:val="Head"/>
    <w:basedOn w:val="Normal"/>
    <w:next w:val="Normal"/>
    <w:rsid w:val="00F70C45"/>
    <w:pPr>
      <w:keepNext/>
      <w:widowControl/>
      <w:spacing w:before="280" w:after="140" w:line="290" w:lineRule="auto"/>
      <w:outlineLvl w:val="0"/>
    </w:pPr>
    <w:rPr>
      <w:rFonts w:ascii="Tahoma" w:hAnsi="Tahoma"/>
      <w:b/>
      <w:kern w:val="23"/>
      <w:sz w:val="23"/>
      <w:szCs w:val="24"/>
      <w:lang w:eastAsia="en-US"/>
    </w:rPr>
  </w:style>
  <w:style w:type="paragraph" w:customStyle="1" w:styleId="Head1">
    <w:name w:val="Head 1"/>
    <w:basedOn w:val="Normal"/>
    <w:next w:val="Normal"/>
    <w:rsid w:val="00F70C45"/>
    <w:pPr>
      <w:keepNext/>
      <w:widowControl/>
      <w:spacing w:before="280" w:after="140" w:line="290" w:lineRule="auto"/>
      <w:ind w:left="567"/>
      <w:outlineLvl w:val="0"/>
    </w:pPr>
    <w:rPr>
      <w:rFonts w:ascii="Tahoma" w:hAnsi="Tahoma"/>
      <w:b/>
      <w:kern w:val="22"/>
      <w:sz w:val="22"/>
      <w:szCs w:val="24"/>
      <w:lang w:eastAsia="en-US"/>
    </w:rPr>
  </w:style>
  <w:style w:type="paragraph" w:customStyle="1" w:styleId="Head2">
    <w:name w:val="Head 2"/>
    <w:basedOn w:val="Normal"/>
    <w:next w:val="Body2"/>
    <w:rsid w:val="00F70C45"/>
    <w:pPr>
      <w:keepNext/>
      <w:widowControl/>
      <w:spacing w:before="280" w:after="60" w:line="290" w:lineRule="auto"/>
      <w:ind w:left="1247"/>
      <w:outlineLvl w:val="1"/>
    </w:pPr>
    <w:rPr>
      <w:rFonts w:ascii="Tahoma" w:hAnsi="Tahoma"/>
      <w:b/>
      <w:kern w:val="21"/>
      <w:sz w:val="21"/>
      <w:szCs w:val="24"/>
      <w:lang w:eastAsia="en-US"/>
    </w:rPr>
  </w:style>
  <w:style w:type="paragraph" w:customStyle="1" w:styleId="Head3">
    <w:name w:val="Head 3"/>
    <w:basedOn w:val="Normal"/>
    <w:next w:val="Body3"/>
    <w:rsid w:val="00F70C45"/>
    <w:pPr>
      <w:keepNext/>
      <w:widowControl/>
      <w:spacing w:before="280" w:after="140" w:line="290" w:lineRule="auto"/>
      <w:ind w:left="2041"/>
      <w:outlineLvl w:val="2"/>
    </w:pPr>
    <w:rPr>
      <w:rFonts w:ascii="Tahoma" w:hAnsi="Tahoma"/>
      <w:b/>
      <w:kern w:val="20"/>
      <w:sz w:val="20"/>
      <w:szCs w:val="24"/>
      <w:lang w:eastAsia="en-US"/>
    </w:rPr>
  </w:style>
  <w:style w:type="character" w:styleId="HiperlinkVisitado">
    <w:name w:val="FollowedHyperlink"/>
    <w:basedOn w:val="Fontepargpadro"/>
    <w:rsid w:val="00F70C45"/>
    <w:rPr>
      <w:rFonts w:ascii="Tahoma" w:hAnsi="Tahoma"/>
      <w:color w:val="auto"/>
      <w:u w:val="none"/>
    </w:rPr>
  </w:style>
  <w:style w:type="character" w:styleId="Hyperlink">
    <w:name w:val="Hyperlink"/>
    <w:basedOn w:val="Fontepargpadro"/>
    <w:rsid w:val="00F70C45"/>
    <w:rPr>
      <w:rFonts w:ascii="Tahoma" w:hAnsi="Tahoma"/>
      <w:color w:val="auto"/>
      <w:u w:val="none"/>
    </w:rPr>
  </w:style>
  <w:style w:type="paragraph" w:styleId="ndicedeautoridades">
    <w:name w:val="table of authorities"/>
    <w:basedOn w:val="Normal"/>
    <w:next w:val="Normal"/>
    <w:rsid w:val="00F70C45"/>
    <w:pPr>
      <w:widowControl/>
      <w:spacing w:after="140" w:line="290" w:lineRule="auto"/>
      <w:ind w:left="200" w:hanging="200"/>
    </w:pPr>
    <w:rPr>
      <w:rFonts w:ascii="Tahoma" w:hAnsi="Tahoma"/>
      <w:sz w:val="20"/>
      <w:szCs w:val="24"/>
      <w:lang w:eastAsia="en-US"/>
    </w:rPr>
  </w:style>
  <w:style w:type="paragraph" w:customStyle="1" w:styleId="Parties">
    <w:name w:val="Parties"/>
    <w:basedOn w:val="Normal"/>
    <w:rsid w:val="00F70C45"/>
    <w:pPr>
      <w:widowControl/>
      <w:numPr>
        <w:numId w:val="33"/>
      </w:numPr>
      <w:spacing w:after="140" w:line="290" w:lineRule="auto"/>
    </w:pPr>
    <w:rPr>
      <w:rFonts w:ascii="Tahoma" w:hAnsi="Tahoma"/>
      <w:kern w:val="20"/>
      <w:sz w:val="20"/>
      <w:szCs w:val="24"/>
      <w:lang w:eastAsia="en-US"/>
    </w:rPr>
  </w:style>
  <w:style w:type="paragraph" w:customStyle="1" w:styleId="Recitals">
    <w:name w:val="Recitals"/>
    <w:basedOn w:val="Normal"/>
    <w:rsid w:val="00F70C45"/>
    <w:pPr>
      <w:widowControl/>
      <w:numPr>
        <w:numId w:val="35"/>
      </w:numPr>
      <w:spacing w:after="140" w:line="290" w:lineRule="auto"/>
    </w:pPr>
    <w:rPr>
      <w:rFonts w:ascii="Tahoma" w:hAnsi="Tahoma"/>
      <w:kern w:val="20"/>
      <w:sz w:val="20"/>
      <w:szCs w:val="24"/>
      <w:lang w:eastAsia="en-US"/>
    </w:rPr>
  </w:style>
  <w:style w:type="character" w:styleId="Refdenotadefim">
    <w:name w:val="endnote reference"/>
    <w:basedOn w:val="Fontepargpadro"/>
    <w:rsid w:val="00F70C45"/>
    <w:rPr>
      <w:rFonts w:ascii="Arial" w:hAnsi="Arial"/>
      <w:vertAlign w:val="superscript"/>
    </w:rPr>
  </w:style>
  <w:style w:type="character" w:styleId="Refdenotaderodap">
    <w:name w:val="footnote reference"/>
    <w:basedOn w:val="Fontepargpadro"/>
    <w:rsid w:val="00F70C45"/>
    <w:rPr>
      <w:rFonts w:ascii="Tahoma" w:hAnsi="Tahoma"/>
      <w:kern w:val="2"/>
      <w:vertAlign w:val="superscript"/>
    </w:rPr>
  </w:style>
  <w:style w:type="paragraph" w:customStyle="1" w:styleId="Referncia">
    <w:name w:val="Referência"/>
    <w:basedOn w:val="Normal"/>
    <w:rsid w:val="00F70C45"/>
    <w:pPr>
      <w:widowControl/>
      <w:spacing w:after="500" w:line="290" w:lineRule="auto"/>
    </w:pPr>
    <w:rPr>
      <w:rFonts w:ascii="Tahoma" w:hAnsi="Tahoma"/>
      <w:b/>
      <w:sz w:val="21"/>
      <w:szCs w:val="24"/>
      <w:lang w:eastAsia="en-US"/>
    </w:rPr>
  </w:style>
  <w:style w:type="paragraph" w:customStyle="1" w:styleId="roman1">
    <w:name w:val="roman 1"/>
    <w:basedOn w:val="Normal"/>
    <w:rsid w:val="00F70C45"/>
    <w:pPr>
      <w:widowControl/>
      <w:numPr>
        <w:numId w:val="47"/>
      </w:numPr>
      <w:tabs>
        <w:tab w:val="left" w:pos="567"/>
      </w:tabs>
      <w:spacing w:after="140" w:line="290" w:lineRule="auto"/>
    </w:pPr>
    <w:rPr>
      <w:rFonts w:ascii="Tahoma" w:hAnsi="Tahoma"/>
      <w:kern w:val="20"/>
      <w:sz w:val="20"/>
      <w:lang w:eastAsia="en-US"/>
    </w:rPr>
  </w:style>
  <w:style w:type="paragraph" w:customStyle="1" w:styleId="roman2">
    <w:name w:val="roman 2"/>
    <w:basedOn w:val="Normal"/>
    <w:rsid w:val="00F70C45"/>
    <w:pPr>
      <w:widowControl/>
      <w:numPr>
        <w:numId w:val="48"/>
      </w:numPr>
      <w:spacing w:after="140" w:line="290" w:lineRule="auto"/>
    </w:pPr>
    <w:rPr>
      <w:rFonts w:ascii="Tahoma" w:hAnsi="Tahoma"/>
      <w:kern w:val="20"/>
      <w:sz w:val="20"/>
      <w:lang w:eastAsia="en-US"/>
    </w:rPr>
  </w:style>
  <w:style w:type="paragraph" w:customStyle="1" w:styleId="roman3">
    <w:name w:val="roman 3"/>
    <w:basedOn w:val="Normal"/>
    <w:link w:val="roman3Char"/>
    <w:rsid w:val="00F70C45"/>
    <w:pPr>
      <w:widowControl/>
      <w:numPr>
        <w:numId w:val="49"/>
      </w:numPr>
      <w:spacing w:after="140" w:line="290" w:lineRule="auto"/>
    </w:pPr>
    <w:rPr>
      <w:rFonts w:ascii="Tahoma" w:hAnsi="Tahoma"/>
      <w:kern w:val="20"/>
      <w:sz w:val="20"/>
      <w:lang w:eastAsia="en-US"/>
    </w:rPr>
  </w:style>
  <w:style w:type="paragraph" w:customStyle="1" w:styleId="roman4">
    <w:name w:val="roman 4"/>
    <w:basedOn w:val="Normal"/>
    <w:rsid w:val="00F70C45"/>
    <w:pPr>
      <w:widowControl/>
      <w:numPr>
        <w:numId w:val="50"/>
      </w:numPr>
      <w:spacing w:after="140" w:line="290" w:lineRule="auto"/>
    </w:pPr>
    <w:rPr>
      <w:rFonts w:ascii="Tahoma" w:hAnsi="Tahoma"/>
      <w:kern w:val="20"/>
      <w:sz w:val="20"/>
      <w:lang w:eastAsia="en-US"/>
    </w:rPr>
  </w:style>
  <w:style w:type="paragraph" w:customStyle="1" w:styleId="roman5">
    <w:name w:val="roman 5"/>
    <w:basedOn w:val="Normal"/>
    <w:rsid w:val="00F70C45"/>
    <w:pPr>
      <w:widowControl/>
      <w:numPr>
        <w:numId w:val="51"/>
      </w:numPr>
      <w:tabs>
        <w:tab w:val="left" w:pos="3289"/>
      </w:tabs>
      <w:spacing w:after="140" w:line="290" w:lineRule="auto"/>
    </w:pPr>
    <w:rPr>
      <w:rFonts w:ascii="Tahoma" w:hAnsi="Tahoma"/>
      <w:kern w:val="20"/>
      <w:sz w:val="20"/>
      <w:lang w:eastAsia="en-US"/>
    </w:rPr>
  </w:style>
  <w:style w:type="paragraph" w:customStyle="1" w:styleId="roman6">
    <w:name w:val="roman 6"/>
    <w:basedOn w:val="Normal"/>
    <w:rsid w:val="00F70C45"/>
    <w:pPr>
      <w:widowControl/>
      <w:numPr>
        <w:numId w:val="52"/>
      </w:numPr>
      <w:spacing w:after="140" w:line="290" w:lineRule="auto"/>
    </w:pPr>
    <w:rPr>
      <w:rFonts w:ascii="Tahoma" w:hAnsi="Tahoma"/>
      <w:kern w:val="20"/>
      <w:sz w:val="20"/>
      <w:lang w:eastAsia="en-US"/>
    </w:rPr>
  </w:style>
  <w:style w:type="paragraph" w:customStyle="1" w:styleId="SchedApps">
    <w:name w:val="Sched/Apps"/>
    <w:basedOn w:val="Normal"/>
    <w:next w:val="Body"/>
    <w:rsid w:val="00F70C45"/>
    <w:pPr>
      <w:keepNext/>
      <w:pageBreakBefore/>
      <w:widowControl/>
      <w:spacing w:after="240" w:line="290" w:lineRule="auto"/>
      <w:jc w:val="center"/>
      <w:outlineLvl w:val="3"/>
    </w:pPr>
    <w:rPr>
      <w:rFonts w:ascii="Tahoma" w:hAnsi="Tahoma"/>
      <w:b/>
      <w:kern w:val="23"/>
      <w:sz w:val="23"/>
      <w:szCs w:val="24"/>
      <w:lang w:eastAsia="en-US"/>
    </w:rPr>
  </w:style>
  <w:style w:type="paragraph" w:customStyle="1" w:styleId="SubTtulo">
    <w:name w:val="SubTítulo"/>
    <w:basedOn w:val="Normal"/>
    <w:next w:val="Normal"/>
    <w:rsid w:val="00F70C45"/>
    <w:pPr>
      <w:keepNext/>
      <w:widowControl/>
      <w:spacing w:before="140" w:after="140" w:line="290" w:lineRule="auto"/>
      <w:outlineLvl w:val="0"/>
    </w:pPr>
    <w:rPr>
      <w:rFonts w:ascii="Tahoma" w:hAnsi="Tahoma"/>
      <w:b/>
      <w:kern w:val="21"/>
      <w:sz w:val="21"/>
      <w:szCs w:val="24"/>
      <w:lang w:eastAsia="en-US"/>
    </w:rPr>
  </w:style>
  <w:style w:type="paragraph" w:customStyle="1" w:styleId="Table1">
    <w:name w:val="Table 1"/>
    <w:basedOn w:val="Normal"/>
    <w:rsid w:val="00F70C45"/>
    <w:pPr>
      <w:widowControl/>
      <w:numPr>
        <w:numId w:val="53"/>
      </w:numPr>
      <w:spacing w:before="60" w:after="60" w:line="290" w:lineRule="auto"/>
      <w:outlineLvl w:val="0"/>
    </w:pPr>
    <w:rPr>
      <w:rFonts w:ascii="Tahoma" w:hAnsi="Tahoma"/>
      <w:kern w:val="20"/>
      <w:sz w:val="20"/>
      <w:szCs w:val="24"/>
      <w:lang w:eastAsia="en-US"/>
    </w:rPr>
  </w:style>
  <w:style w:type="paragraph" w:customStyle="1" w:styleId="Table2">
    <w:name w:val="Table 2"/>
    <w:basedOn w:val="Normal"/>
    <w:rsid w:val="00F70C45"/>
    <w:pPr>
      <w:widowControl/>
      <w:numPr>
        <w:ilvl w:val="1"/>
        <w:numId w:val="53"/>
      </w:numPr>
      <w:spacing w:before="60" w:after="60" w:line="290" w:lineRule="auto"/>
      <w:outlineLvl w:val="1"/>
    </w:pPr>
    <w:rPr>
      <w:rFonts w:ascii="Tahoma" w:hAnsi="Tahoma"/>
      <w:kern w:val="20"/>
      <w:sz w:val="20"/>
      <w:szCs w:val="24"/>
      <w:lang w:eastAsia="en-US"/>
    </w:rPr>
  </w:style>
  <w:style w:type="paragraph" w:customStyle="1" w:styleId="Table3">
    <w:name w:val="Table 3"/>
    <w:basedOn w:val="Normal"/>
    <w:rsid w:val="00F70C45"/>
    <w:pPr>
      <w:widowControl/>
      <w:numPr>
        <w:ilvl w:val="2"/>
        <w:numId w:val="53"/>
      </w:numPr>
      <w:spacing w:before="60" w:after="60" w:line="290" w:lineRule="auto"/>
      <w:outlineLvl w:val="2"/>
    </w:pPr>
    <w:rPr>
      <w:rFonts w:ascii="Tahoma" w:hAnsi="Tahoma"/>
      <w:kern w:val="20"/>
      <w:sz w:val="20"/>
      <w:szCs w:val="24"/>
      <w:lang w:eastAsia="en-US"/>
    </w:rPr>
  </w:style>
  <w:style w:type="paragraph" w:customStyle="1" w:styleId="Table4">
    <w:name w:val="Table 4"/>
    <w:basedOn w:val="Normal"/>
    <w:rsid w:val="00F70C45"/>
    <w:pPr>
      <w:widowControl/>
      <w:numPr>
        <w:ilvl w:val="3"/>
        <w:numId w:val="53"/>
      </w:numPr>
      <w:spacing w:before="60" w:after="60" w:line="290" w:lineRule="auto"/>
      <w:outlineLvl w:val="3"/>
    </w:pPr>
    <w:rPr>
      <w:rFonts w:ascii="Tahoma" w:hAnsi="Tahoma"/>
      <w:kern w:val="20"/>
      <w:sz w:val="20"/>
      <w:szCs w:val="24"/>
      <w:lang w:eastAsia="en-US"/>
    </w:rPr>
  </w:style>
  <w:style w:type="paragraph" w:customStyle="1" w:styleId="Table5">
    <w:name w:val="Table 5"/>
    <w:basedOn w:val="Normal"/>
    <w:rsid w:val="00F70C45"/>
    <w:pPr>
      <w:widowControl/>
      <w:numPr>
        <w:ilvl w:val="4"/>
        <w:numId w:val="53"/>
      </w:numPr>
      <w:spacing w:before="60" w:after="60" w:line="290" w:lineRule="auto"/>
      <w:outlineLvl w:val="4"/>
    </w:pPr>
    <w:rPr>
      <w:rFonts w:ascii="Tahoma" w:hAnsi="Tahoma"/>
      <w:kern w:val="20"/>
      <w:sz w:val="20"/>
      <w:szCs w:val="24"/>
      <w:lang w:eastAsia="en-US"/>
    </w:rPr>
  </w:style>
  <w:style w:type="paragraph" w:customStyle="1" w:styleId="Table6">
    <w:name w:val="Table 6"/>
    <w:basedOn w:val="Normal"/>
    <w:rsid w:val="00F70C45"/>
    <w:pPr>
      <w:widowControl/>
      <w:numPr>
        <w:ilvl w:val="5"/>
        <w:numId w:val="53"/>
      </w:numPr>
      <w:spacing w:before="60" w:after="60" w:line="290" w:lineRule="auto"/>
      <w:outlineLvl w:val="5"/>
    </w:pPr>
    <w:rPr>
      <w:rFonts w:ascii="Tahoma" w:hAnsi="Tahoma"/>
      <w:kern w:val="20"/>
      <w:sz w:val="20"/>
      <w:szCs w:val="24"/>
      <w:lang w:eastAsia="en-US"/>
    </w:rPr>
  </w:style>
  <w:style w:type="paragraph" w:customStyle="1" w:styleId="Tablealpha">
    <w:name w:val="Table alpha"/>
    <w:basedOn w:val="CellBody"/>
    <w:rsid w:val="00F70C45"/>
    <w:pPr>
      <w:numPr>
        <w:numId w:val="54"/>
      </w:numPr>
    </w:pPr>
  </w:style>
  <w:style w:type="paragraph" w:customStyle="1" w:styleId="Tablebullet">
    <w:name w:val="Table bullet"/>
    <w:basedOn w:val="Normal"/>
    <w:rsid w:val="00F70C45"/>
    <w:pPr>
      <w:widowControl/>
      <w:numPr>
        <w:numId w:val="55"/>
      </w:numPr>
      <w:spacing w:before="60" w:after="60" w:line="290" w:lineRule="auto"/>
    </w:pPr>
    <w:rPr>
      <w:rFonts w:ascii="Tahoma" w:hAnsi="Tahoma"/>
      <w:kern w:val="20"/>
      <w:sz w:val="20"/>
      <w:szCs w:val="24"/>
      <w:lang w:eastAsia="en-US"/>
    </w:rPr>
  </w:style>
  <w:style w:type="paragraph" w:customStyle="1" w:styleId="Tableroman">
    <w:name w:val="Table roman"/>
    <w:basedOn w:val="CellBody"/>
    <w:rsid w:val="00F70C45"/>
    <w:pPr>
      <w:numPr>
        <w:numId w:val="56"/>
      </w:numPr>
    </w:pPr>
  </w:style>
  <w:style w:type="paragraph" w:styleId="Textodenotadefim">
    <w:name w:val="endnote text"/>
    <w:basedOn w:val="Normal"/>
    <w:link w:val="TextodenotadefimChar"/>
    <w:rsid w:val="00F70C45"/>
    <w:pPr>
      <w:widowControl/>
      <w:spacing w:after="140" w:line="290" w:lineRule="auto"/>
    </w:pPr>
    <w:rPr>
      <w:rFonts w:ascii="Tahoma" w:hAnsi="Tahoma"/>
      <w:sz w:val="20"/>
      <w:lang w:eastAsia="en-US"/>
    </w:rPr>
  </w:style>
  <w:style w:type="character" w:customStyle="1" w:styleId="TextodenotadefimChar">
    <w:name w:val="Texto de nota de fim Char"/>
    <w:basedOn w:val="Fontepargpadro"/>
    <w:link w:val="Textodenotadefim"/>
    <w:rsid w:val="00F70C45"/>
    <w:rPr>
      <w:rFonts w:ascii="Tahoma" w:eastAsia="Times New Roman" w:hAnsi="Tahoma" w:cs="Times New Roman"/>
      <w:sz w:val="20"/>
      <w:szCs w:val="20"/>
      <w:lang w:eastAsia="en-US"/>
    </w:rPr>
  </w:style>
  <w:style w:type="character" w:customStyle="1" w:styleId="TextodenotaderodapChar">
    <w:name w:val="Texto de nota de rodapé Char"/>
    <w:basedOn w:val="Fontepargpadro"/>
    <w:link w:val="Textodenotaderodap"/>
    <w:rsid w:val="00F70C45"/>
    <w:rPr>
      <w:rFonts w:ascii="Times New Roman" w:eastAsia="Times New Roman" w:hAnsi="Times New Roman" w:cs="Times New Roman"/>
      <w:b/>
      <w:i/>
      <w:sz w:val="16"/>
      <w:szCs w:val="20"/>
      <w:lang w:val="en-US"/>
    </w:rPr>
  </w:style>
  <w:style w:type="paragraph" w:styleId="Ttulo">
    <w:name w:val="Title"/>
    <w:basedOn w:val="Head"/>
    <w:next w:val="Normal"/>
    <w:link w:val="TtuloChar"/>
    <w:qFormat/>
    <w:rsid w:val="00F70C45"/>
    <w:pPr>
      <w:spacing w:after="240"/>
    </w:pPr>
    <w:rPr>
      <w:rFonts w:cs="Arial"/>
      <w:bCs/>
      <w:kern w:val="28"/>
      <w:sz w:val="22"/>
      <w:szCs w:val="32"/>
    </w:rPr>
  </w:style>
  <w:style w:type="character" w:customStyle="1" w:styleId="TtuloChar">
    <w:name w:val="Título Char"/>
    <w:basedOn w:val="Fontepargpadro"/>
    <w:link w:val="Ttulo"/>
    <w:rsid w:val="00F70C45"/>
    <w:rPr>
      <w:rFonts w:ascii="Tahoma" w:eastAsia="Times New Roman" w:hAnsi="Tahoma"/>
      <w:b/>
      <w:bCs/>
      <w:kern w:val="28"/>
      <w:szCs w:val="32"/>
      <w:lang w:eastAsia="en-US"/>
    </w:rPr>
  </w:style>
  <w:style w:type="paragraph" w:customStyle="1" w:styleId="UCAlpha1">
    <w:name w:val="UCAlpha 1"/>
    <w:basedOn w:val="Normal"/>
    <w:rsid w:val="00F70C45"/>
    <w:pPr>
      <w:widowControl/>
      <w:numPr>
        <w:numId w:val="57"/>
      </w:numPr>
      <w:spacing w:after="140" w:line="290" w:lineRule="auto"/>
    </w:pPr>
    <w:rPr>
      <w:rFonts w:ascii="Tahoma" w:hAnsi="Tahoma"/>
      <w:kern w:val="20"/>
      <w:sz w:val="20"/>
      <w:szCs w:val="24"/>
      <w:lang w:eastAsia="en-US"/>
    </w:rPr>
  </w:style>
  <w:style w:type="paragraph" w:customStyle="1" w:styleId="UCAlpha2">
    <w:name w:val="UCAlpha 2"/>
    <w:basedOn w:val="Normal"/>
    <w:rsid w:val="00F70C45"/>
    <w:pPr>
      <w:widowControl/>
      <w:numPr>
        <w:numId w:val="58"/>
      </w:numPr>
      <w:spacing w:after="140" w:line="290" w:lineRule="auto"/>
    </w:pPr>
    <w:rPr>
      <w:rFonts w:ascii="Tahoma" w:hAnsi="Tahoma"/>
      <w:kern w:val="20"/>
      <w:sz w:val="20"/>
      <w:szCs w:val="24"/>
      <w:lang w:eastAsia="en-US"/>
    </w:rPr>
  </w:style>
  <w:style w:type="paragraph" w:customStyle="1" w:styleId="UCAlpha3">
    <w:name w:val="UCAlpha 3"/>
    <w:basedOn w:val="Normal"/>
    <w:rsid w:val="00F70C45"/>
    <w:pPr>
      <w:widowControl/>
      <w:numPr>
        <w:numId w:val="59"/>
      </w:numPr>
      <w:spacing w:after="140" w:line="290" w:lineRule="auto"/>
    </w:pPr>
    <w:rPr>
      <w:rFonts w:ascii="Tahoma" w:hAnsi="Tahoma"/>
      <w:kern w:val="20"/>
      <w:sz w:val="20"/>
      <w:szCs w:val="24"/>
      <w:lang w:eastAsia="en-US"/>
    </w:rPr>
  </w:style>
  <w:style w:type="paragraph" w:customStyle="1" w:styleId="UCAlpha4">
    <w:name w:val="UCAlpha 4"/>
    <w:basedOn w:val="Normal"/>
    <w:rsid w:val="00F70C45"/>
    <w:pPr>
      <w:widowControl/>
      <w:numPr>
        <w:numId w:val="60"/>
      </w:numPr>
      <w:spacing w:after="140" w:line="290" w:lineRule="auto"/>
    </w:pPr>
    <w:rPr>
      <w:rFonts w:ascii="Tahoma" w:hAnsi="Tahoma"/>
      <w:kern w:val="20"/>
      <w:sz w:val="20"/>
      <w:szCs w:val="24"/>
      <w:lang w:eastAsia="en-US"/>
    </w:rPr>
  </w:style>
  <w:style w:type="paragraph" w:customStyle="1" w:styleId="UCAlpha5">
    <w:name w:val="UCAlpha 5"/>
    <w:basedOn w:val="Normal"/>
    <w:rsid w:val="00F70C45"/>
    <w:pPr>
      <w:widowControl/>
      <w:numPr>
        <w:numId w:val="61"/>
      </w:numPr>
      <w:spacing w:after="140" w:line="290" w:lineRule="auto"/>
    </w:pPr>
    <w:rPr>
      <w:rFonts w:ascii="Tahoma" w:hAnsi="Tahoma"/>
      <w:kern w:val="20"/>
      <w:sz w:val="20"/>
      <w:szCs w:val="24"/>
      <w:lang w:eastAsia="en-US"/>
    </w:rPr>
  </w:style>
  <w:style w:type="paragraph" w:customStyle="1" w:styleId="UCAlpha6">
    <w:name w:val="UCAlpha 6"/>
    <w:basedOn w:val="Normal"/>
    <w:rsid w:val="00F70C45"/>
    <w:pPr>
      <w:widowControl/>
      <w:numPr>
        <w:numId w:val="62"/>
      </w:numPr>
      <w:spacing w:after="140" w:line="290" w:lineRule="auto"/>
    </w:pPr>
    <w:rPr>
      <w:rFonts w:ascii="Tahoma" w:hAnsi="Tahoma"/>
      <w:kern w:val="20"/>
      <w:sz w:val="20"/>
      <w:szCs w:val="24"/>
      <w:lang w:eastAsia="en-US"/>
    </w:rPr>
  </w:style>
  <w:style w:type="paragraph" w:customStyle="1" w:styleId="UCRoman1">
    <w:name w:val="UCRoman 1"/>
    <w:basedOn w:val="Normal"/>
    <w:rsid w:val="00F70C45"/>
    <w:pPr>
      <w:widowControl/>
      <w:numPr>
        <w:numId w:val="63"/>
      </w:numPr>
      <w:spacing w:after="140" w:line="290" w:lineRule="auto"/>
    </w:pPr>
    <w:rPr>
      <w:rFonts w:ascii="Tahoma" w:hAnsi="Tahoma"/>
      <w:kern w:val="20"/>
      <w:sz w:val="20"/>
      <w:szCs w:val="24"/>
      <w:lang w:eastAsia="en-US"/>
    </w:rPr>
  </w:style>
  <w:style w:type="paragraph" w:customStyle="1" w:styleId="UCRoman2">
    <w:name w:val="UCRoman 2"/>
    <w:basedOn w:val="Normal"/>
    <w:rsid w:val="00F70C45"/>
    <w:pPr>
      <w:widowControl/>
      <w:numPr>
        <w:numId w:val="64"/>
      </w:numPr>
      <w:spacing w:after="140" w:line="290" w:lineRule="auto"/>
    </w:pPr>
    <w:rPr>
      <w:rFonts w:ascii="Tahoma" w:hAnsi="Tahoma"/>
      <w:kern w:val="20"/>
      <w:sz w:val="20"/>
      <w:szCs w:val="24"/>
      <w:lang w:eastAsia="en-US"/>
    </w:rPr>
  </w:style>
  <w:style w:type="paragraph" w:customStyle="1" w:styleId="Rodap2">
    <w:name w:val="Rodapé2"/>
    <w:basedOn w:val="Rodap"/>
    <w:rsid w:val="00F70C45"/>
    <w:pPr>
      <w:widowControl/>
      <w:spacing w:after="140" w:line="290" w:lineRule="auto"/>
    </w:pPr>
    <w:rPr>
      <w:rFonts w:ascii="Tahoma" w:hAnsi="Tahoma"/>
      <w:kern w:val="16"/>
      <w:sz w:val="16"/>
      <w:szCs w:val="24"/>
      <w:lang w:val="pt-BR" w:eastAsia="en-US"/>
    </w:rPr>
  </w:style>
  <w:style w:type="paragraph" w:customStyle="1" w:styleId="Anexo1">
    <w:name w:val="Anexo 1"/>
    <w:basedOn w:val="Normal"/>
    <w:rsid w:val="00F70C45"/>
    <w:pPr>
      <w:widowControl/>
      <w:numPr>
        <w:numId w:val="20"/>
      </w:numPr>
      <w:spacing w:after="140" w:line="290" w:lineRule="auto"/>
    </w:pPr>
    <w:rPr>
      <w:rFonts w:ascii="Tahoma" w:hAnsi="Tahoma"/>
      <w:kern w:val="20"/>
      <w:sz w:val="20"/>
      <w:szCs w:val="24"/>
      <w:lang w:val="en-US" w:eastAsia="en-US"/>
    </w:rPr>
  </w:style>
  <w:style w:type="paragraph" w:customStyle="1" w:styleId="Anexo2">
    <w:name w:val="Anexo 2"/>
    <w:basedOn w:val="Normal"/>
    <w:rsid w:val="00F70C45"/>
    <w:pPr>
      <w:widowControl/>
      <w:numPr>
        <w:ilvl w:val="1"/>
        <w:numId w:val="20"/>
      </w:numPr>
      <w:spacing w:after="140" w:line="290" w:lineRule="auto"/>
    </w:pPr>
    <w:rPr>
      <w:rFonts w:ascii="Tahoma" w:hAnsi="Tahoma"/>
      <w:kern w:val="20"/>
      <w:sz w:val="20"/>
      <w:szCs w:val="24"/>
      <w:lang w:val="en-US" w:eastAsia="en-US"/>
    </w:rPr>
  </w:style>
  <w:style w:type="paragraph" w:customStyle="1" w:styleId="Anexo3">
    <w:name w:val="Anexo 3"/>
    <w:basedOn w:val="Normal"/>
    <w:rsid w:val="00F70C45"/>
    <w:pPr>
      <w:widowControl/>
      <w:numPr>
        <w:ilvl w:val="2"/>
        <w:numId w:val="20"/>
      </w:numPr>
      <w:spacing w:after="140" w:line="290" w:lineRule="auto"/>
    </w:pPr>
    <w:rPr>
      <w:rFonts w:ascii="Tahoma" w:hAnsi="Tahoma"/>
      <w:kern w:val="20"/>
      <w:sz w:val="20"/>
      <w:szCs w:val="24"/>
      <w:lang w:val="en-US" w:eastAsia="en-US"/>
    </w:rPr>
  </w:style>
  <w:style w:type="paragraph" w:customStyle="1" w:styleId="Anexo4">
    <w:name w:val="Anexo 4"/>
    <w:basedOn w:val="Normal"/>
    <w:rsid w:val="00F70C45"/>
    <w:pPr>
      <w:widowControl/>
      <w:numPr>
        <w:ilvl w:val="3"/>
        <w:numId w:val="20"/>
      </w:numPr>
      <w:spacing w:after="140" w:line="290" w:lineRule="auto"/>
    </w:pPr>
    <w:rPr>
      <w:rFonts w:ascii="Tahoma" w:hAnsi="Tahoma"/>
      <w:kern w:val="20"/>
      <w:sz w:val="20"/>
      <w:szCs w:val="24"/>
      <w:lang w:val="en-US" w:eastAsia="en-US"/>
    </w:rPr>
  </w:style>
  <w:style w:type="paragraph" w:customStyle="1" w:styleId="Anexo5">
    <w:name w:val="Anexo 5"/>
    <w:basedOn w:val="Normal"/>
    <w:rsid w:val="00F70C45"/>
    <w:pPr>
      <w:widowControl/>
      <w:numPr>
        <w:ilvl w:val="4"/>
        <w:numId w:val="20"/>
      </w:numPr>
      <w:spacing w:after="140" w:line="290" w:lineRule="auto"/>
    </w:pPr>
    <w:rPr>
      <w:rFonts w:ascii="Tahoma" w:hAnsi="Tahoma"/>
      <w:kern w:val="20"/>
      <w:sz w:val="20"/>
      <w:szCs w:val="24"/>
      <w:lang w:val="en-US" w:eastAsia="en-US"/>
    </w:rPr>
  </w:style>
  <w:style w:type="paragraph" w:customStyle="1" w:styleId="Anexo6">
    <w:name w:val="Anexo 6"/>
    <w:basedOn w:val="Normal"/>
    <w:rsid w:val="00F70C45"/>
    <w:pPr>
      <w:widowControl/>
      <w:numPr>
        <w:ilvl w:val="5"/>
        <w:numId w:val="20"/>
      </w:numPr>
      <w:spacing w:after="140" w:line="290" w:lineRule="auto"/>
    </w:pPr>
    <w:rPr>
      <w:rFonts w:ascii="Tahoma" w:hAnsi="Tahoma"/>
      <w:kern w:val="20"/>
      <w:sz w:val="20"/>
      <w:szCs w:val="24"/>
      <w:lang w:val="en-US" w:eastAsia="en-US"/>
    </w:rPr>
  </w:style>
  <w:style w:type="paragraph" w:customStyle="1" w:styleId="TtuloAnexo">
    <w:name w:val="Título/Anexo"/>
    <w:basedOn w:val="Normal"/>
    <w:next w:val="Normal"/>
    <w:rsid w:val="00F70C45"/>
    <w:pPr>
      <w:keepNext/>
      <w:pageBreakBefore/>
      <w:widowControl/>
      <w:spacing w:after="240" w:line="290" w:lineRule="auto"/>
      <w:jc w:val="center"/>
      <w:outlineLvl w:val="3"/>
    </w:pPr>
    <w:rPr>
      <w:rFonts w:ascii="Tahoma" w:hAnsi="Tahoma"/>
      <w:b/>
      <w:kern w:val="23"/>
      <w:sz w:val="22"/>
      <w:szCs w:val="24"/>
      <w:lang w:eastAsia="en-US"/>
    </w:rPr>
  </w:style>
  <w:style w:type="paragraph" w:customStyle="1" w:styleId="Assin">
    <w:name w:val="Assin"/>
    <w:basedOn w:val="Normal"/>
    <w:rsid w:val="00F70C45"/>
    <w:pPr>
      <w:widowControl/>
      <w:tabs>
        <w:tab w:val="left" w:pos="1247"/>
      </w:tabs>
      <w:spacing w:after="240" w:line="290" w:lineRule="auto"/>
      <w:ind w:left="2041"/>
    </w:pPr>
    <w:rPr>
      <w:rFonts w:ascii="Tahoma" w:hAnsi="Tahoma"/>
      <w:kern w:val="20"/>
      <w:sz w:val="22"/>
      <w:lang w:eastAsia="en-US"/>
    </w:rPr>
  </w:style>
  <w:style w:type="paragraph" w:customStyle="1" w:styleId="Atenciosamente">
    <w:name w:val="Atenciosamente"/>
    <w:basedOn w:val="Body"/>
    <w:rsid w:val="00F70C45"/>
    <w:pPr>
      <w:spacing w:after="960" w:line="290" w:lineRule="auto"/>
    </w:pPr>
    <w:rPr>
      <w:rFonts w:eastAsia="Times New Roman"/>
      <w:sz w:val="20"/>
      <w:szCs w:val="20"/>
    </w:rPr>
  </w:style>
  <w:style w:type="paragraph" w:styleId="Saudao">
    <w:name w:val="Salutation"/>
    <w:basedOn w:val="Normal"/>
    <w:next w:val="Normal"/>
    <w:link w:val="SaudaoChar"/>
    <w:rsid w:val="00F70C45"/>
    <w:pPr>
      <w:widowControl/>
      <w:spacing w:after="140" w:line="290" w:lineRule="auto"/>
      <w:ind w:firstLine="1440"/>
    </w:pPr>
    <w:rPr>
      <w:rFonts w:ascii="Tahoma" w:hAnsi="Tahoma"/>
      <w:sz w:val="20"/>
      <w:szCs w:val="24"/>
      <w:lang w:eastAsia="en-US"/>
    </w:rPr>
  </w:style>
  <w:style w:type="character" w:customStyle="1" w:styleId="SaudaoChar">
    <w:name w:val="Saudação Char"/>
    <w:basedOn w:val="Fontepargpadro"/>
    <w:link w:val="Saudao"/>
    <w:rsid w:val="00F70C45"/>
    <w:rPr>
      <w:rFonts w:ascii="Tahoma" w:eastAsia="Times New Roman" w:hAnsi="Tahoma" w:cs="Times New Roman"/>
      <w:sz w:val="20"/>
      <w:szCs w:val="24"/>
      <w:lang w:eastAsia="en-US"/>
    </w:rPr>
  </w:style>
  <w:style w:type="paragraph" w:customStyle="1" w:styleId="TableTitle">
    <w:name w:val="Table Title"/>
    <w:basedOn w:val="Normal"/>
    <w:next w:val="Normal"/>
    <w:rsid w:val="00F70C45"/>
    <w:pPr>
      <w:widowControl/>
      <w:spacing w:before="160" w:after="140" w:line="290" w:lineRule="auto"/>
    </w:pPr>
    <w:rPr>
      <w:rFonts w:ascii="Arial" w:hAnsi="Arial" w:cs="Arial"/>
      <w:b/>
      <w:bCs/>
      <w:caps/>
      <w:sz w:val="18"/>
      <w:szCs w:val="18"/>
      <w:lang w:val="en-US" w:eastAsia="en-US"/>
    </w:rPr>
  </w:style>
  <w:style w:type="paragraph" w:customStyle="1" w:styleId="Centered">
    <w:name w:val="Centered"/>
    <w:basedOn w:val="Normal"/>
    <w:rsid w:val="00F70C45"/>
    <w:pPr>
      <w:keepNext/>
      <w:spacing w:after="240" w:line="290" w:lineRule="auto"/>
      <w:jc w:val="center"/>
    </w:pPr>
    <w:rPr>
      <w:rFonts w:ascii="Tahoma" w:hAnsi="Tahoma"/>
      <w:b/>
      <w:bCs/>
      <w:sz w:val="18"/>
      <w:szCs w:val="18"/>
      <w:lang w:val="en-US" w:eastAsia="en-US"/>
    </w:rPr>
  </w:style>
  <w:style w:type="paragraph" w:styleId="Lista2">
    <w:name w:val="List 2"/>
    <w:basedOn w:val="Normal"/>
    <w:rsid w:val="00F70C45"/>
    <w:pPr>
      <w:widowControl/>
      <w:spacing w:after="140" w:line="290" w:lineRule="auto"/>
      <w:ind w:left="566" w:hanging="283"/>
    </w:pPr>
    <w:rPr>
      <w:rFonts w:ascii="Tahoma" w:hAnsi="Tahoma"/>
      <w:sz w:val="20"/>
      <w:szCs w:val="24"/>
      <w:lang w:eastAsia="en-US"/>
    </w:rPr>
  </w:style>
  <w:style w:type="paragraph" w:styleId="Lista">
    <w:name w:val="List"/>
    <w:basedOn w:val="Normal"/>
    <w:rsid w:val="00F70C45"/>
    <w:pPr>
      <w:widowControl/>
      <w:spacing w:after="140" w:line="290" w:lineRule="auto"/>
      <w:ind w:left="283" w:hanging="283"/>
    </w:pPr>
    <w:rPr>
      <w:rFonts w:ascii="Tahoma" w:hAnsi="Tahoma"/>
      <w:sz w:val="20"/>
      <w:szCs w:val="24"/>
      <w:lang w:eastAsia="en-US"/>
    </w:rPr>
  </w:style>
  <w:style w:type="character" w:customStyle="1" w:styleId="InitialStyle">
    <w:name w:val="InitialStyle"/>
    <w:rsid w:val="00F70C45"/>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F70C45"/>
    <w:pPr>
      <w:spacing w:after="140" w:line="290" w:lineRule="auto"/>
    </w:pPr>
    <w:rPr>
      <w:rFonts w:ascii="Tahoma" w:hAnsi="Tahoma"/>
      <w:sz w:val="20"/>
      <w:lang w:eastAsia="en-US"/>
    </w:rPr>
  </w:style>
  <w:style w:type="character" w:customStyle="1" w:styleId="RecuodecorpodetextoChar">
    <w:name w:val="Recuo de corpo de texto Char"/>
    <w:aliases w:val="Body Text Bold Indent Char,bt2 Char,bti Char"/>
    <w:basedOn w:val="Fontepargpadro"/>
    <w:link w:val="Recuodecorpodetexto"/>
    <w:rsid w:val="00F70C45"/>
    <w:rPr>
      <w:rFonts w:ascii="Tahoma" w:eastAsia="Times New Roman" w:hAnsi="Tahoma" w:cs="Times New Roman"/>
      <w:sz w:val="20"/>
      <w:szCs w:val="20"/>
      <w:lang w:eastAsia="en-US"/>
    </w:rPr>
  </w:style>
  <w:style w:type="paragraph" w:styleId="Corpodetexto3">
    <w:name w:val="Body Text 3"/>
    <w:basedOn w:val="Normal"/>
    <w:link w:val="Corpodetexto3Char"/>
    <w:rsid w:val="00F70C45"/>
    <w:pPr>
      <w:widowControl/>
      <w:spacing w:after="140" w:line="290" w:lineRule="auto"/>
    </w:pPr>
    <w:rPr>
      <w:rFonts w:ascii="Comic Sans MS" w:hAnsi="Comic Sans MS"/>
      <w:szCs w:val="26"/>
      <w:lang w:eastAsia="en-US"/>
    </w:rPr>
  </w:style>
  <w:style w:type="character" w:customStyle="1" w:styleId="Corpodetexto3Char">
    <w:name w:val="Corpo de texto 3 Char"/>
    <w:basedOn w:val="Fontepargpadro"/>
    <w:link w:val="Corpodetexto3"/>
    <w:rsid w:val="00F70C45"/>
    <w:rPr>
      <w:rFonts w:ascii="Comic Sans MS" w:eastAsia="Times New Roman" w:hAnsi="Comic Sans MS" w:cs="Times New Roman"/>
      <w:sz w:val="26"/>
      <w:szCs w:val="26"/>
      <w:lang w:eastAsia="en-US"/>
    </w:rPr>
  </w:style>
  <w:style w:type="paragraph" w:styleId="Recuodecorpodetexto2">
    <w:name w:val="Body Text Indent 2"/>
    <w:basedOn w:val="Normal"/>
    <w:link w:val="Recuodecorpodetexto2Char"/>
    <w:rsid w:val="00F70C45"/>
    <w:pPr>
      <w:widowControl/>
      <w:spacing w:after="140" w:line="290" w:lineRule="auto"/>
      <w:ind w:firstLine="2160"/>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F70C45"/>
    <w:rPr>
      <w:rFonts w:ascii="Tahoma" w:eastAsia="Times New Roman" w:hAnsi="Tahoma" w:cs="Times New Roman"/>
      <w:sz w:val="23"/>
      <w:szCs w:val="23"/>
      <w:lang w:eastAsia="en-US"/>
    </w:rPr>
  </w:style>
  <w:style w:type="paragraph" w:styleId="Recuodecorpodetexto3">
    <w:name w:val="Body Text Indent 3"/>
    <w:basedOn w:val="Normal"/>
    <w:link w:val="Recuodecorpodetexto3Char"/>
    <w:rsid w:val="00F70C45"/>
    <w:pPr>
      <w:spacing w:after="140" w:line="290" w:lineRule="auto"/>
      <w:ind w:firstLine="2124"/>
    </w:pPr>
    <w:rPr>
      <w:rFonts w:ascii="Tahoma" w:hAnsi="Tahoma"/>
      <w:color w:val="000000"/>
      <w:sz w:val="20"/>
      <w:szCs w:val="24"/>
      <w:lang w:eastAsia="en-US"/>
    </w:rPr>
  </w:style>
  <w:style w:type="character" w:customStyle="1" w:styleId="Recuodecorpodetexto3Char">
    <w:name w:val="Recuo de corpo de texto 3 Char"/>
    <w:basedOn w:val="Fontepargpadro"/>
    <w:link w:val="Recuodecorpodetexto3"/>
    <w:rsid w:val="00F70C45"/>
    <w:rPr>
      <w:rFonts w:ascii="Tahoma" w:eastAsia="Times New Roman" w:hAnsi="Tahoma" w:cs="Times New Roman"/>
      <w:color w:val="000000"/>
      <w:sz w:val="20"/>
      <w:szCs w:val="24"/>
      <w:lang w:eastAsia="en-US"/>
    </w:rPr>
  </w:style>
  <w:style w:type="paragraph" w:customStyle="1" w:styleId="para10">
    <w:name w:val="para10"/>
    <w:rsid w:val="00F70C45"/>
    <w:pPr>
      <w:widowControl w:val="0"/>
      <w:tabs>
        <w:tab w:val="left" w:pos="0"/>
        <w:tab w:val="left" w:pos="1418"/>
        <w:tab w:val="left" w:pos="2835"/>
        <w:tab w:val="left" w:pos="4252"/>
      </w:tabs>
      <w:autoSpaceDE w:val="0"/>
      <w:autoSpaceDN w:val="0"/>
      <w:adjustRightInd w:val="0"/>
      <w:spacing w:before="121" w:line="232" w:lineRule="atLeast"/>
    </w:pPr>
    <w:rPr>
      <w:rFonts w:ascii="Times" w:eastAsia="MS Mincho" w:hAnsi="Times" w:cs="Verdana"/>
      <w:sz w:val="20"/>
      <w:szCs w:val="20"/>
    </w:rPr>
  </w:style>
  <w:style w:type="paragraph" w:styleId="Textoembloco">
    <w:name w:val="Block Text"/>
    <w:basedOn w:val="Normal"/>
    <w:rsid w:val="00F70C45"/>
    <w:pPr>
      <w:widowControl/>
      <w:tabs>
        <w:tab w:val="left" w:pos="9072"/>
      </w:tabs>
      <w:spacing w:after="140" w:line="240" w:lineRule="atLeast"/>
      <w:ind w:left="426" w:right="-1"/>
    </w:pPr>
    <w:rPr>
      <w:rFonts w:ascii="Tahoma" w:hAnsi="Tahoma"/>
      <w:sz w:val="20"/>
      <w:szCs w:val="24"/>
      <w:lang w:eastAsia="en-US"/>
    </w:rPr>
  </w:style>
  <w:style w:type="paragraph" w:styleId="MapadoDocumento">
    <w:name w:val="Document Map"/>
    <w:basedOn w:val="Normal"/>
    <w:link w:val="MapadoDocumentoChar"/>
    <w:rsid w:val="00F70C45"/>
    <w:pPr>
      <w:widowControl/>
      <w:shd w:val="clear" w:color="auto" w:fill="000080"/>
      <w:spacing w:after="140" w:line="290" w:lineRule="auto"/>
    </w:pPr>
    <w:rPr>
      <w:rFonts w:ascii="Tahoma" w:hAnsi="Tahoma" w:cs="Times"/>
      <w:sz w:val="20"/>
      <w:szCs w:val="24"/>
      <w:lang w:eastAsia="en-US"/>
    </w:rPr>
  </w:style>
  <w:style w:type="character" w:customStyle="1" w:styleId="MapadoDocumentoChar">
    <w:name w:val="Mapa do Documento Char"/>
    <w:basedOn w:val="Fontepargpadro"/>
    <w:link w:val="MapadoDocumento"/>
    <w:rsid w:val="00F70C45"/>
    <w:rPr>
      <w:rFonts w:ascii="Tahoma" w:eastAsia="Times New Roman" w:hAnsi="Tahoma" w:cs="Times"/>
      <w:sz w:val="20"/>
      <w:szCs w:val="24"/>
      <w:shd w:val="clear" w:color="auto" w:fill="000080"/>
      <w:lang w:eastAsia="en-US"/>
    </w:rPr>
  </w:style>
  <w:style w:type="paragraph" w:customStyle="1" w:styleId="c3">
    <w:name w:val="c3"/>
    <w:basedOn w:val="Normal"/>
    <w:rsid w:val="00F70C45"/>
    <w:pPr>
      <w:widowControl/>
      <w:spacing w:after="140" w:line="240" w:lineRule="atLeast"/>
      <w:jc w:val="center"/>
    </w:pPr>
    <w:rPr>
      <w:rFonts w:ascii="Times" w:hAnsi="Times" w:cs="Verdana"/>
      <w:sz w:val="20"/>
      <w:szCs w:val="24"/>
      <w:lang w:eastAsia="en-US"/>
    </w:rPr>
  </w:style>
  <w:style w:type="paragraph" w:customStyle="1" w:styleId="DeltaViewTableHeading">
    <w:name w:val="DeltaView Table Heading"/>
    <w:basedOn w:val="Normal"/>
    <w:rsid w:val="00F70C45"/>
    <w:pPr>
      <w:widowControl/>
      <w:spacing w:after="120" w:line="290" w:lineRule="auto"/>
    </w:pPr>
    <w:rPr>
      <w:rFonts w:ascii="Arial" w:hAnsi="Arial" w:cs="Arial"/>
      <w:b/>
      <w:bCs/>
      <w:sz w:val="20"/>
      <w:szCs w:val="24"/>
      <w:lang w:val="en-US" w:eastAsia="en-US"/>
    </w:rPr>
  </w:style>
  <w:style w:type="paragraph" w:customStyle="1" w:styleId="DeltaViewTableBody">
    <w:name w:val="DeltaView Table Body"/>
    <w:basedOn w:val="Normal"/>
    <w:rsid w:val="00F70C45"/>
    <w:pPr>
      <w:widowControl/>
      <w:spacing w:after="140" w:line="290" w:lineRule="auto"/>
    </w:pPr>
    <w:rPr>
      <w:rFonts w:ascii="Arial" w:hAnsi="Arial" w:cs="Arial"/>
      <w:sz w:val="20"/>
      <w:szCs w:val="24"/>
      <w:lang w:val="en-US" w:eastAsia="en-US"/>
    </w:rPr>
  </w:style>
  <w:style w:type="paragraph" w:customStyle="1" w:styleId="DeltaViewAnnounce">
    <w:name w:val="DeltaView Announce"/>
    <w:rsid w:val="00F70C45"/>
    <w:pPr>
      <w:autoSpaceDE w:val="0"/>
      <w:autoSpaceDN w:val="0"/>
      <w:adjustRightInd w:val="0"/>
      <w:spacing w:before="100" w:beforeAutospacing="1" w:after="100" w:afterAutospacing="1" w:line="240" w:lineRule="auto"/>
      <w:jc w:val="left"/>
    </w:pPr>
    <w:rPr>
      <w:rFonts w:eastAsia="MS Mincho"/>
      <w:sz w:val="24"/>
      <w:szCs w:val="24"/>
      <w:lang w:val="en-GB"/>
    </w:rPr>
  </w:style>
  <w:style w:type="character" w:customStyle="1" w:styleId="DeltaViewInsertion">
    <w:name w:val="DeltaView Insertion"/>
    <w:rsid w:val="00F70C45"/>
    <w:rPr>
      <w:color w:val="0000FF"/>
      <w:spacing w:val="0"/>
      <w:u w:val="double"/>
    </w:rPr>
  </w:style>
  <w:style w:type="character" w:customStyle="1" w:styleId="DeltaViewDeletion">
    <w:name w:val="DeltaView Deletion"/>
    <w:uiPriority w:val="99"/>
    <w:rsid w:val="00F70C45"/>
    <w:rPr>
      <w:strike/>
      <w:color w:val="FF0000"/>
      <w:spacing w:val="0"/>
    </w:rPr>
  </w:style>
  <w:style w:type="character" w:customStyle="1" w:styleId="DeltaViewMoveSource">
    <w:name w:val="DeltaView Move Source"/>
    <w:rsid w:val="00F70C45"/>
    <w:rPr>
      <w:strike/>
      <w:color w:val="00C000"/>
      <w:spacing w:val="0"/>
    </w:rPr>
  </w:style>
  <w:style w:type="character" w:customStyle="1" w:styleId="DeltaViewMoveDestination">
    <w:name w:val="DeltaView Move Destination"/>
    <w:rsid w:val="00F70C45"/>
    <w:rPr>
      <w:color w:val="00C000"/>
      <w:spacing w:val="0"/>
      <w:u w:val="double"/>
    </w:rPr>
  </w:style>
  <w:style w:type="character" w:customStyle="1" w:styleId="DeltaViewChangeNumber">
    <w:name w:val="DeltaView Change Number"/>
    <w:rsid w:val="00F70C45"/>
    <w:rPr>
      <w:color w:val="000000"/>
      <w:spacing w:val="0"/>
      <w:vertAlign w:val="superscript"/>
    </w:rPr>
  </w:style>
  <w:style w:type="character" w:customStyle="1" w:styleId="DeltaViewDelimiter">
    <w:name w:val="DeltaView Delimiter"/>
    <w:rsid w:val="00F70C45"/>
    <w:rPr>
      <w:spacing w:val="0"/>
    </w:rPr>
  </w:style>
  <w:style w:type="character" w:customStyle="1" w:styleId="DeltaViewFormatChange">
    <w:name w:val="DeltaView Format Change"/>
    <w:rsid w:val="00F70C45"/>
    <w:rPr>
      <w:color w:val="000000"/>
      <w:spacing w:val="0"/>
    </w:rPr>
  </w:style>
  <w:style w:type="character" w:customStyle="1" w:styleId="DeltaViewMovedDeletion">
    <w:name w:val="DeltaView Moved Deletion"/>
    <w:rsid w:val="00F70C45"/>
    <w:rPr>
      <w:strike/>
      <w:color w:val="C08080"/>
      <w:spacing w:val="0"/>
    </w:rPr>
  </w:style>
  <w:style w:type="character" w:customStyle="1" w:styleId="DeltaViewEditorComment">
    <w:name w:val="DeltaView Editor Comment"/>
    <w:rsid w:val="00F70C45"/>
    <w:rPr>
      <w:color w:val="0000FF"/>
      <w:spacing w:val="0"/>
      <w:u w:val="double"/>
    </w:rPr>
  </w:style>
  <w:style w:type="paragraph" w:styleId="Corpodetexto2">
    <w:name w:val="Body Text 2"/>
    <w:basedOn w:val="Normal"/>
    <w:link w:val="Corpodetexto2Char"/>
    <w:rsid w:val="00F70C45"/>
    <w:pPr>
      <w:widowControl/>
      <w:spacing w:after="140" w:line="290" w:lineRule="auto"/>
    </w:pPr>
    <w:rPr>
      <w:rFonts w:ascii="Tahoma" w:hAnsi="Tahoma"/>
      <w:sz w:val="20"/>
      <w:lang w:eastAsia="en-US"/>
    </w:rPr>
  </w:style>
  <w:style w:type="character" w:customStyle="1" w:styleId="Corpodetexto2Char">
    <w:name w:val="Corpo de texto 2 Char"/>
    <w:basedOn w:val="Fontepargpadro"/>
    <w:link w:val="Corpodetexto2"/>
    <w:rsid w:val="00F70C45"/>
    <w:rPr>
      <w:rFonts w:ascii="Tahoma" w:eastAsia="Times New Roman" w:hAnsi="Tahoma" w:cs="Times New Roman"/>
      <w:sz w:val="20"/>
      <w:szCs w:val="20"/>
      <w:lang w:eastAsia="en-US"/>
    </w:rPr>
  </w:style>
  <w:style w:type="paragraph" w:customStyle="1" w:styleId="CorpodetextobtBT">
    <w:name w:val="Corpo de texto.bt.BT"/>
    <w:basedOn w:val="Normal"/>
    <w:rsid w:val="00F70C45"/>
    <w:pPr>
      <w:widowControl/>
      <w:spacing w:after="140" w:line="290" w:lineRule="auto"/>
    </w:pPr>
    <w:rPr>
      <w:rFonts w:ascii="Arial" w:hAnsi="Arial"/>
      <w:snapToGrid w:val="0"/>
      <w:sz w:val="20"/>
      <w:lang w:eastAsia="en-US"/>
    </w:rPr>
  </w:style>
  <w:style w:type="paragraph" w:customStyle="1" w:styleId="BalloonText1">
    <w:name w:val="Balloon Text1"/>
    <w:basedOn w:val="Normal"/>
    <w:semiHidden/>
    <w:unhideWhenUsed/>
    <w:rsid w:val="00F70C45"/>
    <w:pPr>
      <w:widowControl/>
      <w:spacing w:after="140" w:line="290" w:lineRule="auto"/>
    </w:pPr>
    <w:rPr>
      <w:rFonts w:ascii="Tahoma" w:hAnsi="Tahoma" w:cs="Tahoma"/>
      <w:sz w:val="16"/>
      <w:szCs w:val="16"/>
      <w:lang w:eastAsia="en-US"/>
    </w:rPr>
  </w:style>
  <w:style w:type="character" w:customStyle="1" w:styleId="BalloonTextChar">
    <w:name w:val="Balloon Text Char"/>
    <w:semiHidden/>
    <w:rsid w:val="00F70C45"/>
    <w:rPr>
      <w:rFonts w:ascii="Tahoma" w:hAnsi="Tahoma" w:cs="Tahoma"/>
      <w:sz w:val="16"/>
      <w:szCs w:val="16"/>
    </w:rPr>
  </w:style>
  <w:style w:type="character" w:customStyle="1" w:styleId="bodytext3char">
    <w:name w:val="bodytext3char"/>
    <w:basedOn w:val="Fontepargpadro"/>
    <w:rsid w:val="00F70C45"/>
  </w:style>
  <w:style w:type="paragraph" w:customStyle="1" w:styleId="Citipet">
    <w:name w:val="Citipet"/>
    <w:rsid w:val="00F70C45"/>
    <w:pPr>
      <w:widowControl w:val="0"/>
      <w:spacing w:line="240" w:lineRule="auto"/>
      <w:ind w:left="1418" w:right="1134"/>
    </w:pPr>
    <w:rPr>
      <w:rFonts w:ascii="Times New Roman" w:eastAsia="MS Mincho" w:hAnsi="Times New Roman" w:cs="Times New Roman"/>
      <w:sz w:val="20"/>
      <w:szCs w:val="20"/>
      <w:lang w:eastAsia="en-US"/>
    </w:rPr>
  </w:style>
  <w:style w:type="paragraph" w:customStyle="1" w:styleId="Switzerland">
    <w:name w:val="Switzerland"/>
    <w:basedOn w:val="Corpodetexto"/>
    <w:rsid w:val="00F70C45"/>
    <w:pPr>
      <w:spacing w:after="140" w:line="290" w:lineRule="auto"/>
      <w:jc w:val="both"/>
    </w:pPr>
    <w:rPr>
      <w:sz w:val="22"/>
      <w:szCs w:val="22"/>
      <w:lang w:eastAsia="en-US"/>
    </w:rPr>
  </w:style>
  <w:style w:type="paragraph" w:styleId="Subttulo0">
    <w:name w:val="Subtitle"/>
    <w:basedOn w:val="Normal"/>
    <w:link w:val="SubttuloChar"/>
    <w:qFormat/>
    <w:rsid w:val="00F70C45"/>
    <w:pPr>
      <w:widowControl/>
      <w:spacing w:after="60" w:line="290" w:lineRule="auto"/>
      <w:jc w:val="center"/>
      <w:outlineLvl w:val="1"/>
    </w:pPr>
    <w:rPr>
      <w:rFonts w:ascii="Arial" w:hAnsi="Arial" w:cs="Arial"/>
      <w:sz w:val="20"/>
      <w:szCs w:val="24"/>
      <w:lang w:val="en-US" w:eastAsia="en-US"/>
    </w:rPr>
  </w:style>
  <w:style w:type="character" w:customStyle="1" w:styleId="SubttuloChar">
    <w:name w:val="Subtítulo Char"/>
    <w:basedOn w:val="Fontepargpadro"/>
    <w:link w:val="Subttulo0"/>
    <w:rsid w:val="00F70C45"/>
    <w:rPr>
      <w:rFonts w:eastAsia="Times New Roman"/>
      <w:sz w:val="20"/>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70C45"/>
    <w:pPr>
      <w:spacing w:after="160" w:line="240" w:lineRule="exact"/>
      <w:textAlignment w:val="baseline"/>
    </w:pPr>
    <w:rPr>
      <w:rFonts w:ascii="Verdana" w:hAnsi="Verdana"/>
      <w:sz w:val="20"/>
      <w:lang w:val="en-US" w:eastAsia="en-US"/>
    </w:rPr>
  </w:style>
  <w:style w:type="paragraph" w:customStyle="1" w:styleId="times">
    <w:name w:val="times"/>
    <w:basedOn w:val="Normal"/>
    <w:rsid w:val="00F70C45"/>
    <w:pPr>
      <w:widowControl/>
      <w:spacing w:after="140" w:line="290" w:lineRule="auto"/>
    </w:pPr>
    <w:rPr>
      <w:rFonts w:ascii="Tahoma" w:hAnsi="Tahoma"/>
      <w:sz w:val="20"/>
      <w:lang w:eastAsia="en-US"/>
    </w:rPr>
  </w:style>
  <w:style w:type="paragraph" w:customStyle="1" w:styleId="CharChar">
    <w:name w:val="Char Char"/>
    <w:basedOn w:val="Normal"/>
    <w:rsid w:val="00F70C45"/>
    <w:pPr>
      <w:widowControl/>
      <w:spacing w:after="160" w:line="240" w:lineRule="exact"/>
    </w:pPr>
    <w:rPr>
      <w:rFonts w:ascii="Verdana" w:hAnsi="Verdana"/>
      <w:sz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70C45"/>
    <w:pPr>
      <w:spacing w:after="160" w:line="240" w:lineRule="exact"/>
      <w:textAlignment w:val="baseline"/>
    </w:pPr>
    <w:rPr>
      <w:rFonts w:ascii="Verdana" w:hAnsi="Verdana"/>
      <w:sz w:val="20"/>
      <w:lang w:val="en-US" w:eastAsia="en-US"/>
    </w:rPr>
  </w:style>
  <w:style w:type="paragraph" w:customStyle="1" w:styleId="Char1CharCharCharCharCharCharCharCharCharCharCharChar">
    <w:name w:val="Char1 Char Char Char Char Char Char Char Char Char Char Char Char"/>
    <w:basedOn w:val="Normal"/>
    <w:rsid w:val="00F70C45"/>
    <w:pPr>
      <w:widowControl/>
      <w:spacing w:after="160" w:line="240" w:lineRule="exact"/>
    </w:pPr>
    <w:rPr>
      <w:rFonts w:ascii="Verdana" w:hAnsi="Verdana"/>
      <w:sz w:val="20"/>
      <w:lang w:val="en-US" w:eastAsia="en-US"/>
    </w:rPr>
  </w:style>
  <w:style w:type="character" w:styleId="Forte">
    <w:name w:val="Strong"/>
    <w:qFormat/>
    <w:rsid w:val="00F70C45"/>
    <w:rPr>
      <w:b/>
      <w:bCs/>
    </w:rPr>
  </w:style>
  <w:style w:type="character" w:customStyle="1" w:styleId="INDENT2">
    <w:name w:val="INDENT 2"/>
    <w:rsid w:val="00F70C45"/>
    <w:rPr>
      <w:rFonts w:ascii="Times New Roman" w:hAnsi="Times New Roman"/>
      <w:sz w:val="24"/>
    </w:rPr>
  </w:style>
  <w:style w:type="paragraph" w:customStyle="1" w:styleId="Char7">
    <w:name w:val="Char7"/>
    <w:basedOn w:val="Normal"/>
    <w:rsid w:val="00F70C45"/>
    <w:pPr>
      <w:widowControl/>
      <w:spacing w:after="160" w:line="240" w:lineRule="exact"/>
    </w:pPr>
    <w:rPr>
      <w:rFonts w:ascii="Verdana" w:hAnsi="Verdana"/>
      <w:sz w:val="20"/>
      <w:lang w:val="en-US" w:eastAsia="en-US"/>
    </w:rPr>
  </w:style>
  <w:style w:type="paragraph" w:customStyle="1" w:styleId="p3">
    <w:name w:val="p3"/>
    <w:basedOn w:val="Normal"/>
    <w:rsid w:val="00F70C45"/>
    <w:pPr>
      <w:widowControl/>
      <w:tabs>
        <w:tab w:val="left" w:pos="720"/>
      </w:tabs>
      <w:spacing w:after="140" w:line="240" w:lineRule="atLeast"/>
    </w:pPr>
    <w:rPr>
      <w:rFonts w:ascii="Times" w:hAnsi="Times"/>
      <w:sz w:val="20"/>
      <w:lang w:eastAsia="en-US"/>
    </w:rPr>
  </w:style>
  <w:style w:type="paragraph" w:customStyle="1" w:styleId="3">
    <w:name w:val="3"/>
    <w:rsid w:val="00F70C45"/>
    <w:pPr>
      <w:spacing w:line="360" w:lineRule="auto"/>
    </w:pPr>
    <w:rPr>
      <w:rFonts w:eastAsia="MS Mincho" w:cs="Times New Roman"/>
      <w:b/>
      <w:szCs w:val="20"/>
      <w:u w:val="single"/>
    </w:rPr>
  </w:style>
  <w:style w:type="character" w:styleId="nfase">
    <w:name w:val="Emphasis"/>
    <w:uiPriority w:val="20"/>
    <w:qFormat/>
    <w:rsid w:val="00F70C45"/>
    <w:rPr>
      <w:b/>
      <w:bCs/>
      <w:i w:val="0"/>
      <w:iCs w:val="0"/>
    </w:rPr>
  </w:style>
  <w:style w:type="paragraph" w:customStyle="1" w:styleId="NOTES">
    <w:name w:val="NOTES"/>
    <w:rsid w:val="00F70C4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240" w:lineRule="auto"/>
    </w:pPr>
    <w:rPr>
      <w:rFonts w:ascii="Courier" w:eastAsia="MS Mincho" w:hAnsi="Courier" w:cs="Times New Roman"/>
      <w:sz w:val="24"/>
      <w:szCs w:val="20"/>
      <w:lang w:val="en-US"/>
    </w:rPr>
  </w:style>
  <w:style w:type="paragraph" w:customStyle="1" w:styleId="dx-TitleC">
    <w:name w:val="dx-Title C"/>
    <w:aliases w:val="t10"/>
    <w:basedOn w:val="Normal"/>
    <w:rsid w:val="00F70C45"/>
    <w:pPr>
      <w:widowControl/>
      <w:spacing w:after="240" w:line="290" w:lineRule="auto"/>
      <w:jc w:val="center"/>
    </w:pPr>
    <w:rPr>
      <w:rFonts w:ascii="Tahoma" w:hAnsi="Tahoma"/>
      <w:sz w:val="20"/>
      <w:lang w:val="en-US" w:eastAsia="en-US"/>
    </w:rPr>
  </w:style>
  <w:style w:type="paragraph" w:customStyle="1" w:styleId="TEXTO">
    <w:name w:val="TEXTO"/>
    <w:basedOn w:val="Normal"/>
    <w:rsid w:val="00F70C45"/>
    <w:pPr>
      <w:widowControl/>
      <w:spacing w:after="140" w:line="290" w:lineRule="auto"/>
    </w:pPr>
    <w:rPr>
      <w:rFonts w:ascii="CG Times" w:eastAsia="Calibri" w:hAnsi="CG Times"/>
      <w:sz w:val="20"/>
      <w:lang w:eastAsia="en-US"/>
    </w:rPr>
  </w:style>
  <w:style w:type="paragraph" w:customStyle="1" w:styleId="TITULO01">
    <w:name w:val="TITULO01"/>
    <w:basedOn w:val="Ttulo1"/>
    <w:rsid w:val="00F70C45"/>
    <w:pPr>
      <w:keepNext/>
      <w:widowControl/>
      <w:numPr>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pPr>
    <w:rPr>
      <w:rFonts w:ascii="Arial" w:eastAsia="Arial Unicode MS" w:hAnsi="Arial" w:cs="Arial"/>
      <w:bCs/>
      <w:caps w:val="0"/>
      <w:smallCaps/>
      <w:noProof w:val="0"/>
      <w:color w:val="000000"/>
      <w:kern w:val="22"/>
      <w:sz w:val="22"/>
      <w:szCs w:val="22"/>
      <w:lang w:eastAsia="en-US"/>
    </w:rPr>
  </w:style>
  <w:style w:type="paragraph" w:styleId="TextosemFormatao">
    <w:name w:val="Plain Text"/>
    <w:basedOn w:val="Normal"/>
    <w:link w:val="TextosemFormataoChar"/>
    <w:uiPriority w:val="99"/>
    <w:rsid w:val="00F70C45"/>
    <w:pPr>
      <w:spacing w:after="140"/>
    </w:pPr>
    <w:rPr>
      <w:rFonts w:ascii="Courier New" w:hAnsi="Courier New" w:cs="Courier New"/>
      <w:sz w:val="20"/>
      <w:lang w:eastAsia="en-US"/>
    </w:rPr>
  </w:style>
  <w:style w:type="character" w:customStyle="1" w:styleId="TextosemFormataoChar">
    <w:name w:val="Texto sem Formatação Char"/>
    <w:basedOn w:val="Fontepargpadro"/>
    <w:link w:val="TextosemFormatao"/>
    <w:uiPriority w:val="99"/>
    <w:rsid w:val="00F70C45"/>
    <w:rPr>
      <w:rFonts w:ascii="Courier New" w:eastAsia="Times New Roman" w:hAnsi="Courier New" w:cs="Courier New"/>
      <w:sz w:val="20"/>
      <w:szCs w:val="20"/>
      <w:lang w:eastAsia="en-US"/>
    </w:rPr>
  </w:style>
  <w:style w:type="character" w:customStyle="1" w:styleId="st">
    <w:name w:val="st"/>
    <w:rsid w:val="00F70C45"/>
  </w:style>
  <w:style w:type="character" w:customStyle="1" w:styleId="Level2Char">
    <w:name w:val="Level 2 Char"/>
    <w:basedOn w:val="Fontepargpadro"/>
    <w:link w:val="Level2"/>
    <w:locked/>
    <w:rsid w:val="00F70C45"/>
    <w:rPr>
      <w:rFonts w:ascii="Tahoma" w:eastAsia="Times New Roman" w:hAnsi="Tahoma" w:cs="Times New Roman"/>
      <w:kern w:val="20"/>
      <w:sz w:val="20"/>
      <w:szCs w:val="28"/>
      <w:lang w:eastAsia="en-US"/>
    </w:rPr>
  </w:style>
  <w:style w:type="paragraph" w:customStyle="1" w:styleId="BodyText21">
    <w:name w:val="Body Text 21"/>
    <w:basedOn w:val="Normal"/>
    <w:uiPriority w:val="99"/>
    <w:rsid w:val="00F70C45"/>
    <w:pPr>
      <w:widowControl/>
      <w:spacing w:after="140" w:line="290" w:lineRule="auto"/>
    </w:pPr>
    <w:rPr>
      <w:rFonts w:ascii="Tahoma" w:eastAsia="Calibri" w:hAnsi="Tahoma"/>
      <w:sz w:val="20"/>
      <w:szCs w:val="24"/>
      <w:lang w:eastAsia="en-US"/>
    </w:rPr>
  </w:style>
  <w:style w:type="character" w:customStyle="1" w:styleId="FontStyle83">
    <w:name w:val="Font Style83"/>
    <w:uiPriority w:val="99"/>
    <w:rsid w:val="00F70C45"/>
    <w:rPr>
      <w:rFonts w:ascii="Times New Roman" w:hAnsi="Times New Roman" w:cs="Times New Roman" w:hint="default"/>
    </w:rPr>
  </w:style>
  <w:style w:type="paragraph" w:customStyle="1" w:styleId="DecimalAligned">
    <w:name w:val="Decimal Aligned"/>
    <w:basedOn w:val="Normal"/>
    <w:uiPriority w:val="40"/>
    <w:qFormat/>
    <w:rsid w:val="00F70C45"/>
    <w:pPr>
      <w:widowControl/>
      <w:tabs>
        <w:tab w:val="decimal" w:pos="360"/>
      </w:tabs>
      <w:spacing w:after="200" w:line="276" w:lineRule="auto"/>
    </w:pPr>
    <w:rPr>
      <w:rFonts w:ascii="Calibri" w:hAnsi="Calibri"/>
      <w:sz w:val="22"/>
      <w:szCs w:val="22"/>
      <w:lang w:eastAsia="en-US"/>
    </w:rPr>
  </w:style>
  <w:style w:type="paragraph" w:styleId="CabealhodoSumrio">
    <w:name w:val="TOC Heading"/>
    <w:basedOn w:val="Ttulo1"/>
    <w:next w:val="Normal"/>
    <w:uiPriority w:val="39"/>
    <w:semiHidden/>
    <w:unhideWhenUsed/>
    <w:qFormat/>
    <w:rsid w:val="00F70C45"/>
    <w:pPr>
      <w:keepNext/>
      <w:keepLines/>
      <w:widowControl/>
      <w:spacing w:before="480" w:after="140" w:line="276" w:lineRule="auto"/>
      <w:ind w:left="567"/>
      <w:jc w:val="left"/>
      <w:outlineLvl w:val="9"/>
    </w:pPr>
    <w:rPr>
      <w:rFonts w:ascii="Cambria" w:hAnsi="Cambria" w:cs="Arial"/>
      <w:bCs/>
      <w:caps w:val="0"/>
      <w:smallCaps/>
      <w:noProof w:val="0"/>
      <w:color w:val="365F91"/>
      <w:kern w:val="22"/>
      <w:sz w:val="28"/>
      <w:szCs w:val="28"/>
      <w:lang w:eastAsia="en-US"/>
    </w:rPr>
  </w:style>
  <w:style w:type="paragraph" w:styleId="Commarcadores">
    <w:name w:val="List Bullet"/>
    <w:basedOn w:val="Normal"/>
    <w:rsid w:val="00F70C45"/>
    <w:pPr>
      <w:widowControl/>
      <w:numPr>
        <w:numId w:val="12"/>
      </w:numPr>
      <w:spacing w:after="140" w:line="290" w:lineRule="auto"/>
      <w:contextualSpacing/>
    </w:pPr>
    <w:rPr>
      <w:rFonts w:ascii="Tahoma" w:hAnsi="Tahoma"/>
      <w:sz w:val="20"/>
      <w:szCs w:val="24"/>
      <w:lang w:eastAsia="en-US"/>
    </w:rPr>
  </w:style>
  <w:style w:type="paragraph" w:customStyle="1" w:styleId="TabBody">
    <w:name w:val="TabBody"/>
    <w:basedOn w:val="Normal"/>
    <w:rsid w:val="00F70C45"/>
    <w:pPr>
      <w:widowControl/>
      <w:spacing w:before="60" w:after="60" w:line="240" w:lineRule="exact"/>
    </w:pPr>
    <w:rPr>
      <w:rFonts w:ascii="Arial" w:eastAsia="Arial Unicode MS" w:hAnsi="Arial" w:cs="Arial"/>
      <w:sz w:val="18"/>
      <w:szCs w:val="24"/>
      <w:lang w:eastAsia="en-US"/>
    </w:rPr>
  </w:style>
  <w:style w:type="table" w:customStyle="1" w:styleId="TableGrid1">
    <w:name w:val="Table Grid1"/>
    <w:basedOn w:val="Tabelanormal"/>
    <w:next w:val="Tabelacomgrade"/>
    <w:rsid w:val="00F70C45"/>
    <w:pPr>
      <w:suppressAutoHyphens/>
      <w:spacing w:line="240" w:lineRule="auto"/>
      <w:jc w:val="lef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F70C45"/>
    <w:pPr>
      <w:widowControl/>
      <w:spacing w:before="100" w:beforeAutospacing="1" w:after="100" w:afterAutospacing="1" w:line="290" w:lineRule="auto"/>
    </w:pPr>
    <w:rPr>
      <w:rFonts w:ascii="Tahoma" w:hAnsi="Tahoma"/>
      <w:sz w:val="20"/>
      <w:szCs w:val="24"/>
      <w:lang w:eastAsia="en-US"/>
    </w:rPr>
  </w:style>
  <w:style w:type="paragraph" w:customStyle="1" w:styleId="TabHeading">
    <w:name w:val="TabHeading"/>
    <w:basedOn w:val="Normal"/>
    <w:rsid w:val="00F70C45"/>
    <w:pPr>
      <w:widowControl/>
      <w:spacing w:before="60" w:after="60" w:line="240" w:lineRule="exact"/>
    </w:pPr>
    <w:rPr>
      <w:rFonts w:ascii="Arial" w:eastAsia="SimSun" w:hAnsi="Arial" w:cs="Arial"/>
      <w:b/>
      <w:sz w:val="18"/>
      <w:szCs w:val="24"/>
      <w:lang w:eastAsia="en-US"/>
    </w:rPr>
  </w:style>
  <w:style w:type="paragraph" w:customStyle="1" w:styleId="Nivel4">
    <w:name w:val="Nivel 4"/>
    <w:basedOn w:val="Normal"/>
    <w:uiPriority w:val="99"/>
    <w:rsid w:val="00F70C45"/>
    <w:pPr>
      <w:widowControl/>
      <w:spacing w:after="140" w:line="300" w:lineRule="atLeast"/>
      <w:ind w:left="851"/>
    </w:pPr>
    <w:rPr>
      <w:rFonts w:ascii="Tahoma" w:eastAsiaTheme="minorHAnsi" w:hAnsi="Tahoma"/>
      <w:color w:val="000000"/>
      <w:sz w:val="22"/>
      <w:szCs w:val="22"/>
      <w:lang w:eastAsia="en-US"/>
    </w:rPr>
  </w:style>
  <w:style w:type="paragraph" w:customStyle="1" w:styleId="FootnoteTextcont">
    <w:name w:val="Footnote Text cont"/>
    <w:basedOn w:val="Normal"/>
    <w:rsid w:val="00F70C45"/>
    <w:pPr>
      <w:widowControl/>
      <w:spacing w:after="140" w:line="290" w:lineRule="auto"/>
      <w:ind w:left="227"/>
    </w:pPr>
    <w:rPr>
      <w:rFonts w:ascii="Arial" w:hAnsi="Arial" w:cs="Arial"/>
      <w:sz w:val="16"/>
      <w:szCs w:val="24"/>
      <w:lang w:eastAsia="en-US"/>
    </w:rPr>
  </w:style>
  <w:style w:type="character" w:customStyle="1" w:styleId="Textodocorpo">
    <w:name w:val="Texto do corpo_"/>
    <w:link w:val="Textodocorpo0"/>
    <w:locked/>
    <w:rsid w:val="00F70C45"/>
    <w:rPr>
      <w:sz w:val="21"/>
      <w:shd w:val="clear" w:color="auto" w:fill="FFFFFF"/>
    </w:rPr>
  </w:style>
  <w:style w:type="paragraph" w:customStyle="1" w:styleId="Textodocorpo0">
    <w:name w:val="Texto do corpo"/>
    <w:basedOn w:val="Normal"/>
    <w:link w:val="Textodocorpo"/>
    <w:rsid w:val="00F70C45"/>
    <w:pPr>
      <w:widowControl/>
      <w:shd w:val="clear" w:color="auto" w:fill="FFFFFF"/>
      <w:spacing w:after="360" w:line="240" w:lineRule="atLeast"/>
      <w:ind w:hanging="1760"/>
    </w:pPr>
    <w:rPr>
      <w:rFonts w:ascii="Arial" w:eastAsia="Calibri" w:hAnsi="Arial" w:cs="Arial"/>
      <w:sz w:val="21"/>
      <w:szCs w:val="22"/>
    </w:rPr>
  </w:style>
  <w:style w:type="character" w:customStyle="1" w:styleId="MenoPendente1">
    <w:name w:val="Menção Pendente1"/>
    <w:basedOn w:val="Fontepargpadro"/>
    <w:uiPriority w:val="99"/>
    <w:semiHidden/>
    <w:unhideWhenUsed/>
    <w:rsid w:val="00F70C45"/>
    <w:rPr>
      <w:color w:val="605E5C"/>
      <w:shd w:val="clear" w:color="auto" w:fill="E1DFDD"/>
    </w:rPr>
  </w:style>
  <w:style w:type="character" w:customStyle="1" w:styleId="NenhumA">
    <w:name w:val="Nenhum A"/>
    <w:rsid w:val="00F70C45"/>
  </w:style>
  <w:style w:type="character" w:styleId="TextodoEspaoReservado">
    <w:name w:val="Placeholder Text"/>
    <w:basedOn w:val="Fontepargpadro"/>
    <w:uiPriority w:val="99"/>
    <w:semiHidden/>
    <w:rsid w:val="00F70C45"/>
    <w:rPr>
      <w:color w:val="808080"/>
    </w:rPr>
  </w:style>
  <w:style w:type="paragraph" w:customStyle="1" w:styleId="Citaes1">
    <w:name w:val="Citações 1"/>
    <w:basedOn w:val="Normal"/>
    <w:link w:val="Citaes1Char"/>
    <w:rsid w:val="00F70C45"/>
    <w:pPr>
      <w:widowControl/>
      <w:spacing w:after="240" w:line="290" w:lineRule="auto"/>
      <w:ind w:left="1247"/>
    </w:pPr>
    <w:rPr>
      <w:rFonts w:ascii="Tahoma" w:hAnsi="Tahoma"/>
      <w:kern w:val="20"/>
      <w:sz w:val="22"/>
      <w:lang w:eastAsia="en-US"/>
    </w:rPr>
  </w:style>
  <w:style w:type="character" w:customStyle="1" w:styleId="Citaes1Char">
    <w:name w:val="Citações 1 Char"/>
    <w:basedOn w:val="Fontepargpadro"/>
    <w:link w:val="Citaes1"/>
    <w:rsid w:val="00F70C45"/>
    <w:rPr>
      <w:rFonts w:ascii="Tahoma" w:eastAsia="Times New Roman" w:hAnsi="Tahoma" w:cs="Times New Roman"/>
      <w:kern w:val="20"/>
      <w:szCs w:val="20"/>
      <w:lang w:eastAsia="en-US"/>
    </w:rPr>
  </w:style>
  <w:style w:type="table" w:customStyle="1" w:styleId="LDRPadro">
    <w:name w:val="LDR Padrão"/>
    <w:basedOn w:val="Tabelanormal"/>
    <w:uiPriority w:val="99"/>
    <w:rsid w:val="00F70C45"/>
    <w:pPr>
      <w:spacing w:after="140" w:line="266" w:lineRule="auto"/>
    </w:pPr>
    <w:rPr>
      <w:rFonts w:ascii="Tahoma" w:eastAsia="Times New Roman" w:hAnsi="Tahoma" w:cstheme="minorBidi"/>
      <w:sz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70C45"/>
    <w:rPr>
      <w:rFonts w:ascii="Tahoma" w:eastAsia="Times New Roman" w:hAnsi="Tahoma" w:cs="Times New Roman"/>
      <w:kern w:val="20"/>
      <w:sz w:val="20"/>
      <w:szCs w:val="28"/>
      <w:lang w:eastAsia="en-US"/>
    </w:rPr>
  </w:style>
  <w:style w:type="paragraph" w:customStyle="1" w:styleId="NodoProcesso">
    <w:name w:val="NodoProcesso"/>
    <w:basedOn w:val="Normal"/>
    <w:next w:val="Normal"/>
    <w:rsid w:val="00F70C45"/>
    <w:pPr>
      <w:keepNext/>
      <w:keepLines/>
      <w:widowControl/>
      <w:spacing w:before="140" w:after="400" w:line="290" w:lineRule="auto"/>
      <w:outlineLvl w:val="3"/>
    </w:pPr>
    <w:rPr>
      <w:rFonts w:ascii="Tahoma" w:hAnsi="Tahoma"/>
      <w:b/>
      <w:kern w:val="20"/>
      <w:sz w:val="22"/>
      <w:lang w:eastAsia="en-US"/>
    </w:rPr>
  </w:style>
  <w:style w:type="paragraph" w:customStyle="1" w:styleId="NumerodaPasta">
    <w:name w:val="NumerodaPasta"/>
    <w:basedOn w:val="Normal"/>
    <w:rsid w:val="00F70C45"/>
    <w:pPr>
      <w:widowControl/>
      <w:spacing w:after="240" w:line="290" w:lineRule="auto"/>
    </w:pPr>
    <w:rPr>
      <w:rFonts w:ascii="Tahoma" w:hAnsi="Tahoma"/>
      <w:kern w:val="20"/>
      <w:sz w:val="22"/>
      <w:lang w:eastAsia="en-US"/>
    </w:rPr>
  </w:style>
  <w:style w:type="paragraph" w:customStyle="1" w:styleId="Petio1">
    <w:name w:val="Petição 1"/>
    <w:basedOn w:val="Normal"/>
    <w:link w:val="Petio1CharChar"/>
    <w:rsid w:val="00F70C45"/>
    <w:pPr>
      <w:widowControl/>
      <w:numPr>
        <w:numId w:val="34"/>
      </w:numPr>
      <w:spacing w:after="240" w:line="290" w:lineRule="auto"/>
      <w:outlineLvl w:val="0"/>
    </w:pPr>
    <w:rPr>
      <w:rFonts w:ascii="Tahoma" w:hAnsi="Tahoma"/>
      <w:kern w:val="20"/>
      <w:sz w:val="22"/>
      <w:lang w:eastAsia="en-US"/>
    </w:rPr>
  </w:style>
  <w:style w:type="character" w:customStyle="1" w:styleId="Petio1CharChar">
    <w:name w:val="Petição 1 Char Char"/>
    <w:basedOn w:val="Fontepargpadro"/>
    <w:link w:val="Petio1"/>
    <w:rsid w:val="00F70C45"/>
    <w:rPr>
      <w:rFonts w:ascii="Tahoma" w:eastAsia="Times New Roman" w:hAnsi="Tahoma" w:cs="Times New Roman"/>
      <w:kern w:val="20"/>
      <w:szCs w:val="20"/>
      <w:lang w:eastAsia="en-US"/>
    </w:rPr>
  </w:style>
  <w:style w:type="paragraph" w:customStyle="1" w:styleId="Petio2">
    <w:name w:val="Petição 2"/>
    <w:basedOn w:val="Normal"/>
    <w:link w:val="Petio2Char"/>
    <w:rsid w:val="00F70C45"/>
    <w:pPr>
      <w:widowControl/>
      <w:numPr>
        <w:ilvl w:val="1"/>
        <w:numId w:val="34"/>
      </w:numPr>
      <w:tabs>
        <w:tab w:val="left" w:pos="3515"/>
      </w:tabs>
      <w:spacing w:after="240" w:line="290" w:lineRule="auto"/>
      <w:outlineLvl w:val="1"/>
    </w:pPr>
    <w:rPr>
      <w:rFonts w:ascii="Tahoma" w:hAnsi="Tahoma"/>
      <w:kern w:val="20"/>
      <w:sz w:val="22"/>
      <w:lang w:eastAsia="en-US"/>
    </w:rPr>
  </w:style>
  <w:style w:type="character" w:customStyle="1" w:styleId="Petio2Char">
    <w:name w:val="Petição 2 Char"/>
    <w:basedOn w:val="Fontepargpadro"/>
    <w:link w:val="Petio2"/>
    <w:rsid w:val="00F70C45"/>
    <w:rPr>
      <w:rFonts w:ascii="Tahoma" w:eastAsia="Times New Roman" w:hAnsi="Tahoma" w:cs="Times New Roman"/>
      <w:kern w:val="20"/>
      <w:szCs w:val="20"/>
      <w:lang w:eastAsia="en-US"/>
    </w:rPr>
  </w:style>
  <w:style w:type="paragraph" w:customStyle="1" w:styleId="Petio3">
    <w:name w:val="Petição 3"/>
    <w:basedOn w:val="Normal"/>
    <w:rsid w:val="00F70C45"/>
    <w:pPr>
      <w:widowControl/>
      <w:numPr>
        <w:ilvl w:val="2"/>
        <w:numId w:val="34"/>
      </w:numPr>
      <w:tabs>
        <w:tab w:val="left" w:pos="4309"/>
      </w:tabs>
      <w:spacing w:after="240" w:line="290" w:lineRule="auto"/>
      <w:outlineLvl w:val="2"/>
    </w:pPr>
    <w:rPr>
      <w:rFonts w:ascii="Tahoma" w:hAnsi="Tahoma"/>
      <w:kern w:val="20"/>
      <w:sz w:val="22"/>
      <w:lang w:eastAsia="en-US"/>
    </w:rPr>
  </w:style>
  <w:style w:type="paragraph" w:customStyle="1" w:styleId="RelaAlphaMai1">
    <w:name w:val="RelaAlphaMai1"/>
    <w:basedOn w:val="Normal"/>
    <w:link w:val="RelaAlphaMai1Char"/>
    <w:qFormat/>
    <w:rsid w:val="00F70C45"/>
    <w:pPr>
      <w:widowControl/>
      <w:numPr>
        <w:numId w:val="36"/>
      </w:numPr>
      <w:spacing w:after="100" w:line="240" w:lineRule="auto"/>
    </w:pPr>
    <w:rPr>
      <w:rFonts w:ascii="Tahoma" w:hAnsi="Tahoma"/>
      <w:color w:val="333333"/>
      <w:kern w:val="20"/>
      <w:sz w:val="17"/>
      <w:szCs w:val="24"/>
      <w:lang w:val="en-US" w:eastAsia="en-US"/>
    </w:rPr>
  </w:style>
  <w:style w:type="character" w:customStyle="1" w:styleId="RelaAlphaMai1Char">
    <w:name w:val="RelaAlphaMai1 Char"/>
    <w:basedOn w:val="Fontepargpadro"/>
    <w:link w:val="RelaAlphaMai1"/>
    <w:rsid w:val="00F70C45"/>
    <w:rPr>
      <w:rFonts w:ascii="Tahoma" w:eastAsia="Times New Roman" w:hAnsi="Tahoma" w:cs="Times New Roman"/>
      <w:color w:val="333333"/>
      <w:kern w:val="20"/>
      <w:sz w:val="17"/>
      <w:szCs w:val="24"/>
      <w:lang w:val="en-US" w:eastAsia="en-US"/>
    </w:rPr>
  </w:style>
  <w:style w:type="paragraph" w:customStyle="1" w:styleId="RelaAlphaMai2">
    <w:name w:val="RelaAlphaMai2"/>
    <w:basedOn w:val="Normal"/>
    <w:link w:val="RelaAlphaMai2Char"/>
    <w:qFormat/>
    <w:rsid w:val="00F70C45"/>
    <w:pPr>
      <w:widowControl/>
      <w:numPr>
        <w:numId w:val="37"/>
      </w:numPr>
      <w:spacing w:after="100" w:line="240" w:lineRule="auto"/>
    </w:pPr>
    <w:rPr>
      <w:rFonts w:ascii="Tahoma" w:hAnsi="Tahoma"/>
      <w:color w:val="333333"/>
      <w:kern w:val="20"/>
      <w:sz w:val="17"/>
      <w:szCs w:val="24"/>
      <w:lang w:val="en-US" w:eastAsia="en-US"/>
    </w:rPr>
  </w:style>
  <w:style w:type="character" w:customStyle="1" w:styleId="RelaAlphaMai2Char">
    <w:name w:val="RelaAlphaMai2 Char"/>
    <w:basedOn w:val="Fontepargpadro"/>
    <w:link w:val="RelaAlphaMai2"/>
    <w:rsid w:val="00F70C45"/>
    <w:rPr>
      <w:rFonts w:ascii="Tahoma" w:eastAsia="Times New Roman" w:hAnsi="Tahoma" w:cs="Times New Roman"/>
      <w:color w:val="333333"/>
      <w:kern w:val="20"/>
      <w:sz w:val="17"/>
      <w:szCs w:val="24"/>
      <w:lang w:val="en-US" w:eastAsia="en-US"/>
    </w:rPr>
  </w:style>
  <w:style w:type="paragraph" w:customStyle="1" w:styleId="RelaAlphaMai3">
    <w:name w:val="RelaAlphaMai3"/>
    <w:basedOn w:val="Normal"/>
    <w:link w:val="RelaAlphaMai3Char"/>
    <w:qFormat/>
    <w:rsid w:val="00F70C45"/>
    <w:pPr>
      <w:widowControl/>
      <w:numPr>
        <w:numId w:val="38"/>
      </w:numPr>
      <w:spacing w:after="100" w:line="240" w:lineRule="auto"/>
    </w:pPr>
    <w:rPr>
      <w:rFonts w:ascii="Tahoma" w:hAnsi="Tahoma"/>
      <w:color w:val="333333"/>
      <w:kern w:val="20"/>
      <w:sz w:val="17"/>
      <w:szCs w:val="24"/>
      <w:lang w:val="en-US" w:eastAsia="en-US"/>
    </w:rPr>
  </w:style>
  <w:style w:type="character" w:customStyle="1" w:styleId="RelaAlphaMai3Char">
    <w:name w:val="RelaAlphaMai3 Char"/>
    <w:basedOn w:val="Fontepargpadro"/>
    <w:link w:val="RelaAlphaMai3"/>
    <w:rsid w:val="00F70C45"/>
    <w:rPr>
      <w:rFonts w:ascii="Tahoma" w:eastAsia="Times New Roman" w:hAnsi="Tahoma" w:cs="Times New Roman"/>
      <w:color w:val="333333"/>
      <w:kern w:val="20"/>
      <w:sz w:val="17"/>
      <w:szCs w:val="24"/>
      <w:lang w:val="en-US" w:eastAsia="en-US"/>
    </w:rPr>
  </w:style>
  <w:style w:type="paragraph" w:customStyle="1" w:styleId="RelaAlphaMin1">
    <w:name w:val="RelaAlphaMin1"/>
    <w:basedOn w:val="Normal"/>
    <w:link w:val="RelaAlphaMin1Char"/>
    <w:qFormat/>
    <w:rsid w:val="00F70C45"/>
    <w:pPr>
      <w:widowControl/>
      <w:numPr>
        <w:numId w:val="39"/>
      </w:numPr>
      <w:spacing w:after="100" w:line="240" w:lineRule="auto"/>
    </w:pPr>
    <w:rPr>
      <w:rFonts w:ascii="Tahoma" w:hAnsi="Tahoma"/>
      <w:color w:val="333333"/>
      <w:kern w:val="20"/>
      <w:sz w:val="17"/>
      <w:szCs w:val="24"/>
      <w:lang w:val="en-US" w:eastAsia="en-US"/>
    </w:rPr>
  </w:style>
  <w:style w:type="character" w:customStyle="1" w:styleId="RelaAlphaMin1Char">
    <w:name w:val="RelaAlphaMin1 Char"/>
    <w:basedOn w:val="Fontepargpadro"/>
    <w:link w:val="RelaAlphaMin1"/>
    <w:rsid w:val="00F70C45"/>
    <w:rPr>
      <w:rFonts w:ascii="Tahoma" w:eastAsia="Times New Roman" w:hAnsi="Tahoma" w:cs="Times New Roman"/>
      <w:color w:val="333333"/>
      <w:kern w:val="20"/>
      <w:sz w:val="17"/>
      <w:szCs w:val="24"/>
      <w:lang w:val="en-US" w:eastAsia="en-US"/>
    </w:rPr>
  </w:style>
  <w:style w:type="paragraph" w:customStyle="1" w:styleId="RelaAlphaMin2">
    <w:name w:val="RelaAlphaMin2"/>
    <w:basedOn w:val="Normal"/>
    <w:link w:val="RelaAlphaMin2Char"/>
    <w:qFormat/>
    <w:rsid w:val="00F70C45"/>
    <w:pPr>
      <w:widowControl/>
      <w:numPr>
        <w:numId w:val="40"/>
      </w:numPr>
      <w:spacing w:after="100" w:line="240" w:lineRule="auto"/>
    </w:pPr>
    <w:rPr>
      <w:rFonts w:ascii="Tahoma" w:hAnsi="Tahoma"/>
      <w:color w:val="333333"/>
      <w:kern w:val="20"/>
      <w:sz w:val="17"/>
      <w:szCs w:val="24"/>
      <w:lang w:val="en-US" w:eastAsia="en-US"/>
    </w:rPr>
  </w:style>
  <w:style w:type="character" w:customStyle="1" w:styleId="RelaAlphaMin2Char">
    <w:name w:val="RelaAlphaMin2 Char"/>
    <w:basedOn w:val="Fontepargpadro"/>
    <w:link w:val="RelaAlphaMin2"/>
    <w:rsid w:val="00F70C45"/>
    <w:rPr>
      <w:rFonts w:ascii="Tahoma" w:eastAsia="Times New Roman" w:hAnsi="Tahoma" w:cs="Times New Roman"/>
      <w:color w:val="333333"/>
      <w:kern w:val="20"/>
      <w:sz w:val="17"/>
      <w:szCs w:val="24"/>
      <w:lang w:val="en-US" w:eastAsia="en-US"/>
    </w:rPr>
  </w:style>
  <w:style w:type="paragraph" w:customStyle="1" w:styleId="RelaAlphaMin3">
    <w:name w:val="RelaAlphaMin3"/>
    <w:basedOn w:val="Normal"/>
    <w:link w:val="RelaAlphaMin3Char"/>
    <w:qFormat/>
    <w:rsid w:val="00F70C45"/>
    <w:pPr>
      <w:widowControl/>
      <w:numPr>
        <w:numId w:val="41"/>
      </w:numPr>
      <w:spacing w:after="100" w:line="240" w:lineRule="auto"/>
    </w:pPr>
    <w:rPr>
      <w:rFonts w:ascii="Tahoma" w:hAnsi="Tahoma"/>
      <w:color w:val="333333"/>
      <w:kern w:val="20"/>
      <w:sz w:val="17"/>
      <w:szCs w:val="24"/>
      <w:lang w:val="en-US" w:eastAsia="en-US"/>
    </w:rPr>
  </w:style>
  <w:style w:type="character" w:customStyle="1" w:styleId="RelaAlphaMin3Char">
    <w:name w:val="RelaAlphaMin3 Char"/>
    <w:basedOn w:val="Fontepargpadro"/>
    <w:link w:val="RelaAlphaMin3"/>
    <w:rsid w:val="00F70C45"/>
    <w:rPr>
      <w:rFonts w:ascii="Tahoma" w:eastAsia="Times New Roman" w:hAnsi="Tahoma" w:cs="Times New Roman"/>
      <w:color w:val="333333"/>
      <w:kern w:val="20"/>
      <w:sz w:val="17"/>
      <w:szCs w:val="24"/>
      <w:lang w:val="en-US" w:eastAsia="en-US"/>
    </w:rPr>
  </w:style>
  <w:style w:type="paragraph" w:customStyle="1" w:styleId="RelaBody">
    <w:name w:val="RelaBody"/>
    <w:basedOn w:val="Normal"/>
    <w:link w:val="RelaBodyChar"/>
    <w:qFormat/>
    <w:rsid w:val="00F70C45"/>
    <w:pPr>
      <w:widowControl/>
      <w:spacing w:after="100" w:line="240" w:lineRule="auto"/>
    </w:pPr>
    <w:rPr>
      <w:rFonts w:ascii="Tahoma" w:hAnsi="Tahoma"/>
      <w:color w:val="333333"/>
      <w:sz w:val="17"/>
      <w:szCs w:val="24"/>
      <w:lang w:eastAsia="en-US"/>
    </w:rPr>
  </w:style>
  <w:style w:type="character" w:customStyle="1" w:styleId="RelaBodyChar">
    <w:name w:val="RelaBody Char"/>
    <w:basedOn w:val="Fontepargpadro"/>
    <w:link w:val="RelaBody"/>
    <w:rsid w:val="00F70C45"/>
    <w:rPr>
      <w:rFonts w:ascii="Tahoma" w:eastAsia="Times New Roman" w:hAnsi="Tahoma" w:cs="Times New Roman"/>
      <w:color w:val="333333"/>
      <w:sz w:val="17"/>
      <w:szCs w:val="24"/>
      <w:lang w:eastAsia="en-US"/>
    </w:rPr>
  </w:style>
  <w:style w:type="paragraph" w:customStyle="1" w:styleId="RelaBulet">
    <w:name w:val="RelaBulet"/>
    <w:basedOn w:val="bullet1"/>
    <w:link w:val="RelaBuletChar"/>
    <w:qFormat/>
    <w:rsid w:val="00F70C45"/>
    <w:pPr>
      <w:numPr>
        <w:numId w:val="4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F70C45"/>
    <w:rPr>
      <w:rFonts w:ascii="Tahoma" w:eastAsia="Times New Roman" w:hAnsi="Tahoma" w:cs="Times New Roman"/>
      <w:color w:val="333333"/>
      <w:kern w:val="20"/>
      <w:sz w:val="17"/>
      <w:szCs w:val="17"/>
      <w:lang w:eastAsia="en-US"/>
    </w:rPr>
  </w:style>
  <w:style w:type="paragraph" w:customStyle="1" w:styleId="RelaDestaque">
    <w:name w:val="RelaDestaque"/>
    <w:basedOn w:val="Normal"/>
    <w:link w:val="RelaDestaqueChar"/>
    <w:qFormat/>
    <w:rsid w:val="00F70C45"/>
    <w:pPr>
      <w:widowControl/>
      <w:spacing w:before="160" w:after="160" w:line="240" w:lineRule="auto"/>
    </w:pPr>
    <w:rPr>
      <w:rFonts w:ascii="Tahoma" w:hAnsi="Tahoma"/>
      <w:color w:val="4CB748"/>
      <w:szCs w:val="26"/>
      <w:lang w:eastAsia="en-US"/>
    </w:rPr>
  </w:style>
  <w:style w:type="character" w:customStyle="1" w:styleId="RelaDestaqueChar">
    <w:name w:val="RelaDestaque Char"/>
    <w:basedOn w:val="Fontepargpadro"/>
    <w:link w:val="RelaDestaque"/>
    <w:rsid w:val="00F70C45"/>
    <w:rPr>
      <w:rFonts w:ascii="Tahoma" w:eastAsia="Times New Roman" w:hAnsi="Tahoma" w:cs="Times New Roman"/>
      <w:color w:val="4CB748"/>
      <w:sz w:val="26"/>
      <w:szCs w:val="26"/>
      <w:lang w:eastAsia="en-US"/>
    </w:rPr>
  </w:style>
  <w:style w:type="paragraph" w:customStyle="1" w:styleId="RelaNiv1">
    <w:name w:val="RelaNiv1"/>
    <w:basedOn w:val="Normal"/>
    <w:link w:val="RelaNiv1Char"/>
    <w:qFormat/>
    <w:rsid w:val="00F70C45"/>
    <w:pPr>
      <w:keepNext/>
      <w:keepLines/>
      <w:pageBreakBefore/>
      <w:widowControl/>
      <w:numPr>
        <w:numId w:val="43"/>
      </w:numPr>
      <w:spacing w:before="80" w:after="80" w:line="240" w:lineRule="auto"/>
      <w:jc w:val="left"/>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F70C45"/>
    <w:rPr>
      <w:rFonts w:ascii="Tahoma" w:eastAsia="Times New Roman" w:hAnsi="Tahoma" w:cs="Times New Roman"/>
      <w:color w:val="FFFFFF" w:themeColor="background1"/>
      <w:sz w:val="36"/>
      <w:szCs w:val="36"/>
      <w:lang w:val="en-US" w:eastAsia="en-US"/>
    </w:rPr>
  </w:style>
  <w:style w:type="paragraph" w:customStyle="1" w:styleId="RelaNiv2">
    <w:name w:val="RelaNiv2"/>
    <w:basedOn w:val="Normal"/>
    <w:link w:val="RelaNiv2Char"/>
    <w:qFormat/>
    <w:rsid w:val="00F70C45"/>
    <w:pPr>
      <w:widowControl/>
      <w:numPr>
        <w:ilvl w:val="1"/>
        <w:numId w:val="43"/>
      </w:numPr>
      <w:spacing w:before="160" w:after="160" w:line="240" w:lineRule="auto"/>
    </w:pPr>
    <w:rPr>
      <w:rFonts w:ascii="Tahoma" w:hAnsi="Tahoma"/>
      <w:color w:val="4CB748"/>
      <w:szCs w:val="26"/>
      <w:lang w:eastAsia="en-US"/>
    </w:rPr>
  </w:style>
  <w:style w:type="character" w:customStyle="1" w:styleId="RelaNiv2Char">
    <w:name w:val="RelaNiv2 Char"/>
    <w:basedOn w:val="Fontepargpadro"/>
    <w:link w:val="RelaNiv2"/>
    <w:rsid w:val="00F70C45"/>
    <w:rPr>
      <w:rFonts w:ascii="Tahoma" w:eastAsia="Times New Roman" w:hAnsi="Tahoma" w:cs="Times New Roman"/>
      <w:color w:val="4CB748"/>
      <w:sz w:val="26"/>
      <w:szCs w:val="26"/>
      <w:lang w:eastAsia="en-US"/>
    </w:rPr>
  </w:style>
  <w:style w:type="paragraph" w:customStyle="1" w:styleId="RelaNiv3">
    <w:name w:val="RelaNiv3"/>
    <w:basedOn w:val="Normal"/>
    <w:link w:val="RelaNiv3Char"/>
    <w:qFormat/>
    <w:rsid w:val="00F70C45"/>
    <w:pPr>
      <w:widowControl/>
      <w:numPr>
        <w:ilvl w:val="2"/>
        <w:numId w:val="43"/>
      </w:numPr>
      <w:spacing w:before="160" w:after="160" w:line="240" w:lineRule="auto"/>
    </w:pPr>
    <w:rPr>
      <w:rFonts w:ascii="Tahoma" w:hAnsi="Tahoma"/>
      <w:color w:val="4CB748"/>
      <w:szCs w:val="26"/>
      <w:lang w:eastAsia="en-US"/>
    </w:rPr>
  </w:style>
  <w:style w:type="character" w:customStyle="1" w:styleId="RelaNiv3Char">
    <w:name w:val="RelaNiv3 Char"/>
    <w:basedOn w:val="Fontepargpadro"/>
    <w:link w:val="RelaNiv3"/>
    <w:rsid w:val="00F70C45"/>
    <w:rPr>
      <w:rFonts w:ascii="Tahoma" w:eastAsia="Times New Roman" w:hAnsi="Tahoma" w:cs="Times New Roman"/>
      <w:color w:val="4CB748"/>
      <w:sz w:val="26"/>
      <w:szCs w:val="26"/>
      <w:lang w:eastAsia="en-US"/>
    </w:rPr>
  </w:style>
  <w:style w:type="paragraph" w:customStyle="1" w:styleId="RelaNiv4">
    <w:name w:val="RelaNiv4"/>
    <w:basedOn w:val="Normal"/>
    <w:link w:val="RelaNiv4Char"/>
    <w:qFormat/>
    <w:rsid w:val="00F70C45"/>
    <w:pPr>
      <w:widowControl/>
      <w:numPr>
        <w:ilvl w:val="3"/>
        <w:numId w:val="43"/>
      </w:numPr>
      <w:spacing w:before="160" w:after="160" w:line="240" w:lineRule="auto"/>
    </w:pPr>
    <w:rPr>
      <w:rFonts w:ascii="Tahoma" w:hAnsi="Tahoma"/>
      <w:color w:val="4CB748"/>
      <w:szCs w:val="26"/>
      <w:lang w:eastAsia="en-US"/>
    </w:rPr>
  </w:style>
  <w:style w:type="character" w:customStyle="1" w:styleId="RelaNiv4Char">
    <w:name w:val="RelaNiv4 Char"/>
    <w:basedOn w:val="Fontepargpadro"/>
    <w:link w:val="RelaNiv4"/>
    <w:rsid w:val="00F70C45"/>
    <w:rPr>
      <w:rFonts w:ascii="Tahoma" w:eastAsia="Times New Roman" w:hAnsi="Tahoma" w:cs="Times New Roman"/>
      <w:color w:val="4CB748"/>
      <w:sz w:val="26"/>
      <w:szCs w:val="26"/>
      <w:lang w:eastAsia="en-US"/>
    </w:rPr>
  </w:style>
  <w:style w:type="paragraph" w:customStyle="1" w:styleId="RelaRomanMin1">
    <w:name w:val="RelaRomanMin1"/>
    <w:basedOn w:val="Normal"/>
    <w:link w:val="RelaRomanMin1Char"/>
    <w:qFormat/>
    <w:rsid w:val="00F70C45"/>
    <w:pPr>
      <w:widowControl/>
      <w:numPr>
        <w:numId w:val="44"/>
      </w:numPr>
      <w:spacing w:after="100" w:line="240" w:lineRule="auto"/>
    </w:pPr>
    <w:rPr>
      <w:rFonts w:ascii="Tahoma" w:hAnsi="Tahoma"/>
      <w:color w:val="333333"/>
      <w:kern w:val="20"/>
      <w:sz w:val="17"/>
      <w:szCs w:val="24"/>
      <w:lang w:val="en-US" w:eastAsia="en-US"/>
    </w:rPr>
  </w:style>
  <w:style w:type="character" w:customStyle="1" w:styleId="RelaRomanMin1Char">
    <w:name w:val="RelaRomanMin1 Char"/>
    <w:basedOn w:val="Fontepargpadro"/>
    <w:link w:val="RelaRomanMin1"/>
    <w:rsid w:val="00F70C45"/>
    <w:rPr>
      <w:rFonts w:ascii="Tahoma" w:eastAsia="Times New Roman" w:hAnsi="Tahoma" w:cs="Times New Roman"/>
      <w:color w:val="333333"/>
      <w:kern w:val="20"/>
      <w:sz w:val="17"/>
      <w:szCs w:val="24"/>
      <w:lang w:val="en-US" w:eastAsia="en-US"/>
    </w:rPr>
  </w:style>
  <w:style w:type="paragraph" w:customStyle="1" w:styleId="RelaRomanMin2">
    <w:name w:val="RelaRomanMin2"/>
    <w:basedOn w:val="Normal"/>
    <w:link w:val="RelaRomanMin2Char"/>
    <w:qFormat/>
    <w:rsid w:val="00F70C45"/>
    <w:pPr>
      <w:widowControl/>
      <w:numPr>
        <w:numId w:val="45"/>
      </w:numPr>
      <w:spacing w:after="100" w:line="240" w:lineRule="auto"/>
    </w:pPr>
    <w:rPr>
      <w:rFonts w:ascii="Tahoma" w:hAnsi="Tahoma"/>
      <w:color w:val="333333"/>
      <w:kern w:val="20"/>
      <w:sz w:val="17"/>
      <w:szCs w:val="24"/>
      <w:lang w:val="en-US" w:eastAsia="en-US"/>
    </w:rPr>
  </w:style>
  <w:style w:type="character" w:customStyle="1" w:styleId="RelaRomanMin2Char">
    <w:name w:val="RelaRomanMin2 Char"/>
    <w:basedOn w:val="Fontepargpadro"/>
    <w:link w:val="RelaRomanMin2"/>
    <w:rsid w:val="00F70C45"/>
    <w:rPr>
      <w:rFonts w:ascii="Tahoma" w:eastAsia="Times New Roman" w:hAnsi="Tahoma" w:cs="Times New Roman"/>
      <w:color w:val="333333"/>
      <w:kern w:val="20"/>
      <w:sz w:val="17"/>
      <w:szCs w:val="24"/>
      <w:lang w:val="en-US" w:eastAsia="en-US"/>
    </w:rPr>
  </w:style>
  <w:style w:type="paragraph" w:customStyle="1" w:styleId="RelaRomanMin3">
    <w:name w:val="RelaRomanMin3"/>
    <w:basedOn w:val="Normal"/>
    <w:link w:val="RelaRomanMin3Char"/>
    <w:qFormat/>
    <w:rsid w:val="00F70C45"/>
    <w:pPr>
      <w:widowControl/>
      <w:numPr>
        <w:numId w:val="46"/>
      </w:numPr>
      <w:spacing w:after="100" w:line="240" w:lineRule="auto"/>
    </w:pPr>
    <w:rPr>
      <w:rFonts w:ascii="Tahoma" w:hAnsi="Tahoma"/>
      <w:color w:val="333333"/>
      <w:kern w:val="20"/>
      <w:sz w:val="17"/>
      <w:szCs w:val="24"/>
      <w:lang w:val="en-US" w:eastAsia="en-US"/>
    </w:rPr>
  </w:style>
  <w:style w:type="character" w:customStyle="1" w:styleId="RelaRomanMin3Char">
    <w:name w:val="RelaRomanMin3 Char"/>
    <w:basedOn w:val="Fontepargpadro"/>
    <w:link w:val="RelaRomanMin3"/>
    <w:rsid w:val="00F70C45"/>
    <w:rPr>
      <w:rFonts w:ascii="Tahoma" w:eastAsia="Times New Roman" w:hAnsi="Tahoma" w:cs="Times New Roman"/>
      <w:color w:val="333333"/>
      <w:kern w:val="20"/>
      <w:sz w:val="17"/>
      <w:szCs w:val="24"/>
      <w:lang w:val="en-US" w:eastAsia="en-US"/>
    </w:rPr>
  </w:style>
  <w:style w:type="character" w:customStyle="1" w:styleId="roman3Char">
    <w:name w:val="roman 3 Char"/>
    <w:link w:val="roman3"/>
    <w:locked/>
    <w:rsid w:val="00F70C45"/>
    <w:rPr>
      <w:rFonts w:ascii="Tahoma" w:eastAsia="Times New Roman" w:hAnsi="Tahoma" w:cs="Times New Roman"/>
      <w:kern w:val="20"/>
      <w:sz w:val="20"/>
      <w:szCs w:val="20"/>
      <w:lang w:eastAsia="en-US"/>
    </w:rPr>
  </w:style>
  <w:style w:type="paragraph" w:customStyle="1" w:styleId="TermosEmQue">
    <w:name w:val="TermosEmQue"/>
    <w:basedOn w:val="Normal"/>
    <w:rsid w:val="00F70C45"/>
    <w:pPr>
      <w:keepNext/>
      <w:widowControl/>
      <w:tabs>
        <w:tab w:val="left" w:pos="1247"/>
      </w:tabs>
      <w:spacing w:after="240" w:line="290" w:lineRule="auto"/>
      <w:ind w:left="2041"/>
    </w:pPr>
    <w:rPr>
      <w:rFonts w:ascii="Tahoma" w:hAnsi="Tahoma"/>
      <w:kern w:val="20"/>
      <w:sz w:val="22"/>
      <w:lang w:eastAsia="en-US"/>
    </w:rPr>
  </w:style>
  <w:style w:type="paragraph" w:customStyle="1" w:styleId="Texto0">
    <w:name w:val="Texto"/>
    <w:basedOn w:val="Normal"/>
    <w:rsid w:val="00F70C45"/>
    <w:pPr>
      <w:widowControl/>
      <w:spacing w:after="240" w:line="290" w:lineRule="auto"/>
      <w:ind w:firstLine="2041"/>
    </w:pPr>
    <w:rPr>
      <w:rFonts w:ascii="Tahoma" w:hAnsi="Tahoma"/>
      <w:kern w:val="20"/>
      <w:sz w:val="22"/>
      <w:lang w:eastAsia="en-US"/>
    </w:rPr>
  </w:style>
  <w:style w:type="paragraph" w:customStyle="1" w:styleId="TextoEsq">
    <w:name w:val="Texto Esq"/>
    <w:basedOn w:val="Normal"/>
    <w:rsid w:val="00F70C45"/>
    <w:pPr>
      <w:widowControl/>
      <w:spacing w:after="640" w:line="290" w:lineRule="auto"/>
    </w:pPr>
    <w:rPr>
      <w:rFonts w:ascii="Tahoma" w:hAnsi="Tahoma"/>
      <w:kern w:val="20"/>
      <w:sz w:val="22"/>
      <w:lang w:eastAsia="en-US"/>
    </w:rPr>
  </w:style>
  <w:style w:type="paragraph" w:customStyle="1" w:styleId="TtuloB1">
    <w:name w:val="Título B1"/>
    <w:basedOn w:val="Normal"/>
    <w:next w:val="Normal"/>
    <w:link w:val="TtuloB1Char"/>
    <w:rsid w:val="00F70C45"/>
    <w:pPr>
      <w:widowControl/>
      <w:spacing w:after="240" w:line="290" w:lineRule="auto"/>
      <w:ind w:left="2041"/>
    </w:pPr>
    <w:rPr>
      <w:rFonts w:ascii="Tahoma" w:hAnsi="Tahoma"/>
      <w:caps/>
      <w:kern w:val="20"/>
      <w:sz w:val="22"/>
      <w:u w:val="single"/>
      <w:lang w:eastAsia="en-US"/>
    </w:rPr>
  </w:style>
  <w:style w:type="character" w:customStyle="1" w:styleId="TtuloB1Char">
    <w:name w:val="Título B1 Char"/>
    <w:basedOn w:val="Fontepargpadro"/>
    <w:link w:val="TtuloB1"/>
    <w:locked/>
    <w:rsid w:val="00F70C45"/>
    <w:rPr>
      <w:rFonts w:ascii="Tahoma" w:eastAsia="Times New Roman" w:hAnsi="Tahoma" w:cs="Times New Roman"/>
      <w:caps/>
      <w:kern w:val="20"/>
      <w:szCs w:val="20"/>
      <w:u w:val="single"/>
      <w:lang w:eastAsia="en-US"/>
    </w:rPr>
  </w:style>
  <w:style w:type="paragraph" w:customStyle="1" w:styleId="TtuloB2">
    <w:name w:val="Título B2"/>
    <w:basedOn w:val="Normal"/>
    <w:next w:val="Texto0"/>
    <w:rsid w:val="00F70C45"/>
    <w:pPr>
      <w:widowControl/>
      <w:spacing w:after="240" w:line="290" w:lineRule="auto"/>
      <w:ind w:left="2041"/>
    </w:pPr>
    <w:rPr>
      <w:rFonts w:ascii="Tahoma" w:hAnsi="Tahoma"/>
      <w:kern w:val="20"/>
      <w:sz w:val="22"/>
      <w:lang w:eastAsia="en-US"/>
    </w:rPr>
  </w:style>
  <w:style w:type="paragraph" w:customStyle="1" w:styleId="TtuloA">
    <w:name w:val="TítuloA"/>
    <w:basedOn w:val="Normal"/>
    <w:next w:val="Normal"/>
    <w:rsid w:val="00F70C45"/>
    <w:pPr>
      <w:keepNext/>
      <w:keepLines/>
      <w:widowControl/>
      <w:spacing w:before="60" w:after="5400" w:line="290" w:lineRule="auto"/>
      <w:outlineLvl w:val="3"/>
    </w:pPr>
    <w:rPr>
      <w:rFonts w:ascii="Tahoma" w:hAnsi="Tahoma"/>
      <w:kern w:val="20"/>
      <w:sz w:val="22"/>
      <w:lang w:val="en-US" w:eastAsia="en-US"/>
    </w:rPr>
  </w:style>
  <w:style w:type="character" w:customStyle="1" w:styleId="MenoPendente2">
    <w:name w:val="Menção Pendente2"/>
    <w:basedOn w:val="Fontepargpadro"/>
    <w:rsid w:val="00F70C45"/>
    <w:rPr>
      <w:color w:val="605E5C"/>
      <w:shd w:val="clear" w:color="auto" w:fill="E1DFDD"/>
    </w:rPr>
  </w:style>
  <w:style w:type="paragraph" w:customStyle="1" w:styleId="Char2">
    <w:name w:val="Char2"/>
    <w:basedOn w:val="Normal"/>
    <w:rsid w:val="00F70C45"/>
    <w:pPr>
      <w:adjustRightInd w:val="0"/>
      <w:spacing w:after="160" w:line="240" w:lineRule="exact"/>
      <w:textAlignment w:val="baseline"/>
    </w:pPr>
    <w:rPr>
      <w:rFonts w:ascii="Verdana" w:eastAsia="MS Mincho" w:hAnsi="Verdana"/>
      <w:sz w:val="20"/>
      <w:lang w:val="en-US" w:eastAsia="en-US"/>
    </w:rPr>
  </w:style>
  <w:style w:type="numbering" w:customStyle="1" w:styleId="Estilo1">
    <w:name w:val="Estilo1"/>
    <w:uiPriority w:val="99"/>
    <w:rsid w:val="00F70C45"/>
    <w:pPr>
      <w:numPr>
        <w:numId w:val="65"/>
      </w:numPr>
    </w:pPr>
  </w:style>
  <w:style w:type="paragraph" w:customStyle="1" w:styleId="Char20">
    <w:name w:val="Char2_0"/>
    <w:basedOn w:val="Normal"/>
    <w:rsid w:val="00F70C45"/>
    <w:pPr>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F70C45"/>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rsid w:val="00F70C45"/>
  </w:style>
  <w:style w:type="numbering" w:customStyle="1" w:styleId="EstiloImportado2">
    <w:name w:val="Estilo Importado 2"/>
    <w:rsid w:val="00F70C45"/>
    <w:pPr>
      <w:numPr>
        <w:numId w:val="79"/>
      </w:numPr>
    </w:pPr>
  </w:style>
  <w:style w:type="character" w:customStyle="1" w:styleId="MenoPendente3">
    <w:name w:val="Menção Pendente3"/>
    <w:basedOn w:val="Fontepargpadro"/>
    <w:uiPriority w:val="99"/>
    <w:semiHidden/>
    <w:unhideWhenUsed/>
    <w:rsid w:val="00F70C45"/>
    <w:rPr>
      <w:color w:val="605E5C"/>
      <w:shd w:val="clear" w:color="auto" w:fill="E1DFDD"/>
    </w:rPr>
  </w:style>
  <w:style w:type="paragraph" w:customStyle="1" w:styleId="Ttulo10">
    <w:name w:val="Título1"/>
    <w:basedOn w:val="Normal"/>
    <w:next w:val="Normal"/>
    <w:qFormat/>
    <w:rsid w:val="00F70C45"/>
    <w:pPr>
      <w:widowControl/>
      <w:spacing w:line="264" w:lineRule="auto"/>
      <w:jc w:val="center"/>
      <w:outlineLvl w:val="0"/>
    </w:pPr>
    <w:rPr>
      <w:rFonts w:eastAsiaTheme="minorHAnsi" w:cstheme="minorBidi"/>
      <w:b/>
      <w:bCs/>
      <w:caps/>
      <w:sz w:val="24"/>
      <w:szCs w:val="22"/>
      <w:lang w:eastAsia="en-US"/>
    </w:rPr>
  </w:style>
  <w:style w:type="paragraph" w:customStyle="1" w:styleId="Qualificao">
    <w:name w:val="Qualificação"/>
    <w:basedOn w:val="PargrafodaLista"/>
    <w:next w:val="Normal"/>
    <w:qFormat/>
    <w:rsid w:val="00F70C45"/>
    <w:pPr>
      <w:widowControl/>
      <w:numPr>
        <w:numId w:val="80"/>
      </w:numPr>
      <w:spacing w:line="264" w:lineRule="auto"/>
      <w:ind w:left="709" w:hanging="425"/>
      <w:contextualSpacing/>
    </w:pPr>
    <w:rPr>
      <w:rFonts w:eastAsiaTheme="minorHAnsi" w:cstheme="minorBidi"/>
      <w:sz w:val="24"/>
      <w:szCs w:val="22"/>
      <w:lang w:eastAsia="en-US"/>
    </w:rPr>
  </w:style>
  <w:style w:type="paragraph" w:customStyle="1" w:styleId="Clusula">
    <w:name w:val="Cláusula"/>
    <w:basedOn w:val="Normal"/>
    <w:next w:val="Normal"/>
    <w:qFormat/>
    <w:rsid w:val="00F70C45"/>
    <w:pPr>
      <w:widowControl/>
      <w:numPr>
        <w:numId w:val="81"/>
      </w:numPr>
      <w:spacing w:line="264" w:lineRule="auto"/>
      <w:outlineLvl w:val="0"/>
    </w:pPr>
    <w:rPr>
      <w:rFonts w:eastAsiaTheme="minorHAnsi" w:cstheme="minorBidi"/>
      <w:b/>
      <w:bCs/>
      <w:caps/>
      <w:sz w:val="24"/>
      <w:szCs w:val="22"/>
      <w:lang w:eastAsia="en-US"/>
    </w:rPr>
  </w:style>
  <w:style w:type="paragraph" w:customStyle="1" w:styleId="Pargrafo">
    <w:name w:val="Parágrafo"/>
    <w:basedOn w:val="Clusula"/>
    <w:next w:val="Normal"/>
    <w:qFormat/>
    <w:rsid w:val="00F70C45"/>
    <w:pPr>
      <w:numPr>
        <w:ilvl w:val="1"/>
      </w:numPr>
      <w:outlineLvl w:val="9"/>
    </w:pPr>
    <w:rPr>
      <w:b w:val="0"/>
      <w:bCs w:val="0"/>
      <w:caps w:val="0"/>
    </w:rPr>
  </w:style>
  <w:style w:type="paragraph" w:customStyle="1" w:styleId="Pargrafo2">
    <w:name w:val="Parágrafo 2"/>
    <w:basedOn w:val="Pargrafo"/>
    <w:next w:val="Normal"/>
    <w:qFormat/>
    <w:rsid w:val="00F70C45"/>
    <w:pPr>
      <w:numPr>
        <w:ilvl w:val="2"/>
      </w:numPr>
    </w:pPr>
  </w:style>
  <w:style w:type="paragraph" w:customStyle="1" w:styleId="Pargrafo3">
    <w:name w:val="Parágrafo 3"/>
    <w:basedOn w:val="Pargrafo2"/>
    <w:qFormat/>
    <w:rsid w:val="00F70C4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2.png" Id="rId18" /><Relationship Type="http://schemas.openxmlformats.org/officeDocument/2006/relationships/styles" Target="styles.xml" Id="rId3" /><Relationship Type="http://schemas.openxmlformats.org/officeDocument/2006/relationships/hyperlink" Target="mailto:re@piemonteholding.com" TargetMode="Externa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image" Target="media/image3.png"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hyperlink" Target="mailto:valores.mobiliarios@b3.com.br" TargetMode="External" Id="rId22" /><Relationship Type="http://schemas.openxmlformats.org/officeDocument/2006/relationships/customXml" Target="/customXML/item2.xml" Id="imanage.xml" /></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 S C B F - S P ! 1 7 0 3 1 2 5 7 . 1 1 < / d o c u m e n t i d >  
     < s e n d e r i d > V S I M O N I < / s e n d e r i d >  
     < s e n d e r e m a i l > V I T T O R I A . S I M O N I @ C E S C O N B A R R I E U . C O M . B R < / s e n d e r e m a i l >  
     < l a s t m o d i f i e d > 2 0 2 2 - 1 2 - 2 9 T 2 2 : 3 0 : 0 0 . 0 0 0 0 0 0 0 - 0 3 : 0 0 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 J U R _ R J ! 2 9 4 6 0 1 1 8 . 9 < / d o c u m e n t i d >  
     < s e n d e r i d > M S P < / s e n d e r i d >  
     < s e n d e r e m a i l > M P R O E N C A @ P N . C O M . B R < / s e n d e r e m a i l >  
     < l a s t m o d i f i e d > 2 0 2 2 - 1 1 - 3 0 T 1 2 : 1 4 : 0 0 . 0 0 0 0 0 0 0 - 0 3 : 0 0 < / l a s t m o d i f i e d >  
     < d a t a b a s e > J U R _ R J < / d a t a b a s e >  
 < / p r o p e r t i e s > 
</file>

<file path=customXml/itemProps1.xml><?xml version="1.0" encoding="utf-8"?>
<ds:datastoreItem xmlns:ds="http://schemas.openxmlformats.org/officeDocument/2006/customXml" ds:itemID="{88204A23-1874-41AB-A591-43819AF4D59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28011</Words>
  <Characters>158371</Characters>
  <Application>Microsoft Office Word</Application>
  <DocSecurity>0</DocSecurity>
  <Lines>1319</Lines>
  <Paragraphs>372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Vittoria.Simoni@cesconbarrieu.com.br</dc:creator>
  <cp:lastModifiedBy>Vittoria Simoni</cp:lastModifiedBy>
  <cp:revision>5</cp:revision>
  <dcterms:created xsi:type="dcterms:W3CDTF">2022-12-30T01:24:00Z</dcterms:created>
  <dcterms:modified xsi:type="dcterms:W3CDTF">2022-12-30T01:30:00Z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2022-11-29T21:16:12Z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66ace7b4-dc5a-404b-adf2-da1ed6d069ea</vt:lpwstr>
  </property>
  <property fmtid="{D5CDD505-2E9C-101B-9397-08002B2CF9AE}" pid="8" name="MSIP_Label_38dfde47-f100-441b-b584-049a7fefba8a_ContentBits">
    <vt:lpwstr>2</vt:lpwstr>
  </property>
  <property fmtid="{D5CDD505-2E9C-101B-9397-08002B2CF9AE}" pid="9" name="iManageFooter">
    <vt:lpwstr>{imProfileDatabase-17031257v11</vt:lpwstr>
  </property>
</Properties>
</file>