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B1536" w14:paraId="0B71F19E" w14:textId="77777777">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rsidR="00AB1536" w14:paraId="2D4F0195" w14:textId="77777777"/>
    <w:p w:rsidR="00AB1536" w14:paraId="4AFC7A09" w14:textId="77777777">
      <w:pPr>
        <w:spacing w:line="276" w:lineRule="auto"/>
        <w:ind w:firstLine="0"/>
        <w:rPr>
          <w:rFonts w:cs="Times New Roman"/>
          <w:color w:val="000000"/>
          <w:sz w:val="22"/>
        </w:rPr>
      </w:pPr>
    </w:p>
    <w:p w:rsidR="00AB1536" w14:paraId="52E27AFE" w14:textId="77777777">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rsidR="00AB1536" w14:paraId="5595464D" w14:textId="77777777">
      <w:pPr>
        <w:spacing w:line="276" w:lineRule="auto"/>
        <w:ind w:firstLine="0"/>
        <w:rPr>
          <w:rFonts w:cs="Times New Roman"/>
          <w:color w:val="000000"/>
          <w:sz w:val="22"/>
        </w:rPr>
      </w:pPr>
    </w:p>
    <w:p w:rsidR="00AB1536" w14:paraId="5AB6E49E" w14:textId="77777777">
      <w:pPr>
        <w:spacing w:line="276" w:lineRule="auto"/>
        <w:ind w:firstLine="0"/>
        <w:rPr>
          <w:rFonts w:cs="Times New Roman"/>
          <w:color w:val="000000"/>
          <w:sz w:val="22"/>
        </w:rPr>
      </w:pPr>
      <w:r>
        <w:rPr>
          <w:rFonts w:cs="Times New Roman"/>
          <w:color w:val="000000"/>
          <w:sz w:val="22"/>
        </w:rPr>
        <w:t xml:space="preserve">- de um lado, na qualidade de fiduciante: </w:t>
      </w:r>
    </w:p>
    <w:p w:rsidR="00AB1536" w14:paraId="356D69C6" w14:textId="77777777">
      <w:pPr>
        <w:spacing w:line="276" w:lineRule="auto"/>
        <w:ind w:firstLine="0"/>
        <w:rPr>
          <w:rFonts w:cs="Times New Roman"/>
          <w:color w:val="000000"/>
          <w:sz w:val="22"/>
        </w:rPr>
      </w:pPr>
    </w:p>
    <w:p w:rsidR="00AB1536" w14:paraId="417FABBE" w14:textId="77777777">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Lauro Muller, nº 116, 40º andar, sala 4004, Botafogo, CEP 22.290-160, neste ato representada nos termos de seu Estatuto Social,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p>
    <w:p w:rsidR="00AB1536" w14:paraId="59EC778E" w14:textId="77777777">
      <w:pPr>
        <w:spacing w:line="276" w:lineRule="auto"/>
        <w:ind w:firstLine="0"/>
        <w:rPr>
          <w:rFonts w:cs="Times New Roman"/>
          <w:color w:val="000000"/>
          <w:sz w:val="22"/>
        </w:rPr>
      </w:pPr>
    </w:p>
    <w:p w:rsidR="00AB1536" w14:paraId="5FB37320" w14:textId="77777777">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cs="Times New Roman"/>
          <w:i/>
          <w:iCs/>
          <w:sz w:val="22"/>
        </w:rPr>
        <w:t>Drammen</w:t>
      </w:r>
      <w:r>
        <w:rPr>
          <w:rFonts w:cs="Times New Roman"/>
          <w:i/>
          <w:iCs/>
          <w:sz w:val="22"/>
        </w:rPr>
        <w:t xml:space="preserve">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rsidR="00AB1536" w14:paraId="02548C16" w14:textId="77777777">
      <w:pPr>
        <w:spacing w:line="276" w:lineRule="auto"/>
        <w:ind w:firstLine="0"/>
        <w:rPr>
          <w:rFonts w:cs="Times New Roman"/>
          <w:color w:val="000000"/>
          <w:sz w:val="22"/>
        </w:rPr>
      </w:pPr>
    </w:p>
    <w:p w:rsidR="00AB1536" w14:paraId="008EEC55" w14:textId="77777777">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rsidR="00AB1536" w14:paraId="060D1F2C" w14:textId="77777777">
      <w:pPr>
        <w:spacing w:line="276" w:lineRule="auto"/>
        <w:ind w:firstLine="0"/>
        <w:rPr>
          <w:rFonts w:cs="Times New Roman"/>
          <w:color w:val="000000"/>
          <w:sz w:val="22"/>
        </w:rPr>
      </w:pPr>
    </w:p>
    <w:p w:rsidR="00AB1536" w14:paraId="40719E7D" w14:textId="77777777">
      <w:pPr>
        <w:spacing w:line="276" w:lineRule="auto"/>
        <w:ind w:firstLine="0"/>
        <w:rPr>
          <w:rFonts w:cs="Times New Roman"/>
          <w:b/>
          <w:bCs/>
          <w:smallCaps/>
          <w:color w:val="000000"/>
          <w:sz w:val="22"/>
        </w:rPr>
      </w:pPr>
      <w:r>
        <w:rPr>
          <w:rFonts w:cs="Times New Roman"/>
          <w:b/>
          <w:bCs/>
          <w:smallCaps/>
          <w:color w:val="000000"/>
          <w:sz w:val="22"/>
        </w:rPr>
        <w:t>CONSIDERANDO QUE:</w:t>
      </w:r>
    </w:p>
    <w:p w:rsidR="00AB1536" w14:paraId="61DA015F" w14:textId="77777777">
      <w:pPr>
        <w:spacing w:line="276" w:lineRule="auto"/>
        <w:ind w:firstLine="0"/>
        <w:rPr>
          <w:rFonts w:cs="Times New Roman"/>
          <w:b/>
          <w:bCs/>
          <w:smallCaps/>
          <w:color w:val="000000"/>
          <w:sz w:val="22"/>
        </w:rPr>
      </w:pPr>
    </w:p>
    <w:p w:rsidR="00AB1536" w14:paraId="0373955F" w14:textId="68B6A411">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w:t>
      </w:r>
      <w:r>
        <w:rPr>
          <w:rFonts w:cs="Times New Roman"/>
          <w:bCs/>
          <w:color w:val="000000"/>
          <w:sz w:val="22"/>
        </w:rPr>
        <w:t>ii</w:t>
      </w:r>
      <w:r>
        <w:rPr>
          <w:rFonts w:cs="Times New Roman"/>
          <w:bCs/>
          <w:color w:val="000000"/>
          <w:sz w:val="22"/>
        </w:rPr>
        <w:t>)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w:t>
      </w:r>
      <w:r w:rsidR="00D4323D">
        <w:rPr>
          <w:rFonts w:cs="Times New Roman"/>
          <w:bCs/>
          <w:color w:val="000000"/>
          <w:sz w:val="22"/>
        </w:rPr>
        <w:t>, a cessão fiduciária da conta retenção para aquisição</w:t>
      </w:r>
      <w:r>
        <w:rPr>
          <w:rFonts w:cs="Times New Roman"/>
          <w:bCs/>
          <w:color w:val="000000"/>
          <w:sz w:val="22"/>
        </w:rPr>
        <w:t xml:space="preserve"> e a cessão fiduciária de direitos creditórios, conforme previstos na Escritura; e (</w:t>
      </w:r>
      <w:r>
        <w:rPr>
          <w:rFonts w:cs="Times New Roman"/>
          <w:bCs/>
          <w:color w:val="000000"/>
          <w:sz w:val="22"/>
        </w:rPr>
        <w:t>iii</w:t>
      </w:r>
      <w:r>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rsidR="00AB1536" w14:paraId="04361AA8" w14:textId="77777777">
      <w:pPr>
        <w:spacing w:line="276" w:lineRule="auto"/>
        <w:ind w:firstLine="0"/>
        <w:rPr>
          <w:rFonts w:cs="Times New Roman"/>
          <w:color w:val="000000"/>
          <w:sz w:val="22"/>
        </w:rPr>
      </w:pPr>
    </w:p>
    <w:p w:rsidR="00AB1536" w14:paraId="2AA95AE7" w14:textId="77777777">
      <w:pPr>
        <w:spacing w:line="276" w:lineRule="auto"/>
        <w:ind w:firstLine="0"/>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 xml:space="preserve">) </w:t>
      </w:r>
      <w:r>
        <w:rPr>
          <w:rFonts w:cs="Times New Roman"/>
          <w:sz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rsidR="00AB1536" w14:paraId="3E11086A" w14:textId="77777777">
      <w:pPr>
        <w:spacing w:line="276" w:lineRule="auto"/>
        <w:ind w:firstLine="0"/>
        <w:rPr>
          <w:rFonts w:cs="Times New Roman"/>
          <w:color w:val="000000"/>
          <w:sz w:val="22"/>
        </w:rPr>
      </w:pPr>
    </w:p>
    <w:p w:rsidR="00AB1536" w14:paraId="2E7CA2B3" w14:textId="77777777">
      <w:pPr>
        <w:spacing w:line="276" w:lineRule="auto"/>
        <w:ind w:firstLine="0"/>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Pr>
          <w:rFonts w:cs="Times New Roman"/>
          <w:color w:val="000000"/>
          <w:sz w:val="22"/>
          <w:u w:val="single"/>
        </w:rPr>
        <w:t>Cláusula 3.1.4</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rsidR="00AB1536" w14:paraId="7E7A7ED8" w14:textId="77777777">
      <w:pPr>
        <w:spacing w:line="276" w:lineRule="auto"/>
        <w:rPr>
          <w:rFonts w:cs="Times New Roman"/>
          <w:color w:val="000000"/>
          <w:sz w:val="22"/>
        </w:rPr>
      </w:pPr>
    </w:p>
    <w:p w:rsidR="00AB1536" w14:paraId="3C613229" w14:textId="77777777">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rsidR="00AB1536" w14:paraId="77CE14F3" w14:textId="77777777">
      <w:pPr>
        <w:spacing w:line="276" w:lineRule="auto"/>
        <w:rPr>
          <w:rFonts w:cs="Times New Roman"/>
          <w:color w:val="000000"/>
          <w:sz w:val="22"/>
        </w:rPr>
      </w:pPr>
    </w:p>
    <w:p w:rsidR="00AB1536" w14:paraId="3806A81D" w14:textId="77777777">
      <w:pPr>
        <w:pStyle w:val="Clusula"/>
        <w:spacing w:line="276" w:lineRule="auto"/>
        <w:rPr>
          <w:rFonts w:cs="Times New Roman"/>
          <w:color w:val="000000"/>
          <w:sz w:val="22"/>
        </w:rPr>
      </w:pPr>
      <w:r>
        <w:rPr>
          <w:rFonts w:cs="Times New Roman"/>
          <w:color w:val="000000"/>
          <w:sz w:val="22"/>
        </w:rPr>
        <w:t>Definições</w:t>
      </w:r>
    </w:p>
    <w:p w:rsidR="00AB1536" w14:paraId="726C217F" w14:textId="77777777">
      <w:pPr>
        <w:spacing w:line="276" w:lineRule="auto"/>
        <w:rPr>
          <w:rFonts w:cs="Times New Roman"/>
          <w:color w:val="000000"/>
          <w:sz w:val="22"/>
        </w:rPr>
      </w:pPr>
    </w:p>
    <w:p w:rsidR="00AB1536" w14:paraId="394DF17C" w14:textId="77777777">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Pr>
          <w:rFonts w:cs="Times New Roman"/>
          <w:color w:val="000000"/>
          <w:sz w:val="22"/>
        </w:rPr>
        <w:t>ii</w:t>
      </w:r>
      <w:r>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Pr>
          <w:rFonts w:cs="Times New Roman"/>
          <w:color w:val="000000"/>
          <w:sz w:val="22"/>
        </w:rPr>
        <w:t>iii</w:t>
      </w:r>
      <w:r>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Pr>
          <w:rFonts w:cs="Times New Roman"/>
          <w:color w:val="000000"/>
          <w:sz w:val="22"/>
        </w:rPr>
        <w:t>iv</w:t>
      </w:r>
      <w:r>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rsidR="00AB1536" w14:paraId="7E35EEB2" w14:textId="77777777">
      <w:pPr>
        <w:spacing w:line="276" w:lineRule="auto"/>
        <w:rPr>
          <w:rFonts w:cs="Times New Roman"/>
          <w:color w:val="000000"/>
          <w:sz w:val="22"/>
        </w:rPr>
      </w:pPr>
    </w:p>
    <w:p w:rsidR="00AB1536" w14:paraId="76131BE5" w14:textId="77777777">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rsidR="00AB1536" w14:paraId="56221C7F" w14:textId="77777777">
      <w:pPr>
        <w:spacing w:line="276" w:lineRule="auto"/>
        <w:rPr>
          <w:rFonts w:cs="Times New Roman"/>
          <w:color w:val="000000"/>
          <w:sz w:val="22"/>
        </w:rPr>
      </w:pPr>
    </w:p>
    <w:p w:rsidR="00AB1536" w14:paraId="75AC1B29" w14:textId="77777777">
      <w:pPr>
        <w:pStyle w:val="Clusula"/>
        <w:spacing w:line="276" w:lineRule="auto"/>
        <w:rPr>
          <w:rFonts w:cs="Times New Roman"/>
          <w:color w:val="000000"/>
          <w:sz w:val="22"/>
        </w:rPr>
      </w:pPr>
      <w:r>
        <w:rPr>
          <w:rFonts w:cs="Times New Roman"/>
          <w:color w:val="000000"/>
          <w:sz w:val="22"/>
        </w:rPr>
        <w:t>Do objeto da propriedade fiduciária</w:t>
      </w:r>
    </w:p>
    <w:p w:rsidR="00AB1536" w14:paraId="669AEABB" w14:textId="77777777">
      <w:pPr>
        <w:spacing w:line="276" w:lineRule="auto"/>
        <w:rPr>
          <w:rFonts w:cs="Times New Roman"/>
          <w:color w:val="000000"/>
          <w:sz w:val="22"/>
        </w:rPr>
      </w:pPr>
    </w:p>
    <w:p w:rsidR="00AB1536" w14:paraId="602BE511" w14:textId="484B738A">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A Fiduciante é a única</w:t>
      </w:r>
      <w:r w:rsidR="00DC0199">
        <w:rPr>
          <w:rFonts w:cs="Times New Roman"/>
          <w:color w:val="000000"/>
          <w:sz w:val="22"/>
        </w:rPr>
        <w:t>, legítima</w:t>
      </w:r>
      <w:r>
        <w:rPr>
          <w:rFonts w:cs="Times New Roman"/>
          <w:color w:val="000000"/>
          <w:sz w:val="22"/>
        </w:rPr>
        <w:t xml:space="preserve">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w:t>
      </w:r>
      <w:r>
        <w:rPr>
          <w:rFonts w:cs="Times New Roman"/>
          <w:color w:val="000000"/>
          <w:sz w:val="22"/>
        </w:rPr>
        <w:t xml:space="preserve">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 xml:space="preserve">Lotes </w:t>
      </w:r>
      <w:r>
        <w:rPr>
          <w:sz w:val="22"/>
        </w:rPr>
        <w:t>nºs</w:t>
      </w:r>
      <w:r>
        <w:rPr>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Pr>
          <w:sz w:val="22"/>
        </w:rPr>
        <w:t>nºs</w:t>
      </w:r>
      <w:r>
        <w:rPr>
          <w:sz w:val="22"/>
        </w:rPr>
        <w:t xml:space="preserve"> 460 e 530, da mesma quadra e setor</w:t>
      </w:r>
      <w:r>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2020 o valor venal de R$ 10.159.795,25 (</w:t>
      </w:r>
      <w:r>
        <w:rPr>
          <w:sz w:val="22"/>
        </w:rPr>
        <w:t>dez milhões, cento e cinquenta e nove mil, setecentos e noventa e cinco reais e vinte e cinco centavos</w:t>
      </w:r>
      <w:r>
        <w:rPr>
          <w:rFonts w:cs="Times New Roman"/>
          <w:color w:val="000000"/>
          <w:sz w:val="22"/>
        </w:rPr>
        <w:t>).</w:t>
      </w:r>
    </w:p>
    <w:p w:rsidR="00AB1536" w14:paraId="0EFFB4EA" w14:textId="77777777">
      <w:pPr>
        <w:spacing w:line="276" w:lineRule="auto"/>
        <w:rPr>
          <w:rFonts w:cs="Times New Roman"/>
          <w:color w:val="000000"/>
          <w:sz w:val="22"/>
        </w:rPr>
      </w:pPr>
    </w:p>
    <w:p w:rsidR="00AB1536" w14:paraId="02CC3287" w14:textId="033521FB">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sidRPr="004829A1" w:rsidR="004829A1">
        <w:rPr>
          <w:rFonts w:cs="Times New Roman"/>
          <w:b/>
          <w:color w:val="000000"/>
          <w:sz w:val="22"/>
        </w:rPr>
        <w:t>R$50.000.000,00 (cinquenta milhões de reais)</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w:t>
      </w:r>
      <w:r w:rsidR="004829A1">
        <w:rPr>
          <w:rFonts w:cs="Times New Roman"/>
          <w:b/>
          <w:color w:val="000000"/>
          <w:sz w:val="22"/>
        </w:rPr>
        <w:t xml:space="preserve"> </w:t>
      </w:r>
      <w:r w:rsidR="00BB0934">
        <w:rPr>
          <w:rFonts w:cs="Times New Roman"/>
          <w:bCs/>
          <w:color w:val="000000"/>
          <w:sz w:val="22"/>
        </w:rPr>
        <w:t>[</w:t>
      </w:r>
      <w:r w:rsidRPr="008F780F" w:rsidR="00BB0934">
        <w:rPr>
          <w:rFonts w:cs="Times New Roman"/>
          <w:b/>
          <w:color w:val="000000"/>
          <w:sz w:val="22"/>
          <w:highlight w:val="yellow"/>
        </w:rPr>
        <w:t>Nota Cescon Barrieu</w:t>
      </w:r>
      <w:r w:rsidRPr="008F780F" w:rsidR="00BB0934">
        <w:rPr>
          <w:rFonts w:cs="Times New Roman"/>
          <w:bCs/>
          <w:color w:val="000000"/>
          <w:sz w:val="22"/>
          <w:highlight w:val="yellow"/>
        </w:rPr>
        <w:t>:</w:t>
      </w:r>
      <w:r w:rsidR="00BB0934">
        <w:rPr>
          <w:rFonts w:cs="Times New Roman"/>
          <w:bCs/>
          <w:color w:val="000000"/>
          <w:sz w:val="22"/>
          <w:highlight w:val="yellow"/>
        </w:rPr>
        <w:t xml:space="preserve"> Companhia/PNA, </w:t>
      </w:r>
      <w:r w:rsidRPr="008F780F" w:rsidR="00BB0934">
        <w:rPr>
          <w:rFonts w:cs="Times New Roman"/>
          <w:bCs/>
          <w:color w:val="000000"/>
          <w:sz w:val="22"/>
          <w:highlight w:val="yellow"/>
        </w:rPr>
        <w:t>favor confirmar data de realização do laudo de avaliação</w:t>
      </w:r>
      <w:r w:rsidR="00BB0934">
        <w:rPr>
          <w:rFonts w:cs="Times New Roman"/>
          <w:bCs/>
          <w:color w:val="000000"/>
          <w:sz w:val="22"/>
        </w:rPr>
        <w:t>]</w:t>
      </w:r>
    </w:p>
    <w:p w:rsidR="00AB1536" w14:paraId="6EBB1D63" w14:textId="77777777">
      <w:pPr>
        <w:rPr>
          <w:rFonts w:cs="Times New Roman"/>
          <w:sz w:val="22"/>
        </w:rPr>
      </w:pPr>
    </w:p>
    <w:p w:rsidR="00AB1536" w14:paraId="1B634F96" w14:textId="77777777">
      <w:pPr>
        <w:pStyle w:val="Pargrafo2"/>
        <w:spacing w:line="276" w:lineRule="auto"/>
        <w:ind w:left="709"/>
        <w:rPr>
          <w:rFonts w:cs="Times New Roman"/>
          <w:b/>
          <w:color w:val="000000"/>
          <w:sz w:val="22"/>
        </w:rPr>
      </w:pPr>
      <w:r>
        <w:rPr>
          <w:rFonts w:cs="Times New Roman"/>
          <w:color w:val="000000"/>
          <w:sz w:val="22"/>
        </w:rPr>
        <w:t>O valor do Imóvel,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Nota Cescon Barrieu</w:t>
      </w:r>
      <w:r>
        <w:rPr>
          <w:rFonts w:cs="Times New Roman"/>
          <w:color w:val="000000"/>
          <w:sz w:val="22"/>
          <w:highlight w:val="yellow"/>
        </w:rPr>
        <w:t>: laudo de avaliação deverá conter a indicação do valor de venda forçada ou suprimido a depender das informações constantes no laudo e metodologia adotada.</w:t>
      </w:r>
      <w:r>
        <w:rPr>
          <w:rFonts w:cs="Times New Roman"/>
          <w:color w:val="000000"/>
          <w:sz w:val="22"/>
        </w:rPr>
        <w:t xml:space="preserve">] </w:t>
      </w:r>
      <w:r>
        <w:rPr>
          <w:rFonts w:cs="Times New Roman"/>
          <w:b/>
          <w:color w:val="000000"/>
          <w:sz w:val="22"/>
          <w:highlight w:val="yellow"/>
        </w:rPr>
        <w:t xml:space="preserve">[Nota </w:t>
      </w:r>
      <w:r>
        <w:rPr>
          <w:rFonts w:cs="Times New Roman"/>
          <w:b/>
          <w:color w:val="000000"/>
          <w:sz w:val="22"/>
          <w:highlight w:val="yellow"/>
        </w:rPr>
        <w:t>PinheiroNeto</w:t>
      </w:r>
      <w:r>
        <w:rPr>
          <w:rFonts w:cs="Times New Roman"/>
          <w:b/>
          <w:color w:val="000000"/>
          <w:sz w:val="22"/>
          <w:highlight w:val="yellow"/>
        </w:rPr>
        <w:t>: A ser preenchido após confirmação do laudo.]</w:t>
      </w:r>
    </w:p>
    <w:p w:rsidR="00AB1536" w14:paraId="4BF0F832" w14:textId="77777777">
      <w:pPr>
        <w:rPr>
          <w:rFonts w:cs="Times New Roman"/>
          <w:sz w:val="22"/>
        </w:rPr>
      </w:pPr>
    </w:p>
    <w:p w:rsidR="00AB1536" w14:paraId="766E73AC" w14:textId="77777777">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r>
        <w:rPr>
          <w:rFonts w:cs="Times New Roman"/>
          <w:i/>
          <w:color w:val="000000"/>
          <w:sz w:val="22"/>
        </w:rPr>
        <w:t>inter</w:t>
      </w:r>
      <w:r>
        <w:rPr>
          <w:rFonts w:cs="Times New Roman"/>
          <w:i/>
          <w:color w:val="000000"/>
          <w:sz w:val="22"/>
        </w:rPr>
        <w:t xml:space="preserve">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rsidR="00AB1536" w14:paraId="065881B4" w14:textId="77777777"/>
    <w:p w:rsidR="00AB1536" w14:paraId="0C747F61" w14:textId="4CF8EAD4">
      <w:pPr>
        <w:pStyle w:val="Pargrafo"/>
        <w:rPr>
          <w:sz w:val="22"/>
        </w:rPr>
      </w:pPr>
      <w:r>
        <w:rPr>
          <w:sz w:val="22"/>
          <w:u w:val="single"/>
        </w:rPr>
        <w:t>Atualização do Laudo de Avaliação</w:t>
      </w:r>
      <w:r>
        <w:rPr>
          <w:sz w:val="22"/>
        </w:rPr>
        <w:t>. A Fiduciante deverá apresentar ao Credor, anualmente, até o último dia útil do mês de julho, ou a qualquer momento caso solicitado de forma fundamentada pelos Debenturistas, atualização do Laudo de Avaliação</w:t>
      </w:r>
      <w:r w:rsidR="004829A1">
        <w:rPr>
          <w:sz w:val="22"/>
        </w:rPr>
        <w:t xml:space="preserve">, que deverá ser elaborado por </w:t>
      </w:r>
      <w:r w:rsidR="00044FD2">
        <w:rPr>
          <w:sz w:val="22"/>
        </w:rPr>
        <w:t>pelas empresas</w:t>
      </w:r>
      <w:r w:rsidRPr="00044FD2" w:rsidR="00044FD2">
        <w:t xml:space="preserve"> </w:t>
      </w:r>
      <w:r w:rsidRPr="00044FD2" w:rsidR="00044FD2">
        <w:rPr>
          <w:sz w:val="22"/>
        </w:rPr>
        <w:t>Cushman</w:t>
      </w:r>
      <w:r w:rsidRPr="00044FD2" w:rsidR="00044FD2">
        <w:rPr>
          <w:sz w:val="22"/>
        </w:rPr>
        <w:t xml:space="preserve"> </w:t>
      </w:r>
      <w:r w:rsidR="00044FD2">
        <w:rPr>
          <w:sz w:val="22"/>
        </w:rPr>
        <w:t>ou</w:t>
      </w:r>
      <w:r w:rsidRPr="00044FD2" w:rsidR="00044FD2">
        <w:rPr>
          <w:sz w:val="22"/>
        </w:rPr>
        <w:t xml:space="preserve"> </w:t>
      </w:r>
      <w:r w:rsidRPr="00044FD2" w:rsidR="00044FD2">
        <w:rPr>
          <w:sz w:val="22"/>
        </w:rPr>
        <w:t>Engeban</w:t>
      </w:r>
      <w:r>
        <w:rPr>
          <w:sz w:val="22"/>
        </w:rPr>
        <w:t>. [</w:t>
      </w:r>
      <w:r>
        <w:rPr>
          <w:b/>
          <w:bCs/>
          <w:sz w:val="22"/>
          <w:highlight w:val="yellow"/>
        </w:rPr>
        <w:t>Nota Pavarini</w:t>
      </w:r>
      <w:r>
        <w:rPr>
          <w:sz w:val="22"/>
          <w:highlight w:val="yellow"/>
        </w:rPr>
        <w:t>: Favor encaminhar o Laudo de Avaliação mencionado na Cláusula 2.2.</w:t>
      </w:r>
      <w:r>
        <w:rPr>
          <w:sz w:val="22"/>
        </w:rPr>
        <w:t>]</w:t>
      </w:r>
    </w:p>
    <w:p w:rsidR="00AB1536" w14:paraId="6C476D6C" w14:textId="77777777"/>
    <w:p w:rsidR="00AB1536" w14:paraId="0B3DC97D" w14:textId="065B1A7A">
      <w:pPr>
        <w:pStyle w:val="Pargrafo2"/>
        <w:rPr>
          <w:sz w:val="22"/>
          <w:szCs w:val="20"/>
          <w:u w:val="single"/>
        </w:rPr>
      </w:pPr>
      <w:r>
        <w:rPr>
          <w:sz w:val="22"/>
          <w:szCs w:val="20"/>
        </w:rPr>
        <w:t>Caso o novo laudo de avaliação identifique uma valorização do Imóvel, seja por valorização do Imóvel, seja pela realização de benfeitorias, ou desvalorização do Imóvel, a Fiduciante desde já autoriza que o Valor do Imóvel seja atualizado para fins de execução da presente garantia, comprometendo-se a celebrar eventual aditamento ao presente Contrato caso assim seja solicitado pelo Fiduciário.</w:t>
      </w:r>
    </w:p>
    <w:p w:rsidR="00AB1536" w14:paraId="5C67809F" w14:textId="77777777">
      <w:pPr>
        <w:spacing w:line="276" w:lineRule="auto"/>
        <w:ind w:firstLine="0"/>
        <w:rPr>
          <w:rFonts w:cs="Times New Roman"/>
          <w:color w:val="000000"/>
          <w:sz w:val="20"/>
          <w:szCs w:val="20"/>
        </w:rPr>
      </w:pPr>
    </w:p>
    <w:p w:rsidR="00AB1536" w14:paraId="09BE4728" w14:textId="77777777">
      <w:pPr>
        <w:pStyle w:val="Clusula"/>
        <w:spacing w:line="276" w:lineRule="auto"/>
        <w:rPr>
          <w:rFonts w:cs="Times New Roman"/>
          <w:color w:val="000000"/>
          <w:sz w:val="22"/>
        </w:rPr>
      </w:pPr>
      <w:r>
        <w:rPr>
          <w:rFonts w:cs="Times New Roman"/>
          <w:color w:val="000000"/>
          <w:sz w:val="22"/>
        </w:rPr>
        <w:t>Da alienação fiduciária</w:t>
      </w:r>
    </w:p>
    <w:p w:rsidR="00AB1536" w14:paraId="63BC7284" w14:textId="77777777">
      <w:pPr>
        <w:spacing w:line="276" w:lineRule="auto"/>
        <w:rPr>
          <w:rFonts w:cs="Times New Roman"/>
          <w:color w:val="000000"/>
          <w:sz w:val="22"/>
        </w:rPr>
      </w:pPr>
    </w:p>
    <w:p w:rsidR="00AB1536" w14:paraId="4F821981" w14:textId="77777777">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limite da Parcela Garantida (conforme abaixo definido),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rsidR="00AB1536" w14:paraId="4D1944C0" w14:textId="77777777">
      <w:pPr>
        <w:spacing w:line="276" w:lineRule="auto"/>
        <w:rPr>
          <w:rFonts w:cs="Times New Roman"/>
          <w:color w:val="000000"/>
          <w:sz w:val="22"/>
        </w:rPr>
      </w:pPr>
    </w:p>
    <w:p w:rsidR="00AB1536" w14:paraId="5D6F6040" w14:textId="77777777">
      <w:pPr>
        <w:pStyle w:val="Pargrafo2"/>
        <w:ind w:left="709"/>
        <w:rPr>
          <w:rFonts w:cs="Times New Roman"/>
          <w:color w:val="000000"/>
          <w:sz w:val="22"/>
        </w:rPr>
      </w:pPr>
      <w:r>
        <w:rPr>
          <w:rFonts w:cs="Times New Roman"/>
          <w:color w:val="000000"/>
          <w:sz w:val="22"/>
        </w:rPr>
        <w:t xml:space="preserve">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w:t>
      </w:r>
      <w:r>
        <w:rPr>
          <w:rFonts w:cs="Times New Roman"/>
          <w:color w:val="000000"/>
          <w:sz w:val="22"/>
        </w:rPr>
        <w:t>Elea</w:t>
      </w:r>
      <w:r>
        <w:rPr>
          <w:rFonts w:cs="Times New Roman"/>
          <w:color w:val="000000"/>
          <w:sz w:val="22"/>
        </w:rPr>
        <w:t xml:space="preserve">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AB1536" w14:paraId="14CC63AD" w14:textId="77777777">
      <w:pPr>
        <w:ind w:firstLine="0"/>
        <w:rPr>
          <w:rFonts w:cs="Times New Roman"/>
          <w:sz w:val="22"/>
        </w:rPr>
      </w:pPr>
    </w:p>
    <w:p w:rsidR="00AB1536" w14:paraId="001890F5" w14:textId="36A4030C">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5 (cinco) Dias Úteis contado da respectiva data de celebração do presente Contrato.</w:t>
      </w:r>
    </w:p>
    <w:p w:rsidR="00AB1536" w14:paraId="497DC7D1" w14:textId="77777777">
      <w:pPr>
        <w:ind w:firstLine="0"/>
        <w:rPr>
          <w:rFonts w:cs="Times New Roman"/>
          <w:sz w:val="22"/>
        </w:rPr>
      </w:pPr>
    </w:p>
    <w:p w:rsidR="00AB1536" w14:paraId="79677B55" w14:textId="77777777">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rsidR="00AB1536" w14:paraId="11F374A0" w14:textId="77777777"/>
    <w:p w:rsidR="00AB1536" w14:paraId="43CDE4A2" w14:textId="5C3B0D87">
      <w:pPr>
        <w:pStyle w:val="Pargrafo2"/>
        <w:spacing w:line="276" w:lineRule="auto"/>
        <w:ind w:left="709"/>
        <w:rPr>
          <w:rFonts w:cs="Times New Roman"/>
          <w:sz w:val="22"/>
        </w:rPr>
      </w:pPr>
      <w:r>
        <w:rPr>
          <w:rFonts w:cs="Times New Roman"/>
          <w:sz w:val="22"/>
        </w:rPr>
        <w:t xml:space="preserve">As Partes estabelecem, ainda, de comum acordo, que a alienação fiduciária ora constituída garantirá uma parcela das Obrigações Garantidas, sendo certo que o Imóvel assegura a Parcela Garantida até o montante de </w:t>
      </w:r>
      <w:r w:rsidRPr="004829A1" w:rsidR="00044FD2">
        <w:rPr>
          <w:rFonts w:cs="Times New Roman"/>
          <w:b/>
          <w:color w:val="000000"/>
          <w:sz w:val="22"/>
        </w:rPr>
        <w:t xml:space="preserve">R$50.000.000,00 (cinquenta milhões de </w:t>
      </w:r>
      <w:r w:rsidRPr="004829A1" w:rsidR="00044FD2">
        <w:rPr>
          <w:rFonts w:cs="Times New Roman"/>
          <w:b/>
          <w:color w:val="000000"/>
          <w:sz w:val="22"/>
        </w:rPr>
        <w:t>reais)</w:t>
      </w:r>
      <w:r>
        <w:rPr>
          <w:rFonts w:cs="Times New Roman"/>
          <w:sz w:val="22"/>
        </w:rPr>
        <w:t>(</w:t>
      </w:r>
      <w:r>
        <w:rPr>
          <w:rFonts w:cs="Times New Roman"/>
          <w:sz w:val="22"/>
        </w:rPr>
        <w:t>“</w:t>
      </w:r>
      <w:r>
        <w:rPr>
          <w:rFonts w:cs="Times New Roman"/>
          <w:sz w:val="22"/>
          <w:u w:val="single"/>
        </w:rPr>
        <w:t>Parcela Garantida</w:t>
      </w:r>
      <w:r>
        <w:rPr>
          <w:rFonts w:cs="Times New Roman"/>
          <w:sz w:val="22"/>
        </w:rPr>
        <w:t>”).</w:t>
      </w:r>
    </w:p>
    <w:p w:rsidR="00AB1536" w14:paraId="4CC8F1C5" w14:textId="77777777"/>
    <w:p w:rsidR="00AB1536" w14:paraId="53EFE104" w14:textId="77777777">
      <w:pPr>
        <w:pStyle w:val="Pargrafo3"/>
        <w:ind w:left="851"/>
        <w:rPr>
          <w:sz w:val="22"/>
          <w:szCs w:val="20"/>
        </w:rPr>
      </w:pPr>
      <w:r>
        <w:rPr>
          <w:sz w:val="22"/>
          <w:szCs w:val="20"/>
        </w:rPr>
        <w:t xml:space="preserve">As Partes concordam que a </w:t>
      </w:r>
      <w:bookmarkStart w:id="1" w:name="_Hlk64930580"/>
      <w:r>
        <w:rPr>
          <w:sz w:val="22"/>
          <w:szCs w:val="20"/>
        </w:rPr>
        <w:t xml:space="preserve">Parcela Garantida </w:t>
      </w:r>
      <w:bookmarkEnd w:id="1"/>
      <w:r>
        <w:rPr>
          <w:sz w:val="22"/>
          <w:szCs w:val="20"/>
        </w:rPr>
        <w:t>está relacionada ao Valor do Imóvel nesta data. Assim, na hipótese de revisão do respectivo valor de avaliação, nos termos deste Contrato, a Parcela Garantida acima poderá ser atualizada, conforme instruções do Credor, de forma a refletir corretamente o valor que o Imóvel possa garantir.</w:t>
      </w:r>
    </w:p>
    <w:p w:rsidR="00AB1536" w14:paraId="3498371D" w14:textId="77777777">
      <w:pPr>
        <w:ind w:left="709" w:firstLine="0"/>
        <w:rPr>
          <w:rFonts w:cs="Times New Roman"/>
          <w:sz w:val="22"/>
        </w:rPr>
      </w:pPr>
    </w:p>
    <w:p w:rsidR="00AB1536" w14:paraId="4E871326" w14:textId="77777777">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rsidR="00AB1536" w14:paraId="2EF67AD0" w14:textId="77777777">
      <w:pPr>
        <w:pStyle w:val="Pargrafo2"/>
        <w:numPr>
          <w:ilvl w:val="0"/>
          <w:numId w:val="0"/>
        </w:numPr>
        <w:spacing w:line="276" w:lineRule="auto"/>
        <w:ind w:left="709"/>
        <w:rPr>
          <w:rFonts w:cs="Times New Roman"/>
          <w:color w:val="000000"/>
          <w:sz w:val="22"/>
        </w:rPr>
      </w:pPr>
    </w:p>
    <w:p w:rsidR="00292FEC" w:rsidP="00292FEC" w14:paraId="36B2F726" w14:textId="0FCAF150">
      <w:pPr>
        <w:pStyle w:val="Pargrafo2"/>
        <w:spacing w:line="276" w:lineRule="auto"/>
        <w:ind w:left="709"/>
        <w:rPr>
          <w:rFonts w:cs="Times New Roman"/>
          <w:color w:val="000000"/>
          <w:sz w:val="22"/>
        </w:rPr>
      </w:pPr>
      <w:r w:rsidRPr="00D4323D">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w:t>
      </w:r>
      <w:r w:rsidRPr="00044FD2">
        <w:rPr>
          <w:rFonts w:cs="Times New Roman"/>
          <w:color w:val="000000"/>
          <w:sz w:val="22"/>
        </w:rPr>
        <w:t>seguro</w:t>
      </w:r>
      <w:r w:rsidRPr="00D4323D">
        <w:rPr>
          <w:rFonts w:cs="Times New Roman"/>
          <w:color w:val="000000"/>
          <w:sz w:val="22"/>
        </w:rPr>
        <w:t>,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r w:rsidRPr="00D4323D">
        <w:rPr>
          <w:rFonts w:cs="Times New Roman"/>
          <w:color w:val="000000"/>
          <w:sz w:val="22"/>
        </w:rPr>
        <w:t xml:space="preserve"> </w:t>
      </w:r>
    </w:p>
    <w:p w:rsidR="00AB1536" w:rsidRPr="00D4323D" w14:paraId="5E0E7781" w14:textId="77777777">
      <w:pPr>
        <w:rPr>
          <w:rFonts w:cs="Times New Roman"/>
          <w:sz w:val="22"/>
        </w:rPr>
      </w:pPr>
    </w:p>
    <w:p w:rsidR="00AB1536" w14:paraId="6C0B86EC" w14:textId="582092FF">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07343A" w:rsidP="0007343A" w14:paraId="74B416A7" w14:textId="3B630BED"/>
    <w:p w:rsidR="00BD767F" w:rsidRPr="008F780F" w:rsidP="008F780F" w14:paraId="61CD4DA6" w14:textId="24D84A92">
      <w:r>
        <w:t xml:space="preserve">3.1.8. </w:t>
      </w:r>
      <w:r w:rsidRPr="008F780F" w:rsidR="006D61CA">
        <w:rPr>
          <w:rFonts w:cs="Times New Roman"/>
          <w:color w:val="000000"/>
          <w:sz w:val="22"/>
        </w:rPr>
        <w:t>O</w:t>
      </w:r>
      <w:r w:rsidRPr="008F780F">
        <w:rPr>
          <w:rFonts w:cs="Times New Roman"/>
          <w:color w:val="000000"/>
          <w:sz w:val="22"/>
        </w:rPr>
        <w:t xml:space="preserve"> Credor terá o direito de denunciar a Fiduciante à lide, caso por qualquer motivo o Credor, como proprietário fiduciário do Imóvel, venha a ser incluído em eventual posição passiva em toda e qualquer demanda</w:t>
      </w:r>
      <w:r w:rsidRPr="008F780F" w:rsidR="006D61CA">
        <w:rPr>
          <w:rFonts w:cs="Times New Roman"/>
          <w:color w:val="000000"/>
          <w:sz w:val="22"/>
        </w:rPr>
        <w:t xml:space="preserve">, ação, processo, reclamação, investigação, inquérito, arbitragem, mediação ou outro tipo de ação ou processo, judicial ou administrativo, individual ou coletivo, originado por obrigação ou passivo que possa acarretar uma perda, e toda e qualquer pretensão que </w:t>
      </w:r>
      <w:r w:rsidRPr="008F780F" w:rsidR="006D61CA">
        <w:rPr>
          <w:rFonts w:cs="Times New Roman"/>
          <w:color w:val="000000"/>
          <w:sz w:val="22"/>
        </w:rPr>
        <w:t>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006D61CA">
        <w:t>.</w:t>
      </w:r>
    </w:p>
    <w:p w:rsidR="00AB1536" w14:paraId="1143FDA1" w14:textId="77777777">
      <w:pPr>
        <w:spacing w:line="276" w:lineRule="auto"/>
        <w:rPr>
          <w:rFonts w:cs="Times New Roman"/>
          <w:color w:val="000000"/>
          <w:sz w:val="22"/>
        </w:rPr>
      </w:pPr>
    </w:p>
    <w:p w:rsidR="00AB1536" w14:paraId="7865C08F" w14:textId="77777777">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rsidR="00AB1536" w14:paraId="72991B31" w14:textId="77777777">
      <w:pPr>
        <w:spacing w:line="276" w:lineRule="auto"/>
        <w:rPr>
          <w:rFonts w:cs="Times New Roman"/>
          <w:color w:val="000000"/>
          <w:sz w:val="22"/>
        </w:rPr>
      </w:pPr>
    </w:p>
    <w:p w:rsidR="00AB1536" w14:paraId="76B520B5" w14:textId="77777777">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rsidR="00AB1536" w14:paraId="1DB4ADFA" w14:textId="77777777">
      <w:pPr>
        <w:spacing w:line="276" w:lineRule="auto"/>
        <w:rPr>
          <w:rFonts w:cs="Times New Roman"/>
          <w:color w:val="000000"/>
          <w:sz w:val="22"/>
        </w:rPr>
      </w:pPr>
    </w:p>
    <w:p w:rsidR="00AB1536" w14:paraId="37830ACA" w14:textId="77777777">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rsidR="00AB1536" w14:paraId="3941BF59" w14:textId="77777777">
      <w:pPr>
        <w:spacing w:line="276" w:lineRule="auto"/>
        <w:rPr>
          <w:rFonts w:cs="Times New Roman"/>
          <w:color w:val="000000"/>
          <w:sz w:val="22"/>
        </w:rPr>
      </w:pPr>
    </w:p>
    <w:p w:rsidR="00AB1536" w14:paraId="2A569C9D" w14:textId="77777777">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rsidR="00AB1536" w14:paraId="57C3005C" w14:textId="77777777">
      <w:pPr>
        <w:spacing w:line="276" w:lineRule="auto"/>
        <w:rPr>
          <w:rFonts w:cs="Times New Roman"/>
          <w:color w:val="000000"/>
          <w:sz w:val="22"/>
        </w:rPr>
      </w:pPr>
    </w:p>
    <w:p w:rsidR="00AB1536" w14:paraId="6EF1B4A4" w14:textId="77777777">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rsidR="00AB1536" w14:paraId="49ABF502" w14:textId="77777777">
      <w:pPr>
        <w:spacing w:line="276" w:lineRule="auto"/>
        <w:rPr>
          <w:rFonts w:cs="Times New Roman"/>
          <w:color w:val="000000"/>
          <w:sz w:val="22"/>
        </w:rPr>
      </w:pPr>
    </w:p>
    <w:p w:rsidR="00AB1536" w14:paraId="64E32A43" w14:textId="77777777">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AB1536" w14:paraId="79D932B0" w14:textId="77777777">
      <w:pPr>
        <w:spacing w:line="276" w:lineRule="auto"/>
        <w:rPr>
          <w:rFonts w:cs="Times New Roman"/>
          <w:color w:val="000000"/>
          <w:sz w:val="22"/>
        </w:rPr>
      </w:pPr>
    </w:p>
    <w:p w:rsidR="00AB1536" w14:paraId="1C7A8ECA" w14:textId="77777777">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AB1536" w14:paraId="24C490CF" w14:textId="77777777">
      <w:pPr>
        <w:spacing w:line="276" w:lineRule="auto"/>
        <w:rPr>
          <w:rFonts w:cs="Times New Roman"/>
          <w:color w:val="000000"/>
          <w:sz w:val="22"/>
        </w:rPr>
      </w:pPr>
    </w:p>
    <w:p w:rsidR="00AB1536" w14:paraId="23F41C3C" w14:textId="77777777">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rsidR="00AB1536" w14:paraId="66EBE4C3" w14:textId="77777777">
      <w:pPr>
        <w:spacing w:line="276" w:lineRule="auto"/>
        <w:rPr>
          <w:rFonts w:cs="Times New Roman"/>
          <w:color w:val="000000"/>
          <w:sz w:val="22"/>
        </w:rPr>
      </w:pPr>
    </w:p>
    <w:p w:rsidR="00AB1536" w14:paraId="02B40B2C" w14:textId="77777777">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rsidR="00AB1536" w14:paraId="501D53E7" w14:textId="77777777">
      <w:pPr>
        <w:spacing w:line="276" w:lineRule="auto"/>
        <w:ind w:left="709"/>
        <w:rPr>
          <w:rFonts w:cs="Times New Roman"/>
          <w:color w:val="000000"/>
          <w:sz w:val="22"/>
        </w:rPr>
      </w:pPr>
    </w:p>
    <w:p w:rsidR="00AB1536" w14:paraId="10289240" w14:textId="77777777">
      <w:pPr>
        <w:pStyle w:val="Pargrafo"/>
        <w:spacing w:line="276" w:lineRule="auto"/>
        <w:rPr>
          <w:rFonts w:cs="Times New Roman"/>
          <w:color w:val="000000"/>
          <w:sz w:val="22"/>
        </w:rPr>
      </w:pPr>
      <w:r>
        <w:rPr>
          <w:rFonts w:cs="Times New Roman"/>
          <w:color w:val="000000"/>
          <w:sz w:val="22"/>
        </w:rPr>
        <w:t>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rsidR="00AB1536" w14:paraId="7F7F56BF" w14:textId="77777777">
      <w:pPr>
        <w:spacing w:line="276" w:lineRule="auto"/>
        <w:rPr>
          <w:rFonts w:cs="Times New Roman"/>
          <w:color w:val="000000"/>
          <w:sz w:val="22"/>
        </w:rPr>
      </w:pPr>
    </w:p>
    <w:p w:rsidR="00AB1536" w14:paraId="532FD1C0" w14:textId="77777777">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rsidR="00AB1536" w14:paraId="6C8E9009" w14:textId="77777777">
      <w:pPr>
        <w:rPr>
          <w:rFonts w:cs="Times New Roman"/>
          <w:sz w:val="22"/>
        </w:rPr>
      </w:pPr>
    </w:p>
    <w:p w:rsidR="00AB1536" w14:paraId="34388894" w14:textId="77777777">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rsidR="00AB1536" w14:paraId="77DC7166" w14:textId="77777777">
      <w:pPr>
        <w:rPr>
          <w:rFonts w:cs="Times New Roman"/>
          <w:sz w:val="22"/>
        </w:rPr>
      </w:pPr>
    </w:p>
    <w:p w:rsidR="00AB1536" w14:paraId="5EF75BE0" w14:textId="77777777">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rsidR="00AB1536" w14:paraId="528C8A19" w14:textId="77777777">
      <w:pPr>
        <w:spacing w:line="276" w:lineRule="auto"/>
        <w:rPr>
          <w:rFonts w:cs="Times New Roman"/>
          <w:color w:val="000000"/>
          <w:sz w:val="22"/>
        </w:rPr>
      </w:pPr>
    </w:p>
    <w:p w:rsidR="00AB1536" w14:paraId="749AC63B" w14:textId="340C2768">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w:t>
      </w:r>
      <w:r>
        <w:rPr>
          <w:rFonts w:cs="Times New Roman"/>
          <w:color w:val="000000"/>
          <w:sz w:val="22"/>
        </w:rPr>
        <w:t>formalmente outorgado o termo de quitação pelo Credor, nos termos previstos neste Contrato e na Lei 9.514/97.</w:t>
      </w:r>
    </w:p>
    <w:p w:rsidR="00AB1536" w14:paraId="70B3CDE0" w14:textId="77777777">
      <w:pPr>
        <w:spacing w:line="276" w:lineRule="auto"/>
        <w:rPr>
          <w:rFonts w:cs="Times New Roman"/>
          <w:color w:val="000000"/>
          <w:sz w:val="22"/>
        </w:rPr>
      </w:pPr>
    </w:p>
    <w:p w:rsidR="00AB1536" w14:paraId="3CEE01BC" w14:textId="77777777">
      <w:pPr>
        <w:pStyle w:val="Clusula"/>
        <w:spacing w:line="276" w:lineRule="auto"/>
        <w:rPr>
          <w:rFonts w:cs="Times New Roman"/>
          <w:color w:val="000000"/>
          <w:sz w:val="22"/>
        </w:rPr>
      </w:pPr>
      <w:r>
        <w:rPr>
          <w:rFonts w:cs="Times New Roman"/>
          <w:color w:val="000000"/>
          <w:sz w:val="22"/>
        </w:rPr>
        <w:t>Das obrigações garantidas.</w:t>
      </w:r>
    </w:p>
    <w:p w:rsidR="00AB1536" w14:paraId="11C570C7" w14:textId="77777777">
      <w:pPr>
        <w:rPr>
          <w:rFonts w:cs="Times New Roman"/>
          <w:sz w:val="22"/>
        </w:rPr>
      </w:pPr>
    </w:p>
    <w:p w:rsidR="00AB1536" w14:paraId="5E842FD9" w14:textId="77777777">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rsidR="00AB1536" w14:paraId="102C8275" w14:textId="77777777">
      <w:pPr>
        <w:spacing w:line="276" w:lineRule="auto"/>
        <w:rPr>
          <w:rFonts w:cs="Times New Roman"/>
          <w:color w:val="000000"/>
          <w:sz w:val="22"/>
        </w:rPr>
      </w:pPr>
    </w:p>
    <w:p w:rsidR="00AB1536" w14:paraId="16958831" w14:textId="77777777">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AB1536" w14:paraId="0196706F" w14:textId="77777777">
      <w:pPr>
        <w:spacing w:line="276" w:lineRule="auto"/>
        <w:rPr>
          <w:rFonts w:cs="Times New Roman"/>
          <w:color w:val="000000"/>
          <w:sz w:val="22"/>
        </w:rPr>
      </w:pPr>
    </w:p>
    <w:p w:rsidR="00AB1536" w14:paraId="03640162" w14:textId="48CB3AEE">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2" w:name="_Hlk77236857"/>
      <w:r>
        <w:rPr>
          <w:rFonts w:cs="Times New Roman"/>
          <w:color w:val="000000"/>
          <w:sz w:val="22"/>
        </w:rPr>
        <w:t>no artigo 24 da Lei Federal nº 9.514/1997</w:t>
      </w:r>
      <w:bookmarkEnd w:id="2"/>
      <w:r>
        <w:rPr>
          <w:rFonts w:cs="Times New Roman"/>
          <w:color w:val="000000"/>
          <w:sz w:val="22"/>
        </w:rPr>
        <w:t xml:space="preserve">, para fins de execução da Propriedade Fiduciária, as Partes declaram que o valor total do principal das Obrigações Garantidas é, na Data de Emissão (conforme definido abaixo), de </w:t>
      </w:r>
      <w:r>
        <w:rPr>
          <w:rFonts w:cs="Times New Roman"/>
          <w:b/>
          <w:color w:val="000000"/>
          <w:sz w:val="22"/>
        </w:rPr>
        <w:t xml:space="preserve">R$ </w:t>
      </w:r>
      <w:r w:rsidR="00292FEC">
        <w:rPr>
          <w:rFonts w:cs="Times New Roman"/>
          <w:b/>
          <w:color w:val="000000"/>
          <w:sz w:val="22"/>
        </w:rPr>
        <w:t>300</w:t>
      </w:r>
      <w:r>
        <w:rPr>
          <w:rFonts w:cs="Times New Roman"/>
          <w:b/>
          <w:color w:val="000000"/>
          <w:sz w:val="22"/>
        </w:rPr>
        <w:t>.000.000,00 (</w:t>
      </w:r>
      <w:r w:rsidR="00292FEC">
        <w:rPr>
          <w:rFonts w:cs="Times New Roman"/>
          <w:b/>
          <w:color w:val="000000"/>
          <w:sz w:val="22"/>
        </w:rPr>
        <w:t>trezentos</w:t>
      </w:r>
      <w:r>
        <w:rPr>
          <w:rFonts w:cs="Times New Roman"/>
          <w:b/>
          <w:color w:val="000000"/>
          <w:sz w:val="22"/>
        </w:rPr>
        <w:t xml:space="preserve"> milhões de reais)</w:t>
      </w:r>
      <w:r>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rsidR="00AB1536" w14:paraId="2E95C2C7" w14:textId="77777777">
      <w:pPr>
        <w:spacing w:line="276" w:lineRule="auto"/>
        <w:rPr>
          <w:rFonts w:cs="Times New Roman"/>
          <w:color w:val="000000"/>
          <w:sz w:val="22"/>
        </w:rPr>
      </w:pPr>
    </w:p>
    <w:p w:rsidR="00AB1536" w14:paraId="425E17C7" w14:textId="77777777">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rsidR="00AB1536" w14:paraId="2EC312C9" w14:textId="77777777">
      <w:pPr>
        <w:rPr>
          <w:rFonts w:cs="Times New Roman"/>
          <w:sz w:val="22"/>
        </w:rPr>
      </w:pPr>
    </w:p>
    <w:p w:rsidR="00AB1536" w14:paraId="0CB470F4" w14:textId="77777777">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rsidR="00AB1536" w14:paraId="015E0282" w14:textId="77777777">
      <w:pPr>
        <w:rPr>
          <w:rFonts w:cs="Times New Roman"/>
          <w:sz w:val="22"/>
        </w:rPr>
      </w:pPr>
    </w:p>
    <w:p w:rsidR="00AB1536" w14:paraId="0E92DBBE" w14:textId="77777777">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rsidR="00AB1536" w14:paraId="3304C970" w14:textId="77777777">
      <w:pPr>
        <w:rPr>
          <w:rFonts w:cs="Times New Roman"/>
          <w:sz w:val="22"/>
        </w:rPr>
      </w:pPr>
    </w:p>
    <w:p w:rsidR="00AB1536" w14:paraId="59B0A29E" w14:textId="77777777">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rsidR="00AB1536" w14:paraId="685B702F" w14:textId="77777777">
      <w:pPr>
        <w:rPr>
          <w:rFonts w:cs="Times New Roman"/>
          <w:sz w:val="22"/>
        </w:rPr>
      </w:pPr>
    </w:p>
    <w:p w:rsidR="00AB1536" w14:paraId="16EBA912" w14:textId="77777777">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cs="Times New Roman"/>
          <w:i/>
          <w:iCs/>
          <w:color w:val="000000"/>
          <w:sz w:val="22"/>
        </w:rPr>
        <w:t xml:space="preserve">over </w:t>
      </w:r>
      <w:r>
        <w:rPr>
          <w:rFonts w:cs="Times New Roman"/>
          <w:i/>
          <w:iCs/>
          <w:color w:val="000000"/>
          <w:sz w:val="22"/>
        </w:rPr>
        <w:t>extra-grupo</w:t>
      </w:r>
      <w:r>
        <w:rPr>
          <w:rFonts w:cs="Times New Roman"/>
          <w:color w:val="000000"/>
          <w:sz w:val="22"/>
        </w:rPr>
        <w:t>”,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 xml:space="preserve">pro rata </w:t>
      </w:r>
      <w:r>
        <w:rPr>
          <w:rFonts w:cs="Times New Roman"/>
          <w:i/>
          <w:iCs/>
          <w:color w:val="000000"/>
          <w:sz w:val="22"/>
        </w:rPr>
        <w:t>temporis</w:t>
      </w:r>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Inadimplemento (conforme definido na Escritura) ou na data de um eventual Resgate Antecipado Facultativo Total (conforme definido na Escritura) (exclusive), o que ocorrer primeiro. A Remuneração será calculada de acordo com a fórmula prevista na Escritura. </w:t>
      </w:r>
    </w:p>
    <w:p w:rsidR="00AB1536" w14:paraId="69C1E3E4" w14:textId="77777777">
      <w:pPr>
        <w:rPr>
          <w:rFonts w:cs="Times New Roman"/>
          <w:sz w:val="22"/>
        </w:rPr>
      </w:pPr>
    </w:p>
    <w:p w:rsidR="00AB1536" w14:paraId="4E507F30" w14:textId="77777777">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rsidR="00AB1536" w14:paraId="012C3AB8" w14:textId="77777777">
      <w:pPr>
        <w:pStyle w:val="Pargrafo2"/>
        <w:numPr>
          <w:ilvl w:val="0"/>
          <w:numId w:val="0"/>
        </w:numPr>
        <w:spacing w:line="276" w:lineRule="auto"/>
        <w:ind w:left="1429"/>
        <w:rPr>
          <w:rFonts w:cs="Times New Roman"/>
          <w:sz w:val="22"/>
        </w:rPr>
      </w:pPr>
    </w:p>
    <w:p w:rsidR="00AB1536" w14:paraId="18D55600" w14:textId="77777777">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xml:space="preserve">: 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cs="Times New Roman"/>
          <w:sz w:val="22"/>
        </w:rPr>
        <w:t>Escriturador</w:t>
      </w:r>
      <w:r>
        <w:rPr>
          <w:rFonts w:cs="Times New Roman"/>
          <w:sz w:val="22"/>
        </w:rPr>
        <w:t xml:space="preserve"> (conforme definidos na Escritura), para as Debêntures que não estejam custodiadas eletronicamente na B3.</w:t>
      </w:r>
    </w:p>
    <w:p w:rsidR="00AB1536" w14:paraId="4B50F779" w14:textId="77777777">
      <w:pPr>
        <w:spacing w:line="276" w:lineRule="auto"/>
        <w:rPr>
          <w:rFonts w:cs="Times New Roman"/>
          <w:color w:val="000000"/>
          <w:sz w:val="22"/>
        </w:rPr>
      </w:pPr>
    </w:p>
    <w:p w:rsidR="00AB1536" w14:paraId="7C32A825" w14:textId="77777777">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 xml:space="preserve">pro rata </w:t>
      </w:r>
      <w:r>
        <w:rPr>
          <w:rFonts w:cs="Times New Roman"/>
          <w:i/>
          <w:iCs/>
          <w:sz w:val="22"/>
        </w:rPr>
        <w:t>temporis</w:t>
      </w:r>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rsidR="00AB1536" w14:paraId="3E698B07" w14:textId="77777777">
      <w:pPr>
        <w:spacing w:line="276" w:lineRule="auto"/>
        <w:rPr>
          <w:rFonts w:cs="Times New Roman"/>
          <w:color w:val="000000"/>
          <w:sz w:val="22"/>
        </w:rPr>
      </w:pPr>
    </w:p>
    <w:p w:rsidR="00AB1536" w14:paraId="7207617C" w14:textId="77777777">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w:t>
      </w:r>
      <w:r>
        <w:rPr>
          <w:rFonts w:cs="Times New Roman"/>
          <w:color w:val="000000"/>
          <w:sz w:val="22"/>
        </w:rPr>
        <w:t>indiscriminadamente, para os fins de amortizar ou liquidar, total ou parcialmente, as Obrigações Garantidas, a critério exclusivo do Credor.</w:t>
      </w:r>
    </w:p>
    <w:p w:rsidR="00AB1536" w14:paraId="2033B900" w14:textId="77777777">
      <w:pPr>
        <w:spacing w:line="276" w:lineRule="auto"/>
        <w:rPr>
          <w:rFonts w:cs="Times New Roman"/>
          <w:color w:val="000000"/>
          <w:sz w:val="22"/>
        </w:rPr>
      </w:pPr>
    </w:p>
    <w:p w:rsidR="00AB1536" w14:paraId="7B4CFEA7" w14:textId="77777777">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rsidR="00AB1536" w14:paraId="53D23BB6" w14:textId="77777777">
      <w:pPr>
        <w:spacing w:line="276" w:lineRule="auto"/>
        <w:rPr>
          <w:rFonts w:cs="Times New Roman"/>
          <w:color w:val="000000"/>
          <w:sz w:val="22"/>
        </w:rPr>
      </w:pPr>
    </w:p>
    <w:p w:rsidR="00AB1536" w14:paraId="43499673" w14:textId="77777777">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Pr>
          <w:rFonts w:cs="Times New Roman"/>
          <w:sz w:val="22"/>
        </w:rPr>
        <w:t>Parcela Garantida</w:t>
      </w:r>
      <w:r>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rsidR="00AB1536" w14:paraId="791D91BD" w14:textId="77777777">
      <w:pPr>
        <w:spacing w:line="276" w:lineRule="auto"/>
        <w:rPr>
          <w:rFonts w:cs="Times New Roman"/>
          <w:color w:val="000000"/>
          <w:sz w:val="22"/>
        </w:rPr>
      </w:pPr>
    </w:p>
    <w:p w:rsidR="00AB1536" w14:paraId="7E6D094D" w14:textId="77777777">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AB1536" w14:paraId="380AC2BD" w14:textId="77777777">
      <w:pPr>
        <w:spacing w:line="276" w:lineRule="auto"/>
        <w:rPr>
          <w:rFonts w:cs="Times New Roman"/>
          <w:color w:val="000000"/>
          <w:sz w:val="22"/>
        </w:rPr>
      </w:pPr>
    </w:p>
    <w:p w:rsidR="00AB1536" w14:paraId="0FDD9891" w14:textId="77777777">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rsidR="00AB1536" w14:paraId="4332A63A" w14:textId="77777777">
      <w:pPr>
        <w:pStyle w:val="Pargrafo"/>
        <w:numPr>
          <w:ilvl w:val="0"/>
          <w:numId w:val="0"/>
        </w:numPr>
        <w:spacing w:line="276" w:lineRule="auto"/>
        <w:rPr>
          <w:rFonts w:cs="Times New Roman"/>
          <w:color w:val="000000"/>
          <w:sz w:val="22"/>
          <w:u w:val="single"/>
        </w:rPr>
      </w:pPr>
    </w:p>
    <w:p w:rsidR="00AB1536" w14:paraId="091FD7B7" w14:textId="77777777">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rsidR="00AB1536" w14:paraId="25A33663" w14:textId="77777777">
      <w:pPr>
        <w:pStyle w:val="Pargrafo"/>
        <w:numPr>
          <w:ilvl w:val="0"/>
          <w:numId w:val="0"/>
        </w:numPr>
        <w:spacing w:line="276" w:lineRule="auto"/>
        <w:ind w:left="709"/>
        <w:rPr>
          <w:rFonts w:cs="Times New Roman"/>
          <w:color w:val="000000"/>
          <w:sz w:val="22"/>
        </w:rPr>
      </w:pPr>
    </w:p>
    <w:p w:rsidR="00AB1536" w14:paraId="016A4292" w14:textId="77777777">
      <w:pPr>
        <w:pStyle w:val="Pargrafo"/>
        <w:numPr>
          <w:ilvl w:val="0"/>
          <w:numId w:val="0"/>
        </w:numPr>
        <w:spacing w:line="276" w:lineRule="auto"/>
        <w:ind w:left="709"/>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rsidR="00AB1536" w14:paraId="64887CE8" w14:textId="77777777">
      <w:pPr>
        <w:pStyle w:val="Pargrafo"/>
        <w:numPr>
          <w:ilvl w:val="0"/>
          <w:numId w:val="0"/>
        </w:numPr>
        <w:spacing w:line="276" w:lineRule="auto"/>
        <w:ind w:left="709"/>
        <w:rPr>
          <w:rFonts w:cs="Times New Roman"/>
          <w:color w:val="000000"/>
          <w:sz w:val="22"/>
        </w:rPr>
      </w:pPr>
    </w:p>
    <w:p w:rsidR="00AB1536" w14:paraId="632CAE04" w14:textId="77777777">
      <w:pPr>
        <w:pStyle w:val="Pargrafo"/>
        <w:numPr>
          <w:ilvl w:val="0"/>
          <w:numId w:val="0"/>
        </w:numPr>
        <w:spacing w:line="276" w:lineRule="auto"/>
        <w:ind w:left="709"/>
        <w:rPr>
          <w:rFonts w:cs="Times New Roman"/>
          <w:color w:val="000000"/>
          <w:sz w:val="22"/>
        </w:rPr>
      </w:pPr>
      <w:r>
        <w:rPr>
          <w:rFonts w:cs="Times New Roman"/>
          <w:color w:val="000000"/>
          <w:sz w:val="22"/>
        </w:rPr>
        <w:t>(</w:t>
      </w:r>
      <w:r>
        <w:rPr>
          <w:rFonts w:cs="Times New Roman"/>
          <w:color w:val="000000"/>
          <w:sz w:val="22"/>
        </w:rPr>
        <w:t>iii</w:t>
      </w:r>
      <w:r>
        <w:rPr>
          <w:rFonts w:cs="Times New Roman"/>
          <w:color w:val="000000"/>
          <w:sz w:val="22"/>
        </w:rPr>
        <w:t>)</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rsidR="00AB1536" w14:paraId="441CBDAC" w14:textId="77777777">
      <w:pPr>
        <w:pStyle w:val="Pargrafo"/>
        <w:numPr>
          <w:ilvl w:val="0"/>
          <w:numId w:val="0"/>
        </w:numPr>
        <w:spacing w:line="276" w:lineRule="auto"/>
        <w:ind w:left="709"/>
        <w:rPr>
          <w:rFonts w:cs="Times New Roman"/>
          <w:color w:val="000000"/>
          <w:sz w:val="22"/>
        </w:rPr>
      </w:pPr>
    </w:p>
    <w:p w:rsidR="00AB1536" w14:paraId="1DA550BE" w14:textId="77777777">
      <w:pPr>
        <w:pStyle w:val="Pargrafo"/>
        <w:numPr>
          <w:ilvl w:val="0"/>
          <w:numId w:val="0"/>
        </w:numPr>
        <w:spacing w:line="276" w:lineRule="auto"/>
        <w:ind w:left="709"/>
        <w:rPr>
          <w:rFonts w:cs="Times New Roman"/>
          <w:color w:val="000000"/>
          <w:sz w:val="22"/>
        </w:rPr>
      </w:pPr>
      <w:r>
        <w:rPr>
          <w:rFonts w:cs="Times New Roman"/>
          <w:color w:val="000000"/>
          <w:sz w:val="22"/>
        </w:rPr>
        <w:t>(</w:t>
      </w:r>
      <w:r>
        <w:rPr>
          <w:rFonts w:cs="Times New Roman"/>
          <w:color w:val="000000"/>
          <w:sz w:val="22"/>
        </w:rPr>
        <w:t>iv</w:t>
      </w:r>
      <w:r>
        <w:rPr>
          <w:rFonts w:cs="Times New Roman"/>
          <w:color w:val="000000"/>
          <w:sz w:val="22"/>
        </w:rPr>
        <w:t>)</w:t>
      </w:r>
      <w:r>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w:t>
      </w:r>
      <w:r>
        <w:rPr>
          <w:rFonts w:cs="Times New Roman"/>
          <w:color w:val="000000"/>
          <w:sz w:val="22"/>
        </w:rPr>
        <w:t>aplicando-se subsidiariamente o disposto nos artigos 252, 253 e 254 da Lei Federal nº13.105, de 16 de março de 2015 (Código de Processo Civil);</w:t>
      </w:r>
    </w:p>
    <w:p w:rsidR="00AB1536" w14:paraId="6A175A05" w14:textId="77777777">
      <w:pPr>
        <w:pStyle w:val="Pargrafo"/>
        <w:numPr>
          <w:ilvl w:val="0"/>
          <w:numId w:val="0"/>
        </w:numPr>
        <w:spacing w:line="276" w:lineRule="auto"/>
        <w:ind w:left="709"/>
        <w:rPr>
          <w:rFonts w:cs="Times New Roman"/>
          <w:color w:val="000000"/>
          <w:sz w:val="22"/>
        </w:rPr>
      </w:pPr>
    </w:p>
    <w:p w:rsidR="00AB1536" w14:paraId="1CE55938" w14:textId="77777777">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de que trata o item (</w:t>
      </w:r>
      <w:r>
        <w:rPr>
          <w:rFonts w:cs="Times New Roman"/>
          <w:sz w:val="22"/>
        </w:rPr>
        <w:t>iv</w:t>
      </w:r>
      <w:r>
        <w:rPr>
          <w:rFonts w:cs="Times New Roman"/>
          <w:sz w:val="22"/>
        </w:rPr>
        <w:t xml:space="preserve">) acima </w:t>
      </w:r>
      <w:r>
        <w:rPr>
          <w:rFonts w:cs="Times New Roman"/>
          <w:color w:val="000000"/>
          <w:sz w:val="22"/>
        </w:rPr>
        <w:t>poderá ser feita ao funcionário da portaria responsável pelo recebimento de correspondência;</w:t>
      </w:r>
    </w:p>
    <w:p w:rsidR="00AB1536" w14:paraId="259C864C" w14:textId="77777777">
      <w:pPr>
        <w:rPr>
          <w:rFonts w:cs="Times New Roman"/>
          <w:sz w:val="22"/>
        </w:rPr>
      </w:pPr>
    </w:p>
    <w:p w:rsidR="00AB1536" w14:paraId="00D8D9FF" w14:textId="77777777">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rsidR="00AB1536" w14:paraId="1A2FAA96" w14:textId="77777777">
      <w:pPr>
        <w:pStyle w:val="Pargrafo"/>
        <w:numPr>
          <w:ilvl w:val="0"/>
          <w:numId w:val="0"/>
        </w:numPr>
        <w:spacing w:line="276" w:lineRule="auto"/>
        <w:ind w:left="709"/>
        <w:rPr>
          <w:rFonts w:cs="Times New Roman"/>
          <w:color w:val="000000"/>
          <w:sz w:val="22"/>
        </w:rPr>
      </w:pPr>
    </w:p>
    <w:p w:rsidR="00AB1536" w14:paraId="31AFF0A5" w14:textId="77777777">
      <w:pPr>
        <w:pStyle w:val="Pargrafo"/>
        <w:numPr>
          <w:ilvl w:val="0"/>
          <w:numId w:val="0"/>
        </w:numPr>
        <w:spacing w:line="276" w:lineRule="auto"/>
        <w:ind w:left="709"/>
        <w:rPr>
          <w:rFonts w:cs="Times New Roman"/>
          <w:color w:val="000000"/>
          <w:sz w:val="22"/>
        </w:rPr>
      </w:pPr>
      <w:r>
        <w:rPr>
          <w:rFonts w:cs="Times New Roman"/>
          <w:color w:val="000000"/>
          <w:sz w:val="22"/>
        </w:rPr>
        <w:t>(</w:t>
      </w:r>
      <w:r>
        <w:rPr>
          <w:rFonts w:cs="Times New Roman"/>
          <w:color w:val="000000"/>
          <w:sz w:val="22"/>
        </w:rPr>
        <w:t>vii</w:t>
      </w:r>
      <w:r>
        <w:rPr>
          <w:rFonts w:cs="Times New Roman"/>
          <w:color w:val="000000"/>
          <w:sz w:val="22"/>
        </w:rPr>
        <w:t>)</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rsidR="00AB1536" w14:paraId="45AFB91A" w14:textId="77777777">
      <w:pPr>
        <w:spacing w:line="276" w:lineRule="auto"/>
        <w:rPr>
          <w:rFonts w:cs="Times New Roman"/>
          <w:color w:val="000000"/>
          <w:sz w:val="22"/>
        </w:rPr>
      </w:pPr>
    </w:p>
    <w:p w:rsidR="00AB1536" w14:paraId="015D03C3" w14:textId="77777777">
      <w:pPr>
        <w:spacing w:line="276" w:lineRule="auto"/>
        <w:rPr>
          <w:rFonts w:cs="Times New Roman"/>
          <w:color w:val="000000"/>
          <w:sz w:val="22"/>
        </w:rPr>
      </w:pPr>
      <w:r>
        <w:rPr>
          <w:rFonts w:cs="Times New Roman"/>
          <w:color w:val="000000"/>
          <w:sz w:val="22"/>
        </w:rPr>
        <w:t>(</w:t>
      </w:r>
      <w:r>
        <w:rPr>
          <w:rFonts w:cs="Times New Roman"/>
          <w:color w:val="000000"/>
          <w:sz w:val="22"/>
        </w:rPr>
        <w:t>viii</w:t>
      </w:r>
      <w:r>
        <w:rPr>
          <w:rFonts w:cs="Times New Roman"/>
          <w:color w:val="000000"/>
          <w:sz w:val="22"/>
        </w:rPr>
        <w:t>)</w:t>
      </w:r>
      <w:r>
        <w:rPr>
          <w:rFonts w:cs="Times New Roman"/>
          <w:color w:val="000000"/>
          <w:sz w:val="22"/>
        </w:rPr>
        <w:tab/>
        <w:t>caberá à Fiduciante o pagamento das despesas de cobrança e de intimação.</w:t>
      </w:r>
    </w:p>
    <w:p w:rsidR="00AB1536" w14:paraId="6865FB72" w14:textId="77777777">
      <w:pPr>
        <w:spacing w:line="276" w:lineRule="auto"/>
        <w:rPr>
          <w:rFonts w:cs="Times New Roman"/>
          <w:color w:val="000000"/>
          <w:sz w:val="22"/>
        </w:rPr>
      </w:pPr>
    </w:p>
    <w:p w:rsidR="00AB1536" w14:paraId="2B6C39AE" w14:textId="77777777">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rsidR="00AB1536" w14:paraId="71ED916A" w14:textId="77777777">
      <w:pPr>
        <w:rPr>
          <w:rFonts w:cs="Times New Roman"/>
          <w:sz w:val="22"/>
        </w:rPr>
      </w:pPr>
    </w:p>
    <w:p w:rsidR="00AB1536" w14:paraId="41F07B1B" w14:textId="3A3FA835">
      <w:pPr>
        <w:pStyle w:val="Pargrafo"/>
        <w:spacing w:line="276" w:lineRule="auto"/>
        <w:rPr>
          <w:rFonts w:cs="Times New Roman"/>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rsidR="00231508" w:rsidRPr="008F780F" w:rsidP="008F780F" w14:paraId="3724DA70" w14:textId="77777777"/>
    <w:p w:rsidR="00231508" w:rsidP="00231508" w14:paraId="3EF5AF2F" w14:textId="66D9783B">
      <w:pPr>
        <w:rPr>
          <w:rFonts w:cs="Times New Roman"/>
          <w:color w:val="000000"/>
          <w:sz w:val="22"/>
          <w:u w:val="single"/>
        </w:rPr>
      </w:pPr>
      <w:r>
        <w:rPr>
          <w:rFonts w:cs="Times New Roman"/>
          <w:color w:val="000000"/>
          <w:sz w:val="22"/>
          <w:u w:val="single"/>
        </w:rPr>
        <w:t>5.4.1. Na hipótese acima prevista, cessará o direito da Fiduciante de utilizar-se da posse direta do Imóvel, devendo desocupá-lo em até 30 (trinta) dias contados da efetiva consolidação da propriedade do Imóvel.</w:t>
      </w:r>
    </w:p>
    <w:p w:rsidR="00231508" w:rsidP="00231508" w14:paraId="3FE6594F" w14:textId="77777777">
      <w:pPr>
        <w:rPr>
          <w:rFonts w:cs="Times New Roman"/>
          <w:color w:val="000000"/>
          <w:sz w:val="22"/>
          <w:u w:val="single"/>
        </w:rPr>
      </w:pPr>
    </w:p>
    <w:p w:rsidR="00231508" w:rsidRPr="008F780F" w:rsidP="008F780F" w14:paraId="2E40ABE9" w14:textId="67BF617F">
      <w:r>
        <w:rPr>
          <w:rFonts w:cs="Times New Roman"/>
          <w:color w:val="000000"/>
          <w:sz w:val="22"/>
          <w:u w:val="single"/>
        </w:rPr>
        <w:t xml:space="preserve">5.4.2. Não ocorrendo a desocupação do Imóvel no prazo previsto </w:t>
      </w:r>
      <w:r w:rsidR="008E3CB4">
        <w:rPr>
          <w:rFonts w:cs="Times New Roman"/>
          <w:color w:val="000000"/>
          <w:sz w:val="22"/>
          <w:u w:val="single"/>
        </w:rPr>
        <w:t>acima</w:t>
      </w:r>
      <w:r>
        <w:rPr>
          <w:rFonts w:cs="Times New Roman"/>
          <w:color w:val="000000"/>
          <w:sz w:val="22"/>
          <w:u w:val="single"/>
        </w:rPr>
        <w:t>, o Credor, seus cessionários ou sucessores, inclusive o(s) adquirente(s) do Imóvel, quer tenha(m) adquirido no leilão ou posteriormente, poderá(</w:t>
      </w:r>
      <w:r>
        <w:rPr>
          <w:rFonts w:cs="Times New Roman"/>
          <w:color w:val="000000"/>
          <w:sz w:val="22"/>
          <w:u w:val="single"/>
        </w:rPr>
        <w:t>ão</w:t>
      </w:r>
      <w:r>
        <w:rPr>
          <w:rFonts w:cs="Times New Roman"/>
          <w:color w:val="000000"/>
          <w:sz w:val="22"/>
          <w:u w:val="single"/>
        </w:rPr>
        <w:t>) requerer a reintegração de sua posse, declarando-se a Fiduciante ciente dos procedimentos e prazos estabelecidos no artigo 30 da Lei nº 9.514/1997</w:t>
      </w:r>
      <w:r w:rsidR="00044FD2">
        <w:rPr>
          <w:rFonts w:cs="Times New Roman"/>
          <w:color w:val="000000"/>
          <w:sz w:val="22"/>
          <w:u w:val="single"/>
        </w:rPr>
        <w:t>.</w:t>
      </w:r>
    </w:p>
    <w:p w:rsidR="00AB1536" w14:paraId="41AF8E5B" w14:textId="77777777">
      <w:pPr>
        <w:spacing w:line="276" w:lineRule="auto"/>
        <w:rPr>
          <w:rFonts w:cs="Times New Roman"/>
          <w:color w:val="000000"/>
          <w:sz w:val="22"/>
        </w:rPr>
      </w:pPr>
    </w:p>
    <w:p w:rsidR="00AB1536" w14:paraId="06F500D8" w14:textId="77777777">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rsidR="00AB1536" w14:paraId="002E1266" w14:textId="77777777">
      <w:pPr>
        <w:spacing w:line="276" w:lineRule="auto"/>
        <w:rPr>
          <w:rFonts w:cs="Times New Roman"/>
          <w:color w:val="000000"/>
          <w:sz w:val="22"/>
        </w:rPr>
      </w:pPr>
    </w:p>
    <w:p w:rsidR="00AB1536" w14:paraId="028481D0" w14:textId="77777777">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AB1536" w14:paraId="3074C93A" w14:textId="77777777">
      <w:pPr>
        <w:rPr>
          <w:rFonts w:cs="Times New Roman"/>
          <w:sz w:val="22"/>
        </w:rPr>
      </w:pPr>
    </w:p>
    <w:p w:rsidR="00AB1536" w14:paraId="0B5894EC" w14:textId="77777777">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rsidR="00AB1536" w14:paraId="6055D3AC" w14:textId="77777777">
      <w:pPr>
        <w:spacing w:line="276" w:lineRule="auto"/>
        <w:rPr>
          <w:rFonts w:cs="Times New Roman"/>
          <w:color w:val="000000"/>
          <w:sz w:val="22"/>
        </w:rPr>
      </w:pPr>
    </w:p>
    <w:p w:rsidR="00AB1536" w14:paraId="57A65CF0" w14:textId="77777777">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Pr>
          <w:rFonts w:cs="Times New Roman"/>
          <w:sz w:val="22"/>
        </w:rPr>
        <w:t>Parcela Garantida</w:t>
      </w:r>
      <w:r>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rsidR="00AB1536" w14:paraId="2448577A" w14:textId="77777777">
      <w:pPr>
        <w:pStyle w:val="Pargrafo3"/>
        <w:numPr>
          <w:ilvl w:val="0"/>
          <w:numId w:val="0"/>
        </w:numPr>
        <w:spacing w:line="276" w:lineRule="auto"/>
        <w:ind w:left="1418"/>
        <w:rPr>
          <w:rFonts w:cs="Times New Roman"/>
          <w:color w:val="000000"/>
          <w:sz w:val="22"/>
        </w:rPr>
      </w:pPr>
    </w:p>
    <w:p w:rsidR="00AB1536" w14:paraId="0650B991" w14:textId="77777777">
      <w:pPr>
        <w:pStyle w:val="Pargrafo3"/>
        <w:spacing w:line="276" w:lineRule="auto"/>
        <w:ind w:left="1276"/>
        <w:rPr>
          <w:rFonts w:cs="Times New Roman"/>
          <w:color w:val="000000"/>
          <w:sz w:val="22"/>
        </w:rPr>
      </w:pPr>
      <w:r>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rsidR="00AB1536" w14:paraId="61EBA5C6" w14:textId="77777777">
      <w:pPr>
        <w:spacing w:line="276" w:lineRule="auto"/>
        <w:rPr>
          <w:rFonts w:cs="Times New Roman"/>
          <w:color w:val="000000"/>
          <w:sz w:val="22"/>
        </w:rPr>
      </w:pPr>
    </w:p>
    <w:p w:rsidR="00AB1536" w14:paraId="28437C51" w14:textId="77777777">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rsidR="00AB1536" w14:paraId="4004EBAB" w14:textId="77777777">
      <w:pPr>
        <w:spacing w:line="276" w:lineRule="auto"/>
        <w:rPr>
          <w:rFonts w:cs="Times New Roman"/>
          <w:color w:val="000000"/>
          <w:sz w:val="22"/>
        </w:rPr>
      </w:pPr>
    </w:p>
    <w:p w:rsidR="00AB1536" w14:paraId="17D1DA76" w14:textId="77777777">
      <w:pPr>
        <w:pStyle w:val="Pargrafo3"/>
        <w:spacing w:line="276" w:lineRule="auto"/>
        <w:ind w:left="1276"/>
        <w:rPr>
          <w:rFonts w:cs="Times New Roman"/>
          <w:color w:val="000000"/>
          <w:sz w:val="22"/>
        </w:rPr>
      </w:pPr>
      <w:r>
        <w:rPr>
          <w:rFonts w:cs="Times New Roman"/>
          <w:color w:val="000000"/>
          <w:sz w:val="22"/>
        </w:rPr>
        <w:t xml:space="preserve">Se, no segundo leilão, o maior lance oferecido não for igual ou superior ao limite da Parcela Garantida ou, ainda, se não houver lançador, o Credor será mantido, </w:t>
      </w:r>
      <w:r>
        <w:rPr>
          <w:rFonts w:cs="Times New Roman"/>
          <w:color w:val="000000"/>
          <w:sz w:val="22"/>
        </w:rPr>
        <w:t>de forma definitiva na propriedade e na posse do Imóvel, e a execução continuará com relação ao restante das Obrigações Garantidas.</w:t>
      </w:r>
    </w:p>
    <w:p w:rsidR="00AB1536" w14:paraId="68B6A473" w14:textId="77777777">
      <w:pPr>
        <w:spacing w:line="276" w:lineRule="auto"/>
        <w:rPr>
          <w:rFonts w:cs="Times New Roman"/>
          <w:color w:val="000000"/>
          <w:sz w:val="22"/>
        </w:rPr>
      </w:pPr>
    </w:p>
    <w:p w:rsidR="00AB1536" w14:paraId="41CFC9D6" w14:textId="77777777">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rsidR="00AB1536" w14:paraId="5B7EEC75" w14:textId="77777777">
      <w:pPr>
        <w:spacing w:line="276" w:lineRule="auto"/>
        <w:rPr>
          <w:rFonts w:cs="Times New Roman"/>
          <w:color w:val="000000"/>
          <w:sz w:val="22"/>
        </w:rPr>
      </w:pPr>
    </w:p>
    <w:p w:rsidR="00AB1536" w14:paraId="2F423CEA" w14:textId="77777777">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rsidR="00AB1536" w14:paraId="1B27B2E1" w14:textId="77777777">
      <w:pPr>
        <w:spacing w:line="276" w:lineRule="auto"/>
        <w:rPr>
          <w:rFonts w:cs="Times New Roman"/>
          <w:color w:val="000000"/>
          <w:sz w:val="22"/>
        </w:rPr>
      </w:pPr>
    </w:p>
    <w:p w:rsidR="00AB1536" w14:paraId="5D061B5B" w14:textId="77777777">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das Obrigações Garantidas, permanecendo a Fiduciante responsável pela diferença, nos termos previstos na Escritura e neste Contrato.</w:t>
      </w:r>
    </w:p>
    <w:p w:rsidR="00AB1536" w14:paraId="4E54660C" w14:textId="77777777">
      <w:pPr>
        <w:spacing w:line="276" w:lineRule="auto"/>
        <w:rPr>
          <w:rFonts w:cs="Times New Roman"/>
          <w:color w:val="000000"/>
          <w:sz w:val="22"/>
        </w:rPr>
      </w:pPr>
    </w:p>
    <w:p w:rsidR="00AB1536" w14:paraId="16DBBB18" w14:textId="77777777">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rsidR="00AB1536" w14:paraId="06A54E4E" w14:textId="77777777">
      <w:pPr>
        <w:spacing w:line="276" w:lineRule="auto"/>
        <w:rPr>
          <w:rFonts w:cs="Times New Roman"/>
          <w:color w:val="000000"/>
          <w:sz w:val="22"/>
        </w:rPr>
      </w:pPr>
    </w:p>
    <w:p w:rsidR="00AB1536" w14:paraId="0EB9BDDC" w14:textId="77777777">
      <w:pPr>
        <w:pStyle w:val="ListParagraph"/>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das Obrigações Garantidas, de acordo com o estabelecido nas </w:t>
      </w:r>
      <w:r>
        <w:rPr>
          <w:rFonts w:cs="Times New Roman"/>
          <w:color w:val="000000"/>
          <w:sz w:val="22"/>
          <w:u w:val="single"/>
        </w:rPr>
        <w:t>Cláusulas 4.1 e 4.2</w:t>
      </w:r>
      <w:r>
        <w:rPr>
          <w:rFonts w:cs="Times New Roman"/>
          <w:color w:val="000000"/>
          <w:sz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rsidR="00AB1536" w14:paraId="06B56B41" w14:textId="77777777">
      <w:pPr>
        <w:pStyle w:val="ListParagraph"/>
        <w:spacing w:line="276" w:lineRule="auto"/>
        <w:ind w:left="709" w:firstLine="0"/>
        <w:rPr>
          <w:rFonts w:cs="Times New Roman"/>
          <w:color w:val="000000"/>
          <w:sz w:val="22"/>
        </w:rPr>
      </w:pPr>
    </w:p>
    <w:p w:rsidR="00AB1536" w14:paraId="78E05747"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rsidR="00AB1536" w14:paraId="5181479C" w14:textId="77777777">
      <w:pPr>
        <w:pStyle w:val="ListParagraph"/>
        <w:spacing w:line="276" w:lineRule="auto"/>
        <w:ind w:left="709" w:firstLine="0"/>
        <w:rPr>
          <w:rFonts w:cs="Times New Roman"/>
          <w:color w:val="000000"/>
          <w:sz w:val="22"/>
        </w:rPr>
      </w:pPr>
    </w:p>
    <w:p w:rsidR="00AB1536" w14:paraId="67A51F95"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iii</w:t>
      </w:r>
      <w:r>
        <w:rPr>
          <w:rFonts w:cs="Times New Roman"/>
          <w:color w:val="000000"/>
          <w:sz w:val="22"/>
        </w:rPr>
        <w:t>)</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rsidR="00AB1536" w14:paraId="44B99742" w14:textId="77777777">
      <w:pPr>
        <w:pStyle w:val="ListParagraph"/>
        <w:spacing w:line="276" w:lineRule="auto"/>
        <w:ind w:left="709" w:firstLine="0"/>
        <w:rPr>
          <w:rFonts w:cs="Times New Roman"/>
          <w:color w:val="000000"/>
          <w:sz w:val="22"/>
        </w:rPr>
      </w:pPr>
    </w:p>
    <w:p w:rsidR="00AB1536" w14:paraId="1EEC89AF"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iv</w:t>
      </w:r>
      <w:r>
        <w:rPr>
          <w:rFonts w:cs="Times New Roman"/>
          <w:color w:val="000000"/>
          <w:sz w:val="22"/>
        </w:rPr>
        <w:t>)</w:t>
      </w:r>
      <w:r>
        <w:rPr>
          <w:rFonts w:cs="Times New Roman"/>
          <w:color w:val="000000"/>
          <w:sz w:val="22"/>
        </w:rPr>
        <w:tab/>
        <w:t>custas e demais encargos de intimação e outras despesas necessárias à realização do leilão, nestas compreendidas as relativas aos anúncios e à comissão do leiloeiro;</w:t>
      </w:r>
    </w:p>
    <w:p w:rsidR="00AB1536" w14:paraId="736AB5B8" w14:textId="77777777">
      <w:pPr>
        <w:pStyle w:val="ListParagraph"/>
        <w:spacing w:line="276" w:lineRule="auto"/>
        <w:ind w:left="709" w:firstLine="0"/>
        <w:rPr>
          <w:rFonts w:cs="Times New Roman"/>
          <w:color w:val="000000"/>
          <w:sz w:val="22"/>
        </w:rPr>
      </w:pPr>
    </w:p>
    <w:p w:rsidR="00AB1536" w14:paraId="5FCA480E" w14:textId="77777777">
      <w:pPr>
        <w:pStyle w:val="ListParagraph"/>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rsidR="00AB1536" w14:paraId="6E3B36CC" w14:textId="77777777">
      <w:pPr>
        <w:pStyle w:val="ListParagraph"/>
        <w:spacing w:line="276" w:lineRule="auto"/>
        <w:ind w:left="709" w:firstLine="0"/>
        <w:rPr>
          <w:rFonts w:cs="Times New Roman"/>
          <w:color w:val="000000"/>
          <w:sz w:val="22"/>
        </w:rPr>
      </w:pPr>
    </w:p>
    <w:p w:rsidR="00AB1536" w14:paraId="70B217A8" w14:textId="77777777">
      <w:pPr>
        <w:pStyle w:val="ListParagraph"/>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rsidR="00AB1536" w14:paraId="7B42896E" w14:textId="77777777">
      <w:pPr>
        <w:spacing w:line="276" w:lineRule="auto"/>
        <w:rPr>
          <w:rFonts w:cs="Times New Roman"/>
          <w:color w:val="000000"/>
          <w:sz w:val="22"/>
        </w:rPr>
      </w:pPr>
    </w:p>
    <w:p w:rsidR="00AB1536" w14:paraId="429F3579" w14:textId="77777777">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rsidR="00AB1536" w14:paraId="70D34E2D" w14:textId="77777777">
      <w:pPr>
        <w:spacing w:line="276" w:lineRule="auto"/>
        <w:rPr>
          <w:rFonts w:cs="Times New Roman"/>
          <w:color w:val="000000"/>
          <w:sz w:val="22"/>
        </w:rPr>
      </w:pPr>
    </w:p>
    <w:p w:rsidR="00AB1536" w14:paraId="756B11C6" w14:textId="77777777">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rsidR="00AB1536" w14:paraId="2795DBD5" w14:textId="77777777">
      <w:pPr>
        <w:spacing w:line="276" w:lineRule="auto"/>
        <w:rPr>
          <w:rFonts w:cs="Times New Roman"/>
          <w:color w:val="000000"/>
          <w:sz w:val="22"/>
        </w:rPr>
      </w:pPr>
    </w:p>
    <w:p w:rsidR="00AB1536" w14:paraId="3B1F3A71" w14:textId="77777777">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rsidR="00AB1536" w14:paraId="3811E681" w14:textId="77777777">
      <w:pPr>
        <w:spacing w:line="276" w:lineRule="auto"/>
        <w:ind w:left="709"/>
        <w:rPr>
          <w:rFonts w:cs="Times New Roman"/>
          <w:color w:val="000000"/>
          <w:sz w:val="22"/>
        </w:rPr>
      </w:pPr>
    </w:p>
    <w:p w:rsidR="00AB1536" w14:paraId="21C4BA75" w14:textId="77777777">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rsidR="00AB1536" w14:paraId="1331DAF2" w14:textId="77777777">
      <w:pPr>
        <w:spacing w:line="276" w:lineRule="auto"/>
        <w:ind w:left="709"/>
        <w:rPr>
          <w:rFonts w:cs="Times New Roman"/>
          <w:color w:val="000000"/>
          <w:sz w:val="22"/>
        </w:rPr>
      </w:pPr>
    </w:p>
    <w:p w:rsidR="00AB1536" w14:paraId="7AA9317B" w14:textId="77777777">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rsidR="00AB1536" w14:paraId="47DC2508" w14:textId="77777777">
      <w:pPr>
        <w:spacing w:line="276" w:lineRule="auto"/>
        <w:rPr>
          <w:rFonts w:cs="Times New Roman"/>
          <w:color w:val="000000"/>
          <w:sz w:val="22"/>
        </w:rPr>
      </w:pPr>
    </w:p>
    <w:p w:rsidR="00AB1536" w14:paraId="63858CBB" w14:textId="77777777">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r>
        <w:rPr>
          <w:rFonts w:cs="Times New Roman"/>
          <w:color w:val="000000"/>
          <w:sz w:val="22"/>
        </w:rPr>
        <w:t>ii</w:t>
      </w:r>
      <w:r>
        <w:rPr>
          <w:rFonts w:cs="Times New Roman"/>
          <w:color w:val="000000"/>
          <w:sz w:val="22"/>
        </w:rPr>
        <w:t xml:space="preserve">) que a renúncia de </w:t>
      </w:r>
      <w:r>
        <w:rPr>
          <w:rFonts w:cs="Times New Roman"/>
          <w:color w:val="000000"/>
          <w:sz w:val="22"/>
        </w:rPr>
        <w:t>subrogação</w:t>
      </w:r>
      <w:r>
        <w:rPr>
          <w:rFonts w:cs="Times New Roman"/>
          <w:color w:val="000000"/>
          <w:sz w:val="22"/>
        </w:rPr>
        <w:t xml:space="preserve"> aqui prevista não implica em enriquecimento sem causa da Fiduciante, dos Debenturistas, do Fiduciário, e/ou do eventual adquirente do Imóvel.</w:t>
      </w:r>
    </w:p>
    <w:p w:rsidR="00AB1536" w14:paraId="1574C032" w14:textId="77777777"/>
    <w:p w:rsidR="00AB1536" w14:paraId="3AFE04F9" w14:textId="77777777">
      <w:pPr>
        <w:pStyle w:val="Pargrafo"/>
        <w:spacing w:line="276" w:lineRule="auto"/>
        <w:rPr>
          <w:rFonts w:cs="Times New Roman"/>
          <w:sz w:val="22"/>
        </w:rPr>
      </w:pPr>
      <w:r>
        <w:rPr>
          <w:rFonts w:cs="Times New Roman"/>
          <w:sz w:val="22"/>
        </w:rPr>
        <w:t xml:space="preserve">A Fiduciante, neste ato e na melhor forma de direito, nomeia o Credor, na qualidade de representante dos Debenturistas, de forma irretratável e </w:t>
      </w:r>
      <w:r>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r>
        <w:rPr>
          <w:rFonts w:cs="Times New Roman"/>
          <w:color w:val="000000"/>
          <w:sz w:val="22"/>
        </w:rPr>
        <w:t>ii</w:t>
      </w:r>
      <w:r>
        <w:rPr>
          <w:rFonts w:cs="Times New Roman"/>
          <w:color w:val="000000"/>
          <w:sz w:val="22"/>
        </w:rPr>
        <w:t xml:space="preserve">) firmar qualquer documento e praticar qualquer ato em nome da Fiduciante </w:t>
      </w:r>
      <w:r>
        <w:rPr>
          <w:rFonts w:cs="Times New Roman"/>
          <w:sz w:val="22"/>
        </w:rPr>
        <w:t>necessário para constituir, conservar, formalizar e validar as referidas garantias e aditar este Contrato; (</w:t>
      </w:r>
      <w:r>
        <w:rPr>
          <w:rFonts w:cs="Times New Roman"/>
          <w:sz w:val="22"/>
        </w:rPr>
        <w:t>iii</w:t>
      </w:r>
      <w:r>
        <w:rPr>
          <w:rFonts w:cs="Times New Roman"/>
          <w:sz w:val="22"/>
        </w:rPr>
        <w:t>)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w:t>
      </w:r>
      <w:r>
        <w:rPr>
          <w:rFonts w:cs="Times New Roman"/>
          <w:sz w:val="22"/>
        </w:rPr>
        <w:t>iv</w:t>
      </w:r>
      <w:r>
        <w:rPr>
          <w:rFonts w:cs="Times New Roman"/>
          <w:sz w:val="22"/>
        </w:rPr>
        <w:t>)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 xml:space="preserve">neste Contrato (a) enquanto não </w:t>
      </w:r>
      <w:r>
        <w:rPr>
          <w:rFonts w:cs="Times New Roman"/>
          <w:sz w:val="22"/>
          <w:lang w:eastAsia="x-none"/>
        </w:rPr>
        <w:t xml:space="preserve">estiver em curso um Evento de Inadimplemento; e (b) após a ocorrência de um Evento de Inadimplemento para qualquer terceiro; e (v) </w:t>
      </w:r>
      <w:r>
        <w:rPr>
          <w:rFonts w:cs="Times New Roman"/>
          <w:sz w:val="22"/>
          <w:lang w:eastAsia="x-none"/>
        </w:rPr>
        <w:t>pr</w:t>
      </w:r>
      <w:r>
        <w:rPr>
          <w:rFonts w:cs="Times New Roman"/>
          <w:sz w:val="22"/>
          <w:lang w:val="x-none" w:eastAsia="x-none"/>
        </w:rPr>
        <w:t>aticar</w:t>
      </w:r>
      <w:r>
        <w:rPr>
          <w:rFonts w:cs="Times New Roman"/>
          <w:sz w:val="22"/>
          <w:lang w:val="x-none" w:eastAsia="x-none"/>
        </w:rPr>
        <w:t xml:space="preserve">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AB1536" w14:paraId="3E1190E2" w14:textId="77777777"/>
    <w:p w:rsidR="00AB1536" w14:paraId="42F0126E" w14:textId="77777777">
      <w:pPr>
        <w:pStyle w:val="Pargrafo"/>
        <w:spacing w:line="276" w:lineRule="auto"/>
        <w:rPr>
          <w:rFonts w:cs="Times New Roman"/>
          <w:sz w:val="22"/>
        </w:rPr>
      </w:pPr>
      <w:r>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r>
        <w:rPr>
          <w:sz w:val="22"/>
        </w:rPr>
        <w:t>ii</w:t>
      </w:r>
      <w:r>
        <w:rPr>
          <w:sz w:val="22"/>
        </w:rPr>
        <w:t>) pagamento de eventuais custos e despesas decorrentes dos procedimentos de excussão da Propriedade Fiduciária; (</w:t>
      </w:r>
      <w:r>
        <w:rPr>
          <w:sz w:val="22"/>
        </w:rPr>
        <w:t>iii</w:t>
      </w:r>
      <w:r>
        <w:rPr>
          <w:sz w:val="22"/>
        </w:rPr>
        <w:t>) pagamento de penalidades e outras taxas contratuais; (</w:t>
      </w:r>
      <w:r>
        <w:rPr>
          <w:sz w:val="22"/>
        </w:rPr>
        <w:t>iv</w:t>
      </w:r>
      <w:r>
        <w:rPr>
          <w:sz w:val="22"/>
        </w:rPr>
        <w:t>) Remuneração e Encargos Moratórios; e (v) saldo do Valor Nominal Unitário.</w:t>
      </w:r>
    </w:p>
    <w:p w:rsidR="00AB1536" w14:paraId="0EFFE81F" w14:textId="77777777">
      <w:pPr>
        <w:spacing w:line="276" w:lineRule="auto"/>
        <w:rPr>
          <w:rFonts w:cs="Times New Roman"/>
          <w:color w:val="000000"/>
          <w:sz w:val="22"/>
        </w:rPr>
      </w:pPr>
    </w:p>
    <w:p w:rsidR="00AB1536" w14:paraId="0A789ECB" w14:textId="77777777">
      <w:pPr>
        <w:pStyle w:val="Clusula"/>
        <w:spacing w:line="276" w:lineRule="auto"/>
        <w:rPr>
          <w:rFonts w:cs="Times New Roman"/>
          <w:color w:val="000000"/>
          <w:sz w:val="22"/>
        </w:rPr>
      </w:pPr>
      <w:r>
        <w:rPr>
          <w:rFonts w:cs="Times New Roman"/>
          <w:color w:val="000000"/>
          <w:sz w:val="22"/>
        </w:rPr>
        <w:t>Término e liberação.</w:t>
      </w:r>
    </w:p>
    <w:p w:rsidR="00AB1536" w14:paraId="507087B2" w14:textId="77777777">
      <w:pPr>
        <w:spacing w:line="276" w:lineRule="auto"/>
        <w:rPr>
          <w:rFonts w:cs="Times New Roman"/>
          <w:color w:val="000000"/>
          <w:sz w:val="22"/>
        </w:rPr>
      </w:pPr>
    </w:p>
    <w:p w:rsidR="00AB1536" w14:paraId="0812891D" w14:textId="77777777">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rsidR="00AB1536" w14:paraId="4A22E205" w14:textId="77777777">
      <w:pPr>
        <w:spacing w:line="276" w:lineRule="auto"/>
        <w:rPr>
          <w:rFonts w:cs="Times New Roman"/>
          <w:color w:val="000000"/>
          <w:sz w:val="22"/>
        </w:rPr>
      </w:pPr>
    </w:p>
    <w:p w:rsidR="00AB1536" w14:paraId="3745B468" w14:textId="77777777">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rsidR="00AB1536" w14:paraId="0826C46A" w14:textId="77777777">
      <w:pPr>
        <w:spacing w:line="276" w:lineRule="auto"/>
        <w:rPr>
          <w:rFonts w:cs="Times New Roman"/>
          <w:color w:val="000000"/>
          <w:sz w:val="22"/>
        </w:rPr>
      </w:pPr>
    </w:p>
    <w:p w:rsidR="00AB1536" w14:paraId="5249C6B0" w14:textId="77777777">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rsidR="00AB1536" w14:paraId="73581FE8" w14:textId="77777777">
      <w:pPr>
        <w:spacing w:line="276" w:lineRule="auto"/>
        <w:rPr>
          <w:rFonts w:cs="Times New Roman"/>
          <w:color w:val="000000"/>
          <w:sz w:val="22"/>
        </w:rPr>
      </w:pPr>
    </w:p>
    <w:p w:rsidR="00AB1536" w14:paraId="16CCFC8C" w14:textId="77777777">
      <w:pPr>
        <w:pStyle w:val="Clusula"/>
        <w:spacing w:line="276" w:lineRule="auto"/>
        <w:rPr>
          <w:rFonts w:cs="Times New Roman"/>
          <w:color w:val="000000"/>
          <w:sz w:val="22"/>
        </w:rPr>
      </w:pPr>
      <w:r>
        <w:rPr>
          <w:rFonts w:cs="Times New Roman"/>
          <w:color w:val="000000"/>
          <w:sz w:val="22"/>
        </w:rPr>
        <w:t>Das declarações e GARANTIAS.</w:t>
      </w:r>
    </w:p>
    <w:p w:rsidR="00AB1536" w14:paraId="510144AD" w14:textId="77777777">
      <w:pPr>
        <w:spacing w:line="276" w:lineRule="auto"/>
        <w:rPr>
          <w:rFonts w:cs="Times New Roman"/>
          <w:color w:val="000000"/>
          <w:sz w:val="22"/>
        </w:rPr>
      </w:pPr>
    </w:p>
    <w:p w:rsidR="00AB1536" w14:paraId="38B47511" w14:textId="77777777">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rsidR="00AB1536" w14:paraId="7DFBED4E" w14:textId="77777777">
      <w:pPr>
        <w:spacing w:line="276" w:lineRule="auto"/>
        <w:rPr>
          <w:rFonts w:cs="Times New Roman"/>
          <w:color w:val="000000"/>
          <w:sz w:val="22"/>
        </w:rPr>
      </w:pPr>
    </w:p>
    <w:p w:rsidR="00AB1536" w14:paraId="44CBCB43" w14:textId="77777777">
      <w:pPr>
        <w:pStyle w:val="ListParagraph"/>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AB1536" w14:paraId="5941A1FB" w14:textId="77777777">
      <w:pPr>
        <w:spacing w:line="276" w:lineRule="auto"/>
        <w:ind w:left="709"/>
        <w:rPr>
          <w:rFonts w:cs="Times New Roman"/>
          <w:color w:val="000000"/>
          <w:sz w:val="22"/>
        </w:rPr>
      </w:pPr>
    </w:p>
    <w:p w:rsidR="00AB1536" w14:paraId="45EFEF74"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w:t>
      </w:r>
      <w:r>
        <w:rPr>
          <w:rFonts w:cs="Times New Roman"/>
          <w:color w:val="000000"/>
          <w:sz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AB1536" w14:paraId="20C203BE" w14:textId="77777777">
      <w:pPr>
        <w:spacing w:line="276" w:lineRule="auto"/>
        <w:ind w:left="709"/>
        <w:rPr>
          <w:rFonts w:cs="Times New Roman"/>
          <w:color w:val="000000"/>
          <w:sz w:val="22"/>
        </w:rPr>
      </w:pPr>
    </w:p>
    <w:p w:rsidR="00AB1536" w14:paraId="4E165841"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iii</w:t>
      </w:r>
      <w:r>
        <w:rPr>
          <w:rFonts w:cs="Times New Roman"/>
          <w:color w:val="000000"/>
          <w:sz w:val="22"/>
        </w:rPr>
        <w:t>)</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rsidR="00AB1536" w14:paraId="4A449359" w14:textId="77777777">
      <w:pPr>
        <w:spacing w:line="276" w:lineRule="auto"/>
        <w:ind w:left="709"/>
        <w:rPr>
          <w:rFonts w:cs="Times New Roman"/>
          <w:color w:val="000000"/>
          <w:sz w:val="22"/>
        </w:rPr>
      </w:pPr>
    </w:p>
    <w:p w:rsidR="00AB1536" w14:paraId="43D5A016"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iv</w:t>
      </w:r>
      <w:r>
        <w:rPr>
          <w:rFonts w:cs="Times New Roman"/>
          <w:color w:val="000000"/>
          <w:sz w:val="22"/>
        </w:rPr>
        <w:t>)</w:t>
      </w:r>
      <w:r>
        <w:rPr>
          <w:rFonts w:cs="Times New Roman"/>
          <w:color w:val="000000"/>
          <w:sz w:val="22"/>
        </w:rPr>
        <w:tab/>
        <w:t>está plenamente apto a observar as disposições previstas neste Contrato e agirá em relação a este com boa-fé, lealdade e probidade;</w:t>
      </w:r>
    </w:p>
    <w:p w:rsidR="00AB1536" w14:paraId="756B5543" w14:textId="77777777">
      <w:pPr>
        <w:spacing w:line="276" w:lineRule="auto"/>
        <w:ind w:left="709"/>
        <w:rPr>
          <w:rFonts w:cs="Times New Roman"/>
          <w:color w:val="000000"/>
          <w:sz w:val="22"/>
        </w:rPr>
      </w:pPr>
    </w:p>
    <w:p w:rsidR="00AB1536" w14:paraId="31B2F369" w14:textId="77777777">
      <w:pPr>
        <w:pStyle w:val="ListParagraph"/>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rsidR="00AB1536" w14:paraId="3930D797" w14:textId="77777777">
      <w:pPr>
        <w:spacing w:line="276" w:lineRule="auto"/>
        <w:ind w:left="709"/>
        <w:rPr>
          <w:rFonts w:cs="Times New Roman"/>
          <w:color w:val="000000"/>
          <w:sz w:val="22"/>
        </w:rPr>
      </w:pPr>
    </w:p>
    <w:p w:rsidR="00AB1536" w14:paraId="21CB8A88" w14:textId="77777777">
      <w:pPr>
        <w:pStyle w:val="ListParagraph"/>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rsidR="00AB1536" w14:paraId="188E529C" w14:textId="77777777">
      <w:pPr>
        <w:spacing w:line="276" w:lineRule="auto"/>
        <w:ind w:left="709"/>
        <w:rPr>
          <w:rFonts w:cs="Times New Roman"/>
          <w:color w:val="000000"/>
          <w:sz w:val="22"/>
        </w:rPr>
      </w:pPr>
    </w:p>
    <w:p w:rsidR="00AB1536" w14:paraId="2703DDED"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vii</w:t>
      </w:r>
      <w:r>
        <w:rPr>
          <w:rFonts w:cs="Times New Roman"/>
          <w:color w:val="000000"/>
          <w:sz w:val="22"/>
        </w:rPr>
        <w:t>)</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AB1536" w14:paraId="5A6589DD" w14:textId="77777777">
      <w:pPr>
        <w:spacing w:line="276" w:lineRule="auto"/>
        <w:ind w:left="709"/>
        <w:rPr>
          <w:rFonts w:cs="Times New Roman"/>
          <w:color w:val="000000"/>
          <w:sz w:val="22"/>
        </w:rPr>
      </w:pPr>
    </w:p>
    <w:p w:rsidR="00AB1536" w14:paraId="0466C90B"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viii</w:t>
      </w:r>
      <w:r>
        <w:rPr>
          <w:rFonts w:cs="Times New Roman"/>
          <w:color w:val="000000"/>
          <w:sz w:val="22"/>
        </w:rPr>
        <w:t>)</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AB1536" w14:paraId="763B51BB" w14:textId="77777777">
      <w:pPr>
        <w:spacing w:line="276" w:lineRule="auto"/>
        <w:ind w:left="709"/>
        <w:rPr>
          <w:rFonts w:cs="Times New Roman"/>
          <w:color w:val="000000"/>
          <w:sz w:val="22"/>
        </w:rPr>
      </w:pPr>
    </w:p>
    <w:p w:rsidR="00AB1536" w14:paraId="5CBB6F9D"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ix</w:t>
      </w:r>
      <w:r>
        <w:rPr>
          <w:rFonts w:cs="Times New Roman"/>
          <w:color w:val="000000"/>
          <w:sz w:val="22"/>
        </w:rPr>
        <w:t>)</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rsidR="00AB1536" w14:paraId="1DB5BD78" w14:textId="77777777">
      <w:pPr>
        <w:spacing w:line="276" w:lineRule="auto"/>
        <w:ind w:left="709"/>
        <w:rPr>
          <w:rFonts w:cs="Times New Roman"/>
          <w:color w:val="000000"/>
          <w:sz w:val="22"/>
        </w:rPr>
      </w:pPr>
    </w:p>
    <w:p w:rsidR="00AB1536" w14:paraId="6032597E" w14:textId="77777777">
      <w:pPr>
        <w:pStyle w:val="ListParagraph"/>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rsidR="00AB1536" w14:paraId="06A019C2" w14:textId="77777777">
      <w:pPr>
        <w:spacing w:line="276" w:lineRule="auto"/>
        <w:ind w:left="709"/>
        <w:rPr>
          <w:rFonts w:cs="Times New Roman"/>
          <w:color w:val="000000"/>
          <w:sz w:val="22"/>
        </w:rPr>
      </w:pPr>
    </w:p>
    <w:p w:rsidR="00AB1536" w14:paraId="4708D8EE" w14:textId="77777777">
      <w:pPr>
        <w:pStyle w:val="ListParagraph"/>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rsidR="00AB1536" w14:paraId="3976F7CE" w14:textId="77777777">
      <w:pPr>
        <w:spacing w:line="276" w:lineRule="auto"/>
        <w:ind w:left="709"/>
        <w:rPr>
          <w:rFonts w:cs="Times New Roman"/>
          <w:color w:val="000000"/>
          <w:sz w:val="22"/>
        </w:rPr>
      </w:pPr>
    </w:p>
    <w:p w:rsidR="00AB1536" w14:paraId="240D6F68"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xii</w:t>
      </w:r>
      <w:r>
        <w:rPr>
          <w:rFonts w:cs="Times New Roman"/>
          <w:color w:val="000000"/>
          <w:sz w:val="22"/>
        </w:rPr>
        <w:t>)</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Pr>
          <w:rFonts w:cs="Times New Roman"/>
          <w:i/>
          <w:color w:val="000000"/>
          <w:sz w:val="22"/>
        </w:rPr>
        <w:t>compliance</w:t>
      </w:r>
      <w:r>
        <w:rPr>
          <w:rFonts w:cs="Times New Roman"/>
          <w:color w:val="000000"/>
          <w:sz w:val="22"/>
        </w:rPr>
        <w:t xml:space="preserve"> e previdenciária, e de quaisquer outras obrigações impostas por Lei;</w:t>
      </w:r>
    </w:p>
    <w:p w:rsidR="00AB1536" w14:paraId="3277ACE4" w14:textId="77777777">
      <w:pPr>
        <w:spacing w:line="276" w:lineRule="auto"/>
        <w:ind w:left="709"/>
        <w:rPr>
          <w:rFonts w:cs="Times New Roman"/>
          <w:color w:val="000000"/>
          <w:sz w:val="22"/>
        </w:rPr>
      </w:pPr>
    </w:p>
    <w:p w:rsidR="00AB1536" w14:paraId="343084F0"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xiii</w:t>
      </w:r>
      <w:r>
        <w:rPr>
          <w:rFonts w:cs="Times New Roman"/>
          <w:color w:val="000000"/>
          <w:sz w:val="22"/>
        </w:rPr>
        <w:t>)</w:t>
      </w:r>
      <w:r>
        <w:rPr>
          <w:rFonts w:cs="Times New Roman"/>
          <w:color w:val="000000"/>
          <w:sz w:val="22"/>
        </w:rPr>
        <w:tab/>
        <w:t xml:space="preserve">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w:t>
      </w:r>
      <w:r>
        <w:rPr>
          <w:rFonts w:cs="Times New Roman"/>
          <w:color w:val="000000"/>
          <w:sz w:val="22"/>
        </w:rPr>
        <w:t>qualquer forma, a constituição, manutenção e execução desta Propriedade Fiduciária do Imóvel;</w:t>
      </w:r>
    </w:p>
    <w:p w:rsidR="00AB1536" w14:paraId="4468CA6C" w14:textId="77777777">
      <w:pPr>
        <w:spacing w:line="276" w:lineRule="auto"/>
        <w:ind w:left="709"/>
        <w:rPr>
          <w:rFonts w:cs="Times New Roman"/>
          <w:color w:val="000000"/>
          <w:sz w:val="22"/>
        </w:rPr>
      </w:pPr>
    </w:p>
    <w:p w:rsidR="00AB1536" w14:paraId="032A65E8"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xiv</w:t>
      </w:r>
      <w:r>
        <w:rPr>
          <w:rFonts w:cs="Times New Roman"/>
          <w:color w:val="000000"/>
          <w:sz w:val="22"/>
        </w:rPr>
        <w:t>)</w:t>
      </w:r>
      <w:r>
        <w:rPr>
          <w:rFonts w:cs="Times New Roman"/>
          <w:color w:val="000000"/>
          <w:sz w:val="22"/>
        </w:rPr>
        <w:tab/>
        <w:t xml:space="preserve">não há pendências judiciais ou administrativas de qualquer natureza, inclusive ações reais ou </w:t>
      </w:r>
      <w:r>
        <w:rPr>
          <w:rFonts w:cs="Times New Roman"/>
          <w:color w:val="000000"/>
          <w:sz w:val="22"/>
        </w:rPr>
        <w:t>pessoais reipersecutórias</w:t>
      </w:r>
      <w:r>
        <w:rPr>
          <w:rFonts w:cs="Times New Roman"/>
          <w:color w:val="000000"/>
          <w:sz w:val="22"/>
        </w:rPr>
        <w:t>, que possam colocar em risco o Imóvel ou a capacidade de cumprimento, pela Fiduciante de suas obrigações decorrentes deste Contrato;</w:t>
      </w:r>
    </w:p>
    <w:p w:rsidR="00AB1536" w14:paraId="0C943280" w14:textId="77777777">
      <w:pPr>
        <w:spacing w:line="276" w:lineRule="auto"/>
        <w:ind w:left="709"/>
        <w:rPr>
          <w:rFonts w:cs="Times New Roman"/>
          <w:color w:val="000000"/>
          <w:sz w:val="22"/>
        </w:rPr>
      </w:pPr>
    </w:p>
    <w:p w:rsidR="00AB1536" w14:paraId="2C621B57"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xv</w:t>
      </w:r>
      <w:r>
        <w:rPr>
          <w:rFonts w:cs="Times New Roman"/>
          <w:color w:val="000000"/>
          <w:sz w:val="22"/>
        </w:rPr>
        <w:t>)</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AB1536" w14:paraId="4ABFA3F9" w14:textId="77777777">
      <w:pPr>
        <w:spacing w:line="276" w:lineRule="auto"/>
        <w:ind w:left="709"/>
        <w:rPr>
          <w:rFonts w:cs="Times New Roman"/>
          <w:color w:val="000000"/>
          <w:sz w:val="22"/>
        </w:rPr>
      </w:pPr>
    </w:p>
    <w:p w:rsidR="00AB1536" w14:paraId="35026E13"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xvi</w:t>
      </w:r>
      <w:r>
        <w:rPr>
          <w:rFonts w:cs="Times New Roman"/>
          <w:color w:val="000000"/>
          <w:sz w:val="22"/>
        </w:rPr>
        <w:t>)</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rsidR="00AB1536" w14:paraId="39458C32" w14:textId="77777777">
      <w:pPr>
        <w:spacing w:line="276" w:lineRule="auto"/>
        <w:ind w:left="709"/>
        <w:rPr>
          <w:rFonts w:cs="Times New Roman"/>
          <w:color w:val="000000"/>
          <w:sz w:val="22"/>
        </w:rPr>
      </w:pPr>
    </w:p>
    <w:p w:rsidR="00AB1536" w14:paraId="3C2023F8"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xvii</w:t>
      </w:r>
      <w:r>
        <w:rPr>
          <w:rFonts w:cs="Times New Roman"/>
          <w:color w:val="000000"/>
          <w:sz w:val="22"/>
        </w:rPr>
        <w:t>)</w:t>
      </w:r>
      <w:r>
        <w:rPr>
          <w:rFonts w:cs="Times New Roman"/>
          <w:color w:val="000000"/>
          <w:sz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rsidR="00AB1536" w14:paraId="3810B7B6" w14:textId="77777777">
      <w:pPr>
        <w:spacing w:line="276" w:lineRule="auto"/>
        <w:ind w:left="709"/>
        <w:rPr>
          <w:rFonts w:cs="Times New Roman"/>
          <w:color w:val="000000"/>
          <w:sz w:val="22"/>
        </w:rPr>
      </w:pPr>
    </w:p>
    <w:p w:rsidR="00AB1536" w14:paraId="74649A0E"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xviii</w:t>
      </w:r>
      <w:r>
        <w:rPr>
          <w:rFonts w:cs="Times New Roman"/>
          <w:color w:val="000000"/>
          <w:sz w:val="22"/>
        </w:rPr>
        <w:t>)</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rsidR="00AB1536" w14:paraId="5276FC3A" w14:textId="77777777">
      <w:pPr>
        <w:spacing w:line="276" w:lineRule="auto"/>
        <w:ind w:left="709"/>
        <w:rPr>
          <w:rFonts w:cs="Times New Roman"/>
          <w:color w:val="000000"/>
          <w:sz w:val="22"/>
        </w:rPr>
      </w:pPr>
    </w:p>
    <w:p w:rsidR="00AB1536" w14:paraId="39B721B3"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xix</w:t>
      </w:r>
      <w:r>
        <w:rPr>
          <w:rFonts w:cs="Times New Roman"/>
          <w:color w:val="000000"/>
          <w:sz w:val="22"/>
        </w:rPr>
        <w:t>)</w:t>
      </w:r>
      <w:r>
        <w:rPr>
          <w:rFonts w:cs="Times New Roman"/>
          <w:color w:val="000000"/>
          <w:sz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rsidR="00AB1536" w14:paraId="4194A7B2" w14:textId="77777777">
      <w:pPr>
        <w:spacing w:line="276" w:lineRule="auto"/>
        <w:ind w:left="709"/>
        <w:rPr>
          <w:rFonts w:cs="Times New Roman"/>
          <w:color w:val="000000"/>
          <w:sz w:val="22"/>
        </w:rPr>
      </w:pPr>
    </w:p>
    <w:p w:rsidR="00AB1536" w14:paraId="7EF21F11"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xx</w:t>
      </w:r>
      <w:r>
        <w:rPr>
          <w:rFonts w:cs="Times New Roman"/>
          <w:color w:val="000000"/>
          <w:sz w:val="22"/>
        </w:rPr>
        <w:t>)</w:t>
      </w:r>
      <w:r>
        <w:rPr>
          <w:rFonts w:cs="Times New Roman"/>
          <w:color w:val="000000"/>
          <w:sz w:val="22"/>
        </w:rPr>
        <w:tab/>
        <w:t xml:space="preserve">não existe ato administrativo ou processo de desapropriação contra o Imóvel em trâmite, e desconhece a existência de qualquer projeto de desapropriação ou declaração de </w:t>
      </w:r>
      <w:r>
        <w:rPr>
          <w:rFonts w:cs="Times New Roman"/>
          <w:color w:val="000000"/>
          <w:sz w:val="22"/>
        </w:rPr>
        <w:t>utilidade pública para fins de desapropriação ou ocupação temporária, total ou parcial do Imóvel;</w:t>
      </w:r>
    </w:p>
    <w:p w:rsidR="00AB1536" w14:paraId="299ED35A" w14:textId="77777777">
      <w:pPr>
        <w:spacing w:line="276" w:lineRule="auto"/>
        <w:ind w:left="709"/>
        <w:rPr>
          <w:rFonts w:cs="Times New Roman"/>
          <w:color w:val="000000"/>
          <w:sz w:val="22"/>
        </w:rPr>
      </w:pPr>
    </w:p>
    <w:p w:rsidR="00AB1536" w14:paraId="4D1EE70E"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xxi</w:t>
      </w:r>
      <w:r>
        <w:rPr>
          <w:rFonts w:cs="Times New Roman"/>
          <w:color w:val="000000"/>
          <w:sz w:val="22"/>
        </w:rPr>
        <w:t>)</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rsidR="00AB1536" w14:paraId="3592E93D" w14:textId="77777777">
      <w:pPr>
        <w:spacing w:line="276" w:lineRule="auto"/>
        <w:ind w:left="709"/>
        <w:rPr>
          <w:rFonts w:cs="Times New Roman"/>
          <w:color w:val="000000"/>
          <w:sz w:val="22"/>
        </w:rPr>
      </w:pPr>
    </w:p>
    <w:p w:rsidR="00AB1536" w14:paraId="600AAB3D" w14:textId="77777777">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xxii</w:t>
      </w:r>
      <w:r>
        <w:rPr>
          <w:rFonts w:cs="Times New Roman"/>
          <w:color w:val="000000"/>
          <w:sz w:val="22"/>
        </w:rPr>
        <w:t>)</w:t>
      </w:r>
      <w:r>
        <w:rPr>
          <w:rFonts w:cs="Times New Roman"/>
          <w:color w:val="000000"/>
          <w:sz w:val="22"/>
        </w:rPr>
        <w:tab/>
        <w:t>é responsável pela existência, evicção, boa conservação e ausência de vícios de qualquer natureza no Imóvel;</w:t>
      </w:r>
    </w:p>
    <w:p w:rsidR="00AB1536" w14:paraId="14583A73" w14:textId="77777777">
      <w:pPr>
        <w:spacing w:line="276" w:lineRule="auto"/>
        <w:ind w:left="709"/>
        <w:rPr>
          <w:rFonts w:cs="Times New Roman"/>
          <w:color w:val="000000"/>
          <w:sz w:val="22"/>
        </w:rPr>
      </w:pPr>
    </w:p>
    <w:p w:rsidR="00AB1536" w14:paraId="17C707D9" w14:textId="2E99BAF8">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xxiii</w:t>
      </w:r>
      <w:r>
        <w:rPr>
          <w:rFonts w:cs="Times New Roman"/>
          <w:color w:val="000000"/>
          <w:sz w:val="22"/>
        </w:rPr>
        <w:t>)</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rsidR="00AB1536" w14:paraId="4984E0E7" w14:textId="77777777">
      <w:pPr>
        <w:pStyle w:val="ListParagraph"/>
        <w:spacing w:line="276" w:lineRule="auto"/>
        <w:ind w:left="709" w:firstLine="0"/>
        <w:rPr>
          <w:rFonts w:cs="Times New Roman"/>
          <w:color w:val="000000"/>
          <w:sz w:val="22"/>
        </w:rPr>
      </w:pPr>
    </w:p>
    <w:p w:rsidR="00AB1536" w14:paraId="09B4EC4A" w14:textId="292F00AF">
      <w:pPr>
        <w:pStyle w:val="ListParagraph"/>
        <w:spacing w:line="276" w:lineRule="auto"/>
        <w:ind w:left="709" w:firstLine="0"/>
        <w:rPr>
          <w:rFonts w:cs="Times New Roman"/>
          <w:color w:val="000000"/>
          <w:sz w:val="22"/>
        </w:rPr>
      </w:pPr>
      <w:r>
        <w:rPr>
          <w:rFonts w:cs="Times New Roman"/>
          <w:color w:val="000000"/>
          <w:sz w:val="22"/>
        </w:rPr>
        <w:t>(</w:t>
      </w:r>
      <w:r>
        <w:rPr>
          <w:rFonts w:cs="Times New Roman"/>
          <w:color w:val="000000"/>
          <w:sz w:val="22"/>
        </w:rPr>
        <w:t>xxiv</w:t>
      </w:r>
      <w:r>
        <w:rPr>
          <w:rFonts w:cs="Times New Roman"/>
          <w:color w:val="000000"/>
          <w:sz w:val="22"/>
        </w:rPr>
        <w:t>)</w:t>
      </w:r>
      <w:r>
        <w:rPr>
          <w:rFonts w:cs="Times New Roman"/>
          <w:color w:val="000000"/>
          <w:sz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w:t>
      </w:r>
      <w:r w:rsidRPr="0028377C" w:rsidR="0028377C">
        <w:rPr>
          <w:rFonts w:cs="Times New Roman"/>
          <w:color w:val="000000"/>
          <w:sz w:val="22"/>
        </w:rPr>
        <w:t>de forma irrevogável, irretratável e isenta de qualquer vício de consentimento, a qualquer prerrogativa, atual ou futura, de pleitear ou de qualquer outro modo discutir, em juízo ou fora dele, o reconhecimento (</w:t>
      </w:r>
      <w:r w:rsidR="00044FD2">
        <w:rPr>
          <w:rFonts w:cs="Times New Roman"/>
          <w:color w:val="000000"/>
          <w:sz w:val="22"/>
        </w:rPr>
        <w:t>a</w:t>
      </w:r>
      <w:r w:rsidRPr="0028377C" w:rsidR="0028377C">
        <w:rPr>
          <w:rFonts w:cs="Times New Roman"/>
          <w:color w:val="000000"/>
          <w:sz w:val="22"/>
        </w:rPr>
        <w:t>) da essencialidade dos bens ou direitos, ou, ainda, (</w:t>
      </w:r>
      <w:r w:rsidR="00044FD2">
        <w:rPr>
          <w:rFonts w:cs="Times New Roman"/>
          <w:color w:val="000000"/>
          <w:sz w:val="22"/>
        </w:rPr>
        <w:t>b</w:t>
      </w:r>
      <w:r w:rsidRPr="0028377C" w:rsidR="0028377C">
        <w:rPr>
          <w:rFonts w:cs="Times New Roman"/>
          <w:color w:val="000000"/>
          <w:sz w:val="22"/>
        </w:rPr>
        <w:t>) de qualquer outro argumento correlato que venha a impedir/obstar a livre e irrestrita excussão da</w:t>
      </w:r>
      <w:r w:rsidR="0028377C">
        <w:rPr>
          <w:rFonts w:cs="Times New Roman"/>
          <w:color w:val="000000"/>
          <w:sz w:val="22"/>
        </w:rPr>
        <w:t xml:space="preserve"> Propriedade Fiduciária.</w:t>
      </w:r>
    </w:p>
    <w:p w:rsidR="00AB1536" w14:paraId="7CD99BB6" w14:textId="77777777">
      <w:pPr>
        <w:spacing w:line="276" w:lineRule="auto"/>
        <w:ind w:firstLine="0"/>
        <w:rPr>
          <w:rFonts w:cs="Times New Roman"/>
          <w:color w:val="000000"/>
          <w:sz w:val="22"/>
        </w:rPr>
      </w:pPr>
    </w:p>
    <w:p w:rsidR="00AB1536" w14:paraId="4337843C" w14:textId="77777777">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w:t>
      </w:r>
      <w:r>
        <w:rPr>
          <w:rFonts w:cs="Times New Roman"/>
          <w:color w:val="000000"/>
          <w:sz w:val="22"/>
        </w:rPr>
        <w:t>ii</w:t>
      </w:r>
      <w:r>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AB1536" w14:paraId="43D8DA06" w14:textId="77777777">
      <w:pPr>
        <w:rPr>
          <w:rFonts w:cs="Times New Roman"/>
          <w:sz w:val="22"/>
        </w:rPr>
      </w:pPr>
    </w:p>
    <w:p w:rsidR="00AB1536" w14:paraId="7130E50E" w14:textId="77777777">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rsidR="00AB1536" w14:paraId="7BD031DC" w14:textId="77777777">
      <w:pPr>
        <w:spacing w:line="276" w:lineRule="auto"/>
        <w:rPr>
          <w:rFonts w:cs="Times New Roman"/>
          <w:color w:val="000000"/>
          <w:sz w:val="22"/>
        </w:rPr>
      </w:pPr>
    </w:p>
    <w:p w:rsidR="00AB1536" w14:paraId="7D15B4C9" w14:textId="77777777">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w:t>
      </w:r>
      <w:r>
        <w:rPr>
          <w:rFonts w:cs="Times New Roman"/>
          <w:color w:val="000000"/>
          <w:sz w:val="22"/>
        </w:rPr>
        <w:t>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rsidR="00AB1536" w14:paraId="44C58A91" w14:textId="77777777">
      <w:pPr>
        <w:spacing w:line="276" w:lineRule="auto"/>
        <w:ind w:left="709" w:firstLine="0"/>
        <w:rPr>
          <w:rFonts w:cs="Times New Roman"/>
          <w:color w:val="000000"/>
          <w:sz w:val="22"/>
        </w:rPr>
      </w:pPr>
    </w:p>
    <w:p w:rsidR="00AB1536" w14:paraId="6961A6C7"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w:t>
      </w:r>
      <w:r>
        <w:rPr>
          <w:rFonts w:cs="Times New Roman"/>
          <w:color w:val="000000"/>
          <w:sz w:val="22"/>
        </w:rPr>
        <w:t>)</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AB1536" w14:paraId="624812C8" w14:textId="77777777">
      <w:pPr>
        <w:spacing w:line="276" w:lineRule="auto"/>
        <w:ind w:left="709" w:firstLine="0"/>
        <w:rPr>
          <w:rFonts w:cs="Times New Roman"/>
          <w:color w:val="000000"/>
          <w:sz w:val="22"/>
        </w:rPr>
      </w:pPr>
    </w:p>
    <w:p w:rsidR="00AB1536" w14:paraId="0205717B"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iii</w:t>
      </w:r>
      <w:r>
        <w:rPr>
          <w:rFonts w:cs="Times New Roman"/>
          <w:color w:val="000000"/>
          <w:sz w:val="22"/>
        </w:rPr>
        <w:t>)</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AB1536" w14:paraId="25DF2199" w14:textId="77777777">
      <w:pPr>
        <w:spacing w:line="276" w:lineRule="auto"/>
        <w:ind w:left="709" w:firstLine="0"/>
        <w:rPr>
          <w:rFonts w:cs="Times New Roman"/>
          <w:color w:val="000000"/>
          <w:sz w:val="22"/>
        </w:rPr>
      </w:pPr>
    </w:p>
    <w:p w:rsidR="00AB1536" w14:paraId="7C18C0F9"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iv</w:t>
      </w:r>
      <w:r>
        <w:rPr>
          <w:rFonts w:cs="Times New Roman"/>
          <w:color w:val="000000"/>
          <w:sz w:val="22"/>
        </w:rPr>
        <w:t>)</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AB1536" w14:paraId="5CB011DB" w14:textId="77777777">
      <w:pPr>
        <w:spacing w:line="276" w:lineRule="auto"/>
        <w:ind w:left="709" w:firstLine="0"/>
        <w:rPr>
          <w:rFonts w:cs="Times New Roman"/>
          <w:color w:val="000000"/>
          <w:sz w:val="22"/>
        </w:rPr>
      </w:pPr>
    </w:p>
    <w:p w:rsidR="00AB1536" w14:paraId="69A9F312" w14:textId="77777777">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rsidR="00AB1536" w14:paraId="37DEE4B0" w14:textId="77777777">
      <w:pPr>
        <w:spacing w:line="276" w:lineRule="auto"/>
        <w:ind w:left="709" w:firstLine="0"/>
        <w:rPr>
          <w:rFonts w:cs="Times New Roman"/>
          <w:color w:val="000000"/>
          <w:sz w:val="22"/>
        </w:rPr>
      </w:pPr>
    </w:p>
    <w:p w:rsidR="00AB1536" w14:paraId="7CF80408" w14:textId="77777777">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rsidR="00AB1536" w14:paraId="51BFADC7" w14:textId="77777777">
      <w:pPr>
        <w:spacing w:line="276" w:lineRule="auto"/>
        <w:ind w:left="709" w:firstLine="0"/>
        <w:rPr>
          <w:rFonts w:cs="Times New Roman"/>
          <w:color w:val="000000"/>
          <w:sz w:val="22"/>
        </w:rPr>
      </w:pPr>
    </w:p>
    <w:p w:rsidR="00AB1536" w14:paraId="417A8355"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vii</w:t>
      </w:r>
      <w:r>
        <w:rPr>
          <w:rFonts w:cs="Times New Roman"/>
          <w:color w:val="000000"/>
          <w:sz w:val="22"/>
        </w:rPr>
        <w:t>)</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rsidR="00AB1536" w14:paraId="140D3E21" w14:textId="77777777">
      <w:pPr>
        <w:spacing w:line="276" w:lineRule="auto"/>
        <w:ind w:left="709" w:firstLine="0"/>
        <w:rPr>
          <w:rFonts w:cs="Times New Roman"/>
          <w:color w:val="000000"/>
          <w:sz w:val="22"/>
        </w:rPr>
      </w:pPr>
    </w:p>
    <w:p w:rsidR="00AB1536" w14:paraId="5B154131"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viii</w:t>
      </w:r>
      <w:r>
        <w:rPr>
          <w:rFonts w:cs="Times New Roman"/>
          <w:color w:val="000000"/>
          <w:sz w:val="22"/>
        </w:rPr>
        <w:t>)</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rsidR="00AB1536" w14:paraId="5972E066" w14:textId="77777777">
      <w:pPr>
        <w:spacing w:line="276" w:lineRule="auto"/>
        <w:ind w:left="709" w:firstLine="0"/>
        <w:rPr>
          <w:rFonts w:cs="Times New Roman"/>
          <w:color w:val="000000"/>
          <w:sz w:val="22"/>
        </w:rPr>
      </w:pPr>
    </w:p>
    <w:p w:rsidR="00AB1536" w14:paraId="27177C9A" w14:textId="77777777">
      <w:pPr>
        <w:spacing w:line="276" w:lineRule="auto"/>
        <w:ind w:left="709" w:firstLine="0"/>
        <w:rPr>
          <w:rFonts w:cs="Times New Roman"/>
          <w:color w:val="000000"/>
          <w:sz w:val="22"/>
        </w:rPr>
      </w:pPr>
      <w:r>
        <w:rPr>
          <w:rFonts w:cs="Times New Roman"/>
          <w:color w:val="000000"/>
          <w:sz w:val="22"/>
        </w:rPr>
        <w:t>(</w:t>
      </w:r>
      <w:r>
        <w:rPr>
          <w:rFonts w:cs="Times New Roman"/>
          <w:color w:val="000000"/>
          <w:sz w:val="22"/>
        </w:rPr>
        <w:t>ix</w:t>
      </w:r>
      <w:r>
        <w:rPr>
          <w:rFonts w:cs="Times New Roman"/>
          <w:color w:val="000000"/>
          <w:sz w:val="22"/>
        </w:rPr>
        <w:t>)</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rsidR="00AB1536" w14:paraId="4B13E7BA" w14:textId="77777777">
      <w:pPr>
        <w:spacing w:line="276" w:lineRule="auto"/>
        <w:ind w:left="709" w:firstLine="0"/>
        <w:rPr>
          <w:rFonts w:cs="Times New Roman"/>
          <w:color w:val="000000"/>
          <w:sz w:val="22"/>
        </w:rPr>
      </w:pPr>
    </w:p>
    <w:p w:rsidR="00AB1536" w14:paraId="55ADA4DC" w14:textId="77777777">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xml:space="preserve">”), que, direta ou indiretamente, incidam ou venham a incidir sobre a garantia ora constituída, sobre os valores e pagamentos dela decorrentes, sobre movimentações financeiras a ela relativas e sobre as </w:t>
      </w:r>
      <w:r>
        <w:rPr>
          <w:rFonts w:cs="Times New Roman"/>
          <w:color w:val="000000"/>
          <w:sz w:val="22"/>
        </w:rPr>
        <w:t>obrigações decorrentes deste Contrato, e, ainda, todos os Tributos que, direta ou indiretamente, incidam ou venham a incidir sobre quaisquer pagamentos, transferências ou devoluções de quantias realizadas em decorrência do presente Contrato; e</w:t>
      </w:r>
    </w:p>
    <w:p w:rsidR="00AB1536" w14:paraId="019A610B" w14:textId="77777777">
      <w:pPr>
        <w:spacing w:line="276" w:lineRule="auto"/>
        <w:ind w:left="709" w:firstLine="0"/>
        <w:rPr>
          <w:rFonts w:cs="Times New Roman"/>
          <w:color w:val="000000"/>
          <w:sz w:val="22"/>
        </w:rPr>
      </w:pPr>
    </w:p>
    <w:p w:rsidR="00AB1536" w14:paraId="1A89A3A9" w14:textId="77777777">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rsidR="00AB1536" w14:paraId="2D585ADF" w14:textId="77777777">
      <w:pPr>
        <w:spacing w:line="276" w:lineRule="auto"/>
        <w:rPr>
          <w:rFonts w:cs="Times New Roman"/>
          <w:color w:val="000000"/>
          <w:sz w:val="22"/>
        </w:rPr>
      </w:pPr>
    </w:p>
    <w:p w:rsidR="00AB1536" w14:paraId="31A2DF23" w14:textId="77777777">
      <w:pPr>
        <w:pStyle w:val="Clusula"/>
        <w:spacing w:line="276" w:lineRule="auto"/>
        <w:rPr>
          <w:rFonts w:cs="Times New Roman"/>
          <w:color w:val="000000"/>
          <w:sz w:val="22"/>
        </w:rPr>
      </w:pPr>
      <w:r>
        <w:rPr>
          <w:rFonts w:cs="Times New Roman"/>
          <w:color w:val="000000"/>
          <w:sz w:val="22"/>
        </w:rPr>
        <w:t>Disposições gerais.</w:t>
      </w:r>
    </w:p>
    <w:p w:rsidR="00AB1536" w14:paraId="505713CC" w14:textId="77777777">
      <w:pPr>
        <w:spacing w:line="276" w:lineRule="auto"/>
        <w:rPr>
          <w:rFonts w:cs="Times New Roman"/>
          <w:color w:val="000000"/>
          <w:sz w:val="22"/>
        </w:rPr>
      </w:pPr>
    </w:p>
    <w:p w:rsidR="00AB1536" w14:paraId="379F65A5" w14:textId="77777777">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rsidR="00AB1536" w14:paraId="790B35B7" w14:textId="77777777">
      <w:pPr>
        <w:spacing w:line="276" w:lineRule="auto"/>
        <w:rPr>
          <w:rFonts w:cs="Times New Roman"/>
          <w:color w:val="000000"/>
          <w:sz w:val="22"/>
        </w:rPr>
      </w:pPr>
    </w:p>
    <w:p w:rsidR="00AB1536" w14:paraId="3E18B853" w14:textId="77777777">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AB1536" w14:paraId="556411F5" w14:textId="77777777">
      <w:pPr>
        <w:spacing w:line="276" w:lineRule="auto"/>
        <w:rPr>
          <w:rFonts w:cs="Times New Roman"/>
          <w:color w:val="000000"/>
          <w:sz w:val="22"/>
        </w:rPr>
      </w:pPr>
    </w:p>
    <w:p w:rsidR="00AB1536" w14:paraId="7B11BA9E" w14:textId="77777777">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rsidR="00AB1536" w14:paraId="72313EB3" w14:textId="77777777">
      <w:pPr>
        <w:spacing w:line="276" w:lineRule="auto"/>
        <w:rPr>
          <w:rFonts w:cs="Times New Roman"/>
          <w:color w:val="000000"/>
          <w:sz w:val="22"/>
        </w:rPr>
      </w:pPr>
    </w:p>
    <w:p w:rsidR="00AB1536" w14:paraId="663F4A3E" w14:textId="77777777">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AB1536" w14:paraId="2510180C" w14:textId="77777777">
      <w:pPr>
        <w:spacing w:line="276" w:lineRule="auto"/>
        <w:rPr>
          <w:rFonts w:cs="Times New Roman"/>
          <w:color w:val="000000"/>
          <w:sz w:val="22"/>
        </w:rPr>
      </w:pPr>
    </w:p>
    <w:p w:rsidR="00AB1536" w14:paraId="757750EF" w14:textId="77777777">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rsidR="00AB1536" w14:paraId="7D68D316" w14:textId="77777777">
      <w:pPr>
        <w:pStyle w:val="Pargrafo"/>
        <w:numPr>
          <w:ilvl w:val="0"/>
          <w:numId w:val="0"/>
        </w:numPr>
        <w:spacing w:line="276" w:lineRule="auto"/>
        <w:rPr>
          <w:rFonts w:cs="Times New Roman"/>
          <w:color w:val="000000"/>
          <w:sz w:val="22"/>
        </w:rPr>
      </w:pPr>
    </w:p>
    <w:p w:rsidR="00AB1536" w14:paraId="3976F358" w14:textId="77777777">
      <w:pPr>
        <w:pStyle w:val="Pargrafo"/>
        <w:spacing w:line="276" w:lineRule="auto"/>
        <w:rPr>
          <w:rFonts w:cs="Times New Roman"/>
          <w:color w:val="000000"/>
          <w:sz w:val="22"/>
        </w:rPr>
      </w:pPr>
      <w:r>
        <w:rPr>
          <w:rFonts w:cs="Times New Roman"/>
          <w:color w:val="000000"/>
          <w:sz w:val="22"/>
        </w:rPr>
        <w:t xml:space="preserve">As Partes requerem aos Oficiais do Cartório de Registro de Imóveis competente, que sejam praticados todos os atos </w:t>
      </w:r>
      <w:r>
        <w:rPr>
          <w:rFonts w:cs="Times New Roman"/>
          <w:color w:val="000000"/>
          <w:sz w:val="22"/>
        </w:rPr>
        <w:t>registrários</w:t>
      </w:r>
      <w:r>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Pr>
          <w:rFonts w:cs="Times New Roman"/>
          <w:color w:val="000000"/>
          <w:sz w:val="22"/>
        </w:rPr>
        <w:t>registrárias</w:t>
      </w:r>
      <w:r>
        <w:rPr>
          <w:rFonts w:cs="Times New Roman"/>
          <w:color w:val="000000"/>
          <w:sz w:val="22"/>
        </w:rPr>
        <w:t xml:space="preserve"> possíveis, independentemente de requerimento expresso para tal </w:t>
      </w:r>
      <w:r>
        <w:rPr>
          <w:rFonts w:cs="Times New Roman"/>
          <w:color w:val="000000"/>
          <w:sz w:val="22"/>
        </w:rPr>
        <w:t>finalidade, com a elaboração, após o registro inviável, de nota devolutiva motivadora da qualificação negativa.</w:t>
      </w:r>
    </w:p>
    <w:p w:rsidR="00AB1536" w14:paraId="236256A7" w14:textId="77777777">
      <w:pPr>
        <w:spacing w:line="276" w:lineRule="auto"/>
        <w:rPr>
          <w:rFonts w:cs="Times New Roman"/>
          <w:color w:val="000000"/>
          <w:sz w:val="22"/>
        </w:rPr>
      </w:pPr>
    </w:p>
    <w:p w:rsidR="00AB1536" w14:paraId="0EA31CC9" w14:textId="77777777">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AB1536" w14:paraId="229415E0" w14:textId="77777777">
      <w:pPr>
        <w:spacing w:line="276" w:lineRule="auto"/>
        <w:rPr>
          <w:rFonts w:cs="Times New Roman"/>
          <w:color w:val="000000"/>
          <w:sz w:val="22"/>
        </w:rPr>
      </w:pPr>
    </w:p>
    <w:p w:rsidR="00AB1536" w14:paraId="2617F776" w14:textId="77777777">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AB1536" w14:paraId="007D2F7B" w14:textId="77777777">
      <w:pPr>
        <w:spacing w:line="276" w:lineRule="auto"/>
        <w:rPr>
          <w:rFonts w:cs="Times New Roman"/>
          <w:color w:val="000000"/>
          <w:sz w:val="22"/>
        </w:rPr>
      </w:pPr>
    </w:p>
    <w:p w:rsidR="00AB1536" w14:paraId="5D932B58" w14:textId="77777777">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r>
        <w:rPr>
          <w:rFonts w:cs="Times New Roman"/>
          <w:color w:val="000000"/>
          <w:sz w:val="22"/>
        </w:rPr>
        <w:t>ii</w:t>
      </w:r>
      <w:r>
        <w:rPr>
          <w:rFonts w:cs="Times New Roman"/>
          <w:color w:val="000000"/>
          <w:sz w:val="22"/>
        </w:rPr>
        <w:t>) e/ou a Propriedade Fiduciária, os valores e pagamentos dela decorrentes, movimentações financeiras a ela relativas e sobre as obrigações decorrentes deste Contrato.</w:t>
      </w:r>
    </w:p>
    <w:p w:rsidR="00AB1536" w14:paraId="71F2A882" w14:textId="77777777">
      <w:pPr>
        <w:spacing w:line="276" w:lineRule="auto"/>
        <w:rPr>
          <w:rFonts w:cs="Times New Roman"/>
          <w:color w:val="000000"/>
          <w:sz w:val="22"/>
        </w:rPr>
      </w:pPr>
    </w:p>
    <w:p w:rsidR="00AB1536" w14:paraId="05376ADB" w14:textId="77777777">
      <w:pPr>
        <w:pStyle w:val="Clusula"/>
        <w:spacing w:line="276" w:lineRule="auto"/>
        <w:rPr>
          <w:rFonts w:cs="Times New Roman"/>
          <w:color w:val="000000"/>
          <w:sz w:val="22"/>
        </w:rPr>
      </w:pPr>
      <w:r>
        <w:rPr>
          <w:rFonts w:cs="Times New Roman"/>
          <w:color w:val="000000"/>
          <w:sz w:val="22"/>
        </w:rPr>
        <w:t>Comunicações.</w:t>
      </w:r>
    </w:p>
    <w:p w:rsidR="00AB1536" w14:paraId="3A0B0F21" w14:textId="77777777">
      <w:pPr>
        <w:spacing w:line="276" w:lineRule="auto"/>
        <w:rPr>
          <w:rFonts w:cs="Times New Roman"/>
          <w:color w:val="000000"/>
          <w:sz w:val="22"/>
        </w:rPr>
      </w:pPr>
    </w:p>
    <w:p w:rsidR="00AB1536" w14:paraId="555027F9" w14:textId="77777777">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AB1536" w14:paraId="7F1A6421" w14:textId="77777777">
      <w:pPr>
        <w:rPr>
          <w:rFonts w:cs="Times New Roman"/>
          <w:sz w:val="22"/>
        </w:rPr>
      </w:pPr>
    </w:p>
    <w:p w:rsidR="00AB1536" w14:paraId="32803CAD" w14:textId="77777777">
      <w:pPr>
        <w:rPr>
          <w:rFonts w:cs="Times New Roman"/>
          <w:sz w:val="22"/>
        </w:rPr>
      </w:pPr>
      <w:r>
        <w:rPr>
          <w:rFonts w:cs="Times New Roman"/>
          <w:sz w:val="22"/>
        </w:rPr>
        <w:t xml:space="preserve">Se para a Fiduciante: </w:t>
      </w:r>
    </w:p>
    <w:p w:rsidR="00AB1536" w14:paraId="7CA487E5" w14:textId="77777777">
      <w:pPr>
        <w:rPr>
          <w:rFonts w:cs="Times New Roman"/>
          <w:sz w:val="22"/>
        </w:rPr>
      </w:pPr>
    </w:p>
    <w:p w:rsidR="00AB1536" w14:paraId="4EFE4E3B" w14:textId="77777777">
      <w:pPr>
        <w:spacing w:line="300" w:lineRule="exact"/>
        <w:rPr>
          <w:rFonts w:cs="Times New Roman"/>
          <w:b/>
          <w:sz w:val="22"/>
        </w:rPr>
      </w:pPr>
      <w:r>
        <w:rPr>
          <w:rFonts w:cs="Times New Roman"/>
          <w:b/>
          <w:bCs/>
          <w:sz w:val="22"/>
        </w:rPr>
        <w:t>DRAMMEN RJ INFRAESTRUTURA E REDES DE TELECOMUNICAÇÕES S.A.</w:t>
      </w:r>
    </w:p>
    <w:p w:rsidR="00AB1536" w14:paraId="0D0C18F6" w14:textId="77777777">
      <w:pPr>
        <w:spacing w:line="300" w:lineRule="exact"/>
        <w:rPr>
          <w:rFonts w:cs="Times New Roman"/>
          <w:sz w:val="22"/>
        </w:rPr>
      </w:pPr>
      <w:r>
        <w:rPr>
          <w:sz w:val="22"/>
        </w:rPr>
        <w:t>Rua Lauro Muller, nº 116, 40º andar, sala 4004, Botafogo</w:t>
      </w:r>
    </w:p>
    <w:p w:rsidR="00AB1536" w14:paraId="24263B95" w14:textId="77777777">
      <w:pPr>
        <w:spacing w:line="300" w:lineRule="exact"/>
        <w:rPr>
          <w:rFonts w:cs="Times New Roman"/>
          <w:sz w:val="22"/>
        </w:rPr>
      </w:pPr>
      <w:r>
        <w:rPr>
          <w:rFonts w:cs="Times New Roman"/>
          <w:sz w:val="22"/>
        </w:rPr>
        <w:t>CEP 22.290-160</w:t>
      </w:r>
    </w:p>
    <w:p w:rsidR="00AB1536" w14:paraId="69C88F07" w14:textId="77777777">
      <w:pPr>
        <w:spacing w:line="300" w:lineRule="exact"/>
        <w:rPr>
          <w:rFonts w:cs="Times New Roman"/>
          <w:sz w:val="22"/>
        </w:rPr>
      </w:pPr>
      <w:r>
        <w:rPr>
          <w:rFonts w:cs="Times New Roman"/>
          <w:sz w:val="22"/>
        </w:rPr>
        <w:t>Rio de Janeiro, RJ</w:t>
      </w:r>
    </w:p>
    <w:p w:rsidR="00AB1536" w:rsidRPr="008F780F" w14:paraId="4E23FFD2" w14:textId="77777777">
      <w:pPr>
        <w:spacing w:line="300" w:lineRule="exact"/>
        <w:rPr>
          <w:rFonts w:cs="Times New Roman"/>
          <w:sz w:val="22"/>
          <w:lang w:val="it-IT"/>
        </w:rPr>
      </w:pPr>
      <w:r>
        <w:rPr>
          <w:rFonts w:cs="Times New Roman"/>
          <w:sz w:val="22"/>
        </w:rPr>
        <w:t xml:space="preserve">At.: Srs. </w:t>
      </w:r>
      <w:r w:rsidRPr="008F780F">
        <w:rPr>
          <w:rFonts w:cs="Times New Roman"/>
          <w:sz w:val="22"/>
          <w:lang w:val="it-IT"/>
        </w:rPr>
        <w:t>Marco Girardi e Rogério Bruck Ely</w:t>
      </w:r>
    </w:p>
    <w:p w:rsidR="00AB1536" w:rsidRPr="008F780F" w14:paraId="5619F3EE" w14:textId="77777777">
      <w:pPr>
        <w:spacing w:line="300" w:lineRule="exact"/>
        <w:rPr>
          <w:rFonts w:cs="Times New Roman"/>
          <w:sz w:val="22"/>
          <w:lang w:val="it-IT"/>
        </w:rPr>
      </w:pPr>
      <w:r w:rsidRPr="008F780F">
        <w:rPr>
          <w:rFonts w:cs="Times New Roman"/>
          <w:sz w:val="22"/>
          <w:lang w:val="it-IT"/>
        </w:rPr>
        <w:t>Telefone: (21) 3292-1221</w:t>
      </w:r>
    </w:p>
    <w:p w:rsidR="00AB1536" w:rsidRPr="008F780F" w14:paraId="3CAFC6BB" w14:textId="77777777">
      <w:pPr>
        <w:rPr>
          <w:rFonts w:cs="Times New Roman"/>
          <w:sz w:val="22"/>
          <w:lang w:val="it-IT"/>
        </w:rPr>
      </w:pPr>
      <w:r w:rsidRPr="008F780F">
        <w:rPr>
          <w:rFonts w:cs="Times New Roman"/>
          <w:sz w:val="22"/>
          <w:lang w:val="it-IT"/>
        </w:rPr>
        <w:t>e-mail: re@piemonteholding.com</w:t>
      </w:r>
    </w:p>
    <w:p w:rsidR="00AB1536" w:rsidRPr="008F780F" w14:paraId="3E67C289" w14:textId="77777777">
      <w:pPr>
        <w:rPr>
          <w:rFonts w:cs="Times New Roman"/>
          <w:sz w:val="22"/>
          <w:lang w:val="it-IT"/>
        </w:rPr>
      </w:pPr>
    </w:p>
    <w:p w:rsidR="00AB1536" w14:paraId="2D9ECA00" w14:textId="77777777">
      <w:pPr>
        <w:rPr>
          <w:rFonts w:cs="Times New Roman"/>
          <w:sz w:val="22"/>
        </w:rPr>
      </w:pPr>
      <w:r>
        <w:rPr>
          <w:rFonts w:cs="Times New Roman"/>
          <w:sz w:val="22"/>
        </w:rPr>
        <w:t>Se para o Credor:</w:t>
      </w:r>
    </w:p>
    <w:p w:rsidR="00AB1536" w14:paraId="3FB83FBC" w14:textId="77777777">
      <w:pPr>
        <w:rPr>
          <w:rFonts w:cs="Times New Roman"/>
          <w:sz w:val="22"/>
        </w:rPr>
      </w:pPr>
    </w:p>
    <w:p w:rsidR="00AB1536" w14:paraId="1A71F20E" w14:textId="77777777">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rsidR="00AB1536" w14:paraId="205FC600" w14:textId="77777777">
      <w:pPr>
        <w:spacing w:line="300" w:lineRule="exact"/>
        <w:rPr>
          <w:rFonts w:cs="Times New Roman"/>
          <w:sz w:val="22"/>
        </w:rPr>
      </w:pPr>
      <w:r>
        <w:rPr>
          <w:rFonts w:cs="Times New Roman"/>
          <w:sz w:val="22"/>
        </w:rPr>
        <w:t xml:space="preserve">Rua Sete de Setembro, nº 99, 24º andar, Centro, </w:t>
      </w:r>
    </w:p>
    <w:p w:rsidR="00AB1536" w14:paraId="153BA959" w14:textId="77777777">
      <w:pPr>
        <w:spacing w:line="300" w:lineRule="exact"/>
        <w:rPr>
          <w:rFonts w:cs="Times New Roman"/>
          <w:sz w:val="22"/>
        </w:rPr>
      </w:pPr>
      <w:r>
        <w:rPr>
          <w:rFonts w:cs="Times New Roman"/>
          <w:sz w:val="22"/>
        </w:rPr>
        <w:t>CEP 20.050-005</w:t>
      </w:r>
    </w:p>
    <w:p w:rsidR="00AB1536" w14:paraId="2CDC696A" w14:textId="77777777">
      <w:pPr>
        <w:spacing w:line="300" w:lineRule="exact"/>
        <w:rPr>
          <w:rFonts w:cs="Times New Roman"/>
          <w:sz w:val="22"/>
        </w:rPr>
      </w:pPr>
      <w:r>
        <w:rPr>
          <w:rFonts w:cs="Times New Roman"/>
          <w:sz w:val="22"/>
        </w:rPr>
        <w:t>Rio de Janeiro, RJ</w:t>
      </w:r>
    </w:p>
    <w:p w:rsidR="00AB1536" w14:paraId="1EC4D62F" w14:textId="77777777">
      <w:pPr>
        <w:spacing w:line="300" w:lineRule="exact"/>
        <w:rPr>
          <w:rFonts w:cs="Times New Roman"/>
          <w:sz w:val="22"/>
        </w:rPr>
      </w:pPr>
      <w:r>
        <w:rPr>
          <w:rFonts w:cs="Times New Roman"/>
          <w:sz w:val="22"/>
        </w:rPr>
        <w:t>At.: Srs. Carlos Alberto Bacha / Matheus Gomes Faria / Rinaldo Rabello Ferreira</w:t>
      </w:r>
    </w:p>
    <w:p w:rsidR="00AB1536" w:rsidRPr="008F780F" w14:paraId="00599847" w14:textId="77777777">
      <w:pPr>
        <w:spacing w:line="300" w:lineRule="exact"/>
        <w:rPr>
          <w:rFonts w:cs="Times New Roman"/>
          <w:sz w:val="22"/>
          <w:lang w:val="it-IT"/>
        </w:rPr>
      </w:pPr>
      <w:r w:rsidRPr="008F780F">
        <w:rPr>
          <w:rFonts w:cs="Times New Roman"/>
          <w:sz w:val="22"/>
          <w:lang w:val="it-IT"/>
        </w:rPr>
        <w:t>Telefone: (21) 2507-1949</w:t>
      </w:r>
    </w:p>
    <w:p w:rsidR="00AB1536" w:rsidRPr="008F780F" w14:paraId="08338F0C" w14:textId="77777777">
      <w:pPr>
        <w:spacing w:line="300" w:lineRule="exact"/>
        <w:rPr>
          <w:rFonts w:cs="Times New Roman"/>
          <w:sz w:val="22"/>
          <w:lang w:val="it-IT"/>
        </w:rPr>
      </w:pPr>
      <w:r w:rsidRPr="008F780F">
        <w:rPr>
          <w:rFonts w:cs="Times New Roman"/>
          <w:sz w:val="22"/>
          <w:lang w:val="it-IT"/>
        </w:rPr>
        <w:t>e-mail: spestruturacao@simplificpavarini.com.br</w:t>
      </w:r>
    </w:p>
    <w:p w:rsidR="00AB1536" w:rsidRPr="008F780F" w14:paraId="3D037C21" w14:textId="77777777">
      <w:pPr>
        <w:rPr>
          <w:rFonts w:cs="Times New Roman"/>
          <w:sz w:val="22"/>
          <w:lang w:val="it-IT"/>
        </w:rPr>
      </w:pPr>
    </w:p>
    <w:p w:rsidR="00AB1536" w14:paraId="49BDCBC1" w14:textId="77777777">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rsidR="00AB1536" w14:paraId="113E8A80" w14:textId="77777777">
      <w:pPr>
        <w:spacing w:line="276" w:lineRule="auto"/>
        <w:rPr>
          <w:rFonts w:cs="Times New Roman"/>
          <w:color w:val="000000"/>
          <w:sz w:val="22"/>
        </w:rPr>
      </w:pPr>
    </w:p>
    <w:p w:rsidR="00AB1536" w14:paraId="27540CBF" w14:textId="77777777">
      <w:pPr>
        <w:pStyle w:val="Clusula"/>
        <w:spacing w:line="276" w:lineRule="auto"/>
        <w:rPr>
          <w:rFonts w:cs="Times New Roman"/>
          <w:color w:val="000000"/>
          <w:sz w:val="22"/>
        </w:rPr>
      </w:pPr>
      <w:r>
        <w:rPr>
          <w:rFonts w:cs="Times New Roman"/>
          <w:color w:val="000000"/>
          <w:sz w:val="22"/>
        </w:rPr>
        <w:t>foro de eleição.</w:t>
      </w:r>
    </w:p>
    <w:p w:rsidR="00AB1536" w14:paraId="5E79B05C" w14:textId="77777777">
      <w:pPr>
        <w:spacing w:line="276" w:lineRule="auto"/>
        <w:rPr>
          <w:rFonts w:cs="Times New Roman"/>
          <w:color w:val="000000"/>
          <w:sz w:val="22"/>
        </w:rPr>
      </w:pPr>
    </w:p>
    <w:p w:rsidR="00AB1536" w14:paraId="7D6FA35E" w14:textId="77777777">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rsidR="00AB1536" w14:paraId="3EDB4735" w14:textId="77777777">
      <w:pPr>
        <w:spacing w:line="276" w:lineRule="auto"/>
        <w:rPr>
          <w:rFonts w:cs="Times New Roman"/>
          <w:color w:val="000000"/>
          <w:sz w:val="22"/>
        </w:rPr>
      </w:pPr>
    </w:p>
    <w:p w:rsidR="00AB1536" w14:paraId="7D47920B" w14:textId="77777777">
      <w:pPr>
        <w:spacing w:line="240" w:lineRule="auto"/>
        <w:ind w:firstLine="0"/>
        <w:jc w:val="center"/>
        <w:rPr>
          <w:rFonts w:cs="Times New Roman"/>
          <w:color w:val="000000"/>
          <w:sz w:val="22"/>
        </w:rPr>
      </w:pPr>
      <w:r>
        <w:rPr>
          <w:rFonts w:cs="Times New Roman"/>
          <w:color w:val="000000"/>
          <w:sz w:val="22"/>
        </w:rPr>
        <w:t>Rio de Janeiro, [●] de [●] de 2021.</w:t>
      </w:r>
    </w:p>
    <w:p w:rsidR="00AB1536" w14:paraId="3DBAAF60" w14:textId="77777777">
      <w:pPr>
        <w:ind w:firstLine="0"/>
        <w:rPr>
          <w:rFonts w:cs="Times New Roman"/>
          <w:b/>
          <w:bCs/>
          <w:caps/>
          <w:color w:val="000000"/>
          <w:sz w:val="22"/>
        </w:rPr>
      </w:pPr>
    </w:p>
    <w:p w:rsidR="00AB1536" w14:paraId="3DE6C79F" w14:textId="77777777">
      <w:pPr>
        <w:keepNext/>
        <w:spacing w:line="300" w:lineRule="exact"/>
        <w:jc w:val="center"/>
        <w:rPr>
          <w:i/>
          <w:iCs/>
          <w:sz w:val="22"/>
        </w:rPr>
      </w:pPr>
      <w:r>
        <w:rPr>
          <w:i/>
          <w:iCs/>
          <w:sz w:val="22"/>
        </w:rPr>
        <w:t>(As assinaturas seguem nas páginas seguintes.)</w:t>
      </w:r>
    </w:p>
    <w:p w:rsidR="00AB1536" w14:paraId="5984FF1E" w14:textId="77777777">
      <w:pPr>
        <w:spacing w:line="300" w:lineRule="exact"/>
        <w:rPr>
          <w:i/>
          <w:iCs/>
          <w:sz w:val="22"/>
        </w:rPr>
      </w:pPr>
    </w:p>
    <w:p w:rsidR="00AB1536" w14:paraId="5E3C125D" w14:textId="77777777">
      <w:pPr>
        <w:ind w:firstLine="0"/>
        <w:jc w:val="center"/>
        <w:rPr>
          <w:i/>
          <w:iCs/>
          <w:sz w:val="22"/>
        </w:rPr>
      </w:pPr>
      <w:r>
        <w:rPr>
          <w:i/>
          <w:iCs/>
          <w:sz w:val="22"/>
        </w:rPr>
        <w:t>(Restante desta página intencionalmente deixado em branco.)</w:t>
      </w:r>
    </w:p>
    <w:p w:rsidR="00AB1536" w14:paraId="41996C47" w14:textId="77777777">
      <w:pPr>
        <w:spacing w:after="160" w:line="259" w:lineRule="auto"/>
        <w:ind w:firstLine="0"/>
        <w:jc w:val="left"/>
        <w:rPr>
          <w:i/>
          <w:iCs/>
          <w:sz w:val="22"/>
        </w:rPr>
      </w:pPr>
      <w:r>
        <w:rPr>
          <w:i/>
          <w:iCs/>
          <w:sz w:val="22"/>
        </w:rPr>
        <w:br w:type="page"/>
      </w:r>
    </w:p>
    <w:p w:rsidR="00AB1536" w14:paraId="35DBA840"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rsidR="00AB1536" w14:paraId="46D26B87" w14:textId="77777777">
      <w:pPr>
        <w:pStyle w:val="Body"/>
        <w:spacing w:line="300" w:lineRule="exact"/>
        <w:rPr>
          <w:rFonts w:ascii="Times New Roman" w:hAnsi="Times New Roman"/>
          <w:color w:val="000000" w:themeColor="text1"/>
          <w:w w:val="0"/>
          <w:sz w:val="22"/>
          <w:szCs w:val="22"/>
        </w:rPr>
      </w:pPr>
    </w:p>
    <w:p w:rsidR="00AB1536" w14:paraId="1173F070"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AB1536" w14:paraId="27DBBCB9" w14:textId="77777777">
      <w:pPr>
        <w:pStyle w:val="Body"/>
        <w:spacing w:line="300" w:lineRule="exact"/>
        <w:jc w:val="center"/>
        <w:rPr>
          <w:rFonts w:ascii="Times New Roman" w:hAnsi="Times New Roman"/>
          <w:color w:val="000000" w:themeColor="text1"/>
          <w:sz w:val="22"/>
          <w:szCs w:val="22"/>
        </w:rPr>
      </w:pPr>
    </w:p>
    <w:p w:rsidR="00AB1536" w14:paraId="33E3DC5A" w14:textId="77777777">
      <w:pPr>
        <w:pStyle w:val="Body"/>
        <w:spacing w:line="300" w:lineRule="exact"/>
        <w:jc w:val="center"/>
        <w:rPr>
          <w:rFonts w:ascii="Times New Roman" w:hAnsi="Times New Roman"/>
          <w:color w:val="000000" w:themeColor="text1"/>
          <w:sz w:val="22"/>
          <w:szCs w:val="22"/>
        </w:rPr>
      </w:pPr>
    </w:p>
    <w:p w:rsidR="00AB1536" w14:paraId="478925B0"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6E4DA7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AB1536" w14:paraId="7377A53B" w14:textId="77777777">
            <w:pPr>
              <w:suppressAutoHyphens/>
              <w:spacing w:line="300" w:lineRule="exact"/>
              <w:jc w:val="center"/>
              <w:rPr>
                <w:b/>
                <w:kern w:val="20"/>
                <w:sz w:val="22"/>
                <w:lang w:val="pt-BR"/>
              </w:rPr>
            </w:pPr>
          </w:p>
        </w:tc>
        <w:tc>
          <w:tcPr>
            <w:tcW w:w="281" w:type="dxa"/>
          </w:tcPr>
          <w:p w:rsidR="00AB1536" w14:paraId="500AAF89" w14:textId="77777777">
            <w:pPr>
              <w:suppressAutoHyphens/>
              <w:spacing w:line="300" w:lineRule="exact"/>
              <w:jc w:val="center"/>
              <w:rPr>
                <w:b/>
                <w:kern w:val="20"/>
                <w:sz w:val="22"/>
                <w:lang w:val="pt-BR"/>
              </w:rPr>
            </w:pPr>
          </w:p>
        </w:tc>
        <w:tc>
          <w:tcPr>
            <w:tcW w:w="4084" w:type="dxa"/>
            <w:tcBorders>
              <w:bottom w:val="single" w:sz="4" w:space="0" w:color="auto"/>
            </w:tcBorders>
          </w:tcPr>
          <w:p w:rsidR="00AB1536" w14:paraId="44FCF236" w14:textId="77777777">
            <w:pPr>
              <w:suppressAutoHyphens/>
              <w:spacing w:line="300" w:lineRule="exact"/>
              <w:jc w:val="center"/>
              <w:rPr>
                <w:b/>
                <w:kern w:val="20"/>
                <w:sz w:val="22"/>
                <w:lang w:val="pt-BR"/>
              </w:rPr>
            </w:pPr>
          </w:p>
        </w:tc>
      </w:tr>
      <w:tr w14:paraId="506C9C6B" w14:textId="77777777">
        <w:tblPrEx>
          <w:tblW w:w="0" w:type="auto"/>
          <w:tblLook w:val="04A0"/>
        </w:tblPrEx>
        <w:tc>
          <w:tcPr>
            <w:tcW w:w="4140" w:type="dxa"/>
            <w:tcBorders>
              <w:top w:val="single" w:sz="4" w:space="0" w:color="auto"/>
            </w:tcBorders>
          </w:tcPr>
          <w:p w:rsidR="00AB1536" w14:paraId="049E8ADC" w14:textId="77777777">
            <w:pPr>
              <w:suppressAutoHyphens/>
              <w:spacing w:line="300" w:lineRule="exact"/>
              <w:rPr>
                <w:b/>
                <w:kern w:val="20"/>
                <w:sz w:val="22"/>
              </w:rPr>
            </w:pPr>
            <w:r>
              <w:rPr>
                <w:kern w:val="20"/>
                <w:sz w:val="22"/>
              </w:rPr>
              <w:t>Nome:</w:t>
            </w:r>
          </w:p>
        </w:tc>
        <w:tc>
          <w:tcPr>
            <w:tcW w:w="281" w:type="dxa"/>
          </w:tcPr>
          <w:p w:rsidR="00AB1536" w14:paraId="5141DC28" w14:textId="77777777">
            <w:pPr>
              <w:suppressAutoHyphens/>
              <w:spacing w:line="300" w:lineRule="exact"/>
              <w:rPr>
                <w:b/>
                <w:kern w:val="20"/>
                <w:sz w:val="22"/>
              </w:rPr>
            </w:pPr>
          </w:p>
        </w:tc>
        <w:tc>
          <w:tcPr>
            <w:tcW w:w="4084" w:type="dxa"/>
            <w:tcBorders>
              <w:top w:val="single" w:sz="4" w:space="0" w:color="auto"/>
            </w:tcBorders>
          </w:tcPr>
          <w:p w:rsidR="00AB1536" w14:paraId="66A7DA3F" w14:textId="77777777">
            <w:pPr>
              <w:suppressAutoHyphens/>
              <w:spacing w:line="300" w:lineRule="exact"/>
              <w:rPr>
                <w:b/>
                <w:kern w:val="20"/>
                <w:sz w:val="22"/>
              </w:rPr>
            </w:pPr>
            <w:r>
              <w:rPr>
                <w:kern w:val="20"/>
                <w:sz w:val="22"/>
              </w:rPr>
              <w:t>Nome:</w:t>
            </w:r>
          </w:p>
        </w:tc>
      </w:tr>
      <w:tr w14:paraId="4718D5B6" w14:textId="77777777">
        <w:tblPrEx>
          <w:tblW w:w="0" w:type="auto"/>
          <w:tblLook w:val="04A0"/>
        </w:tblPrEx>
        <w:tc>
          <w:tcPr>
            <w:tcW w:w="4140" w:type="dxa"/>
          </w:tcPr>
          <w:p w:rsidR="00AB1536" w14:paraId="71B9A689" w14:textId="77777777">
            <w:pPr>
              <w:suppressAutoHyphens/>
              <w:spacing w:line="300" w:lineRule="exact"/>
              <w:rPr>
                <w:b/>
                <w:kern w:val="20"/>
                <w:sz w:val="22"/>
              </w:rPr>
            </w:pPr>
            <w:r>
              <w:rPr>
                <w:kern w:val="20"/>
                <w:sz w:val="22"/>
              </w:rPr>
              <w:t>Cargo:</w:t>
            </w:r>
          </w:p>
        </w:tc>
        <w:tc>
          <w:tcPr>
            <w:tcW w:w="281" w:type="dxa"/>
          </w:tcPr>
          <w:p w:rsidR="00AB1536" w14:paraId="7A36C4A9" w14:textId="77777777">
            <w:pPr>
              <w:suppressAutoHyphens/>
              <w:spacing w:line="300" w:lineRule="exact"/>
              <w:rPr>
                <w:b/>
                <w:kern w:val="20"/>
                <w:sz w:val="22"/>
              </w:rPr>
            </w:pPr>
          </w:p>
        </w:tc>
        <w:tc>
          <w:tcPr>
            <w:tcW w:w="4084" w:type="dxa"/>
          </w:tcPr>
          <w:p w:rsidR="00AB1536" w14:paraId="22238101" w14:textId="77777777">
            <w:pPr>
              <w:suppressAutoHyphens/>
              <w:spacing w:line="300" w:lineRule="exact"/>
              <w:rPr>
                <w:b/>
                <w:kern w:val="20"/>
                <w:sz w:val="22"/>
              </w:rPr>
            </w:pPr>
            <w:r>
              <w:rPr>
                <w:kern w:val="20"/>
                <w:sz w:val="22"/>
              </w:rPr>
              <w:t xml:space="preserve">Cargo: </w:t>
            </w:r>
          </w:p>
        </w:tc>
      </w:tr>
    </w:tbl>
    <w:p w:rsidR="00AB1536" w14:paraId="1ECB727F" w14:textId="77777777">
      <w:pPr>
        <w:ind w:firstLine="0"/>
        <w:jc w:val="center"/>
        <w:rPr>
          <w:rFonts w:cs="Times New Roman"/>
          <w:sz w:val="22"/>
        </w:rPr>
      </w:pPr>
    </w:p>
    <w:p w:rsidR="00AB1536" w14:paraId="7DF441A2" w14:textId="77777777">
      <w:pPr>
        <w:spacing w:after="160" w:line="259" w:lineRule="auto"/>
        <w:ind w:firstLine="0"/>
        <w:jc w:val="left"/>
        <w:rPr>
          <w:rFonts w:cs="Times New Roman"/>
          <w:sz w:val="22"/>
        </w:rPr>
      </w:pPr>
      <w:r>
        <w:rPr>
          <w:rFonts w:cs="Times New Roman"/>
          <w:sz w:val="22"/>
        </w:rPr>
        <w:br w:type="page"/>
      </w:r>
    </w:p>
    <w:p w:rsidR="00AB1536" w14:paraId="1E86D957"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rsidR="00AB1536" w14:paraId="364CB141" w14:textId="77777777">
      <w:pPr>
        <w:pStyle w:val="Body"/>
        <w:spacing w:line="300" w:lineRule="exact"/>
        <w:rPr>
          <w:rFonts w:ascii="Times New Roman" w:hAnsi="Times New Roman"/>
          <w:i/>
          <w:iCs/>
          <w:sz w:val="22"/>
          <w:szCs w:val="22"/>
        </w:rPr>
      </w:pPr>
    </w:p>
    <w:p w:rsidR="00AB1536" w14:paraId="3738CB81"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AB1536" w14:paraId="18E3D2E1" w14:textId="77777777">
      <w:pPr>
        <w:pStyle w:val="Body"/>
        <w:spacing w:line="300" w:lineRule="exact"/>
        <w:jc w:val="center"/>
        <w:rPr>
          <w:rFonts w:ascii="Times New Roman" w:hAnsi="Times New Roman"/>
          <w:color w:val="000000" w:themeColor="text1"/>
          <w:sz w:val="22"/>
          <w:szCs w:val="22"/>
        </w:rPr>
      </w:pPr>
    </w:p>
    <w:p w:rsidR="00AB1536" w14:paraId="771DD25C" w14:textId="77777777">
      <w:pPr>
        <w:pStyle w:val="Body"/>
        <w:spacing w:line="300" w:lineRule="exact"/>
        <w:rPr>
          <w:rFonts w:ascii="Times New Roman" w:hAnsi="Times New Roman"/>
          <w:color w:val="000000" w:themeColor="text1"/>
          <w:sz w:val="22"/>
          <w:szCs w:val="22"/>
        </w:rPr>
      </w:pPr>
    </w:p>
    <w:p w:rsidR="00AB1536" w14:paraId="4E1BFE58"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2A27C6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AB1536" w14:paraId="22F9579A"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1E0317BC" w14:textId="77777777">
        <w:tblPrEx>
          <w:tblW w:w="0" w:type="auto"/>
          <w:tblLook w:val="04A0"/>
        </w:tblPrEx>
        <w:tc>
          <w:tcPr>
            <w:tcW w:w="4360" w:type="dxa"/>
          </w:tcPr>
          <w:p w:rsidR="00AB1536" w14:paraId="3E8C0E08"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0C0409EA" w14:textId="77777777">
        <w:tblPrEx>
          <w:tblW w:w="0" w:type="auto"/>
          <w:tblLook w:val="04A0"/>
        </w:tblPrEx>
        <w:tc>
          <w:tcPr>
            <w:tcW w:w="4360" w:type="dxa"/>
          </w:tcPr>
          <w:p w:rsidR="00AB1536" w14:paraId="77B23E11"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AB1536" w14:paraId="11FD13AD" w14:textId="77777777">
      <w:pPr>
        <w:pStyle w:val="Body"/>
        <w:spacing w:line="300" w:lineRule="exact"/>
        <w:rPr>
          <w:rFonts w:ascii="Times New Roman" w:hAnsi="Times New Roman"/>
          <w:i/>
          <w:iCs/>
          <w:sz w:val="22"/>
          <w:szCs w:val="22"/>
        </w:rPr>
      </w:pPr>
    </w:p>
    <w:p w:rsidR="00AB1536" w14:paraId="34E89A22" w14:textId="77777777">
      <w:pPr>
        <w:spacing w:after="160" w:line="259" w:lineRule="auto"/>
        <w:ind w:firstLine="0"/>
        <w:jc w:val="left"/>
        <w:rPr>
          <w:rFonts w:eastAsia="Times New Roman" w:cs="Times New Roman"/>
          <w:i/>
          <w:iCs/>
          <w:kern w:val="20"/>
          <w:sz w:val="22"/>
        </w:rPr>
      </w:pPr>
      <w:r>
        <w:rPr>
          <w:i/>
          <w:iCs/>
          <w:sz w:val="22"/>
        </w:rPr>
        <w:br w:type="page"/>
      </w:r>
    </w:p>
    <w:p w:rsidR="00AB1536" w14:paraId="5A6DCC5D"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rsidR="00AB1536" w14:paraId="4145E699" w14:textId="77777777">
      <w:pPr>
        <w:pStyle w:val="Body"/>
        <w:spacing w:line="300" w:lineRule="exact"/>
        <w:rPr>
          <w:rFonts w:ascii="Times New Roman" w:hAnsi="Times New Roman"/>
          <w:i/>
          <w:iCs/>
          <w:sz w:val="22"/>
          <w:szCs w:val="22"/>
        </w:rPr>
      </w:pPr>
    </w:p>
    <w:p w:rsidR="00AB1536" w14:paraId="31AC5B1E"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AB1536" w14:paraId="3C305814" w14:textId="77777777">
      <w:pPr>
        <w:pStyle w:val="Body"/>
        <w:spacing w:line="300" w:lineRule="exact"/>
        <w:rPr>
          <w:rFonts w:ascii="Times New Roman" w:hAnsi="Times New Roman"/>
          <w:sz w:val="22"/>
          <w:szCs w:val="22"/>
        </w:rPr>
      </w:pPr>
    </w:p>
    <w:p w:rsidR="00AB1536" w14:paraId="25AFCA5D" w14:textId="77777777">
      <w:pPr>
        <w:pStyle w:val="Body"/>
        <w:spacing w:line="300" w:lineRule="exact"/>
        <w:rPr>
          <w:rFonts w:ascii="Times New Roman" w:hAnsi="Times New Roman"/>
          <w:sz w:val="22"/>
          <w:szCs w:val="22"/>
        </w:rPr>
      </w:pPr>
    </w:p>
    <w:p w:rsidR="00AB1536" w14:paraId="63F3161E"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61C992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AB1536" w14:paraId="7FA46FE9" w14:textId="77777777">
            <w:pPr>
              <w:suppressAutoHyphens/>
              <w:spacing w:line="300" w:lineRule="exact"/>
              <w:ind w:right="-110" w:firstLine="31"/>
              <w:rPr>
                <w:b/>
                <w:kern w:val="20"/>
                <w:sz w:val="22"/>
              </w:rPr>
            </w:pPr>
            <w:r>
              <w:rPr>
                <w:b/>
                <w:kern w:val="20"/>
                <w:sz w:val="22"/>
              </w:rPr>
              <w:t>1.</w:t>
            </w:r>
          </w:p>
        </w:tc>
        <w:tc>
          <w:tcPr>
            <w:tcW w:w="283" w:type="dxa"/>
          </w:tcPr>
          <w:p w:rsidR="00AB1536" w14:paraId="626636E0" w14:textId="77777777">
            <w:pPr>
              <w:suppressAutoHyphens/>
              <w:spacing w:line="300" w:lineRule="exact"/>
              <w:rPr>
                <w:b/>
                <w:kern w:val="20"/>
                <w:sz w:val="22"/>
              </w:rPr>
            </w:pPr>
          </w:p>
        </w:tc>
        <w:tc>
          <w:tcPr>
            <w:tcW w:w="4190" w:type="dxa"/>
            <w:tcBorders>
              <w:bottom w:val="single" w:sz="4" w:space="0" w:color="auto"/>
            </w:tcBorders>
          </w:tcPr>
          <w:p w:rsidR="00AB1536" w14:paraId="06542BAF" w14:textId="77777777">
            <w:pPr>
              <w:suppressAutoHyphens/>
              <w:spacing w:line="300" w:lineRule="exact"/>
              <w:ind w:left="-672"/>
              <w:rPr>
                <w:b/>
                <w:kern w:val="20"/>
                <w:sz w:val="22"/>
              </w:rPr>
            </w:pPr>
            <w:r>
              <w:rPr>
                <w:b/>
                <w:kern w:val="20"/>
                <w:sz w:val="22"/>
              </w:rPr>
              <w:t>2.</w:t>
            </w:r>
          </w:p>
        </w:tc>
      </w:tr>
      <w:tr w14:paraId="185D604A" w14:textId="77777777">
        <w:tblPrEx>
          <w:tblW w:w="0" w:type="auto"/>
          <w:tblLook w:val="04A0"/>
        </w:tblPrEx>
        <w:tc>
          <w:tcPr>
            <w:tcW w:w="4248" w:type="dxa"/>
            <w:tcBorders>
              <w:top w:val="single" w:sz="4" w:space="0" w:color="auto"/>
            </w:tcBorders>
          </w:tcPr>
          <w:p w:rsidR="00AB1536" w14:paraId="722CA9C2" w14:textId="77777777">
            <w:pPr>
              <w:suppressAutoHyphens/>
              <w:spacing w:line="300" w:lineRule="exact"/>
              <w:ind w:right="-110" w:firstLine="0"/>
              <w:rPr>
                <w:kern w:val="20"/>
                <w:sz w:val="22"/>
              </w:rPr>
            </w:pPr>
            <w:r>
              <w:rPr>
                <w:kern w:val="20"/>
                <w:sz w:val="22"/>
              </w:rPr>
              <w:t>Nome:</w:t>
            </w:r>
          </w:p>
          <w:p w:rsidR="00AB1536" w14:paraId="36797EF3" w14:textId="77777777">
            <w:pPr>
              <w:suppressAutoHyphens/>
              <w:spacing w:line="300" w:lineRule="exact"/>
              <w:ind w:right="-110" w:firstLine="0"/>
              <w:rPr>
                <w:kern w:val="20"/>
                <w:sz w:val="22"/>
              </w:rPr>
            </w:pPr>
            <w:r>
              <w:rPr>
                <w:kern w:val="20"/>
                <w:sz w:val="22"/>
              </w:rPr>
              <w:t>RG:</w:t>
            </w:r>
          </w:p>
        </w:tc>
        <w:tc>
          <w:tcPr>
            <w:tcW w:w="283" w:type="dxa"/>
          </w:tcPr>
          <w:p w:rsidR="00AB1536" w14:paraId="6E07F356" w14:textId="77777777">
            <w:pPr>
              <w:suppressAutoHyphens/>
              <w:spacing w:line="300" w:lineRule="exact"/>
              <w:rPr>
                <w:kern w:val="20"/>
                <w:sz w:val="22"/>
              </w:rPr>
            </w:pPr>
          </w:p>
        </w:tc>
        <w:tc>
          <w:tcPr>
            <w:tcW w:w="4190" w:type="dxa"/>
            <w:tcBorders>
              <w:top w:val="single" w:sz="4" w:space="0" w:color="auto"/>
            </w:tcBorders>
          </w:tcPr>
          <w:p w:rsidR="00AB1536" w14:paraId="420F19E3" w14:textId="77777777">
            <w:pPr>
              <w:suppressAutoHyphens/>
              <w:spacing w:line="300" w:lineRule="exact"/>
              <w:ind w:left="-813"/>
              <w:rPr>
                <w:kern w:val="20"/>
                <w:sz w:val="22"/>
              </w:rPr>
            </w:pPr>
            <w:r>
              <w:rPr>
                <w:kern w:val="20"/>
                <w:sz w:val="22"/>
              </w:rPr>
              <w:t xml:space="preserve">Nome: </w:t>
            </w:r>
          </w:p>
          <w:p w:rsidR="00AB1536" w14:paraId="5860E5D1" w14:textId="77777777">
            <w:pPr>
              <w:suppressAutoHyphens/>
              <w:spacing w:line="300" w:lineRule="exact"/>
              <w:ind w:left="-813"/>
              <w:rPr>
                <w:kern w:val="20"/>
                <w:sz w:val="22"/>
              </w:rPr>
            </w:pPr>
            <w:r>
              <w:rPr>
                <w:kern w:val="20"/>
                <w:sz w:val="22"/>
              </w:rPr>
              <w:t>RG:</w:t>
            </w:r>
          </w:p>
        </w:tc>
      </w:tr>
      <w:tr w14:paraId="26E7710F" w14:textId="77777777">
        <w:tblPrEx>
          <w:tblW w:w="0" w:type="auto"/>
          <w:tblLook w:val="04A0"/>
        </w:tblPrEx>
        <w:tc>
          <w:tcPr>
            <w:tcW w:w="4248" w:type="dxa"/>
          </w:tcPr>
          <w:p w:rsidR="00AB1536" w14:paraId="5143B6CC" w14:textId="77777777">
            <w:pPr>
              <w:suppressAutoHyphens/>
              <w:spacing w:line="300" w:lineRule="exact"/>
              <w:ind w:right="-110" w:firstLine="0"/>
              <w:rPr>
                <w:bCs/>
                <w:kern w:val="20"/>
                <w:sz w:val="22"/>
              </w:rPr>
            </w:pPr>
            <w:r>
              <w:rPr>
                <w:bCs/>
                <w:kern w:val="20"/>
                <w:sz w:val="22"/>
              </w:rPr>
              <w:t>CPF:</w:t>
            </w:r>
          </w:p>
        </w:tc>
        <w:tc>
          <w:tcPr>
            <w:tcW w:w="283" w:type="dxa"/>
          </w:tcPr>
          <w:p w:rsidR="00AB1536" w14:paraId="2DC887A1" w14:textId="77777777">
            <w:pPr>
              <w:suppressAutoHyphens/>
              <w:spacing w:line="300" w:lineRule="exact"/>
              <w:rPr>
                <w:b/>
                <w:kern w:val="20"/>
                <w:sz w:val="22"/>
              </w:rPr>
            </w:pPr>
          </w:p>
        </w:tc>
        <w:tc>
          <w:tcPr>
            <w:tcW w:w="4190" w:type="dxa"/>
          </w:tcPr>
          <w:p w:rsidR="00AB1536" w14:paraId="0107E4F6" w14:textId="77777777">
            <w:pPr>
              <w:suppressAutoHyphens/>
              <w:spacing w:line="300" w:lineRule="exact"/>
              <w:ind w:left="-813"/>
              <w:rPr>
                <w:b/>
                <w:kern w:val="20"/>
                <w:sz w:val="22"/>
              </w:rPr>
            </w:pPr>
            <w:r>
              <w:rPr>
                <w:kern w:val="20"/>
                <w:sz w:val="22"/>
              </w:rPr>
              <w:t>CPF:</w:t>
            </w:r>
          </w:p>
        </w:tc>
      </w:tr>
    </w:tbl>
    <w:p w:rsidR="00BB0934" w:rsidRPr="00D4323D" w:rsidP="008F780F" w14:paraId="7ED90691" w14:textId="488DA126">
      <w:pPr>
        <w:pStyle w:val="Body"/>
        <w:spacing w:line="300" w:lineRule="exact"/>
        <w:jc w:val="center"/>
        <w:rPr>
          <w:rFonts w:ascii="Times New Roman" w:hAnsi="Times New Roman"/>
          <w:sz w:val="22"/>
          <w:szCs w:val="22"/>
        </w:rPr>
      </w:pPr>
    </w:p>
    <w:p w:rsidR="00AB1536" w14:paraId="62F3AA25" w14:textId="77777777">
      <w:pPr>
        <w:pStyle w:val="Body"/>
        <w:spacing w:line="300" w:lineRule="exact"/>
        <w:rPr>
          <w:rFonts w:ascii="Times New Roman" w:hAnsi="Times New Roman"/>
          <w:i/>
          <w:iCs/>
          <w:sz w:val="22"/>
          <w:szCs w:val="22"/>
        </w:rPr>
      </w:pPr>
    </w:p>
    <w:p w:rsidR="00AB1536" w14:paraId="38D34105" w14:textId="77777777">
      <w:pPr>
        <w:pStyle w:val="Body"/>
        <w:spacing w:line="300" w:lineRule="exact"/>
        <w:rPr>
          <w:rFonts w:ascii="Times New Roman" w:hAnsi="Times New Roman"/>
          <w:i/>
          <w:iCs/>
          <w:sz w:val="22"/>
          <w:szCs w:val="22"/>
        </w:rPr>
      </w:pPr>
    </w:p>
    <w:p w:rsidR="00AB1536" w14:paraId="1B722A72" w14:textId="77777777">
      <w:pPr>
        <w:spacing w:after="160" w:line="259" w:lineRule="auto"/>
        <w:ind w:firstLine="0"/>
        <w:jc w:val="left"/>
        <w:rPr>
          <w:rFonts w:cs="Times New Roman"/>
          <w:sz w:val="22"/>
        </w:rPr>
      </w:pPr>
      <w:bookmarkStart w:id="3" w:name="_DV_M344"/>
      <w:bookmarkStart w:id="4" w:name="_DV_M345"/>
      <w:bookmarkStart w:id="5" w:name="_DV_M332"/>
      <w:bookmarkStart w:id="6" w:name="_DV_M333"/>
      <w:bookmarkStart w:id="7" w:name="_DV_M334"/>
      <w:bookmarkStart w:id="8" w:name="_DV_M335"/>
      <w:bookmarkStart w:id="9" w:name="_DV_M336"/>
      <w:bookmarkStart w:id="10" w:name="_DV_M337"/>
      <w:bookmarkStart w:id="11" w:name="_DV_M338"/>
      <w:bookmarkStart w:id="12" w:name="_DV_M339"/>
      <w:bookmarkStart w:id="13" w:name="_DV_M340"/>
      <w:bookmarkStart w:id="14" w:name="_DV_M342"/>
      <w:bookmarkStart w:id="15" w:name="_DV_M231"/>
      <w:bookmarkStart w:id="16" w:name="_DV_M232"/>
      <w:bookmarkStart w:id="17" w:name="_DV_M233"/>
      <w:bookmarkStart w:id="18" w:name="_DV_M343"/>
      <w:bookmarkStart w:id="19" w:name="_DV_M2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2BDE2589" w14:textId="77777777">
    <w:pPr>
      <w:pStyle w:val="Footer"/>
    </w:pPr>
    <w:bookmarkStart w:id="66" w:name="_Hlk15483046"/>
    <w:bookmarkStart w:id="67" w:name="_Hlk15483047"/>
    <w:bookmarkStart w:id="68" w:name="_Hlk15561518"/>
    <w:bookmarkStart w:id="69" w:name="_Hlk15561519"/>
    <w:bookmarkStart w:id="70" w:name="_Hlk15561787"/>
    <w:bookmarkStart w:id="71" w:name="_Hlk15561788"/>
    <w:bookmarkStart w:id="72" w:name="_Hlk15562186"/>
    <w:bookmarkStart w:id="73" w:name="_Hlk15562187"/>
    <w:bookmarkStart w:id="74" w:name="_Hlk15562386"/>
    <w:bookmarkStart w:id="75" w:name="_Hlk15562387"/>
    <w:bookmarkStart w:id="76" w:name="_Hlk15564092"/>
    <w:bookmarkStart w:id="77" w:name="_Hlk15564093"/>
    <w:bookmarkStart w:id="78" w:name="_Hlk15566669"/>
    <w:bookmarkStart w:id="79" w:name="_Hlk15566670"/>
    <w:bookmarkStart w:id="80" w:name="_Hlk15567178"/>
    <w:bookmarkStart w:id="81" w:name="_Hlk15567179"/>
    <w:bookmarkStart w:id="82" w:name="_Hlk15567480"/>
    <w:bookmarkStart w:id="83" w:name="_Hlk15567481"/>
    <w:bookmarkStart w:id="84" w:name="_Hlk15649527"/>
    <w:bookmarkStart w:id="85" w:name="_Hlk15649528"/>
    <w:bookmarkStart w:id="86" w:name="_Hlk15649539"/>
    <w:bookmarkStart w:id="87" w:name="_Hlk15649540"/>
    <w:bookmarkStart w:id="88" w:name="_Hlk15649551"/>
    <w:bookmarkStart w:id="89" w:name="_Hlk15649552"/>
    <w:bookmarkStart w:id="90" w:name="_Hlk15649563"/>
    <w:bookmarkStart w:id="91" w:name="_Hlk15649564"/>
    <w:bookmarkStart w:id="92" w:name="_Hlk15649575"/>
    <w:bookmarkStart w:id="93" w:name="_Hlk15649576"/>
    <w:bookmarkStart w:id="94" w:name="_Hlk15649587"/>
    <w:bookmarkStart w:id="95" w:name="_Hlk15649588"/>
    <w:bookmarkStart w:id="96" w:name="_Hlk15652891"/>
    <w:bookmarkStart w:id="97" w:name="_Hlk15652892"/>
    <w:bookmarkStart w:id="98" w:name="_Hlk15653151"/>
    <w:bookmarkStart w:id="99" w:name="_Hlk15653152"/>
    <w:bookmarkStart w:id="100" w:name="_Hlk15659313"/>
    <w:bookmarkStart w:id="101" w:name="_Hlk15659314"/>
    <w:bookmarkStart w:id="102" w:name="_Hlk15659732"/>
    <w:bookmarkStart w:id="103" w:name="_Hlk15659733"/>
    <w:bookmarkStart w:id="104" w:name="_Hlk16064409"/>
    <w:bookmarkStart w:id="105" w:name="_Hlk16064410"/>
    <w:bookmarkStart w:id="106" w:name="_Hlk16064424"/>
    <w:bookmarkStart w:id="107" w:name="_Hlk16064425"/>
    <w:bookmarkStart w:id="108" w:name="_Hlk16064436"/>
    <w:bookmarkStart w:id="109" w:name="_Hlk16064437"/>
    <w:bookmarkStart w:id="110" w:name="_Hlk16260848"/>
    <w:bookmarkStart w:id="111" w:name="_Hlk162608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76A050C6" w14:textId="1CF94F75">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31E77E0C" w14:textId="77777777">
    <w:pPr>
      <w:pStyle w:val="Footer"/>
    </w:pPr>
    <w:bookmarkStart w:id="158" w:name="_Hlk15483044"/>
    <w:bookmarkStart w:id="159" w:name="_Hlk15483045"/>
    <w:bookmarkStart w:id="160" w:name="_Hlk15561516"/>
    <w:bookmarkStart w:id="161" w:name="_Hlk15561517"/>
    <w:bookmarkStart w:id="162" w:name="_Hlk15561785"/>
    <w:bookmarkStart w:id="163" w:name="_Hlk15561786"/>
    <w:bookmarkStart w:id="164" w:name="_Hlk15562184"/>
    <w:bookmarkStart w:id="165" w:name="_Hlk15562185"/>
    <w:bookmarkStart w:id="166" w:name="_Hlk15562384"/>
    <w:bookmarkStart w:id="167" w:name="_Hlk15562385"/>
    <w:bookmarkStart w:id="168" w:name="_Hlk15564090"/>
    <w:bookmarkStart w:id="169" w:name="_Hlk15564091"/>
    <w:bookmarkStart w:id="170" w:name="_Hlk15566667"/>
    <w:bookmarkStart w:id="171" w:name="_Hlk15566668"/>
    <w:bookmarkStart w:id="172" w:name="_Hlk15567176"/>
    <w:bookmarkStart w:id="173" w:name="_Hlk15567177"/>
    <w:bookmarkStart w:id="174" w:name="_Hlk15567478"/>
    <w:bookmarkStart w:id="175" w:name="_Hlk15567479"/>
    <w:bookmarkStart w:id="176" w:name="_Hlk15649525"/>
    <w:bookmarkStart w:id="177" w:name="_Hlk15649526"/>
    <w:bookmarkStart w:id="178" w:name="_Hlk15649537"/>
    <w:bookmarkStart w:id="179" w:name="_Hlk15649538"/>
    <w:bookmarkStart w:id="180" w:name="_Hlk15649549"/>
    <w:bookmarkStart w:id="181" w:name="_Hlk15649550"/>
    <w:bookmarkStart w:id="182" w:name="_Hlk15649561"/>
    <w:bookmarkStart w:id="183" w:name="_Hlk15649562"/>
    <w:bookmarkStart w:id="184" w:name="_Hlk15649573"/>
    <w:bookmarkStart w:id="185" w:name="_Hlk15649574"/>
    <w:bookmarkStart w:id="186" w:name="_Hlk15649585"/>
    <w:bookmarkStart w:id="187" w:name="_Hlk15649586"/>
    <w:bookmarkStart w:id="188" w:name="_Hlk15652889"/>
    <w:bookmarkStart w:id="189" w:name="_Hlk15652890"/>
    <w:bookmarkStart w:id="190" w:name="_Hlk15653149"/>
    <w:bookmarkStart w:id="191" w:name="_Hlk15653150"/>
    <w:bookmarkStart w:id="192" w:name="_Hlk15659311"/>
    <w:bookmarkStart w:id="193" w:name="_Hlk15659312"/>
    <w:bookmarkStart w:id="194" w:name="_Hlk15659730"/>
    <w:bookmarkStart w:id="195" w:name="_Hlk15659731"/>
    <w:bookmarkStart w:id="196" w:name="_Hlk16064407"/>
    <w:bookmarkStart w:id="197" w:name="_Hlk16064408"/>
    <w:bookmarkStart w:id="198" w:name="_Hlk16064422"/>
    <w:bookmarkStart w:id="199" w:name="_Hlk16064423"/>
    <w:bookmarkStart w:id="200" w:name="_Hlk16064434"/>
    <w:bookmarkStart w:id="201" w:name="_Hlk16064435"/>
    <w:bookmarkStart w:id="202" w:name="_Hlk16260846"/>
    <w:bookmarkStart w:id="203" w:name="_Hlk1626084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4F9B9337" w14:textId="77777777">
    <w:pPr>
      <w:pStyle w:val="Header"/>
    </w:pPr>
    <w:bookmarkStart w:id="20" w:name="_Hlk15483040"/>
    <w:bookmarkStart w:id="21" w:name="_Hlk15483041"/>
    <w:bookmarkStart w:id="22" w:name="_Hlk15561512"/>
    <w:bookmarkStart w:id="23" w:name="_Hlk15561513"/>
    <w:bookmarkStart w:id="24" w:name="_Hlk15561781"/>
    <w:bookmarkStart w:id="25" w:name="_Hlk15561782"/>
    <w:bookmarkStart w:id="26" w:name="_Hlk15562180"/>
    <w:bookmarkStart w:id="27" w:name="_Hlk15562181"/>
    <w:bookmarkStart w:id="28" w:name="_Hlk15562380"/>
    <w:bookmarkStart w:id="29" w:name="_Hlk15562381"/>
    <w:bookmarkStart w:id="30" w:name="_Hlk15564086"/>
    <w:bookmarkStart w:id="31" w:name="_Hlk15564087"/>
    <w:bookmarkStart w:id="32" w:name="_Hlk15566663"/>
    <w:bookmarkStart w:id="33" w:name="_Hlk15566664"/>
    <w:bookmarkStart w:id="34" w:name="_Hlk15567172"/>
    <w:bookmarkStart w:id="35" w:name="_Hlk15567173"/>
    <w:bookmarkStart w:id="36" w:name="_Hlk15567474"/>
    <w:bookmarkStart w:id="37" w:name="_Hlk15567475"/>
    <w:bookmarkStart w:id="38" w:name="_Hlk15649521"/>
    <w:bookmarkStart w:id="39" w:name="_Hlk15649522"/>
    <w:bookmarkStart w:id="40" w:name="_Hlk15649533"/>
    <w:bookmarkStart w:id="41" w:name="_Hlk15649534"/>
    <w:bookmarkStart w:id="42" w:name="_Hlk15649545"/>
    <w:bookmarkStart w:id="43" w:name="_Hlk15649546"/>
    <w:bookmarkStart w:id="44" w:name="_Hlk15649557"/>
    <w:bookmarkStart w:id="45" w:name="_Hlk15649558"/>
    <w:bookmarkStart w:id="46" w:name="_Hlk15649569"/>
    <w:bookmarkStart w:id="47" w:name="_Hlk15649570"/>
    <w:bookmarkStart w:id="48" w:name="_Hlk15649581"/>
    <w:bookmarkStart w:id="49" w:name="_Hlk15649582"/>
    <w:bookmarkStart w:id="50" w:name="_Hlk15652885"/>
    <w:bookmarkStart w:id="51" w:name="_Hlk15652886"/>
    <w:bookmarkStart w:id="52" w:name="_Hlk15653145"/>
    <w:bookmarkStart w:id="53" w:name="_Hlk15653146"/>
    <w:bookmarkStart w:id="54" w:name="_Hlk15659307"/>
    <w:bookmarkStart w:id="55" w:name="_Hlk15659308"/>
    <w:bookmarkStart w:id="56" w:name="_Hlk15659726"/>
    <w:bookmarkStart w:id="57" w:name="_Hlk15659727"/>
    <w:bookmarkStart w:id="58" w:name="_Hlk16064403"/>
    <w:bookmarkStart w:id="59" w:name="_Hlk16064404"/>
    <w:bookmarkStart w:id="60" w:name="_Hlk16064418"/>
    <w:bookmarkStart w:id="61" w:name="_Hlk16064419"/>
    <w:bookmarkStart w:id="62" w:name="_Hlk16064430"/>
    <w:bookmarkStart w:id="63" w:name="_Hlk16064431"/>
    <w:bookmarkStart w:id="64" w:name="_Hlk16260842"/>
    <w:bookmarkStart w:id="65" w:name="_Hlk16260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1D5D2AEB" w14:textId="5AB38FA9">
    <w:pPr>
      <w:pStyle w:val="Header"/>
      <w:jc w:val="right"/>
      <w:rPr>
        <w:i/>
        <w:sz w:val="20"/>
        <w:szCs w:val="20"/>
      </w:rPr>
    </w:pPr>
    <w:r>
      <w:rPr>
        <w:i/>
        <w:sz w:val="20"/>
        <w:szCs w:val="20"/>
      </w:rPr>
      <w:t>Minuta Cescon Barrieu</w:t>
    </w:r>
  </w:p>
  <w:p w:rsidR="000E5F60" w14:paraId="1A444B7F" w14:textId="3DCBA0FC">
    <w:pPr>
      <w:pStyle w:val="Header"/>
      <w:jc w:val="right"/>
      <w:rPr>
        <w:i/>
        <w:sz w:val="20"/>
        <w:szCs w:val="20"/>
      </w:rPr>
    </w:pPr>
    <w:r>
      <w:rPr>
        <w:i/>
        <w:sz w:val="20"/>
        <w:szCs w:val="20"/>
      </w:rPr>
      <w:t>25</w:t>
    </w:r>
    <w:r>
      <w:rPr>
        <w:i/>
        <w:sz w:val="20"/>
        <w:szCs w:val="20"/>
      </w:rPr>
      <w:t>.08.2021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60" w14:paraId="7DCFB8AE" w14:textId="77777777">
    <w:pPr>
      <w:pStyle w:val="Header"/>
    </w:pPr>
    <w:bookmarkStart w:id="112" w:name="_Hlk15483038"/>
    <w:bookmarkStart w:id="113" w:name="_Hlk15483039"/>
    <w:bookmarkStart w:id="114" w:name="_Hlk15561510"/>
    <w:bookmarkStart w:id="115" w:name="_Hlk15561511"/>
    <w:bookmarkStart w:id="116" w:name="_Hlk15561779"/>
    <w:bookmarkStart w:id="117" w:name="_Hlk15561780"/>
    <w:bookmarkStart w:id="118" w:name="_Hlk15562178"/>
    <w:bookmarkStart w:id="119" w:name="_Hlk15562179"/>
    <w:bookmarkStart w:id="120" w:name="_Hlk15562378"/>
    <w:bookmarkStart w:id="121" w:name="_Hlk15562379"/>
    <w:bookmarkStart w:id="122" w:name="_Hlk15564084"/>
    <w:bookmarkStart w:id="123" w:name="_Hlk15564085"/>
    <w:bookmarkStart w:id="124" w:name="_Hlk15566661"/>
    <w:bookmarkStart w:id="125" w:name="_Hlk15566662"/>
    <w:bookmarkStart w:id="126" w:name="_Hlk15567170"/>
    <w:bookmarkStart w:id="127" w:name="_Hlk15567171"/>
    <w:bookmarkStart w:id="128" w:name="_Hlk15567472"/>
    <w:bookmarkStart w:id="129" w:name="_Hlk15567473"/>
    <w:bookmarkStart w:id="130" w:name="_Hlk15649519"/>
    <w:bookmarkStart w:id="131" w:name="_Hlk15649520"/>
    <w:bookmarkStart w:id="132" w:name="_Hlk15649531"/>
    <w:bookmarkStart w:id="133" w:name="_Hlk15649532"/>
    <w:bookmarkStart w:id="134" w:name="_Hlk15649543"/>
    <w:bookmarkStart w:id="135" w:name="_Hlk15649544"/>
    <w:bookmarkStart w:id="136" w:name="_Hlk15649555"/>
    <w:bookmarkStart w:id="137" w:name="_Hlk15649556"/>
    <w:bookmarkStart w:id="138" w:name="_Hlk15649567"/>
    <w:bookmarkStart w:id="139" w:name="_Hlk15649568"/>
    <w:bookmarkStart w:id="140" w:name="_Hlk15649579"/>
    <w:bookmarkStart w:id="141" w:name="_Hlk15649580"/>
    <w:bookmarkStart w:id="142" w:name="_Hlk15652883"/>
    <w:bookmarkStart w:id="143" w:name="_Hlk15652884"/>
    <w:bookmarkStart w:id="144" w:name="_Hlk15653143"/>
    <w:bookmarkStart w:id="145" w:name="_Hlk15653144"/>
    <w:bookmarkStart w:id="146" w:name="_Hlk15659305"/>
    <w:bookmarkStart w:id="147" w:name="_Hlk15659306"/>
    <w:bookmarkStart w:id="148" w:name="_Hlk15659724"/>
    <w:bookmarkStart w:id="149" w:name="_Hlk15659725"/>
    <w:bookmarkStart w:id="150" w:name="_Hlk16064401"/>
    <w:bookmarkStart w:id="151" w:name="_Hlk16064402"/>
    <w:bookmarkStart w:id="152" w:name="_Hlk16064416"/>
    <w:bookmarkStart w:id="153" w:name="_Hlk16064417"/>
    <w:bookmarkStart w:id="154" w:name="_Hlk16064428"/>
    <w:bookmarkStart w:id="155" w:name="_Hlk16064429"/>
    <w:bookmarkStart w:id="156" w:name="_Hlk16260840"/>
    <w:bookmarkStart w:id="157" w:name="_Hlk1626084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69E6D46"/>
    <w:multiLevelType w:val="hybridMultilevel"/>
    <w:tmpl w:val="8E502564"/>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A66655F"/>
    <w:multiLevelType w:val="hybridMultilevel"/>
    <w:tmpl w:val="66320FB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A7B4E4C"/>
    <w:multiLevelType w:val="hybridMultilevel"/>
    <w:tmpl w:val="59128C9E"/>
    <w:lvl w:ilvl="0">
      <w:start w:val="1"/>
      <w:numFmt w:val="lowerRoman"/>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460D2C54"/>
    <w:multiLevelType w:val="hybridMultilevel"/>
    <w:tmpl w:val="9B2EBA6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36"/>
    <w:rsid w:val="00044FD2"/>
    <w:rsid w:val="0007343A"/>
    <w:rsid w:val="000C32A8"/>
    <w:rsid w:val="000E5F60"/>
    <w:rsid w:val="001A3F83"/>
    <w:rsid w:val="001B75CA"/>
    <w:rsid w:val="00231508"/>
    <w:rsid w:val="0028377C"/>
    <w:rsid w:val="00292FEC"/>
    <w:rsid w:val="00334730"/>
    <w:rsid w:val="004829A1"/>
    <w:rsid w:val="006D61CA"/>
    <w:rsid w:val="007E3C1E"/>
    <w:rsid w:val="0080559B"/>
    <w:rsid w:val="008E3CB4"/>
    <w:rsid w:val="008F780F"/>
    <w:rsid w:val="00AB1536"/>
    <w:rsid w:val="00B110A1"/>
    <w:rsid w:val="00BB0934"/>
    <w:rsid w:val="00BD767F"/>
    <w:rsid w:val="00D4323D"/>
    <w:rsid w:val="00D535BD"/>
    <w:rsid w:val="00DC0199"/>
    <w:rsid w:val="00E34D78"/>
    <w:rsid w:val="00E87450"/>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Heading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DefaultParagraphFont"/>
    <w:link w:val="Header"/>
    <w:rPr>
      <w:rFonts w:ascii="Times New Roman" w:hAnsi="Times New Roman"/>
      <w:sz w:val="24"/>
      <w:lang w:val="en-US"/>
    </w:rPr>
  </w:style>
  <w:style w:type="paragraph" w:styleId="Footer">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DefaultParagraphFont"/>
    <w:link w:val="Footer"/>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ListParagraph">
    <w:name w:val="List Paragraph"/>
    <w:aliases w:val="Bullets 1,Meu,Normal numerado,Nível 1,Paragraph,Vitor T,Vitor Título,Vitor T’tulo"/>
    <w:basedOn w:val="Normal"/>
    <w:link w:val="PargrafodaListaChar"/>
    <w:uiPriority w:val="34"/>
    <w:qFormat/>
    <w:pPr>
      <w:ind w:left="720"/>
      <w:contextualSpacing/>
    </w:pPr>
  </w:style>
  <w:style w:type="paragraph" w:customStyle="1" w:styleId="Qualificao">
    <w:name w:val="Qualificação"/>
    <w:basedOn w:val="ListParagraph"/>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BalloonText">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DefaultParagraphFont"/>
    <w:link w:val="CommentText"/>
    <w:rPr>
      <w:rFonts w:ascii="Times New Roman" w:hAnsi="Times New Roman"/>
      <w:sz w:val="20"/>
      <w:szCs w:val="20"/>
      <w:lang w:val="en-US"/>
    </w:rPr>
  </w:style>
  <w:style w:type="paragraph" w:styleId="CommentSubject">
    <w:name w:val="annotation subject"/>
    <w:basedOn w:val="CommentText"/>
    <w:next w:val="CommentText"/>
    <w:link w:val="AssuntodocomentrioChar"/>
    <w:unhideWhenUsed/>
    <w:rPr>
      <w:b/>
      <w:bCs/>
    </w:rPr>
  </w:style>
  <w:style w:type="character" w:customStyle="1" w:styleId="AssuntodocomentrioChar">
    <w:name w:val="Assunto do comentário Char"/>
    <w:basedOn w:val="TextodecomentrioChar"/>
    <w:link w:val="CommentSubject"/>
    <w:rPr>
      <w:rFonts w:ascii="Times New Roman" w:hAnsi="Times New Roman"/>
      <w:b/>
      <w:bCs/>
      <w:sz w:val="20"/>
      <w:szCs w:val="20"/>
      <w:lang w:val="en-US"/>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ListParagraph"/>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DefaultParagraphFont"/>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BodyText">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 
 < p r o p e r t i e s   x m l n s = " h t t p : / / w w w . i m a n a g e . c o m / w o r k / x m l s c h e m a " >  
     < d o c u m e n t i d > S C B F - R J ! 5 3 7 4 0 5 7 . 2 < / d o c u m e n t i d >  
     < s e n d e r i d > V S I M O N I < / s e n d e r i d >  
     < s e n d e r e m a i l > V I T T O R I A . S I M O N I @ C E S C O N B A R R I E U . C O M . B R < / s e n d e r e m a i l >  
     < l a s t m o d i f i e d > 2 0 2 1 - 0 8 - 2 5 T 2 0 : 5 1 : 0 0 . 0 0 0 0 0 0 0 - 0 3 : 0 0 < / l a s t m o d i f i e d >  
     < d a t a b a s e > S C B F - R J < / 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3.xml><?xml version="1.0" encoding="utf-8"?>
<ds:datastoreItem xmlns:ds="http://schemas.openxmlformats.org/officeDocument/2006/customXml" ds:itemID="{2E7740F0-C301-47AE-A459-3A95DFC2A91D}">
  <ds:schemaRefs>
    <ds:schemaRef ds:uri="http://purl.org/dc/terms/"/>
    <ds:schemaRef ds:uri="9bd4b9cc-8746-41d1-b5cc-e8920a0bba5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E6B9F5-35ED-4D89-BCA4-39F6C0701513}">
  <ds:schemaRefs>
    <ds:schemaRef ds:uri="http://schemas.microsoft.com/sharepoint/events"/>
  </ds:schemaRefs>
</ds:datastoreItem>
</file>

<file path=customXml/itemProps6.xml><?xml version="1.0" encoding="utf-8"?>
<ds:datastoreItem xmlns:ds="http://schemas.openxmlformats.org/officeDocument/2006/customXml" ds:itemID="{A647B260-621A-4320-8C9E-2F76440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10277</Words>
  <Characters>58871</Characters>
  <Application>Microsoft Office Word</Application>
  <DocSecurity>0</DocSecurity>
  <Lines>1146</Lines>
  <Paragraphs>198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