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6417E" w14:paraId="4039C8C0" w14:textId="77777777">
      <w:pPr>
        <w:widowControl/>
        <w:pBdr>
          <w:bottom w:val="double" w:sz="6" w:space="1" w:color="000000"/>
        </w:pBdr>
        <w:spacing w:line="320" w:lineRule="exact"/>
        <w:jc w:val="both"/>
        <w:rPr>
          <w:sz w:val="22"/>
          <w:szCs w:val="22"/>
        </w:rPr>
      </w:pPr>
    </w:p>
    <w:p w:rsidR="0076417E" w14:paraId="03D74EC9" w14:textId="77777777">
      <w:pPr>
        <w:widowControl/>
        <w:spacing w:line="320" w:lineRule="exact"/>
        <w:jc w:val="center"/>
        <w:rPr>
          <w:b/>
          <w:sz w:val="22"/>
          <w:szCs w:val="22"/>
        </w:rPr>
      </w:pPr>
      <w:bookmarkStart w:id="0" w:name="_DV_M0"/>
      <w:bookmarkEnd w:id="0"/>
    </w:p>
    <w:p w:rsidR="0076417E" w14:paraId="75F6311C" w14:textId="77777777">
      <w:pPr>
        <w:widowControl/>
        <w:spacing w:line="320" w:lineRule="exact"/>
        <w:jc w:val="center"/>
        <w:rPr>
          <w:b/>
          <w:sz w:val="22"/>
          <w:szCs w:val="22"/>
        </w:rPr>
      </w:pPr>
    </w:p>
    <w:p w:rsidR="0076417E" w14:paraId="00C6F2F1" w14:textId="77777777">
      <w:pPr>
        <w:widowControl/>
        <w:spacing w:line="320" w:lineRule="exact"/>
        <w:jc w:val="center"/>
        <w:rPr>
          <w:b/>
          <w:sz w:val="22"/>
          <w:szCs w:val="22"/>
        </w:rPr>
      </w:pPr>
    </w:p>
    <w:p w:rsidR="0076417E" w14:paraId="6B62AD16" w14:textId="77777777">
      <w:pPr>
        <w:widowControl/>
        <w:spacing w:line="320" w:lineRule="exact"/>
        <w:jc w:val="center"/>
        <w:rPr>
          <w:b/>
          <w:sz w:val="22"/>
          <w:szCs w:val="22"/>
        </w:rPr>
      </w:pPr>
      <w:r>
        <w:rPr>
          <w:b/>
          <w:sz w:val="22"/>
          <w:szCs w:val="22"/>
        </w:rPr>
        <w:t>CONTRATO DE ALIENAÇÃO FIDUCIÁRIA DE AÇÕES E OUTRAS AVENÇAS</w:t>
      </w:r>
    </w:p>
    <w:p w:rsidR="0076417E" w14:paraId="43972545" w14:textId="77777777">
      <w:pPr>
        <w:widowControl/>
        <w:spacing w:line="320" w:lineRule="exact"/>
        <w:jc w:val="center"/>
        <w:rPr>
          <w:b/>
          <w:sz w:val="22"/>
          <w:szCs w:val="22"/>
        </w:rPr>
      </w:pPr>
    </w:p>
    <w:p w:rsidR="0076417E" w14:paraId="187DAC40" w14:textId="77777777">
      <w:pPr>
        <w:widowControl/>
        <w:spacing w:line="320" w:lineRule="exact"/>
        <w:jc w:val="center"/>
        <w:rPr>
          <w:b/>
          <w:sz w:val="22"/>
          <w:szCs w:val="22"/>
        </w:rPr>
      </w:pPr>
    </w:p>
    <w:p w:rsidR="0076417E" w14:paraId="2845C11C" w14:textId="77777777">
      <w:pPr>
        <w:widowControl/>
        <w:tabs>
          <w:tab w:val="left" w:pos="1039"/>
        </w:tabs>
        <w:spacing w:line="320" w:lineRule="exact"/>
        <w:jc w:val="center"/>
        <w:rPr>
          <w:smallCaps/>
          <w:sz w:val="22"/>
          <w:szCs w:val="22"/>
        </w:rPr>
      </w:pPr>
      <w:bookmarkStart w:id="1" w:name="_DV_M1"/>
      <w:bookmarkEnd w:id="1"/>
      <w:r>
        <w:rPr>
          <w:i/>
          <w:sz w:val="22"/>
          <w:szCs w:val="22"/>
        </w:rPr>
        <w:t>entre</w:t>
      </w:r>
    </w:p>
    <w:p w:rsidR="0076417E" w14:paraId="170E08F2" w14:textId="77777777">
      <w:pPr>
        <w:widowControl/>
        <w:spacing w:line="320" w:lineRule="exact"/>
        <w:jc w:val="center"/>
        <w:rPr>
          <w:i/>
          <w:sz w:val="22"/>
          <w:szCs w:val="22"/>
          <w:highlight w:val="green"/>
        </w:rPr>
      </w:pPr>
    </w:p>
    <w:p w:rsidR="0076417E" w14:paraId="1079E11E" w14:textId="77777777">
      <w:pPr>
        <w:widowControl/>
        <w:spacing w:line="320" w:lineRule="exact"/>
        <w:jc w:val="center"/>
        <w:rPr>
          <w:b/>
          <w:sz w:val="22"/>
          <w:szCs w:val="22"/>
        </w:rPr>
      </w:pPr>
      <w:bookmarkStart w:id="2" w:name="_DV_M2"/>
      <w:bookmarkEnd w:id="2"/>
    </w:p>
    <w:p w:rsidR="0076417E" w14:paraId="2EBDEE07" w14:textId="77777777">
      <w:pPr>
        <w:widowControl/>
        <w:spacing w:line="320" w:lineRule="exact"/>
        <w:rPr>
          <w:b/>
          <w:bCs/>
          <w:smallCaps/>
          <w:sz w:val="22"/>
          <w:szCs w:val="22"/>
        </w:rPr>
      </w:pPr>
      <w:bookmarkStart w:id="3" w:name="_DV_M4"/>
      <w:bookmarkEnd w:id="3"/>
    </w:p>
    <w:p w:rsidR="0076417E" w14:paraId="476149E0" w14:textId="194227F3">
      <w:pPr>
        <w:widowControl/>
        <w:spacing w:line="320" w:lineRule="exact"/>
        <w:jc w:val="center"/>
        <w:rPr>
          <w:b/>
          <w:bCs/>
          <w:smallCaps/>
          <w:sz w:val="22"/>
          <w:szCs w:val="22"/>
        </w:rPr>
      </w:pPr>
      <w:r>
        <w:rPr>
          <w:b/>
          <w:bCs/>
          <w:smallCaps/>
          <w:sz w:val="22"/>
          <w:szCs w:val="22"/>
        </w:rPr>
        <w:t>PIEMONTE HOLDING DE PARTICIPAÇÕES S.A.</w:t>
      </w:r>
    </w:p>
    <w:p w:rsidR="00971964" w14:paraId="1A03442F" w14:textId="0A5B8DAD">
      <w:pPr>
        <w:widowControl/>
        <w:spacing w:line="320" w:lineRule="exact"/>
        <w:jc w:val="center"/>
        <w:rPr>
          <w:b/>
          <w:bCs/>
          <w:smallCaps/>
          <w:sz w:val="22"/>
          <w:szCs w:val="22"/>
        </w:rPr>
      </w:pPr>
      <w:r>
        <w:rPr>
          <w:b/>
          <w:bCs/>
          <w:iCs/>
          <w:sz w:val="22"/>
          <w:szCs w:val="22"/>
        </w:rPr>
        <w:t>ALESSANDRO LOMBARDI</w:t>
      </w:r>
    </w:p>
    <w:p w:rsidR="00971964" w14:paraId="0EEC1263" w14:textId="77777777">
      <w:pPr>
        <w:widowControl/>
        <w:spacing w:line="320" w:lineRule="exact"/>
        <w:jc w:val="center"/>
        <w:rPr>
          <w:b/>
          <w:smallCaps/>
          <w:sz w:val="22"/>
          <w:szCs w:val="22"/>
        </w:rPr>
      </w:pPr>
    </w:p>
    <w:p w:rsidR="0076417E" w14:paraId="7A5BED37" w14:textId="2B9509D5">
      <w:pPr>
        <w:widowControl/>
        <w:spacing w:line="320" w:lineRule="exact"/>
        <w:jc w:val="center"/>
        <w:rPr>
          <w:sz w:val="22"/>
          <w:szCs w:val="22"/>
        </w:rPr>
      </w:pPr>
      <w:bookmarkStart w:id="4" w:name="_DV_M5"/>
      <w:bookmarkEnd w:id="4"/>
      <w:r>
        <w:rPr>
          <w:i/>
          <w:sz w:val="22"/>
          <w:szCs w:val="22"/>
        </w:rPr>
        <w:t>na qualidade de Alienante</w:t>
      </w:r>
      <w:r w:rsidR="00971964">
        <w:rPr>
          <w:i/>
          <w:sz w:val="22"/>
          <w:szCs w:val="22"/>
        </w:rPr>
        <w:t>s</w:t>
      </w:r>
      <w:r>
        <w:rPr>
          <w:i/>
          <w:sz w:val="22"/>
          <w:szCs w:val="22"/>
        </w:rPr>
        <w:t>;</w:t>
      </w:r>
    </w:p>
    <w:p w:rsidR="0076417E" w14:paraId="33A844D4" w14:textId="77777777">
      <w:pPr>
        <w:widowControl/>
        <w:spacing w:line="320" w:lineRule="exact"/>
        <w:jc w:val="center"/>
        <w:rPr>
          <w:sz w:val="22"/>
          <w:szCs w:val="22"/>
        </w:rPr>
      </w:pPr>
    </w:p>
    <w:p w:rsidR="0076417E" w14:paraId="59653794" w14:textId="77777777">
      <w:pPr>
        <w:widowControl/>
        <w:spacing w:line="320" w:lineRule="exact"/>
        <w:jc w:val="center"/>
        <w:rPr>
          <w:sz w:val="22"/>
          <w:szCs w:val="22"/>
        </w:rPr>
      </w:pPr>
    </w:p>
    <w:p w:rsidR="0076417E" w14:paraId="1B121C4F" w14:textId="77777777">
      <w:pPr>
        <w:widowControl/>
        <w:spacing w:line="320" w:lineRule="exact"/>
        <w:jc w:val="center"/>
        <w:rPr>
          <w:b/>
          <w:bCs/>
          <w:smallCaps/>
          <w:sz w:val="22"/>
          <w:szCs w:val="22"/>
        </w:rPr>
      </w:pPr>
      <w:bookmarkStart w:id="5" w:name="_DV_M6"/>
      <w:bookmarkEnd w:id="5"/>
      <w:r>
        <w:rPr>
          <w:b/>
          <w:sz w:val="22"/>
          <w:szCs w:val="22"/>
        </w:rPr>
        <w:t>SIMPLIFIC PAVARINI DISTRIBUIDORA DE TÍTULOS E VALORES MOBILIÁRIOS LTDA.</w:t>
      </w:r>
    </w:p>
    <w:p w:rsidR="0076417E" w14:paraId="20D4B9A0" w14:textId="77777777">
      <w:pPr>
        <w:widowControl/>
        <w:spacing w:line="320" w:lineRule="exact"/>
        <w:jc w:val="center"/>
        <w:rPr>
          <w:i/>
          <w:sz w:val="22"/>
          <w:szCs w:val="22"/>
        </w:rPr>
      </w:pPr>
      <w:bookmarkStart w:id="6" w:name="_DV_M7"/>
      <w:bookmarkEnd w:id="6"/>
      <w:r>
        <w:rPr>
          <w:i/>
          <w:sz w:val="22"/>
          <w:szCs w:val="22"/>
        </w:rPr>
        <w:t>na qualidade de Agente Fiduciário;</w:t>
      </w:r>
    </w:p>
    <w:p w:rsidR="0076417E" w14:paraId="1BE1E813" w14:textId="77777777">
      <w:pPr>
        <w:widowControl/>
        <w:spacing w:line="320" w:lineRule="exact"/>
        <w:jc w:val="center"/>
        <w:rPr>
          <w:sz w:val="22"/>
          <w:szCs w:val="22"/>
        </w:rPr>
      </w:pPr>
    </w:p>
    <w:p w:rsidR="0076417E" w14:paraId="4490D62D" w14:textId="77777777">
      <w:pPr>
        <w:widowControl/>
        <w:spacing w:line="320" w:lineRule="exact"/>
        <w:jc w:val="center"/>
        <w:rPr>
          <w:i/>
          <w:sz w:val="22"/>
          <w:szCs w:val="22"/>
        </w:rPr>
      </w:pPr>
      <w:bookmarkStart w:id="7" w:name="_DV_M8"/>
      <w:bookmarkEnd w:id="7"/>
      <w:r>
        <w:rPr>
          <w:i/>
          <w:sz w:val="22"/>
          <w:szCs w:val="22"/>
        </w:rPr>
        <w:t>e</w:t>
      </w:r>
    </w:p>
    <w:p w:rsidR="0076417E" w14:paraId="03755BCF" w14:textId="77777777">
      <w:pPr>
        <w:widowControl/>
        <w:spacing w:line="320" w:lineRule="exact"/>
        <w:rPr>
          <w:b/>
          <w:smallCaps/>
          <w:sz w:val="22"/>
          <w:szCs w:val="22"/>
        </w:rPr>
      </w:pPr>
      <w:bookmarkStart w:id="8" w:name="_DV_M9"/>
      <w:bookmarkEnd w:id="8"/>
    </w:p>
    <w:p w:rsidR="0076417E" w14:paraId="484FD769" w14:textId="77777777">
      <w:pPr>
        <w:widowControl/>
        <w:spacing w:line="320" w:lineRule="exact"/>
        <w:jc w:val="center"/>
        <w:rPr>
          <w:b/>
          <w:sz w:val="22"/>
          <w:szCs w:val="22"/>
        </w:rPr>
      </w:pPr>
      <w:r>
        <w:rPr>
          <w:b/>
          <w:sz w:val="22"/>
          <w:szCs w:val="22"/>
        </w:rPr>
        <w:t>DRAMMEN RJ INFRAESTRUTURA E REDES DE TELECOMUNICAÇÕES S.A.</w:t>
      </w:r>
    </w:p>
    <w:p w:rsidR="0076417E" w14:paraId="3A07AE5D" w14:textId="77777777">
      <w:pPr>
        <w:widowControl/>
        <w:spacing w:line="320" w:lineRule="exact"/>
        <w:jc w:val="center"/>
        <w:rPr>
          <w:i/>
          <w:sz w:val="22"/>
          <w:szCs w:val="22"/>
        </w:rPr>
      </w:pPr>
      <w:bookmarkStart w:id="9" w:name="_DV_M10"/>
      <w:bookmarkEnd w:id="9"/>
      <w:r>
        <w:rPr>
          <w:i/>
          <w:sz w:val="22"/>
          <w:szCs w:val="22"/>
        </w:rPr>
        <w:t>na qualidade de Interveniente Anuente</w:t>
      </w:r>
    </w:p>
    <w:p w:rsidR="0076417E" w14:paraId="53B8E9BF" w14:textId="77777777">
      <w:pPr>
        <w:widowControl/>
        <w:spacing w:line="320" w:lineRule="exact"/>
        <w:jc w:val="center"/>
        <w:rPr>
          <w:i/>
          <w:sz w:val="22"/>
          <w:szCs w:val="22"/>
        </w:rPr>
      </w:pPr>
    </w:p>
    <w:p w:rsidR="0076417E" w14:paraId="77EC148F" w14:textId="77777777">
      <w:pPr>
        <w:widowControl/>
        <w:spacing w:line="320" w:lineRule="exact"/>
        <w:jc w:val="center"/>
        <w:rPr>
          <w:sz w:val="22"/>
          <w:szCs w:val="22"/>
        </w:rPr>
      </w:pPr>
    </w:p>
    <w:p w:rsidR="0076417E" w14:paraId="36DD996D" w14:textId="77777777">
      <w:pPr>
        <w:widowControl/>
        <w:spacing w:line="320" w:lineRule="exact"/>
        <w:jc w:val="center"/>
        <w:rPr>
          <w:b/>
          <w:i/>
          <w:sz w:val="22"/>
          <w:szCs w:val="22"/>
        </w:rPr>
      </w:pPr>
      <w:bookmarkStart w:id="10" w:name="_DV_M11"/>
      <w:bookmarkEnd w:id="10"/>
      <w:r>
        <w:rPr>
          <w:b/>
          <w:i/>
          <w:sz w:val="22"/>
          <w:szCs w:val="22"/>
        </w:rPr>
        <w:t>_____________________________</w:t>
      </w:r>
    </w:p>
    <w:p w:rsidR="0076417E" w14:paraId="6E53BE97" w14:textId="77777777">
      <w:pPr>
        <w:widowControl/>
        <w:spacing w:line="320" w:lineRule="exact"/>
        <w:jc w:val="both"/>
        <w:rPr>
          <w:b/>
          <w:i/>
          <w:sz w:val="22"/>
          <w:szCs w:val="22"/>
        </w:rPr>
      </w:pPr>
    </w:p>
    <w:p w:rsidR="0076417E" w14:paraId="1DC39873" w14:textId="77777777">
      <w:pPr>
        <w:widowControl/>
        <w:spacing w:line="320" w:lineRule="exact"/>
        <w:jc w:val="center"/>
        <w:rPr>
          <w:sz w:val="22"/>
          <w:szCs w:val="22"/>
        </w:rPr>
      </w:pPr>
      <w:bookmarkStart w:id="11" w:name="_DV_M12"/>
      <w:bookmarkEnd w:id="11"/>
      <w:r>
        <w:rPr>
          <w:sz w:val="22"/>
          <w:szCs w:val="22"/>
        </w:rPr>
        <w:t>Datado</w:t>
      </w:r>
    </w:p>
    <w:p w:rsidR="0076417E" w14:paraId="73BC3556" w14:textId="77777777">
      <w:pPr>
        <w:widowControl/>
        <w:spacing w:line="320" w:lineRule="exact"/>
        <w:jc w:val="both"/>
        <w:rPr>
          <w:sz w:val="22"/>
          <w:szCs w:val="22"/>
        </w:rPr>
      </w:pPr>
    </w:p>
    <w:p w:rsidR="0076417E" w14:paraId="165721FA" w14:textId="048C392E">
      <w:pPr>
        <w:widowControl/>
        <w:spacing w:line="320" w:lineRule="exact"/>
        <w:jc w:val="center"/>
        <w:rPr>
          <w:sz w:val="22"/>
          <w:szCs w:val="22"/>
        </w:rPr>
      </w:pPr>
      <w:bookmarkStart w:id="12" w:name="_DV_M13"/>
      <w:bookmarkEnd w:id="12"/>
      <w:r>
        <w:rPr>
          <w:sz w:val="22"/>
          <w:szCs w:val="22"/>
        </w:rPr>
        <w:t xml:space="preserve">[●] de </w:t>
      </w:r>
      <w:r w:rsidR="000402E1">
        <w:rPr>
          <w:sz w:val="22"/>
          <w:szCs w:val="22"/>
        </w:rPr>
        <w:t xml:space="preserve">setembro </w:t>
      </w:r>
      <w:r>
        <w:rPr>
          <w:sz w:val="22"/>
          <w:szCs w:val="22"/>
        </w:rPr>
        <w:t>de 2021</w:t>
      </w:r>
    </w:p>
    <w:p w:rsidR="0076417E" w14:paraId="27BF1F81" w14:textId="77777777">
      <w:pPr>
        <w:widowControl/>
        <w:spacing w:line="320" w:lineRule="exact"/>
        <w:jc w:val="center"/>
        <w:rPr>
          <w:b/>
          <w:i/>
          <w:sz w:val="22"/>
          <w:szCs w:val="22"/>
        </w:rPr>
      </w:pPr>
      <w:bookmarkStart w:id="13" w:name="_DV_M14"/>
      <w:bookmarkEnd w:id="13"/>
      <w:r>
        <w:rPr>
          <w:b/>
          <w:i/>
          <w:sz w:val="22"/>
          <w:szCs w:val="22"/>
        </w:rPr>
        <w:t>_____________________________</w:t>
      </w:r>
    </w:p>
    <w:p w:rsidR="0076417E" w14:paraId="6A286DBB" w14:textId="77777777">
      <w:pPr>
        <w:widowControl/>
        <w:pBdr>
          <w:bottom w:val="double" w:sz="6" w:space="1" w:color="000000"/>
        </w:pBdr>
        <w:spacing w:line="320" w:lineRule="exact"/>
        <w:jc w:val="both"/>
        <w:rPr>
          <w:sz w:val="22"/>
          <w:szCs w:val="22"/>
        </w:rPr>
      </w:pPr>
    </w:p>
    <w:p w:rsidR="0076417E" w14:paraId="2C067EEB" w14:textId="77777777">
      <w:pPr>
        <w:widowControl/>
        <w:pBdr>
          <w:bottom w:val="double" w:sz="6" w:space="1" w:color="000000"/>
        </w:pBdr>
        <w:spacing w:line="320" w:lineRule="exact"/>
        <w:jc w:val="both"/>
        <w:rPr>
          <w:sz w:val="22"/>
          <w:szCs w:val="22"/>
        </w:rPr>
      </w:pPr>
    </w:p>
    <w:p w:rsidR="0076417E" w14:paraId="103FCB00" w14:textId="77777777">
      <w:pPr>
        <w:widowControl/>
        <w:pBdr>
          <w:bottom w:val="double" w:sz="6" w:space="1" w:color="000000"/>
        </w:pBdr>
        <w:tabs>
          <w:tab w:val="left" w:pos="3315"/>
        </w:tabs>
        <w:spacing w:line="320" w:lineRule="exact"/>
        <w:jc w:val="both"/>
        <w:rPr>
          <w:sz w:val="22"/>
          <w:szCs w:val="22"/>
        </w:rPr>
      </w:pPr>
      <w:r>
        <w:rPr>
          <w:sz w:val="22"/>
          <w:szCs w:val="22"/>
        </w:rPr>
        <w:tab/>
      </w:r>
    </w:p>
    <w:p w:rsidR="0076417E" w14:paraId="7A5B795E" w14:textId="77777777">
      <w:pPr>
        <w:pStyle w:val="Heading7"/>
        <w:widowControl/>
        <w:spacing w:line="320" w:lineRule="exac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t>CONTRATO DE ALIENAÇÃO FIDUCIÁRIA DE AÇÕES E OUTRAS AVENÇAS</w:t>
      </w:r>
    </w:p>
    <w:p w:rsidR="0076417E" w14:paraId="224BF819" w14:textId="77777777">
      <w:pPr>
        <w:widowControl/>
        <w:spacing w:line="320" w:lineRule="exact"/>
        <w:jc w:val="both"/>
        <w:rPr>
          <w:sz w:val="22"/>
          <w:szCs w:val="22"/>
        </w:rPr>
      </w:pPr>
    </w:p>
    <w:p w:rsidR="0076417E" w14:paraId="57798EC1" w14:textId="77777777">
      <w:pPr>
        <w:widowControl/>
        <w:spacing w:line="320" w:lineRule="exact"/>
        <w:jc w:val="both"/>
        <w:rPr>
          <w:sz w:val="22"/>
          <w:szCs w:val="22"/>
        </w:rPr>
      </w:pPr>
      <w:bookmarkStart w:id="14" w:name="_DV_M16"/>
      <w:bookmarkEnd w:id="14"/>
      <w:r>
        <w:rPr>
          <w:sz w:val="22"/>
          <w:szCs w:val="22"/>
        </w:rPr>
        <w:t>Pelo presente Contrato de Alienação Fiduciária de Ações e Outras Avenças (“</w:t>
      </w:r>
      <w:r>
        <w:rPr>
          <w:sz w:val="22"/>
          <w:szCs w:val="22"/>
          <w:u w:val="single"/>
        </w:rPr>
        <w:t>Contrato</w:t>
      </w:r>
      <w:r>
        <w:rPr>
          <w:sz w:val="22"/>
          <w:szCs w:val="22"/>
        </w:rPr>
        <w:t>”), celebrado entre:</w:t>
      </w:r>
    </w:p>
    <w:p w:rsidR="0076417E" w14:paraId="6D665A60" w14:textId="77777777">
      <w:pPr>
        <w:widowControl/>
        <w:spacing w:line="320" w:lineRule="exact"/>
        <w:jc w:val="both"/>
        <w:rPr>
          <w:sz w:val="22"/>
          <w:szCs w:val="22"/>
        </w:rPr>
      </w:pPr>
    </w:p>
    <w:p w:rsidR="0076417E" w14:paraId="0AA61408" w14:textId="5AE68440">
      <w:pPr>
        <w:widowControl/>
        <w:spacing w:line="320" w:lineRule="exact"/>
        <w:jc w:val="both"/>
        <w:rPr>
          <w:sz w:val="22"/>
          <w:szCs w:val="22"/>
        </w:rPr>
      </w:pPr>
      <w:bookmarkStart w:id="15" w:name="_DV_M17"/>
      <w:bookmarkStart w:id="16" w:name="OLE_LINK2"/>
      <w:bookmarkStart w:id="17" w:name="OLE_LINK3"/>
      <w:bookmarkStart w:id="18" w:name="_Ref275350748"/>
      <w:bookmarkEnd w:id="15"/>
      <w:r>
        <w:rPr>
          <w:b/>
          <w:bCs/>
          <w:smallCaps/>
          <w:sz w:val="22"/>
          <w:szCs w:val="22"/>
        </w:rPr>
        <w:t>PIEMONTE HOLDING DE PARTICIPAÇÕES S.A.</w:t>
      </w:r>
      <w:r>
        <w:rPr>
          <w:sz w:val="22"/>
          <w:szCs w:val="22"/>
        </w:rPr>
        <w:t>, sociedade por ações de capital fechado, sem registro de emissor perante a Comissão de Valores Mobiliários (“</w:t>
      </w:r>
      <w:r>
        <w:rPr>
          <w:sz w:val="22"/>
          <w:szCs w:val="22"/>
          <w:u w:val="single"/>
        </w:rPr>
        <w:t>CVM</w:t>
      </w:r>
      <w:r>
        <w:rPr>
          <w:sz w:val="22"/>
          <w:szCs w:val="22"/>
        </w:rPr>
        <w:t xml:space="preserve">”), </w:t>
      </w:r>
      <w:r>
        <w:rPr>
          <w:color w:val="000000"/>
          <w:sz w:val="22"/>
          <w:szCs w:val="22"/>
        </w:rPr>
        <w:t xml:space="preserve">com sede na </w:t>
      </w:r>
      <w:r>
        <w:rPr>
          <w:bCs/>
          <w:color w:val="000000"/>
          <w:sz w:val="22"/>
          <w:szCs w:val="22"/>
        </w:rPr>
        <w:t>Cidade do Rio de Janeiro, Estado do Rio de Janeiro, na Rua Lauro Muller, nº 116, 41º andar, sala 4106, Botafogo, CEP 22.290-160</w:t>
      </w:r>
      <w:r>
        <w:rPr>
          <w:sz w:val="22"/>
          <w:szCs w:val="22"/>
        </w:rPr>
        <w:t xml:space="preserve">, </w:t>
      </w:r>
      <w:r>
        <w:rPr>
          <w:color w:val="000000"/>
          <w:sz w:val="22"/>
          <w:szCs w:val="22"/>
        </w:rPr>
        <w:t>inscrita no Cadastro Nacional da Pessoa Jurídica do Ministério da Economia (“</w:t>
      </w:r>
      <w:r>
        <w:rPr>
          <w:color w:val="000000"/>
          <w:sz w:val="22"/>
          <w:szCs w:val="22"/>
          <w:u w:val="single"/>
        </w:rPr>
        <w:t>CNPJ/ME</w:t>
      </w:r>
      <w:r>
        <w:rPr>
          <w:color w:val="000000"/>
          <w:sz w:val="22"/>
          <w:szCs w:val="22"/>
        </w:rPr>
        <w:t xml:space="preserve">”) sob o nº 05.280.180/0001-26, neste ato representada na forma de seu estatuto social </w:t>
      </w:r>
      <w:bookmarkEnd w:id="16"/>
      <w:bookmarkEnd w:id="17"/>
      <w:r>
        <w:rPr>
          <w:sz w:val="22"/>
          <w:szCs w:val="22"/>
        </w:rPr>
        <w:t>(“</w:t>
      </w:r>
      <w:r w:rsidR="00971964">
        <w:rPr>
          <w:sz w:val="22"/>
          <w:szCs w:val="22"/>
          <w:u w:val="single"/>
        </w:rPr>
        <w:t>Piemonte</w:t>
      </w:r>
      <w:r>
        <w:rPr>
          <w:sz w:val="22"/>
          <w:szCs w:val="22"/>
        </w:rPr>
        <w:t>”);</w:t>
      </w:r>
    </w:p>
    <w:p w:rsidR="00971964" w14:paraId="1169B766" w14:textId="1FAD853F">
      <w:pPr>
        <w:widowControl/>
        <w:spacing w:line="320" w:lineRule="exact"/>
        <w:jc w:val="both"/>
        <w:rPr>
          <w:sz w:val="22"/>
          <w:szCs w:val="22"/>
        </w:rPr>
      </w:pPr>
    </w:p>
    <w:p w:rsidR="00971964" w14:paraId="5EDD7669" w14:textId="586C6E9B">
      <w:pPr>
        <w:widowControl/>
        <w:spacing w:line="320" w:lineRule="exact"/>
        <w:jc w:val="both"/>
        <w:rPr>
          <w:sz w:val="22"/>
          <w:szCs w:val="22"/>
        </w:rPr>
      </w:pPr>
      <w:r>
        <w:rPr>
          <w:b/>
          <w:bCs/>
          <w:sz w:val="22"/>
          <w:szCs w:val="22"/>
        </w:rPr>
        <w:t>ALESSANDRO LOMBARDI</w:t>
      </w:r>
      <w:r>
        <w:rPr>
          <w:sz w:val="22"/>
          <w:szCs w:val="22"/>
        </w:rPr>
        <w:t xml:space="preserve">,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w:t>
      </w:r>
      <w:r w:rsidRPr="00772165">
        <w:rPr>
          <w:sz w:val="22"/>
          <w:szCs w:val="22"/>
        </w:rPr>
        <w:t>116, 40º andar, salas 4102 e 4103 (parte), Botafogo, CEP 22290-160, Cidade do Rio de Janeiro, Estado do Rio de Janeiro (“</w:t>
      </w:r>
      <w:r w:rsidRPr="00772165">
        <w:rPr>
          <w:sz w:val="22"/>
          <w:szCs w:val="22"/>
          <w:u w:val="single"/>
        </w:rPr>
        <w:t>Alessandro</w:t>
      </w:r>
      <w:r w:rsidRPr="00772165">
        <w:rPr>
          <w:sz w:val="22"/>
          <w:szCs w:val="22"/>
        </w:rPr>
        <w:t xml:space="preserve">” e, quando em conjunto com a Piemonte, </w:t>
      </w:r>
      <w:r w:rsidR="009F2A42">
        <w:rPr>
          <w:sz w:val="22"/>
          <w:szCs w:val="22"/>
        </w:rPr>
        <w:t>o</w:t>
      </w:r>
      <w:r w:rsidRPr="00772165">
        <w:rPr>
          <w:sz w:val="22"/>
          <w:szCs w:val="22"/>
        </w:rPr>
        <w:t>s “</w:t>
      </w:r>
      <w:r w:rsidRPr="000402E1">
        <w:rPr>
          <w:sz w:val="22"/>
          <w:szCs w:val="22"/>
          <w:u w:val="single"/>
        </w:rPr>
        <w:t>Alienantes</w:t>
      </w:r>
      <w:r w:rsidRPr="00772165">
        <w:rPr>
          <w:sz w:val="22"/>
          <w:szCs w:val="22"/>
        </w:rPr>
        <w:t>”);</w:t>
      </w:r>
    </w:p>
    <w:p w:rsidR="0076417E" w14:paraId="205B33D3" w14:textId="77777777">
      <w:pPr>
        <w:widowControl/>
        <w:spacing w:line="320" w:lineRule="exact"/>
        <w:ind w:left="540"/>
        <w:jc w:val="both"/>
        <w:rPr>
          <w:sz w:val="22"/>
          <w:szCs w:val="22"/>
        </w:rPr>
      </w:pPr>
      <w:r>
        <w:rPr>
          <w:color w:val="000000"/>
          <w:sz w:val="22"/>
          <w:szCs w:val="22"/>
        </w:rPr>
        <w:t xml:space="preserve"> </w:t>
      </w:r>
    </w:p>
    <w:p w:rsidR="0076417E" w14:paraId="65DFF2FA" w14:textId="77777777">
      <w:pPr>
        <w:widowControl/>
        <w:spacing w:line="320" w:lineRule="exact"/>
        <w:jc w:val="both"/>
        <w:rPr>
          <w:sz w:val="22"/>
          <w:szCs w:val="22"/>
        </w:rPr>
      </w:pPr>
      <w:bookmarkStart w:id="19" w:name="_DV_M20"/>
      <w:bookmarkEnd w:id="18"/>
      <w:bookmarkEnd w:id="19"/>
      <w:r>
        <w:rPr>
          <w:sz w:val="22"/>
          <w:szCs w:val="22"/>
        </w:rPr>
        <w:t>e, de outro lado,</w:t>
      </w:r>
    </w:p>
    <w:p w:rsidR="0076417E" w14:paraId="5B794C0B" w14:textId="77777777">
      <w:pPr>
        <w:widowControl/>
        <w:tabs>
          <w:tab w:val="left" w:pos="709"/>
        </w:tabs>
        <w:spacing w:line="320" w:lineRule="exact"/>
        <w:ind w:left="709" w:hanging="709"/>
        <w:jc w:val="both"/>
        <w:rPr>
          <w:sz w:val="22"/>
          <w:szCs w:val="22"/>
        </w:rPr>
      </w:pPr>
    </w:p>
    <w:p w:rsidR="0076417E" w14:paraId="57671910" w14:textId="4B4FA06A">
      <w:pPr>
        <w:widowControl/>
        <w:spacing w:line="320" w:lineRule="exact"/>
        <w:jc w:val="both"/>
        <w:rPr>
          <w:sz w:val="22"/>
          <w:szCs w:val="22"/>
        </w:rPr>
      </w:pPr>
      <w:bookmarkStart w:id="20" w:name="_DV_M21"/>
      <w:bookmarkEnd w:id="20"/>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xml:space="preserve">” e, em conjunto com </w:t>
      </w:r>
      <w:r w:rsidR="00E43A76">
        <w:rPr>
          <w:sz w:val="22"/>
          <w:szCs w:val="22"/>
        </w:rPr>
        <w:t xml:space="preserve">os </w:t>
      </w:r>
      <w:r>
        <w:rPr>
          <w:sz w:val="22"/>
          <w:szCs w:val="22"/>
        </w:rPr>
        <w:t>Alienante</w:t>
      </w:r>
      <w:r w:rsidR="00971964">
        <w:rPr>
          <w:sz w:val="22"/>
          <w:szCs w:val="22"/>
        </w:rPr>
        <w:t>s</w:t>
      </w:r>
      <w:r>
        <w:rPr>
          <w:sz w:val="22"/>
          <w:szCs w:val="22"/>
        </w:rPr>
        <w:t>, as “</w:t>
      </w:r>
      <w:r>
        <w:rPr>
          <w:sz w:val="22"/>
          <w:szCs w:val="22"/>
          <w:u w:val="single"/>
        </w:rPr>
        <w:t>Partes</w:t>
      </w:r>
      <w:r>
        <w:rPr>
          <w:sz w:val="22"/>
          <w:szCs w:val="22"/>
        </w:rPr>
        <w:t xml:space="preserve">”; </w:t>
      </w:r>
    </w:p>
    <w:p w:rsidR="0076417E" w14:paraId="29395733" w14:textId="77777777">
      <w:pPr>
        <w:widowControl/>
        <w:tabs>
          <w:tab w:val="left" w:pos="1168"/>
        </w:tabs>
        <w:spacing w:line="320" w:lineRule="exact"/>
        <w:ind w:left="720" w:hanging="720"/>
        <w:jc w:val="both"/>
        <w:rPr>
          <w:sz w:val="22"/>
          <w:szCs w:val="22"/>
        </w:rPr>
      </w:pPr>
    </w:p>
    <w:p w:rsidR="0076417E" w14:paraId="17D317F2" w14:textId="77777777">
      <w:pPr>
        <w:widowControl/>
        <w:spacing w:line="320" w:lineRule="exact"/>
        <w:jc w:val="both"/>
        <w:rPr>
          <w:sz w:val="22"/>
          <w:szCs w:val="22"/>
        </w:rPr>
      </w:pPr>
      <w:bookmarkStart w:id="21" w:name="_DV_M22"/>
      <w:bookmarkEnd w:id="21"/>
      <w:r>
        <w:rPr>
          <w:sz w:val="22"/>
          <w:szCs w:val="22"/>
        </w:rPr>
        <w:t>E, como interveniente anuente:</w:t>
      </w:r>
    </w:p>
    <w:p w:rsidR="0076417E" w14:paraId="184A5F48" w14:textId="77777777">
      <w:pPr>
        <w:widowControl/>
        <w:spacing w:line="320" w:lineRule="exact"/>
        <w:jc w:val="both"/>
        <w:rPr>
          <w:sz w:val="22"/>
          <w:szCs w:val="22"/>
        </w:rPr>
      </w:pPr>
      <w:bookmarkStart w:id="22" w:name="_DV_M23"/>
      <w:bookmarkEnd w:id="22"/>
    </w:p>
    <w:p w:rsidR="0076417E" w14:paraId="783601C1" w14:textId="77777777">
      <w:pPr>
        <w:widowControl/>
        <w:spacing w:line="320" w:lineRule="exact"/>
        <w:jc w:val="both"/>
        <w:rPr>
          <w:sz w:val="22"/>
          <w:szCs w:val="22"/>
        </w:rPr>
      </w:pPr>
      <w:r>
        <w:rPr>
          <w:b/>
          <w:sz w:val="22"/>
          <w:szCs w:val="22"/>
        </w:rPr>
        <w:t>DRAMMEN RJ INFRAESTRUTURA E REDES DE TELECOMUNICAÇÕES S.A.</w:t>
      </w:r>
      <w:r>
        <w:rPr>
          <w:bCs/>
          <w:sz w:val="22"/>
          <w:szCs w:val="22"/>
        </w:rPr>
        <w:t xml:space="preserve">, sociedade por ações sem registro de companhia aberta perante a CVM, inscrita no CNPJ/ME sob o nº 35.980.592/0001-30, com sede na Cidade do Rio de Janeiro, Estado do Rio de Janeiro, na Rua </w:t>
      </w:r>
      <w:r>
        <w:rPr>
          <w:bCs/>
          <w:sz w:val="22"/>
          <w:szCs w:val="22"/>
        </w:rPr>
        <w:t>Lauro Muller, nº 116, 40º andar, sala 4004, Botafogo, CEP 22.290-160, neste ato representada nos termos de seu Estatuto Social (“</w:t>
      </w:r>
      <w:r>
        <w:rPr>
          <w:bCs/>
          <w:sz w:val="22"/>
          <w:szCs w:val="22"/>
          <w:u w:val="single"/>
        </w:rPr>
        <w:t>Emissora</w:t>
      </w:r>
      <w:r>
        <w:rPr>
          <w:bCs/>
          <w:sz w:val="22"/>
          <w:szCs w:val="22"/>
        </w:rPr>
        <w:t>” ou “</w:t>
      </w:r>
      <w:r>
        <w:rPr>
          <w:bCs/>
          <w:sz w:val="22"/>
          <w:szCs w:val="22"/>
          <w:u w:val="single"/>
        </w:rPr>
        <w:t>Companhia</w:t>
      </w:r>
      <w:r>
        <w:rPr>
          <w:bCs/>
          <w:sz w:val="22"/>
          <w:szCs w:val="22"/>
        </w:rPr>
        <w:t>”</w:t>
      </w:r>
      <w:r w:rsidRPr="00C152CC">
        <w:rPr>
          <w:bCs/>
          <w:sz w:val="22"/>
          <w:szCs w:val="22"/>
        </w:rPr>
        <w:t>)</w:t>
      </w:r>
      <w:r>
        <w:rPr>
          <w:bCs/>
          <w:sz w:val="22"/>
          <w:szCs w:val="22"/>
        </w:rPr>
        <w:t>.</w:t>
      </w:r>
    </w:p>
    <w:p w:rsidR="0076417E" w14:paraId="4AEE3695" w14:textId="77777777">
      <w:pPr>
        <w:widowControl/>
        <w:spacing w:line="320" w:lineRule="exact"/>
        <w:ind w:left="540"/>
        <w:jc w:val="both"/>
        <w:rPr>
          <w:b/>
          <w:caps/>
          <w:color w:val="000000"/>
          <w:sz w:val="22"/>
          <w:szCs w:val="22"/>
        </w:rPr>
      </w:pPr>
    </w:p>
    <w:p w:rsidR="0076417E" w14:paraId="2FB0DA81" w14:textId="77777777">
      <w:pPr>
        <w:widowControl/>
        <w:tabs>
          <w:tab w:val="left" w:pos="709"/>
        </w:tabs>
        <w:spacing w:line="320" w:lineRule="exact"/>
        <w:ind w:left="720" w:hanging="720"/>
        <w:jc w:val="both"/>
        <w:rPr>
          <w:b/>
          <w:sz w:val="22"/>
          <w:szCs w:val="22"/>
        </w:rPr>
      </w:pPr>
      <w:bookmarkStart w:id="23" w:name="_DV_M24"/>
      <w:bookmarkEnd w:id="23"/>
      <w:r>
        <w:rPr>
          <w:b/>
          <w:sz w:val="22"/>
          <w:szCs w:val="22"/>
        </w:rPr>
        <w:t>CONSIDERANDO QUE:</w:t>
      </w:r>
    </w:p>
    <w:p w:rsidR="0076417E" w14:paraId="2EBB61AE" w14:textId="77777777">
      <w:pPr>
        <w:widowControl/>
        <w:spacing w:line="320" w:lineRule="exact"/>
        <w:jc w:val="both"/>
        <w:rPr>
          <w:sz w:val="22"/>
          <w:szCs w:val="22"/>
        </w:rPr>
      </w:pPr>
    </w:p>
    <w:p w:rsidR="0076417E" w14:paraId="659F0961" w14:textId="33F7B87D">
      <w:pPr>
        <w:widowControl/>
        <w:numPr>
          <w:ilvl w:val="0"/>
          <w:numId w:val="6"/>
        </w:numPr>
        <w:tabs>
          <w:tab w:val="clear" w:pos="1070"/>
        </w:tabs>
        <w:spacing w:line="320" w:lineRule="exact"/>
        <w:ind w:left="0" w:firstLine="0"/>
        <w:jc w:val="both"/>
        <w:rPr>
          <w:sz w:val="22"/>
          <w:szCs w:val="22"/>
        </w:rPr>
      </w:pPr>
      <w:bookmarkStart w:id="24" w:name="_DV_M28"/>
      <w:bookmarkEnd w:id="24"/>
      <w:r>
        <w:rPr>
          <w:sz w:val="22"/>
          <w:szCs w:val="22"/>
        </w:rPr>
        <w:t xml:space="preserve">a Assembleia Geral Extraordinária da Emissora realizada em </w:t>
      </w:r>
      <w:r w:rsidR="00C152CC">
        <w:rPr>
          <w:sz w:val="22"/>
          <w:szCs w:val="22"/>
        </w:rPr>
        <w:t>[</w:t>
      </w:r>
      <w:r w:rsidR="00C152CC">
        <w:rPr>
          <w:sz w:val="22"/>
          <w:szCs w:val="22"/>
        </w:rPr>
        <w:t>31</w:t>
      </w:r>
      <w:r w:rsidR="00C152CC">
        <w:rPr>
          <w:sz w:val="22"/>
          <w:szCs w:val="22"/>
        </w:rPr>
        <w:t xml:space="preserve">] </w:t>
      </w:r>
      <w:r>
        <w:rPr>
          <w:sz w:val="22"/>
          <w:szCs w:val="22"/>
        </w:rPr>
        <w:t xml:space="preserve">de </w:t>
      </w:r>
      <w:r w:rsidR="00C152CC">
        <w:rPr>
          <w:sz w:val="22"/>
          <w:szCs w:val="22"/>
        </w:rPr>
        <w:t>[agosto]</w:t>
      </w:r>
      <w:r w:rsidR="009F2A42">
        <w:rPr>
          <w:sz w:val="22"/>
          <w:szCs w:val="22"/>
        </w:rPr>
        <w:t xml:space="preserve"> </w:t>
      </w:r>
      <w:r>
        <w:rPr>
          <w:sz w:val="22"/>
          <w:szCs w:val="22"/>
        </w:rPr>
        <w:t>de 2021 aprovou, dentre outros, (i) a sua 2ª (segunda) emissão de debêntures simples, não conversíveis em ações, da espécie com garantia real e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respectivamente), nos termos da Escritura; (</w:t>
      </w:r>
      <w:r>
        <w:rPr>
          <w:sz w:val="22"/>
          <w:szCs w:val="22"/>
        </w:rPr>
        <w:t>ii</w:t>
      </w:r>
      <w:r>
        <w:rPr>
          <w:sz w:val="22"/>
          <w:szCs w:val="22"/>
        </w:rPr>
        <w:t>) a autorização para a outorga, pela Emissora, de todas e quaisquer garantias vinculadas à Emissão, incluindo, sem limitação, a alienação fiduciária de imóvel, a alienação fiduciária de equipamentos, a cessão fiduciária da conta</w:t>
      </w:r>
      <w:r w:rsidR="006F084E">
        <w:rPr>
          <w:sz w:val="22"/>
          <w:szCs w:val="22"/>
        </w:rPr>
        <w:t xml:space="preserve"> reserva e </w:t>
      </w:r>
      <w:r>
        <w:rPr>
          <w:sz w:val="22"/>
          <w:szCs w:val="22"/>
        </w:rPr>
        <w:t>centralizadora, a cessão fiduciária da conta retenção para aquisição e a cessão fiduciária de direitos creditórios, conforme previstos na Escritura; e (</w:t>
      </w:r>
      <w:r>
        <w:rPr>
          <w:sz w:val="22"/>
          <w:szCs w:val="22"/>
        </w:rPr>
        <w:t>iii</w:t>
      </w:r>
      <w:r>
        <w:rPr>
          <w:sz w:val="22"/>
          <w:szCs w:val="22"/>
        </w:rPr>
        <w:t>) a autorização para a celebração e cumprimento, pela Emissora, da Escritura e dos demais documentos, instrumentos necessários para a realização da Emissão, incluindo, sem limitação, à celebração deste Contrato;</w:t>
      </w:r>
    </w:p>
    <w:p w:rsidR="0076417E" w14:paraId="2137BEC8" w14:textId="77777777">
      <w:pPr>
        <w:widowControl/>
        <w:spacing w:line="320" w:lineRule="exact"/>
        <w:ind w:left="709"/>
        <w:jc w:val="both"/>
        <w:rPr>
          <w:sz w:val="22"/>
          <w:szCs w:val="22"/>
        </w:rPr>
      </w:pPr>
    </w:p>
    <w:p w:rsidR="0076417E" w14:paraId="729ED1C0" w14:textId="786933AC">
      <w:pPr>
        <w:widowControl/>
        <w:numPr>
          <w:ilvl w:val="0"/>
          <w:numId w:val="6"/>
        </w:numPr>
        <w:tabs>
          <w:tab w:val="clear" w:pos="1070"/>
        </w:tabs>
        <w:spacing w:line="320" w:lineRule="exact"/>
        <w:ind w:left="0" w:firstLine="0"/>
        <w:jc w:val="both"/>
        <w:rPr>
          <w:sz w:val="22"/>
          <w:szCs w:val="22"/>
        </w:rPr>
      </w:pPr>
      <w:r>
        <w:rPr>
          <w:sz w:val="22"/>
          <w:szCs w:val="22"/>
        </w:rPr>
        <w:t xml:space="preserve">a </w:t>
      </w:r>
      <w:r w:rsidR="00C152CC">
        <w:rPr>
          <w:sz w:val="22"/>
          <w:szCs w:val="22"/>
        </w:rPr>
        <w:t>Reunião do Conselho de Administração</w:t>
      </w:r>
      <w:r>
        <w:rPr>
          <w:sz w:val="22"/>
          <w:szCs w:val="22"/>
        </w:rPr>
        <w:t xml:space="preserve"> da </w:t>
      </w:r>
      <w:r w:rsidR="00971964">
        <w:rPr>
          <w:sz w:val="22"/>
          <w:szCs w:val="22"/>
        </w:rPr>
        <w:t xml:space="preserve">Piemonte </w:t>
      </w:r>
      <w:r>
        <w:rPr>
          <w:sz w:val="22"/>
          <w:szCs w:val="22"/>
        </w:rPr>
        <w:t xml:space="preserve">realizada em </w:t>
      </w:r>
      <w:r w:rsidR="00C152CC">
        <w:rPr>
          <w:sz w:val="22"/>
          <w:szCs w:val="22"/>
        </w:rPr>
        <w:t>[</w:t>
      </w:r>
      <w:r w:rsidR="00C152CC">
        <w:rPr>
          <w:sz w:val="22"/>
          <w:szCs w:val="22"/>
        </w:rPr>
        <w:t>31</w:t>
      </w:r>
      <w:r w:rsidR="00C152CC">
        <w:rPr>
          <w:sz w:val="22"/>
          <w:szCs w:val="22"/>
        </w:rPr>
        <w:t xml:space="preserve">] </w:t>
      </w:r>
      <w:r>
        <w:rPr>
          <w:sz w:val="22"/>
          <w:szCs w:val="22"/>
        </w:rPr>
        <w:t xml:space="preserve">de </w:t>
      </w:r>
      <w:r w:rsidR="00C152CC">
        <w:rPr>
          <w:sz w:val="22"/>
          <w:szCs w:val="22"/>
        </w:rPr>
        <w:t>[agosto]</w:t>
      </w:r>
      <w:r w:rsidR="00C152CC">
        <w:rPr>
          <w:sz w:val="22"/>
          <w:szCs w:val="22"/>
        </w:rPr>
        <w:t xml:space="preserve"> </w:t>
      </w:r>
      <w:r>
        <w:rPr>
          <w:sz w:val="22"/>
          <w:szCs w:val="22"/>
        </w:rPr>
        <w:t>de 2021 aprovou, dentre outros, a outorga da presente alienação fiduciária</w:t>
      </w:r>
      <w:r w:rsidR="00971964">
        <w:rPr>
          <w:sz w:val="22"/>
          <w:szCs w:val="22"/>
        </w:rPr>
        <w:t>, pela Piemonte,</w:t>
      </w:r>
      <w:r>
        <w:rPr>
          <w:sz w:val="22"/>
          <w:szCs w:val="22"/>
        </w:rPr>
        <w:t xml:space="preserve"> dos Bens Alienados (conforme definido abaixo), nos termos do presente Contrato, bem como a autorização para a celebração e cumprimento, pela </w:t>
      </w:r>
      <w:r w:rsidR="00971964">
        <w:rPr>
          <w:sz w:val="22"/>
          <w:szCs w:val="22"/>
        </w:rPr>
        <w:t>Piemonte</w:t>
      </w:r>
      <w:r>
        <w:rPr>
          <w:sz w:val="22"/>
          <w:szCs w:val="22"/>
        </w:rPr>
        <w:t>, da Escritura e dos demais documentos, instrumentos necessários para a realização da Emissão, incluindo, sem limitação à celebração deste Contrato;</w:t>
      </w:r>
    </w:p>
    <w:p w:rsidR="0076417E" w14:paraId="51E19D72" w14:textId="77777777">
      <w:pPr>
        <w:widowControl/>
        <w:spacing w:line="320" w:lineRule="exact"/>
        <w:jc w:val="both"/>
        <w:rPr>
          <w:sz w:val="22"/>
          <w:szCs w:val="22"/>
        </w:rPr>
      </w:pPr>
    </w:p>
    <w:p w:rsidR="0076417E" w:rsidRPr="000402E1" w14:paraId="5762116E" w14:textId="6BB432C8">
      <w:pPr>
        <w:widowControl/>
        <w:numPr>
          <w:ilvl w:val="0"/>
          <w:numId w:val="6"/>
        </w:numPr>
        <w:tabs>
          <w:tab w:val="clear" w:pos="1070"/>
        </w:tabs>
        <w:spacing w:line="320" w:lineRule="exact"/>
        <w:ind w:left="0" w:firstLine="0"/>
        <w:jc w:val="both"/>
        <w:rPr>
          <w:sz w:val="22"/>
          <w:szCs w:val="22"/>
          <w:highlight w:val="yellow"/>
        </w:rPr>
      </w:pPr>
      <w:bookmarkStart w:id="25" w:name="_Hlk22291821"/>
      <w:r>
        <w:rPr>
          <w:sz w:val="22"/>
          <w:szCs w:val="22"/>
        </w:rPr>
        <w:t>o</w:t>
      </w:r>
      <w:r w:rsidRPr="004B6784">
        <w:rPr>
          <w:sz w:val="22"/>
          <w:szCs w:val="22"/>
        </w:rPr>
        <w:t>s</w:t>
      </w:r>
      <w:r>
        <w:rPr>
          <w:sz w:val="22"/>
          <w:szCs w:val="22"/>
        </w:rPr>
        <w:t xml:space="preserve"> </w:t>
      </w:r>
      <w:r w:rsidR="00620BCD">
        <w:rPr>
          <w:sz w:val="22"/>
          <w:szCs w:val="22"/>
        </w:rPr>
        <w:t>Alienante</w:t>
      </w:r>
      <w:r w:rsidR="00971964">
        <w:rPr>
          <w:sz w:val="22"/>
          <w:szCs w:val="22"/>
        </w:rPr>
        <w:t>s</w:t>
      </w:r>
      <w:r w:rsidR="00620BCD">
        <w:rPr>
          <w:sz w:val="22"/>
          <w:szCs w:val="22"/>
        </w:rPr>
        <w:t xml:space="preserve"> </w:t>
      </w:r>
      <w:r w:rsidR="00971964">
        <w:rPr>
          <w:sz w:val="22"/>
          <w:szCs w:val="22"/>
        </w:rPr>
        <w:t xml:space="preserve">são </w:t>
      </w:r>
      <w:r w:rsidR="00620BCD">
        <w:rPr>
          <w:sz w:val="22"/>
          <w:szCs w:val="22"/>
        </w:rPr>
        <w:t>a</w:t>
      </w:r>
      <w:r w:rsidR="00971964">
        <w:rPr>
          <w:sz w:val="22"/>
          <w:szCs w:val="22"/>
        </w:rPr>
        <w:t>s</w:t>
      </w:r>
      <w:r w:rsidR="00620BCD">
        <w:rPr>
          <w:sz w:val="22"/>
          <w:szCs w:val="22"/>
        </w:rPr>
        <w:t xml:space="preserve"> </w:t>
      </w:r>
      <w:r>
        <w:rPr>
          <w:sz w:val="22"/>
          <w:szCs w:val="22"/>
        </w:rPr>
        <w:t xml:space="preserve">legítimos </w:t>
      </w:r>
      <w:r w:rsidR="00620BCD">
        <w:rPr>
          <w:sz w:val="22"/>
          <w:szCs w:val="22"/>
        </w:rPr>
        <w:t>titular</w:t>
      </w:r>
      <w:r w:rsidR="00971964">
        <w:rPr>
          <w:sz w:val="22"/>
          <w:szCs w:val="22"/>
        </w:rPr>
        <w:t>es</w:t>
      </w:r>
      <w:r w:rsidR="00620BCD">
        <w:rPr>
          <w:sz w:val="22"/>
          <w:szCs w:val="22"/>
        </w:rPr>
        <w:t>, nesta data,</w:t>
      </w:r>
      <w:r>
        <w:rPr>
          <w:sz w:val="22"/>
          <w:szCs w:val="22"/>
        </w:rPr>
        <w:t xml:space="preserve"> em conjunto,</w:t>
      </w:r>
      <w:r w:rsidR="00620BCD">
        <w:rPr>
          <w:sz w:val="22"/>
          <w:szCs w:val="22"/>
        </w:rPr>
        <w:t xml:space="preserve"> de </w:t>
      </w:r>
      <w:r w:rsidRPr="000402E1" w:rsidR="004B6784">
        <w:rPr>
          <w:sz w:val="22"/>
          <w:szCs w:val="22"/>
          <w:highlight w:val="yellow"/>
        </w:rPr>
        <w:t>63.771.724</w:t>
      </w:r>
      <w:r w:rsidRPr="000402E1" w:rsidR="004B6784">
        <w:rPr>
          <w:sz w:val="22"/>
          <w:szCs w:val="22"/>
          <w:highlight w:val="yellow"/>
        </w:rPr>
        <w:t xml:space="preserve"> </w:t>
      </w:r>
      <w:r w:rsidRPr="000402E1" w:rsidR="00620BCD">
        <w:rPr>
          <w:sz w:val="22"/>
          <w:szCs w:val="22"/>
          <w:highlight w:val="yellow"/>
        </w:rPr>
        <w:t>(</w:t>
      </w:r>
      <w:r w:rsidRPr="000402E1" w:rsidR="004B6784">
        <w:rPr>
          <w:sz w:val="22"/>
          <w:szCs w:val="22"/>
          <w:highlight w:val="yellow"/>
        </w:rPr>
        <w:t>sessenta e três milhões, setecent</w:t>
      </w:r>
      <w:r w:rsidR="002858C0">
        <w:rPr>
          <w:sz w:val="22"/>
          <w:szCs w:val="22"/>
          <w:highlight w:val="yellow"/>
        </w:rPr>
        <w:t>a</w:t>
      </w:r>
      <w:r w:rsidRPr="000402E1" w:rsidR="004B6784">
        <w:rPr>
          <w:sz w:val="22"/>
          <w:szCs w:val="22"/>
          <w:highlight w:val="yellow"/>
        </w:rPr>
        <w:t>s e setenta e um mil, setecentas e vinte e quatro</w:t>
      </w:r>
      <w:r w:rsidRPr="000402E1" w:rsidR="00620BCD">
        <w:rPr>
          <w:sz w:val="22"/>
          <w:szCs w:val="22"/>
          <w:highlight w:val="yellow"/>
        </w:rPr>
        <w:t>)</w:t>
      </w:r>
      <w:bookmarkEnd w:id="25"/>
      <w:r w:rsidR="00620BCD">
        <w:rPr>
          <w:sz w:val="22"/>
          <w:szCs w:val="22"/>
        </w:rPr>
        <w:t xml:space="preserve"> ações ordinárias nominativas e sem valor nominal de emissão da Companhia, representando a totalidade do capital social da Companhia, </w:t>
      </w:r>
      <w:r w:rsidR="00971964">
        <w:rPr>
          <w:sz w:val="22"/>
          <w:szCs w:val="22"/>
        </w:rPr>
        <w:t xml:space="preserve">sendo </w:t>
      </w:r>
      <w:r w:rsidRPr="000402E1" w:rsidR="004B6784">
        <w:rPr>
          <w:sz w:val="22"/>
          <w:szCs w:val="22"/>
          <w:highlight w:val="yellow"/>
        </w:rPr>
        <w:t>63.765.347</w:t>
      </w:r>
      <w:r w:rsidRPr="000402E1" w:rsidR="00971964">
        <w:rPr>
          <w:sz w:val="22"/>
          <w:szCs w:val="22"/>
          <w:highlight w:val="yellow"/>
        </w:rPr>
        <w:t xml:space="preserve"> (</w:t>
      </w:r>
      <w:r w:rsidRPr="000402E1" w:rsidR="004B6784">
        <w:rPr>
          <w:sz w:val="22"/>
          <w:szCs w:val="22"/>
          <w:highlight w:val="yellow"/>
        </w:rPr>
        <w:t>sessenta e três milhões, setecent</w:t>
      </w:r>
      <w:r w:rsidR="002858C0">
        <w:rPr>
          <w:sz w:val="22"/>
          <w:szCs w:val="22"/>
          <w:highlight w:val="yellow"/>
        </w:rPr>
        <w:t>a</w:t>
      </w:r>
      <w:r w:rsidRPr="000402E1" w:rsidR="004B6784">
        <w:rPr>
          <w:sz w:val="22"/>
          <w:szCs w:val="22"/>
          <w:highlight w:val="yellow"/>
        </w:rPr>
        <w:t>s e sessenta e cinco mil, trezentas e quarenta e sete</w:t>
      </w:r>
      <w:r w:rsidRPr="000402E1" w:rsidR="00971964">
        <w:rPr>
          <w:sz w:val="22"/>
          <w:szCs w:val="22"/>
          <w:highlight w:val="yellow"/>
        </w:rPr>
        <w:t>)</w:t>
      </w:r>
      <w:r w:rsidR="00971964">
        <w:rPr>
          <w:sz w:val="22"/>
          <w:szCs w:val="22"/>
        </w:rPr>
        <w:t xml:space="preserve"> ações de titularidade da Piemonte e</w:t>
      </w:r>
      <w:r w:rsidR="004730EA">
        <w:rPr>
          <w:sz w:val="22"/>
          <w:szCs w:val="22"/>
        </w:rPr>
        <w:t xml:space="preserve"> </w:t>
      </w:r>
      <w:r w:rsidR="004B6784">
        <w:rPr>
          <w:sz w:val="22"/>
          <w:szCs w:val="22"/>
        </w:rPr>
        <w:t>6.377</w:t>
      </w:r>
      <w:r w:rsidR="00971964">
        <w:rPr>
          <w:sz w:val="22"/>
          <w:szCs w:val="22"/>
        </w:rPr>
        <w:t xml:space="preserve"> (</w:t>
      </w:r>
      <w:r w:rsidR="004B6784">
        <w:rPr>
          <w:sz w:val="22"/>
          <w:szCs w:val="22"/>
        </w:rPr>
        <w:t>seis mil, trezentas e setenta e sete</w:t>
      </w:r>
      <w:r w:rsidR="00971964">
        <w:rPr>
          <w:sz w:val="22"/>
          <w:szCs w:val="22"/>
        </w:rPr>
        <w:t xml:space="preserve">) ações de titularidade do Sr. Alessandro, </w:t>
      </w:r>
      <w:r w:rsidR="00620BCD">
        <w:rPr>
          <w:sz w:val="22"/>
          <w:szCs w:val="22"/>
        </w:rPr>
        <w:t xml:space="preserve">que, exceto pelos ônus constituídos nos termos </w:t>
      </w:r>
      <w:r w:rsidR="006F084E">
        <w:rPr>
          <w:sz w:val="22"/>
          <w:szCs w:val="22"/>
        </w:rPr>
        <w:t>do Considerando “</w:t>
      </w:r>
      <w:r w:rsidR="006F084E">
        <w:rPr>
          <w:sz w:val="22"/>
          <w:szCs w:val="22"/>
        </w:rPr>
        <w:t>iv</w:t>
      </w:r>
      <w:r w:rsidR="006F084E">
        <w:rPr>
          <w:sz w:val="22"/>
          <w:szCs w:val="22"/>
        </w:rPr>
        <w:t xml:space="preserve">” abaixo e </w:t>
      </w:r>
      <w:r w:rsidR="00620BCD">
        <w:rPr>
          <w:sz w:val="22"/>
          <w:szCs w:val="22"/>
        </w:rPr>
        <w:t xml:space="preserve">das Cláusulas </w:t>
      </w:r>
      <w:r w:rsidR="006F084E">
        <w:rPr>
          <w:sz w:val="22"/>
          <w:szCs w:val="22"/>
        </w:rPr>
        <w:t>2.2 e 2.3 abaixo</w:t>
      </w:r>
      <w:r w:rsidR="00620BCD">
        <w:rPr>
          <w:sz w:val="22"/>
          <w:szCs w:val="22"/>
        </w:rPr>
        <w:t xml:space="preserve">, encontram-se plenamente livres e desembaraçadas de quaisquer ônus ou encargos, observadas as Cláusulas 2.2 </w:t>
      </w:r>
      <w:r w:rsidR="006F084E">
        <w:rPr>
          <w:sz w:val="22"/>
          <w:szCs w:val="22"/>
        </w:rPr>
        <w:t>a</w:t>
      </w:r>
      <w:r w:rsidR="00620BCD">
        <w:rPr>
          <w:sz w:val="22"/>
          <w:szCs w:val="22"/>
        </w:rPr>
        <w:t xml:space="preserve"> 2.</w:t>
      </w:r>
      <w:r w:rsidR="006F084E">
        <w:rPr>
          <w:sz w:val="22"/>
          <w:szCs w:val="22"/>
        </w:rPr>
        <w:t>5</w:t>
      </w:r>
      <w:r w:rsidR="00620BCD">
        <w:rPr>
          <w:sz w:val="22"/>
          <w:szCs w:val="22"/>
        </w:rPr>
        <w:t xml:space="preserve"> abaixo</w:t>
      </w:r>
      <w:r w:rsidRPr="004B6784" w:rsidR="00620BCD">
        <w:rPr>
          <w:sz w:val="22"/>
          <w:szCs w:val="22"/>
        </w:rPr>
        <w:t xml:space="preserve">; e </w:t>
      </w:r>
      <w:r w:rsidRPr="000402E1" w:rsidR="004B6784">
        <w:rPr>
          <w:sz w:val="22"/>
          <w:szCs w:val="22"/>
          <w:highlight w:val="yellow"/>
        </w:rPr>
        <w:t>[</w:t>
      </w:r>
      <w:r w:rsidRPr="000402E1" w:rsidR="004B6784">
        <w:rPr>
          <w:b/>
          <w:bCs/>
          <w:sz w:val="22"/>
          <w:szCs w:val="22"/>
          <w:highlight w:val="yellow"/>
        </w:rPr>
        <w:t xml:space="preserve">Nota </w:t>
      </w:r>
      <w:r w:rsidRPr="000402E1" w:rsidR="004B6784">
        <w:rPr>
          <w:b/>
          <w:bCs/>
          <w:sz w:val="22"/>
          <w:szCs w:val="22"/>
          <w:highlight w:val="yellow"/>
        </w:rPr>
        <w:t>Cescon</w:t>
      </w:r>
      <w:r w:rsidRPr="000402E1" w:rsidR="004B6784">
        <w:rPr>
          <w:b/>
          <w:bCs/>
          <w:sz w:val="22"/>
          <w:szCs w:val="22"/>
          <w:highlight w:val="yellow"/>
        </w:rPr>
        <w:t xml:space="preserve"> </w:t>
      </w:r>
      <w:r w:rsidRPr="000402E1" w:rsidR="004B6784">
        <w:rPr>
          <w:b/>
          <w:bCs/>
          <w:sz w:val="22"/>
          <w:szCs w:val="22"/>
          <w:highlight w:val="yellow"/>
        </w:rPr>
        <w:t>Barrieu</w:t>
      </w:r>
      <w:r w:rsidRPr="000402E1" w:rsidR="004B6784">
        <w:rPr>
          <w:sz w:val="22"/>
          <w:szCs w:val="22"/>
          <w:highlight w:val="yellow"/>
        </w:rPr>
        <w:t>: aguardando versão atualizada do livro que conste 63.765.34</w:t>
      </w:r>
      <w:r w:rsidRPr="000402E1" w:rsidR="004B6784">
        <w:rPr>
          <w:b/>
          <w:bCs/>
          <w:sz w:val="22"/>
          <w:szCs w:val="22"/>
          <w:highlight w:val="yellow"/>
          <w:u w:val="single"/>
        </w:rPr>
        <w:t>7</w:t>
      </w:r>
      <w:r w:rsidRPr="000402E1" w:rsidR="004B6784">
        <w:rPr>
          <w:sz w:val="22"/>
          <w:szCs w:val="22"/>
          <w:highlight w:val="yellow"/>
        </w:rPr>
        <w:t xml:space="preserve"> ações de titularidade da Piemonte, ao invés de 63.765.34</w:t>
      </w:r>
      <w:r w:rsidRPr="000402E1" w:rsidR="004B6784">
        <w:rPr>
          <w:b/>
          <w:bCs/>
          <w:sz w:val="22"/>
          <w:szCs w:val="22"/>
          <w:highlight w:val="yellow"/>
          <w:u w:val="single"/>
        </w:rPr>
        <w:t>6</w:t>
      </w:r>
      <w:r w:rsidRPr="000402E1" w:rsidR="00772165">
        <w:rPr>
          <w:sz w:val="22"/>
          <w:szCs w:val="22"/>
          <w:highlight w:val="yellow"/>
        </w:rPr>
        <w:t xml:space="preserve">, representando </w:t>
      </w:r>
      <w:r w:rsidRPr="00772165" w:rsidR="00772165">
        <w:rPr>
          <w:sz w:val="22"/>
          <w:szCs w:val="22"/>
          <w:highlight w:val="yellow"/>
        </w:rPr>
        <w:t>63.771.72</w:t>
      </w:r>
      <w:r w:rsidRPr="000402E1" w:rsidR="00772165">
        <w:rPr>
          <w:b/>
          <w:bCs/>
          <w:sz w:val="22"/>
          <w:szCs w:val="22"/>
          <w:highlight w:val="yellow"/>
          <w:u w:val="single"/>
        </w:rPr>
        <w:t>4</w:t>
      </w:r>
      <w:r w:rsidRPr="00772165" w:rsidR="00772165">
        <w:rPr>
          <w:sz w:val="22"/>
          <w:szCs w:val="22"/>
          <w:highlight w:val="yellow"/>
        </w:rPr>
        <w:t xml:space="preserve"> ações no total</w:t>
      </w:r>
      <w:r w:rsidRPr="000402E1" w:rsidR="004B6784">
        <w:rPr>
          <w:sz w:val="22"/>
          <w:szCs w:val="22"/>
          <w:highlight w:val="yellow"/>
        </w:rPr>
        <w:t>]</w:t>
      </w:r>
    </w:p>
    <w:p w:rsidR="0076417E" w14:paraId="68437BD4" w14:textId="77777777">
      <w:pPr>
        <w:pStyle w:val="ListParagraph"/>
        <w:rPr>
          <w:sz w:val="22"/>
          <w:szCs w:val="22"/>
          <w:lang w:val="pt-BR"/>
        </w:rPr>
      </w:pPr>
    </w:p>
    <w:p w:rsidR="0076417E" w14:paraId="7FF2702B" w14:textId="3D1695C5">
      <w:pPr>
        <w:widowControl/>
        <w:numPr>
          <w:ilvl w:val="0"/>
          <w:numId w:val="6"/>
        </w:numPr>
        <w:tabs>
          <w:tab w:val="clear" w:pos="1070"/>
        </w:tabs>
        <w:spacing w:line="320" w:lineRule="exact"/>
        <w:ind w:left="0" w:firstLine="0"/>
        <w:jc w:val="both"/>
        <w:rPr>
          <w:sz w:val="22"/>
          <w:szCs w:val="22"/>
        </w:rPr>
      </w:pPr>
      <w:r>
        <w:rPr>
          <w:sz w:val="22"/>
          <w:szCs w:val="22"/>
        </w:rPr>
        <w:t xml:space="preserve">nesta data, </w:t>
      </w:r>
      <w:r w:rsidR="00811079">
        <w:rPr>
          <w:sz w:val="22"/>
          <w:szCs w:val="22"/>
        </w:rPr>
        <w:t xml:space="preserve">[14.667.497] </w:t>
      </w:r>
      <w:r>
        <w:rPr>
          <w:sz w:val="22"/>
          <w:szCs w:val="22"/>
        </w:rPr>
        <w:t>([</w:t>
      </w:r>
      <w:r w:rsidR="00811079">
        <w:rPr>
          <w:sz w:val="22"/>
          <w:szCs w:val="22"/>
        </w:rPr>
        <w:t>quatorze milhões, seiscentas e sessenta e sete mil, quatrocentas e noventa e sete</w:t>
      </w:r>
      <w:r>
        <w:rPr>
          <w:sz w:val="22"/>
          <w:szCs w:val="22"/>
        </w:rPr>
        <w:t xml:space="preserve">]) ações ordinárias nominativas e sem valor nominal de emissão da Companhia, representando 23% (vinte e três por cento) do capital social da Companhia, encontram-se oneradas à </w:t>
      </w:r>
      <w:r>
        <w:rPr>
          <w:bCs/>
          <w:sz w:val="22"/>
          <w:szCs w:val="22"/>
        </w:rPr>
        <w:t xml:space="preserve">OI S.A. – em Recuperação </w:t>
      </w:r>
      <w:r w:rsidR="00811079">
        <w:rPr>
          <w:bCs/>
          <w:sz w:val="22"/>
          <w:szCs w:val="22"/>
        </w:rPr>
        <w:t>Judicial</w:t>
      </w:r>
      <w:r>
        <w:rPr>
          <w:bCs/>
          <w:sz w:val="22"/>
          <w:szCs w:val="22"/>
        </w:rPr>
        <w:t xml:space="preserve">, à Telemar Norte Leste S.A. – em Recuperação Judicial e à </w:t>
      </w:r>
      <w:r>
        <w:rPr>
          <w:bCs/>
          <w:sz w:val="22"/>
          <w:szCs w:val="22"/>
        </w:rPr>
        <w:t>Oi Móvel S.A. – em Recuperação Judicial (as “</w:t>
      </w:r>
      <w:r>
        <w:rPr>
          <w:bCs/>
          <w:sz w:val="22"/>
          <w:szCs w:val="22"/>
          <w:u w:val="single"/>
        </w:rPr>
        <w:t xml:space="preserve">Vendedoras </w:t>
      </w:r>
      <w:r>
        <w:rPr>
          <w:bCs/>
          <w:sz w:val="22"/>
          <w:szCs w:val="22"/>
          <w:u w:val="single"/>
        </w:rPr>
        <w:t>Drammen</w:t>
      </w:r>
      <w:r>
        <w:rPr>
          <w:bCs/>
          <w:sz w:val="22"/>
          <w:szCs w:val="22"/>
        </w:rPr>
        <w:t>”), nos termos do “</w:t>
      </w:r>
      <w:r>
        <w:rPr>
          <w:bCs/>
          <w:i/>
          <w:iCs/>
          <w:sz w:val="22"/>
          <w:szCs w:val="22"/>
        </w:rPr>
        <w:t>Contrato de Compra e Venda de Ações Através de UPI e Outras Avenças</w:t>
      </w:r>
      <w:r>
        <w:rPr>
          <w:bCs/>
          <w:sz w:val="22"/>
          <w:szCs w:val="22"/>
        </w:rPr>
        <w:t>” celebrado em 11 de dezembro de 2020 (“</w:t>
      </w:r>
      <w:r>
        <w:rPr>
          <w:bCs/>
          <w:sz w:val="22"/>
          <w:szCs w:val="22"/>
          <w:u w:val="single"/>
        </w:rPr>
        <w:t>Contrato de Compra e Venda</w:t>
      </w:r>
      <w:r>
        <w:rPr>
          <w:bCs/>
          <w:sz w:val="22"/>
          <w:szCs w:val="22"/>
        </w:rPr>
        <w:t>”) e do “</w:t>
      </w:r>
      <w:r>
        <w:rPr>
          <w:bCs/>
          <w:i/>
          <w:iCs/>
          <w:sz w:val="22"/>
          <w:szCs w:val="22"/>
        </w:rPr>
        <w:t>Instrumento Particular de Alienação Fiduciária</w:t>
      </w:r>
      <w:r w:rsidR="00811079">
        <w:rPr>
          <w:bCs/>
          <w:i/>
          <w:iCs/>
          <w:sz w:val="22"/>
          <w:szCs w:val="22"/>
        </w:rPr>
        <w:t xml:space="preserve"> de Ações</w:t>
      </w:r>
      <w:r>
        <w:rPr>
          <w:bCs/>
          <w:i/>
          <w:iCs/>
          <w:sz w:val="22"/>
          <w:szCs w:val="22"/>
        </w:rPr>
        <w:t xml:space="preserve"> e Outras Avenças</w:t>
      </w:r>
      <w:r>
        <w:rPr>
          <w:bCs/>
          <w:sz w:val="22"/>
          <w:szCs w:val="22"/>
        </w:rPr>
        <w:t>” celebrado em 12 de março de 2021 (“</w:t>
      </w:r>
      <w:r>
        <w:rPr>
          <w:bCs/>
          <w:sz w:val="22"/>
          <w:szCs w:val="22"/>
          <w:u w:val="single"/>
        </w:rPr>
        <w:t>Contrato de Alienação Fiduciária OI</w:t>
      </w:r>
      <w:r>
        <w:rPr>
          <w:bCs/>
          <w:sz w:val="22"/>
          <w:szCs w:val="22"/>
        </w:rPr>
        <w:t>” e, quando em conjunto com o Contrato de Compra e Venda, os “</w:t>
      </w:r>
      <w:r>
        <w:rPr>
          <w:bCs/>
          <w:sz w:val="22"/>
          <w:szCs w:val="22"/>
          <w:u w:val="single"/>
        </w:rPr>
        <w:t>Contratos OI</w:t>
      </w:r>
      <w:r>
        <w:rPr>
          <w:bCs/>
          <w:sz w:val="22"/>
          <w:szCs w:val="22"/>
        </w:rPr>
        <w:t>”);</w:t>
      </w:r>
      <w:r w:rsidR="00811079">
        <w:rPr>
          <w:bCs/>
          <w:sz w:val="22"/>
          <w:szCs w:val="22"/>
        </w:rPr>
        <w:t xml:space="preserve"> [</w:t>
      </w:r>
      <w:r w:rsidRPr="000402E1" w:rsidR="00811079">
        <w:rPr>
          <w:b/>
          <w:sz w:val="22"/>
          <w:szCs w:val="22"/>
          <w:highlight w:val="yellow"/>
        </w:rPr>
        <w:t xml:space="preserve">Nota </w:t>
      </w:r>
      <w:r w:rsidRPr="000402E1" w:rsidR="00811079">
        <w:rPr>
          <w:b/>
          <w:sz w:val="22"/>
          <w:szCs w:val="22"/>
          <w:highlight w:val="yellow"/>
        </w:rPr>
        <w:t>Cescon</w:t>
      </w:r>
      <w:r w:rsidRPr="000402E1" w:rsidR="00811079">
        <w:rPr>
          <w:b/>
          <w:sz w:val="22"/>
          <w:szCs w:val="22"/>
          <w:highlight w:val="yellow"/>
        </w:rPr>
        <w:t xml:space="preserve"> </w:t>
      </w:r>
      <w:r w:rsidRPr="000402E1" w:rsidR="00811079">
        <w:rPr>
          <w:b/>
          <w:sz w:val="22"/>
          <w:szCs w:val="22"/>
          <w:highlight w:val="yellow"/>
        </w:rPr>
        <w:t>Barrieu</w:t>
      </w:r>
      <w:r w:rsidRPr="000402E1" w:rsidR="00811079">
        <w:rPr>
          <w:bCs/>
          <w:sz w:val="22"/>
          <w:szCs w:val="22"/>
          <w:highlight w:val="yellow"/>
        </w:rPr>
        <w:t>: Companhia/PNA, favor confirmar a quantidade de ações</w:t>
      </w:r>
      <w:r w:rsidR="00811079">
        <w:rPr>
          <w:bCs/>
          <w:sz w:val="22"/>
          <w:szCs w:val="22"/>
        </w:rPr>
        <w:t>]</w:t>
      </w:r>
    </w:p>
    <w:p w:rsidR="0076417E" w14:paraId="12C62101" w14:textId="77777777">
      <w:pPr>
        <w:widowControl/>
        <w:spacing w:line="320" w:lineRule="exact"/>
        <w:jc w:val="both"/>
        <w:rPr>
          <w:sz w:val="22"/>
          <w:szCs w:val="22"/>
        </w:rPr>
      </w:pPr>
    </w:p>
    <w:p w:rsidR="0076417E" w14:paraId="55ECCEBF" w14:textId="0FA1FB1D">
      <w:pPr>
        <w:widowControl/>
        <w:numPr>
          <w:ilvl w:val="0"/>
          <w:numId w:val="6"/>
        </w:numPr>
        <w:tabs>
          <w:tab w:val="clear" w:pos="1070"/>
        </w:tabs>
        <w:spacing w:line="320" w:lineRule="exact"/>
        <w:ind w:left="0" w:firstLine="0"/>
        <w:jc w:val="both"/>
        <w:rPr>
          <w:sz w:val="22"/>
          <w:szCs w:val="22"/>
        </w:rPr>
      </w:pPr>
      <w:bookmarkStart w:id="26" w:name="_DV_M29"/>
      <w:bookmarkEnd w:id="26"/>
      <w:r>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Pr>
          <w:sz w:val="22"/>
          <w:szCs w:val="22"/>
          <w:u w:val="single"/>
        </w:rPr>
        <w:t>Debenturistas</w:t>
      </w:r>
      <w:r>
        <w:rPr>
          <w:sz w:val="22"/>
          <w:szCs w:val="22"/>
        </w:rPr>
        <w:t>”) em decorrência de processos, procedimentos e/ou outras medidas judiciais ou extrajudiciais necessários à salvaguarda de seus direitos e prerrogativas decorrentes das Debêntures, desta Escritura e/ou dos Contratos de Garantia (“</w:t>
      </w:r>
      <w:r>
        <w:rPr>
          <w:sz w:val="22"/>
          <w:szCs w:val="22"/>
          <w:u w:val="single"/>
        </w:rPr>
        <w:t>Obrigações Garantidas</w:t>
      </w:r>
      <w:r>
        <w:rPr>
          <w:sz w:val="22"/>
          <w:szCs w:val="22"/>
        </w:rPr>
        <w:t xml:space="preserve">”), </w:t>
      </w:r>
      <w:r w:rsidR="009F2A42">
        <w:rPr>
          <w:sz w:val="22"/>
          <w:szCs w:val="22"/>
        </w:rPr>
        <w:t>o</w:t>
      </w:r>
      <w:r w:rsidR="004730EA">
        <w:rPr>
          <w:sz w:val="22"/>
          <w:szCs w:val="22"/>
        </w:rPr>
        <w:t>s</w:t>
      </w:r>
      <w:r>
        <w:rPr>
          <w:sz w:val="22"/>
          <w:szCs w:val="22"/>
        </w:rPr>
        <w:t xml:space="preserve"> Alienante</w:t>
      </w:r>
      <w:r w:rsidR="004730EA">
        <w:rPr>
          <w:sz w:val="22"/>
          <w:szCs w:val="22"/>
        </w:rPr>
        <w:t>s</w:t>
      </w:r>
      <w:r>
        <w:rPr>
          <w:sz w:val="22"/>
          <w:szCs w:val="22"/>
        </w:rPr>
        <w:t xml:space="preserve"> concord</w:t>
      </w:r>
      <w:r w:rsidR="004730EA">
        <w:rPr>
          <w:sz w:val="22"/>
          <w:szCs w:val="22"/>
        </w:rPr>
        <w:t>aram</w:t>
      </w:r>
      <w:r>
        <w:rPr>
          <w:sz w:val="22"/>
          <w:szCs w:val="22"/>
        </w:rPr>
        <w:t xml:space="preserve"> em alienar fiduciariamente, em favor dos Debenturistas, representados pelo Agente Fiduciário, a totalidade das ações da Companhia </w:t>
      </w:r>
      <w:r w:rsidR="004730EA">
        <w:rPr>
          <w:sz w:val="22"/>
          <w:szCs w:val="22"/>
        </w:rPr>
        <w:t>de que são titulares</w:t>
      </w:r>
      <w:r>
        <w:rPr>
          <w:sz w:val="22"/>
          <w:szCs w:val="22"/>
        </w:rPr>
        <w:t>, bem como de todos os dividendos inerentes a tais ações;</w:t>
      </w:r>
    </w:p>
    <w:p w:rsidR="0076417E" w14:paraId="78C455BE" w14:textId="77777777">
      <w:pPr>
        <w:widowControl/>
        <w:spacing w:line="320" w:lineRule="exact"/>
        <w:jc w:val="both"/>
        <w:rPr>
          <w:sz w:val="22"/>
          <w:szCs w:val="22"/>
        </w:rPr>
      </w:pPr>
    </w:p>
    <w:p w:rsidR="0076417E" w14:paraId="1F1A4A7E" w14:textId="77777777">
      <w:pPr>
        <w:widowControl/>
        <w:spacing w:line="320" w:lineRule="exact"/>
        <w:jc w:val="both"/>
        <w:rPr>
          <w:sz w:val="22"/>
          <w:szCs w:val="22"/>
        </w:rPr>
      </w:pPr>
      <w:bookmarkStart w:id="27" w:name="_DV_M31"/>
      <w:bookmarkEnd w:id="27"/>
      <w:r>
        <w:rPr>
          <w:b/>
          <w:sz w:val="22"/>
          <w:szCs w:val="22"/>
        </w:rPr>
        <w:t>RESOLVEM</w:t>
      </w:r>
      <w:r>
        <w:rPr>
          <w:sz w:val="22"/>
          <w:szCs w:val="22"/>
        </w:rPr>
        <w:t xml:space="preserve"> as Partes celebrar o presente Contrato, que se regerá de acordo com</w:t>
      </w:r>
      <w:r>
        <w:rPr>
          <w:color w:val="000000"/>
          <w:sz w:val="22"/>
          <w:szCs w:val="22"/>
        </w:rPr>
        <w:t>as Cláusulas e condições a seguir dispostas.</w:t>
      </w:r>
    </w:p>
    <w:p w:rsidR="0076417E" w14:paraId="4EA88FFA" w14:textId="77777777">
      <w:pPr>
        <w:widowControl/>
        <w:tabs>
          <w:tab w:val="left" w:pos="709"/>
        </w:tabs>
        <w:spacing w:line="320" w:lineRule="exact"/>
        <w:ind w:left="720" w:hanging="720"/>
        <w:jc w:val="both"/>
        <w:rPr>
          <w:sz w:val="22"/>
          <w:szCs w:val="22"/>
          <w:u w:val="single"/>
        </w:rPr>
      </w:pPr>
    </w:p>
    <w:p w:rsidR="0076417E" w14:paraId="33A8393F" w14:textId="77777777">
      <w:pPr>
        <w:pStyle w:val="Clusula"/>
        <w:numPr>
          <w:ilvl w:val="0"/>
          <w:numId w:val="0"/>
        </w:numPr>
        <w:spacing w:line="276" w:lineRule="auto"/>
        <w:rPr>
          <w:sz w:val="22"/>
          <w:u w:val="single"/>
        </w:rPr>
      </w:pPr>
      <w:bookmarkStart w:id="28" w:name="_DV_M32"/>
      <w:bookmarkEnd w:id="28"/>
      <w:r>
        <w:rPr>
          <w:rFonts w:cs="Times New Roman"/>
          <w:color w:val="000000"/>
          <w:sz w:val="22"/>
        </w:rPr>
        <w:t>Cláusula</w:t>
      </w:r>
      <w:r>
        <w:rPr>
          <w:rFonts w:cs="Times New Roman"/>
          <w:sz w:val="22"/>
        </w:rPr>
        <w:t xml:space="preserve"> 1.</w:t>
      </w:r>
      <w:r>
        <w:rPr>
          <w:rFonts w:cs="Times New Roman"/>
          <w:sz w:val="22"/>
        </w:rPr>
        <w:tab/>
        <w:t>Definições.</w:t>
      </w:r>
    </w:p>
    <w:p w:rsidR="0076417E" w14:paraId="57A8EE0B" w14:textId="77777777">
      <w:pPr>
        <w:rPr>
          <w:sz w:val="22"/>
          <w:szCs w:val="22"/>
        </w:rPr>
      </w:pPr>
    </w:p>
    <w:p w:rsidR="0076417E" w14:paraId="06C0F2C4" w14:textId="77777777">
      <w:pPr>
        <w:widowControl/>
        <w:numPr>
          <w:ilvl w:val="1"/>
          <w:numId w:val="12"/>
        </w:numPr>
        <w:tabs>
          <w:tab w:val="clear" w:pos="360"/>
          <w:tab w:val="num" w:pos="709"/>
        </w:tabs>
        <w:spacing w:line="320" w:lineRule="exact"/>
        <w:ind w:left="0" w:firstLine="0"/>
        <w:jc w:val="both"/>
        <w:outlineLvl w:val="0"/>
        <w:rPr>
          <w:sz w:val="22"/>
          <w:szCs w:val="22"/>
        </w:rPr>
      </w:pPr>
      <w:bookmarkStart w:id="29" w:name="_DV_M33"/>
      <w:bookmarkEnd w:id="29"/>
      <w:r>
        <w:rPr>
          <w:sz w:val="22"/>
          <w:szCs w:val="22"/>
        </w:rPr>
        <w:t>Exceto se expressamente indicado ou definido de forma diversa neste Contrato, os termos iniciados em letra maiúscula aqui empregados terão os significados a eles atribuídos na Escritura.</w:t>
      </w:r>
    </w:p>
    <w:p w:rsidR="0076417E" w14:paraId="332E09B8" w14:textId="77777777"/>
    <w:p w:rsidR="0076417E" w14:paraId="08379A62" w14:textId="77777777">
      <w:pPr>
        <w:pStyle w:val="Clusula"/>
        <w:numPr>
          <w:ilvl w:val="0"/>
          <w:numId w:val="0"/>
        </w:numPr>
        <w:spacing w:line="276" w:lineRule="auto"/>
        <w:rPr>
          <w:sz w:val="22"/>
          <w:u w:val="single"/>
        </w:rPr>
      </w:pPr>
      <w:bookmarkStart w:id="30" w:name="_DV_M34"/>
      <w:bookmarkEnd w:id="30"/>
      <w:r>
        <w:rPr>
          <w:rFonts w:cs="Times New Roman"/>
          <w:color w:val="000000"/>
          <w:sz w:val="22"/>
        </w:rPr>
        <w:t>Cláusula</w:t>
      </w:r>
      <w:r>
        <w:rPr>
          <w:rFonts w:cs="Times New Roman"/>
          <w:sz w:val="22"/>
        </w:rPr>
        <w:t xml:space="preserve"> 2.</w:t>
      </w:r>
      <w:r>
        <w:rPr>
          <w:rFonts w:cs="Times New Roman"/>
          <w:b w:val="0"/>
          <w:sz w:val="22"/>
        </w:rPr>
        <w:tab/>
      </w:r>
      <w:r>
        <w:rPr>
          <w:rFonts w:cs="Times New Roman"/>
          <w:bCs w:val="0"/>
          <w:sz w:val="22"/>
        </w:rPr>
        <w:t>Alienação Fiduciária</w:t>
      </w:r>
      <w:r>
        <w:rPr>
          <w:rFonts w:cs="Times New Roman"/>
          <w:b w:val="0"/>
          <w:sz w:val="22"/>
        </w:rPr>
        <w:t>.</w:t>
      </w:r>
    </w:p>
    <w:p w:rsidR="0076417E" w14:paraId="582A6077" w14:textId="77777777">
      <w:pPr>
        <w:widowControl/>
        <w:tabs>
          <w:tab w:val="left" w:pos="709"/>
        </w:tabs>
        <w:spacing w:line="320" w:lineRule="exact"/>
        <w:ind w:left="720" w:hanging="720"/>
        <w:jc w:val="both"/>
        <w:rPr>
          <w:sz w:val="22"/>
          <w:szCs w:val="22"/>
        </w:rPr>
      </w:pPr>
    </w:p>
    <w:p w:rsidR="0076417E" w14:paraId="6CC39E47" w14:textId="1B555ED0">
      <w:pPr>
        <w:widowControl/>
        <w:numPr>
          <w:ilvl w:val="1"/>
          <w:numId w:val="18"/>
        </w:numPr>
        <w:tabs>
          <w:tab w:val="num" w:pos="0"/>
          <w:tab w:val="num" w:pos="709"/>
        </w:tabs>
        <w:spacing w:line="320" w:lineRule="exact"/>
        <w:ind w:left="0" w:firstLine="0"/>
        <w:jc w:val="both"/>
        <w:outlineLvl w:val="0"/>
        <w:rPr>
          <w:sz w:val="22"/>
          <w:szCs w:val="22"/>
        </w:rPr>
      </w:pPr>
      <w:bookmarkStart w:id="31" w:name="_DV_M35"/>
      <w:bookmarkEnd w:id="31"/>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w:t>
      </w:r>
      <w:r>
        <w:rPr>
          <w:sz w:val="22"/>
          <w:szCs w:val="22"/>
        </w:rPr>
        <w:t xml:space="preserve">, </w:t>
      </w:r>
      <w:r w:rsidR="009F2A42">
        <w:rPr>
          <w:sz w:val="22"/>
          <w:szCs w:val="22"/>
        </w:rPr>
        <w:t>o</w:t>
      </w:r>
      <w:r w:rsidR="004730EA">
        <w:rPr>
          <w:sz w:val="22"/>
          <w:szCs w:val="22"/>
        </w:rPr>
        <w:t>s</w:t>
      </w:r>
      <w:r>
        <w:rPr>
          <w:sz w:val="22"/>
          <w:szCs w:val="22"/>
        </w:rPr>
        <w:t xml:space="preserve"> Alienante</w:t>
      </w:r>
      <w:r w:rsidR="004730EA">
        <w:rPr>
          <w:sz w:val="22"/>
          <w:szCs w:val="22"/>
        </w:rPr>
        <w:t>s</w:t>
      </w:r>
      <w:r>
        <w:rPr>
          <w:sz w:val="22"/>
          <w:szCs w:val="22"/>
        </w:rPr>
        <w:t>, neste ato, de forma irrevogável e irretratável, constitu</w:t>
      </w:r>
      <w:r w:rsidR="004730EA">
        <w:rPr>
          <w:sz w:val="22"/>
          <w:szCs w:val="22"/>
        </w:rPr>
        <w:t>em</w:t>
      </w:r>
      <w:r>
        <w:rPr>
          <w:sz w:val="22"/>
          <w:szCs w:val="22"/>
        </w:rPr>
        <w:t xml:space="preserve"> propriedade fiduciária aos Debenturistas, neste ato representados pelo Agente Fiduciário, sobre os bens descritos abaixo,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Bens Alienados</w:t>
      </w:r>
      <w:r>
        <w:rPr>
          <w:sz w:val="22"/>
          <w:szCs w:val="22"/>
        </w:rPr>
        <w:t>” e “</w:t>
      </w:r>
      <w:r>
        <w:rPr>
          <w:sz w:val="22"/>
          <w:szCs w:val="22"/>
          <w:u w:val="single"/>
        </w:rPr>
        <w:t>Alienação Fiduciária</w:t>
      </w:r>
      <w:r>
        <w:rPr>
          <w:sz w:val="22"/>
          <w:szCs w:val="22"/>
        </w:rPr>
        <w:t>”, respectivamente):</w:t>
      </w:r>
    </w:p>
    <w:p w:rsidR="0076417E" w14:paraId="279BFCF6" w14:textId="77777777">
      <w:pPr>
        <w:pStyle w:val="Footer"/>
        <w:widowControl/>
        <w:tabs>
          <w:tab w:val="left" w:pos="709"/>
        </w:tabs>
        <w:spacing w:line="320" w:lineRule="exact"/>
        <w:ind w:left="720" w:hanging="720"/>
        <w:rPr>
          <w:sz w:val="22"/>
          <w:szCs w:val="22"/>
        </w:rPr>
      </w:pPr>
    </w:p>
    <w:p w:rsidR="0076417E" w14:paraId="264423E3" w14:textId="151D5F33">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(i) à verificação da Condição Suspensiva 1ª Emissão, alienação fiduciária da totalidade das ações de emissão da Companhia detidas </w:t>
      </w:r>
      <w:r w:rsidR="00E43A76">
        <w:rPr>
          <w:sz w:val="22"/>
          <w:szCs w:val="22"/>
        </w:rPr>
        <w:t xml:space="preserve">pelos </w:t>
      </w:r>
      <w:r>
        <w:rPr>
          <w:sz w:val="22"/>
          <w:szCs w:val="22"/>
        </w:rPr>
        <w:t>Alienante</w:t>
      </w:r>
      <w:r w:rsidR="004730EA">
        <w:rPr>
          <w:sz w:val="22"/>
          <w:szCs w:val="22"/>
        </w:rPr>
        <w:t>s</w:t>
      </w:r>
      <w:r>
        <w:rPr>
          <w:sz w:val="22"/>
          <w:szCs w:val="22"/>
        </w:rPr>
        <w:t xml:space="preserve">, que não estejam oneradas nesta data para as </w:t>
      </w:r>
      <w:r>
        <w:rPr>
          <w:bCs/>
          <w:sz w:val="22"/>
          <w:szCs w:val="22"/>
        </w:rPr>
        <w:t xml:space="preserve">Vendedoras </w:t>
      </w:r>
      <w:r>
        <w:rPr>
          <w:bCs/>
          <w:sz w:val="22"/>
          <w:szCs w:val="22"/>
        </w:rPr>
        <w:t>Drammen</w:t>
      </w:r>
      <w:r>
        <w:rPr>
          <w:sz w:val="22"/>
          <w:szCs w:val="22"/>
        </w:rPr>
        <w:t>, e que totalizam, nesta data, [●] ([●]) ações ordinárias nominativas e sem valor nominal, representativas de ao menos 77% (setenta e sete por cento) do capital social total e votante da Companhia, livres e desembaraçadas de quaisquer ônus, encargos ou gravames de qualquer natureza, legais ou convencionais, exceto os ônus criados por meio deste Contrato e o previsto nas Cláusulas 2.2 e 2.4 abaixo (“</w:t>
      </w:r>
      <w:r>
        <w:rPr>
          <w:sz w:val="22"/>
          <w:szCs w:val="22"/>
          <w:u w:val="single"/>
        </w:rPr>
        <w:t>Ações Alienadas</w:t>
      </w:r>
      <w:r>
        <w:rPr>
          <w:sz w:val="22"/>
          <w:szCs w:val="22"/>
        </w:rPr>
        <w:t>”); e (</w:t>
      </w:r>
      <w:r>
        <w:rPr>
          <w:sz w:val="22"/>
          <w:szCs w:val="22"/>
        </w:rPr>
        <w:t>ii</w:t>
      </w:r>
      <w:r>
        <w:rPr>
          <w:sz w:val="22"/>
          <w:szCs w:val="22"/>
        </w:rPr>
        <w:t xml:space="preserve">) à verificação da Condição Suspensiva 1ª Emissão e à verificação da Condição Suspensiva OI, alienação fiduciária de todas as demais ações de emissão da Companhia detidas </w:t>
      </w:r>
      <w:r w:rsidR="00E43A76">
        <w:rPr>
          <w:sz w:val="22"/>
          <w:szCs w:val="22"/>
        </w:rPr>
        <w:t xml:space="preserve">pelos </w:t>
      </w:r>
      <w:r>
        <w:rPr>
          <w:sz w:val="22"/>
          <w:szCs w:val="22"/>
        </w:rPr>
        <w:t>Alienante</w:t>
      </w:r>
      <w:r w:rsidR="004730EA">
        <w:rPr>
          <w:sz w:val="22"/>
          <w:szCs w:val="22"/>
        </w:rPr>
        <w:t>s</w:t>
      </w:r>
      <w:r>
        <w:rPr>
          <w:sz w:val="22"/>
          <w:szCs w:val="22"/>
        </w:rPr>
        <w:t xml:space="preserve"> e que totalizam, nesta data, [●] ([●]) ações ordinárias nominativas e sem valor nominal, representativas de 23% (vinte e três por cento) do capital social total e votante da Companhia, que, nesta data, estão oneradas em benefício das Vendedoras </w:t>
      </w:r>
      <w:r>
        <w:rPr>
          <w:sz w:val="22"/>
          <w:szCs w:val="22"/>
        </w:rPr>
        <w:t>Drammen</w:t>
      </w:r>
      <w:r>
        <w:rPr>
          <w:sz w:val="22"/>
          <w:szCs w:val="22"/>
        </w:rPr>
        <w:t>, nos termos dos Contratos OI (“</w:t>
      </w:r>
      <w:r>
        <w:rPr>
          <w:sz w:val="22"/>
          <w:szCs w:val="22"/>
          <w:u w:val="single"/>
        </w:rPr>
        <w:t>Ações Adicionais</w:t>
      </w:r>
      <w:r>
        <w:rPr>
          <w:sz w:val="22"/>
          <w:szCs w:val="22"/>
        </w:rPr>
        <w:t xml:space="preserve">”), livres e desembaraçadas de quaisquer ônus, encargos ou gravames de qualquer natureza, legais ou convencionais, exceto os ônus criados por meio deste Contrato e o previsto nas Cláusulas 2.2, 2.3, 2.4 e 2.5 abaixo. Para fins de esclarecimento, conforme as Ações Adicionais forem liberadas pelas Vendedoras </w:t>
      </w:r>
      <w:r>
        <w:rPr>
          <w:sz w:val="22"/>
          <w:szCs w:val="22"/>
        </w:rPr>
        <w:t>Drammen</w:t>
      </w:r>
      <w:r>
        <w:rPr>
          <w:sz w:val="22"/>
          <w:szCs w:val="22"/>
        </w:rPr>
        <w:t>, referidas ações passarão, automaticamente, a integrar a definição de “Ações Alienadas”;</w:t>
      </w:r>
    </w:p>
    <w:p w:rsidR="0076417E" w14:paraId="1F218FFC" w14:textId="77777777">
      <w:pPr>
        <w:widowControl/>
        <w:tabs>
          <w:tab w:val="left" w:pos="1276"/>
        </w:tabs>
        <w:spacing w:line="320" w:lineRule="exact"/>
        <w:ind w:left="1070"/>
        <w:jc w:val="both"/>
        <w:rPr>
          <w:sz w:val="22"/>
          <w:szCs w:val="22"/>
        </w:rPr>
      </w:pPr>
    </w:p>
    <w:p w:rsidR="0076417E" w14:paraId="659D8C30" w14:textId="19C211E7">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alienação fiduciária de quaisquer ações ordinárias e/ou preferenciais de emissão da Companhia que venham a ser adquiridas e/ou subscritas e/ou recebidas de qualquer forma </w:t>
      </w:r>
      <w:r w:rsidR="004730EA">
        <w:rPr>
          <w:sz w:val="22"/>
          <w:szCs w:val="22"/>
        </w:rPr>
        <w:t>por quaisquer d</w:t>
      </w:r>
      <w:r w:rsidR="009F2A42">
        <w:rPr>
          <w:sz w:val="22"/>
          <w:szCs w:val="22"/>
        </w:rPr>
        <w:t>o</w:t>
      </w:r>
      <w:r w:rsidR="004730EA">
        <w:rPr>
          <w:sz w:val="22"/>
          <w:szCs w:val="22"/>
        </w:rPr>
        <w:t xml:space="preserve">s </w:t>
      </w:r>
      <w:r>
        <w:rPr>
          <w:sz w:val="22"/>
          <w:szCs w:val="22"/>
        </w:rPr>
        <w:t>Alienante</w:t>
      </w:r>
      <w:r w:rsidR="004730EA">
        <w:rPr>
          <w:sz w:val="22"/>
          <w:szCs w:val="22"/>
        </w:rPr>
        <w:t>s</w:t>
      </w:r>
      <w:r>
        <w:rPr>
          <w:sz w:val="22"/>
          <w:szCs w:val="22"/>
        </w:rPr>
        <w:t xml:space="preserv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w:t>
      </w:r>
      <w:r w:rsidR="009C2E93">
        <w:rPr>
          <w:sz w:val="22"/>
          <w:szCs w:val="22"/>
        </w:rPr>
        <w:t>, de forma que exceto pela</w:t>
      </w:r>
      <w:r w:rsidR="007B289E">
        <w:rPr>
          <w:sz w:val="22"/>
          <w:szCs w:val="22"/>
        </w:rPr>
        <w:t xml:space="preserve"> alienação fiduciária objeto do Contrato de Alienação Fiduciária OI, a totalidade das ações representativas do capital social da Companhia deverá sempre integrar a presente Alienação Fiduciária </w:t>
      </w:r>
      <w:r>
        <w:rPr>
          <w:sz w:val="22"/>
          <w:szCs w:val="22"/>
        </w:rPr>
        <w:t>(“</w:t>
      </w:r>
      <w:r>
        <w:rPr>
          <w:sz w:val="22"/>
          <w:szCs w:val="22"/>
          <w:u w:val="single"/>
        </w:rPr>
        <w:t>Novas Ações</w:t>
      </w:r>
      <w:r>
        <w:rPr>
          <w:sz w:val="22"/>
          <w:szCs w:val="22"/>
        </w:rPr>
        <w:t>”); e</w:t>
      </w:r>
    </w:p>
    <w:p w:rsidR="0076417E" w14:paraId="6817FEE0" w14:textId="77777777">
      <w:pPr>
        <w:pStyle w:val="ListParagraph"/>
        <w:rPr>
          <w:sz w:val="22"/>
          <w:szCs w:val="22"/>
          <w:lang w:val="pt-BR"/>
        </w:rPr>
      </w:pPr>
    </w:p>
    <w:p w:rsidR="0076417E" w14:paraId="7B99D7B9" w14:textId="77777777">
      <w:pPr>
        <w:widowControl/>
        <w:numPr>
          <w:ilvl w:val="0"/>
          <w:numId w:val="8"/>
        </w:numPr>
        <w:tabs>
          <w:tab w:val="clear" w:pos="1070"/>
          <w:tab w:val="left" w:pos="1276"/>
        </w:tabs>
        <w:spacing w:line="320" w:lineRule="exact"/>
        <w:ind w:left="1276" w:hanging="566"/>
        <w:jc w:val="both"/>
        <w:rPr>
          <w:sz w:val="22"/>
          <w:szCs w:val="22"/>
        </w:rPr>
      </w:pPr>
      <w:r>
        <w:rPr>
          <w:sz w:val="22"/>
          <w:szCs w:val="22"/>
        </w:rPr>
        <w:t>todos os direitos econômicos relativos às Ações Alienadas ou Novas Ações, incluindo dividendos, juros sobre capital, reembolsos, rendimentos, bonificações e outras distribuições semelhantes.</w:t>
      </w:r>
    </w:p>
    <w:p w:rsidR="0076417E" w14:paraId="57F5DA2D" w14:textId="77777777">
      <w:pPr>
        <w:widowControl/>
        <w:spacing w:line="320" w:lineRule="exact"/>
        <w:jc w:val="both"/>
        <w:outlineLvl w:val="0"/>
        <w:rPr>
          <w:bCs/>
          <w:sz w:val="22"/>
          <w:szCs w:val="22"/>
        </w:rPr>
      </w:pPr>
      <w:bookmarkStart w:id="32" w:name="_DV_M37"/>
      <w:bookmarkEnd w:id="32"/>
    </w:p>
    <w:p w:rsidR="0076417E" w14:paraId="0DBFE7DD" w14:textId="77777777">
      <w:pPr>
        <w:widowControl/>
        <w:numPr>
          <w:ilvl w:val="1"/>
          <w:numId w:val="18"/>
        </w:numPr>
        <w:tabs>
          <w:tab w:val="num" w:pos="0"/>
          <w:tab w:val="num" w:pos="709"/>
        </w:tabs>
        <w:spacing w:line="320" w:lineRule="exact"/>
        <w:ind w:left="0" w:firstLine="0"/>
        <w:jc w:val="both"/>
        <w:outlineLvl w:val="0"/>
        <w:rPr>
          <w:bCs/>
          <w:sz w:val="22"/>
          <w:szCs w:val="22"/>
        </w:rPr>
      </w:pPr>
      <w:r>
        <w:rPr>
          <w:bCs/>
          <w:sz w:val="22"/>
          <w:szCs w:val="22"/>
        </w:rPr>
        <w:t xml:space="preserve">Nos termos deste Contrato, a eficácia da Alienação Fiduciária referente às Ações Alienadas está sujeita, nos termos do artigo 125 do Código Civil, à efetiva quitação do saldo devedor, acrescido da remuneração e eventuais encargos devidos aos titulares das debêntures simples, não </w:t>
      </w:r>
      <w:r>
        <w:rPr>
          <w:bCs/>
          <w:sz w:val="22"/>
          <w:szCs w:val="22"/>
        </w:rPr>
        <w:t xml:space="preserve">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w:t>
      </w:r>
      <w:r>
        <w:rPr>
          <w:bCs/>
          <w:sz w:val="22"/>
          <w:szCs w:val="22"/>
        </w:rPr>
        <w:t>Elea</w:t>
      </w:r>
      <w:r>
        <w:rPr>
          <w:bCs/>
          <w:sz w:val="22"/>
          <w:szCs w:val="22"/>
        </w:rPr>
        <w:t xml:space="preserve"> Digital Titan Holding S.A. (CNPJ/ME sob nº 23.076.721/0001-80) (“</w:t>
      </w:r>
      <w:r>
        <w:rPr>
          <w:bCs/>
          <w:sz w:val="22"/>
          <w:szCs w:val="22"/>
          <w:u w:val="single"/>
        </w:rPr>
        <w:t>1ª Emissão</w:t>
      </w:r>
      <w:r>
        <w:rPr>
          <w:bCs/>
          <w:sz w:val="22"/>
          <w:szCs w:val="22"/>
        </w:rPr>
        <w:t>” e “</w:t>
      </w:r>
      <w:r>
        <w:rPr>
          <w:bCs/>
          <w:sz w:val="22"/>
          <w:szCs w:val="22"/>
          <w:u w:val="single"/>
        </w:rPr>
        <w:t>Condição Suspensiva 1ª Emissão</w:t>
      </w:r>
      <w:r>
        <w:rPr>
          <w:bCs/>
          <w:sz w:val="22"/>
          <w:szCs w:val="22"/>
        </w:rPr>
        <w:t>”, respectivamente).</w:t>
      </w:r>
    </w:p>
    <w:p w:rsidR="0076417E" w14:paraId="162EB1E6" w14:textId="77777777">
      <w:pPr>
        <w:pStyle w:val="ListParagraph"/>
        <w:rPr>
          <w:bCs/>
          <w:sz w:val="22"/>
          <w:szCs w:val="22"/>
          <w:lang w:val="pt-BR"/>
        </w:rPr>
      </w:pPr>
    </w:p>
    <w:p w:rsidR="0076417E" w14:paraId="186B8944"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Adicionalmente à Condição Suspensiva 1ª Emissão, a Alienação Fiduciária referente às Ações Adicionais somente se tornará eficaz quando, nos termos do artigo 125 do Código Civil, for verificada a liberação do ônus constituído em benefício das Vendedoras </w:t>
      </w:r>
      <w:r>
        <w:rPr>
          <w:bCs/>
          <w:sz w:val="22"/>
          <w:szCs w:val="22"/>
        </w:rPr>
        <w:t>Drammen</w:t>
      </w:r>
      <w:r>
        <w:rPr>
          <w:bCs/>
          <w:sz w:val="22"/>
          <w:szCs w:val="22"/>
        </w:rPr>
        <w:t xml:space="preserve"> por meio dos Contratos OI (“</w:t>
      </w:r>
      <w:r>
        <w:rPr>
          <w:bCs/>
          <w:sz w:val="22"/>
          <w:szCs w:val="22"/>
          <w:u w:val="single"/>
        </w:rPr>
        <w:t>Condição Suspensiva Oi</w:t>
      </w:r>
      <w:r>
        <w:rPr>
          <w:bCs/>
          <w:sz w:val="22"/>
          <w:szCs w:val="22"/>
        </w:rPr>
        <w:t>”).</w:t>
      </w:r>
    </w:p>
    <w:p w:rsidR="0076417E" w14:paraId="707DBED5" w14:textId="77777777">
      <w:pPr>
        <w:pStyle w:val="ListParagraph"/>
        <w:rPr>
          <w:bCs/>
          <w:sz w:val="22"/>
          <w:szCs w:val="22"/>
          <w:lang w:val="pt-BR"/>
        </w:rPr>
      </w:pPr>
    </w:p>
    <w:p w:rsidR="0076417E" w14:paraId="230ED602"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 Condição Suspensiva 1ª Emissão será considerada implementada mediante a efetiva quitação, pela Emissora, de todas as suas obrigações garantidas no âmbito das debêntures da 1ª Emissão. A Emissora notificará o Agente Fiduciário por escrito sobre a verificação da Condição Suspensiva 1ª Emissão, acompanhada de cópia do termo de liberação da alienação fiduciária de ações da Companhia constituída em favor dos titulares das debêntures da 1ª Emissão (“</w:t>
      </w:r>
      <w:r>
        <w:rPr>
          <w:bCs/>
          <w:sz w:val="22"/>
          <w:szCs w:val="22"/>
          <w:u w:val="single"/>
        </w:rPr>
        <w:t>Debenturistas da 1ª Emissão</w:t>
      </w:r>
      <w:r>
        <w:rPr>
          <w:bCs/>
          <w:sz w:val="22"/>
          <w:szCs w:val="22"/>
        </w:rPr>
        <w:t>”), devidamente assinado pelos Debenturistas da 1ª Emissão e registrado perante o(s) Cartório(s) de Registro de Títulos e Documentos competente(s), comprovando tal verificação na primeira data de integralização, conforme prevista na Escritura, dando-lhe ciência do início da eficácia da Alienação Fiduciária referente às Ações Alienadas</w:t>
      </w:r>
      <w:r>
        <w:rPr>
          <w:color w:val="000000"/>
          <w:sz w:val="22"/>
        </w:rPr>
        <w:t>.</w:t>
      </w:r>
    </w:p>
    <w:p w:rsidR="0076417E" w14:paraId="0B34E279" w14:textId="77777777">
      <w:pPr>
        <w:pStyle w:val="ListParagraph"/>
        <w:rPr>
          <w:sz w:val="22"/>
          <w:szCs w:val="22"/>
          <w:lang w:val="pt-BR"/>
        </w:rPr>
      </w:pPr>
    </w:p>
    <w:p w:rsidR="0076417E" w14:paraId="06E0E3F9" w14:textId="77777777">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 Condição Suspensiva OI será considerada implementada mediante a efetiva verificação da liberação do ônus constituído em benefício das Vendedoras </w:t>
      </w:r>
      <w:r>
        <w:rPr>
          <w:bCs/>
          <w:sz w:val="22"/>
          <w:szCs w:val="22"/>
        </w:rPr>
        <w:t>Drammen</w:t>
      </w:r>
      <w:r>
        <w:rPr>
          <w:bCs/>
          <w:sz w:val="22"/>
          <w:szCs w:val="22"/>
        </w:rPr>
        <w:t xml:space="preserve">,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w:t>
      </w:r>
      <w:r>
        <w:rPr>
          <w:bCs/>
          <w:sz w:val="22"/>
          <w:szCs w:val="22"/>
        </w:rPr>
        <w:t>Drammen</w:t>
      </w:r>
      <w:r>
        <w:rPr>
          <w:bCs/>
          <w:sz w:val="22"/>
          <w:szCs w:val="22"/>
        </w:rPr>
        <w:t xml:space="preserve">, devidamente assinado pelas Vendedoras </w:t>
      </w:r>
      <w:r>
        <w:rPr>
          <w:bCs/>
          <w:sz w:val="22"/>
          <w:szCs w:val="22"/>
        </w:rPr>
        <w:t>Drammen</w:t>
      </w:r>
      <w:r>
        <w:rPr>
          <w:bCs/>
          <w:sz w:val="22"/>
          <w:szCs w:val="22"/>
        </w:rPr>
        <w:t xml:space="preserve"> e registrado perante o(s) Cartório(s) de Registro de Títulos e Documentos competente(s), comprovando tal verificação na primeira data de integralização, conforme prevista na Escritura, dando-lhe ciência do início da eficácia da Alienação Fiduciária referente às Ações Adicionais</w:t>
      </w:r>
      <w:r>
        <w:rPr>
          <w:color w:val="000000"/>
          <w:sz w:val="22"/>
        </w:rPr>
        <w:t>.</w:t>
      </w:r>
    </w:p>
    <w:p w:rsidR="0076417E" w14:paraId="7C967AC8" w14:textId="77777777">
      <w:pPr>
        <w:widowControl/>
        <w:tabs>
          <w:tab w:val="left" w:pos="1276"/>
        </w:tabs>
        <w:spacing w:line="320" w:lineRule="exact"/>
        <w:jc w:val="both"/>
        <w:rPr>
          <w:sz w:val="22"/>
          <w:szCs w:val="22"/>
        </w:rPr>
      </w:pPr>
    </w:p>
    <w:p w:rsidR="0076417E" w14:paraId="33F134C1" w14:textId="77777777">
      <w:pPr>
        <w:pStyle w:val="Clusula"/>
        <w:numPr>
          <w:ilvl w:val="0"/>
          <w:numId w:val="0"/>
        </w:numPr>
        <w:spacing w:line="276" w:lineRule="auto"/>
        <w:rPr>
          <w:b w:val="0"/>
          <w:sz w:val="22"/>
        </w:rPr>
      </w:pPr>
      <w:bookmarkStart w:id="33" w:name="_DV_M38"/>
      <w:bookmarkEnd w:id="33"/>
      <w:r>
        <w:rPr>
          <w:rFonts w:cs="Times New Roman"/>
          <w:color w:val="000000"/>
          <w:sz w:val="22"/>
        </w:rPr>
        <w:t>Cláusula</w:t>
      </w:r>
      <w:r>
        <w:rPr>
          <w:rFonts w:cs="Times New Roman"/>
          <w:sz w:val="22"/>
        </w:rPr>
        <w:t xml:space="preserve"> 3.</w:t>
      </w:r>
      <w:r>
        <w:rPr>
          <w:rFonts w:cs="Times New Roman"/>
          <w:sz w:val="22"/>
        </w:rPr>
        <w:tab/>
        <w:t>Averbação, Registro e Consentimentos.</w:t>
      </w:r>
    </w:p>
    <w:p w:rsidR="0076417E" w14:paraId="4781B1BF" w14:textId="77777777">
      <w:pPr>
        <w:widowControl/>
        <w:tabs>
          <w:tab w:val="left" w:pos="709"/>
        </w:tabs>
        <w:spacing w:line="320" w:lineRule="exact"/>
        <w:ind w:left="720" w:hanging="720"/>
        <w:jc w:val="both"/>
        <w:rPr>
          <w:sz w:val="22"/>
          <w:szCs w:val="22"/>
          <w:u w:val="single"/>
        </w:rPr>
      </w:pPr>
    </w:p>
    <w:p w:rsidR="0076417E" w14:paraId="558CB9DD" w14:textId="78007CC9">
      <w:pPr>
        <w:widowControl/>
        <w:numPr>
          <w:ilvl w:val="1"/>
          <w:numId w:val="19"/>
        </w:numPr>
        <w:tabs>
          <w:tab w:val="num" w:pos="0"/>
        </w:tabs>
        <w:spacing w:line="320" w:lineRule="exact"/>
        <w:ind w:left="0" w:firstLine="0"/>
        <w:jc w:val="both"/>
        <w:outlineLvl w:val="0"/>
        <w:rPr>
          <w:sz w:val="22"/>
          <w:szCs w:val="22"/>
        </w:rPr>
      </w:pPr>
      <w:bookmarkStart w:id="34" w:name="_DV_M39"/>
      <w:bookmarkEnd w:id="34"/>
      <w:r>
        <w:rPr>
          <w:sz w:val="22"/>
          <w:szCs w:val="22"/>
        </w:rPr>
        <w:t xml:space="preserve">Os </w:t>
      </w:r>
      <w:r w:rsidR="00620BCD">
        <w:rPr>
          <w:sz w:val="22"/>
          <w:szCs w:val="22"/>
        </w:rPr>
        <w:t>Alienante</w:t>
      </w:r>
      <w:r w:rsidR="000561C7">
        <w:rPr>
          <w:sz w:val="22"/>
          <w:szCs w:val="22"/>
        </w:rPr>
        <w:t>s</w:t>
      </w:r>
      <w:r w:rsidR="00620BCD">
        <w:rPr>
          <w:sz w:val="22"/>
          <w:szCs w:val="22"/>
        </w:rPr>
        <w:t>, às expensas da Emissora, dever</w:t>
      </w:r>
      <w:r w:rsidR="000561C7">
        <w:rPr>
          <w:sz w:val="22"/>
          <w:szCs w:val="22"/>
        </w:rPr>
        <w:t>ão</w:t>
      </w:r>
      <w:r w:rsidR="00620BCD">
        <w:rPr>
          <w:sz w:val="22"/>
          <w:szCs w:val="22"/>
        </w:rPr>
        <w:t xml:space="preserve"> obter todos os registros, autorizações e averbações que vierem a ser exigidos pelas leis aplicáveis, para o fim de formalizar o ônus instituído pelo presente Contrato, incluindo-se, entre outros: </w:t>
      </w:r>
    </w:p>
    <w:p w:rsidR="0076417E" w14:paraId="12C32616" w14:textId="77777777">
      <w:pPr>
        <w:widowControl/>
        <w:tabs>
          <w:tab w:val="left" w:pos="709"/>
        </w:tabs>
        <w:spacing w:line="320" w:lineRule="exact"/>
        <w:ind w:left="720" w:hanging="720"/>
        <w:jc w:val="both"/>
        <w:rPr>
          <w:sz w:val="22"/>
          <w:szCs w:val="22"/>
        </w:rPr>
      </w:pPr>
    </w:p>
    <w:p w:rsidR="0076417E" w14:paraId="6398C274" w14:textId="77777777">
      <w:pPr>
        <w:widowControl/>
        <w:numPr>
          <w:ilvl w:val="0"/>
          <w:numId w:val="36"/>
        </w:numPr>
        <w:tabs>
          <w:tab w:val="clear" w:pos="1070"/>
          <w:tab w:val="num" w:pos="1276"/>
        </w:tabs>
        <w:spacing w:line="320" w:lineRule="exact"/>
        <w:ind w:left="1276" w:hanging="566"/>
        <w:jc w:val="both"/>
        <w:rPr>
          <w:sz w:val="22"/>
          <w:szCs w:val="22"/>
        </w:rPr>
      </w:pPr>
      <w:bookmarkStart w:id="35" w:name="_DV_M40"/>
      <w:bookmarkEnd w:id="35"/>
      <w:r>
        <w:rPr>
          <w:sz w:val="22"/>
          <w:szCs w:val="22"/>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rsidR="0076417E" w14:paraId="7668B946" w14:textId="77777777">
      <w:pPr>
        <w:widowControl/>
        <w:tabs>
          <w:tab w:val="left" w:pos="1276"/>
        </w:tabs>
        <w:spacing w:line="320" w:lineRule="exact"/>
        <w:ind w:left="1070"/>
        <w:jc w:val="both"/>
        <w:rPr>
          <w:sz w:val="22"/>
          <w:szCs w:val="22"/>
        </w:rPr>
      </w:pPr>
    </w:p>
    <w:p w:rsidR="0076417E" w14:paraId="2A98AA2B"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apresentar para registro qualquer aditamento ao presente Contrato, no prazo de até 1 (um) Dia Útil contado da data de sua respectiva assinatura, nos Cartórios de Registro de Títulos e Documentos das cidades em que se localizam as sedes das Partes e da interveniente a este Contrato e de tais aditamentos; </w:t>
      </w:r>
    </w:p>
    <w:p w:rsidR="0076417E" w14:paraId="3DC4F14A" w14:textId="77777777">
      <w:pPr>
        <w:pStyle w:val="ListParagraph"/>
        <w:rPr>
          <w:sz w:val="22"/>
          <w:szCs w:val="22"/>
          <w:lang w:val="pt-BR"/>
        </w:rPr>
      </w:pPr>
    </w:p>
    <w:p w:rsidR="0076417E" w14:paraId="47696A2A"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p>
    <w:p w:rsidR="0076417E" w14:paraId="321AB5A2" w14:textId="77777777">
      <w:pPr>
        <w:pStyle w:val="ListParagraph"/>
        <w:rPr>
          <w:sz w:val="22"/>
          <w:szCs w:val="22"/>
          <w:lang w:val="pt-BR"/>
        </w:rPr>
      </w:pPr>
    </w:p>
    <w:p w:rsidR="0076417E" w14:paraId="45B6E2AA"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p>
    <w:p w:rsidR="0076417E" w14:paraId="1422734B" w14:textId="77777777">
      <w:pPr>
        <w:pStyle w:val="ListParagraph"/>
        <w:rPr>
          <w:sz w:val="22"/>
          <w:szCs w:val="22"/>
          <w:lang w:val="pt-BR"/>
        </w:rPr>
      </w:pPr>
    </w:p>
    <w:p w:rsidR="0076417E" w14:paraId="08ADCE6E"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p>
    <w:p w:rsidR="0076417E" w14:paraId="0ED4FEB2" w14:textId="77777777">
      <w:pPr>
        <w:widowControl/>
        <w:spacing w:line="320" w:lineRule="exact"/>
        <w:ind w:left="1276"/>
        <w:jc w:val="both"/>
        <w:rPr>
          <w:sz w:val="22"/>
          <w:szCs w:val="22"/>
        </w:rPr>
      </w:pPr>
      <w:bookmarkStart w:id="36" w:name="_DV_M41"/>
      <w:bookmarkEnd w:id="36"/>
    </w:p>
    <w:p w:rsidR="0076417E" w14:paraId="1C3BB700" w14:textId="10A2FC42">
      <w:pPr>
        <w:widowControl/>
        <w:numPr>
          <w:ilvl w:val="0"/>
          <w:numId w:val="36"/>
        </w:numPr>
        <w:tabs>
          <w:tab w:val="clear" w:pos="1070"/>
          <w:tab w:val="num" w:pos="1276"/>
        </w:tabs>
        <w:spacing w:line="320" w:lineRule="exact"/>
        <w:ind w:left="1276" w:hanging="566"/>
        <w:jc w:val="both"/>
        <w:rPr>
          <w:sz w:val="22"/>
          <w:szCs w:val="22"/>
        </w:rPr>
      </w:pPr>
      <w:bookmarkStart w:id="37" w:name="_DV_M42"/>
      <w:bookmarkEnd w:id="37"/>
      <w:r>
        <w:rPr>
          <w:sz w:val="22"/>
          <w:szCs w:val="22"/>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Pr>
          <w:i/>
          <w:sz w:val="22"/>
          <w:szCs w:val="22"/>
        </w:rPr>
        <w:t xml:space="preserve">A totalidade das ações de emissão da Companhia detidas </w:t>
      </w:r>
      <w:r w:rsidR="009F2A42">
        <w:rPr>
          <w:i/>
          <w:sz w:val="22"/>
          <w:szCs w:val="22"/>
        </w:rPr>
        <w:t xml:space="preserve">pelos </w:t>
      </w:r>
      <w:r>
        <w:rPr>
          <w:i/>
          <w:sz w:val="22"/>
          <w:szCs w:val="22"/>
        </w:rPr>
        <w:t>acionista</w:t>
      </w:r>
      <w:r w:rsidR="000561C7">
        <w:rPr>
          <w:i/>
          <w:sz w:val="22"/>
          <w:szCs w:val="22"/>
        </w:rPr>
        <w:t>s</w:t>
      </w:r>
      <w:r>
        <w:rPr>
          <w:i/>
          <w:sz w:val="22"/>
          <w:szCs w:val="22"/>
        </w:rPr>
        <w:t xml:space="preserve"> Piemonte Holding de Participações S.A.</w:t>
      </w:r>
      <w:r w:rsidR="000561C7">
        <w:rPr>
          <w:i/>
          <w:sz w:val="22"/>
          <w:szCs w:val="22"/>
        </w:rPr>
        <w:t xml:space="preserve"> e Alessandro Lombardi</w:t>
      </w:r>
      <w:r>
        <w:rPr>
          <w:i/>
          <w:sz w:val="22"/>
          <w:szCs w:val="22"/>
        </w:rPr>
        <w:t xml:space="preserve"> (</w:t>
      </w:r>
      <w:r w:rsidR="009F2A42">
        <w:rPr>
          <w:i/>
          <w:sz w:val="22"/>
          <w:szCs w:val="22"/>
        </w:rPr>
        <w:t xml:space="preserve">os </w:t>
      </w:r>
      <w:r>
        <w:rPr>
          <w:i/>
          <w:sz w:val="22"/>
          <w:szCs w:val="22"/>
        </w:rPr>
        <w:t>“</w:t>
      </w:r>
      <w:r>
        <w:rPr>
          <w:i/>
          <w:sz w:val="22"/>
          <w:szCs w:val="22"/>
          <w:u w:val="single"/>
        </w:rPr>
        <w:t>Alienante</w:t>
      </w:r>
      <w:r w:rsidR="000561C7">
        <w:rPr>
          <w:i/>
          <w:sz w:val="22"/>
          <w:szCs w:val="22"/>
          <w:u w:val="single"/>
        </w:rPr>
        <w:t>s</w:t>
      </w:r>
      <w:r>
        <w:rPr>
          <w:i/>
          <w:sz w:val="22"/>
          <w:szCs w:val="22"/>
        </w:rPr>
        <w:t xml:space="preserve">”), assim como todos os bens, direitos, rendimentos e/ou valores recebidos ou a serem recebidos ou de qualquer outra forma entregues ou pagos </w:t>
      </w:r>
      <w:r w:rsidR="009F2A42">
        <w:rPr>
          <w:i/>
          <w:sz w:val="22"/>
          <w:szCs w:val="22"/>
        </w:rPr>
        <w:t>ao</w:t>
      </w:r>
      <w:r w:rsidR="000561C7">
        <w:rPr>
          <w:i/>
          <w:sz w:val="22"/>
          <w:szCs w:val="22"/>
        </w:rPr>
        <w:t>s</w:t>
      </w:r>
      <w:r>
        <w:rPr>
          <w:i/>
          <w:sz w:val="22"/>
          <w:szCs w:val="22"/>
        </w:rPr>
        <w:t xml:space="preserve"> Alienante</w:t>
      </w:r>
      <w:r w:rsidR="000561C7">
        <w:rPr>
          <w:i/>
          <w:sz w:val="22"/>
          <w:szCs w:val="22"/>
        </w:rPr>
        <w:t>s</w:t>
      </w:r>
      <w:r>
        <w:rPr>
          <w:i/>
          <w:sz w:val="22"/>
          <w:szCs w:val="22"/>
        </w:rPr>
        <w:t>, em decorrência de sua</w:t>
      </w:r>
      <w:r w:rsidR="000561C7">
        <w:rPr>
          <w:i/>
          <w:sz w:val="22"/>
          <w:szCs w:val="22"/>
        </w:rPr>
        <w:t>s respectivas</w:t>
      </w:r>
      <w:r>
        <w:rPr>
          <w:i/>
          <w:sz w:val="22"/>
          <w:szCs w:val="22"/>
        </w:rPr>
        <w:t xml:space="preserve"> participaç</w:t>
      </w:r>
      <w:r w:rsidR="000561C7">
        <w:rPr>
          <w:i/>
          <w:sz w:val="22"/>
          <w:szCs w:val="22"/>
        </w:rPr>
        <w:t>ões</w:t>
      </w:r>
      <w:r>
        <w:rPr>
          <w:i/>
          <w:sz w:val="22"/>
          <w:szCs w:val="22"/>
        </w:rPr>
        <w:t xml:space="preserve"> acionária</w:t>
      </w:r>
      <w:r w:rsidR="000561C7">
        <w:rPr>
          <w:i/>
          <w:sz w:val="22"/>
          <w:szCs w:val="22"/>
        </w:rPr>
        <w:t>s</w:t>
      </w:r>
      <w:r>
        <w:rPr>
          <w:i/>
          <w:sz w:val="22"/>
          <w:szCs w:val="22"/>
        </w:rPr>
        <w:t xml:space="preserve">, inclusive mediante a permuta, cessão, venda ou qualquer outra forma de alienação destas ações, incluindo quaisquer bens, títulos ou valores mobiliários nos quais elas sejam convertidas, foram alienadas fiduciariamente, em favor dos Debenturistas, detentores das debêntures emitidas nos termos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i/>
          <w:sz w:val="22"/>
          <w:szCs w:val="22"/>
        </w:rPr>
        <w:t xml:space="preserve">, nos termos do Contrato de Alienação Fiduciária de Ações e Outras Avenças celebrado entre </w:t>
      </w:r>
      <w:r w:rsidR="009F2A42">
        <w:rPr>
          <w:i/>
          <w:sz w:val="22"/>
          <w:szCs w:val="22"/>
        </w:rPr>
        <w:t>o</w:t>
      </w:r>
      <w:r w:rsidR="000561C7">
        <w:rPr>
          <w:i/>
          <w:sz w:val="22"/>
          <w:szCs w:val="22"/>
        </w:rPr>
        <w:t>s</w:t>
      </w:r>
      <w:r>
        <w:rPr>
          <w:i/>
          <w:sz w:val="22"/>
          <w:szCs w:val="22"/>
        </w:rPr>
        <w:t xml:space="preserve"> Alienante</w:t>
      </w:r>
      <w:r w:rsidR="000561C7">
        <w:rPr>
          <w:i/>
          <w:sz w:val="22"/>
          <w:szCs w:val="22"/>
        </w:rPr>
        <w:t>s</w:t>
      </w:r>
      <w:r>
        <w:rPr>
          <w:i/>
          <w:sz w:val="22"/>
          <w:szCs w:val="22"/>
        </w:rPr>
        <w:t xml:space="preserve"> e a Simplific Pavarini Distribuidora de Títulos e Valores Mobiliários Ltda., na qualidade de agente fiduciário, com interveniência anuência da Companhia, em [●] de </w:t>
      </w:r>
      <w:r w:rsidR="00811079">
        <w:rPr>
          <w:i/>
          <w:sz w:val="22"/>
          <w:szCs w:val="22"/>
        </w:rPr>
        <w:t xml:space="preserve">setembro </w:t>
      </w:r>
      <w:r>
        <w:rPr>
          <w:i/>
          <w:sz w:val="22"/>
          <w:szCs w:val="22"/>
        </w:rPr>
        <w:t>de 2021, conforme aditado de tempos em tempos (“</w:t>
      </w:r>
      <w:r>
        <w:rPr>
          <w:i/>
          <w:sz w:val="22"/>
          <w:szCs w:val="22"/>
          <w:u w:val="single"/>
        </w:rPr>
        <w:t>Contrato</w:t>
      </w:r>
      <w:r>
        <w:rPr>
          <w:i/>
          <w:sz w:val="22"/>
          <w:szCs w:val="22"/>
        </w:rPr>
        <w:t xml:space="preserve">”). A referida alienação fiduciária em garantia é constituída sob condição suspensiva, sendo certo que seus efeitos e plena eficácia (i) com relação a ações ordinárias nominativas e sem valor nominal, representativas de ao menos 77% (setenta e sete por cento) do capital social total e votante da Companhia estão condicionados à quitação integral das obrigações garantidas no âmbito das debêntures simples, não conversíveis em ações, da espécie com garantia real, com garantia fidejussória adicional, em duas séries, para distribuição privada, da 1ª (primeira) emissão da </w:t>
      </w:r>
      <w:r>
        <w:rPr>
          <w:bCs/>
          <w:i/>
          <w:iCs/>
          <w:sz w:val="22"/>
          <w:szCs w:val="22"/>
        </w:rPr>
        <w:t xml:space="preserve">(na qualidade de sucessora por incorporação </w:t>
      </w:r>
      <w:r w:rsidRPr="00811079">
        <w:rPr>
          <w:bCs/>
          <w:i/>
          <w:iCs/>
          <w:sz w:val="22"/>
          <w:szCs w:val="22"/>
        </w:rPr>
        <w:t xml:space="preserve">da Edith Network S.A. </w:t>
      </w:r>
      <w:r w:rsidRPr="00811079">
        <w:rPr>
          <w:i/>
          <w:iCs/>
          <w:sz w:val="22"/>
          <w:szCs w:val="22"/>
        </w:rPr>
        <w:t xml:space="preserve">(CNPJ/ME sob </w:t>
      </w:r>
      <w:r w:rsidRPr="00811079">
        <w:rPr>
          <w:bCs/>
          <w:i/>
          <w:iCs/>
          <w:sz w:val="22"/>
          <w:szCs w:val="22"/>
        </w:rPr>
        <w:t>nº 41.965.272/0001-03</w:t>
      </w:r>
      <w:r w:rsidRPr="00811079">
        <w:rPr>
          <w:i/>
          <w:iCs/>
          <w:sz w:val="22"/>
          <w:szCs w:val="22"/>
        </w:rPr>
        <w:t>)</w:t>
      </w:r>
      <w:r w:rsidRPr="00811079">
        <w:rPr>
          <w:bCs/>
          <w:i/>
          <w:iCs/>
          <w:sz w:val="22"/>
          <w:szCs w:val="22"/>
        </w:rPr>
        <w:t xml:space="preserve"> e, por consequência, da </w:t>
      </w:r>
      <w:r w:rsidRPr="00811079">
        <w:rPr>
          <w:bCs/>
          <w:i/>
          <w:iCs/>
          <w:sz w:val="22"/>
          <w:szCs w:val="22"/>
        </w:rPr>
        <w:t>Elea</w:t>
      </w:r>
      <w:r w:rsidRPr="00811079">
        <w:rPr>
          <w:bCs/>
          <w:i/>
          <w:iCs/>
          <w:sz w:val="22"/>
          <w:szCs w:val="22"/>
        </w:rPr>
        <w:t xml:space="preserve"> Digital Titan Holding S.A. (CNPJ/ME sob nº 23.076.721/0001-80); e (</w:t>
      </w:r>
      <w:r w:rsidRPr="00811079">
        <w:rPr>
          <w:bCs/>
          <w:i/>
          <w:iCs/>
          <w:sz w:val="22"/>
          <w:szCs w:val="22"/>
        </w:rPr>
        <w:t>ii</w:t>
      </w:r>
      <w:r w:rsidRPr="00811079">
        <w:rPr>
          <w:bCs/>
          <w:i/>
          <w:iCs/>
          <w:sz w:val="22"/>
          <w:szCs w:val="22"/>
        </w:rPr>
        <w:t>) com relação a ações ordinárias nominativas e sem valor nominal, representativas</w:t>
      </w:r>
      <w:r>
        <w:rPr>
          <w:bCs/>
          <w:i/>
          <w:iCs/>
          <w:sz w:val="22"/>
          <w:szCs w:val="22"/>
        </w:rPr>
        <w:t xml:space="preserve"> de 23% (vinte e três por cento) do capital social total e votante da Companhia está condicionada a liberação do ônus constituído em benefício das Vendedoras </w:t>
      </w:r>
      <w:r>
        <w:rPr>
          <w:bCs/>
          <w:i/>
          <w:iCs/>
          <w:sz w:val="22"/>
          <w:szCs w:val="22"/>
        </w:rPr>
        <w:t>Drammen</w:t>
      </w:r>
      <w:r>
        <w:rPr>
          <w:bCs/>
          <w:i/>
          <w:iCs/>
          <w:sz w:val="22"/>
          <w:szCs w:val="22"/>
        </w:rPr>
        <w:t xml:space="preserve"> por meio dos Contratos OI (conforme definidos no Contrato)</w:t>
      </w:r>
      <w:r>
        <w:rPr>
          <w:i/>
          <w:iCs/>
          <w:sz w:val="22"/>
          <w:szCs w:val="22"/>
        </w:rPr>
        <w:t>.</w:t>
      </w:r>
      <w:r>
        <w:rPr>
          <w:sz w:val="22"/>
          <w:szCs w:val="22"/>
        </w:rPr>
        <w:t xml:space="preserve">”; </w:t>
      </w:r>
    </w:p>
    <w:p w:rsidR="0076417E" w14:paraId="39E847A7" w14:textId="77777777">
      <w:pPr>
        <w:widowControl/>
        <w:spacing w:line="320" w:lineRule="exact"/>
        <w:ind w:left="1276"/>
        <w:jc w:val="both"/>
        <w:rPr>
          <w:sz w:val="22"/>
          <w:szCs w:val="22"/>
        </w:rPr>
      </w:pPr>
    </w:p>
    <w:p w:rsidR="0076417E" w14:paraId="1F11A48A"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realizar as averbações necessárias no Livro de Registro de Ações Nominativas da Companhia, como requerido nos termos do Artigo 40 da Lei das Sociedades por Ações, nas datas de verificação da Condição Suspensiva Oi e da Condição Suspensiva 1ª Emissão, conforme o caso; e</w:t>
      </w:r>
    </w:p>
    <w:p w:rsidR="0076417E" w14:paraId="02E217EE" w14:textId="77777777">
      <w:pPr>
        <w:pStyle w:val="ListParagraph"/>
        <w:rPr>
          <w:sz w:val="22"/>
          <w:szCs w:val="22"/>
          <w:lang w:val="pt-BR"/>
        </w:rPr>
      </w:pPr>
    </w:p>
    <w:p w:rsidR="0076417E" w14:paraId="36BCB81D" w14:textId="77777777">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no prazo de 2 (dois) Dias Úteis a contar de cada averbação de que trata os itens “f” e “g” acima, cópia autenticada do Livro de Registro de Ações Nominativas da Companhia, comprovando cada uma das referidas averbações.</w:t>
      </w:r>
    </w:p>
    <w:p w:rsidR="0076417E" w14:paraId="00F0024A" w14:textId="77777777">
      <w:pPr>
        <w:widowControl/>
        <w:tabs>
          <w:tab w:val="left" w:pos="709"/>
        </w:tabs>
        <w:spacing w:line="320" w:lineRule="exact"/>
        <w:jc w:val="both"/>
        <w:rPr>
          <w:sz w:val="22"/>
          <w:szCs w:val="22"/>
        </w:rPr>
      </w:pPr>
    </w:p>
    <w:p w:rsidR="0076417E" w14:paraId="12947B85" w14:textId="26EA77D1">
      <w:pPr>
        <w:widowControl/>
        <w:numPr>
          <w:ilvl w:val="2"/>
          <w:numId w:val="19"/>
        </w:numPr>
        <w:spacing w:line="320" w:lineRule="exact"/>
        <w:ind w:left="0" w:hanging="11"/>
        <w:jc w:val="both"/>
        <w:outlineLvl w:val="0"/>
        <w:rPr>
          <w:sz w:val="22"/>
          <w:szCs w:val="22"/>
        </w:rPr>
      </w:pPr>
      <w:r>
        <w:rPr>
          <w:sz w:val="22"/>
          <w:szCs w:val="22"/>
        </w:rPr>
        <w:t xml:space="preserve">Caso </w:t>
      </w:r>
      <w:r w:rsidR="009F2A42">
        <w:rPr>
          <w:sz w:val="22"/>
          <w:szCs w:val="22"/>
        </w:rPr>
        <w:t xml:space="preserve">os </w:t>
      </w:r>
      <w:r>
        <w:rPr>
          <w:sz w:val="22"/>
          <w:szCs w:val="22"/>
        </w:rPr>
        <w:t>Alienante</w:t>
      </w:r>
      <w:r w:rsidR="000561C7">
        <w:rPr>
          <w:sz w:val="22"/>
          <w:szCs w:val="22"/>
        </w:rPr>
        <w:t>s</w:t>
      </w:r>
      <w:r>
        <w:rPr>
          <w:sz w:val="22"/>
          <w:szCs w:val="22"/>
        </w:rPr>
        <w:t xml:space="preserve"> não providencie</w:t>
      </w:r>
      <w:r w:rsidR="000561C7">
        <w:rPr>
          <w:sz w:val="22"/>
          <w:szCs w:val="22"/>
        </w:rPr>
        <w:t>m</w:t>
      </w:r>
      <w:r>
        <w:rPr>
          <w:sz w:val="22"/>
          <w:szCs w:val="22"/>
        </w:rPr>
        <w:t xml:space="preserve"> tempestivamente os protocolos e averbações previstos na Cláusula 3.1 acima, o Agente Fiduciário poderá realizá-los às expensas da Emissora, nos termos da Cláusula 3.3 a seguir.</w:t>
      </w:r>
    </w:p>
    <w:p w:rsidR="0076417E" w14:paraId="65535E5A" w14:textId="77777777">
      <w:pPr>
        <w:widowControl/>
        <w:tabs>
          <w:tab w:val="left" w:pos="709"/>
        </w:tabs>
        <w:spacing w:line="320" w:lineRule="exact"/>
        <w:jc w:val="both"/>
        <w:rPr>
          <w:sz w:val="22"/>
          <w:szCs w:val="22"/>
        </w:rPr>
      </w:pPr>
    </w:p>
    <w:p w:rsidR="0076417E" w14:paraId="4A57A183" w14:textId="7FC35EDC">
      <w:pPr>
        <w:widowControl/>
        <w:numPr>
          <w:ilvl w:val="1"/>
          <w:numId w:val="19"/>
        </w:numPr>
        <w:tabs>
          <w:tab w:val="num" w:pos="0"/>
        </w:tabs>
        <w:spacing w:line="320" w:lineRule="exact"/>
        <w:ind w:left="0" w:firstLine="0"/>
        <w:jc w:val="both"/>
        <w:outlineLvl w:val="0"/>
        <w:rPr>
          <w:sz w:val="22"/>
          <w:szCs w:val="22"/>
        </w:rPr>
      </w:pPr>
      <w:bookmarkStart w:id="38" w:name="_DV_M43"/>
      <w:bookmarkEnd w:id="38"/>
      <w:r>
        <w:rPr>
          <w:sz w:val="22"/>
          <w:szCs w:val="22"/>
        </w:rPr>
        <w:t xml:space="preserve">Observado o disposto nas Cláusulas 2.2 a 2.5 acima, </w:t>
      </w:r>
      <w:r w:rsidR="009F2A42">
        <w:rPr>
          <w:sz w:val="22"/>
          <w:szCs w:val="22"/>
        </w:rPr>
        <w:t xml:space="preserve">os </w:t>
      </w:r>
      <w:r>
        <w:rPr>
          <w:sz w:val="22"/>
          <w:szCs w:val="22"/>
        </w:rPr>
        <w:t>Alienante</w:t>
      </w:r>
      <w:r w:rsidR="000561C7">
        <w:rPr>
          <w:sz w:val="22"/>
          <w:szCs w:val="22"/>
        </w:rPr>
        <w:t xml:space="preserve">s </w:t>
      </w:r>
      <w:r>
        <w:rPr>
          <w:sz w:val="22"/>
          <w:szCs w:val="22"/>
        </w:rPr>
        <w:t xml:space="preserve"> e o Agente Fiduciário comprometem-se a, após (i) a emissão pela Companhia de novas ações representativas de seu </w:t>
      </w:r>
      <w:r>
        <w:rPr>
          <w:sz w:val="22"/>
          <w:szCs w:val="22"/>
        </w:rPr>
        <w:t xml:space="preserve">capital social e a sua subscrição ou recebimento (conforme o caso) </w:t>
      </w:r>
      <w:r w:rsidR="000561C7">
        <w:rPr>
          <w:sz w:val="22"/>
          <w:szCs w:val="22"/>
        </w:rPr>
        <w:t xml:space="preserve">por qualquer </w:t>
      </w:r>
      <w:r>
        <w:rPr>
          <w:sz w:val="22"/>
          <w:szCs w:val="22"/>
        </w:rPr>
        <w:t>Alienante ou, ainda, se for o caso, (</w:t>
      </w:r>
      <w:r>
        <w:rPr>
          <w:sz w:val="22"/>
          <w:szCs w:val="22"/>
        </w:rPr>
        <w:t>ii</w:t>
      </w:r>
      <w:r>
        <w:rPr>
          <w:sz w:val="22"/>
          <w:szCs w:val="22"/>
        </w:rPr>
        <w:t xml:space="preserve">) a aquisição de titularidade por qualquer outro meio, </w:t>
      </w:r>
      <w:r w:rsidR="000561C7">
        <w:rPr>
          <w:sz w:val="22"/>
          <w:szCs w:val="22"/>
        </w:rPr>
        <w:t xml:space="preserve">por qualquer </w:t>
      </w:r>
      <w:r>
        <w:rPr>
          <w:sz w:val="22"/>
          <w:szCs w:val="22"/>
        </w:rPr>
        <w:t xml:space="preserve">Alienante, de ações de emissão da Companhia, a celebrar aditivo ao presente Contrato, nos termos do </w:t>
      </w:r>
      <w:r>
        <w:rPr>
          <w:sz w:val="22"/>
          <w:szCs w:val="22"/>
          <w:u w:val="single"/>
        </w:rPr>
        <w:t>Anexo III</w:t>
      </w:r>
      <w:r>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rsidR="0076417E" w14:paraId="1EDBF5A9" w14:textId="77777777"/>
    <w:p w:rsidR="0076417E" w14:paraId="776C0A6A" w14:textId="77777777">
      <w:pPr>
        <w:widowControl/>
        <w:numPr>
          <w:ilvl w:val="1"/>
          <w:numId w:val="19"/>
        </w:numPr>
        <w:tabs>
          <w:tab w:val="num" w:pos="0"/>
        </w:tabs>
        <w:spacing w:line="320" w:lineRule="exact"/>
        <w:ind w:left="0" w:firstLine="0"/>
        <w:jc w:val="both"/>
        <w:outlineLvl w:val="0"/>
        <w:rPr>
          <w:sz w:val="22"/>
          <w:szCs w:val="22"/>
        </w:rPr>
      </w:pPr>
      <w:bookmarkStart w:id="39" w:name="_DV_M44"/>
      <w:bookmarkEnd w:id="39"/>
      <w:r>
        <w:rPr>
          <w:sz w:val="22"/>
          <w:szCs w:val="22"/>
        </w:rPr>
        <w:t xml:space="preserve">A Emissora 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40" w:name="_DV_M45"/>
      <w:bookmarkEnd w:id="40"/>
      <w:r>
        <w:rPr>
          <w:sz w:val="22"/>
          <w:szCs w:val="22"/>
        </w:rPr>
        <w:t xml:space="preserve">10 </w:t>
      </w:r>
      <w:bookmarkStart w:id="41" w:name="_DV_M46"/>
      <w:bookmarkEnd w:id="41"/>
      <w:r>
        <w:rPr>
          <w:sz w:val="22"/>
          <w:szCs w:val="22"/>
        </w:rPr>
        <w:t xml:space="preserve">(dez) Dias Úteis do recebimento de solicitação escrita. </w:t>
      </w:r>
    </w:p>
    <w:p w:rsidR="0076417E" w14:paraId="06D8834A" w14:textId="77777777"/>
    <w:p w:rsidR="0076417E" w14:paraId="3B316E3F" w14:textId="2A667507">
      <w:pPr>
        <w:widowControl/>
        <w:numPr>
          <w:ilvl w:val="1"/>
          <w:numId w:val="19"/>
        </w:numPr>
        <w:tabs>
          <w:tab w:val="num" w:pos="0"/>
        </w:tabs>
        <w:spacing w:line="320" w:lineRule="exact"/>
        <w:ind w:left="0" w:firstLine="0"/>
        <w:jc w:val="both"/>
        <w:outlineLvl w:val="0"/>
        <w:rPr>
          <w:sz w:val="22"/>
          <w:szCs w:val="22"/>
        </w:rPr>
      </w:pPr>
      <w:bookmarkStart w:id="42" w:name="_DV_M47"/>
      <w:bookmarkEnd w:id="42"/>
      <w:r>
        <w:rPr>
          <w:sz w:val="22"/>
          <w:szCs w:val="22"/>
        </w:rPr>
        <w:t xml:space="preserve">Os </w:t>
      </w:r>
      <w:r w:rsidR="00620BCD">
        <w:rPr>
          <w:sz w:val="22"/>
          <w:szCs w:val="22"/>
        </w:rPr>
        <w:t>Alienante</w:t>
      </w:r>
      <w:r w:rsidR="000561C7">
        <w:rPr>
          <w:sz w:val="22"/>
          <w:szCs w:val="22"/>
        </w:rPr>
        <w:t>s</w:t>
      </w:r>
      <w:r w:rsidR="00620BCD">
        <w:rPr>
          <w:sz w:val="22"/>
          <w:szCs w:val="22"/>
        </w:rPr>
        <w:t xml:space="preserv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76417E" w14:paraId="725F41D9" w14:textId="77777777">
      <w:pPr>
        <w:pStyle w:val="ListParagraph"/>
        <w:rPr>
          <w:sz w:val="22"/>
          <w:szCs w:val="22"/>
          <w:lang w:val="pt-BR"/>
        </w:rPr>
      </w:pPr>
    </w:p>
    <w:p w:rsidR="0076417E" w14:paraId="4B6E0F4D" w14:textId="77777777">
      <w:pPr>
        <w:widowControl/>
        <w:tabs>
          <w:tab w:val="left" w:pos="709"/>
        </w:tabs>
        <w:spacing w:line="320" w:lineRule="exact"/>
        <w:jc w:val="both"/>
        <w:rPr>
          <w:sz w:val="22"/>
          <w:szCs w:val="22"/>
        </w:rPr>
      </w:pPr>
    </w:p>
    <w:p w:rsidR="0076417E" w14:paraId="584DE559" w14:textId="77777777">
      <w:pPr>
        <w:pStyle w:val="Clusula"/>
        <w:numPr>
          <w:ilvl w:val="0"/>
          <w:numId w:val="0"/>
        </w:numPr>
        <w:spacing w:line="276" w:lineRule="auto"/>
        <w:rPr>
          <w:b w:val="0"/>
          <w:sz w:val="22"/>
        </w:rPr>
      </w:pPr>
      <w:bookmarkStart w:id="43" w:name="_DV_M48"/>
      <w:bookmarkEnd w:id="43"/>
      <w:r>
        <w:rPr>
          <w:rFonts w:cs="Times New Roman"/>
          <w:color w:val="000000"/>
          <w:sz w:val="22"/>
        </w:rPr>
        <w:t>Cláusula</w:t>
      </w:r>
      <w:r>
        <w:rPr>
          <w:rFonts w:cs="Times New Roman"/>
          <w:sz w:val="22"/>
        </w:rPr>
        <w:t xml:space="preserve"> 4.</w:t>
      </w:r>
      <w:r>
        <w:rPr>
          <w:rFonts w:cs="Times New Roman"/>
          <w:sz w:val="22"/>
        </w:rPr>
        <w:tab/>
        <w:t>Declarações e Garantias; Compromissos Adicionais</w:t>
      </w:r>
    </w:p>
    <w:p w:rsidR="0076417E" w14:paraId="3F646225" w14:textId="77777777">
      <w:pPr>
        <w:pStyle w:val="NormalNormalDOT"/>
        <w:widowControl/>
        <w:tabs>
          <w:tab w:val="left" w:pos="709"/>
        </w:tabs>
        <w:spacing w:line="320" w:lineRule="exact"/>
        <w:ind w:left="720" w:hanging="720"/>
        <w:jc w:val="both"/>
        <w:rPr>
          <w:sz w:val="22"/>
          <w:szCs w:val="22"/>
        </w:rPr>
      </w:pPr>
    </w:p>
    <w:p w:rsidR="0076417E" w14:paraId="091604FB" w14:textId="6E21D62F">
      <w:pPr>
        <w:widowControl/>
        <w:numPr>
          <w:ilvl w:val="1"/>
          <w:numId w:val="20"/>
        </w:numPr>
        <w:tabs>
          <w:tab w:val="num" w:pos="0"/>
          <w:tab w:val="num" w:pos="709"/>
        </w:tabs>
        <w:spacing w:line="320" w:lineRule="exact"/>
        <w:ind w:left="0" w:firstLine="0"/>
        <w:jc w:val="both"/>
        <w:outlineLvl w:val="0"/>
        <w:rPr>
          <w:sz w:val="22"/>
          <w:szCs w:val="22"/>
        </w:rPr>
      </w:pPr>
      <w:bookmarkStart w:id="44" w:name="_DV_M49"/>
      <w:bookmarkEnd w:id="44"/>
      <w:r>
        <w:rPr>
          <w:sz w:val="22"/>
          <w:szCs w:val="22"/>
        </w:rPr>
        <w:t xml:space="preserve">Sem prejuízo do disposto na Escritura, </w:t>
      </w:r>
      <w:r w:rsidR="009F2A42">
        <w:rPr>
          <w:sz w:val="22"/>
          <w:szCs w:val="22"/>
        </w:rPr>
        <w:t>o</w:t>
      </w:r>
      <w:r w:rsidR="0059206F">
        <w:rPr>
          <w:sz w:val="22"/>
          <w:szCs w:val="22"/>
        </w:rPr>
        <w:t>s</w:t>
      </w:r>
      <w:r>
        <w:rPr>
          <w:sz w:val="22"/>
          <w:szCs w:val="22"/>
        </w:rPr>
        <w:t xml:space="preserve"> Alienante</w:t>
      </w:r>
      <w:r w:rsidR="0059206F">
        <w:rPr>
          <w:sz w:val="22"/>
          <w:szCs w:val="22"/>
        </w:rPr>
        <w:t>s</w:t>
      </w:r>
      <w:r>
        <w:rPr>
          <w:sz w:val="22"/>
          <w:szCs w:val="22"/>
        </w:rPr>
        <w:t xml:space="preserve"> declara</w:t>
      </w:r>
      <w:r w:rsidR="008C1191">
        <w:rPr>
          <w:sz w:val="22"/>
          <w:szCs w:val="22"/>
        </w:rPr>
        <w:t>m</w:t>
      </w:r>
      <w:r>
        <w:rPr>
          <w:sz w:val="22"/>
          <w:szCs w:val="22"/>
        </w:rPr>
        <w:t xml:space="preserve"> e garante</w:t>
      </w:r>
      <w:r w:rsidR="008C1191">
        <w:rPr>
          <w:sz w:val="22"/>
          <w:szCs w:val="22"/>
        </w:rPr>
        <w:t>m</w:t>
      </w:r>
      <w:r>
        <w:rPr>
          <w:sz w:val="22"/>
          <w:szCs w:val="22"/>
        </w:rPr>
        <w:t xml:space="preserve"> ao Agente Fiduciário que, nesta data:</w:t>
      </w:r>
    </w:p>
    <w:p w:rsidR="0076417E" w14:paraId="2CC9B500" w14:textId="77777777">
      <w:pPr>
        <w:pStyle w:val="BodyTextIndent"/>
        <w:widowControl/>
        <w:tabs>
          <w:tab w:val="left" w:pos="709"/>
        </w:tabs>
        <w:spacing w:line="320" w:lineRule="exact"/>
        <w:rPr>
          <w:sz w:val="22"/>
          <w:szCs w:val="22"/>
        </w:rPr>
      </w:pPr>
    </w:p>
    <w:p w:rsidR="0076417E" w14:paraId="51319418" w14:textId="7CA75035">
      <w:pPr>
        <w:widowControl/>
        <w:numPr>
          <w:ilvl w:val="0"/>
          <w:numId w:val="37"/>
        </w:numPr>
        <w:tabs>
          <w:tab w:val="clear" w:pos="1070"/>
          <w:tab w:val="num" w:pos="1276"/>
        </w:tabs>
        <w:spacing w:line="320" w:lineRule="exact"/>
        <w:ind w:left="1276" w:hanging="566"/>
        <w:jc w:val="both"/>
        <w:rPr>
          <w:sz w:val="22"/>
          <w:szCs w:val="22"/>
        </w:rPr>
      </w:pPr>
      <w:bookmarkStart w:id="45" w:name="_DV_M50"/>
      <w:bookmarkEnd w:id="45"/>
      <w:r>
        <w:rPr>
          <w:sz w:val="22"/>
          <w:szCs w:val="22"/>
        </w:rPr>
        <w:t xml:space="preserve">no caso da Piemonte, </w:t>
      </w:r>
      <w:r w:rsidR="00620BCD">
        <w:rPr>
          <w:sz w:val="22"/>
          <w:szCs w:val="22"/>
        </w:rPr>
        <w:t>é sociedade devidamente organizada, constituída e validamente existente segundo as leis do Brasil, com plenos poderes, capacidade e autoridade para celebrar este Contrato;</w:t>
      </w:r>
    </w:p>
    <w:p w:rsidR="0076417E" w14:paraId="760B476A" w14:textId="77777777">
      <w:pPr>
        <w:widowControl/>
        <w:spacing w:line="320" w:lineRule="exact"/>
        <w:ind w:left="1070"/>
        <w:jc w:val="both"/>
        <w:rPr>
          <w:sz w:val="22"/>
          <w:szCs w:val="22"/>
        </w:rPr>
      </w:pPr>
    </w:p>
    <w:p w:rsidR="0076417E" w14:paraId="29BFA086" w14:textId="44BD7C6A">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no caso da Piemonte, </w:t>
      </w:r>
      <w:r w:rsidR="00620BCD">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rsidR="0076417E" w14:paraId="377E07A0" w14:textId="77777777">
      <w:pPr>
        <w:pStyle w:val="ListParagraph"/>
        <w:rPr>
          <w:sz w:val="22"/>
          <w:szCs w:val="22"/>
          <w:lang w:val="pt-BR"/>
        </w:rPr>
      </w:pPr>
    </w:p>
    <w:p w:rsidR="0076417E" w14:paraId="78F761E2" w14:textId="2322BA38">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no caso da Piemonte, </w:t>
      </w:r>
      <w:r w:rsidR="00620BCD">
        <w:rPr>
          <w:sz w:val="22"/>
          <w:szCs w:val="22"/>
        </w:rPr>
        <w:t xml:space="preserve">seus representantes legais que assinam este Contrato têm, conforme o caso, poderes societários e/ou delegados para vincular a </w:t>
      </w:r>
      <w:r>
        <w:rPr>
          <w:sz w:val="22"/>
          <w:szCs w:val="22"/>
        </w:rPr>
        <w:t>Piemonte</w:t>
      </w:r>
      <w:r w:rsidR="00620BCD">
        <w:rPr>
          <w:sz w:val="22"/>
          <w:szCs w:val="22"/>
        </w:rPr>
        <w:t xml:space="preserve">, conforme aplicável, quanto às obrigações aqui previstas e, sendo mandatários, têm </w:t>
      </w:r>
      <w:r w:rsidR="00620BCD">
        <w:rPr>
          <w:sz w:val="22"/>
          <w:szCs w:val="22"/>
        </w:rPr>
        <w:t>os poderes legitimamente outorgados, estando os respectivos mandatos em pleno vigor;</w:t>
      </w:r>
    </w:p>
    <w:p w:rsidR="0059206F" w:rsidRPr="009F2A42" w:rsidP="000402E1" w14:paraId="77492351" w14:textId="77777777">
      <w:pPr>
        <w:pStyle w:val="ListParagraph"/>
        <w:rPr>
          <w:sz w:val="22"/>
          <w:szCs w:val="22"/>
        </w:rPr>
      </w:pPr>
    </w:p>
    <w:p w:rsidR="0059206F" w14:paraId="75B336C5" w14:textId="03640A70">
      <w:pPr>
        <w:widowControl/>
        <w:numPr>
          <w:ilvl w:val="0"/>
          <w:numId w:val="37"/>
        </w:numPr>
        <w:tabs>
          <w:tab w:val="clear" w:pos="1070"/>
          <w:tab w:val="num" w:pos="1276"/>
        </w:tabs>
        <w:spacing w:line="320" w:lineRule="exact"/>
        <w:ind w:left="1276" w:hanging="566"/>
        <w:jc w:val="both"/>
        <w:rPr>
          <w:sz w:val="22"/>
          <w:szCs w:val="22"/>
        </w:rPr>
      </w:pPr>
      <w:r>
        <w:rPr>
          <w:sz w:val="22"/>
          <w:szCs w:val="22"/>
        </w:rPr>
        <w:t>no caso do Sr. Alessandro,</w:t>
      </w:r>
      <w:r w:rsidRPr="0059206F">
        <w:rPr>
          <w:sz w:val="22"/>
          <w:szCs w:val="22"/>
        </w:rPr>
        <w:t xml:space="preserve"> é pessoa física capaz de praticar todos os atos legais necessários para autorizar a celebração deste Contrato e a constituição da Alienação Fiduciária de acordo com os termos aqui estabelecidos;</w:t>
      </w:r>
      <w:r w:rsidR="00772165">
        <w:rPr>
          <w:sz w:val="22"/>
          <w:szCs w:val="22"/>
        </w:rPr>
        <w:t xml:space="preserve"> </w:t>
      </w:r>
    </w:p>
    <w:p w:rsidR="0076417E" w14:paraId="4573165C" w14:textId="77777777">
      <w:pPr>
        <w:widowControl/>
        <w:tabs>
          <w:tab w:val="left" w:pos="1276"/>
        </w:tabs>
        <w:spacing w:line="320" w:lineRule="exact"/>
        <w:ind w:left="710"/>
        <w:jc w:val="both"/>
        <w:rPr>
          <w:sz w:val="22"/>
          <w:szCs w:val="22"/>
        </w:rPr>
      </w:pPr>
    </w:p>
    <w:p w:rsidR="0076417E" w14:paraId="6B2D999E" w14:textId="08568147">
      <w:pPr>
        <w:widowControl/>
        <w:numPr>
          <w:ilvl w:val="0"/>
          <w:numId w:val="37"/>
        </w:numPr>
        <w:tabs>
          <w:tab w:val="clear" w:pos="1070"/>
          <w:tab w:val="num" w:pos="1276"/>
        </w:tabs>
        <w:spacing w:line="320" w:lineRule="exact"/>
        <w:ind w:left="1276" w:hanging="566"/>
        <w:jc w:val="both"/>
        <w:rPr>
          <w:sz w:val="22"/>
          <w:szCs w:val="22"/>
        </w:rPr>
      </w:pPr>
      <w:bookmarkStart w:id="46" w:name="_DV_M51"/>
      <w:bookmarkEnd w:id="46"/>
      <w:r>
        <w:rPr>
          <w:sz w:val="22"/>
          <w:szCs w:val="22"/>
        </w:rPr>
        <w:t xml:space="preserve">são </w:t>
      </w:r>
      <w:r w:rsidR="00A00CCB">
        <w:rPr>
          <w:sz w:val="22"/>
          <w:szCs w:val="22"/>
        </w:rPr>
        <w:t xml:space="preserve">legítimos proprietários </w:t>
      </w:r>
      <w:r w:rsidR="00620BCD">
        <w:rPr>
          <w:sz w:val="22"/>
          <w:szCs w:val="22"/>
        </w:rPr>
        <w:t>das ações indicadas no Considerando “</w:t>
      </w:r>
      <w:r w:rsidR="00620BCD">
        <w:rPr>
          <w:sz w:val="22"/>
          <w:szCs w:val="22"/>
        </w:rPr>
        <w:t>iii</w:t>
      </w:r>
      <w:r w:rsidR="00620BCD">
        <w:rPr>
          <w:sz w:val="22"/>
          <w:szCs w:val="22"/>
        </w:rPr>
        <w:t>” deste Contrato, as quais representam a totalidade do capital social da Companhia e se encontram livres e desembaraçadas de quaisquer ônus, encargos ou gravames de qualquer natureza, legais ou convencionais, com exceção dos ônus criados por meio deste Contrato e observado o previsto nas Cláusulas 2.2 a 2.5 acima;</w:t>
      </w:r>
    </w:p>
    <w:p w:rsidR="0076417E" w14:paraId="4F6B2634" w14:textId="77777777">
      <w:pPr>
        <w:pStyle w:val="ListParagraph"/>
        <w:rPr>
          <w:sz w:val="22"/>
          <w:szCs w:val="22"/>
          <w:lang w:val="pt-BR"/>
        </w:rPr>
      </w:pPr>
    </w:p>
    <w:p w:rsidR="0076417E" w14:paraId="5CA570A1" w14:textId="79AA23A2">
      <w:pPr>
        <w:widowControl/>
        <w:numPr>
          <w:ilvl w:val="0"/>
          <w:numId w:val="37"/>
        </w:numPr>
        <w:tabs>
          <w:tab w:val="clear" w:pos="1070"/>
          <w:tab w:val="num" w:pos="1276"/>
        </w:tabs>
        <w:spacing w:line="320" w:lineRule="exact"/>
        <w:ind w:left="1276" w:hanging="566"/>
        <w:jc w:val="both"/>
        <w:rPr>
          <w:sz w:val="22"/>
          <w:szCs w:val="22"/>
        </w:rPr>
      </w:pPr>
      <w:r>
        <w:rPr>
          <w:sz w:val="22"/>
          <w:szCs w:val="22"/>
        </w:rPr>
        <w:t>não t</w:t>
      </w:r>
      <w:r w:rsidR="0059206F">
        <w:rPr>
          <w:sz w:val="22"/>
          <w:szCs w:val="22"/>
        </w:rPr>
        <w:t>ê</w:t>
      </w:r>
      <w:r>
        <w:rPr>
          <w:sz w:val="22"/>
          <w:szCs w:val="22"/>
        </w:rPr>
        <w:t xml:space="preserve">m conhecimento da existência de procedimentos administrativos ou ações judiciais, pessoais ou reais, de qualquer natureza, em qualquer instância ou tribunal, contra si, que possam afetar a alienação fiduciária prevista neste Contrato; </w:t>
      </w:r>
    </w:p>
    <w:p w:rsidR="0076417E" w14:paraId="51DEC53A" w14:textId="77777777">
      <w:pPr>
        <w:pStyle w:val="ListParagraph"/>
        <w:rPr>
          <w:sz w:val="22"/>
          <w:szCs w:val="22"/>
          <w:lang w:val="pt-BR"/>
        </w:rPr>
      </w:pPr>
    </w:p>
    <w:p w:rsidR="0076417E" w14:paraId="6A411BC2"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conhecem os riscos inerentes a transações desta natureza; </w:t>
      </w:r>
    </w:p>
    <w:p w:rsidR="0076417E" w14:paraId="5ED2CB93" w14:textId="77777777">
      <w:pPr>
        <w:pStyle w:val="ListParagraph"/>
        <w:rPr>
          <w:sz w:val="22"/>
          <w:szCs w:val="22"/>
          <w:lang w:val="pt-BR"/>
        </w:rPr>
      </w:pPr>
    </w:p>
    <w:p w:rsidR="0076417E" w14:paraId="57D8A808" w14:textId="4188FFA7">
      <w:pPr>
        <w:widowControl/>
        <w:numPr>
          <w:ilvl w:val="0"/>
          <w:numId w:val="37"/>
        </w:numPr>
        <w:tabs>
          <w:tab w:val="clear" w:pos="1070"/>
          <w:tab w:val="num" w:pos="1276"/>
        </w:tabs>
        <w:spacing w:line="320" w:lineRule="exact"/>
        <w:ind w:left="1276" w:hanging="566"/>
        <w:jc w:val="both"/>
        <w:rPr>
          <w:sz w:val="22"/>
          <w:szCs w:val="22"/>
        </w:rPr>
      </w:pPr>
      <w:r>
        <w:rPr>
          <w:sz w:val="22"/>
          <w:szCs w:val="22"/>
        </w:rPr>
        <w:t>fo</w:t>
      </w:r>
      <w:r w:rsidR="0059206F">
        <w:rPr>
          <w:sz w:val="22"/>
          <w:szCs w:val="22"/>
        </w:rPr>
        <w:t>ram</w:t>
      </w:r>
      <w:r>
        <w:rPr>
          <w:sz w:val="22"/>
          <w:szCs w:val="22"/>
        </w:rPr>
        <w:t xml:space="preserve"> </w:t>
      </w:r>
      <w:r w:rsidR="00A00CCB">
        <w:rPr>
          <w:sz w:val="22"/>
          <w:szCs w:val="22"/>
        </w:rPr>
        <w:t xml:space="preserve">assessorados </w:t>
      </w:r>
      <w:r>
        <w:rPr>
          <w:sz w:val="22"/>
          <w:szCs w:val="22"/>
        </w:rPr>
        <w:t>por consultores legais de primeira linha, no intuito de tomar uma decisão independente sobre o objeto deste Contrato e, portanto, possu</w:t>
      </w:r>
      <w:r w:rsidR="0059206F">
        <w:rPr>
          <w:sz w:val="22"/>
          <w:szCs w:val="22"/>
        </w:rPr>
        <w:t>em</w:t>
      </w:r>
      <w:r>
        <w:rPr>
          <w:sz w:val="22"/>
          <w:szCs w:val="22"/>
        </w:rPr>
        <w:t xml:space="preserve"> capacidade de avaliar e acordar com as obrigações assumidas neste Contrato;</w:t>
      </w:r>
    </w:p>
    <w:p w:rsidR="0076417E" w14:paraId="2DB32EBF" w14:textId="77777777">
      <w:pPr>
        <w:pStyle w:val="ListParagraph"/>
        <w:rPr>
          <w:sz w:val="22"/>
          <w:szCs w:val="22"/>
          <w:lang w:val="pt-BR"/>
        </w:rPr>
      </w:pPr>
    </w:p>
    <w:p w:rsidR="0076417E" w14:paraId="4E15282F"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os direitos fiduciários de garantia ora constituídos são preferenciais em todos os aspectos em relação a quaisquer outros ônus ou obrigações que porventura recaiam sobre os Bens Alienados;</w:t>
      </w:r>
    </w:p>
    <w:p w:rsidR="0076417E" w14:paraId="1CB361E7" w14:textId="77777777">
      <w:pPr>
        <w:widowControl/>
        <w:spacing w:line="320" w:lineRule="exact"/>
        <w:jc w:val="both"/>
        <w:rPr>
          <w:sz w:val="22"/>
          <w:szCs w:val="22"/>
        </w:rPr>
      </w:pPr>
    </w:p>
    <w:p w:rsidR="0076417E" w14:paraId="28BF91B1" w14:textId="73A692FC">
      <w:pPr>
        <w:widowControl/>
        <w:numPr>
          <w:ilvl w:val="0"/>
          <w:numId w:val="37"/>
        </w:numPr>
        <w:tabs>
          <w:tab w:val="clear" w:pos="1070"/>
          <w:tab w:val="num" w:pos="1276"/>
        </w:tabs>
        <w:spacing w:line="320" w:lineRule="exact"/>
        <w:ind w:left="1276" w:hanging="566"/>
        <w:jc w:val="both"/>
        <w:rPr>
          <w:sz w:val="22"/>
          <w:szCs w:val="22"/>
        </w:rPr>
      </w:pPr>
      <w:bookmarkStart w:id="47" w:name="_DV_M52"/>
      <w:bookmarkStart w:id="48" w:name="_DV_M53"/>
      <w:bookmarkEnd w:id="47"/>
      <w:bookmarkEnd w:id="48"/>
      <w:r>
        <w:rPr>
          <w:sz w:val="22"/>
          <w:szCs w:val="22"/>
        </w:rPr>
        <w:t>a celebração e os termos e condições deste Contrato e da Escritura e o cumprimento das obrigações aqui e ali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r>
        <w:rPr>
          <w:sz w:val="22"/>
          <w:szCs w:val="22"/>
        </w:rPr>
        <w:t>ii</w:t>
      </w:r>
      <w:r>
        <w:rPr>
          <w:sz w:val="22"/>
          <w:szCs w:val="22"/>
        </w:rPr>
        <w:t xml:space="preserve">) </w:t>
      </w:r>
      <w:r w:rsidR="0059206F">
        <w:rPr>
          <w:sz w:val="22"/>
          <w:szCs w:val="22"/>
        </w:rPr>
        <w:t xml:space="preserve">no caso da Piemonte, </w:t>
      </w:r>
      <w:r>
        <w:rPr>
          <w:sz w:val="22"/>
          <w:szCs w:val="22"/>
        </w:rPr>
        <w:t>não infringem seu estatuto social; (</w:t>
      </w:r>
      <w:r>
        <w:rPr>
          <w:sz w:val="22"/>
          <w:szCs w:val="22"/>
        </w:rPr>
        <w:t>iii</w:t>
      </w:r>
      <w:r>
        <w:rPr>
          <w:sz w:val="22"/>
          <w:szCs w:val="22"/>
        </w:rPr>
        <w:t xml:space="preserve">) não infringem qualquer disposição legal, contrato ou instrumento do qual </w:t>
      </w:r>
      <w:r w:rsidR="00A00CCB">
        <w:rPr>
          <w:sz w:val="22"/>
          <w:szCs w:val="22"/>
        </w:rPr>
        <w:t>cada</w:t>
      </w:r>
      <w:r>
        <w:rPr>
          <w:sz w:val="22"/>
          <w:szCs w:val="22"/>
        </w:rPr>
        <w:t xml:space="preserve"> Alienante é parte; (</w:t>
      </w:r>
      <w:r w:rsidR="0059206F">
        <w:rPr>
          <w:sz w:val="22"/>
          <w:szCs w:val="22"/>
        </w:rPr>
        <w:t>iv</w:t>
      </w:r>
      <w:r>
        <w:rPr>
          <w:sz w:val="22"/>
          <w:szCs w:val="22"/>
        </w:rPr>
        <w:t xml:space="preserve">) não infringem qualquer ordem, decisão ou sentença administrativa, judicial ou arbitral que vincule </w:t>
      </w:r>
      <w:r w:rsidR="00A00CCB">
        <w:rPr>
          <w:sz w:val="22"/>
          <w:szCs w:val="22"/>
        </w:rPr>
        <w:t>cada</w:t>
      </w:r>
      <w:r>
        <w:rPr>
          <w:sz w:val="22"/>
          <w:szCs w:val="22"/>
        </w:rPr>
        <w:t xml:space="preserve"> Alienante ou os seus </w:t>
      </w:r>
      <w:r w:rsidR="0059206F">
        <w:rPr>
          <w:sz w:val="22"/>
          <w:szCs w:val="22"/>
        </w:rPr>
        <w:t xml:space="preserve">respectivos </w:t>
      </w:r>
      <w:r>
        <w:rPr>
          <w:sz w:val="22"/>
          <w:szCs w:val="22"/>
        </w:rPr>
        <w:t xml:space="preserve">Bens Alienados; e (v) não resultarão em (1) </w:t>
      </w:r>
      <w:r>
        <w:rPr>
          <w:sz w:val="22"/>
          <w:szCs w:val="22"/>
        </w:rPr>
        <w:t xml:space="preserve">vencimento antecipado de qualquer obrigação estabelecida em qualquer contrato do qual </w:t>
      </w:r>
      <w:r w:rsidR="008C1191">
        <w:rPr>
          <w:sz w:val="22"/>
          <w:szCs w:val="22"/>
        </w:rPr>
        <w:t xml:space="preserve">cada </w:t>
      </w:r>
      <w:r>
        <w:rPr>
          <w:sz w:val="22"/>
          <w:szCs w:val="22"/>
        </w:rPr>
        <w:t xml:space="preserve">Alienante é parte; (2) criação de qualquer ônus ou gravame sobre qualquer ativo ou bem da Companhia (exceto pelos ônus constituídos por meio deste Contrato); ou (3) rescisão de qualquer contratos ou instrumentos dos quais </w:t>
      </w:r>
      <w:r w:rsidR="008C1191">
        <w:rPr>
          <w:sz w:val="22"/>
          <w:szCs w:val="22"/>
        </w:rPr>
        <w:t>cada</w:t>
      </w:r>
      <w:r>
        <w:rPr>
          <w:sz w:val="22"/>
          <w:szCs w:val="22"/>
        </w:rPr>
        <w:t xml:space="preserve"> Alienante é parte;</w:t>
      </w:r>
    </w:p>
    <w:p w:rsidR="0076417E" w14:paraId="584504AC" w14:textId="77777777">
      <w:pPr>
        <w:pStyle w:val="ListParagraph"/>
        <w:rPr>
          <w:sz w:val="22"/>
          <w:szCs w:val="22"/>
          <w:lang w:val="pt-BR"/>
        </w:rPr>
      </w:pPr>
    </w:p>
    <w:p w:rsidR="0076417E" w14:paraId="6AD11E5D" w14:textId="77777777">
      <w:pPr>
        <w:widowControl/>
        <w:numPr>
          <w:ilvl w:val="0"/>
          <w:numId w:val="37"/>
        </w:numPr>
        <w:tabs>
          <w:tab w:val="clear" w:pos="1070"/>
          <w:tab w:val="num" w:pos="1276"/>
        </w:tabs>
        <w:spacing w:line="320" w:lineRule="exact"/>
        <w:ind w:left="1276" w:hanging="566"/>
        <w:jc w:val="both"/>
        <w:rPr>
          <w:sz w:val="22"/>
          <w:szCs w:val="22"/>
        </w:rPr>
      </w:pPr>
      <w:r>
        <w:rPr>
          <w:sz w:val="22"/>
          <w:szCs w:val="22"/>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rsidR="0076417E" w14:paraId="7386B47E" w14:textId="77777777">
      <w:pPr>
        <w:pStyle w:val="ListParagraph"/>
        <w:rPr>
          <w:sz w:val="22"/>
          <w:szCs w:val="22"/>
          <w:lang w:val="pt-BR"/>
        </w:rPr>
      </w:pPr>
    </w:p>
    <w:p w:rsidR="0076417E" w14:paraId="11C73665" w14:textId="37BAF78E">
      <w:pPr>
        <w:widowControl/>
        <w:numPr>
          <w:ilvl w:val="0"/>
          <w:numId w:val="37"/>
        </w:numPr>
        <w:tabs>
          <w:tab w:val="clear" w:pos="1070"/>
          <w:tab w:val="num" w:pos="1276"/>
        </w:tabs>
        <w:spacing w:line="320" w:lineRule="exact"/>
        <w:ind w:left="1276" w:hanging="566"/>
        <w:jc w:val="both"/>
        <w:rPr>
          <w:sz w:val="22"/>
          <w:szCs w:val="22"/>
        </w:rPr>
      </w:pPr>
      <w:r w:rsidRPr="00811079">
        <w:rPr>
          <w:sz w:val="22"/>
          <w:szCs w:val="22"/>
        </w:rPr>
        <w:t xml:space="preserve">os Bens Alienados não se qualificam como bens essenciais às atividades da </w:t>
      </w:r>
      <w:r w:rsidRPr="00811079" w:rsidR="00811079">
        <w:rPr>
          <w:sz w:val="22"/>
          <w:szCs w:val="22"/>
        </w:rPr>
        <w:t xml:space="preserve">Piemonte </w:t>
      </w:r>
      <w:r w:rsidRPr="00811079">
        <w:rPr>
          <w:sz w:val="22"/>
          <w:szCs w:val="22"/>
        </w:rPr>
        <w:t>exclusivamente para fins do disposto</w:t>
      </w:r>
      <w:r>
        <w:rPr>
          <w:sz w:val="22"/>
          <w:szCs w:val="22"/>
        </w:rPr>
        <w:t xml:space="preserve"> no artigo 49, parágrafo 3º, da Lei nº 11.101, de 9 de fevereiro de 2005, conforme alterada de tempos em tempos (bens de capital necessários à sua atividade empresarial), e a </w:t>
      </w:r>
      <w:r w:rsidR="00811079">
        <w:rPr>
          <w:sz w:val="22"/>
          <w:szCs w:val="22"/>
        </w:rPr>
        <w:t>Piemonte</w:t>
      </w:r>
      <w:r>
        <w:rPr>
          <w:sz w:val="22"/>
          <w:szCs w:val="22"/>
        </w:rPr>
        <w:t xml:space="preserve"> não invocará o referido dispositivo com o objetivo de impedir, suspender ou de outro modo prejudicar a execução de qualquer das Obrigações Garantidas;</w:t>
      </w:r>
    </w:p>
    <w:p w:rsidR="0076417E" w14:paraId="227E7478" w14:textId="77777777">
      <w:pPr>
        <w:pStyle w:val="ListParagraph"/>
        <w:rPr>
          <w:sz w:val="22"/>
          <w:szCs w:val="22"/>
          <w:lang w:val="pt-BR"/>
        </w:rPr>
      </w:pPr>
    </w:p>
    <w:p w:rsidR="0076417E" w14:paraId="6846E6C6" w14:textId="18540D02">
      <w:pPr>
        <w:widowControl/>
        <w:numPr>
          <w:ilvl w:val="0"/>
          <w:numId w:val="37"/>
        </w:numPr>
        <w:tabs>
          <w:tab w:val="clear" w:pos="1070"/>
          <w:tab w:val="num" w:pos="1276"/>
        </w:tabs>
        <w:spacing w:line="320" w:lineRule="exact"/>
        <w:ind w:left="1276" w:hanging="566"/>
        <w:jc w:val="both"/>
        <w:rPr>
          <w:sz w:val="22"/>
          <w:szCs w:val="22"/>
        </w:rPr>
      </w:pPr>
      <w:r w:rsidRPr="00811079">
        <w:rPr>
          <w:sz w:val="22"/>
          <w:szCs w:val="22"/>
        </w:rPr>
        <w:t xml:space="preserve">não celebrou qualquer aditamento ou acordou, efetivou e/ou formalizou qualquer alteração ao Contrato de Compra e Venda e/ou ao Contrato de Alienação Fiduciária Oi, ainda que na forma de acordo ou instrumento apartado, </w:t>
      </w:r>
      <w:r w:rsidRPr="00811079" w:rsidR="00AF0305">
        <w:rPr>
          <w:sz w:val="22"/>
          <w:szCs w:val="22"/>
        </w:rPr>
        <w:t>exceto pela anuência para fins de constituição das Garantias Reais para fins da emissão das Debêntures</w:t>
      </w:r>
      <w:r w:rsidRPr="00811079">
        <w:rPr>
          <w:sz w:val="22"/>
          <w:szCs w:val="22"/>
        </w:rPr>
        <w:t>;</w:t>
      </w:r>
    </w:p>
    <w:p w:rsidR="0076417E" w14:paraId="03102934" w14:textId="77777777">
      <w:pPr>
        <w:pStyle w:val="BodyTextIndent"/>
        <w:widowControl/>
        <w:tabs>
          <w:tab w:val="left" w:pos="709"/>
        </w:tabs>
        <w:spacing w:line="320" w:lineRule="exact"/>
        <w:ind w:firstLine="0"/>
        <w:rPr>
          <w:sz w:val="22"/>
          <w:szCs w:val="22"/>
        </w:rPr>
      </w:pPr>
    </w:p>
    <w:p w:rsidR="0076417E" w14:paraId="1E095941" w14:textId="6B83C736">
      <w:pPr>
        <w:widowControl/>
        <w:numPr>
          <w:ilvl w:val="0"/>
          <w:numId w:val="37"/>
        </w:numPr>
        <w:tabs>
          <w:tab w:val="clear" w:pos="1070"/>
          <w:tab w:val="num" w:pos="1276"/>
        </w:tabs>
        <w:spacing w:line="320" w:lineRule="exact"/>
        <w:ind w:left="1276" w:hanging="566"/>
        <w:jc w:val="both"/>
        <w:rPr>
          <w:sz w:val="22"/>
          <w:szCs w:val="22"/>
        </w:rPr>
      </w:pPr>
      <w:bookmarkStart w:id="49" w:name="_DV_M54"/>
      <w:bookmarkEnd w:id="49"/>
      <w:r>
        <w:rPr>
          <w:sz w:val="22"/>
          <w:szCs w:val="22"/>
        </w:rPr>
        <w:t>t</w:t>
      </w:r>
      <w:r w:rsidR="004C66A2">
        <w:rPr>
          <w:sz w:val="22"/>
          <w:szCs w:val="22"/>
        </w:rPr>
        <w:t>ê</w:t>
      </w:r>
      <w:r>
        <w:rPr>
          <w:sz w:val="22"/>
          <w:szCs w:val="22"/>
        </w:rPr>
        <w:t>m conhecimento de todos os termos e condições da Escritura e das Obrigações Garantidas, inclusive cláusulas de eventos de inadimplemento e vencimento antecipado;</w:t>
      </w:r>
    </w:p>
    <w:p w:rsidR="0076417E" w14:paraId="67B1D048" w14:textId="77777777">
      <w:pPr>
        <w:pStyle w:val="BodyTextIndent"/>
        <w:widowControl/>
        <w:tabs>
          <w:tab w:val="left" w:pos="709"/>
        </w:tabs>
        <w:spacing w:line="320" w:lineRule="exact"/>
        <w:rPr>
          <w:sz w:val="22"/>
          <w:szCs w:val="22"/>
        </w:rPr>
      </w:pPr>
    </w:p>
    <w:p w:rsidR="0076417E" w14:paraId="2B903772" w14:textId="3F37B455">
      <w:pPr>
        <w:widowControl/>
        <w:numPr>
          <w:ilvl w:val="0"/>
          <w:numId w:val="37"/>
        </w:numPr>
        <w:tabs>
          <w:tab w:val="clear" w:pos="1070"/>
          <w:tab w:val="num" w:pos="1276"/>
        </w:tabs>
        <w:spacing w:line="320" w:lineRule="exact"/>
        <w:ind w:left="1276" w:hanging="566"/>
        <w:jc w:val="both"/>
        <w:rPr>
          <w:sz w:val="22"/>
          <w:szCs w:val="22"/>
        </w:rPr>
      </w:pPr>
      <w:bookmarkStart w:id="50" w:name="_DV_M55"/>
      <w:bookmarkStart w:id="51" w:name="_DV_M56"/>
      <w:bookmarkStart w:id="52" w:name="_DV_M57"/>
      <w:bookmarkStart w:id="53" w:name="_DV_M58"/>
      <w:bookmarkEnd w:id="50"/>
      <w:bookmarkEnd w:id="51"/>
      <w:bookmarkEnd w:id="52"/>
      <w:bookmarkEnd w:id="53"/>
      <w:r>
        <w:rPr>
          <w:sz w:val="22"/>
          <w:szCs w:val="22"/>
        </w:rPr>
        <w:t xml:space="preserve">a procuração outorgada </w:t>
      </w:r>
      <w:r w:rsidR="004C66A2">
        <w:rPr>
          <w:sz w:val="22"/>
          <w:szCs w:val="22"/>
        </w:rPr>
        <w:t xml:space="preserve">por cada </w:t>
      </w:r>
      <w:r>
        <w:rPr>
          <w:sz w:val="22"/>
          <w:szCs w:val="22"/>
        </w:rPr>
        <w:t>Alienante para excussão dos Bens Alienados, na forma do</w:t>
      </w:r>
      <w:r w:rsidR="00745426">
        <w:rPr>
          <w:sz w:val="22"/>
          <w:szCs w:val="22"/>
        </w:rPr>
        <w:t>s</w:t>
      </w:r>
      <w:r>
        <w:rPr>
          <w:sz w:val="22"/>
          <w:szCs w:val="22"/>
        </w:rPr>
        <w:t xml:space="preserve"> modelo</w:t>
      </w:r>
      <w:r w:rsidR="00745426">
        <w:rPr>
          <w:sz w:val="22"/>
          <w:szCs w:val="22"/>
        </w:rPr>
        <w:t>s</w:t>
      </w:r>
      <w:r>
        <w:rPr>
          <w:sz w:val="22"/>
          <w:szCs w:val="22"/>
        </w:rPr>
        <w:t xml:space="preserve"> anexo</w:t>
      </w:r>
      <w:r w:rsidR="00745426">
        <w:rPr>
          <w:sz w:val="22"/>
          <w:szCs w:val="22"/>
        </w:rPr>
        <w:t>s</w:t>
      </w:r>
      <w:r>
        <w:rPr>
          <w:sz w:val="22"/>
          <w:szCs w:val="22"/>
        </w:rPr>
        <w:t xml:space="preserve"> como </w:t>
      </w:r>
      <w:r w:rsidRPr="00745426">
        <w:rPr>
          <w:sz w:val="22"/>
          <w:szCs w:val="22"/>
          <w:u w:val="single"/>
        </w:rPr>
        <w:t>Anexo II</w:t>
      </w:r>
      <w:r w:rsidRPr="00745426" w:rsidR="00745426">
        <w:rPr>
          <w:sz w:val="22"/>
          <w:szCs w:val="22"/>
          <w:u w:val="single"/>
        </w:rPr>
        <w:t>-A</w:t>
      </w:r>
      <w:r w:rsidRPr="000402E1" w:rsidR="00745426">
        <w:rPr>
          <w:sz w:val="22"/>
          <w:szCs w:val="22"/>
        </w:rPr>
        <w:t xml:space="preserve"> e </w:t>
      </w:r>
      <w:r w:rsidRPr="00745426" w:rsidR="00745426">
        <w:rPr>
          <w:sz w:val="22"/>
          <w:szCs w:val="22"/>
          <w:u w:val="single"/>
        </w:rPr>
        <w:t>Anexo II-B</w:t>
      </w:r>
      <w:r w:rsidRPr="000402E1" w:rsidR="00745426">
        <w:rPr>
          <w:sz w:val="22"/>
          <w:szCs w:val="22"/>
        </w:rPr>
        <w:t>, conforme o caso,</w:t>
      </w:r>
      <w:r w:rsidRPr="00745426">
        <w:rPr>
          <w:sz w:val="22"/>
          <w:szCs w:val="22"/>
        </w:rPr>
        <w:t xml:space="preserve"> deste</w:t>
      </w:r>
      <w:r>
        <w:rPr>
          <w:sz w:val="22"/>
          <w:szCs w:val="22"/>
        </w:rPr>
        <w:t xml:space="preserve"> Contrato, foi devida e validamente outorgada e formalizada, e confere ao Agente Fiduciário, na qualidade de representante dos Debenturistas, os poderes nela expressos de forma lícita, válida e eficaz; e</w:t>
      </w:r>
    </w:p>
    <w:p w:rsidR="0076417E" w14:paraId="56ABC95C" w14:textId="77777777">
      <w:pPr>
        <w:pStyle w:val="ListParagraph"/>
        <w:rPr>
          <w:sz w:val="22"/>
          <w:szCs w:val="22"/>
          <w:lang w:val="pt-BR"/>
        </w:rPr>
      </w:pPr>
    </w:p>
    <w:p w:rsidR="0076417E" w14:paraId="1758AA10" w14:textId="0B03B650">
      <w:pPr>
        <w:widowControl/>
        <w:numPr>
          <w:ilvl w:val="0"/>
          <w:numId w:val="37"/>
        </w:numPr>
        <w:tabs>
          <w:tab w:val="clear" w:pos="1070"/>
          <w:tab w:val="num" w:pos="1276"/>
        </w:tabs>
        <w:spacing w:line="320" w:lineRule="exact"/>
        <w:ind w:left="1276" w:hanging="566"/>
        <w:jc w:val="both"/>
        <w:rPr>
          <w:sz w:val="22"/>
          <w:szCs w:val="22"/>
        </w:rPr>
      </w:pPr>
      <w:r>
        <w:rPr>
          <w:sz w:val="22"/>
          <w:szCs w:val="22"/>
        </w:rPr>
        <w:t>as declarações e garantias por ela</w:t>
      </w:r>
      <w:r w:rsidR="004C66A2">
        <w:rPr>
          <w:sz w:val="22"/>
          <w:szCs w:val="22"/>
        </w:rPr>
        <w:t>s</w:t>
      </w:r>
      <w:r>
        <w:rPr>
          <w:sz w:val="22"/>
          <w:szCs w:val="22"/>
        </w:rPr>
        <w:t xml:space="preserve"> prestadas na Escritura são válidas e verdadeiras nesta data.</w:t>
      </w:r>
    </w:p>
    <w:p w:rsidR="0076417E" w14:paraId="3F80E0E9" w14:textId="77777777">
      <w:pPr>
        <w:pStyle w:val="ListParagraph"/>
        <w:rPr>
          <w:sz w:val="22"/>
          <w:szCs w:val="22"/>
          <w:lang w:val="pt-BR"/>
        </w:rPr>
      </w:pPr>
    </w:p>
    <w:p w:rsidR="00EA0E05" w:rsidP="000402E1" w14:paraId="68E43BF6" w14:textId="77777777">
      <w:pPr>
        <w:widowControl/>
        <w:spacing w:line="320" w:lineRule="exact"/>
        <w:jc w:val="both"/>
        <w:outlineLvl w:val="0"/>
        <w:rPr>
          <w:sz w:val="22"/>
          <w:szCs w:val="22"/>
        </w:rPr>
      </w:pPr>
      <w:bookmarkStart w:id="54" w:name="_DV_M61"/>
      <w:bookmarkEnd w:id="54"/>
    </w:p>
    <w:p w:rsidR="0076417E" w14:paraId="4E410DDB" w14:textId="72C22821">
      <w:pPr>
        <w:widowControl/>
        <w:numPr>
          <w:ilvl w:val="1"/>
          <w:numId w:val="20"/>
        </w:numPr>
        <w:tabs>
          <w:tab w:val="num" w:pos="0"/>
          <w:tab w:val="num" w:pos="709"/>
        </w:tabs>
        <w:spacing w:line="320" w:lineRule="exact"/>
        <w:ind w:left="0" w:firstLine="0"/>
        <w:jc w:val="both"/>
        <w:outlineLvl w:val="0"/>
        <w:rPr>
          <w:sz w:val="22"/>
          <w:szCs w:val="22"/>
        </w:rPr>
      </w:pPr>
      <w:r>
        <w:rPr>
          <w:sz w:val="22"/>
          <w:szCs w:val="22"/>
        </w:rPr>
        <w:t>Sem prejuízo do disposto na Escritura e na Cláusula 4.1 acima, a Emissora declara e garante ao Agente Fiduciário que, nesta data:</w:t>
      </w:r>
      <w:r>
        <w:rPr>
          <w:rStyle w:val="FootnoteReference"/>
          <w:sz w:val="22"/>
          <w:szCs w:val="22"/>
        </w:rPr>
        <w:t xml:space="preserve"> </w:t>
      </w:r>
    </w:p>
    <w:p w:rsidR="0076417E" w14:paraId="30BD61C7" w14:textId="77777777"/>
    <w:p w:rsidR="0076417E" w14:paraId="6C5CD340"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é</w:t>
      </w:r>
      <w:r>
        <w:rPr>
          <w:sz w:val="22"/>
          <w:szCs w:val="22"/>
        </w:rPr>
        <w:t xml:space="preserve"> sociedade devidamente organizada, constituída e validamente existente segundo as leis do Brasil, com plenos poderes, capacidade e autoridade para celebrar este Contrato;</w:t>
      </w:r>
    </w:p>
    <w:p w:rsidR="0076417E" w14:paraId="402134C9" w14:textId="77777777">
      <w:pPr>
        <w:widowControl/>
        <w:spacing w:line="320" w:lineRule="exact"/>
        <w:ind w:left="1276"/>
        <w:jc w:val="both"/>
        <w:rPr>
          <w:sz w:val="22"/>
          <w:szCs w:val="22"/>
        </w:rPr>
      </w:pPr>
    </w:p>
    <w:p w:rsidR="0076417E" w14:paraId="54F2EAA5"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rsidR="0076417E" w14:paraId="06209DCD" w14:textId="77777777">
      <w:pPr>
        <w:pStyle w:val="ListParagraph"/>
        <w:rPr>
          <w:sz w:val="22"/>
          <w:szCs w:val="22"/>
          <w:lang w:val="pt-BR"/>
        </w:rPr>
      </w:pPr>
    </w:p>
    <w:p w:rsidR="0076417E" w14:paraId="2C527D7E" w14:textId="661591EB">
      <w:pPr>
        <w:widowControl/>
        <w:numPr>
          <w:ilvl w:val="0"/>
          <w:numId w:val="32"/>
        </w:numPr>
        <w:tabs>
          <w:tab w:val="clear" w:pos="1070"/>
          <w:tab w:val="num" w:pos="1276"/>
        </w:tabs>
        <w:spacing w:line="320" w:lineRule="exact"/>
        <w:ind w:left="1276" w:hanging="566"/>
        <w:jc w:val="both"/>
        <w:rPr>
          <w:sz w:val="22"/>
          <w:szCs w:val="22"/>
        </w:rPr>
      </w:pPr>
      <w:r>
        <w:rPr>
          <w:sz w:val="22"/>
          <w:szCs w:val="22"/>
        </w:rPr>
        <w:t>não celebrou qualquer aditamento ou acordou, efetivou e/ou formalizou qualquer alteração ao Contrato de Compra e Venda e/ou ao Contrato de Alienação Fiduciária Oi, ainda que na forma de acordo ou instrumento apartado</w:t>
      </w:r>
      <w:r w:rsidR="00AF0305">
        <w:rPr>
          <w:sz w:val="22"/>
          <w:szCs w:val="22"/>
        </w:rPr>
        <w:t>, exceto pela anuência para fins de constituição das Garantias Reais para fins da emissão das Debêntures</w:t>
      </w:r>
      <w:r>
        <w:rPr>
          <w:sz w:val="22"/>
          <w:szCs w:val="22"/>
        </w:rPr>
        <w:t>;</w:t>
      </w:r>
    </w:p>
    <w:p w:rsidR="0076417E" w14:paraId="73A51134" w14:textId="77777777">
      <w:pPr>
        <w:widowControl/>
        <w:spacing w:line="320" w:lineRule="exact"/>
        <w:ind w:left="1070"/>
        <w:jc w:val="both"/>
        <w:rPr>
          <w:sz w:val="22"/>
          <w:szCs w:val="22"/>
        </w:rPr>
      </w:pPr>
    </w:p>
    <w:p w:rsidR="0076417E" w14:paraId="1E91EE34" w14:textId="77777777">
      <w:pPr>
        <w:widowControl/>
        <w:numPr>
          <w:ilvl w:val="0"/>
          <w:numId w:val="32"/>
        </w:numPr>
        <w:tabs>
          <w:tab w:val="clear" w:pos="1070"/>
          <w:tab w:val="num" w:pos="1276"/>
        </w:tabs>
        <w:spacing w:line="320" w:lineRule="exact"/>
        <w:ind w:left="1276" w:hanging="566"/>
        <w:jc w:val="both"/>
        <w:rPr>
          <w:sz w:val="22"/>
          <w:szCs w:val="22"/>
        </w:rPr>
      </w:pPr>
      <w:r>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rsidR="0076417E" w14:paraId="5F6C1389" w14:textId="77777777">
      <w:pPr>
        <w:pStyle w:val="ListParagraph"/>
        <w:rPr>
          <w:sz w:val="22"/>
          <w:szCs w:val="22"/>
          <w:lang w:val="pt-BR"/>
        </w:rPr>
      </w:pPr>
    </w:p>
    <w:p w:rsidR="0076417E" w14:paraId="50365605" w14:textId="77777777">
      <w:pPr>
        <w:widowControl/>
        <w:numPr>
          <w:ilvl w:val="0"/>
          <w:numId w:val="32"/>
        </w:numPr>
        <w:tabs>
          <w:tab w:val="clear" w:pos="1070"/>
          <w:tab w:val="num" w:pos="1276"/>
        </w:tabs>
        <w:spacing w:line="320" w:lineRule="exact"/>
        <w:ind w:left="1276" w:hanging="566"/>
        <w:jc w:val="both"/>
        <w:rPr>
          <w:sz w:val="22"/>
          <w:szCs w:val="22"/>
        </w:rPr>
      </w:pPr>
      <w:bookmarkStart w:id="55" w:name="_DV_C29"/>
      <w:r>
        <w:rPr>
          <w:sz w:val="22"/>
          <w:szCs w:val="22"/>
        </w:rPr>
        <w:t>arquivou em sua sede o presente Contrato e repetirá o procedimento para eventuais aditamentos a este Contrato</w:t>
      </w:r>
      <w:bookmarkEnd w:id="55"/>
      <w:r>
        <w:rPr>
          <w:sz w:val="22"/>
          <w:szCs w:val="22"/>
        </w:rPr>
        <w:t>.</w:t>
      </w:r>
    </w:p>
    <w:p w:rsidR="0076417E" w14:paraId="4F8EE332" w14:textId="77777777">
      <w:pPr>
        <w:widowControl/>
        <w:spacing w:line="320" w:lineRule="exact"/>
        <w:jc w:val="both"/>
        <w:rPr>
          <w:sz w:val="22"/>
          <w:szCs w:val="22"/>
        </w:rPr>
      </w:pPr>
    </w:p>
    <w:p w:rsidR="0076417E" w14:paraId="37AEC5CA" w14:textId="5CBEFE32">
      <w:pPr>
        <w:widowControl/>
        <w:numPr>
          <w:ilvl w:val="1"/>
          <w:numId w:val="20"/>
        </w:numPr>
        <w:tabs>
          <w:tab w:val="num" w:pos="0"/>
          <w:tab w:val="num" w:pos="709"/>
        </w:tabs>
        <w:spacing w:line="320" w:lineRule="exact"/>
        <w:ind w:left="0" w:firstLine="0"/>
        <w:jc w:val="both"/>
        <w:outlineLvl w:val="0"/>
        <w:rPr>
          <w:sz w:val="22"/>
          <w:szCs w:val="22"/>
        </w:rPr>
      </w:pPr>
      <w:r>
        <w:rPr>
          <w:sz w:val="22"/>
          <w:szCs w:val="22"/>
        </w:rPr>
        <w:t xml:space="preserve">Sem prejuízo às demais obrigações assumidas neste Contrato e na Escritura ou em lei, </w:t>
      </w:r>
      <w:r w:rsidR="008C1191">
        <w:rPr>
          <w:sz w:val="22"/>
          <w:szCs w:val="22"/>
        </w:rPr>
        <w:t>os</w:t>
      </w:r>
      <w:r>
        <w:rPr>
          <w:sz w:val="22"/>
          <w:szCs w:val="22"/>
        </w:rPr>
        <w:t xml:space="preserve"> Alienante</w:t>
      </w:r>
      <w:r w:rsidR="00772165">
        <w:rPr>
          <w:sz w:val="22"/>
          <w:szCs w:val="22"/>
        </w:rPr>
        <w:t>s</w:t>
      </w:r>
      <w:r>
        <w:rPr>
          <w:sz w:val="22"/>
          <w:szCs w:val="22"/>
        </w:rPr>
        <w:t>, neste ato, obriga</w:t>
      </w:r>
      <w:r w:rsidR="008C1191">
        <w:rPr>
          <w:sz w:val="22"/>
          <w:szCs w:val="22"/>
        </w:rPr>
        <w:t>m</w:t>
      </w:r>
      <w:r>
        <w:rPr>
          <w:sz w:val="22"/>
          <w:szCs w:val="22"/>
        </w:rPr>
        <w:t>-se a cumprir as seguintes obrigações, até que todas as Obrigações Garantidas tenham sido integralmente satisfeitas:</w:t>
      </w:r>
    </w:p>
    <w:p w:rsidR="0076417E" w14:paraId="46E69AF1" w14:textId="77777777"/>
    <w:p w:rsidR="0076417E" w14:paraId="17D2F11C" w14:textId="77777777">
      <w:pPr>
        <w:widowControl/>
        <w:numPr>
          <w:ilvl w:val="0"/>
          <w:numId w:val="10"/>
        </w:numPr>
        <w:tabs>
          <w:tab w:val="num" w:pos="1276"/>
          <w:tab w:val="clear" w:pos="1969"/>
        </w:tabs>
        <w:spacing w:line="320" w:lineRule="exact"/>
        <w:ind w:left="1276" w:hanging="567"/>
        <w:jc w:val="both"/>
        <w:rPr>
          <w:sz w:val="22"/>
          <w:szCs w:val="22"/>
        </w:rPr>
      </w:pPr>
      <w:bookmarkStart w:id="56" w:name="_DV_M62"/>
      <w:bookmarkStart w:id="57" w:name="_DV_M63"/>
      <w:bookmarkEnd w:id="56"/>
      <w:bookmarkEnd w:id="57"/>
      <w:r>
        <w:rPr>
          <w:sz w:val="22"/>
          <w:szCs w:val="22"/>
        </w:rPr>
        <w:t xml:space="preserve">observados os termos e condições previstos na Escritura, não criar quaisquer ônus, encargos ou gravames de qualquer natureza sobre os Bens Alienados, exceto pela presente alienação fiduciária; </w:t>
      </w:r>
    </w:p>
    <w:p w:rsidR="0076417E" w14:paraId="127885AF" w14:textId="77777777">
      <w:pPr>
        <w:widowControl/>
        <w:tabs>
          <w:tab w:val="left" w:pos="1276"/>
        </w:tabs>
        <w:spacing w:line="320" w:lineRule="exact"/>
        <w:jc w:val="both"/>
        <w:rPr>
          <w:sz w:val="22"/>
          <w:szCs w:val="22"/>
        </w:rPr>
      </w:pPr>
    </w:p>
    <w:p w:rsidR="0076417E" w14:paraId="34AD3B21"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 observado o previsto nas Cláusulas 2.2 a 2.5 acima;</w:t>
      </w:r>
    </w:p>
    <w:p w:rsidR="0076417E" w14:paraId="74C22F6F" w14:textId="77777777">
      <w:pPr>
        <w:widowControl/>
        <w:tabs>
          <w:tab w:val="left" w:pos="1276"/>
        </w:tabs>
        <w:spacing w:line="320" w:lineRule="exact"/>
        <w:jc w:val="both"/>
        <w:rPr>
          <w:sz w:val="22"/>
          <w:szCs w:val="22"/>
        </w:rPr>
      </w:pPr>
    </w:p>
    <w:p w:rsidR="0076417E" w14:paraId="58A2BC58" w14:textId="77777777">
      <w:pPr>
        <w:widowControl/>
        <w:numPr>
          <w:ilvl w:val="0"/>
          <w:numId w:val="10"/>
        </w:numPr>
        <w:tabs>
          <w:tab w:val="num" w:pos="1276"/>
          <w:tab w:val="clear" w:pos="1969"/>
        </w:tabs>
        <w:spacing w:line="320" w:lineRule="exact"/>
        <w:ind w:left="1276" w:hanging="567"/>
        <w:jc w:val="both"/>
        <w:rPr>
          <w:sz w:val="22"/>
          <w:szCs w:val="22"/>
        </w:rPr>
      </w:pPr>
      <w:bookmarkStart w:id="58" w:name="_DV_M64"/>
      <w:bookmarkStart w:id="59" w:name="_DV_M65"/>
      <w:bookmarkStart w:id="60" w:name="_DV_M66"/>
      <w:bookmarkStart w:id="61" w:name="_DV_M67"/>
      <w:bookmarkEnd w:id="58"/>
      <w:bookmarkEnd w:id="59"/>
      <w:bookmarkEnd w:id="60"/>
      <w:bookmarkEnd w:id="61"/>
      <w:r>
        <w:rPr>
          <w:sz w:val="22"/>
          <w:szCs w:val="22"/>
        </w:rPr>
        <w:t xml:space="preserve">informar ao Agente Fiduciário em até </w:t>
      </w:r>
      <w:bookmarkStart w:id="62" w:name="_DV_M68"/>
      <w:bookmarkStart w:id="63" w:name="_DV_M69"/>
      <w:bookmarkEnd w:id="62"/>
      <w:bookmarkEnd w:id="63"/>
      <w:r>
        <w:rPr>
          <w:sz w:val="22"/>
          <w:szCs w:val="22"/>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rsidR="0076417E" w14:paraId="76206218" w14:textId="77777777">
      <w:pPr>
        <w:tabs>
          <w:tab w:val="left" w:pos="1276"/>
        </w:tabs>
        <w:spacing w:line="320" w:lineRule="exact"/>
        <w:ind w:left="993"/>
        <w:jc w:val="both"/>
        <w:rPr>
          <w:sz w:val="22"/>
          <w:szCs w:val="22"/>
        </w:rPr>
      </w:pPr>
    </w:p>
    <w:p w:rsidR="0076417E" w14:paraId="536022A9" w14:textId="77777777">
      <w:pPr>
        <w:widowControl/>
        <w:numPr>
          <w:ilvl w:val="0"/>
          <w:numId w:val="10"/>
        </w:numPr>
        <w:tabs>
          <w:tab w:val="num" w:pos="1276"/>
          <w:tab w:val="clear" w:pos="1969"/>
        </w:tabs>
        <w:spacing w:line="320" w:lineRule="exact"/>
        <w:ind w:left="1276" w:hanging="567"/>
        <w:jc w:val="both"/>
        <w:rPr>
          <w:sz w:val="22"/>
          <w:szCs w:val="22"/>
        </w:rPr>
      </w:pPr>
      <w:bookmarkStart w:id="64" w:name="_DV_M70"/>
      <w:bookmarkEnd w:id="64"/>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rsidR="0076417E" w14:paraId="2A1E959F" w14:textId="77777777">
      <w:pPr>
        <w:pStyle w:val="ListParagraph"/>
        <w:rPr>
          <w:sz w:val="22"/>
          <w:szCs w:val="22"/>
          <w:lang w:val="pt-BR"/>
        </w:rPr>
      </w:pPr>
    </w:p>
    <w:p w:rsidR="0076417E" w14:paraId="725EC1A3" w14:textId="5C35871C">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realizar o recolhimento de todos os tributos que incidam ou venham a incidir sobre os Bens Alienados que sejam de responsabilidade </w:t>
      </w:r>
      <w:r w:rsidR="008C1191">
        <w:rPr>
          <w:sz w:val="22"/>
          <w:szCs w:val="22"/>
        </w:rPr>
        <w:t xml:space="preserve">dos </w:t>
      </w:r>
      <w:r>
        <w:rPr>
          <w:sz w:val="22"/>
          <w:szCs w:val="22"/>
        </w:rPr>
        <w:t>Alienante</w:t>
      </w:r>
      <w:r w:rsidR="004C66A2">
        <w:rPr>
          <w:sz w:val="22"/>
          <w:szCs w:val="22"/>
        </w:rPr>
        <w:t>s</w:t>
      </w:r>
      <w:r>
        <w:rPr>
          <w:sz w:val="22"/>
          <w:szCs w:val="22"/>
        </w:rPr>
        <w:t>;</w:t>
      </w:r>
    </w:p>
    <w:p w:rsidR="0076417E" w14:paraId="383771FE" w14:textId="77777777">
      <w:pPr>
        <w:pStyle w:val="ListParagraph"/>
        <w:rPr>
          <w:sz w:val="22"/>
          <w:szCs w:val="22"/>
          <w:lang w:val="pt-BR"/>
        </w:rPr>
      </w:pPr>
    </w:p>
    <w:p w:rsidR="0076417E" w14:paraId="421CE6C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não alienar, vender, ceder, prometer ceder, transferir ou dispor, de qualquer forma, de quaisquer dos Bens Alienados;</w:t>
      </w:r>
    </w:p>
    <w:p w:rsidR="0076417E" w14:paraId="69CE4166" w14:textId="77777777">
      <w:pPr>
        <w:pStyle w:val="ListParagraph"/>
        <w:rPr>
          <w:sz w:val="22"/>
          <w:szCs w:val="22"/>
          <w:lang w:val="pt-BR"/>
        </w:rPr>
      </w:pPr>
    </w:p>
    <w:p w:rsidR="0076417E" w14:paraId="28AFCF7B" w14:textId="4E864096">
      <w:pPr>
        <w:widowControl/>
        <w:numPr>
          <w:ilvl w:val="0"/>
          <w:numId w:val="10"/>
        </w:numPr>
        <w:tabs>
          <w:tab w:val="num" w:pos="1276"/>
          <w:tab w:val="clear" w:pos="1969"/>
        </w:tabs>
        <w:spacing w:line="320" w:lineRule="exact"/>
        <w:ind w:left="1276" w:hanging="567"/>
        <w:jc w:val="both"/>
        <w:rPr>
          <w:sz w:val="22"/>
          <w:szCs w:val="22"/>
        </w:rPr>
      </w:pPr>
      <w:r>
        <w:rPr>
          <w:sz w:val="22"/>
          <w:szCs w:val="22"/>
        </w:rPr>
        <w:t>não permitir o ingresso de novo acionista no capital social da Companhia, incluindo mas não se limitando, por meio de cessão de direito de preferência ou renúncia na subscrição de novas ações de emissão da Companhia</w:t>
      </w:r>
      <w:r w:rsidR="007B289E">
        <w:rPr>
          <w:sz w:val="22"/>
          <w:szCs w:val="22"/>
        </w:rPr>
        <w:t>, exceto se em decorrência de subscrição e integralização de novas ações pelo Investidor Pré-Aprovado, porém desde que na data de subscrição de tais novas ações seja celebrado aditamento ao presente Contrato para que as ações subscritas pelo Investidor Pré-Aprovado integrem a Alienação Fiduciária objeto do presente Contrato</w:t>
      </w:r>
      <w:r>
        <w:rPr>
          <w:sz w:val="22"/>
          <w:szCs w:val="22"/>
        </w:rPr>
        <w:t>;</w:t>
      </w:r>
    </w:p>
    <w:p w:rsidR="0076417E" w14:paraId="7BB76AF6" w14:textId="77777777">
      <w:pPr>
        <w:pStyle w:val="ListParagraph"/>
        <w:rPr>
          <w:sz w:val="22"/>
          <w:szCs w:val="22"/>
          <w:lang w:val="pt-BR"/>
        </w:rPr>
      </w:pPr>
    </w:p>
    <w:p w:rsidR="0076417E" w14:paraId="468F51EF" w14:textId="1870FDFF">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exceto por acordos celebrados com o Investidor Pré-Aprovado, </w:t>
      </w:r>
      <w:r w:rsidR="00620BCD">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rsidR="0076417E" w14:paraId="03470D54" w14:textId="77777777">
      <w:pPr>
        <w:pStyle w:val="ListParagraph"/>
        <w:rPr>
          <w:sz w:val="22"/>
          <w:szCs w:val="22"/>
          <w:lang w:val="pt-BR"/>
        </w:rPr>
      </w:pPr>
    </w:p>
    <w:p w:rsidR="0076417E" w14:paraId="57D6F84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exceto nos termos e condições previstos na Escritura, não realizar qualquer operação de incorporação, cisão ou fusão da Companhia, ou qualquer outra forma de sua reorganização societária;</w:t>
      </w:r>
    </w:p>
    <w:p w:rsidR="0076417E" w14:paraId="6CFF8E70" w14:textId="77777777">
      <w:pPr>
        <w:pStyle w:val="ListParagraph"/>
        <w:rPr>
          <w:sz w:val="22"/>
          <w:szCs w:val="22"/>
          <w:lang w:val="pt-BR"/>
        </w:rPr>
      </w:pPr>
    </w:p>
    <w:p w:rsidR="0076417E" w14:paraId="23085CF2" w14:textId="1C524861">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w:t>
      </w:r>
      <w:r w:rsidR="00E43A76">
        <w:rPr>
          <w:sz w:val="22"/>
          <w:szCs w:val="22"/>
        </w:rPr>
        <w:t xml:space="preserve">pelos </w:t>
      </w:r>
      <w:r>
        <w:rPr>
          <w:sz w:val="22"/>
          <w:szCs w:val="22"/>
        </w:rPr>
        <w:t>Alienante</w:t>
      </w:r>
      <w:r w:rsidR="004C66A2">
        <w:rPr>
          <w:sz w:val="22"/>
          <w:szCs w:val="22"/>
        </w:rPr>
        <w:t>s</w:t>
      </w:r>
      <w:r>
        <w:rPr>
          <w:sz w:val="22"/>
          <w:szCs w:val="22"/>
        </w:rPr>
        <w:t>, bem como quaisquer tributos eventualmente incidentes sobre os Bens Alienados; (</w:t>
      </w:r>
      <w:r>
        <w:rPr>
          <w:sz w:val="22"/>
          <w:szCs w:val="22"/>
        </w:rPr>
        <w:t>ii</w:t>
      </w:r>
      <w:r>
        <w:rPr>
          <w:sz w:val="22"/>
          <w:szCs w:val="22"/>
        </w:rPr>
        <w:t>) referentes a quaisquer passivos, inclusive ambientais, da Companhia; e/ou (</w:t>
      </w:r>
      <w:r>
        <w:rPr>
          <w:sz w:val="22"/>
          <w:szCs w:val="22"/>
        </w:rPr>
        <w:t>iii</w:t>
      </w:r>
      <w:r>
        <w:rPr>
          <w:sz w:val="22"/>
          <w:szCs w:val="22"/>
        </w:rPr>
        <w:t>) referentes ou resultantes da falsidade, inveracidade ou incorreção de qualquer de suas declarações e garantias contidas neste Contrato;</w:t>
      </w:r>
    </w:p>
    <w:p w:rsidR="0076417E" w14:paraId="12E265F1" w14:textId="77777777">
      <w:pPr>
        <w:pStyle w:val="ListParagraph"/>
        <w:rPr>
          <w:sz w:val="22"/>
          <w:szCs w:val="22"/>
          <w:lang w:val="pt-BR"/>
        </w:rPr>
      </w:pPr>
    </w:p>
    <w:p w:rsidR="00745426" w14:paraId="44B8986D" w14:textId="1BAF810A">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no caso da Piemonte, </w:t>
      </w:r>
      <w:r w:rsidR="00620BCD">
        <w:rPr>
          <w:sz w:val="22"/>
          <w:szCs w:val="22"/>
        </w:rPr>
        <w:t>manter em vigor, válida e eficaz a procuração para a excussão dos Bens Alienados outorgada na forma do Anexo II</w:t>
      </w:r>
      <w:r>
        <w:rPr>
          <w:sz w:val="22"/>
          <w:szCs w:val="22"/>
        </w:rPr>
        <w:t>-A</w:t>
      </w:r>
      <w:r w:rsidR="00620BCD">
        <w:rPr>
          <w:sz w:val="22"/>
          <w:szCs w:val="22"/>
        </w:rPr>
        <w:t xml:space="preserve"> deste Contrato pelo prazo de </w:t>
      </w:r>
      <w:r w:rsidR="00620BCD">
        <w:rPr>
          <w:sz w:val="22"/>
          <w:szCs w:val="22"/>
        </w:rPr>
        <w:t>1 (um) ano, obrigando-se ainda, a renová-la com pelos menos 30 (trinta) dias de antecedência de seu vencimento, por iguais períodos de 1 (um) ano, ou até o pagamento e liberação integral das Obrigações Garantidas, o que ocorrer primeiro;</w:t>
      </w:r>
    </w:p>
    <w:p w:rsidR="00745426" w:rsidRPr="009F2A42" w:rsidP="000402E1" w14:paraId="78BC608A" w14:textId="77777777">
      <w:pPr>
        <w:pStyle w:val="ListParagraph"/>
        <w:rPr>
          <w:sz w:val="22"/>
          <w:szCs w:val="22"/>
        </w:rPr>
      </w:pPr>
    </w:p>
    <w:p w:rsidR="0076417E" w14:paraId="126D809B" w14:textId="6D453230">
      <w:pPr>
        <w:widowControl/>
        <w:numPr>
          <w:ilvl w:val="0"/>
          <w:numId w:val="10"/>
        </w:numPr>
        <w:tabs>
          <w:tab w:val="num" w:pos="1276"/>
          <w:tab w:val="clear" w:pos="1969"/>
        </w:tabs>
        <w:spacing w:line="320" w:lineRule="exact"/>
        <w:ind w:left="1276" w:hanging="567"/>
        <w:jc w:val="both"/>
        <w:rPr>
          <w:sz w:val="22"/>
          <w:szCs w:val="22"/>
        </w:rPr>
      </w:pPr>
      <w:r>
        <w:rPr>
          <w:sz w:val="22"/>
          <w:szCs w:val="22"/>
        </w:rPr>
        <w:t xml:space="preserve">no caso do Sr. Alessandro, manter em vigor, válida e eficaz a procuração para a excussão dos Bens Alienados outorgada na forma do Anexo II-B deste Contrato </w:t>
      </w:r>
      <w:r w:rsidRPr="00745426">
        <w:rPr>
          <w:sz w:val="22"/>
          <w:szCs w:val="22"/>
        </w:rPr>
        <w:t>até o pagamento e quitação integral das Obrigações Garantidas</w:t>
      </w:r>
      <w:r>
        <w:rPr>
          <w:sz w:val="22"/>
          <w:szCs w:val="22"/>
        </w:rPr>
        <w:t>;</w:t>
      </w:r>
      <w:r w:rsidR="00620BCD">
        <w:rPr>
          <w:sz w:val="22"/>
          <w:szCs w:val="22"/>
        </w:rPr>
        <w:t xml:space="preserve"> </w:t>
      </w:r>
    </w:p>
    <w:p w:rsidR="0076417E" w14:paraId="0DEB7AAD" w14:textId="77777777">
      <w:pPr>
        <w:pStyle w:val="ListParagraph"/>
        <w:rPr>
          <w:sz w:val="22"/>
          <w:szCs w:val="22"/>
          <w:lang w:val="pt-BR"/>
        </w:rPr>
      </w:pPr>
    </w:p>
    <w:p w:rsidR="0076417E" w14:paraId="1DCDF373" w14:textId="36F62145">
      <w:pPr>
        <w:widowControl/>
        <w:numPr>
          <w:ilvl w:val="0"/>
          <w:numId w:val="10"/>
        </w:numPr>
        <w:tabs>
          <w:tab w:val="num" w:pos="1276"/>
          <w:tab w:val="clear" w:pos="1969"/>
        </w:tabs>
        <w:spacing w:line="320" w:lineRule="exact"/>
        <w:ind w:left="1276" w:hanging="567"/>
        <w:jc w:val="both"/>
        <w:rPr>
          <w:sz w:val="22"/>
          <w:szCs w:val="22"/>
        </w:rPr>
      </w:pPr>
      <w:r>
        <w:rPr>
          <w:sz w:val="22"/>
          <w:szCs w:val="22"/>
        </w:rPr>
        <w:t>não celebrar qualquer aditamento ou acordo e/ou formalizar qualquer alteração ao Contrato de Compra e Venda e/ou ao Contrato de Alienação Fiduciária Oi, sem anuência prévia e por escrito do Agente Fiduciário; e</w:t>
      </w:r>
    </w:p>
    <w:p w:rsidR="0076417E" w14:paraId="010149E3" w14:textId="77777777">
      <w:pPr>
        <w:pStyle w:val="ListParagraph"/>
        <w:rPr>
          <w:sz w:val="22"/>
          <w:szCs w:val="22"/>
          <w:lang w:val="pt-BR"/>
        </w:rPr>
      </w:pPr>
    </w:p>
    <w:p w:rsidR="0076417E" w14:paraId="297C4B67" w14:textId="77777777">
      <w:pPr>
        <w:widowControl/>
        <w:numPr>
          <w:ilvl w:val="0"/>
          <w:numId w:val="10"/>
        </w:numPr>
        <w:tabs>
          <w:tab w:val="num" w:pos="1276"/>
          <w:tab w:val="clear" w:pos="1969"/>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os livros societários da Companhia e os demais documentos que evidenciam a titularidade dos Bens Alienados.</w:t>
      </w:r>
    </w:p>
    <w:p w:rsidR="0076417E" w14:paraId="20658244" w14:textId="77777777">
      <w:pPr>
        <w:widowControl/>
        <w:tabs>
          <w:tab w:val="left" w:pos="1276"/>
        </w:tabs>
        <w:spacing w:line="320" w:lineRule="exact"/>
        <w:jc w:val="both"/>
        <w:rPr>
          <w:sz w:val="22"/>
          <w:szCs w:val="22"/>
        </w:rPr>
      </w:pPr>
    </w:p>
    <w:p w:rsidR="0076417E" w14:paraId="7143337E" w14:textId="77777777">
      <w:pPr>
        <w:pStyle w:val="Clusula"/>
        <w:numPr>
          <w:ilvl w:val="0"/>
          <w:numId w:val="0"/>
        </w:numPr>
        <w:spacing w:line="276" w:lineRule="auto"/>
        <w:rPr>
          <w:sz w:val="22"/>
          <w:u w:val="single"/>
        </w:rPr>
      </w:pPr>
      <w:bookmarkStart w:id="65" w:name="_DV_M71"/>
      <w:bookmarkStart w:id="66" w:name="_DV_M74"/>
      <w:bookmarkStart w:id="67" w:name="_DV_M75"/>
      <w:bookmarkStart w:id="68" w:name="_DV_M76"/>
      <w:bookmarkStart w:id="69" w:name="_DV_M77"/>
      <w:bookmarkStart w:id="70" w:name="_DV_M78"/>
      <w:bookmarkStart w:id="71" w:name="_DV_M79"/>
      <w:bookmarkStart w:id="72" w:name="_DV_M80"/>
      <w:bookmarkStart w:id="73" w:name="_DV_M81"/>
      <w:bookmarkStart w:id="74" w:name="_DV_M82"/>
      <w:bookmarkStart w:id="75" w:name="_DV_M83"/>
      <w:bookmarkStart w:id="76" w:name="_DV_M87"/>
      <w:bookmarkStart w:id="77" w:name="_DV_M88"/>
      <w:bookmarkStart w:id="78" w:name="_DV_M89"/>
      <w:bookmarkStart w:id="79" w:name="_DV_M9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EA0E05">
        <w:rPr>
          <w:rFonts w:cs="Times New Roman"/>
          <w:color w:val="000000"/>
          <w:sz w:val="22"/>
        </w:rPr>
        <w:t>Cláusula</w:t>
      </w:r>
      <w:r w:rsidRPr="00EA0E05">
        <w:rPr>
          <w:rFonts w:cs="Times New Roman"/>
          <w:sz w:val="22"/>
        </w:rPr>
        <w:t xml:space="preserve"> 5.</w:t>
      </w:r>
      <w:r w:rsidRPr="00EA0E05">
        <w:rPr>
          <w:rFonts w:cs="Times New Roman"/>
          <w:sz w:val="22"/>
        </w:rPr>
        <w:tab/>
        <w:t>Direitos de Voto e Dividendos</w:t>
      </w:r>
      <w:r w:rsidRPr="00EA0E05">
        <w:rPr>
          <w:rFonts w:cs="Times New Roman"/>
          <w:b w:val="0"/>
          <w:sz w:val="22"/>
        </w:rPr>
        <w:t>.</w:t>
      </w:r>
    </w:p>
    <w:p w:rsidR="0076417E" w14:paraId="3A1B6797" w14:textId="77777777">
      <w:pPr>
        <w:pStyle w:val="Footer"/>
        <w:widowControl/>
        <w:tabs>
          <w:tab w:val="left" w:pos="709"/>
        </w:tabs>
        <w:spacing w:line="320" w:lineRule="exact"/>
        <w:ind w:left="720" w:hanging="720"/>
        <w:rPr>
          <w:sz w:val="22"/>
          <w:szCs w:val="22"/>
        </w:rPr>
      </w:pPr>
    </w:p>
    <w:p w:rsidR="0076417E" w14:paraId="4861E2FF" w14:textId="33A6BB38">
      <w:pPr>
        <w:widowControl/>
        <w:numPr>
          <w:ilvl w:val="1"/>
          <w:numId w:val="21"/>
        </w:numPr>
        <w:tabs>
          <w:tab w:val="num" w:pos="0"/>
          <w:tab w:val="num" w:pos="709"/>
        </w:tabs>
        <w:spacing w:line="320" w:lineRule="exact"/>
        <w:ind w:left="0" w:firstLine="0"/>
        <w:jc w:val="both"/>
        <w:outlineLvl w:val="0"/>
        <w:rPr>
          <w:sz w:val="22"/>
          <w:szCs w:val="22"/>
        </w:rPr>
      </w:pPr>
      <w:bookmarkStart w:id="80" w:name="_DV_M94"/>
      <w:bookmarkEnd w:id="80"/>
      <w:r>
        <w:rPr>
          <w:sz w:val="22"/>
          <w:szCs w:val="22"/>
        </w:rPr>
        <w:t xml:space="preserve">Sem prejuízo das disposições da Escritura, desde que nenhum Evento de Inadimplemento (conforme definido na Escritura) esteja em curso, </w:t>
      </w:r>
      <w:r w:rsidR="008C1191">
        <w:rPr>
          <w:sz w:val="22"/>
          <w:szCs w:val="22"/>
        </w:rPr>
        <w:t xml:space="preserve">os </w:t>
      </w:r>
      <w:r>
        <w:rPr>
          <w:sz w:val="22"/>
          <w:szCs w:val="22"/>
        </w:rPr>
        <w:t>Alienante</w:t>
      </w:r>
      <w:r w:rsidR="00EA0E05">
        <w:rPr>
          <w:sz w:val="22"/>
          <w:szCs w:val="22"/>
        </w:rPr>
        <w:t>s</w:t>
      </w:r>
      <w:r>
        <w:rPr>
          <w:sz w:val="22"/>
          <w:szCs w:val="22"/>
        </w:rPr>
        <w:t xml:space="preserve"> exercer</w:t>
      </w:r>
      <w:r w:rsidR="00EA0E05">
        <w:rPr>
          <w:sz w:val="22"/>
          <w:szCs w:val="22"/>
        </w:rPr>
        <w:t>ão</w:t>
      </w:r>
      <w:r>
        <w:rPr>
          <w:sz w:val="22"/>
          <w:szCs w:val="22"/>
        </w:rPr>
        <w:t xml:space="preserve"> livremente o direito de voto em relação às Ações Alienadas (incluindo, se aplicável, Novas Ações), ficando, contudo, estabelecido que (i) </w:t>
      </w:r>
      <w:r w:rsidR="008C1191">
        <w:rPr>
          <w:sz w:val="22"/>
          <w:szCs w:val="22"/>
        </w:rPr>
        <w:t xml:space="preserve">os </w:t>
      </w:r>
      <w:r>
        <w:rPr>
          <w:sz w:val="22"/>
          <w:szCs w:val="22"/>
        </w:rPr>
        <w:t>Alienante</w:t>
      </w:r>
      <w:r w:rsidR="00EA0E05">
        <w:rPr>
          <w:sz w:val="22"/>
          <w:szCs w:val="22"/>
        </w:rPr>
        <w:t>s</w:t>
      </w:r>
      <w:r>
        <w:rPr>
          <w:sz w:val="22"/>
          <w:szCs w:val="22"/>
        </w:rPr>
        <w:t xml:space="preserve"> não exercer</w:t>
      </w:r>
      <w:r w:rsidR="00EA0E05">
        <w:rPr>
          <w:sz w:val="22"/>
          <w:szCs w:val="22"/>
        </w:rPr>
        <w:t>ão</w:t>
      </w:r>
      <w:r>
        <w:rPr>
          <w:sz w:val="22"/>
          <w:szCs w:val="22"/>
        </w:rPr>
        <w:t xml:space="preserve"> tal direito de voto, tampouco concederá qualquer consentimento, renúncia ou ratificação, ou praticar</w:t>
      </w:r>
      <w:r w:rsidR="00EA0E05">
        <w:rPr>
          <w:sz w:val="22"/>
          <w:szCs w:val="22"/>
        </w:rPr>
        <w:t>ão</w:t>
      </w:r>
      <w:r>
        <w:rPr>
          <w:sz w:val="22"/>
          <w:szCs w:val="22"/>
        </w:rPr>
        <w:t xml:space="preserve"> qualquer outro ato que, de qualquer maneira, viole os termos do presente Contrato e/ou da Escritura ou que possa a levar, de forma imediata ou após o decurso de prazo de cura seja aplicável, à ocorrência de um Evento de Inadimplemento (conforme definido na Escritura); e (</w:t>
      </w:r>
      <w:r>
        <w:rPr>
          <w:sz w:val="22"/>
          <w:szCs w:val="22"/>
        </w:rPr>
        <w:t>ii</w:t>
      </w:r>
      <w:r>
        <w:rPr>
          <w:sz w:val="22"/>
          <w:szCs w:val="22"/>
        </w:rPr>
        <w:t xml:space="preserve">)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 exceto na hipótese de subscrição e integralização de novas ações representativas do capital social da Companhia pelo Investidor Pré-Aprovado, que deverá ocorrer até 31 de dezembro de 2021, na forma da Cláusula 6.1.1.2, item “(e)” da Escritura;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w:t>
      </w:r>
      <w:r>
        <w:rPr>
          <w:sz w:val="22"/>
          <w:szCs w:val="22"/>
        </w:rPr>
        <w:t>prejudicar de qualquer forma o valor de mercado e/ou a liquidez dos Bens Alienados; ou (h) distribuição de dividendos acima do mínimo exigido por lei.</w:t>
      </w:r>
    </w:p>
    <w:p w:rsidR="0076417E" w14:paraId="6E4E33FD" w14:textId="77777777">
      <w:pPr>
        <w:widowControl/>
        <w:spacing w:line="320" w:lineRule="exact"/>
        <w:jc w:val="both"/>
        <w:rPr>
          <w:sz w:val="22"/>
          <w:szCs w:val="22"/>
        </w:rPr>
      </w:pPr>
    </w:p>
    <w:p w:rsidR="0076417E" w14:paraId="492D6B91" w14:textId="64BECDA0">
      <w:pPr>
        <w:widowControl/>
        <w:numPr>
          <w:ilvl w:val="1"/>
          <w:numId w:val="21"/>
        </w:numPr>
        <w:tabs>
          <w:tab w:val="num" w:pos="0"/>
          <w:tab w:val="num" w:pos="709"/>
        </w:tabs>
        <w:spacing w:line="320" w:lineRule="exact"/>
        <w:ind w:left="0" w:firstLine="0"/>
        <w:jc w:val="both"/>
        <w:outlineLvl w:val="0"/>
        <w:rPr>
          <w:sz w:val="22"/>
          <w:szCs w:val="22"/>
        </w:rPr>
      </w:pPr>
      <w:bookmarkStart w:id="81" w:name="_DV_M95"/>
      <w:bookmarkEnd w:id="81"/>
      <w:r>
        <w:rPr>
          <w:sz w:val="22"/>
          <w:szCs w:val="22"/>
        </w:rPr>
        <w:t xml:space="preserve">Observado o disposto na Cláusula 5.1. acima, enquanto perdurar algum Evento de Inadimplemento (conforme definido na Escritura), o exercício, </w:t>
      </w:r>
      <w:r w:rsidR="00E43A76">
        <w:rPr>
          <w:sz w:val="22"/>
          <w:szCs w:val="22"/>
        </w:rPr>
        <w:t xml:space="preserve">pelos </w:t>
      </w:r>
      <w:r>
        <w:rPr>
          <w:sz w:val="22"/>
          <w:szCs w:val="22"/>
        </w:rPr>
        <w:t>Alienante</w:t>
      </w:r>
      <w:r w:rsidR="00EA0E05">
        <w:rPr>
          <w:sz w:val="22"/>
          <w:szCs w:val="22"/>
        </w:rPr>
        <w:t>s</w:t>
      </w:r>
      <w:r>
        <w:rPr>
          <w:sz w:val="22"/>
          <w:szCs w:val="22"/>
        </w:rPr>
        <w:t xml:space="preserve">, dos direitos de voto referentes às Ações Alienadas (incluindo, se aplicável, Novas Ações) estará sujeito à autorização prévia e por escrito dos Debenturistas, representados pelo Agente Fiduciário, conforme deliberado em Assembleia Geral de Debenturistas. </w:t>
      </w:r>
    </w:p>
    <w:p w:rsidR="0076417E" w14:paraId="6E8480D9" w14:textId="77777777"/>
    <w:p w:rsidR="0076417E" w14:paraId="6C50099A" w14:textId="28C9E13F">
      <w:pPr>
        <w:widowControl/>
        <w:tabs>
          <w:tab w:val="left" w:pos="1418"/>
        </w:tabs>
        <w:spacing w:line="320" w:lineRule="exact"/>
        <w:ind w:firstLine="709"/>
        <w:jc w:val="both"/>
        <w:outlineLvl w:val="0"/>
        <w:rPr>
          <w:sz w:val="22"/>
          <w:szCs w:val="22"/>
          <w:u w:val="single"/>
        </w:rPr>
      </w:pPr>
      <w:r>
        <w:rPr>
          <w:sz w:val="22"/>
          <w:szCs w:val="22"/>
        </w:rPr>
        <w:t>5.2.1.</w:t>
      </w:r>
      <w:r>
        <w:rPr>
          <w:sz w:val="22"/>
          <w:szCs w:val="22"/>
        </w:rPr>
        <w:tab/>
        <w:t xml:space="preserve">Na hipótese de uma assembleia geral de Debenturistas especialmente convocada nos termos da Escritura para deliberar acerca de um Evento de Inadimplemento (conforme definido na Escritura) aprovar a não declaração do vencimento antecipado das Debêntures, </w:t>
      </w:r>
      <w:r w:rsidR="008C1191">
        <w:rPr>
          <w:sz w:val="22"/>
          <w:szCs w:val="22"/>
        </w:rPr>
        <w:t xml:space="preserve">os </w:t>
      </w:r>
      <w:r>
        <w:rPr>
          <w:sz w:val="22"/>
          <w:szCs w:val="22"/>
        </w:rPr>
        <w:t>Alienante</w:t>
      </w:r>
      <w:r w:rsidR="00EA0E05">
        <w:rPr>
          <w:sz w:val="22"/>
          <w:szCs w:val="22"/>
        </w:rPr>
        <w:t>s</w:t>
      </w:r>
      <w:r>
        <w:rPr>
          <w:sz w:val="22"/>
          <w:szCs w:val="22"/>
        </w:rPr>
        <w:t xml:space="preserve"> poder</w:t>
      </w:r>
      <w:r w:rsidR="00EA0E05">
        <w:rPr>
          <w:sz w:val="22"/>
          <w:szCs w:val="22"/>
        </w:rPr>
        <w:t>ão</w:t>
      </w:r>
      <w:r>
        <w:rPr>
          <w:sz w:val="22"/>
          <w:szCs w:val="22"/>
        </w:rPr>
        <w:t xml:space="preserve"> novamente exercer livremente seu</w:t>
      </w:r>
      <w:r w:rsidR="00EA0E05">
        <w:rPr>
          <w:sz w:val="22"/>
          <w:szCs w:val="22"/>
        </w:rPr>
        <w:t>s</w:t>
      </w:r>
      <w:r>
        <w:rPr>
          <w:sz w:val="22"/>
          <w:szCs w:val="22"/>
        </w:rPr>
        <w:t xml:space="preserve"> </w:t>
      </w:r>
      <w:r w:rsidR="008C1191">
        <w:rPr>
          <w:sz w:val="22"/>
          <w:szCs w:val="22"/>
        </w:rPr>
        <w:t xml:space="preserve">respectivos </w:t>
      </w:r>
      <w:r>
        <w:rPr>
          <w:sz w:val="22"/>
          <w:szCs w:val="22"/>
        </w:rPr>
        <w:t>direito</w:t>
      </w:r>
      <w:r w:rsidR="00EA0E05">
        <w:rPr>
          <w:sz w:val="22"/>
          <w:szCs w:val="22"/>
        </w:rPr>
        <w:t>s</w:t>
      </w:r>
      <w:r>
        <w:rPr>
          <w:sz w:val="22"/>
          <w:szCs w:val="22"/>
        </w:rPr>
        <w:t xml:space="preserve"> de voto. Para que não restem dúvidas, na hipótese de não instalação ou suspensão dos trabalhos de tal assembleia geral de Debenturistas sem deliberação acerca da não declaração do vencimento antecipado das Debêntures, o</w:t>
      </w:r>
      <w:r w:rsidR="00EA0E05">
        <w:rPr>
          <w:sz w:val="22"/>
          <w:szCs w:val="22"/>
        </w:rPr>
        <w:t>s</w:t>
      </w:r>
      <w:r>
        <w:rPr>
          <w:sz w:val="22"/>
          <w:szCs w:val="22"/>
        </w:rPr>
        <w:t xml:space="preserve"> direito</w:t>
      </w:r>
      <w:r w:rsidR="00EA0E05">
        <w:rPr>
          <w:sz w:val="22"/>
          <w:szCs w:val="22"/>
        </w:rPr>
        <w:t>s</w:t>
      </w:r>
      <w:r>
        <w:rPr>
          <w:sz w:val="22"/>
          <w:szCs w:val="22"/>
        </w:rPr>
        <w:t xml:space="preserve"> de voto</w:t>
      </w:r>
      <w:r w:rsidR="00EA0E05">
        <w:rPr>
          <w:sz w:val="22"/>
          <w:szCs w:val="22"/>
        </w:rPr>
        <w:t>s</w:t>
      </w:r>
      <w:r>
        <w:rPr>
          <w:sz w:val="22"/>
          <w:szCs w:val="22"/>
        </w:rPr>
        <w:t xml:space="preserve"> </w:t>
      </w:r>
      <w:r w:rsidR="00E43A76">
        <w:rPr>
          <w:sz w:val="22"/>
          <w:szCs w:val="22"/>
        </w:rPr>
        <w:t xml:space="preserve">dos </w:t>
      </w:r>
      <w:r>
        <w:rPr>
          <w:sz w:val="22"/>
          <w:szCs w:val="22"/>
        </w:rPr>
        <w:t>Alienante</w:t>
      </w:r>
      <w:r w:rsidR="00EA0E05">
        <w:rPr>
          <w:sz w:val="22"/>
          <w:szCs w:val="22"/>
        </w:rPr>
        <w:t>s</w:t>
      </w:r>
      <w:r>
        <w:rPr>
          <w:sz w:val="22"/>
          <w:szCs w:val="22"/>
        </w:rPr>
        <w:t xml:space="preserve"> continuar</w:t>
      </w:r>
      <w:r w:rsidR="00EA0E05">
        <w:rPr>
          <w:sz w:val="22"/>
          <w:szCs w:val="22"/>
        </w:rPr>
        <w:t>ão</w:t>
      </w:r>
      <w:r>
        <w:rPr>
          <w:sz w:val="22"/>
          <w:szCs w:val="22"/>
        </w:rPr>
        <w:t xml:space="preserve"> sujeito às limitações contidas na Cláusula 5.2.</w:t>
      </w:r>
    </w:p>
    <w:p w:rsidR="0076417E" w14:paraId="558D540D" w14:textId="77777777">
      <w:pPr>
        <w:widowControl/>
        <w:tabs>
          <w:tab w:val="left" w:pos="709"/>
        </w:tabs>
        <w:spacing w:line="320" w:lineRule="exact"/>
        <w:ind w:left="720" w:hanging="720"/>
        <w:jc w:val="both"/>
        <w:rPr>
          <w:sz w:val="22"/>
          <w:szCs w:val="22"/>
          <w:u w:val="single"/>
        </w:rPr>
      </w:pPr>
    </w:p>
    <w:p w:rsidR="0076417E" w14:paraId="29DE6159" w14:textId="63D2ED20">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 xml:space="preserve">, na medida permitida por este Contrato e pela Escritura e uma vez distribuídos e efetivamente </w:t>
      </w:r>
      <w:r>
        <w:rPr>
          <w:sz w:val="22"/>
          <w:szCs w:val="22"/>
        </w:rPr>
        <w:t>pagos  deixarão</w:t>
      </w:r>
      <w:r>
        <w:rPr>
          <w:sz w:val="22"/>
          <w:szCs w:val="22"/>
        </w:rPr>
        <w:t xml:space="preserve"> de integrar a alienação fiduciária aqui prevista.</w:t>
      </w:r>
    </w:p>
    <w:p w:rsidR="0076417E" w14:paraId="53495904" w14:textId="77777777"/>
    <w:p w:rsidR="0076417E" w14:paraId="3FE8C572" w14:textId="1AEECBA2">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w:t>
      </w:r>
      <w:r w:rsidR="008C1191">
        <w:rPr>
          <w:sz w:val="22"/>
          <w:szCs w:val="22"/>
        </w:rPr>
        <w:t>o</w:t>
      </w:r>
      <w:r w:rsidR="00EA0E05">
        <w:rPr>
          <w:sz w:val="22"/>
          <w:szCs w:val="22"/>
        </w:rPr>
        <w:t>s</w:t>
      </w:r>
      <w:r>
        <w:rPr>
          <w:sz w:val="22"/>
          <w:szCs w:val="22"/>
        </w:rPr>
        <w:t xml:space="preserve"> Alienante</w:t>
      </w:r>
      <w:r w:rsidR="00EA0E05">
        <w:rPr>
          <w:sz w:val="22"/>
          <w:szCs w:val="22"/>
        </w:rPr>
        <w:t>s</w:t>
      </w:r>
      <w:r>
        <w:rPr>
          <w:sz w:val="22"/>
          <w:szCs w:val="22"/>
        </w:rPr>
        <w:t xml:space="preserve"> obriga</w:t>
      </w:r>
      <w:r w:rsidR="00EA0E05">
        <w:rPr>
          <w:sz w:val="22"/>
          <w:szCs w:val="22"/>
        </w:rPr>
        <w:t>m</w:t>
      </w:r>
      <w:r>
        <w:rPr>
          <w:sz w:val="22"/>
          <w:szCs w:val="22"/>
        </w:rPr>
        <w:t xml:space="preserve">-se a fazer com que a Companhia deposite quaisquer valores pagos a título de lucros, dividendos, juros sobre capital e outras distribuições semelhantes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 relativos às Ações Alienadas ou às Novas Ações, em conta vinculada de titularidade d</w:t>
      </w:r>
      <w:r w:rsidR="008C1191">
        <w:rPr>
          <w:sz w:val="22"/>
          <w:szCs w:val="22"/>
        </w:rPr>
        <w:t>o</w:t>
      </w:r>
      <w:r w:rsidR="00EA0E05">
        <w:rPr>
          <w:sz w:val="22"/>
          <w:szCs w:val="22"/>
        </w:rPr>
        <w:t>s</w:t>
      </w:r>
      <w:r>
        <w:rPr>
          <w:sz w:val="22"/>
          <w:szCs w:val="22"/>
        </w:rPr>
        <w:t xml:space="preserve"> Alienante</w:t>
      </w:r>
      <w:r w:rsidR="00EA0E05">
        <w:rPr>
          <w:sz w:val="22"/>
          <w:szCs w:val="22"/>
        </w:rPr>
        <w:t>s</w:t>
      </w:r>
      <w:r>
        <w:rPr>
          <w:sz w:val="22"/>
          <w:szCs w:val="22"/>
        </w:rPr>
        <w:t xml:space="preserv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pelos Debenturistas reunidos em assembleia geral, os recursos eventualmente retidos na conta vinculada serão liberados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w:t>
      </w:r>
      <w:bookmarkStart w:id="82" w:name="_DV_M97"/>
      <w:bookmarkEnd w:id="82"/>
    </w:p>
    <w:p w:rsidR="0076417E" w14:paraId="5FEB7BD5" w14:textId="77777777">
      <w:pPr>
        <w:pStyle w:val="ListParagraph"/>
        <w:rPr>
          <w:sz w:val="22"/>
          <w:szCs w:val="22"/>
          <w:lang w:val="pt-BR"/>
        </w:rPr>
      </w:pPr>
    </w:p>
    <w:p w:rsidR="0076417E" w14:paraId="67FA76EA" w14:textId="3D31BA2A">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Será nulo e ineficaz perante a Companhia e/ou </w:t>
      </w:r>
      <w:r w:rsidR="008C1191">
        <w:rPr>
          <w:sz w:val="22"/>
          <w:szCs w:val="22"/>
        </w:rPr>
        <w:t xml:space="preserve">os </w:t>
      </w:r>
      <w:r>
        <w:rPr>
          <w:sz w:val="22"/>
          <w:szCs w:val="22"/>
        </w:rPr>
        <w:t>Alienante</w:t>
      </w:r>
      <w:r w:rsidR="00EA0E05">
        <w:rPr>
          <w:sz w:val="22"/>
          <w:szCs w:val="22"/>
        </w:rPr>
        <w:t>s</w:t>
      </w:r>
      <w:r>
        <w:rPr>
          <w:sz w:val="22"/>
          <w:szCs w:val="22"/>
        </w:rPr>
        <w:t xml:space="preserve"> qualquer ato ou negócio jurídico relacionado aos Bens Alienados praticado em desacordo com as disposições deste </w:t>
      </w:r>
      <w:r>
        <w:rPr>
          <w:sz w:val="22"/>
          <w:szCs w:val="22"/>
        </w:rPr>
        <w:t>Contrato, em especial as relativas ao exercício dos direitos políticos e econômicos previstos nas Cláusulas 5.1 a 5.4 acima.</w:t>
      </w:r>
    </w:p>
    <w:p w:rsidR="0076417E" w14:paraId="0EB0D55D" w14:textId="77777777">
      <w:pPr>
        <w:widowControl/>
        <w:tabs>
          <w:tab w:val="left" w:pos="709"/>
        </w:tabs>
        <w:spacing w:line="320" w:lineRule="exact"/>
        <w:ind w:left="720" w:hanging="720"/>
        <w:jc w:val="both"/>
        <w:rPr>
          <w:sz w:val="22"/>
          <w:szCs w:val="22"/>
          <w:u w:val="single"/>
        </w:rPr>
      </w:pPr>
    </w:p>
    <w:p w:rsidR="0076417E" w14:paraId="30F608E8" w14:textId="77777777">
      <w:pPr>
        <w:pStyle w:val="Clusula"/>
        <w:numPr>
          <w:ilvl w:val="0"/>
          <w:numId w:val="0"/>
        </w:numPr>
        <w:spacing w:line="276" w:lineRule="auto"/>
        <w:rPr>
          <w:sz w:val="22"/>
          <w:u w:val="single"/>
        </w:rPr>
      </w:pPr>
      <w:bookmarkStart w:id="83" w:name="_DV_M105"/>
      <w:bookmarkEnd w:id="83"/>
      <w:r>
        <w:rPr>
          <w:rFonts w:cs="Times New Roman"/>
          <w:color w:val="000000"/>
          <w:sz w:val="22"/>
        </w:rPr>
        <w:t>Cláusula</w:t>
      </w:r>
      <w:r>
        <w:rPr>
          <w:rFonts w:cs="Times New Roman"/>
          <w:sz w:val="22"/>
        </w:rPr>
        <w:t xml:space="preserve"> 6.</w:t>
      </w:r>
      <w:r>
        <w:rPr>
          <w:rFonts w:cs="Times New Roman"/>
          <w:sz w:val="22"/>
        </w:rPr>
        <w:tab/>
        <w:t>Excussão dos Bens Alienados</w:t>
      </w:r>
      <w:r>
        <w:rPr>
          <w:rFonts w:cs="Times New Roman"/>
          <w:b w:val="0"/>
          <w:sz w:val="22"/>
        </w:rPr>
        <w:t>.</w:t>
      </w:r>
    </w:p>
    <w:p w:rsidR="0076417E" w14:paraId="69C087FE" w14:textId="77777777">
      <w:pPr>
        <w:pStyle w:val="Footer"/>
        <w:widowControl/>
        <w:tabs>
          <w:tab w:val="left" w:pos="709"/>
        </w:tabs>
        <w:spacing w:line="320" w:lineRule="exact"/>
        <w:ind w:left="720" w:hanging="720"/>
        <w:rPr>
          <w:sz w:val="22"/>
          <w:szCs w:val="22"/>
        </w:rPr>
      </w:pPr>
    </w:p>
    <w:p w:rsidR="0076417E" w14:paraId="1A2E01B4" w14:textId="77777777">
      <w:pPr>
        <w:widowControl/>
        <w:numPr>
          <w:ilvl w:val="1"/>
          <w:numId w:val="25"/>
        </w:numPr>
        <w:tabs>
          <w:tab w:val="num" w:pos="709"/>
        </w:tabs>
        <w:spacing w:line="320" w:lineRule="exact"/>
        <w:ind w:left="0" w:firstLine="0"/>
        <w:jc w:val="both"/>
        <w:outlineLvl w:val="0"/>
        <w:rPr>
          <w:sz w:val="22"/>
          <w:szCs w:val="22"/>
        </w:rPr>
      </w:pPr>
      <w:bookmarkStart w:id="84" w:name="_DV_M106"/>
      <w:bookmarkEnd w:id="84"/>
      <w:r>
        <w:rPr>
          <w:sz w:val="22"/>
          <w:szCs w:val="22"/>
        </w:rPr>
        <w:t xml:space="preserve">Ocorrendo a declaração de vencimento antecipado resultante de um Evento de Inadimplemento (conforme definido na Cláusula 6.1.1.2 da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rsidR="0076417E" w14:paraId="7204157A" w14:textId="77777777"/>
    <w:p w:rsidR="0076417E" w14:paraId="21B8E747" w14:textId="77777777">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w:t>
      </w:r>
      <w:r>
        <w:rPr>
          <w:sz w:val="22"/>
          <w:szCs w:val="22"/>
        </w:rPr>
        <w:t>ii</w:t>
      </w:r>
      <w:r>
        <w:rPr>
          <w:sz w:val="22"/>
          <w:szCs w:val="22"/>
        </w:rPr>
        <w:t>) a data de recebimento dos recursos relativos à excussão dos Bens Alienados, na medida em que forem sendo recebidos, deverão ser imediatamente aplicados na amortização ou liquidação do saldo devedor das Obrigações Garantidas.</w:t>
      </w:r>
    </w:p>
    <w:p w:rsidR="0076417E" w14:paraId="4D8D4F4E" w14:textId="77777777"/>
    <w:p w:rsidR="0076417E" w14:paraId="41284C3C" w14:textId="77777777">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r>
        <w:rPr>
          <w:sz w:val="22"/>
          <w:szCs w:val="22"/>
        </w:rPr>
        <w:t>ii</w:t>
      </w:r>
      <w:r>
        <w:rPr>
          <w:sz w:val="22"/>
          <w:szCs w:val="22"/>
        </w:rPr>
        <w:t>) pagamento de eventuais custos e despesas decorrentes dos procedimentos de excussão dos Bens Alienados; (</w:t>
      </w:r>
      <w:r>
        <w:rPr>
          <w:sz w:val="22"/>
          <w:szCs w:val="22"/>
        </w:rPr>
        <w:t>iii</w:t>
      </w:r>
      <w:r>
        <w:rPr>
          <w:sz w:val="22"/>
          <w:szCs w:val="22"/>
        </w:rPr>
        <w:t>) pagamento de penalidades e outras taxas contratuais; (</w:t>
      </w:r>
      <w:r>
        <w:rPr>
          <w:sz w:val="22"/>
          <w:szCs w:val="22"/>
        </w:rPr>
        <w:t>iv</w:t>
      </w:r>
      <w:r>
        <w:rPr>
          <w:sz w:val="22"/>
          <w:szCs w:val="22"/>
        </w:rPr>
        <w:t xml:space="preserve">) pagamento da Remuneração e Encargos Moratórios; e (v) pagamento do saldo do Valor Nominal Unitário. </w:t>
      </w:r>
    </w:p>
    <w:p w:rsidR="0076417E" w14:paraId="42017F06" w14:textId="77777777">
      <w:pPr>
        <w:pStyle w:val="ListParagraph"/>
        <w:rPr>
          <w:sz w:val="22"/>
          <w:szCs w:val="22"/>
          <w:lang w:val="pt-BR"/>
        </w:rPr>
      </w:pPr>
    </w:p>
    <w:p w:rsidR="0076417E" w14:paraId="4E72F23B" w14:textId="091B44C6">
      <w:pPr>
        <w:widowControl/>
        <w:numPr>
          <w:ilvl w:val="1"/>
          <w:numId w:val="25"/>
        </w:numPr>
        <w:tabs>
          <w:tab w:val="num" w:pos="709"/>
        </w:tabs>
        <w:spacing w:line="320" w:lineRule="exact"/>
        <w:ind w:left="0" w:firstLine="0"/>
        <w:jc w:val="both"/>
        <w:outlineLvl w:val="0"/>
        <w:rPr>
          <w:sz w:val="22"/>
          <w:szCs w:val="22"/>
        </w:rPr>
      </w:pPr>
      <w:r>
        <w:rPr>
          <w:sz w:val="22"/>
          <w:szCs w:val="22"/>
        </w:rPr>
        <w:t xml:space="preserve">Uma vez sendo estas integralmente pagas, e havendo saldo positivo (considerando a diferença entre o valor obtido pela venda dos Bens Alienados e o pagamento das Obrigações Garantidas) será ele entregue </w:t>
      </w:r>
      <w:r w:rsidR="008C1191">
        <w:rPr>
          <w:sz w:val="22"/>
          <w:szCs w:val="22"/>
        </w:rPr>
        <w:t xml:space="preserve">aos </w:t>
      </w:r>
      <w:r>
        <w:rPr>
          <w:sz w:val="22"/>
          <w:szCs w:val="22"/>
        </w:rPr>
        <w:t>Alienante</w:t>
      </w:r>
      <w:r w:rsidR="00EA0E05">
        <w:rPr>
          <w:sz w:val="22"/>
          <w:szCs w:val="22"/>
        </w:rPr>
        <w:t>s</w:t>
      </w:r>
      <w:r>
        <w:rPr>
          <w:sz w:val="22"/>
          <w:szCs w:val="22"/>
        </w:rPr>
        <w:t>, na proporção de sua</w:t>
      </w:r>
      <w:r w:rsidR="00EA0E05">
        <w:rPr>
          <w:sz w:val="22"/>
          <w:szCs w:val="22"/>
        </w:rPr>
        <w:t>s respectivas</w:t>
      </w:r>
      <w:r>
        <w:rPr>
          <w:sz w:val="22"/>
          <w:szCs w:val="22"/>
        </w:rPr>
        <w:t xml:space="preserve"> participaç</w:t>
      </w:r>
      <w:r w:rsidR="00EA0E05">
        <w:rPr>
          <w:sz w:val="22"/>
          <w:szCs w:val="22"/>
        </w:rPr>
        <w:t>ões</w:t>
      </w:r>
      <w:r>
        <w:rPr>
          <w:sz w:val="22"/>
          <w:szCs w:val="22"/>
        </w:rPr>
        <w:t xml:space="preserve"> </w:t>
      </w:r>
      <w:r>
        <w:rPr>
          <w:sz w:val="22"/>
          <w:szCs w:val="22"/>
        </w:rPr>
        <w:t>societária</w:t>
      </w:r>
      <w:r w:rsidR="00EA0E05">
        <w:rPr>
          <w:sz w:val="22"/>
          <w:szCs w:val="22"/>
        </w:rPr>
        <w:t>s</w:t>
      </w:r>
      <w:r>
        <w:rPr>
          <w:sz w:val="22"/>
          <w:szCs w:val="22"/>
        </w:rPr>
        <w:t xml:space="preserve"> na Companhia, após deduzidas despesas de cobrança comprovadas e os valores suficientes destinados à quitação das Obrigações Garantidas mediante transferência para </w:t>
      </w:r>
      <w:r w:rsidR="008C1191">
        <w:rPr>
          <w:sz w:val="22"/>
          <w:szCs w:val="22"/>
        </w:rPr>
        <w:t xml:space="preserve">os </w:t>
      </w:r>
      <w:r>
        <w:rPr>
          <w:sz w:val="22"/>
          <w:szCs w:val="22"/>
        </w:rPr>
        <w:t>Alienante</w:t>
      </w:r>
      <w:r w:rsidR="00EA0E05">
        <w:rPr>
          <w:sz w:val="22"/>
          <w:szCs w:val="22"/>
        </w:rPr>
        <w:t>s</w:t>
      </w:r>
      <w:r>
        <w:rPr>
          <w:sz w:val="22"/>
          <w:szCs w:val="22"/>
        </w:rPr>
        <w:t>, a crédito da</w:t>
      </w:r>
      <w:r w:rsidR="00EA0E05">
        <w:rPr>
          <w:sz w:val="22"/>
          <w:szCs w:val="22"/>
        </w:rPr>
        <w:t>s</w:t>
      </w:r>
      <w:r>
        <w:rPr>
          <w:sz w:val="22"/>
          <w:szCs w:val="22"/>
        </w:rPr>
        <w:t xml:space="preserve"> conta</w:t>
      </w:r>
      <w:r w:rsidR="00EA0E05">
        <w:rPr>
          <w:sz w:val="22"/>
          <w:szCs w:val="22"/>
        </w:rPr>
        <w:t>s</w:t>
      </w:r>
      <w:r>
        <w:rPr>
          <w:sz w:val="22"/>
          <w:szCs w:val="22"/>
        </w:rPr>
        <w:t xml:space="preserve"> corrente</w:t>
      </w:r>
      <w:r w:rsidR="00EA0E05">
        <w:rPr>
          <w:sz w:val="22"/>
          <w:szCs w:val="22"/>
        </w:rPr>
        <w:t>s</w:t>
      </w:r>
      <w:r>
        <w:rPr>
          <w:sz w:val="22"/>
          <w:szCs w:val="22"/>
        </w:rPr>
        <w:t xml:space="preserve"> que para tanto seja</w:t>
      </w:r>
      <w:r w:rsidR="00EA0E05">
        <w:rPr>
          <w:sz w:val="22"/>
          <w:szCs w:val="22"/>
        </w:rPr>
        <w:t>m</w:t>
      </w:r>
      <w:r>
        <w:rPr>
          <w:sz w:val="22"/>
          <w:szCs w:val="22"/>
        </w:rPr>
        <w:t xml:space="preserve"> indicada</w:t>
      </w:r>
      <w:r w:rsidR="00EA0E05">
        <w:rPr>
          <w:sz w:val="22"/>
          <w:szCs w:val="22"/>
        </w:rPr>
        <w:t>s</w:t>
      </w:r>
      <w:r>
        <w:rPr>
          <w:sz w:val="22"/>
          <w:szCs w:val="22"/>
        </w:rPr>
        <w:t xml:space="preserve"> </w:t>
      </w:r>
      <w:r w:rsidR="008C1191">
        <w:rPr>
          <w:sz w:val="22"/>
          <w:szCs w:val="22"/>
        </w:rPr>
        <w:t xml:space="preserve">pelos </w:t>
      </w:r>
      <w:r>
        <w:rPr>
          <w:sz w:val="22"/>
          <w:szCs w:val="22"/>
        </w:rPr>
        <w:t>Alienante</w:t>
      </w:r>
      <w:r w:rsidR="00EA0E05">
        <w:rPr>
          <w:sz w:val="22"/>
          <w:szCs w:val="22"/>
        </w:rPr>
        <w:t>s</w:t>
      </w:r>
      <w:r>
        <w:rPr>
          <w:sz w:val="22"/>
          <w:szCs w:val="22"/>
        </w:rPr>
        <w:t>. Havendo, após a excussão desta garantia, saldo em aberto das Obrigações Garantidas, a Emissora e os demais garantidores das Debêntures permanecerão responsáveis pelo saldo devedor das Obrigações Garantidas, nos termos da Escritura.</w:t>
      </w:r>
    </w:p>
    <w:p w:rsidR="0076417E" w14:paraId="2AC38E3D" w14:textId="77777777">
      <w:pPr>
        <w:spacing w:line="340" w:lineRule="exact"/>
        <w:jc w:val="both"/>
        <w:rPr>
          <w:sz w:val="22"/>
          <w:szCs w:val="22"/>
        </w:rPr>
      </w:pPr>
    </w:p>
    <w:p w:rsidR="0076417E" w14:paraId="2B34749B" w14:textId="45266640">
      <w:pPr>
        <w:widowControl/>
        <w:numPr>
          <w:ilvl w:val="1"/>
          <w:numId w:val="25"/>
        </w:numPr>
        <w:tabs>
          <w:tab w:val="num" w:pos="709"/>
        </w:tabs>
        <w:spacing w:line="320" w:lineRule="exact"/>
        <w:ind w:left="0" w:firstLine="0"/>
        <w:jc w:val="both"/>
        <w:outlineLvl w:val="0"/>
        <w:rPr>
          <w:sz w:val="22"/>
          <w:szCs w:val="22"/>
        </w:rPr>
      </w:pPr>
      <w:r>
        <w:rPr>
          <w:sz w:val="22"/>
          <w:szCs w:val="22"/>
        </w:rPr>
        <w:t>Cada uma d</w:t>
      </w:r>
      <w:r w:rsidR="008C1191">
        <w:rPr>
          <w:sz w:val="22"/>
          <w:szCs w:val="22"/>
        </w:rPr>
        <w:t>o</w:t>
      </w:r>
      <w:r>
        <w:rPr>
          <w:sz w:val="22"/>
          <w:szCs w:val="22"/>
        </w:rPr>
        <w:t>s</w:t>
      </w:r>
      <w:r w:rsidR="00620BCD">
        <w:rPr>
          <w:sz w:val="22"/>
          <w:szCs w:val="22"/>
        </w:rPr>
        <w:t xml:space="preserve"> Alienante</w:t>
      </w:r>
      <w:r>
        <w:rPr>
          <w:sz w:val="22"/>
          <w:szCs w:val="22"/>
        </w:rPr>
        <w:t>s</w:t>
      </w:r>
      <w:r w:rsidR="00620BCD">
        <w:rPr>
          <w:sz w:val="22"/>
          <w:szCs w:val="22"/>
        </w:rPr>
        <w:t xml:space="preserv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rsidR="0076417E" w14:paraId="166A2BDD" w14:textId="77777777"/>
    <w:p w:rsidR="0076417E" w14:paraId="022170B1" w14:textId="006F06A5">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061117">
        <w:rPr>
          <w:sz w:val="22"/>
          <w:szCs w:val="22"/>
        </w:rPr>
        <w:t>s</w:t>
      </w:r>
      <w:r w:rsidR="00620BCD">
        <w:rPr>
          <w:sz w:val="22"/>
          <w:szCs w:val="22"/>
        </w:rPr>
        <w:t xml:space="preserve"> e a Companhia desde já se obrigam a praticar todos os atos que lhes sejam exigíveis e a cooperar com o Agente Fiduciário em tudo que se fizer razoavelmente necessário ao cumprimento dos procedimentos aqui previstos. </w:t>
      </w:r>
    </w:p>
    <w:p w:rsidR="0076417E" w14:paraId="57ECDAA4" w14:textId="77777777">
      <w:pPr>
        <w:pStyle w:val="ListParagraph"/>
        <w:rPr>
          <w:sz w:val="22"/>
          <w:szCs w:val="22"/>
          <w:lang w:val="pt-BR"/>
        </w:rPr>
      </w:pPr>
    </w:p>
    <w:p w:rsidR="0076417E" w14:paraId="348CA318" w14:textId="338FEBCA">
      <w:pPr>
        <w:widowControl/>
        <w:numPr>
          <w:ilvl w:val="1"/>
          <w:numId w:val="25"/>
        </w:numPr>
        <w:tabs>
          <w:tab w:val="num" w:pos="709"/>
        </w:tabs>
        <w:spacing w:line="320" w:lineRule="exact"/>
        <w:ind w:left="0" w:firstLine="0"/>
        <w:jc w:val="both"/>
        <w:outlineLvl w:val="0"/>
        <w:rPr>
          <w:sz w:val="22"/>
          <w:szCs w:val="22"/>
        </w:rPr>
      </w:pPr>
      <w:bookmarkStart w:id="85" w:name="_DV_C44"/>
      <w:r>
        <w:rPr>
          <w:sz w:val="22"/>
          <w:szCs w:val="22"/>
        </w:rPr>
        <w:t xml:space="preserve">Na hipótese de excussão da presente garantia, </w:t>
      </w:r>
      <w:r w:rsidR="008C1191">
        <w:rPr>
          <w:sz w:val="22"/>
          <w:szCs w:val="22"/>
        </w:rPr>
        <w:t xml:space="preserve">os </w:t>
      </w:r>
      <w:r>
        <w:rPr>
          <w:sz w:val="22"/>
          <w:szCs w:val="22"/>
        </w:rPr>
        <w:t>Alienante</w:t>
      </w:r>
      <w:r w:rsidR="00061117">
        <w:rPr>
          <w:sz w:val="22"/>
          <w:szCs w:val="22"/>
        </w:rPr>
        <w:t>s</w:t>
      </w:r>
      <w:r>
        <w:rPr>
          <w:sz w:val="22"/>
          <w:szCs w:val="22"/>
        </w:rPr>
        <w:t xml:space="preserve"> desde já renuncia</w:t>
      </w:r>
      <w:r w:rsidR="00061117">
        <w:rPr>
          <w:sz w:val="22"/>
          <w:szCs w:val="22"/>
        </w:rPr>
        <w:t>m</w:t>
      </w:r>
      <w:r>
        <w:rPr>
          <w:sz w:val="22"/>
          <w:szCs w:val="22"/>
        </w:rPr>
        <w:t xml:space="preserve"> a qualquer direito de sub-rogação, nos direitos de crédito correspondentes às Obrigações Garantidas que sejam satisfeitas com recursos decorrentes da excussão da presente garantia. </w:t>
      </w:r>
      <w:r w:rsidR="008C1191">
        <w:rPr>
          <w:sz w:val="22"/>
          <w:szCs w:val="22"/>
        </w:rPr>
        <w:t xml:space="preserve">Os </w:t>
      </w:r>
      <w:r>
        <w:rPr>
          <w:sz w:val="22"/>
          <w:szCs w:val="22"/>
        </w:rPr>
        <w:t>Alienante</w:t>
      </w:r>
      <w:r w:rsidR="00061117">
        <w:rPr>
          <w:sz w:val="22"/>
          <w:szCs w:val="22"/>
        </w:rPr>
        <w:t>s</w:t>
      </w:r>
      <w:r>
        <w:rPr>
          <w:sz w:val="22"/>
          <w:szCs w:val="22"/>
        </w:rPr>
        <w:t xml:space="preserve"> reconhece</w:t>
      </w:r>
      <w:r w:rsidR="00061117">
        <w:rPr>
          <w:sz w:val="22"/>
          <w:szCs w:val="22"/>
        </w:rPr>
        <w:t>m</w:t>
      </w:r>
      <w:r>
        <w:rPr>
          <w:sz w:val="22"/>
          <w:szCs w:val="22"/>
        </w:rPr>
        <w:t>, portanto: (i) que não ter</w:t>
      </w:r>
      <w:r w:rsidR="00061117">
        <w:rPr>
          <w:sz w:val="22"/>
          <w:szCs w:val="22"/>
        </w:rPr>
        <w:t>ão</w:t>
      </w:r>
      <w:r>
        <w:rPr>
          <w:sz w:val="22"/>
          <w:szCs w:val="22"/>
        </w:rPr>
        <w:t xml:space="preserve"> qualquer pretensão ou ação contra a Companhia, os Debenturistas, o Agente Fiduciário, e/ou o eventual adquirente dos Bens Alienados em razão de tal sub-rogação; e (</w:t>
      </w:r>
      <w:r>
        <w:rPr>
          <w:sz w:val="22"/>
          <w:szCs w:val="22"/>
        </w:rPr>
        <w:t>ii</w:t>
      </w:r>
      <w:r>
        <w:rPr>
          <w:sz w:val="22"/>
          <w:szCs w:val="22"/>
        </w:rPr>
        <w:t xml:space="preserve">) que a renúncia de </w:t>
      </w:r>
      <w:r>
        <w:rPr>
          <w:sz w:val="22"/>
          <w:szCs w:val="22"/>
        </w:rPr>
        <w:t>subrogação</w:t>
      </w:r>
      <w:r>
        <w:rPr>
          <w:sz w:val="22"/>
          <w:szCs w:val="22"/>
        </w:rPr>
        <w:t xml:space="preserve"> aqui prevista não implica em enriquecimento sem causa da Companhia, dos Debenturistas, do Agente Fiduciário, e/ou do eventual adquirente dos Bens Alienados.</w:t>
      </w:r>
      <w:bookmarkEnd w:id="85"/>
    </w:p>
    <w:p w:rsidR="0076417E" w14:paraId="12598E36" w14:textId="77777777">
      <w:pPr>
        <w:pStyle w:val="ListParagraph"/>
        <w:rPr>
          <w:sz w:val="22"/>
          <w:szCs w:val="22"/>
          <w:lang w:val="pt-BR"/>
        </w:rPr>
      </w:pPr>
    </w:p>
    <w:p w:rsidR="0076417E" w14:paraId="10B173D4" w14:textId="7EAF4C9A">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745426">
        <w:rPr>
          <w:sz w:val="22"/>
          <w:szCs w:val="22"/>
        </w:rPr>
        <w:t>s</w:t>
      </w:r>
      <w:r w:rsidR="00620BCD">
        <w:rPr>
          <w:sz w:val="22"/>
          <w:szCs w:val="22"/>
        </w:rPr>
        <w:t xml:space="preserve"> neste ato outorga</w:t>
      </w:r>
      <w:r w:rsidR="00745426">
        <w:rPr>
          <w:sz w:val="22"/>
          <w:szCs w:val="22"/>
        </w:rPr>
        <w:t>m</w:t>
      </w:r>
      <w:r w:rsidR="00620BCD">
        <w:rPr>
          <w:sz w:val="22"/>
          <w:szCs w:val="22"/>
        </w:rPr>
        <w:t xml:space="preserve"> em favor do Agente Fiduciário, em caráter irrevogável e irretratável, na presente data, uma procuração no modelo do Anexo II</w:t>
      </w:r>
      <w:r w:rsidR="00745426">
        <w:rPr>
          <w:sz w:val="22"/>
          <w:szCs w:val="22"/>
        </w:rPr>
        <w:t>-A e Anexo II-B, conforme o caso,</w:t>
      </w:r>
      <w:r w:rsidR="00620BCD">
        <w:rPr>
          <w:sz w:val="22"/>
          <w:szCs w:val="22"/>
        </w:rPr>
        <w:t xml:space="preserve"> deste Contrato, conferindo os poderes necessários para que o Agente fiduciário exerça os direitos a ele conferidos por meio deste Contrato, agindo em nome e benefício dos Debenturistas.</w:t>
      </w:r>
    </w:p>
    <w:p w:rsidR="0076417E" w14:paraId="02B54710" w14:textId="77777777"/>
    <w:p w:rsidR="0076417E" w14:paraId="7F73E961" w14:textId="18C8A71E">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061117">
        <w:rPr>
          <w:sz w:val="22"/>
          <w:szCs w:val="22"/>
        </w:rPr>
        <w:t>s</w:t>
      </w:r>
      <w:r w:rsidR="00620BCD">
        <w:rPr>
          <w:sz w:val="22"/>
          <w:szCs w:val="22"/>
        </w:rPr>
        <w:t xml:space="preserve"> renuncia</w:t>
      </w:r>
      <w:r w:rsidR="00061117">
        <w:rPr>
          <w:sz w:val="22"/>
          <w:szCs w:val="22"/>
        </w:rPr>
        <w:t>m</w:t>
      </w:r>
      <w:r w:rsidR="00620BCD">
        <w:rPr>
          <w:sz w:val="22"/>
          <w:szCs w:val="22"/>
        </w:rPr>
        <w:t xml:space="preserve"> neste ato, a direitos previstos em contratos celebrados entre acionistas da Companhia de que </w:t>
      </w:r>
      <w:r>
        <w:rPr>
          <w:sz w:val="22"/>
          <w:szCs w:val="22"/>
        </w:rPr>
        <w:t xml:space="preserve">os </w:t>
      </w:r>
      <w:r w:rsidR="00620BCD">
        <w:rPr>
          <w:sz w:val="22"/>
          <w:szCs w:val="22"/>
        </w:rPr>
        <w:t>Alienante</w:t>
      </w:r>
      <w:r w:rsidR="00061117">
        <w:rPr>
          <w:sz w:val="22"/>
          <w:szCs w:val="22"/>
        </w:rPr>
        <w:t>s</w:t>
      </w:r>
      <w:r w:rsidR="00620BCD">
        <w:rPr>
          <w:sz w:val="22"/>
          <w:szCs w:val="22"/>
        </w:rPr>
        <w:t xml:space="preserve"> seja</w:t>
      </w:r>
      <w:r w:rsidR="00061117">
        <w:rPr>
          <w:sz w:val="22"/>
          <w:szCs w:val="22"/>
        </w:rPr>
        <w:t>m</w:t>
      </w:r>
      <w:r w:rsidR="00620BCD">
        <w:rPr>
          <w:sz w:val="22"/>
          <w:szCs w:val="22"/>
        </w:rPr>
        <w:t xml:space="preserve"> parte que, no momento da efetiva excussão, afetem a exequibilidade ou execução desta garantia e a transferência dos Bens Alienados, incluindo, mas não se limitando, a </w:t>
      </w:r>
      <w:r w:rsidR="00620BCD">
        <w:rPr>
          <w:i/>
          <w:iCs/>
          <w:sz w:val="22"/>
          <w:szCs w:val="22"/>
        </w:rPr>
        <w:t>tag-along</w:t>
      </w:r>
      <w:r w:rsidR="00620BCD">
        <w:rPr>
          <w:sz w:val="22"/>
          <w:szCs w:val="22"/>
        </w:rPr>
        <w:t xml:space="preserve">, </w:t>
      </w:r>
      <w:r w:rsidR="00620BCD">
        <w:rPr>
          <w:i/>
          <w:iCs/>
          <w:sz w:val="22"/>
          <w:szCs w:val="22"/>
        </w:rPr>
        <w:t>drag-</w:t>
      </w:r>
      <w:r w:rsidR="00620BCD">
        <w:rPr>
          <w:i/>
          <w:iCs/>
          <w:sz w:val="22"/>
          <w:szCs w:val="22"/>
        </w:rPr>
        <w:t>along</w:t>
      </w:r>
      <w:r w:rsidR="00620BCD">
        <w:rPr>
          <w:sz w:val="22"/>
          <w:szCs w:val="22"/>
        </w:rPr>
        <w:t xml:space="preserve"> e direito de preferência, bem como do direito previsto no artigo 254-A da Lei das Sociedades por Ações.</w:t>
      </w:r>
    </w:p>
    <w:p w:rsidR="0076417E" w14:paraId="1CCD33C4" w14:textId="77777777">
      <w:pPr>
        <w:pStyle w:val="ListParagraph"/>
        <w:rPr>
          <w:sz w:val="22"/>
          <w:szCs w:val="22"/>
          <w:lang w:val="pt-BR"/>
        </w:rPr>
      </w:pPr>
    </w:p>
    <w:p w:rsidR="0076417E" w14:paraId="0747A49F" w14:textId="77777777">
      <w:pPr>
        <w:pStyle w:val="Clusula"/>
        <w:numPr>
          <w:ilvl w:val="0"/>
          <w:numId w:val="0"/>
        </w:numPr>
        <w:spacing w:line="276" w:lineRule="auto"/>
        <w:rPr>
          <w:sz w:val="22"/>
          <w:u w:val="single"/>
        </w:rPr>
      </w:pPr>
      <w:bookmarkStart w:id="86" w:name="_DV_M125"/>
      <w:bookmarkEnd w:id="86"/>
      <w:r>
        <w:rPr>
          <w:rFonts w:cs="Times New Roman"/>
          <w:color w:val="000000"/>
          <w:sz w:val="22"/>
        </w:rPr>
        <w:t>Cláusula</w:t>
      </w:r>
      <w:r>
        <w:rPr>
          <w:rFonts w:cs="Times New Roman"/>
          <w:sz w:val="22"/>
        </w:rPr>
        <w:t xml:space="preserve"> 7.</w:t>
      </w:r>
      <w:r>
        <w:rPr>
          <w:rFonts w:cs="Times New Roman"/>
          <w:sz w:val="22"/>
        </w:rPr>
        <w:tab/>
        <w:t>Comunicações</w:t>
      </w:r>
      <w:r>
        <w:rPr>
          <w:rFonts w:cs="Times New Roman"/>
          <w:b w:val="0"/>
          <w:sz w:val="22"/>
        </w:rPr>
        <w:t>.</w:t>
      </w:r>
    </w:p>
    <w:p w:rsidR="0076417E" w14:paraId="62832700" w14:textId="77777777">
      <w:pPr>
        <w:pStyle w:val="NormalNormalDOT"/>
        <w:widowControl/>
        <w:tabs>
          <w:tab w:val="left" w:pos="709"/>
        </w:tabs>
        <w:spacing w:line="320" w:lineRule="exact"/>
        <w:ind w:left="720" w:hanging="720"/>
        <w:jc w:val="both"/>
        <w:rPr>
          <w:sz w:val="22"/>
          <w:szCs w:val="22"/>
        </w:rPr>
      </w:pPr>
    </w:p>
    <w:p w:rsidR="0076417E" w14:paraId="5C7C1087" w14:textId="77777777">
      <w:pPr>
        <w:widowControl/>
        <w:numPr>
          <w:ilvl w:val="1"/>
          <w:numId w:val="22"/>
        </w:numPr>
        <w:tabs>
          <w:tab w:val="num" w:pos="0"/>
          <w:tab w:val="num" w:pos="709"/>
        </w:tabs>
        <w:spacing w:line="320" w:lineRule="exact"/>
        <w:ind w:left="0" w:firstLine="0"/>
        <w:jc w:val="both"/>
        <w:outlineLvl w:val="0"/>
        <w:rPr>
          <w:sz w:val="22"/>
          <w:szCs w:val="22"/>
        </w:rPr>
      </w:pPr>
      <w:bookmarkStart w:id="87" w:name="_DV_M126"/>
      <w:bookmarkEnd w:id="87"/>
      <w:r>
        <w:rPr>
          <w:sz w:val="22"/>
          <w:szCs w:val="22"/>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rsidR="0076417E" w14:paraId="1E92E99B" w14:textId="77777777"/>
    <w:p w:rsidR="0076417E" w14:paraId="05189BA1" w14:textId="75BFD221">
      <w:pPr>
        <w:widowControl/>
        <w:numPr>
          <w:ilvl w:val="0"/>
          <w:numId w:val="15"/>
        </w:numPr>
        <w:tabs>
          <w:tab w:val="clear" w:pos="928"/>
          <w:tab w:val="left" w:pos="1276"/>
        </w:tabs>
        <w:spacing w:line="320" w:lineRule="exact"/>
        <w:ind w:left="709" w:hanging="141"/>
        <w:jc w:val="both"/>
        <w:rPr>
          <w:sz w:val="22"/>
          <w:szCs w:val="22"/>
        </w:rPr>
      </w:pPr>
      <w:bookmarkStart w:id="88" w:name="_DV_M127"/>
      <w:bookmarkStart w:id="89" w:name="_DV_M137"/>
      <w:bookmarkEnd w:id="88"/>
      <w:bookmarkEnd w:id="89"/>
      <w:r>
        <w:rPr>
          <w:sz w:val="22"/>
          <w:szCs w:val="22"/>
          <w:u w:val="single"/>
        </w:rPr>
        <w:t xml:space="preserve">Se para </w:t>
      </w:r>
      <w:r w:rsidR="008C1191">
        <w:rPr>
          <w:sz w:val="22"/>
          <w:szCs w:val="22"/>
          <w:u w:val="single"/>
        </w:rPr>
        <w:t xml:space="preserve">os </w:t>
      </w:r>
      <w:r>
        <w:rPr>
          <w:sz w:val="22"/>
          <w:szCs w:val="22"/>
          <w:u w:val="single"/>
        </w:rPr>
        <w:t>Alienante</w:t>
      </w:r>
      <w:r w:rsidR="00061117">
        <w:rPr>
          <w:sz w:val="22"/>
          <w:szCs w:val="22"/>
          <w:u w:val="single"/>
        </w:rPr>
        <w:t>s</w:t>
      </w:r>
      <w:r>
        <w:rPr>
          <w:sz w:val="22"/>
          <w:szCs w:val="22"/>
        </w:rPr>
        <w:t>:</w:t>
      </w:r>
    </w:p>
    <w:p w:rsidR="0076417E" w14:paraId="1C172B6F" w14:textId="77777777">
      <w:pPr>
        <w:widowControl/>
        <w:tabs>
          <w:tab w:val="left" w:pos="709"/>
        </w:tabs>
        <w:spacing w:line="320" w:lineRule="exact"/>
        <w:ind w:left="720" w:hanging="720"/>
        <w:jc w:val="both"/>
        <w:rPr>
          <w:sz w:val="22"/>
          <w:szCs w:val="22"/>
        </w:rPr>
      </w:pPr>
    </w:p>
    <w:p w:rsidR="0076417E" w14:paraId="3FEA00CA" w14:textId="1A2D7B37">
      <w:pPr>
        <w:tabs>
          <w:tab w:val="left" w:pos="567"/>
        </w:tabs>
        <w:spacing w:line="300" w:lineRule="exact"/>
        <w:ind w:left="567"/>
        <w:rPr>
          <w:b/>
          <w:sz w:val="22"/>
          <w:szCs w:val="22"/>
        </w:rPr>
      </w:pPr>
      <w:bookmarkStart w:id="90" w:name="_DV_M138"/>
      <w:bookmarkStart w:id="91" w:name="_Hlk57828642"/>
      <w:bookmarkEnd w:id="90"/>
      <w:r>
        <w:rPr>
          <w:b/>
          <w:sz w:val="22"/>
          <w:szCs w:val="22"/>
        </w:rPr>
        <w:t>PIEMONTE HOLDING DE PARTICIPAÇÕES S.A.</w:t>
      </w:r>
    </w:p>
    <w:p w:rsidR="0076417E" w14:paraId="0F2D1975" w14:textId="5DDC9BA9">
      <w:pPr>
        <w:tabs>
          <w:tab w:val="left" w:pos="567"/>
        </w:tabs>
        <w:spacing w:line="300" w:lineRule="exact"/>
        <w:ind w:firstLine="567"/>
        <w:rPr>
          <w:sz w:val="22"/>
          <w:szCs w:val="22"/>
        </w:rPr>
      </w:pPr>
      <w:r>
        <w:rPr>
          <w:sz w:val="22"/>
          <w:szCs w:val="22"/>
        </w:rPr>
        <w:t xml:space="preserve">Rua Lauro Muller, nº 116, 41º andar, </w:t>
      </w:r>
      <w:r w:rsidR="00061117">
        <w:rPr>
          <w:sz w:val="22"/>
          <w:szCs w:val="22"/>
        </w:rPr>
        <w:t>salas 4102 e 4103 (parte)</w:t>
      </w:r>
      <w:r>
        <w:rPr>
          <w:sz w:val="22"/>
          <w:szCs w:val="22"/>
        </w:rPr>
        <w:t>, Botafogo</w:t>
      </w:r>
    </w:p>
    <w:p w:rsidR="0076417E" w14:paraId="50364956" w14:textId="77777777">
      <w:pPr>
        <w:tabs>
          <w:tab w:val="left" w:pos="567"/>
        </w:tabs>
        <w:spacing w:line="300" w:lineRule="exact"/>
        <w:ind w:firstLine="567"/>
        <w:rPr>
          <w:sz w:val="22"/>
          <w:szCs w:val="22"/>
        </w:rPr>
      </w:pPr>
      <w:r>
        <w:rPr>
          <w:sz w:val="22"/>
          <w:szCs w:val="22"/>
        </w:rPr>
        <w:t>CEP 22.290-160</w:t>
      </w:r>
    </w:p>
    <w:p w:rsidR="0076417E" w14:paraId="4DA84C0C" w14:textId="77777777">
      <w:pPr>
        <w:tabs>
          <w:tab w:val="left" w:pos="567"/>
        </w:tabs>
        <w:spacing w:line="300" w:lineRule="exact"/>
        <w:ind w:firstLine="567"/>
        <w:rPr>
          <w:sz w:val="22"/>
          <w:szCs w:val="22"/>
        </w:rPr>
      </w:pPr>
      <w:r>
        <w:rPr>
          <w:sz w:val="22"/>
          <w:szCs w:val="22"/>
        </w:rPr>
        <w:t>Rio de Janeiro, RJ</w:t>
      </w:r>
    </w:p>
    <w:p w:rsidR="00061117" w:rsidRPr="00061117" w:rsidP="00061117" w14:paraId="628DA0FB" w14:textId="77777777">
      <w:pPr>
        <w:tabs>
          <w:tab w:val="left" w:pos="567"/>
        </w:tabs>
        <w:spacing w:line="300" w:lineRule="exact"/>
        <w:ind w:firstLine="567"/>
        <w:rPr>
          <w:sz w:val="22"/>
          <w:szCs w:val="22"/>
        </w:rPr>
      </w:pPr>
      <w:r w:rsidRPr="00061117">
        <w:rPr>
          <w:sz w:val="22"/>
          <w:szCs w:val="22"/>
        </w:rPr>
        <w:t>At.: Sr. Alessandro Lombardi</w:t>
      </w:r>
    </w:p>
    <w:p w:rsidR="00061117" w:rsidRPr="00061117" w:rsidP="00061117" w14:paraId="6E659FC9" w14:textId="77777777">
      <w:pPr>
        <w:tabs>
          <w:tab w:val="left" w:pos="567"/>
        </w:tabs>
        <w:spacing w:line="300" w:lineRule="exact"/>
        <w:ind w:firstLine="567"/>
        <w:rPr>
          <w:sz w:val="22"/>
          <w:szCs w:val="22"/>
        </w:rPr>
      </w:pPr>
      <w:r w:rsidRPr="00061117">
        <w:rPr>
          <w:sz w:val="22"/>
          <w:szCs w:val="22"/>
        </w:rPr>
        <w:t>Telefone: (21) 3292-1221</w:t>
      </w:r>
    </w:p>
    <w:p w:rsidR="00061117" w:rsidP="00061117" w14:paraId="052E2220" w14:textId="593570BC">
      <w:pPr>
        <w:tabs>
          <w:tab w:val="left" w:pos="567"/>
        </w:tabs>
        <w:spacing w:line="300" w:lineRule="exact"/>
        <w:ind w:firstLine="567"/>
        <w:rPr>
          <w:sz w:val="22"/>
          <w:szCs w:val="22"/>
        </w:rPr>
      </w:pPr>
      <w:r w:rsidRPr="00061117">
        <w:rPr>
          <w:sz w:val="22"/>
          <w:szCs w:val="22"/>
        </w:rPr>
        <w:t xml:space="preserve">e-mail: </w:t>
      </w:r>
      <w:r w:rsidRPr="000402E1">
        <w:t>al@piemonteholding.com</w:t>
      </w:r>
    </w:p>
    <w:p w:rsidR="00061117" w:rsidP="00061117" w14:paraId="74CE9D82" w14:textId="357D6902">
      <w:pPr>
        <w:tabs>
          <w:tab w:val="left" w:pos="567"/>
        </w:tabs>
        <w:spacing w:line="300" w:lineRule="exact"/>
        <w:ind w:firstLine="567"/>
        <w:rPr>
          <w:sz w:val="22"/>
          <w:szCs w:val="22"/>
        </w:rPr>
      </w:pPr>
    </w:p>
    <w:p w:rsidR="00061117" w:rsidRPr="00061117" w:rsidP="00061117" w14:paraId="4075AAB7" w14:textId="77777777">
      <w:pPr>
        <w:tabs>
          <w:tab w:val="left" w:pos="567"/>
        </w:tabs>
        <w:spacing w:line="300" w:lineRule="exact"/>
        <w:ind w:firstLine="567"/>
        <w:rPr>
          <w:b/>
          <w:bCs/>
          <w:iCs/>
          <w:sz w:val="22"/>
          <w:szCs w:val="22"/>
        </w:rPr>
      </w:pPr>
      <w:r w:rsidRPr="00061117">
        <w:rPr>
          <w:b/>
          <w:bCs/>
          <w:iCs/>
          <w:sz w:val="22"/>
          <w:szCs w:val="22"/>
        </w:rPr>
        <w:t>ALESSANDRO LOMBARDI</w:t>
      </w:r>
    </w:p>
    <w:p w:rsidR="00061117" w:rsidRPr="00061117" w:rsidP="00061117" w14:paraId="7D22FFED" w14:textId="77777777">
      <w:pPr>
        <w:tabs>
          <w:tab w:val="left" w:pos="567"/>
        </w:tabs>
        <w:spacing w:line="300" w:lineRule="exact"/>
        <w:ind w:firstLine="567"/>
        <w:rPr>
          <w:sz w:val="22"/>
          <w:szCs w:val="22"/>
        </w:rPr>
      </w:pPr>
      <w:r w:rsidRPr="00061117">
        <w:rPr>
          <w:sz w:val="22"/>
          <w:szCs w:val="22"/>
        </w:rPr>
        <w:t>Rua Lauro Muller, nº 116, 41º andar, salas 4102 e 4103 (parte), Botafogo</w:t>
      </w:r>
    </w:p>
    <w:p w:rsidR="00061117" w:rsidRPr="00061117" w:rsidP="00061117" w14:paraId="42C111F2" w14:textId="77777777">
      <w:pPr>
        <w:tabs>
          <w:tab w:val="left" w:pos="567"/>
        </w:tabs>
        <w:spacing w:line="300" w:lineRule="exact"/>
        <w:ind w:firstLine="567"/>
        <w:rPr>
          <w:sz w:val="22"/>
          <w:szCs w:val="22"/>
        </w:rPr>
      </w:pPr>
      <w:r w:rsidRPr="00061117">
        <w:rPr>
          <w:sz w:val="22"/>
          <w:szCs w:val="22"/>
        </w:rPr>
        <w:t>CEP 22.290-160</w:t>
      </w:r>
    </w:p>
    <w:p w:rsidR="00061117" w:rsidRPr="00061117" w:rsidP="00061117" w14:paraId="03DA4BA8" w14:textId="77777777">
      <w:pPr>
        <w:tabs>
          <w:tab w:val="left" w:pos="567"/>
        </w:tabs>
        <w:spacing w:line="300" w:lineRule="exact"/>
        <w:ind w:firstLine="567"/>
        <w:rPr>
          <w:sz w:val="22"/>
          <w:szCs w:val="22"/>
        </w:rPr>
      </w:pPr>
      <w:r w:rsidRPr="00061117">
        <w:rPr>
          <w:sz w:val="22"/>
          <w:szCs w:val="22"/>
        </w:rPr>
        <w:t>Rio de Janeiro, RJ</w:t>
      </w:r>
    </w:p>
    <w:p w:rsidR="00061117" w:rsidRPr="00061117" w:rsidP="00061117" w14:paraId="68951E3B" w14:textId="77777777">
      <w:pPr>
        <w:tabs>
          <w:tab w:val="left" w:pos="567"/>
        </w:tabs>
        <w:spacing w:line="300" w:lineRule="exact"/>
        <w:ind w:firstLine="567"/>
        <w:rPr>
          <w:sz w:val="22"/>
          <w:szCs w:val="22"/>
        </w:rPr>
      </w:pPr>
      <w:r w:rsidRPr="00061117">
        <w:rPr>
          <w:sz w:val="22"/>
          <w:szCs w:val="22"/>
        </w:rPr>
        <w:t xml:space="preserve">Telefone: (21) 3292-1221 </w:t>
      </w:r>
    </w:p>
    <w:p w:rsidR="00061117" w:rsidP="00061117" w14:paraId="2732310B" w14:textId="3BB5B219">
      <w:pPr>
        <w:tabs>
          <w:tab w:val="left" w:pos="567"/>
        </w:tabs>
        <w:spacing w:line="300" w:lineRule="exact"/>
        <w:ind w:firstLine="567"/>
        <w:rPr>
          <w:sz w:val="22"/>
          <w:szCs w:val="22"/>
        </w:rPr>
      </w:pPr>
      <w:r w:rsidRPr="00061117">
        <w:rPr>
          <w:sz w:val="22"/>
          <w:szCs w:val="22"/>
        </w:rPr>
        <w:t>e-mail: al@piemonteholding.com</w:t>
      </w:r>
    </w:p>
    <w:p w:rsidR="0076417E" w:rsidP="000402E1" w14:paraId="6FF898EB" w14:textId="77777777">
      <w:pPr>
        <w:widowControl/>
        <w:tabs>
          <w:tab w:val="left" w:pos="567"/>
        </w:tabs>
        <w:spacing w:line="320" w:lineRule="exact"/>
        <w:ind w:left="567"/>
        <w:rPr>
          <w:sz w:val="22"/>
          <w:szCs w:val="22"/>
        </w:rPr>
      </w:pPr>
      <w:bookmarkEnd w:id="91"/>
    </w:p>
    <w:p w:rsidR="0076417E" w14:paraId="2F0F5101" w14:textId="77777777">
      <w:pPr>
        <w:widowControl/>
        <w:numPr>
          <w:ilvl w:val="0"/>
          <w:numId w:val="15"/>
        </w:numPr>
        <w:tabs>
          <w:tab w:val="clear" w:pos="928"/>
          <w:tab w:val="left" w:pos="1276"/>
        </w:tabs>
        <w:spacing w:line="320" w:lineRule="exact"/>
        <w:ind w:left="709" w:hanging="141"/>
        <w:jc w:val="both"/>
        <w:rPr>
          <w:sz w:val="22"/>
          <w:szCs w:val="22"/>
        </w:rPr>
      </w:pPr>
      <w:bookmarkStart w:id="92" w:name="_DV_M160"/>
      <w:bookmarkEnd w:id="92"/>
      <w:r>
        <w:rPr>
          <w:sz w:val="22"/>
          <w:szCs w:val="22"/>
          <w:u w:val="single"/>
        </w:rPr>
        <w:t>Se ao Agente Fiduciário</w:t>
      </w:r>
      <w:r>
        <w:rPr>
          <w:sz w:val="22"/>
          <w:szCs w:val="22"/>
        </w:rPr>
        <w:t>:</w:t>
      </w:r>
    </w:p>
    <w:p w:rsidR="0076417E" w14:paraId="79A360E9" w14:textId="77777777">
      <w:pPr>
        <w:widowControl/>
        <w:tabs>
          <w:tab w:val="left" w:pos="709"/>
        </w:tabs>
        <w:spacing w:line="320" w:lineRule="exact"/>
        <w:ind w:left="720" w:hanging="720"/>
        <w:jc w:val="both"/>
        <w:rPr>
          <w:sz w:val="22"/>
          <w:szCs w:val="22"/>
        </w:rPr>
      </w:pPr>
    </w:p>
    <w:p w:rsidR="0076417E" w14:paraId="0BC9CAC7" w14:textId="77777777">
      <w:pPr>
        <w:spacing w:line="276" w:lineRule="auto"/>
        <w:ind w:left="568"/>
        <w:rPr>
          <w:b/>
          <w:bCs/>
          <w:sz w:val="22"/>
          <w:szCs w:val="22"/>
        </w:rPr>
      </w:pPr>
      <w:bookmarkStart w:id="93" w:name="_DV_M128"/>
      <w:bookmarkStart w:id="94" w:name="_DV_M129"/>
      <w:bookmarkStart w:id="95" w:name="_DV_M130"/>
      <w:bookmarkStart w:id="96" w:name="_DV_M131"/>
      <w:bookmarkStart w:id="97" w:name="_DV_M132"/>
      <w:bookmarkStart w:id="98" w:name="_DV_M133"/>
      <w:bookmarkStart w:id="99" w:name="_DV_M134"/>
      <w:bookmarkStart w:id="100" w:name="_DV_M135"/>
      <w:bookmarkEnd w:id="93"/>
      <w:bookmarkEnd w:id="94"/>
      <w:bookmarkEnd w:id="95"/>
      <w:bookmarkEnd w:id="96"/>
      <w:bookmarkEnd w:id="97"/>
      <w:bookmarkEnd w:id="98"/>
      <w:bookmarkEnd w:id="99"/>
      <w:bookmarkEnd w:id="100"/>
      <w:r>
        <w:rPr>
          <w:b/>
          <w:bCs/>
          <w:sz w:val="22"/>
          <w:szCs w:val="22"/>
        </w:rPr>
        <w:t xml:space="preserve">SIMPLIFIC PAVARINI DISTRIBUIDORA DE TÍTULOS E VALORES MOBILIÁRIOS LTDA. </w:t>
      </w:r>
    </w:p>
    <w:p w:rsidR="00061117" w14:paraId="3C7078FD" w14:textId="77777777">
      <w:pPr>
        <w:spacing w:line="276" w:lineRule="auto"/>
        <w:ind w:left="568"/>
        <w:rPr>
          <w:sz w:val="22"/>
          <w:szCs w:val="22"/>
        </w:rPr>
      </w:pPr>
      <w:r>
        <w:rPr>
          <w:sz w:val="22"/>
          <w:szCs w:val="22"/>
        </w:rPr>
        <w:t>Rua Sete de Setembro, nº 99, 24º andar, Centro</w:t>
      </w:r>
    </w:p>
    <w:p w:rsidR="0076417E" w14:paraId="38AD5C1B" w14:textId="5CC30E4B">
      <w:pPr>
        <w:spacing w:line="276" w:lineRule="auto"/>
        <w:ind w:left="568"/>
        <w:rPr>
          <w:sz w:val="22"/>
          <w:szCs w:val="22"/>
        </w:rPr>
      </w:pPr>
      <w:r>
        <w:rPr>
          <w:sz w:val="22"/>
          <w:szCs w:val="22"/>
        </w:rPr>
        <w:t>CEP 20.050-005</w:t>
      </w:r>
      <w:r w:rsidR="00061117">
        <w:rPr>
          <w:sz w:val="22"/>
          <w:szCs w:val="22"/>
        </w:rPr>
        <w:t xml:space="preserve">, </w:t>
      </w:r>
      <w:r>
        <w:rPr>
          <w:sz w:val="22"/>
          <w:szCs w:val="22"/>
        </w:rPr>
        <w:t>Rio de Janeiro, RJ</w:t>
      </w:r>
    </w:p>
    <w:p w:rsidR="0076417E" w14:paraId="6DB33D6A" w14:textId="77777777">
      <w:pPr>
        <w:spacing w:line="276" w:lineRule="auto"/>
        <w:ind w:left="568"/>
        <w:rPr>
          <w:sz w:val="22"/>
          <w:szCs w:val="22"/>
        </w:rPr>
      </w:pPr>
      <w:r>
        <w:rPr>
          <w:sz w:val="22"/>
          <w:szCs w:val="22"/>
        </w:rPr>
        <w:t>At.: Srs. Carlos Alberto Bacha / Matheus Gomes Faria / Rinaldo Rabello Ferreira</w:t>
      </w:r>
    </w:p>
    <w:p w:rsidR="0076417E" w14:paraId="104801E6" w14:textId="77777777">
      <w:pPr>
        <w:spacing w:line="276" w:lineRule="auto"/>
        <w:ind w:left="568"/>
        <w:rPr>
          <w:sz w:val="22"/>
          <w:szCs w:val="22"/>
          <w:lang w:val="it-IT"/>
        </w:rPr>
      </w:pPr>
      <w:r>
        <w:rPr>
          <w:sz w:val="22"/>
          <w:szCs w:val="22"/>
          <w:lang w:val="it-IT"/>
        </w:rPr>
        <w:t>Telefone: (21) 2507-1949</w:t>
      </w:r>
    </w:p>
    <w:p w:rsidR="0076417E" w14:paraId="357D87BB" w14:textId="77777777">
      <w:pPr>
        <w:ind w:firstLine="568"/>
        <w:rPr>
          <w:b/>
          <w:bCs/>
          <w:sz w:val="22"/>
          <w:szCs w:val="22"/>
          <w:lang w:val="it-IT"/>
        </w:rPr>
      </w:pPr>
      <w:r>
        <w:rPr>
          <w:sz w:val="22"/>
          <w:szCs w:val="22"/>
          <w:lang w:val="it-IT"/>
        </w:rPr>
        <w:t>e-mail: spestruturacao@simplificpavarini.com.br</w:t>
      </w:r>
    </w:p>
    <w:p w:rsidR="0076417E" w14:paraId="2BCCED19" w14:textId="77777777">
      <w:pPr>
        <w:widowControl/>
        <w:spacing w:line="320" w:lineRule="exact"/>
        <w:rPr>
          <w:sz w:val="22"/>
          <w:szCs w:val="22"/>
          <w:lang w:val="it-IT"/>
        </w:rPr>
      </w:pPr>
      <w:bookmarkStart w:id="101" w:name="_DV_M161"/>
      <w:bookmarkStart w:id="102" w:name="_DV_M162"/>
      <w:bookmarkEnd w:id="101"/>
      <w:bookmarkEnd w:id="102"/>
    </w:p>
    <w:p w:rsidR="0076417E" w14:paraId="6FB09B97" w14:textId="77777777">
      <w:pPr>
        <w:widowControl/>
        <w:numPr>
          <w:ilvl w:val="0"/>
          <w:numId w:val="15"/>
        </w:numPr>
        <w:tabs>
          <w:tab w:val="clear" w:pos="928"/>
          <w:tab w:val="left" w:pos="1276"/>
        </w:tabs>
        <w:spacing w:line="320" w:lineRule="exact"/>
        <w:ind w:left="709" w:hanging="141"/>
        <w:jc w:val="both"/>
        <w:rPr>
          <w:sz w:val="22"/>
          <w:szCs w:val="22"/>
          <w:u w:val="single"/>
        </w:rPr>
      </w:pPr>
      <w:r>
        <w:rPr>
          <w:sz w:val="22"/>
          <w:szCs w:val="22"/>
          <w:u w:val="single"/>
        </w:rPr>
        <w:t>Se para a Emissora</w:t>
      </w:r>
      <w:r>
        <w:rPr>
          <w:sz w:val="22"/>
          <w:szCs w:val="22"/>
        </w:rPr>
        <w:t>:</w:t>
      </w:r>
    </w:p>
    <w:p w:rsidR="0076417E" w14:paraId="654DE2F2" w14:textId="77777777">
      <w:pPr>
        <w:widowControl/>
        <w:tabs>
          <w:tab w:val="left" w:pos="709"/>
        </w:tabs>
        <w:spacing w:line="320" w:lineRule="exact"/>
        <w:ind w:left="928"/>
        <w:jc w:val="both"/>
        <w:rPr>
          <w:sz w:val="22"/>
          <w:szCs w:val="22"/>
        </w:rPr>
      </w:pPr>
    </w:p>
    <w:p w:rsidR="0076417E" w14:paraId="780837C0" w14:textId="3C4FED98">
      <w:pPr>
        <w:tabs>
          <w:tab w:val="left" w:pos="567"/>
        </w:tabs>
        <w:spacing w:line="300" w:lineRule="exact"/>
        <w:ind w:left="567"/>
        <w:rPr>
          <w:b/>
          <w:sz w:val="22"/>
          <w:szCs w:val="22"/>
        </w:rPr>
      </w:pPr>
      <w:r>
        <w:rPr>
          <w:b/>
          <w:bCs/>
          <w:sz w:val="22"/>
          <w:szCs w:val="22"/>
        </w:rPr>
        <w:t xml:space="preserve">DRAMMEN RJ INFRAESTRUTURA E REDES DE TELECOMUNICAÇÕES S.A. </w:t>
      </w:r>
    </w:p>
    <w:p w:rsidR="0076417E" w14:paraId="6E4FB8C8" w14:textId="77777777">
      <w:pPr>
        <w:tabs>
          <w:tab w:val="left" w:pos="567"/>
        </w:tabs>
        <w:spacing w:line="300" w:lineRule="exact"/>
        <w:ind w:left="567"/>
        <w:rPr>
          <w:sz w:val="22"/>
          <w:szCs w:val="22"/>
        </w:rPr>
      </w:pPr>
      <w:r>
        <w:rPr>
          <w:sz w:val="22"/>
          <w:szCs w:val="22"/>
        </w:rPr>
        <w:t>Rua Lauro Muller, nº 116, 40º andar, sala 4004, Botafogo</w:t>
      </w:r>
    </w:p>
    <w:p w:rsidR="0076417E" w14:paraId="0370D090" w14:textId="77777777">
      <w:pPr>
        <w:tabs>
          <w:tab w:val="left" w:pos="567"/>
        </w:tabs>
        <w:spacing w:line="300" w:lineRule="exact"/>
        <w:ind w:left="567"/>
        <w:rPr>
          <w:sz w:val="22"/>
          <w:szCs w:val="22"/>
        </w:rPr>
      </w:pPr>
      <w:r>
        <w:rPr>
          <w:sz w:val="22"/>
          <w:szCs w:val="22"/>
        </w:rPr>
        <w:t>CEP 22.290-160</w:t>
      </w:r>
    </w:p>
    <w:p w:rsidR="0076417E" w14:paraId="19FDDA30" w14:textId="77777777">
      <w:pPr>
        <w:tabs>
          <w:tab w:val="left" w:pos="567"/>
        </w:tabs>
        <w:spacing w:line="300" w:lineRule="exact"/>
        <w:ind w:left="567"/>
        <w:rPr>
          <w:sz w:val="22"/>
          <w:szCs w:val="22"/>
        </w:rPr>
      </w:pPr>
      <w:r>
        <w:rPr>
          <w:sz w:val="22"/>
          <w:szCs w:val="22"/>
        </w:rPr>
        <w:t>Rio de Janeiro, RJ</w:t>
      </w:r>
    </w:p>
    <w:p w:rsidR="006F084E" w:rsidP="009B2209" w14:paraId="4C596DD4" w14:textId="77777777">
      <w:pPr>
        <w:spacing w:line="300" w:lineRule="exact"/>
        <w:ind w:left="567"/>
        <w:rPr>
          <w:sz w:val="22"/>
          <w:szCs w:val="22"/>
          <w:lang w:val="it-IT"/>
        </w:rPr>
      </w:pPr>
      <w:r>
        <w:rPr>
          <w:sz w:val="22"/>
          <w:szCs w:val="22"/>
        </w:rPr>
        <w:t xml:space="preserve">At.: </w:t>
      </w:r>
      <w:r>
        <w:rPr>
          <w:sz w:val="22"/>
        </w:rPr>
        <w:t xml:space="preserve">Srs. </w:t>
      </w:r>
      <w:r>
        <w:rPr>
          <w:sz w:val="22"/>
          <w:lang w:val="it-IT"/>
        </w:rPr>
        <w:t>Marco Girardi e Rogério Bruck Ely</w:t>
      </w:r>
    </w:p>
    <w:p w:rsidR="006F084E" w:rsidP="009B2209" w14:paraId="1DD7365C" w14:textId="77777777">
      <w:pPr>
        <w:spacing w:line="300" w:lineRule="exact"/>
        <w:ind w:left="567"/>
        <w:rPr>
          <w:sz w:val="22"/>
          <w:szCs w:val="22"/>
          <w:lang w:val="it-IT"/>
        </w:rPr>
      </w:pPr>
      <w:r>
        <w:rPr>
          <w:sz w:val="22"/>
          <w:szCs w:val="22"/>
          <w:lang w:val="it-IT"/>
        </w:rPr>
        <w:t xml:space="preserve">Telefone: (21) </w:t>
      </w:r>
      <w:r>
        <w:rPr>
          <w:sz w:val="22"/>
          <w:lang w:val="it-IT"/>
        </w:rPr>
        <w:t>3292-1221</w:t>
      </w:r>
    </w:p>
    <w:p w:rsidR="006F084E" w:rsidP="009B2209" w14:paraId="644D20D1" w14:textId="77777777">
      <w:pPr>
        <w:spacing w:line="300" w:lineRule="exact"/>
        <w:ind w:left="567"/>
        <w:rPr>
          <w:sz w:val="22"/>
          <w:szCs w:val="22"/>
          <w:lang w:val="it-IT"/>
        </w:rPr>
      </w:pPr>
      <w:r>
        <w:rPr>
          <w:sz w:val="22"/>
          <w:szCs w:val="22"/>
          <w:lang w:val="it-IT"/>
        </w:rPr>
        <w:t xml:space="preserve">e-mail: </w:t>
      </w:r>
      <w:r>
        <w:rPr>
          <w:sz w:val="22"/>
          <w:lang w:val="it-IT"/>
        </w:rPr>
        <w:t>re@piemonteholding.com</w:t>
      </w:r>
    </w:p>
    <w:p w:rsidR="0076417E" w14:paraId="1CBEAC6C" w14:textId="77777777">
      <w:pPr>
        <w:widowControl/>
        <w:tabs>
          <w:tab w:val="left" w:pos="709"/>
        </w:tabs>
        <w:spacing w:line="320" w:lineRule="exact"/>
        <w:jc w:val="both"/>
        <w:rPr>
          <w:color w:val="000000"/>
          <w:sz w:val="22"/>
          <w:szCs w:val="22"/>
        </w:rPr>
      </w:pPr>
    </w:p>
    <w:p w:rsidR="0076417E" w14:paraId="59E97004" w14:textId="77777777">
      <w:pPr>
        <w:widowControl/>
        <w:numPr>
          <w:ilvl w:val="1"/>
          <w:numId w:val="22"/>
        </w:numPr>
        <w:tabs>
          <w:tab w:val="num" w:pos="0"/>
          <w:tab w:val="num" w:pos="709"/>
        </w:tabs>
        <w:spacing w:line="320" w:lineRule="exact"/>
        <w:ind w:left="0" w:firstLine="0"/>
        <w:jc w:val="both"/>
        <w:outlineLvl w:val="0"/>
        <w:rPr>
          <w:sz w:val="22"/>
          <w:szCs w:val="22"/>
        </w:rPr>
      </w:pPr>
      <w:bookmarkStart w:id="103" w:name="_DV_M163"/>
      <w:bookmarkStart w:id="104" w:name="_DV_M168"/>
      <w:bookmarkEnd w:id="103"/>
      <w:bookmarkEnd w:id="104"/>
      <w:r>
        <w:rPr>
          <w:sz w:val="22"/>
          <w:szCs w:val="22"/>
        </w:rPr>
        <w:t xml:space="preserve">A mudança de qualquer dos endereços acima deverá ser comunicada à outra parte pela parte que tiver seu endereço alterado. </w:t>
      </w:r>
    </w:p>
    <w:p w:rsidR="0076417E" w14:paraId="6B7B3FEA" w14:textId="77777777">
      <w:pPr>
        <w:widowControl/>
        <w:spacing w:line="320" w:lineRule="exact"/>
        <w:jc w:val="both"/>
        <w:outlineLvl w:val="0"/>
        <w:rPr>
          <w:sz w:val="22"/>
          <w:szCs w:val="22"/>
        </w:rPr>
      </w:pPr>
    </w:p>
    <w:p w:rsidR="0076417E" w14:paraId="724FD483" w14:textId="6CB19B8D">
      <w:pPr>
        <w:widowControl/>
        <w:numPr>
          <w:ilvl w:val="1"/>
          <w:numId w:val="22"/>
        </w:numPr>
        <w:tabs>
          <w:tab w:val="num" w:pos="0"/>
          <w:tab w:val="num" w:pos="709"/>
        </w:tabs>
        <w:spacing w:line="320" w:lineRule="exact"/>
        <w:ind w:left="0" w:firstLine="0"/>
        <w:jc w:val="both"/>
        <w:outlineLvl w:val="0"/>
        <w:rPr>
          <w:sz w:val="22"/>
          <w:szCs w:val="22"/>
        </w:rPr>
      </w:pPr>
      <w:r>
        <w:rPr>
          <w:sz w:val="22"/>
          <w:szCs w:val="22"/>
        </w:rPr>
        <w:t xml:space="preserve">Não obstante o disposto na Cláusula acima, </w:t>
      </w:r>
      <w:r w:rsidR="008C1191">
        <w:rPr>
          <w:sz w:val="22"/>
          <w:szCs w:val="22"/>
        </w:rPr>
        <w:t xml:space="preserve">os </w:t>
      </w:r>
      <w:r>
        <w:rPr>
          <w:sz w:val="22"/>
          <w:szCs w:val="22"/>
        </w:rPr>
        <w:t>Alienante</w:t>
      </w:r>
      <w:r w:rsidR="00061117">
        <w:rPr>
          <w:sz w:val="22"/>
          <w:szCs w:val="22"/>
        </w:rPr>
        <w:t>s</w:t>
      </w:r>
      <w:r>
        <w:rPr>
          <w:sz w:val="22"/>
          <w:szCs w:val="22"/>
        </w:rPr>
        <w:t xml:space="preserve"> e a Emissora nomeiam umas às outras, de acordo com o artigo 684 do Código Civil, como procuradoras umas das outras para receber qualquer notificação ou instrução no âmbito do presente Contrato. Dessa forma, qualquer notificação entregue </w:t>
      </w:r>
      <w:r w:rsidR="008C1191">
        <w:rPr>
          <w:sz w:val="22"/>
          <w:szCs w:val="22"/>
        </w:rPr>
        <w:t xml:space="preserve">aos </w:t>
      </w:r>
      <w:r>
        <w:rPr>
          <w:sz w:val="22"/>
          <w:szCs w:val="22"/>
        </w:rPr>
        <w:t>Alienante</w:t>
      </w:r>
      <w:r w:rsidR="00061117">
        <w:rPr>
          <w:sz w:val="22"/>
          <w:szCs w:val="22"/>
        </w:rPr>
        <w:t>s</w:t>
      </w:r>
      <w:r>
        <w:rPr>
          <w:sz w:val="22"/>
          <w:szCs w:val="22"/>
        </w:rPr>
        <w:t xml:space="preserve"> ou à Emissora será considerada, para todos os efeitos, como entregue </w:t>
      </w:r>
      <w:r w:rsidR="008C1191">
        <w:rPr>
          <w:sz w:val="22"/>
          <w:szCs w:val="22"/>
        </w:rPr>
        <w:t xml:space="preserve">aos </w:t>
      </w:r>
      <w:r>
        <w:rPr>
          <w:sz w:val="22"/>
          <w:szCs w:val="22"/>
        </w:rPr>
        <w:t>Alienante</w:t>
      </w:r>
      <w:r w:rsidR="00061117">
        <w:rPr>
          <w:sz w:val="22"/>
          <w:szCs w:val="22"/>
        </w:rPr>
        <w:t>s</w:t>
      </w:r>
      <w:r>
        <w:rPr>
          <w:sz w:val="22"/>
          <w:szCs w:val="22"/>
        </w:rPr>
        <w:t xml:space="preserve"> e à Emissora, ficando elas obrigadas a observar o disposto em tais notificações. </w:t>
      </w:r>
    </w:p>
    <w:p w:rsidR="0076417E" w14:paraId="7B98A3FE" w14:textId="77777777"/>
    <w:p w:rsidR="0076417E" w14:paraId="29D83199" w14:textId="77777777">
      <w:pPr>
        <w:pStyle w:val="Clusula"/>
        <w:numPr>
          <w:ilvl w:val="0"/>
          <w:numId w:val="0"/>
        </w:numPr>
        <w:spacing w:line="276" w:lineRule="auto"/>
        <w:rPr>
          <w:sz w:val="22"/>
        </w:rPr>
      </w:pPr>
      <w:bookmarkStart w:id="105" w:name="_DV_M169"/>
      <w:bookmarkEnd w:id="105"/>
      <w:r>
        <w:rPr>
          <w:rFonts w:cs="Times New Roman"/>
          <w:color w:val="000000"/>
          <w:sz w:val="22"/>
        </w:rPr>
        <w:t>Cláusula</w:t>
      </w:r>
      <w:r>
        <w:rPr>
          <w:rFonts w:cs="Times New Roman"/>
          <w:sz w:val="22"/>
        </w:rPr>
        <w:t xml:space="preserve"> 8.</w:t>
      </w:r>
      <w:r>
        <w:rPr>
          <w:rFonts w:cs="Times New Roman"/>
          <w:sz w:val="22"/>
        </w:rPr>
        <w:tab/>
        <w:t>Conjunto de Garantias</w:t>
      </w:r>
      <w:r>
        <w:rPr>
          <w:rFonts w:cs="Times New Roman"/>
          <w:b w:val="0"/>
          <w:sz w:val="22"/>
        </w:rPr>
        <w:t>.</w:t>
      </w:r>
    </w:p>
    <w:p w:rsidR="0076417E" w14:paraId="65F38AD4" w14:textId="77777777"/>
    <w:p w:rsidR="0076417E" w14:paraId="4B21D576" w14:textId="77777777">
      <w:pPr>
        <w:widowControl/>
        <w:numPr>
          <w:ilvl w:val="1"/>
          <w:numId w:val="23"/>
        </w:numPr>
        <w:tabs>
          <w:tab w:val="num" w:pos="0"/>
          <w:tab w:val="num" w:pos="709"/>
        </w:tabs>
        <w:spacing w:line="320" w:lineRule="exact"/>
        <w:ind w:left="0" w:firstLine="0"/>
        <w:jc w:val="both"/>
        <w:outlineLvl w:val="0"/>
        <w:rPr>
          <w:sz w:val="22"/>
          <w:szCs w:val="22"/>
        </w:rPr>
      </w:pPr>
      <w:bookmarkStart w:id="106" w:name="_DV_M170"/>
      <w:bookmarkEnd w:id="106"/>
      <w:r>
        <w:rPr>
          <w:sz w:val="22"/>
          <w:szCs w:val="22"/>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rsidR="0076417E" w14:paraId="6C06DFAA" w14:textId="77777777"/>
    <w:p w:rsidR="0076417E" w14:paraId="5EBF67C1" w14:textId="77777777">
      <w:pPr>
        <w:pStyle w:val="Clusula"/>
        <w:numPr>
          <w:ilvl w:val="0"/>
          <w:numId w:val="0"/>
        </w:numPr>
        <w:spacing w:line="276" w:lineRule="auto"/>
        <w:rPr>
          <w:sz w:val="22"/>
        </w:rPr>
      </w:pPr>
      <w:bookmarkStart w:id="107" w:name="_DV_M171"/>
      <w:bookmarkEnd w:id="107"/>
      <w:r>
        <w:rPr>
          <w:rFonts w:cs="Times New Roman"/>
          <w:color w:val="000000"/>
          <w:sz w:val="22"/>
        </w:rPr>
        <w:t>Cláusula</w:t>
      </w:r>
      <w:r>
        <w:rPr>
          <w:rFonts w:cs="Times New Roman"/>
          <w:sz w:val="22"/>
        </w:rPr>
        <w:t xml:space="preserve"> 9.</w:t>
      </w:r>
      <w:r>
        <w:rPr>
          <w:rFonts w:cs="Times New Roman"/>
          <w:sz w:val="22"/>
        </w:rPr>
        <w:tab/>
        <w:t>Disposições Gerais</w:t>
      </w:r>
      <w:r>
        <w:rPr>
          <w:rFonts w:cs="Times New Roman"/>
          <w:b w:val="0"/>
          <w:sz w:val="22"/>
        </w:rPr>
        <w:t>.</w:t>
      </w:r>
    </w:p>
    <w:p w:rsidR="0076417E" w14:paraId="6FFC3FA3" w14:textId="77777777"/>
    <w:p w:rsidR="0076417E" w14:paraId="3B2238F7" w14:textId="77777777">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08" w:name="_DV_M172"/>
      <w:bookmarkEnd w:id="108"/>
      <w:r>
        <w:rPr>
          <w:sz w:val="22"/>
          <w:szCs w:val="22"/>
          <w:u w:val="single"/>
          <w:specVanish/>
        </w:rPr>
        <w:t>Término e Liberação</w:t>
      </w:r>
      <w:r>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rsidR="0076417E" w14:paraId="2AF0332C" w14:textId="77777777">
      <w:pPr>
        <w:rPr>
          <w:specVanish/>
        </w:rPr>
      </w:pPr>
    </w:p>
    <w:p w:rsidR="0076417E" w14:paraId="5BE7F7D9"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09" w:name="_DV_M173"/>
      <w:bookmarkEnd w:id="109"/>
      <w:r>
        <w:rPr>
          <w:sz w:val="22"/>
          <w:szCs w:val="22"/>
          <w:u w:val="single"/>
          <w:specVanish/>
        </w:rPr>
        <w:t>Independência entre as Disposições</w:t>
      </w:r>
      <w:r>
        <w:rPr>
          <w:sz w:val="22"/>
          <w:szCs w:val="22"/>
          <w:specVanish/>
        </w:rPr>
        <w:t>. Qualquer disposição deste Contrato que venha a ser considerada inexequível não afetará as demais disposições aqui contidas, as quais permanecerão válidas e em pleno vigor e eficácia.</w:t>
      </w:r>
    </w:p>
    <w:p w:rsidR="0076417E" w14:paraId="6D1C2A01" w14:textId="77777777">
      <w:pPr>
        <w:rPr>
          <w:specVanish/>
        </w:rPr>
      </w:pPr>
    </w:p>
    <w:p w:rsidR="0076417E" w14:paraId="6C8450F6"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0" w:name="_DV_M174"/>
      <w:bookmarkEnd w:id="110"/>
      <w:r>
        <w:rPr>
          <w:sz w:val="22"/>
          <w:szCs w:val="22"/>
          <w:u w:val="single"/>
          <w:specVanish/>
        </w:rPr>
        <w:t>Ausência de Renúncia</w:t>
      </w:r>
      <w:r>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rsidR="0076417E" w14:paraId="2B22DD16" w14:textId="77777777">
      <w:pPr>
        <w:pStyle w:val="ListParagraph"/>
        <w:widowControl/>
        <w:spacing w:line="320" w:lineRule="exact"/>
        <w:rPr>
          <w:sz w:val="22"/>
          <w:szCs w:val="22"/>
          <w:lang w:val="pt-BR"/>
          <w:specVanish/>
        </w:rPr>
      </w:pPr>
    </w:p>
    <w:p w:rsidR="0076417E" w14:paraId="7388683C"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1" w:name="_DV_M175"/>
      <w:bookmarkEnd w:id="111"/>
      <w:r>
        <w:rPr>
          <w:sz w:val="22"/>
          <w:szCs w:val="22"/>
          <w:u w:val="single"/>
        </w:rPr>
        <w:t>Tolerância</w:t>
      </w:r>
      <w:r>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rsidR="0076417E" w14:paraId="5313BE6E" w14:textId="77777777">
      <w:pPr>
        <w:pStyle w:val="ListParagraph"/>
        <w:widowControl/>
        <w:spacing w:line="320" w:lineRule="exact"/>
        <w:rPr>
          <w:sz w:val="22"/>
          <w:szCs w:val="22"/>
          <w:lang w:val="pt-BR"/>
          <w:specVanish/>
        </w:rPr>
      </w:pPr>
    </w:p>
    <w:p w:rsidR="0076417E" w14:paraId="377D6CE2" w14:textId="77777777">
      <w:pPr>
        <w:widowControl/>
        <w:numPr>
          <w:ilvl w:val="2"/>
          <w:numId w:val="24"/>
        </w:numPr>
        <w:tabs>
          <w:tab w:val="num" w:pos="0"/>
        </w:tabs>
        <w:spacing w:line="320" w:lineRule="exact"/>
        <w:ind w:left="0" w:firstLine="709"/>
        <w:jc w:val="both"/>
        <w:outlineLvl w:val="0"/>
        <w:rPr>
          <w:sz w:val="22"/>
          <w:szCs w:val="22"/>
          <w:specVanish/>
        </w:rPr>
      </w:pPr>
      <w:bookmarkStart w:id="112" w:name="_DV_M176"/>
      <w:bookmarkEnd w:id="112"/>
      <w:r>
        <w:rPr>
          <w:sz w:val="22"/>
          <w:szCs w:val="22"/>
          <w:specVanish/>
        </w:rPr>
        <w:t>O disposto na Cláusula 9.4 supra prevalecerá ainda que a tolerância ou a não aplicação das cominações ocorra repetidas vezes, consecutiva ou alternadamente.</w:t>
      </w:r>
    </w:p>
    <w:p w:rsidR="0076417E" w14:paraId="61C6FBA8" w14:textId="77777777">
      <w:pPr>
        <w:rPr>
          <w:specVanish/>
        </w:rPr>
      </w:pPr>
    </w:p>
    <w:p w:rsidR="0076417E" w14:paraId="29B148E7"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3" w:name="_DV_M177"/>
      <w:bookmarkEnd w:id="113"/>
      <w:r>
        <w:rPr>
          <w:sz w:val="22"/>
          <w:szCs w:val="22"/>
          <w:u w:val="single"/>
          <w:specVanish/>
        </w:rPr>
        <w:t>Renúncias e Aditamentos</w:t>
      </w:r>
      <w:r>
        <w:rPr>
          <w:sz w:val="22"/>
          <w:szCs w:val="22"/>
          <w:specVanish/>
        </w:rPr>
        <w:t>. Todas e quaisquer renúncias, aditamentos ou modificações de disposições deste Contrato somente serão válidas se feitas por escrito e assinadas pelas partes contratantes.</w:t>
      </w:r>
    </w:p>
    <w:p w:rsidR="0076417E" w14:paraId="11469CD7" w14:textId="77777777">
      <w:pPr>
        <w:rPr>
          <w:specVanish/>
        </w:rPr>
      </w:pPr>
    </w:p>
    <w:p w:rsidR="0076417E" w14:paraId="5CFB8C31" w14:textId="77777777">
      <w:pPr>
        <w:widowControl/>
        <w:numPr>
          <w:ilvl w:val="2"/>
          <w:numId w:val="24"/>
        </w:numPr>
        <w:spacing w:line="320" w:lineRule="exact"/>
        <w:ind w:left="0" w:firstLine="709"/>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ou ainda (</w:t>
      </w:r>
      <w:r>
        <w:rPr>
          <w:sz w:val="22"/>
          <w:szCs w:val="22"/>
        </w:rPr>
        <w:t>ii</w:t>
      </w:r>
      <w:r>
        <w:rPr>
          <w:sz w:val="22"/>
          <w:szCs w:val="22"/>
        </w:rPr>
        <w:t>) em virtude da atualização dos dados cadastrais das Partes, tais como alteração na razão social, endereço e telefone, entre outros, desde que não haja qualquer custo ou despesa adicional para os Debenturistas.</w:t>
      </w:r>
    </w:p>
    <w:p w:rsidR="0076417E" w14:paraId="393E1476" w14:textId="77777777">
      <w:pPr>
        <w:rPr>
          <w:specVanish/>
        </w:rPr>
      </w:pPr>
    </w:p>
    <w:p w:rsidR="0076417E" w14:paraId="1DA3B27C" w14:textId="037F7F37">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8"/>
      <w:bookmarkEnd w:id="114"/>
      <w:r>
        <w:rPr>
          <w:sz w:val="22"/>
          <w:szCs w:val="22"/>
          <w:u w:val="single"/>
          <w:specVanish/>
        </w:rPr>
        <w:t>Sucessores e Cessionários</w:t>
      </w:r>
      <w:r>
        <w:rPr>
          <w:sz w:val="22"/>
          <w:szCs w:val="22"/>
          <w:specVanish/>
        </w:rPr>
        <w:t xml:space="preserve">. Este Contrato obriga tanto as partes quanto seus sucessores e cessionários, a qualquer título. A transferência de quaisquer direitos ou obrigações aqui previstas, </w:t>
      </w:r>
      <w:r w:rsidR="00E43A76">
        <w:rPr>
          <w:sz w:val="22"/>
          <w:szCs w:val="22"/>
          <w:specVanish/>
        </w:rPr>
        <w:t xml:space="preserve">pelos </w:t>
      </w:r>
      <w:r>
        <w:rPr>
          <w:sz w:val="22"/>
          <w:szCs w:val="22"/>
          <w:specVanish/>
        </w:rPr>
        <w:t>Alienante</w:t>
      </w:r>
      <w:r w:rsidR="00772165">
        <w:rPr>
          <w:sz w:val="22"/>
          <w:szCs w:val="22"/>
        </w:rPr>
        <w:t>s</w:t>
      </w:r>
      <w:r>
        <w:rPr>
          <w:sz w:val="22"/>
          <w:szCs w:val="22"/>
          <w:specVanish/>
        </w:rPr>
        <w:t>, é condicionada ao prévio consentimento expresso, inequívoco e por escrito dos Debenturistas, representados pelo Agente Fiduciário.</w:t>
      </w:r>
    </w:p>
    <w:p w:rsidR="0076417E" w14:paraId="2C02FAB1" w14:textId="77777777">
      <w:pPr>
        <w:pStyle w:val="NormalNormalDOT"/>
        <w:widowControl/>
        <w:tabs>
          <w:tab w:val="left" w:pos="709"/>
        </w:tabs>
        <w:spacing w:line="320" w:lineRule="exact"/>
        <w:jc w:val="both"/>
        <w:rPr>
          <w:sz w:val="22"/>
          <w:szCs w:val="22"/>
          <w:specVanish/>
        </w:rPr>
      </w:pPr>
    </w:p>
    <w:p w:rsidR="0076417E" w14:paraId="09582242"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9"/>
      <w:bookmarkEnd w:id="115"/>
      <w:r>
        <w:rPr>
          <w:sz w:val="22"/>
          <w:szCs w:val="22"/>
          <w:u w:val="single"/>
          <w:specVanish/>
        </w:rPr>
        <w:t>Conflito</w:t>
      </w:r>
      <w:r>
        <w:rPr>
          <w:sz w:val="22"/>
          <w:szCs w:val="22"/>
          <w:specVanish/>
        </w:rPr>
        <w:t>.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rsidR="0076417E" w14:paraId="1526FC2C" w14:textId="77777777">
      <w:pPr>
        <w:pStyle w:val="ListParagraph"/>
        <w:spacing w:line="320" w:lineRule="exact"/>
        <w:rPr>
          <w:sz w:val="22"/>
          <w:szCs w:val="22"/>
          <w:lang w:val="pt-BR"/>
          <w:specVanish/>
        </w:rPr>
      </w:pPr>
    </w:p>
    <w:p w:rsidR="0076417E" w14:paraId="13A4CE52"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6" w:name="_DV_M180"/>
      <w:bookmarkEnd w:id="116"/>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rsidR="0076417E" w14:paraId="348BEB51" w14:textId="77777777">
      <w:pPr>
        <w:widowControl/>
        <w:tabs>
          <w:tab w:val="left" w:pos="709"/>
        </w:tabs>
        <w:spacing w:line="320" w:lineRule="exact"/>
        <w:jc w:val="both"/>
        <w:rPr>
          <w:sz w:val="22"/>
          <w:szCs w:val="22"/>
          <w:specVanish/>
        </w:rPr>
      </w:pPr>
    </w:p>
    <w:p w:rsidR="0076417E" w14:paraId="76CF5FDC" w14:textId="62A80397">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81"/>
      <w:bookmarkEnd w:id="117"/>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w:t>
      </w:r>
      <w:r w:rsidR="00E43A76">
        <w:rPr>
          <w:sz w:val="22"/>
          <w:szCs w:val="22"/>
        </w:rPr>
        <w:t xml:space="preserve">Os </w:t>
      </w:r>
      <w:r>
        <w:rPr>
          <w:sz w:val="22"/>
          <w:szCs w:val="22"/>
          <w:specVanish/>
        </w:rPr>
        <w:t>Alienante</w:t>
      </w:r>
      <w:r w:rsidR="00061117">
        <w:rPr>
          <w:sz w:val="22"/>
          <w:szCs w:val="22"/>
        </w:rPr>
        <w:t>s</w:t>
      </w:r>
      <w:r>
        <w:rPr>
          <w:sz w:val="22"/>
          <w:szCs w:val="22"/>
          <w:specVanish/>
        </w:rPr>
        <w:t xml:space="preserv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6F084E" w:rsidRPr="000402E1" w:rsidP="009B2209" w14:paraId="56E3B9E8" w14:textId="77777777">
      <w:pPr>
        <w:pStyle w:val="ListParagraph"/>
        <w:rPr>
          <w:sz w:val="22"/>
          <w:szCs w:val="22"/>
          <w:lang w:val="pt-BR"/>
        </w:rPr>
      </w:pPr>
    </w:p>
    <w:p w:rsidR="006F084E" w:rsidRPr="009B2209" w:rsidP="009B2209" w14:paraId="7BFA92EE" w14:textId="6DBC4159">
      <w:pPr>
        <w:widowControl/>
        <w:numPr>
          <w:ilvl w:val="1"/>
          <w:numId w:val="24"/>
        </w:numPr>
        <w:spacing w:line="320" w:lineRule="exact"/>
        <w:ind w:left="0" w:firstLine="0"/>
        <w:jc w:val="both"/>
        <w:outlineLvl w:val="0"/>
        <w:rPr>
          <w:sz w:val="22"/>
          <w:szCs w:val="22"/>
        </w:rPr>
      </w:pPr>
      <w:r>
        <w:rPr>
          <w:sz w:val="22"/>
          <w:szCs w:val="22"/>
        </w:rPr>
        <w:t xml:space="preserve">As Partes </w:t>
      </w:r>
      <w:r w:rsidR="00061117">
        <w:rPr>
          <w:sz w:val="22"/>
          <w:szCs w:val="22"/>
        </w:rPr>
        <w:t xml:space="preserve">e a Emissora </w:t>
      </w:r>
      <w:r>
        <w:rPr>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rsidR="0076417E" w14:paraId="0C9D682C" w14:textId="77777777">
      <w:pPr>
        <w:widowControl/>
        <w:tabs>
          <w:tab w:val="left" w:pos="709"/>
        </w:tabs>
        <w:spacing w:line="320" w:lineRule="exact"/>
        <w:ind w:left="720" w:hanging="720"/>
        <w:jc w:val="both"/>
        <w:rPr>
          <w:sz w:val="22"/>
          <w:szCs w:val="22"/>
          <w:specVanish/>
        </w:rPr>
      </w:pPr>
    </w:p>
    <w:p w:rsidR="0076417E" w14:paraId="0DB20D2B" w14:textId="77777777">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82"/>
      <w:bookmarkStart w:id="119" w:name="_DV_M183"/>
      <w:bookmarkEnd w:id="118"/>
      <w:bookmarkEnd w:id="119"/>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rsidR="0076417E" w14:paraId="02AFF268" w14:textId="77777777">
      <w:pPr>
        <w:pStyle w:val="ListParagraph"/>
        <w:rPr>
          <w:sz w:val="22"/>
          <w:szCs w:val="22"/>
          <w:lang w:val="pt-BR"/>
        </w:rPr>
      </w:pPr>
    </w:p>
    <w:p w:rsidR="0076417E" w14:paraId="32F333B5" w14:textId="29B4E444">
      <w:pPr>
        <w:widowControl/>
        <w:spacing w:line="320" w:lineRule="exact"/>
        <w:jc w:val="both"/>
        <w:rPr>
          <w:sz w:val="22"/>
          <w:szCs w:val="22"/>
        </w:rPr>
      </w:pPr>
      <w:bookmarkStart w:id="120" w:name="_DV_M184"/>
      <w:bookmarkEnd w:id="120"/>
      <w:r>
        <w:rPr>
          <w:sz w:val="22"/>
          <w:szCs w:val="22"/>
          <w:specVanish/>
        </w:rPr>
        <w:t xml:space="preserve">E, por estarem assim justos e contratados, firmam as partes o presente Contrato de Alienação Fiduciária de Ações e Outras Avenças, </w:t>
      </w:r>
      <w:r w:rsidR="006F084E">
        <w:rPr>
          <w:sz w:val="22"/>
          <w:szCs w:val="22"/>
        </w:rPr>
        <w:t>eletronicamente</w:t>
      </w:r>
      <w:r>
        <w:rPr>
          <w:sz w:val="22"/>
          <w:szCs w:val="22"/>
        </w:rPr>
        <w:t>, na presença das testemunhas abaixo.</w:t>
      </w:r>
    </w:p>
    <w:p w:rsidR="0076417E" w14:paraId="37137BE0" w14:textId="77777777">
      <w:pPr>
        <w:widowControl/>
        <w:spacing w:line="320" w:lineRule="exact"/>
        <w:jc w:val="both"/>
        <w:rPr>
          <w:sz w:val="22"/>
          <w:szCs w:val="22"/>
          <w:specVanish/>
        </w:rPr>
      </w:pPr>
    </w:p>
    <w:p w:rsidR="0076417E" w14:paraId="0184180C" w14:textId="3B9B7509">
      <w:pPr>
        <w:widowControl/>
        <w:tabs>
          <w:tab w:val="left" w:pos="709"/>
        </w:tabs>
        <w:spacing w:line="320" w:lineRule="exact"/>
        <w:ind w:left="720" w:hanging="720"/>
        <w:jc w:val="center"/>
        <w:rPr>
          <w:sz w:val="22"/>
          <w:szCs w:val="22"/>
          <w:specVanish/>
        </w:rPr>
      </w:pPr>
      <w:bookmarkStart w:id="121" w:name="_DV_M185"/>
      <w:bookmarkEnd w:id="121"/>
      <w:r>
        <w:rPr>
          <w:sz w:val="22"/>
          <w:szCs w:val="22"/>
        </w:rPr>
        <w:t>Rio de Janeiro, [</w:t>
      </w:r>
      <w:r>
        <w:rPr>
          <w:sz w:val="22"/>
          <w:szCs w:val="22"/>
          <w:highlight w:val="yellow"/>
        </w:rPr>
        <w:t>●</w:t>
      </w:r>
      <w:r>
        <w:rPr>
          <w:sz w:val="22"/>
          <w:szCs w:val="22"/>
        </w:rPr>
        <w:t xml:space="preserve">] de </w:t>
      </w:r>
      <w:r w:rsidR="00061117">
        <w:rPr>
          <w:sz w:val="22"/>
          <w:szCs w:val="22"/>
        </w:rPr>
        <w:t xml:space="preserve">setembro </w:t>
      </w:r>
      <w:r>
        <w:rPr>
          <w:sz w:val="22"/>
          <w:szCs w:val="22"/>
        </w:rPr>
        <w:t>de 2021.</w:t>
      </w:r>
    </w:p>
    <w:p w:rsidR="0076417E" w14:paraId="439B2567" w14:textId="77777777">
      <w:pPr>
        <w:widowControl/>
        <w:tabs>
          <w:tab w:val="left" w:pos="709"/>
        </w:tabs>
        <w:spacing w:line="320" w:lineRule="exact"/>
        <w:ind w:left="720" w:hanging="720"/>
        <w:jc w:val="center"/>
        <w:rPr>
          <w:sz w:val="22"/>
          <w:szCs w:val="22"/>
          <w:specVanish/>
        </w:rPr>
      </w:pPr>
    </w:p>
    <w:p w:rsidR="0076417E" w14:paraId="31F6BE3B" w14:textId="77777777">
      <w:pPr>
        <w:widowControl/>
        <w:tabs>
          <w:tab w:val="left" w:pos="709"/>
        </w:tabs>
        <w:spacing w:line="320" w:lineRule="exact"/>
        <w:ind w:left="720" w:hanging="720"/>
        <w:jc w:val="center"/>
        <w:rPr>
          <w:i/>
          <w:sz w:val="22"/>
          <w:szCs w:val="22"/>
        </w:rPr>
      </w:pPr>
      <w:bookmarkStart w:id="122" w:name="_DV_M186"/>
      <w:bookmarkEnd w:id="122"/>
      <w:r>
        <w:rPr>
          <w:i/>
          <w:sz w:val="22"/>
          <w:szCs w:val="22"/>
        </w:rPr>
        <w:t>(Restante da página intencionalmente deixado em branco)</w:t>
      </w:r>
      <w:bookmarkStart w:id="123" w:name="_DV_M187"/>
      <w:bookmarkEnd w:id="123"/>
    </w:p>
    <w:p w:rsidR="006F084E" w14:paraId="53C1DCBA" w14:textId="77777777">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tblPr>
      <w:tblGrid>
        <w:gridCol w:w="4382"/>
        <w:gridCol w:w="4383"/>
      </w:tblGrid>
      <w:tr w14:paraId="6F637328" w14:textId="77777777" w:rsidTr="009B2209">
        <w:tblPrEx>
          <w:tblW w:w="8765" w:type="dxa"/>
          <w:tblBorders>
            <w:top w:val="nil"/>
            <w:left w:val="nil"/>
            <w:bottom w:val="nil"/>
            <w:right w:val="nil"/>
          </w:tblBorders>
          <w:tblLayout w:type="fixed"/>
          <w:tblLook w:val="0000"/>
        </w:tblPrEx>
        <w:trPr>
          <w:trHeight w:val="129"/>
        </w:trPr>
        <w:tc>
          <w:tcPr>
            <w:tcW w:w="8765" w:type="dxa"/>
            <w:gridSpan w:val="2"/>
          </w:tcPr>
          <w:p w:rsidR="006F084E" w:rsidP="009F2A42" w14:paraId="10665F92" w14:textId="55E59C0E">
            <w:pPr>
              <w:spacing w:line="276" w:lineRule="auto"/>
              <w:rPr>
                <w:i/>
                <w:iCs/>
                <w:sz w:val="22"/>
                <w:szCs w:val="22"/>
              </w:rPr>
            </w:pPr>
            <w:r>
              <w:rPr>
                <w:i/>
                <w:iCs/>
                <w:sz w:val="22"/>
                <w:szCs w:val="22"/>
              </w:rPr>
              <w:t>(Página de assinaturas do 1/</w:t>
            </w:r>
            <w:r w:rsidR="00061117">
              <w:rPr>
                <w:i/>
                <w:iCs/>
                <w:sz w:val="22"/>
                <w:szCs w:val="22"/>
              </w:rPr>
              <w:t>5</w:t>
            </w:r>
            <w:r>
              <w:rPr>
                <w:i/>
                <w:iCs/>
                <w:sz w:val="22"/>
                <w:szCs w:val="22"/>
              </w:rPr>
              <w:t xml:space="preserve"> </w:t>
            </w:r>
            <w:r w:rsidR="003519B3">
              <w:rPr>
                <w:i/>
                <w:iCs/>
                <w:sz w:val="22"/>
                <w:szCs w:val="22"/>
              </w:rPr>
              <w:t xml:space="preserve">do </w:t>
            </w:r>
            <w:r w:rsidRPr="003519B3" w:rsidR="003519B3">
              <w:rPr>
                <w:i/>
                <w:iCs/>
                <w:sz w:val="22"/>
                <w:szCs w:val="22"/>
              </w:rPr>
              <w:t>Contrato de Alienação Fiduciária de Ações e Outras Avenças</w:t>
            </w:r>
            <w:r>
              <w:rPr>
                <w:i/>
                <w:iCs/>
                <w:sz w:val="22"/>
                <w:szCs w:val="22"/>
              </w:rPr>
              <w:t xml:space="preserve">) </w:t>
            </w:r>
          </w:p>
          <w:p w:rsidR="006F084E" w:rsidP="009F2A42" w14:paraId="426D1125" w14:textId="77777777">
            <w:pPr>
              <w:pStyle w:val="Default"/>
              <w:rPr>
                <w:rFonts w:ascii="Times New Roman" w:hAnsi="Times New Roman" w:cs="Times New Roman"/>
                <w:i/>
                <w:iCs/>
                <w:sz w:val="22"/>
                <w:szCs w:val="22"/>
              </w:rPr>
            </w:pPr>
          </w:p>
          <w:p w:rsidR="006F084E" w:rsidP="009F2A42" w14:paraId="6D379F9D" w14:textId="77777777">
            <w:pPr>
              <w:pStyle w:val="Default"/>
              <w:rPr>
                <w:rFonts w:ascii="Times New Roman" w:hAnsi="Times New Roman" w:cs="Times New Roman"/>
                <w:i/>
                <w:iCs/>
                <w:sz w:val="22"/>
                <w:szCs w:val="22"/>
              </w:rPr>
            </w:pPr>
          </w:p>
          <w:p w:rsidR="006F084E" w:rsidP="009F2A42" w14:paraId="09F34ED0" w14:textId="77777777">
            <w:pPr>
              <w:pStyle w:val="Default"/>
              <w:jc w:val="center"/>
              <w:rPr>
                <w:rFonts w:ascii="Times New Roman" w:hAnsi="Times New Roman" w:cs="Times New Roman"/>
                <w:b/>
                <w:bCs/>
                <w:sz w:val="22"/>
                <w:szCs w:val="22"/>
              </w:rPr>
            </w:pPr>
          </w:p>
          <w:p w:rsidR="003519B3" w:rsidP="003519B3" w14:paraId="01E0AF05" w14:textId="77777777">
            <w:pPr>
              <w:widowControl/>
              <w:spacing w:line="320" w:lineRule="exact"/>
              <w:jc w:val="center"/>
              <w:rPr>
                <w:b/>
                <w:smallCaps/>
                <w:sz w:val="22"/>
                <w:szCs w:val="22"/>
              </w:rPr>
            </w:pPr>
            <w:r>
              <w:rPr>
                <w:b/>
                <w:bCs/>
                <w:smallCaps/>
                <w:sz w:val="22"/>
                <w:szCs w:val="22"/>
              </w:rPr>
              <w:t>PIEMONTE HOLDING DE PARTICIPAÇÕES S.A.</w:t>
            </w:r>
          </w:p>
          <w:p w:rsidR="006F084E" w:rsidP="009F2A42" w14:paraId="1EF31B1A" w14:textId="77777777">
            <w:pPr>
              <w:pStyle w:val="Default"/>
              <w:rPr>
                <w:rFonts w:ascii="Times New Roman" w:hAnsi="Times New Roman" w:cs="Times New Roman"/>
                <w:sz w:val="22"/>
                <w:szCs w:val="22"/>
              </w:rPr>
            </w:pPr>
          </w:p>
        </w:tc>
      </w:tr>
      <w:tr w14:paraId="13BBF345" w14:textId="77777777" w:rsidTr="009B2209">
        <w:tblPrEx>
          <w:tblW w:w="8765" w:type="dxa"/>
          <w:tblLayout w:type="fixed"/>
          <w:tblLook w:val="0000"/>
        </w:tblPrEx>
        <w:trPr>
          <w:trHeight w:val="448"/>
        </w:trPr>
        <w:tc>
          <w:tcPr>
            <w:tcW w:w="4382" w:type="dxa"/>
          </w:tcPr>
          <w:p w:rsidR="006F084E" w:rsidP="009F2A42" w14:paraId="5545C702" w14:textId="77777777">
            <w:pPr>
              <w:pStyle w:val="Default"/>
              <w:rPr>
                <w:rFonts w:ascii="Times New Roman" w:hAnsi="Times New Roman" w:cs="Times New Roman"/>
                <w:sz w:val="22"/>
                <w:szCs w:val="22"/>
              </w:rPr>
            </w:pPr>
          </w:p>
          <w:p w:rsidR="006F084E" w:rsidP="009F2A42" w14:paraId="70F06CC4" w14:textId="77777777">
            <w:pPr>
              <w:pStyle w:val="Default"/>
              <w:rPr>
                <w:rFonts w:ascii="Times New Roman" w:hAnsi="Times New Roman" w:cs="Times New Roman"/>
                <w:sz w:val="22"/>
                <w:szCs w:val="22"/>
              </w:rPr>
            </w:pPr>
          </w:p>
          <w:p w:rsidR="006F084E" w:rsidP="009F2A42" w14:paraId="5289A1A0"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6F084E" w:rsidP="009F2A42" w14:paraId="050A4BDF" w14:textId="5089221E">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F404FF" w:rsidR="00C152CC">
              <w:rPr>
                <w:rFonts w:ascii="Times New Roman" w:hAnsi="Times New Roman"/>
                <w:sz w:val="22"/>
                <w:szCs w:val="22"/>
              </w:rPr>
              <w:t>Alessandro Lombardi</w:t>
            </w:r>
          </w:p>
          <w:p w:rsidR="006F084E" w:rsidP="009F2A42" w14:paraId="770D6E32" w14:textId="5A40D428">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sz w:val="22"/>
                <w:szCs w:val="22"/>
              </w:rPr>
              <w:t>Diretor Presidente</w:t>
            </w:r>
          </w:p>
        </w:tc>
        <w:tc>
          <w:tcPr>
            <w:tcW w:w="4383" w:type="dxa"/>
          </w:tcPr>
          <w:p w:rsidR="006F084E" w:rsidP="009F2A42" w14:paraId="5949593E" w14:textId="77777777">
            <w:pPr>
              <w:pStyle w:val="Default"/>
              <w:rPr>
                <w:rFonts w:ascii="Times New Roman" w:hAnsi="Times New Roman" w:cs="Times New Roman"/>
                <w:sz w:val="22"/>
                <w:szCs w:val="22"/>
              </w:rPr>
            </w:pPr>
          </w:p>
          <w:p w:rsidR="006F084E" w:rsidP="009F2A42" w14:paraId="6DF17AB5" w14:textId="77777777">
            <w:pPr>
              <w:pStyle w:val="Default"/>
              <w:rPr>
                <w:rFonts w:ascii="Times New Roman" w:hAnsi="Times New Roman" w:cs="Times New Roman"/>
                <w:sz w:val="22"/>
                <w:szCs w:val="22"/>
              </w:rPr>
            </w:pPr>
          </w:p>
          <w:p w:rsidR="006F084E" w:rsidP="00C152CC" w14:paraId="41B9E611" w14:textId="3A9B11BC">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rsidR="006F084E" w14:paraId="0EAB7488" w14:textId="66CD82AA">
      <w:pPr>
        <w:widowControl/>
        <w:autoSpaceDE/>
        <w:autoSpaceDN/>
        <w:adjustRightInd/>
        <w:spacing w:after="160" w:line="259" w:lineRule="auto"/>
        <w:rPr>
          <w:i/>
          <w:sz w:val="22"/>
          <w:szCs w:val="22"/>
        </w:rPr>
      </w:pPr>
    </w:p>
    <w:p w:rsidR="003519B3" w14:paraId="751A8E7E" w14:textId="5D389AE1">
      <w:pPr>
        <w:widowControl/>
        <w:autoSpaceDE/>
        <w:autoSpaceDN/>
        <w:adjustRightInd/>
        <w:spacing w:after="160" w:line="259" w:lineRule="auto"/>
        <w:rPr>
          <w:i/>
          <w:sz w:val="22"/>
          <w:szCs w:val="22"/>
        </w:rPr>
      </w:pPr>
      <w:r>
        <w:rPr>
          <w:i/>
          <w:sz w:val="22"/>
          <w:szCs w:val="22"/>
        </w:rPr>
        <w:br w:type="page"/>
      </w:r>
    </w:p>
    <w:p w:rsidR="00061117" w14:paraId="32671433" w14:textId="7C1B9435">
      <w:r>
        <w:rPr>
          <w:i/>
          <w:iCs/>
          <w:sz w:val="22"/>
          <w:szCs w:val="22"/>
        </w:rPr>
        <w:t xml:space="preserve">(Página de assinaturas do 2/5 do </w:t>
      </w:r>
      <w:r w:rsidRPr="003519B3">
        <w:rPr>
          <w:i/>
          <w:iCs/>
          <w:sz w:val="22"/>
          <w:szCs w:val="22"/>
        </w:rPr>
        <w:t>Contrato de Alienação Fiduciária de Ações e Outras Avenças</w:t>
      </w:r>
      <w:r>
        <w:t>)</w:t>
      </w:r>
    </w:p>
    <w:p w:rsidR="00061117" w14:paraId="4911A413" w14:textId="77777777"/>
    <w:p w:rsidR="00061117" w14:paraId="08061E88" w14:textId="52165DF5"/>
    <w:p w:rsidR="00061117" w14:paraId="13A8500F" w14:textId="77777777"/>
    <w:p w:rsidR="00061117" w14:paraId="15637CC8" w14:textId="77777777"/>
    <w:tbl>
      <w:tblPr>
        <w:tblW w:w="0" w:type="auto"/>
        <w:tblBorders>
          <w:top w:val="nil"/>
          <w:left w:val="nil"/>
          <w:bottom w:val="nil"/>
          <w:right w:val="nil"/>
        </w:tblBorders>
        <w:tblLayout w:type="fixed"/>
        <w:tblLook w:val="0000"/>
      </w:tblPr>
      <w:tblGrid>
        <w:gridCol w:w="4382"/>
        <w:gridCol w:w="4383"/>
      </w:tblGrid>
      <w:tr w14:paraId="333ECA79" w14:textId="77777777" w:rsidTr="009F2A42">
        <w:tblPrEx>
          <w:tblW w:w="0" w:type="auto"/>
          <w:tblBorders>
            <w:top w:val="nil"/>
            <w:left w:val="nil"/>
            <w:bottom w:val="nil"/>
            <w:right w:val="nil"/>
          </w:tblBorders>
          <w:tblLayout w:type="fixed"/>
          <w:tblLook w:val="0000"/>
        </w:tblPrEx>
        <w:trPr>
          <w:trHeight w:val="450"/>
        </w:trPr>
        <w:tc>
          <w:tcPr>
            <w:tcW w:w="4382" w:type="dxa"/>
          </w:tcPr>
          <w:p w:rsidR="00061117" w:rsidP="009F2A42" w14:paraId="24B6B06B"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061117" w:rsidP="009F2A42" w14:paraId="0F9AAF59" w14:textId="77777777">
            <w:pPr>
              <w:pStyle w:val="Default"/>
              <w:spacing w:line="300" w:lineRule="exact"/>
              <w:rPr>
                <w:rFonts w:ascii="Times New Roman" w:hAnsi="Times New Roman" w:cs="Times New Roman"/>
                <w:b/>
                <w:bCs/>
                <w:iCs/>
                <w:sz w:val="22"/>
                <w:szCs w:val="22"/>
              </w:rPr>
            </w:pPr>
          </w:p>
          <w:p w:rsidR="00061117" w:rsidP="009F2A42" w14:paraId="3C459ED5" w14:textId="77777777">
            <w:pPr>
              <w:pStyle w:val="Default"/>
              <w:spacing w:line="300" w:lineRule="exact"/>
              <w:rPr>
                <w:rFonts w:ascii="Times New Roman" w:hAnsi="Times New Roman" w:cs="Times New Roman"/>
                <w:b/>
                <w:bCs/>
                <w:iCs/>
                <w:sz w:val="22"/>
                <w:szCs w:val="22"/>
              </w:rPr>
            </w:pPr>
          </w:p>
          <w:p w:rsidR="00061117" w:rsidP="009F2A42" w14:paraId="55EB1F61" w14:textId="77777777">
            <w:pPr>
              <w:pStyle w:val="Default"/>
              <w:spacing w:line="300" w:lineRule="exact"/>
              <w:rPr>
                <w:rFonts w:ascii="Times New Roman" w:hAnsi="Times New Roman" w:cs="Times New Roman"/>
                <w:sz w:val="22"/>
                <w:szCs w:val="22"/>
              </w:rPr>
            </w:pPr>
          </w:p>
          <w:p w:rsidR="00061117" w:rsidP="009F2A42" w14:paraId="381FA973"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061117" w:rsidP="009F2A42" w14:paraId="739753A7" w14:textId="60F8434B">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r w:rsidRPr="00B03896" w:rsidR="00C152CC">
              <w:rPr>
                <w:rFonts w:ascii="Times New Roman" w:hAnsi="Times New Roman" w:cs="Times New Roman"/>
                <w:sz w:val="22"/>
                <w:szCs w:val="22"/>
              </w:rPr>
              <w:t>233.479.938-61</w:t>
            </w:r>
          </w:p>
        </w:tc>
        <w:tc>
          <w:tcPr>
            <w:tcW w:w="4383" w:type="dxa"/>
          </w:tcPr>
          <w:p w:rsidR="00061117" w:rsidP="009F2A42" w14:paraId="1C1380BE" w14:textId="72ED4E9D">
            <w:pPr>
              <w:pStyle w:val="Default"/>
              <w:spacing w:line="300" w:lineRule="exact"/>
              <w:rPr>
                <w:rFonts w:ascii="Times New Roman" w:hAnsi="Times New Roman" w:cs="Times New Roman"/>
                <w:sz w:val="22"/>
                <w:szCs w:val="22"/>
              </w:rPr>
            </w:pPr>
          </w:p>
        </w:tc>
      </w:tr>
    </w:tbl>
    <w:p w:rsidR="00061117" w14:paraId="3ABC3F78" w14:textId="377EC54A">
      <w:r>
        <w:br w:type="page"/>
      </w:r>
    </w:p>
    <w:tbl>
      <w:tblPr>
        <w:tblW w:w="9072" w:type="dxa"/>
        <w:tblBorders>
          <w:top w:val="nil"/>
          <w:left w:val="nil"/>
          <w:bottom w:val="nil"/>
          <w:right w:val="nil"/>
        </w:tblBorders>
        <w:tblLayout w:type="fixed"/>
        <w:tblLook w:val="0000"/>
      </w:tblPr>
      <w:tblGrid>
        <w:gridCol w:w="4382"/>
        <w:gridCol w:w="4690"/>
      </w:tblGrid>
      <w:tr w14:paraId="4104E421" w14:textId="77777777" w:rsidTr="009B2209">
        <w:tblPrEx>
          <w:tblW w:w="9072" w:type="dxa"/>
          <w:tblBorders>
            <w:top w:val="nil"/>
            <w:left w:val="nil"/>
            <w:bottom w:val="nil"/>
            <w:right w:val="nil"/>
          </w:tblBorders>
          <w:tblLayout w:type="fixed"/>
          <w:tblLook w:val="0000"/>
        </w:tblPrEx>
        <w:trPr>
          <w:trHeight w:val="129"/>
        </w:trPr>
        <w:tc>
          <w:tcPr>
            <w:tcW w:w="9072" w:type="dxa"/>
            <w:gridSpan w:val="2"/>
          </w:tcPr>
          <w:p w:rsidR="003519B3" w:rsidP="009F2A42" w14:paraId="1EE11AEA" w14:textId="33B4C363">
            <w:pPr>
              <w:spacing w:line="276" w:lineRule="auto"/>
              <w:rPr>
                <w:i/>
                <w:iCs/>
                <w:sz w:val="22"/>
                <w:szCs w:val="22"/>
              </w:rPr>
            </w:pPr>
            <w:r>
              <w:rPr>
                <w:i/>
                <w:iCs/>
                <w:sz w:val="22"/>
                <w:szCs w:val="22"/>
              </w:rPr>
              <w:t xml:space="preserve">(Página de assinaturas do </w:t>
            </w:r>
            <w:r w:rsidR="00061117">
              <w:rPr>
                <w:i/>
                <w:iCs/>
                <w:sz w:val="22"/>
                <w:szCs w:val="22"/>
              </w:rPr>
              <w:t>3</w:t>
            </w:r>
            <w:r>
              <w:rPr>
                <w:i/>
                <w:iCs/>
                <w:sz w:val="22"/>
                <w:szCs w:val="22"/>
              </w:rPr>
              <w:t>/</w:t>
            </w:r>
            <w:r w:rsidR="00061117">
              <w:rPr>
                <w:i/>
                <w:iCs/>
                <w:sz w:val="22"/>
                <w:szCs w:val="22"/>
              </w:rPr>
              <w:t>5</w:t>
            </w:r>
            <w:r>
              <w:rPr>
                <w:i/>
                <w:iCs/>
                <w:sz w:val="22"/>
                <w:szCs w:val="22"/>
              </w:rPr>
              <w:t xml:space="preserve"> do </w:t>
            </w:r>
            <w:r w:rsidRPr="003519B3">
              <w:rPr>
                <w:i/>
                <w:iCs/>
                <w:sz w:val="22"/>
                <w:szCs w:val="22"/>
              </w:rPr>
              <w:t>Contrato de Alienação Fiduciária de Ações e Outras Avenças</w:t>
            </w:r>
            <w:r>
              <w:rPr>
                <w:i/>
                <w:iCs/>
                <w:sz w:val="22"/>
                <w:szCs w:val="22"/>
              </w:rPr>
              <w:t xml:space="preserve">) </w:t>
            </w:r>
          </w:p>
          <w:p w:rsidR="003519B3" w:rsidP="009F2A42" w14:paraId="3CD23CA1" w14:textId="77777777">
            <w:pPr>
              <w:pStyle w:val="Default"/>
              <w:rPr>
                <w:rFonts w:ascii="Times New Roman" w:hAnsi="Times New Roman" w:cs="Times New Roman"/>
                <w:i/>
                <w:iCs/>
                <w:sz w:val="22"/>
                <w:szCs w:val="22"/>
              </w:rPr>
            </w:pPr>
          </w:p>
          <w:p w:rsidR="003519B3" w:rsidP="009F2A42" w14:paraId="686CBA1D" w14:textId="77777777">
            <w:pPr>
              <w:pStyle w:val="Default"/>
              <w:rPr>
                <w:rFonts w:ascii="Times New Roman" w:hAnsi="Times New Roman" w:cs="Times New Roman"/>
                <w:i/>
                <w:iCs/>
                <w:sz w:val="22"/>
                <w:szCs w:val="22"/>
              </w:rPr>
            </w:pPr>
          </w:p>
          <w:p w:rsidR="003519B3" w:rsidP="009F2A42" w14:paraId="2E2CCB45" w14:textId="77777777">
            <w:pPr>
              <w:pStyle w:val="Default"/>
              <w:jc w:val="center"/>
              <w:rPr>
                <w:rFonts w:ascii="Times New Roman" w:hAnsi="Times New Roman" w:cs="Times New Roman"/>
                <w:b/>
                <w:bCs/>
                <w:sz w:val="22"/>
                <w:szCs w:val="22"/>
              </w:rPr>
            </w:pPr>
          </w:p>
          <w:p w:rsidR="003519B3" w:rsidP="009F2A42" w14:paraId="077EDCA7" w14:textId="33CF0563">
            <w:pPr>
              <w:widowControl/>
              <w:spacing w:line="320" w:lineRule="exact"/>
              <w:jc w:val="center"/>
              <w:rPr>
                <w:b/>
                <w:smallCaps/>
                <w:sz w:val="22"/>
                <w:szCs w:val="22"/>
              </w:rPr>
            </w:pPr>
            <w:r>
              <w:rPr>
                <w:b/>
                <w:bCs/>
                <w:sz w:val="22"/>
                <w:szCs w:val="22"/>
              </w:rPr>
              <w:t>SIMPLIFIC PAVARINI DISTRIBUIDORA DE TÍTULOS E VALORES MOBILIÁRIOS LTDA.</w:t>
            </w:r>
          </w:p>
          <w:p w:rsidR="003519B3" w:rsidP="009F2A42" w14:paraId="28E3AA31" w14:textId="77777777">
            <w:pPr>
              <w:pStyle w:val="Default"/>
              <w:rPr>
                <w:rFonts w:ascii="Times New Roman" w:hAnsi="Times New Roman" w:cs="Times New Roman"/>
                <w:sz w:val="22"/>
                <w:szCs w:val="22"/>
              </w:rPr>
            </w:pPr>
          </w:p>
        </w:tc>
      </w:tr>
      <w:tr w14:paraId="160C83E2" w14:textId="77777777" w:rsidTr="009B2209">
        <w:tblPrEx>
          <w:tblW w:w="9072" w:type="dxa"/>
          <w:tblLayout w:type="fixed"/>
          <w:tblLook w:val="0000"/>
        </w:tblPrEx>
        <w:trPr>
          <w:trHeight w:val="448"/>
        </w:trPr>
        <w:tc>
          <w:tcPr>
            <w:tcW w:w="4382" w:type="dxa"/>
          </w:tcPr>
          <w:p w:rsidR="003519B3" w:rsidP="009F2A42" w14:paraId="73B0A705" w14:textId="77777777">
            <w:pPr>
              <w:pStyle w:val="Default"/>
              <w:rPr>
                <w:rFonts w:ascii="Times New Roman" w:hAnsi="Times New Roman" w:cs="Times New Roman"/>
                <w:sz w:val="22"/>
                <w:szCs w:val="22"/>
              </w:rPr>
            </w:pPr>
          </w:p>
          <w:p w:rsidR="003519B3" w:rsidP="009F2A42" w14:paraId="5B044D45" w14:textId="77777777">
            <w:pPr>
              <w:pStyle w:val="Default"/>
              <w:rPr>
                <w:rFonts w:ascii="Times New Roman" w:hAnsi="Times New Roman" w:cs="Times New Roman"/>
                <w:sz w:val="22"/>
                <w:szCs w:val="22"/>
              </w:rPr>
            </w:pPr>
          </w:p>
          <w:p w:rsidR="003519B3" w:rsidP="009F2A42" w14:paraId="4F1543F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519B3" w:rsidP="009F2A42" w14:paraId="7DDDCDF2" w14:textId="3E8157F0">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832D59" w:rsidR="00C152CC">
              <w:rPr>
                <w:rFonts w:ascii="Times New Roman" w:hAnsi="Times New Roman"/>
                <w:sz w:val="22"/>
                <w:szCs w:val="22"/>
              </w:rPr>
              <w:t>Carlos Alberto Bacha</w:t>
            </w:r>
          </w:p>
          <w:p w:rsidR="003519B3" w:rsidP="009F2A42" w14:paraId="4132ADFB" w14:textId="21E56B40">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sz w:val="22"/>
                <w:szCs w:val="22"/>
              </w:rPr>
              <w:t>Procurador</w:t>
            </w:r>
          </w:p>
        </w:tc>
        <w:tc>
          <w:tcPr>
            <w:tcW w:w="4690" w:type="dxa"/>
          </w:tcPr>
          <w:p w:rsidR="003519B3" w:rsidP="009F2A42" w14:paraId="504953C5" w14:textId="77777777">
            <w:pPr>
              <w:pStyle w:val="Default"/>
              <w:rPr>
                <w:rFonts w:ascii="Times New Roman" w:hAnsi="Times New Roman" w:cs="Times New Roman"/>
                <w:sz w:val="22"/>
                <w:szCs w:val="22"/>
              </w:rPr>
            </w:pPr>
          </w:p>
          <w:p w:rsidR="003519B3" w:rsidP="009F2A42" w14:paraId="281F8163" w14:textId="77777777">
            <w:pPr>
              <w:pStyle w:val="Default"/>
              <w:rPr>
                <w:rFonts w:ascii="Times New Roman" w:hAnsi="Times New Roman" w:cs="Times New Roman"/>
                <w:sz w:val="22"/>
                <w:szCs w:val="22"/>
              </w:rPr>
            </w:pPr>
          </w:p>
          <w:p w:rsidR="003519B3" w14:paraId="0A8B1E0D" w14:textId="543FD8E8">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rsidR="003519B3" w14:paraId="296B9287" w14:textId="1B00F6EC">
      <w:pPr>
        <w:widowControl/>
        <w:autoSpaceDE/>
        <w:autoSpaceDN/>
        <w:adjustRightInd/>
        <w:spacing w:after="160" w:line="259" w:lineRule="auto"/>
        <w:rPr>
          <w:i/>
          <w:sz w:val="22"/>
          <w:szCs w:val="22"/>
        </w:rPr>
      </w:pPr>
    </w:p>
    <w:p w:rsidR="003519B3" w14:paraId="0F0D791B" w14:textId="77777777">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tblPr>
      <w:tblGrid>
        <w:gridCol w:w="4382"/>
        <w:gridCol w:w="4383"/>
      </w:tblGrid>
      <w:tr w14:paraId="6E3446CE" w14:textId="77777777" w:rsidTr="009F2A42">
        <w:tblPrEx>
          <w:tblW w:w="8765" w:type="dxa"/>
          <w:tblBorders>
            <w:top w:val="nil"/>
            <w:left w:val="nil"/>
            <w:bottom w:val="nil"/>
            <w:right w:val="nil"/>
          </w:tblBorders>
          <w:tblLayout w:type="fixed"/>
          <w:tblLook w:val="0000"/>
        </w:tblPrEx>
        <w:trPr>
          <w:trHeight w:val="129"/>
        </w:trPr>
        <w:tc>
          <w:tcPr>
            <w:tcW w:w="8765" w:type="dxa"/>
            <w:gridSpan w:val="2"/>
          </w:tcPr>
          <w:p w:rsidR="003519B3" w:rsidP="009F2A42" w14:paraId="3DE5B3E1" w14:textId="19D081BE">
            <w:pPr>
              <w:spacing w:line="276" w:lineRule="auto"/>
              <w:rPr>
                <w:i/>
                <w:iCs/>
                <w:sz w:val="22"/>
                <w:szCs w:val="22"/>
              </w:rPr>
            </w:pPr>
            <w:r>
              <w:rPr>
                <w:i/>
                <w:iCs/>
                <w:sz w:val="22"/>
                <w:szCs w:val="22"/>
              </w:rPr>
              <w:t xml:space="preserve">(Página de assinaturas do </w:t>
            </w:r>
            <w:r w:rsidR="00061117">
              <w:rPr>
                <w:i/>
                <w:iCs/>
                <w:sz w:val="22"/>
                <w:szCs w:val="22"/>
              </w:rPr>
              <w:t>4</w:t>
            </w:r>
            <w:r>
              <w:rPr>
                <w:i/>
                <w:iCs/>
                <w:sz w:val="22"/>
                <w:szCs w:val="22"/>
              </w:rPr>
              <w:t>/</w:t>
            </w:r>
            <w:r w:rsidR="00061117">
              <w:rPr>
                <w:i/>
                <w:iCs/>
                <w:sz w:val="22"/>
                <w:szCs w:val="22"/>
              </w:rPr>
              <w:t>5</w:t>
            </w:r>
            <w:r>
              <w:rPr>
                <w:i/>
                <w:iCs/>
                <w:sz w:val="22"/>
                <w:szCs w:val="22"/>
              </w:rPr>
              <w:t xml:space="preserve"> do </w:t>
            </w:r>
            <w:r w:rsidRPr="003519B3">
              <w:rPr>
                <w:i/>
                <w:iCs/>
                <w:sz w:val="22"/>
                <w:szCs w:val="22"/>
              </w:rPr>
              <w:t>Contrato de Alienação Fiduciária de Ações e Outras Avenças</w:t>
            </w:r>
            <w:r>
              <w:rPr>
                <w:i/>
                <w:iCs/>
                <w:sz w:val="22"/>
                <w:szCs w:val="22"/>
              </w:rPr>
              <w:t xml:space="preserve">) </w:t>
            </w:r>
          </w:p>
          <w:p w:rsidR="003519B3" w:rsidP="009F2A42" w14:paraId="30328253" w14:textId="77777777">
            <w:pPr>
              <w:pStyle w:val="Default"/>
              <w:rPr>
                <w:rFonts w:ascii="Times New Roman" w:hAnsi="Times New Roman" w:cs="Times New Roman"/>
                <w:i/>
                <w:iCs/>
                <w:sz w:val="22"/>
                <w:szCs w:val="22"/>
              </w:rPr>
            </w:pPr>
          </w:p>
          <w:p w:rsidR="003519B3" w:rsidP="009F2A42" w14:paraId="1CBE7DDA" w14:textId="77777777">
            <w:pPr>
              <w:pStyle w:val="Default"/>
              <w:rPr>
                <w:rFonts w:ascii="Times New Roman" w:hAnsi="Times New Roman" w:cs="Times New Roman"/>
                <w:i/>
                <w:iCs/>
                <w:sz w:val="22"/>
                <w:szCs w:val="22"/>
              </w:rPr>
            </w:pPr>
          </w:p>
          <w:p w:rsidR="003519B3" w:rsidP="009F2A42" w14:paraId="52EEC38D" w14:textId="77777777">
            <w:pPr>
              <w:pStyle w:val="Default"/>
              <w:jc w:val="center"/>
              <w:rPr>
                <w:rFonts w:ascii="Times New Roman" w:hAnsi="Times New Roman" w:cs="Times New Roman"/>
                <w:b/>
                <w:bCs/>
                <w:sz w:val="22"/>
                <w:szCs w:val="22"/>
              </w:rPr>
            </w:pPr>
          </w:p>
          <w:p w:rsidR="003519B3" w:rsidP="009F2A42" w14:paraId="2CD0CA45" w14:textId="1ACF2144">
            <w:pPr>
              <w:widowControl/>
              <w:spacing w:line="320" w:lineRule="exact"/>
              <w:jc w:val="center"/>
              <w:rPr>
                <w:b/>
                <w:smallCaps/>
                <w:sz w:val="22"/>
                <w:szCs w:val="22"/>
              </w:rPr>
            </w:pPr>
            <w:r>
              <w:rPr>
                <w:b/>
                <w:bCs/>
                <w:sz w:val="22"/>
                <w:szCs w:val="22"/>
              </w:rPr>
              <w:t>DRAMMEN RJ INFRAESTRUTURA E REDES DE TELECOMUNICAÇÕES S.A.</w:t>
            </w:r>
          </w:p>
          <w:p w:rsidR="003519B3" w:rsidP="009F2A42" w14:paraId="60EC8EEF" w14:textId="77777777">
            <w:pPr>
              <w:pStyle w:val="Default"/>
              <w:rPr>
                <w:rFonts w:ascii="Times New Roman" w:hAnsi="Times New Roman" w:cs="Times New Roman"/>
                <w:sz w:val="22"/>
                <w:szCs w:val="22"/>
              </w:rPr>
            </w:pPr>
          </w:p>
        </w:tc>
      </w:tr>
      <w:tr w14:paraId="7AF6B5EF" w14:textId="77777777" w:rsidTr="009F2A42">
        <w:tblPrEx>
          <w:tblW w:w="8765" w:type="dxa"/>
          <w:tblLayout w:type="fixed"/>
          <w:tblLook w:val="0000"/>
        </w:tblPrEx>
        <w:trPr>
          <w:trHeight w:val="448"/>
        </w:trPr>
        <w:tc>
          <w:tcPr>
            <w:tcW w:w="4382" w:type="dxa"/>
          </w:tcPr>
          <w:p w:rsidR="003519B3" w:rsidP="009F2A42" w14:paraId="668D40D3" w14:textId="77777777">
            <w:pPr>
              <w:pStyle w:val="Default"/>
              <w:rPr>
                <w:rFonts w:ascii="Times New Roman" w:hAnsi="Times New Roman" w:cs="Times New Roman"/>
                <w:sz w:val="22"/>
                <w:szCs w:val="22"/>
              </w:rPr>
            </w:pPr>
          </w:p>
          <w:p w:rsidR="003519B3" w:rsidP="009F2A42" w14:paraId="53FCBF62" w14:textId="77777777">
            <w:pPr>
              <w:pStyle w:val="Default"/>
              <w:rPr>
                <w:rFonts w:ascii="Times New Roman" w:hAnsi="Times New Roman" w:cs="Times New Roman"/>
                <w:sz w:val="22"/>
                <w:szCs w:val="22"/>
              </w:rPr>
            </w:pPr>
          </w:p>
          <w:p w:rsidR="003519B3" w:rsidP="009F2A42" w14:paraId="2246FF8D"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519B3" w:rsidP="009F2A42" w14:paraId="18C67BBF" w14:textId="0F5531CF">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F404FF" w:rsidR="00C152CC">
              <w:rPr>
                <w:rFonts w:ascii="Times New Roman" w:hAnsi="Times New Roman"/>
                <w:kern w:val="20"/>
                <w:sz w:val="22"/>
                <w:szCs w:val="22"/>
              </w:rPr>
              <w:t xml:space="preserve">Rogério </w:t>
            </w:r>
            <w:r w:rsidRPr="00F404FF" w:rsidR="00C152CC">
              <w:rPr>
                <w:rFonts w:ascii="Times New Roman" w:hAnsi="Times New Roman"/>
                <w:kern w:val="20"/>
                <w:sz w:val="22"/>
                <w:szCs w:val="22"/>
              </w:rPr>
              <w:t>Bruck</w:t>
            </w:r>
            <w:r w:rsidRPr="00F404FF" w:rsidR="00C152CC">
              <w:rPr>
                <w:rFonts w:ascii="Times New Roman" w:hAnsi="Times New Roman"/>
                <w:kern w:val="20"/>
                <w:sz w:val="22"/>
                <w:szCs w:val="22"/>
              </w:rPr>
              <w:t xml:space="preserve"> Ely</w:t>
            </w:r>
          </w:p>
          <w:p w:rsidR="003519B3" w:rsidP="009F2A42" w14:paraId="118618B8" w14:textId="5D7401D5">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kern w:val="20"/>
                <w:sz w:val="22"/>
                <w:szCs w:val="22"/>
              </w:rPr>
              <w:t>Diretor Operacional</w:t>
            </w:r>
          </w:p>
        </w:tc>
        <w:tc>
          <w:tcPr>
            <w:tcW w:w="4383" w:type="dxa"/>
          </w:tcPr>
          <w:p w:rsidR="003519B3" w:rsidP="009F2A42" w14:paraId="606F0583" w14:textId="77777777">
            <w:pPr>
              <w:pStyle w:val="Default"/>
              <w:rPr>
                <w:rFonts w:ascii="Times New Roman" w:hAnsi="Times New Roman" w:cs="Times New Roman"/>
                <w:sz w:val="22"/>
                <w:szCs w:val="22"/>
              </w:rPr>
            </w:pPr>
          </w:p>
          <w:p w:rsidR="003519B3" w:rsidP="009F2A42" w14:paraId="1E33550C" w14:textId="77777777">
            <w:pPr>
              <w:pStyle w:val="Default"/>
              <w:rPr>
                <w:rFonts w:ascii="Times New Roman" w:hAnsi="Times New Roman" w:cs="Times New Roman"/>
                <w:sz w:val="22"/>
                <w:szCs w:val="22"/>
              </w:rPr>
            </w:pPr>
          </w:p>
          <w:p w:rsidR="003519B3" w:rsidP="009F2A42" w14:paraId="32527AC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3519B3" w:rsidP="009F2A42" w14:paraId="213C56AB" w14:textId="77135CE0">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F404FF" w:rsidR="00C152CC">
              <w:rPr>
                <w:rFonts w:ascii="Times New Roman" w:hAnsi="Times New Roman"/>
                <w:kern w:val="20"/>
                <w:sz w:val="22"/>
                <w:szCs w:val="22"/>
                <w:lang w:val="en-US"/>
              </w:rPr>
              <w:t>Marco Girardi</w:t>
            </w:r>
          </w:p>
          <w:p w:rsidR="003519B3" w:rsidP="009F2A42" w14:paraId="22D5B112" w14:textId="6F6D7C45">
            <w:pPr>
              <w:pStyle w:val="Default"/>
              <w:rPr>
                <w:rFonts w:ascii="Times New Roman" w:hAnsi="Times New Roman" w:cs="Times New Roman"/>
                <w:sz w:val="22"/>
                <w:szCs w:val="22"/>
              </w:rPr>
            </w:pPr>
            <w:r>
              <w:rPr>
                <w:rFonts w:ascii="Times New Roman" w:hAnsi="Times New Roman" w:cs="Times New Roman"/>
                <w:sz w:val="22"/>
                <w:szCs w:val="22"/>
              </w:rPr>
              <w:t>Cargo:</w:t>
            </w:r>
            <w:r w:rsidR="00C152CC">
              <w:rPr>
                <w:rFonts w:ascii="Times New Roman" w:hAnsi="Times New Roman" w:cs="Times New Roman"/>
                <w:sz w:val="22"/>
                <w:szCs w:val="22"/>
              </w:rPr>
              <w:t xml:space="preserve"> </w:t>
            </w:r>
            <w:r w:rsidR="00C152CC">
              <w:rPr>
                <w:rFonts w:ascii="Times New Roman" w:hAnsi="Times New Roman"/>
                <w:kern w:val="20"/>
                <w:sz w:val="22"/>
                <w:szCs w:val="22"/>
              </w:rPr>
              <w:t>Diretor Financeiro</w:t>
            </w:r>
          </w:p>
        </w:tc>
      </w:tr>
    </w:tbl>
    <w:p w:rsidR="003519B3" w:rsidP="003519B3" w14:paraId="7A33FB3B" w14:textId="1BC05E13">
      <w:pPr>
        <w:spacing w:line="276" w:lineRule="auto"/>
        <w:rPr>
          <w:i/>
          <w:iCs/>
          <w:sz w:val="22"/>
          <w:szCs w:val="22"/>
        </w:rPr>
      </w:pPr>
      <w:r>
        <w:rPr>
          <w:i/>
          <w:iCs/>
          <w:sz w:val="22"/>
          <w:szCs w:val="22"/>
        </w:rPr>
        <w:t xml:space="preserve"> </w:t>
      </w:r>
    </w:p>
    <w:p w:rsidR="003519B3" w14:paraId="56C9E91E" w14:textId="13707068">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tblPr>
      <w:tblGrid>
        <w:gridCol w:w="4382"/>
        <w:gridCol w:w="4383"/>
      </w:tblGrid>
      <w:tr w14:paraId="07341874" w14:textId="77777777" w:rsidTr="009B2209">
        <w:tblPrEx>
          <w:tblW w:w="8765" w:type="dxa"/>
          <w:tblBorders>
            <w:top w:val="nil"/>
            <w:left w:val="nil"/>
            <w:bottom w:val="nil"/>
            <w:right w:val="nil"/>
          </w:tblBorders>
          <w:tblLayout w:type="fixed"/>
          <w:tblLook w:val="0000"/>
        </w:tblPrEx>
        <w:trPr>
          <w:trHeight w:val="129"/>
        </w:trPr>
        <w:tc>
          <w:tcPr>
            <w:tcW w:w="8765" w:type="dxa"/>
            <w:gridSpan w:val="2"/>
          </w:tcPr>
          <w:p w:rsidR="003519B3" w:rsidP="009F2A42" w14:paraId="009DA2F3" w14:textId="6F0E2359">
            <w:pPr>
              <w:spacing w:line="276" w:lineRule="auto"/>
              <w:rPr>
                <w:i/>
                <w:iCs/>
                <w:sz w:val="22"/>
                <w:szCs w:val="22"/>
              </w:rPr>
            </w:pPr>
            <w:r>
              <w:rPr>
                <w:i/>
                <w:iCs/>
                <w:sz w:val="22"/>
                <w:szCs w:val="22"/>
              </w:rPr>
              <w:t xml:space="preserve">(Página de assinaturas do </w:t>
            </w:r>
            <w:r w:rsidR="00061117">
              <w:rPr>
                <w:i/>
                <w:iCs/>
                <w:sz w:val="22"/>
                <w:szCs w:val="22"/>
              </w:rPr>
              <w:t>5/5</w:t>
            </w:r>
            <w:r>
              <w:rPr>
                <w:i/>
                <w:iCs/>
                <w:sz w:val="22"/>
                <w:szCs w:val="22"/>
              </w:rPr>
              <w:t xml:space="preserve"> do </w:t>
            </w:r>
            <w:r w:rsidRPr="003519B3">
              <w:rPr>
                <w:i/>
                <w:iCs/>
                <w:sz w:val="22"/>
                <w:szCs w:val="22"/>
              </w:rPr>
              <w:t>Contrato de Alienação Fiduciária de Ações e Outras Avenças</w:t>
            </w:r>
            <w:r>
              <w:rPr>
                <w:i/>
                <w:iCs/>
                <w:sz w:val="22"/>
                <w:szCs w:val="22"/>
              </w:rPr>
              <w:t xml:space="preserve">) </w:t>
            </w:r>
          </w:p>
          <w:p w:rsidR="003519B3" w:rsidP="009B2209" w14:paraId="4126C3D8" w14:textId="77777777">
            <w:pPr>
              <w:widowControl/>
              <w:spacing w:line="320" w:lineRule="exact"/>
              <w:rPr>
                <w:sz w:val="22"/>
                <w:szCs w:val="22"/>
              </w:rPr>
            </w:pPr>
          </w:p>
        </w:tc>
      </w:tr>
      <w:tr w14:paraId="4D13EF52" w14:textId="77777777" w:rsidTr="009B2209">
        <w:tblPrEx>
          <w:tblW w:w="8765" w:type="dxa"/>
          <w:tblLayout w:type="fixed"/>
          <w:tblLook w:val="0000"/>
        </w:tblPrEx>
        <w:trPr>
          <w:trHeight w:val="1560"/>
        </w:trPr>
        <w:tc>
          <w:tcPr>
            <w:tcW w:w="8765" w:type="dxa"/>
            <w:gridSpan w:val="2"/>
          </w:tcPr>
          <w:p w:rsidR="003519B3" w:rsidP="009F2A42" w14:paraId="0F616599" w14:textId="77777777">
            <w:pPr>
              <w:pStyle w:val="Default"/>
              <w:rPr>
                <w:rFonts w:ascii="Times New Roman" w:hAnsi="Times New Roman" w:cs="Times New Roman"/>
                <w:i/>
                <w:iCs/>
                <w:sz w:val="22"/>
                <w:szCs w:val="22"/>
              </w:rPr>
            </w:pPr>
          </w:p>
          <w:p w:rsidR="003519B3" w:rsidP="009F2A42" w14:paraId="26836996" w14:textId="77777777">
            <w:pPr>
              <w:pStyle w:val="Default"/>
              <w:jc w:val="both"/>
              <w:rPr>
                <w:rFonts w:ascii="Times New Roman" w:hAnsi="Times New Roman" w:cs="Times New Roman"/>
                <w:i/>
                <w:iCs/>
                <w:sz w:val="22"/>
                <w:szCs w:val="22"/>
              </w:rPr>
            </w:pPr>
          </w:p>
          <w:p w:rsidR="003519B3" w:rsidP="009F2A42" w14:paraId="1A767284" w14:textId="77777777">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14:paraId="1BC63422" w14:textId="77777777" w:rsidTr="009B2209">
        <w:tblPrEx>
          <w:tblW w:w="8765" w:type="dxa"/>
          <w:tblLayout w:type="fixed"/>
          <w:tblLook w:val="0000"/>
        </w:tblPrEx>
        <w:trPr>
          <w:trHeight w:val="448"/>
        </w:trPr>
        <w:tc>
          <w:tcPr>
            <w:tcW w:w="4382" w:type="dxa"/>
          </w:tcPr>
          <w:p w:rsidR="003519B3" w:rsidP="009F2A42" w14:paraId="57D20183"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3519B3" w:rsidP="009F2A42" w14:paraId="2E90EC36" w14:textId="6D7FE748">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F404FF" w:rsidR="0054481E">
              <w:rPr>
                <w:rFonts w:ascii="Times New Roman" w:hAnsi="Times New Roman"/>
                <w:kern w:val="20"/>
                <w:sz w:val="22"/>
                <w:szCs w:val="22"/>
              </w:rPr>
              <w:t>Cláudio Cornetti de Castro Neto</w:t>
            </w:r>
          </w:p>
          <w:p w:rsidR="003519B3" w:rsidP="009F2A42" w14:paraId="1F9E2662" w14:textId="77777777">
            <w:pPr>
              <w:pStyle w:val="Default"/>
              <w:rPr>
                <w:rFonts w:ascii="Times New Roman" w:hAnsi="Times New Roman"/>
                <w:kern w:val="20"/>
                <w:sz w:val="22"/>
                <w:szCs w:val="22"/>
              </w:rPr>
            </w:pPr>
            <w:r>
              <w:rPr>
                <w:rFonts w:ascii="Times New Roman" w:hAnsi="Times New Roman" w:cs="Times New Roman"/>
                <w:sz w:val="22"/>
                <w:szCs w:val="22"/>
              </w:rPr>
              <w:t xml:space="preserve">RG: </w:t>
            </w:r>
            <w:r w:rsidRPr="00B03896" w:rsidR="0054481E">
              <w:rPr>
                <w:rFonts w:ascii="Times New Roman" w:hAnsi="Times New Roman"/>
                <w:kern w:val="20"/>
                <w:sz w:val="22"/>
                <w:szCs w:val="22"/>
              </w:rPr>
              <w:t>28.244.934-7</w:t>
            </w:r>
          </w:p>
          <w:p w:rsidR="0054481E" w:rsidP="009F2A42" w14:paraId="08C2A37F" w14:textId="44822E34">
            <w:pPr>
              <w:pStyle w:val="Default"/>
              <w:rPr>
                <w:rFonts w:ascii="Times New Roman" w:hAnsi="Times New Roman" w:cs="Times New Roman"/>
                <w:sz w:val="22"/>
                <w:szCs w:val="22"/>
              </w:rPr>
            </w:pPr>
            <w:r>
              <w:rPr>
                <w:rFonts w:ascii="Times New Roman" w:hAnsi="Times New Roman"/>
                <w:kern w:val="20"/>
                <w:sz w:val="22"/>
                <w:szCs w:val="22"/>
              </w:rPr>
              <w:t xml:space="preserve">CPF: </w:t>
            </w:r>
            <w:r w:rsidRPr="00B03896">
              <w:rPr>
                <w:rFonts w:ascii="Times New Roman" w:hAnsi="Times New Roman"/>
                <w:bCs/>
                <w:kern w:val="20"/>
                <w:sz w:val="22"/>
                <w:szCs w:val="22"/>
              </w:rPr>
              <w:t>379.210.248-07</w:t>
            </w:r>
          </w:p>
        </w:tc>
        <w:tc>
          <w:tcPr>
            <w:tcW w:w="4383" w:type="dxa"/>
          </w:tcPr>
          <w:p w:rsidR="003519B3" w:rsidP="009F2A42" w14:paraId="56475BEB" w14:textId="77777777">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3519B3" w:rsidP="009F2A42" w14:paraId="0A9E1A25" w14:textId="2DB0C3C0">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Pr="00832D59" w:rsidR="0054481E">
              <w:rPr>
                <w:rFonts w:ascii="Times New Roman" w:hAnsi="Times New Roman"/>
                <w:sz w:val="22"/>
                <w:szCs w:val="22"/>
              </w:rPr>
              <w:t>Natália Xavier Alencar</w:t>
            </w:r>
          </w:p>
          <w:p w:rsidR="003519B3" w:rsidP="009F2A42" w14:paraId="7DD6977C" w14:textId="77777777">
            <w:pPr>
              <w:pStyle w:val="Default"/>
              <w:rPr>
                <w:rFonts w:ascii="Times New Roman" w:hAnsi="Times New Roman"/>
                <w:sz w:val="22"/>
                <w:szCs w:val="22"/>
              </w:rPr>
            </w:pPr>
            <w:r>
              <w:rPr>
                <w:rFonts w:ascii="Times New Roman" w:hAnsi="Times New Roman" w:cs="Times New Roman"/>
                <w:sz w:val="22"/>
                <w:szCs w:val="22"/>
              </w:rPr>
              <w:t>RG:</w:t>
            </w:r>
            <w:r w:rsidRPr="00832D59" w:rsidR="0054481E">
              <w:rPr>
                <w:rFonts w:ascii="Times New Roman" w:hAnsi="Times New Roman"/>
                <w:sz w:val="22"/>
                <w:szCs w:val="22"/>
              </w:rPr>
              <w:t xml:space="preserve"> </w:t>
            </w:r>
            <w:r w:rsidRPr="00832D59" w:rsidR="0054481E">
              <w:rPr>
                <w:rFonts w:ascii="Times New Roman" w:hAnsi="Times New Roman"/>
                <w:sz w:val="22"/>
                <w:szCs w:val="22"/>
              </w:rPr>
              <w:t>12978518-4 / DETRANRJ</w:t>
            </w:r>
          </w:p>
          <w:p w:rsidR="0054481E" w:rsidP="009F2A42" w14:paraId="6E5DB3C3" w14:textId="38054A86">
            <w:pPr>
              <w:pStyle w:val="Default"/>
              <w:rPr>
                <w:rFonts w:ascii="Times New Roman" w:hAnsi="Times New Roman" w:cs="Times New Roman"/>
                <w:sz w:val="22"/>
                <w:szCs w:val="22"/>
              </w:rPr>
            </w:pPr>
            <w:r>
              <w:rPr>
                <w:rFonts w:ascii="Times New Roman" w:hAnsi="Times New Roman"/>
                <w:sz w:val="22"/>
                <w:szCs w:val="22"/>
                <w:lang w:val="en-US"/>
              </w:rPr>
              <w:t xml:space="preserve">CPF: </w:t>
            </w:r>
            <w:r w:rsidRPr="00832D59">
              <w:rPr>
                <w:rFonts w:ascii="Times New Roman" w:hAnsi="Times New Roman"/>
                <w:sz w:val="22"/>
                <w:szCs w:val="22"/>
                <w:lang w:val="en-US"/>
              </w:rPr>
              <w:t>117.583.547-12</w:t>
            </w:r>
          </w:p>
        </w:tc>
      </w:tr>
    </w:tbl>
    <w:p w:rsidR="003519B3" w14:paraId="446E3895" w14:textId="77777777">
      <w:pPr>
        <w:widowControl/>
        <w:autoSpaceDE/>
        <w:autoSpaceDN/>
        <w:adjustRightInd/>
        <w:spacing w:after="160" w:line="259" w:lineRule="auto"/>
        <w:rPr>
          <w:i/>
          <w:sz w:val="22"/>
          <w:szCs w:val="22"/>
        </w:rPr>
      </w:pPr>
    </w:p>
    <w:p w:rsidR="003519B3" w14:paraId="2FABA5D8" w14:textId="52856B81">
      <w:pPr>
        <w:widowControl/>
        <w:autoSpaceDE/>
        <w:autoSpaceDN/>
        <w:adjustRightInd/>
        <w:spacing w:after="160" w:line="259" w:lineRule="auto"/>
        <w:rPr>
          <w:i/>
          <w:sz w:val="22"/>
          <w:szCs w:val="22"/>
        </w:rPr>
      </w:pPr>
      <w:r>
        <w:rPr>
          <w:i/>
          <w:sz w:val="22"/>
          <w:szCs w:val="22"/>
        </w:rPr>
        <w:br w:type="page"/>
      </w:r>
    </w:p>
    <w:p w:rsidR="0076417E" w14:paraId="4F993D1D" w14:textId="77777777">
      <w:pPr>
        <w:widowControl/>
        <w:tabs>
          <w:tab w:val="left" w:pos="709"/>
        </w:tabs>
        <w:spacing w:line="320" w:lineRule="exact"/>
        <w:jc w:val="center"/>
        <w:outlineLvl w:val="0"/>
        <w:rPr>
          <w:b/>
          <w:smallCaps/>
          <w:sz w:val="22"/>
          <w:szCs w:val="22"/>
          <w:specVanish/>
        </w:rPr>
      </w:pPr>
      <w:bookmarkStart w:id="124" w:name="_DV_M188"/>
      <w:bookmarkStart w:id="125" w:name="_DV_M189"/>
      <w:bookmarkStart w:id="126" w:name="_DV_M196"/>
      <w:bookmarkStart w:id="127" w:name="_DV_M192"/>
      <w:bookmarkStart w:id="128" w:name="_DV_M202"/>
      <w:bookmarkStart w:id="129" w:name="_DV_M203"/>
      <w:bookmarkStart w:id="130" w:name="_DV_M204"/>
      <w:bookmarkStart w:id="131" w:name="_DV_M205"/>
      <w:bookmarkStart w:id="132" w:name="_DV_M206"/>
      <w:bookmarkStart w:id="133" w:name="_DV_M207"/>
      <w:bookmarkStart w:id="134" w:name="_DV_M208"/>
      <w:bookmarkEnd w:id="124"/>
      <w:bookmarkEnd w:id="125"/>
      <w:bookmarkEnd w:id="126"/>
      <w:bookmarkEnd w:id="127"/>
      <w:bookmarkEnd w:id="128"/>
      <w:bookmarkEnd w:id="129"/>
      <w:bookmarkEnd w:id="130"/>
      <w:bookmarkEnd w:id="131"/>
      <w:bookmarkEnd w:id="132"/>
      <w:bookmarkEnd w:id="133"/>
      <w:bookmarkEnd w:id="134"/>
      <w:r>
        <w:rPr>
          <w:b/>
          <w:smallCaps/>
          <w:sz w:val="22"/>
          <w:szCs w:val="22"/>
          <w:specVanish/>
        </w:rPr>
        <w:t>Anexo I</w:t>
      </w:r>
    </w:p>
    <w:p w:rsidR="0076417E" w14:paraId="44CA52E8" w14:textId="77777777">
      <w:pPr>
        <w:widowControl/>
        <w:tabs>
          <w:tab w:val="left" w:pos="709"/>
        </w:tabs>
        <w:spacing w:line="320" w:lineRule="exact"/>
        <w:jc w:val="center"/>
        <w:outlineLvl w:val="0"/>
        <w:rPr>
          <w:b/>
          <w:smallCaps/>
          <w:sz w:val="22"/>
          <w:szCs w:val="22"/>
          <w:u w:val="single"/>
          <w:specVanish/>
        </w:rPr>
      </w:pPr>
      <w:bookmarkStart w:id="135" w:name="_Hlk22292628"/>
      <w:r>
        <w:rPr>
          <w:b/>
          <w:smallCaps/>
          <w:sz w:val="22"/>
          <w:szCs w:val="22"/>
          <w:u w:val="single"/>
          <w:specVanish/>
        </w:rPr>
        <w:t>Descrição das Obrigações Garantidas</w:t>
      </w:r>
    </w:p>
    <w:p w:rsidR="0076417E" w:rsidP="009B2209" w14:paraId="20F49D91" w14:textId="77777777">
      <w:pPr>
        <w:widowControl/>
        <w:spacing w:line="320" w:lineRule="exact"/>
        <w:rPr>
          <w:sz w:val="22"/>
          <w:szCs w:val="22"/>
        </w:rPr>
      </w:pPr>
      <w:bookmarkEnd w:id="135"/>
    </w:p>
    <w:p w:rsidR="006F084E" w:rsidP="006F084E" w14:paraId="15A517BF" w14:textId="77777777">
      <w:pPr>
        <w:pStyle w:val="ListParagraph"/>
        <w:numPr>
          <w:ilvl w:val="3"/>
          <w:numId w:val="10"/>
        </w:numPr>
        <w:tabs>
          <w:tab w:val="num" w:pos="709"/>
          <w:tab w:val="clear" w:pos="2880"/>
        </w:tabs>
        <w:spacing w:line="320" w:lineRule="exact"/>
        <w:ind w:left="0" w:firstLine="0"/>
        <w:jc w:val="both"/>
        <w:rPr>
          <w:b/>
          <w:color w:val="000000"/>
          <w:sz w:val="22"/>
          <w:szCs w:val="22"/>
          <w:lang w:val="pt-BR"/>
        </w:rPr>
      </w:pPr>
      <w:r>
        <w:rPr>
          <w:b/>
          <w:color w:val="000000"/>
          <w:sz w:val="22"/>
          <w:szCs w:val="22"/>
          <w:lang w:val="pt-BR"/>
        </w:rPr>
        <w:t xml:space="preserve">Valor Total da Emissão: </w:t>
      </w:r>
      <w:r w:rsidRPr="000402E1">
        <w:rPr>
          <w:sz w:val="22"/>
          <w:lang w:val="pt-BR"/>
        </w:rPr>
        <w:t xml:space="preserve">O valor total da Emissão </w:t>
      </w:r>
      <w:r w:rsidRPr="000402E1">
        <w:rPr>
          <w:bCs/>
          <w:sz w:val="22"/>
          <w:szCs w:val="22"/>
          <w:lang w:val="pt-BR"/>
        </w:rPr>
        <w:t>será</w:t>
      </w:r>
      <w:r w:rsidRPr="000402E1">
        <w:rPr>
          <w:sz w:val="22"/>
          <w:lang w:val="pt-BR"/>
        </w:rPr>
        <w:t xml:space="preserve"> de R$300.000.000,00 (trezentos milhões de reais), na Data de Emissão (conforme definida abaixo</w:t>
      </w:r>
      <w:r w:rsidRPr="000402E1">
        <w:rPr>
          <w:bCs/>
          <w:sz w:val="22"/>
          <w:szCs w:val="22"/>
          <w:lang w:val="pt-BR"/>
        </w:rPr>
        <w:t>) (“</w:t>
      </w:r>
      <w:r w:rsidRPr="000402E1">
        <w:rPr>
          <w:bCs/>
          <w:sz w:val="22"/>
          <w:szCs w:val="22"/>
          <w:u w:val="single"/>
          <w:lang w:val="pt-BR"/>
        </w:rPr>
        <w:t>Valor Total da Emissão</w:t>
      </w:r>
      <w:r w:rsidRPr="000402E1">
        <w:rPr>
          <w:bCs/>
          <w:sz w:val="22"/>
          <w:szCs w:val="22"/>
          <w:lang w:val="pt-BR"/>
        </w:rPr>
        <w:t>”)</w:t>
      </w:r>
      <w:r>
        <w:rPr>
          <w:bCs/>
          <w:color w:val="000000"/>
          <w:sz w:val="22"/>
          <w:szCs w:val="22"/>
          <w:lang w:val="pt-BR"/>
        </w:rPr>
        <w:t>.</w:t>
      </w:r>
    </w:p>
    <w:p w:rsidR="006F084E" w:rsidP="006F084E" w14:paraId="798CAF0F" w14:textId="77777777">
      <w:pPr>
        <w:spacing w:line="320" w:lineRule="exact"/>
        <w:jc w:val="both"/>
        <w:rPr>
          <w:b/>
          <w:color w:val="000000"/>
          <w:sz w:val="22"/>
          <w:szCs w:val="22"/>
        </w:rPr>
      </w:pPr>
    </w:p>
    <w:p w:rsidR="006F084E" w:rsidP="006F084E" w14:paraId="2524C6E4"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rsidR="006F084E" w:rsidP="006F084E" w14:paraId="0EEED6CC" w14:textId="77777777">
      <w:pPr>
        <w:pStyle w:val="ListParagraph"/>
        <w:rPr>
          <w:b/>
          <w:color w:val="000000"/>
          <w:sz w:val="22"/>
          <w:szCs w:val="22"/>
          <w:lang w:val="pt-BR"/>
        </w:rPr>
      </w:pPr>
    </w:p>
    <w:p w:rsidR="006F084E" w:rsidP="006F084E" w14:paraId="7BB30BE6"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w:t>
      </w:r>
      <w:r w:rsidRPr="00B56434">
        <w:rPr>
          <w:color w:val="000000"/>
          <w:sz w:val="22"/>
          <w:szCs w:val="22"/>
          <w:lang w:val="pt-BR"/>
        </w:rPr>
        <w:t xml:space="preserve">Para todos os fins e efeitos legais, a data </w:t>
      </w:r>
      <w:r w:rsidRPr="003A60A9">
        <w:rPr>
          <w:color w:val="000000"/>
          <w:sz w:val="22"/>
          <w:lang w:val="pt-BR"/>
        </w:rPr>
        <w:t xml:space="preserve">de </w:t>
      </w:r>
      <w:r w:rsidRPr="00B56434">
        <w:rPr>
          <w:color w:val="000000"/>
          <w:sz w:val="22"/>
          <w:szCs w:val="22"/>
          <w:lang w:val="pt-BR"/>
        </w:rPr>
        <w:t>emissão das Debêntures será o dia 03 de setembro</w:t>
      </w:r>
      <w:r w:rsidRPr="003A60A9">
        <w:rPr>
          <w:color w:val="000000"/>
          <w:sz w:val="22"/>
          <w:lang w:val="pt-BR"/>
        </w:rPr>
        <w:t xml:space="preserve"> de 2021</w:t>
      </w:r>
      <w:r w:rsidRPr="00B56434">
        <w:rPr>
          <w:color w:val="000000"/>
          <w:sz w:val="22"/>
          <w:szCs w:val="22"/>
          <w:lang w:val="pt-BR"/>
        </w:rPr>
        <w:t xml:space="preserve"> (“</w:t>
      </w:r>
      <w:r w:rsidRPr="00B56434">
        <w:rPr>
          <w:color w:val="000000"/>
          <w:sz w:val="22"/>
          <w:szCs w:val="22"/>
          <w:u w:val="single"/>
          <w:lang w:val="pt-BR"/>
        </w:rPr>
        <w:t>Data de Emissão</w:t>
      </w:r>
      <w:r w:rsidRPr="00B56434">
        <w:rPr>
          <w:color w:val="000000"/>
          <w:sz w:val="22"/>
          <w:szCs w:val="22"/>
          <w:lang w:val="pt-BR"/>
        </w:rPr>
        <w:t>”)</w:t>
      </w:r>
      <w:r>
        <w:rPr>
          <w:color w:val="000000"/>
          <w:sz w:val="22"/>
          <w:szCs w:val="22"/>
          <w:lang w:val="pt-BR"/>
        </w:rPr>
        <w:t>.</w:t>
      </w:r>
    </w:p>
    <w:p w:rsidR="006F084E" w:rsidP="006F084E" w14:paraId="1EDC74D0" w14:textId="77777777">
      <w:pPr>
        <w:pStyle w:val="ListParagraph"/>
        <w:rPr>
          <w:b/>
          <w:color w:val="000000"/>
          <w:sz w:val="22"/>
          <w:szCs w:val="22"/>
          <w:lang w:val="pt-BR"/>
        </w:rPr>
      </w:pPr>
    </w:p>
    <w:p w:rsidR="006F084E" w:rsidP="006F084E" w14:paraId="0A7A0597"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xml:space="preserve">: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w:t>
      </w:r>
      <w:r w:rsidRPr="00B56434">
        <w:rPr>
          <w:bCs/>
          <w:color w:val="000000"/>
          <w:sz w:val="22"/>
          <w:szCs w:val="22"/>
          <w:lang w:val="pt-BR"/>
        </w:rPr>
        <w:t xml:space="preserve">3 de setembro de 2028 </w:t>
      </w:r>
      <w:r>
        <w:rPr>
          <w:bCs/>
          <w:color w:val="000000"/>
          <w:sz w:val="22"/>
          <w:szCs w:val="22"/>
          <w:lang w:val="pt-BR"/>
        </w:rPr>
        <w:t>(“</w:t>
      </w:r>
      <w:r>
        <w:rPr>
          <w:bCs/>
          <w:color w:val="000000"/>
          <w:sz w:val="22"/>
          <w:szCs w:val="22"/>
          <w:u w:val="single"/>
          <w:lang w:val="pt-BR"/>
        </w:rPr>
        <w:t>Data de Vencimento</w:t>
      </w:r>
      <w:r>
        <w:rPr>
          <w:bCs/>
          <w:color w:val="000000"/>
          <w:sz w:val="22"/>
          <w:szCs w:val="22"/>
          <w:lang w:val="pt-BR"/>
        </w:rPr>
        <w:t>”).</w:t>
      </w:r>
    </w:p>
    <w:p w:rsidR="006F084E" w:rsidP="006F084E" w14:paraId="063523E9" w14:textId="77777777">
      <w:pPr>
        <w:pStyle w:val="ListParagraph"/>
        <w:rPr>
          <w:b/>
          <w:color w:val="000000"/>
          <w:sz w:val="22"/>
          <w:szCs w:val="22"/>
          <w:lang w:val="pt-BR"/>
        </w:rPr>
      </w:pPr>
    </w:p>
    <w:p w:rsidR="006F084E" w:rsidP="006F084E" w14:paraId="3FAF6202" w14:textId="7777777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rsidR="006F084E" w:rsidP="006F084E" w14:paraId="464FC1B0" w14:textId="77777777">
      <w:pPr>
        <w:spacing w:line="320" w:lineRule="exact"/>
        <w:jc w:val="both"/>
        <w:rPr>
          <w:b/>
          <w:color w:val="000000"/>
          <w:sz w:val="22"/>
          <w:szCs w:val="22"/>
        </w:rPr>
      </w:pPr>
    </w:p>
    <w:p w:rsidR="006F084E" w:rsidP="006F084E" w14:paraId="7CC66A68"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300.000 (trezentas mil) Debêntures</w:t>
      </w:r>
      <w:r>
        <w:rPr>
          <w:color w:val="000000"/>
          <w:sz w:val="22"/>
          <w:szCs w:val="22"/>
          <w:lang w:val="pt-BR"/>
        </w:rPr>
        <w:t>.</w:t>
      </w:r>
    </w:p>
    <w:p w:rsidR="006F084E" w:rsidP="006F084E" w14:paraId="62ED0014"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6F084E" w:rsidP="006F084E" w14:paraId="3928F979"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das Debêntures não será atualizado monetariamente</w:t>
      </w:r>
      <w:r>
        <w:rPr>
          <w:color w:val="000000"/>
          <w:sz w:val="22"/>
          <w:szCs w:val="22"/>
          <w:lang w:val="pt-BR"/>
        </w:rPr>
        <w:t>.</w:t>
      </w:r>
    </w:p>
    <w:p w:rsidR="006F084E" w:rsidP="006F084E" w14:paraId="73F77A9C" w14:textId="77777777">
      <w:pPr>
        <w:pStyle w:val="NormalWeb0"/>
        <w:spacing w:before="0" w:beforeAutospacing="0" w:after="0" w:afterAutospacing="0" w:line="320" w:lineRule="exact"/>
        <w:jc w:val="both"/>
        <w:rPr>
          <w:rFonts w:ascii="Times New Roman" w:hAnsi="Times New Roman" w:cs="Times New Roman"/>
          <w:b/>
          <w:color w:val="000000"/>
          <w:sz w:val="22"/>
          <w:szCs w:val="22"/>
        </w:rPr>
      </w:pPr>
    </w:p>
    <w:p w:rsidR="006F084E" w:rsidP="006F084E" w14:paraId="7827A2D6" w14:textId="77777777">
      <w:pPr>
        <w:pStyle w:val="ListParagraph"/>
        <w:numPr>
          <w:ilvl w:val="3"/>
          <w:numId w:val="10"/>
        </w:numPr>
        <w:tabs>
          <w:tab w:val="num" w:pos="709"/>
          <w:tab w:val="clear" w:pos="2880"/>
        </w:tabs>
        <w:spacing w:line="320" w:lineRule="exact"/>
        <w:ind w:left="0" w:firstLine="0"/>
        <w:jc w:val="both"/>
        <w:rPr>
          <w:sz w:val="22"/>
          <w:szCs w:val="22"/>
          <w:lang w:val="pt-BR"/>
        </w:rPr>
      </w:pPr>
      <w:r>
        <w:rPr>
          <w:b/>
          <w:color w:val="000000"/>
          <w:sz w:val="22"/>
          <w:szCs w:val="22"/>
          <w:lang w:val="pt-BR"/>
        </w:rPr>
        <w:t xml:space="preserve">Remuneração das Debêntures: </w:t>
      </w:r>
      <w:r w:rsidRPr="000402E1">
        <w:rPr>
          <w:sz w:val="22"/>
          <w:lang w:val="pt-BR"/>
        </w:rPr>
        <w:t xml:space="preserve">Sobre o Valor Nominal Unitário ou saldo do Valor Nominal Unitário das Debêntures, conforme o caso, incidirão juros remuneratórios correspondentes </w:t>
      </w:r>
      <w:r w:rsidRPr="000402E1">
        <w:rPr>
          <w:sz w:val="22"/>
          <w:szCs w:val="22"/>
          <w:lang w:val="pt-BR"/>
        </w:rPr>
        <w:t xml:space="preserve">à variação acumulada de </w:t>
      </w:r>
      <w:r w:rsidRPr="000402E1">
        <w:rPr>
          <w:sz w:val="22"/>
          <w:lang w:val="pt-BR"/>
        </w:rPr>
        <w:t xml:space="preserve">100% (cem por cento) das taxas médias diárias </w:t>
      </w:r>
      <w:r w:rsidRPr="000402E1">
        <w:rPr>
          <w:sz w:val="22"/>
          <w:szCs w:val="22"/>
          <w:lang w:val="pt-BR"/>
        </w:rPr>
        <w:t>do</w:t>
      </w:r>
      <w:r w:rsidRPr="000402E1">
        <w:rPr>
          <w:sz w:val="22"/>
          <w:lang w:val="pt-BR"/>
        </w:rPr>
        <w:t xml:space="preserve"> DI – </w:t>
      </w:r>
      <w:r w:rsidRPr="000402E1">
        <w:rPr>
          <w:sz w:val="22"/>
          <w:szCs w:val="22"/>
          <w:lang w:val="pt-BR"/>
        </w:rPr>
        <w:t>Depósito Interfinanceiro</w:t>
      </w:r>
      <w:r w:rsidRPr="000402E1">
        <w:rPr>
          <w:sz w:val="22"/>
          <w:lang w:val="pt-BR"/>
        </w:rPr>
        <w:t xml:space="preserve"> de um dia, </w:t>
      </w:r>
      <w:r w:rsidRPr="000402E1">
        <w:rPr>
          <w:sz w:val="22"/>
          <w:szCs w:val="22"/>
          <w:lang w:val="pt-BR"/>
        </w:rPr>
        <w:t>“</w:t>
      </w:r>
      <w:r w:rsidRPr="000402E1">
        <w:rPr>
          <w:i/>
          <w:sz w:val="22"/>
          <w:lang w:val="pt-BR"/>
        </w:rPr>
        <w:t>over</w:t>
      </w:r>
      <w:r w:rsidRPr="000402E1">
        <w:rPr>
          <w:sz w:val="22"/>
          <w:lang w:val="pt-BR"/>
        </w:rPr>
        <w:t xml:space="preserve"> </w:t>
      </w:r>
      <w:r w:rsidRPr="000402E1">
        <w:rPr>
          <w:i/>
          <w:sz w:val="22"/>
          <w:lang w:val="pt-BR"/>
        </w:rPr>
        <w:t>extra-grupo</w:t>
      </w:r>
      <w:r w:rsidRPr="000402E1">
        <w:rPr>
          <w:sz w:val="22"/>
          <w:szCs w:val="22"/>
          <w:lang w:val="pt-BR"/>
        </w:rPr>
        <w:t>”,</w:t>
      </w:r>
      <w:r w:rsidRPr="000402E1">
        <w:rPr>
          <w:sz w:val="22"/>
          <w:lang w:val="pt-BR"/>
        </w:rPr>
        <w:t xml:space="preserve"> expressas na forma percentual ao ano</w:t>
      </w:r>
      <w:r w:rsidRPr="000402E1">
        <w:rPr>
          <w:sz w:val="22"/>
          <w:szCs w:val="22"/>
          <w:lang w:val="pt-BR"/>
        </w:rPr>
        <w:t>-</w:t>
      </w:r>
      <w:r w:rsidRPr="000402E1">
        <w:rPr>
          <w:sz w:val="22"/>
          <w:lang w:val="pt-BR"/>
        </w:rPr>
        <w:t>base</w:t>
      </w:r>
      <w:r w:rsidRPr="000402E1">
        <w:rPr>
          <w:sz w:val="22"/>
          <w:szCs w:val="22"/>
          <w:lang w:val="pt-BR"/>
        </w:rPr>
        <w:t xml:space="preserve"> de</w:t>
      </w:r>
      <w:r w:rsidRPr="000402E1">
        <w:rPr>
          <w:sz w:val="22"/>
          <w:lang w:val="pt-BR"/>
        </w:rPr>
        <w:t xml:space="preserve"> 252 (duzentos e cinquenta e dois) Dias Úteis, calculadas e divulgadas diariamente pela B3 S.A. – Brasil, Bolsa, Balcão</w:t>
      </w:r>
      <w:r w:rsidRPr="000402E1">
        <w:rPr>
          <w:sz w:val="22"/>
          <w:szCs w:val="22"/>
          <w:lang w:val="pt-BR"/>
        </w:rPr>
        <w:t>,</w:t>
      </w:r>
      <w:r w:rsidRPr="000402E1">
        <w:rPr>
          <w:sz w:val="22"/>
          <w:lang w:val="pt-BR"/>
        </w:rPr>
        <w:t xml:space="preserve"> acrescida de </w:t>
      </w:r>
      <w:r w:rsidRPr="000402E1">
        <w:rPr>
          <w:i/>
          <w:iCs/>
          <w:sz w:val="22"/>
          <w:szCs w:val="22"/>
          <w:lang w:val="pt-BR"/>
        </w:rPr>
        <w:t>spread</w:t>
      </w:r>
      <w:r w:rsidRPr="000402E1">
        <w:rPr>
          <w:sz w:val="22"/>
          <w:szCs w:val="22"/>
          <w:lang w:val="pt-BR"/>
        </w:rPr>
        <w:t xml:space="preserve"> (</w:t>
      </w:r>
      <w:r w:rsidRPr="000402E1">
        <w:rPr>
          <w:sz w:val="22"/>
          <w:lang w:val="pt-BR"/>
        </w:rPr>
        <w:t>sobretaxa</w:t>
      </w:r>
      <w:r w:rsidRPr="000402E1">
        <w:rPr>
          <w:sz w:val="22"/>
          <w:szCs w:val="22"/>
          <w:lang w:val="pt-BR"/>
        </w:rPr>
        <w:t>)</w:t>
      </w:r>
      <w:r w:rsidRPr="000402E1">
        <w:rPr>
          <w:sz w:val="22"/>
          <w:lang w:val="pt-BR"/>
        </w:rPr>
        <w:t xml:space="preserve"> de 5,00% (cinco por cento) ao ano</w:t>
      </w:r>
      <w:r w:rsidRPr="000402E1">
        <w:rPr>
          <w:sz w:val="22"/>
          <w:szCs w:val="22"/>
          <w:lang w:val="pt-BR"/>
        </w:rPr>
        <w:t>-</w:t>
      </w:r>
      <w:r w:rsidRPr="000402E1">
        <w:rPr>
          <w:sz w:val="22"/>
          <w:lang w:val="pt-BR"/>
        </w:rPr>
        <w:t>base 252 (duzentos e cinquenta e dois) Dias Úteis (“</w:t>
      </w:r>
      <w:r w:rsidRPr="000402E1">
        <w:rPr>
          <w:sz w:val="22"/>
          <w:u w:val="single"/>
          <w:lang w:val="pt-BR"/>
        </w:rPr>
        <w:t>Remuneração</w:t>
      </w:r>
      <w:r w:rsidRPr="000402E1">
        <w:rPr>
          <w:sz w:val="22"/>
          <w:lang w:val="pt-BR"/>
        </w:rPr>
        <w:t>”)</w:t>
      </w:r>
      <w:r>
        <w:rPr>
          <w:color w:val="000000"/>
          <w:sz w:val="22"/>
          <w:szCs w:val="22"/>
          <w:lang w:val="pt-BR"/>
        </w:rPr>
        <w:t xml:space="preserve">. </w:t>
      </w:r>
      <w:r w:rsidRPr="000402E1">
        <w:rPr>
          <w:sz w:val="22"/>
          <w:lang w:val="pt-BR"/>
        </w:rPr>
        <w:t xml:space="preserve">A Remuneração será calculada de forma exponencial e cumulativa </w:t>
      </w:r>
      <w:r w:rsidRPr="000402E1">
        <w:rPr>
          <w:i/>
          <w:sz w:val="22"/>
          <w:lang w:val="pt-BR"/>
        </w:rPr>
        <w:t xml:space="preserve">pro rata </w:t>
      </w:r>
      <w:r w:rsidRPr="000402E1">
        <w:rPr>
          <w:i/>
          <w:sz w:val="22"/>
          <w:lang w:val="pt-BR"/>
        </w:rPr>
        <w:t>temporis</w:t>
      </w:r>
      <w:r w:rsidRPr="000402E1">
        <w:rPr>
          <w:sz w:val="22"/>
          <w:lang w:val="pt-BR"/>
        </w:rPr>
        <w:t xml:space="preserve"> por Dias Úteis decorridos, incidentes sobre o Valor Nominal Unitário das Debêntures (ou sobre o saldo do Valor Nominal Unitário das Debêntures), desde a Data de Início da Rentabilidade </w:t>
      </w:r>
      <w:r>
        <w:rPr>
          <w:color w:val="000000"/>
          <w:sz w:val="22"/>
          <w:szCs w:val="22"/>
          <w:lang w:val="pt-BR"/>
        </w:rPr>
        <w:t xml:space="preserve"> (conforme definido na Escritura) </w:t>
      </w:r>
      <w:r w:rsidRPr="000402E1">
        <w:rPr>
          <w:sz w:val="22"/>
          <w:szCs w:val="22"/>
          <w:lang w:val="pt-BR"/>
        </w:rPr>
        <w:t xml:space="preserve">ou </w:t>
      </w:r>
      <w:r w:rsidRPr="000402E1">
        <w:rPr>
          <w:sz w:val="22"/>
          <w:lang w:val="pt-BR"/>
        </w:rPr>
        <w:t xml:space="preserve">Data de Pagamento </w:t>
      </w:r>
      <w:r w:rsidRPr="000402E1">
        <w:rPr>
          <w:sz w:val="22"/>
          <w:szCs w:val="22"/>
          <w:lang w:val="pt-BR"/>
        </w:rPr>
        <w:t>da</w:t>
      </w:r>
      <w:r w:rsidRPr="000402E1">
        <w:rPr>
          <w:sz w:val="22"/>
          <w:lang w:val="pt-BR"/>
        </w:rPr>
        <w:t xml:space="preserve"> Remuneração </w:t>
      </w:r>
      <w:r>
        <w:rPr>
          <w:color w:val="000000"/>
          <w:sz w:val="22"/>
          <w:szCs w:val="22"/>
          <w:lang w:val="pt-BR"/>
        </w:rPr>
        <w:t xml:space="preserve">(conforme definido abaixo) </w:t>
      </w:r>
      <w:r w:rsidRPr="004B37B7">
        <w:rPr>
          <w:color w:val="000000"/>
          <w:sz w:val="22"/>
          <w:lang w:val="pt-BR"/>
        </w:rPr>
        <w:t xml:space="preserve">imediatamente </w:t>
      </w:r>
      <w:r w:rsidRPr="000402E1">
        <w:rPr>
          <w:sz w:val="22"/>
          <w:lang w:val="pt-BR"/>
        </w:rPr>
        <w:t xml:space="preserve">anterior (inclusive) até a data </w:t>
      </w:r>
      <w:r w:rsidRPr="000402E1">
        <w:rPr>
          <w:sz w:val="22"/>
          <w:szCs w:val="22"/>
          <w:lang w:val="pt-BR"/>
        </w:rPr>
        <w:t>de</w:t>
      </w:r>
      <w:r w:rsidRPr="000402E1">
        <w:rPr>
          <w:sz w:val="22"/>
          <w:lang w:val="pt-BR"/>
        </w:rPr>
        <w:t xml:space="preserve"> pagamento </w:t>
      </w:r>
      <w:r w:rsidRPr="000402E1">
        <w:rPr>
          <w:sz w:val="22"/>
          <w:szCs w:val="22"/>
          <w:lang w:val="pt-BR"/>
        </w:rPr>
        <w:t xml:space="preserve">da Remuneração </w:t>
      </w:r>
      <w:r w:rsidRPr="000402E1">
        <w:rPr>
          <w:sz w:val="22"/>
          <w:lang w:val="pt-BR"/>
        </w:rPr>
        <w:t xml:space="preserve">em questão, data de declaração de vencimento antecipado em </w:t>
      </w:r>
      <w:r w:rsidRPr="000402E1">
        <w:rPr>
          <w:sz w:val="22"/>
          <w:lang w:val="pt-BR"/>
        </w:rPr>
        <w:t xml:space="preserve">decorrência de um Evento de </w:t>
      </w:r>
      <w:r w:rsidRPr="000402E1">
        <w:rPr>
          <w:sz w:val="22"/>
          <w:szCs w:val="22"/>
          <w:lang w:val="pt-BR"/>
        </w:rPr>
        <w:t xml:space="preserve">Inadimplemento (conforme definido na Escritura) ou </w:t>
      </w:r>
      <w:r w:rsidRPr="000402E1">
        <w:rPr>
          <w:sz w:val="22"/>
          <w:lang w:val="pt-BR"/>
        </w:rPr>
        <w:t>na data de um eventual Resgate Antecipado Facultativo Total (</w:t>
      </w:r>
      <w:r w:rsidRPr="000402E1">
        <w:rPr>
          <w:sz w:val="22"/>
          <w:szCs w:val="22"/>
          <w:lang w:val="pt-BR"/>
        </w:rPr>
        <w:t>conforme definido na Escritura) (</w:t>
      </w:r>
      <w:r w:rsidRPr="000402E1">
        <w:rPr>
          <w:sz w:val="22"/>
          <w:lang w:val="pt-BR"/>
        </w:rPr>
        <w:t>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rsidR="006F084E" w:rsidP="006F084E" w14:paraId="239EE8CD" w14:textId="77777777">
      <w:pPr>
        <w:pStyle w:val="NormalWeb0"/>
        <w:spacing w:before="0" w:beforeAutospacing="0" w:after="0" w:afterAutospacing="0" w:line="320" w:lineRule="exact"/>
        <w:jc w:val="both"/>
        <w:rPr>
          <w:rFonts w:ascii="Times New Roman" w:hAnsi="Times New Roman" w:cs="Times New Roman"/>
          <w:sz w:val="22"/>
          <w:szCs w:val="22"/>
        </w:rPr>
      </w:pPr>
    </w:p>
    <w:p w:rsidR="006F084E" w:rsidP="006F084E" w14:paraId="2255BA18" w14:textId="77777777">
      <w:pPr>
        <w:pStyle w:val="ListParagraph"/>
        <w:numPr>
          <w:ilvl w:val="3"/>
          <w:numId w:val="10"/>
        </w:numPr>
        <w:tabs>
          <w:tab w:val="num" w:pos="709"/>
          <w:tab w:val="clear" w:pos="2880"/>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sidRPr="000402E1">
        <w:rPr>
          <w:sz w:val="22"/>
          <w:lang w:val="pt-BR"/>
        </w:rPr>
        <w:t xml:space="preserve">a Remuneração será paga trimestralmente a partir da Data de Emissão, </w:t>
      </w:r>
      <w:r w:rsidRPr="000402E1">
        <w:rPr>
          <w:sz w:val="22"/>
          <w:szCs w:val="22"/>
          <w:lang w:val="pt-BR"/>
        </w:rPr>
        <w:t>sempre no</w:t>
      </w:r>
      <w:r w:rsidRPr="000402E1">
        <w:rPr>
          <w:sz w:val="22"/>
          <w:lang w:val="pt-BR"/>
        </w:rPr>
        <w:t xml:space="preserve"> dia </w:t>
      </w:r>
      <w:r w:rsidRPr="000402E1">
        <w:rPr>
          <w:sz w:val="22"/>
          <w:szCs w:val="22"/>
          <w:lang w:val="pt-BR"/>
        </w:rPr>
        <w:t>03 (três)</w:t>
      </w:r>
      <w:r w:rsidRPr="000402E1">
        <w:rPr>
          <w:sz w:val="22"/>
          <w:lang w:val="pt-BR"/>
        </w:rPr>
        <w:t xml:space="preserve"> dos meses de </w:t>
      </w:r>
      <w:r w:rsidRPr="000402E1">
        <w:rPr>
          <w:sz w:val="22"/>
          <w:szCs w:val="22"/>
          <w:lang w:val="pt-BR"/>
        </w:rPr>
        <w:t>março, junho, setembro</w:t>
      </w:r>
      <w:r w:rsidRPr="000402E1">
        <w:rPr>
          <w:sz w:val="22"/>
          <w:lang w:val="pt-BR"/>
        </w:rPr>
        <w:t xml:space="preserve"> e </w:t>
      </w:r>
      <w:r w:rsidRPr="000402E1">
        <w:rPr>
          <w:sz w:val="22"/>
          <w:szCs w:val="22"/>
          <w:lang w:val="pt-BR"/>
        </w:rPr>
        <w:t>dezembro de cada ano,</w:t>
      </w:r>
      <w:r w:rsidRPr="000402E1">
        <w:rPr>
          <w:sz w:val="22"/>
          <w:lang w:val="pt-BR"/>
        </w:rPr>
        <w:t xml:space="preserve"> ocorrendo o primeiro pagamento em </w:t>
      </w:r>
      <w:r w:rsidRPr="000402E1">
        <w:rPr>
          <w:sz w:val="22"/>
          <w:szCs w:val="22"/>
          <w:lang w:val="pt-BR"/>
        </w:rPr>
        <w:t>03</w:t>
      </w:r>
      <w:r w:rsidRPr="000402E1">
        <w:rPr>
          <w:sz w:val="22"/>
          <w:lang w:val="pt-BR"/>
        </w:rPr>
        <w:t xml:space="preserve"> de </w:t>
      </w:r>
      <w:r w:rsidRPr="000402E1">
        <w:rPr>
          <w:sz w:val="22"/>
          <w:szCs w:val="22"/>
          <w:lang w:val="pt-BR"/>
        </w:rPr>
        <w:t>dezembro</w:t>
      </w:r>
      <w:r w:rsidRPr="000402E1">
        <w:rPr>
          <w:sz w:val="22"/>
          <w:lang w:val="pt-BR"/>
        </w:rPr>
        <w:t xml:space="preserve"> de 2021 e o último, na Data de Vencimento (</w:t>
      </w:r>
      <w:r w:rsidRPr="000402E1">
        <w:rPr>
          <w:sz w:val="22"/>
          <w:szCs w:val="22"/>
          <w:lang w:val="pt-BR"/>
        </w:rPr>
        <w:t xml:space="preserve">sendo </w:t>
      </w:r>
      <w:r w:rsidRPr="000402E1">
        <w:rPr>
          <w:sz w:val="22"/>
          <w:lang w:val="pt-BR"/>
        </w:rPr>
        <w:t>cada uma dessas datas, uma “</w:t>
      </w:r>
      <w:r w:rsidRPr="000402E1">
        <w:rPr>
          <w:sz w:val="22"/>
          <w:u w:val="single"/>
          <w:lang w:val="pt-BR"/>
        </w:rPr>
        <w:t>Data de Pagamento da Remuneração</w:t>
      </w:r>
      <w:r w:rsidRPr="000402E1">
        <w:rPr>
          <w:sz w:val="22"/>
          <w:lang w:val="pt-BR"/>
        </w:rPr>
        <w:t>”)</w:t>
      </w:r>
      <w:r>
        <w:rPr>
          <w:rFonts w:eastAsia="Calibri"/>
          <w:sz w:val="22"/>
          <w:szCs w:val="22"/>
          <w:lang w:val="pt-BR" w:eastAsia="en-US"/>
        </w:rPr>
        <w:t>.</w:t>
      </w:r>
    </w:p>
    <w:p w:rsidR="006F084E" w:rsidP="006F084E" w14:paraId="4DD0F858" w14:textId="77777777">
      <w:pPr>
        <w:spacing w:line="320" w:lineRule="exact"/>
        <w:jc w:val="both"/>
        <w:rPr>
          <w:b/>
          <w:color w:val="000000"/>
          <w:sz w:val="22"/>
          <w:szCs w:val="22"/>
        </w:rPr>
      </w:pPr>
    </w:p>
    <w:p w:rsidR="006F084E" w:rsidP="006F084E" w14:paraId="64D428B3"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w:t>
      </w:r>
      <w:r w:rsidRPr="000402E1">
        <w:rPr>
          <w:sz w:val="22"/>
          <w:lang w:val="pt-BR"/>
        </w:rPr>
        <w:t xml:space="preserve">O saldo do Valor Nominal Unitário das Debêntures será amortizado em 28 (vinte e oito) parcelas trimestrais e consecutivas, a partir do 3º (terceiro) mês (inclusive) contado da Data de Emissão, devidas sempre no dia </w:t>
      </w:r>
      <w:r w:rsidRPr="000402E1">
        <w:rPr>
          <w:sz w:val="22"/>
          <w:szCs w:val="22"/>
          <w:lang w:val="pt-BR"/>
        </w:rPr>
        <w:t>03 (três)</w:t>
      </w:r>
      <w:r w:rsidRPr="000402E1">
        <w:rPr>
          <w:sz w:val="22"/>
          <w:lang w:val="pt-BR"/>
        </w:rPr>
        <w:t xml:space="preserve"> dos meses de </w:t>
      </w:r>
      <w:r w:rsidRPr="000402E1">
        <w:rPr>
          <w:sz w:val="22"/>
          <w:szCs w:val="22"/>
          <w:lang w:val="pt-BR"/>
        </w:rPr>
        <w:t>março, junho, setembro</w:t>
      </w:r>
      <w:r w:rsidRPr="000402E1">
        <w:rPr>
          <w:sz w:val="22"/>
          <w:lang w:val="pt-BR"/>
        </w:rPr>
        <w:t xml:space="preserve"> e </w:t>
      </w:r>
      <w:r w:rsidRPr="000402E1">
        <w:rPr>
          <w:sz w:val="22"/>
          <w:szCs w:val="22"/>
          <w:lang w:val="pt-BR"/>
        </w:rPr>
        <w:t>dezembro</w:t>
      </w:r>
      <w:r w:rsidRPr="000402E1">
        <w:rPr>
          <w:sz w:val="22"/>
          <w:lang w:val="pt-BR"/>
        </w:rPr>
        <w:t xml:space="preserve"> de cada ano, sendo que a primeira parcela será devida em </w:t>
      </w:r>
      <w:r w:rsidRPr="000402E1">
        <w:rPr>
          <w:sz w:val="22"/>
          <w:szCs w:val="22"/>
          <w:lang w:val="pt-BR"/>
        </w:rPr>
        <w:t>03</w:t>
      </w:r>
      <w:r w:rsidRPr="000402E1">
        <w:rPr>
          <w:sz w:val="22"/>
          <w:lang w:val="pt-BR"/>
        </w:rPr>
        <w:t xml:space="preserve"> de </w:t>
      </w:r>
      <w:r w:rsidRPr="000402E1">
        <w:rPr>
          <w:sz w:val="22"/>
          <w:szCs w:val="22"/>
          <w:lang w:val="pt-BR"/>
        </w:rPr>
        <w:t>dezembro</w:t>
      </w:r>
      <w:r w:rsidRPr="000402E1">
        <w:rPr>
          <w:sz w:val="22"/>
          <w:lang w:val="pt-BR"/>
        </w:rPr>
        <w:t xml:space="preserve"> de 2021 e as demais parcelas serão devidas em cada uma das respectivas datas de amortização das Debêntures</w:t>
      </w:r>
      <w:r>
        <w:rPr>
          <w:color w:val="000000"/>
          <w:sz w:val="22"/>
          <w:szCs w:val="22"/>
          <w:lang w:val="pt-BR"/>
        </w:rPr>
        <w:t>, de acordo com as datas e percentuais previstos na Escritura.</w:t>
      </w:r>
    </w:p>
    <w:p w:rsidR="006F084E" w:rsidP="006F084E" w14:paraId="3A2A47F9" w14:textId="77777777">
      <w:pPr>
        <w:spacing w:line="320" w:lineRule="exact"/>
        <w:jc w:val="both"/>
        <w:rPr>
          <w:b/>
          <w:color w:val="000000"/>
          <w:sz w:val="22"/>
          <w:szCs w:val="22"/>
        </w:rPr>
      </w:pPr>
    </w:p>
    <w:p w:rsidR="006F084E" w:rsidP="006F084E" w14:paraId="0317F959" w14:textId="77777777">
      <w:pPr>
        <w:pStyle w:val="ListParagraph"/>
        <w:numPr>
          <w:ilvl w:val="3"/>
          <w:numId w:val="10"/>
        </w:numPr>
        <w:tabs>
          <w:tab w:val="num" w:pos="709"/>
          <w:tab w:val="clear" w:pos="2880"/>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sidRPr="000402E1">
        <w:rPr>
          <w:sz w:val="22"/>
          <w:lang w:val="pt-BR"/>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sidRPr="000402E1">
        <w:rPr>
          <w:sz w:val="22"/>
          <w:lang w:val="pt-BR"/>
        </w:rPr>
        <w:t>Escriturador</w:t>
      </w:r>
      <w:r w:rsidRPr="000402E1">
        <w:rPr>
          <w:sz w:val="22"/>
          <w:lang w:val="pt-BR"/>
        </w:rPr>
        <w:t xml:space="preserve"> (conforme definidos na Escritura), para as Debêntures que não estejam custodiadas eletronicamente na B3</w:t>
      </w:r>
      <w:r>
        <w:rPr>
          <w:color w:val="000000"/>
          <w:sz w:val="22"/>
          <w:szCs w:val="22"/>
          <w:lang w:val="pt-BR"/>
        </w:rPr>
        <w:t>.</w:t>
      </w:r>
    </w:p>
    <w:p w:rsidR="006F084E" w:rsidP="006F084E" w14:paraId="49C56F4C" w14:textId="77777777">
      <w:pPr>
        <w:spacing w:line="320" w:lineRule="exact"/>
        <w:jc w:val="both"/>
        <w:rPr>
          <w:b/>
          <w:color w:val="000000"/>
          <w:sz w:val="22"/>
          <w:szCs w:val="22"/>
        </w:rPr>
      </w:pPr>
    </w:p>
    <w:p w:rsidR="0076417E" w14:paraId="70774E1B" w14:textId="7EC82537">
      <w:pPr>
        <w:pStyle w:val="ListParagraph"/>
        <w:numPr>
          <w:ilvl w:val="3"/>
          <w:numId w:val="10"/>
        </w:numPr>
        <w:tabs>
          <w:tab w:val="num" w:pos="709"/>
          <w:tab w:val="clear" w:pos="2880"/>
        </w:tabs>
        <w:spacing w:line="320" w:lineRule="exact"/>
        <w:ind w:left="0" w:firstLine="0"/>
        <w:jc w:val="both"/>
        <w:rPr>
          <w:bCs/>
          <w:color w:val="000000"/>
          <w:sz w:val="22"/>
          <w:szCs w:val="22"/>
          <w:lang w:val="pt-BR"/>
        </w:rPr>
      </w:pPr>
      <w:r>
        <w:rPr>
          <w:b/>
          <w:color w:val="000000"/>
          <w:sz w:val="22"/>
          <w:szCs w:val="22"/>
          <w:lang w:val="pt-BR"/>
        </w:rPr>
        <w:t>Encargos Moratórios:</w:t>
      </w:r>
      <w:r>
        <w:rPr>
          <w:color w:val="000000"/>
          <w:sz w:val="22"/>
          <w:szCs w:val="22"/>
          <w:lang w:val="pt-BR"/>
        </w:rPr>
        <w:t xml:space="preserve"> </w:t>
      </w:r>
      <w:r w:rsidRPr="000402E1">
        <w:rPr>
          <w:sz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0402E1">
        <w:rPr>
          <w:i/>
          <w:sz w:val="22"/>
          <w:lang w:val="pt-BR"/>
        </w:rPr>
        <w:t xml:space="preserve">pro rata </w:t>
      </w:r>
      <w:r w:rsidRPr="000402E1">
        <w:rPr>
          <w:i/>
          <w:sz w:val="22"/>
          <w:lang w:val="pt-BR"/>
        </w:rPr>
        <w:t>temporis</w:t>
      </w:r>
      <w:r w:rsidRPr="000402E1">
        <w:rPr>
          <w:sz w:val="22"/>
          <w:lang w:val="pt-BR"/>
        </w:rPr>
        <w:t>, independentemente de aviso, notificação ou interpelação judicial ou extrajudicial (“</w:t>
      </w:r>
      <w:r w:rsidRPr="000402E1">
        <w:rPr>
          <w:sz w:val="22"/>
          <w:u w:val="single"/>
          <w:lang w:val="pt-BR"/>
        </w:rPr>
        <w:t>Encargos Moratórios</w:t>
      </w:r>
      <w:r w:rsidRPr="000402E1">
        <w:rPr>
          <w:sz w:val="22"/>
          <w:lang w:val="pt-BR"/>
        </w:rPr>
        <w:t>”)</w:t>
      </w:r>
      <w:r w:rsidR="00620BCD">
        <w:rPr>
          <w:bCs/>
          <w:color w:val="000000"/>
          <w:sz w:val="22"/>
          <w:szCs w:val="22"/>
          <w:lang w:val="pt-BR"/>
        </w:rPr>
        <w:t>.</w:t>
      </w:r>
    </w:p>
    <w:p w:rsidR="006F084E" w:rsidP="009B2209" w14:paraId="08DE498C" w14:textId="77777777">
      <w:pPr>
        <w:pStyle w:val="ListParagraph"/>
        <w:spacing w:line="320" w:lineRule="exact"/>
        <w:ind w:left="0"/>
        <w:jc w:val="both"/>
        <w:rPr>
          <w:bCs/>
          <w:color w:val="000000"/>
          <w:sz w:val="22"/>
          <w:szCs w:val="22"/>
          <w:lang w:val="pt-BR"/>
        </w:rPr>
      </w:pPr>
    </w:p>
    <w:p w:rsidR="0076417E" w14:paraId="095AA0AB" w14:textId="77777777">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rsidR="0076417E" w14:paraId="74D28281" w14:textId="2DD0B438">
      <w:pPr>
        <w:pStyle w:val="Heading2"/>
        <w:widowControl/>
        <w:numPr>
          <w:ilvl w:val="0"/>
          <w:numId w:val="0"/>
        </w:numPr>
        <w:tabs>
          <w:tab w:val="left" w:pos="709"/>
        </w:tabs>
        <w:spacing w:after="0" w:line="320" w:lineRule="exact"/>
        <w:jc w:val="center"/>
        <w:rPr>
          <w:b/>
          <w:smallCaps/>
          <w:sz w:val="22"/>
          <w:szCs w:val="22"/>
          <w:lang w:val="pt-BR"/>
          <w:specVanish/>
        </w:rPr>
      </w:pPr>
      <w:bookmarkStart w:id="136" w:name="_DV_M209"/>
      <w:bookmarkEnd w:id="136"/>
      <w:r>
        <w:rPr>
          <w:b/>
          <w:smallCaps/>
          <w:sz w:val="22"/>
          <w:szCs w:val="22"/>
          <w:u w:val="single"/>
          <w:lang w:val="pt-BR"/>
        </w:rPr>
        <w:br w:type="page"/>
      </w:r>
      <w:bookmarkStart w:id="137" w:name="_DV_M210"/>
      <w:bookmarkStart w:id="138" w:name="_DV_M217"/>
      <w:bookmarkStart w:id="139" w:name="_DV_M218"/>
      <w:bookmarkEnd w:id="137"/>
      <w:bookmarkEnd w:id="138"/>
      <w:bookmarkEnd w:id="139"/>
      <w:r>
        <w:rPr>
          <w:b/>
          <w:smallCaps/>
          <w:sz w:val="22"/>
          <w:szCs w:val="22"/>
          <w:lang w:val="pt-BR"/>
          <w:specVanish/>
        </w:rPr>
        <w:t>Anexo II</w:t>
      </w:r>
      <w:r w:rsidR="00061117">
        <w:rPr>
          <w:b/>
          <w:smallCaps/>
          <w:sz w:val="22"/>
          <w:szCs w:val="22"/>
          <w:lang w:val="pt-BR"/>
        </w:rPr>
        <w:t>-A</w:t>
      </w:r>
    </w:p>
    <w:p w:rsidR="0076417E" w14:paraId="4AE58C85" w14:textId="095976C2">
      <w:pPr>
        <w:pStyle w:val="Heading2"/>
        <w:widowControl/>
        <w:numPr>
          <w:ilvl w:val="0"/>
          <w:numId w:val="0"/>
        </w:numPr>
        <w:spacing w:after="0" w:line="320" w:lineRule="exact"/>
        <w:jc w:val="center"/>
        <w:rPr>
          <w:sz w:val="22"/>
          <w:szCs w:val="22"/>
          <w:lang w:val="pt-BR"/>
          <w:specVanish/>
        </w:rPr>
      </w:pPr>
      <w:bookmarkStart w:id="140" w:name="_DV_M219"/>
      <w:bookmarkStart w:id="141" w:name="_DV_M221"/>
      <w:bookmarkStart w:id="142" w:name="_DV_M222"/>
      <w:bookmarkEnd w:id="140"/>
      <w:bookmarkEnd w:id="141"/>
      <w:bookmarkEnd w:id="142"/>
      <w:r>
        <w:rPr>
          <w:b/>
          <w:smallCaps/>
          <w:sz w:val="22"/>
          <w:szCs w:val="22"/>
          <w:u w:val="single"/>
          <w:lang w:val="pt-BR"/>
        </w:rPr>
        <w:t>Modelo de Procuração</w:t>
      </w:r>
      <w:r w:rsidR="00061117">
        <w:rPr>
          <w:b/>
          <w:smallCaps/>
          <w:sz w:val="22"/>
          <w:szCs w:val="22"/>
          <w:u w:val="single"/>
          <w:lang w:val="pt-BR"/>
        </w:rPr>
        <w:t xml:space="preserve"> Piemonte</w:t>
      </w:r>
    </w:p>
    <w:p w:rsidR="0076417E" w14:paraId="634C9551" w14:textId="77777777">
      <w:pPr>
        <w:widowControl/>
        <w:spacing w:line="320" w:lineRule="exact"/>
        <w:jc w:val="center"/>
        <w:rPr>
          <w:sz w:val="22"/>
          <w:szCs w:val="22"/>
          <w:specVanish/>
        </w:rPr>
      </w:pPr>
    </w:p>
    <w:p w:rsidR="0076417E" w14:paraId="0C093DD0" w14:textId="76F04332">
      <w:pPr>
        <w:widowControl/>
        <w:tabs>
          <w:tab w:val="left" w:pos="0"/>
          <w:tab w:val="left" w:pos="851"/>
        </w:tabs>
        <w:spacing w:line="320" w:lineRule="exact"/>
        <w:jc w:val="both"/>
        <w:rPr>
          <w:sz w:val="22"/>
          <w:szCs w:val="22"/>
          <w:specVanish/>
        </w:rPr>
      </w:pPr>
      <w:bookmarkStart w:id="143" w:name="_DV_M223"/>
      <w:bookmarkEnd w:id="143"/>
      <w:r>
        <w:rPr>
          <w:b/>
          <w:sz w:val="22"/>
          <w:szCs w:val="22"/>
        </w:rPr>
        <w:t>PIEMONTE HOLDING DE PARTICIPAÇÕES S.A.</w:t>
      </w:r>
      <w:r>
        <w:rPr>
          <w:sz w:val="22"/>
          <w:szCs w:val="22"/>
        </w:rPr>
        <w:t xml:space="preserve">, </w:t>
      </w:r>
      <w:r>
        <w:rPr>
          <w:bCs/>
          <w:sz w:val="22"/>
          <w:szCs w:val="22"/>
        </w:rPr>
        <w:t xml:space="preserve">sociedade por ações de capital fechado, sem registro de emissor de valores mobiliários perante a CVM, com sede na </w:t>
      </w:r>
      <w:r>
        <w:rPr>
          <w:sz w:val="22"/>
          <w:szCs w:val="22"/>
        </w:rPr>
        <w:t>Cidade do Rio de Janeiro, Estado do Rio de Janeiro, na Rua Lauro Muller, nº 116, 41º andar, sala 4106, Botafogo, CEP 22.290-160</w:t>
      </w:r>
      <w:r>
        <w:rPr>
          <w:bCs/>
          <w:sz w:val="22"/>
          <w:szCs w:val="22"/>
        </w:rPr>
        <w:t xml:space="preserve">, inscrita no CNPJ/ME sob o nº 05.280.180/0001-26, neste ato representada </w:t>
      </w:r>
      <w:r>
        <w:rPr>
          <w:sz w:val="22"/>
          <w:szCs w:val="22"/>
        </w:rPr>
        <w:t>nos termos de seu Estatuto Social (“</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 xml:space="preserve">Contrato de Alienação Fiduciária de Ações e Outras Avenças, celebrado em [●] de </w:t>
      </w:r>
      <w:r w:rsidR="00C152CC">
        <w:rPr>
          <w:sz w:val="22"/>
          <w:szCs w:val="22"/>
        </w:rPr>
        <w:t>setembro</w:t>
      </w:r>
      <w:r w:rsidR="00C152CC">
        <w:rPr>
          <w:sz w:val="22"/>
          <w:szCs w:val="22"/>
          <w:specVanish/>
        </w:rPr>
        <w:t xml:space="preserve"> </w:t>
      </w:r>
      <w:r>
        <w:rPr>
          <w:sz w:val="22"/>
          <w:szCs w:val="22"/>
          <w:specVanish/>
        </w:rPr>
        <w:t>de 2021, entre a Outorgante</w:t>
      </w:r>
      <w:r w:rsidR="00061117">
        <w:rPr>
          <w:sz w:val="22"/>
          <w:szCs w:val="22"/>
        </w:rPr>
        <w:t>, o Sr. Alessandro Lombardi</w:t>
      </w:r>
      <w:r w:rsidR="002858C0">
        <w:rPr>
          <w:sz w:val="22"/>
          <w:szCs w:val="22"/>
        </w:rPr>
        <w:t xml:space="preserve"> (CPF/ME nº 233.479.938-61)</w:t>
      </w:r>
      <w:r>
        <w:rPr>
          <w:sz w:val="22"/>
          <w:szCs w:val="22"/>
          <w:specVanish/>
        </w:rPr>
        <w:t xml:space="preserve"> e a Outorgada, com interveniência anuência da </w:t>
      </w:r>
      <w:r>
        <w:rPr>
          <w:sz w:val="22"/>
          <w:szCs w:val="22"/>
          <w:specVanish/>
        </w:rPr>
        <w:t>Drammen</w:t>
      </w:r>
      <w:r>
        <w:rPr>
          <w:sz w:val="22"/>
          <w:szCs w:val="22"/>
          <w:specVanish/>
        </w:rPr>
        <w:t xml:space="preserve">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rsidR="0076417E" w14:paraId="599511ED" w14:textId="77777777">
      <w:pPr>
        <w:widowControl/>
        <w:spacing w:line="320" w:lineRule="exact"/>
        <w:jc w:val="both"/>
        <w:rPr>
          <w:color w:val="000000"/>
          <w:sz w:val="22"/>
          <w:szCs w:val="22"/>
          <w:specVanish/>
        </w:rPr>
      </w:pPr>
    </w:p>
    <w:p w:rsidR="0076417E" w14:paraId="46DDA83C" w14:textId="77777777">
      <w:pPr>
        <w:widowControl/>
        <w:spacing w:line="320" w:lineRule="exact"/>
        <w:jc w:val="both"/>
        <w:rPr>
          <w:color w:val="000000"/>
          <w:sz w:val="22"/>
          <w:szCs w:val="22"/>
          <w:specVanish/>
        </w:rPr>
      </w:pPr>
      <w:bookmarkStart w:id="144" w:name="_DV_M224"/>
      <w:bookmarkEnd w:id="144"/>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cartórios de Registro de Títulos e Documentos das cidades em que se localizam as sedes das Partes e das intervenientes a ao Contrato e de tais aditamentos</w:t>
      </w:r>
      <w:r>
        <w:rPr>
          <w:color w:val="000000"/>
          <w:sz w:val="22"/>
          <w:szCs w:val="22"/>
          <w:specVanish/>
        </w:rPr>
        <w:t xml:space="preserve">; e </w:t>
      </w:r>
    </w:p>
    <w:p w:rsidR="0076417E" w14:paraId="408BD84B" w14:textId="77777777">
      <w:pPr>
        <w:widowControl/>
        <w:spacing w:line="320" w:lineRule="exact"/>
        <w:jc w:val="both"/>
        <w:rPr>
          <w:color w:val="000000"/>
          <w:sz w:val="22"/>
          <w:szCs w:val="22"/>
          <w:specVanish/>
        </w:rPr>
      </w:pPr>
    </w:p>
    <w:p w:rsidR="0076417E" w14:paraId="4FF58E8F" w14:textId="77777777">
      <w:pPr>
        <w:widowControl/>
        <w:spacing w:line="320" w:lineRule="exact"/>
        <w:jc w:val="both"/>
        <w:rPr>
          <w:color w:val="000000"/>
          <w:sz w:val="22"/>
          <w:szCs w:val="22"/>
          <w:specVanish/>
        </w:rPr>
      </w:pPr>
      <w:bookmarkStart w:id="145" w:name="_DV_M225"/>
      <w:bookmarkEnd w:id="145"/>
      <w:r>
        <w:rPr>
          <w:color w:val="000000"/>
          <w:sz w:val="22"/>
          <w:szCs w:val="22"/>
          <w:specVanish/>
        </w:rPr>
        <w:t>(</w:t>
      </w:r>
      <w:r>
        <w:rPr>
          <w:color w:val="000000"/>
          <w:sz w:val="22"/>
          <w:szCs w:val="22"/>
          <w:specVanish/>
        </w:rPr>
        <w:t>ii</w:t>
      </w:r>
      <w:r>
        <w:rPr>
          <w:color w:val="000000"/>
          <w:sz w:val="22"/>
          <w:szCs w:val="22"/>
          <w:specVanish/>
        </w:rPr>
        <w:t>)</w:t>
      </w:r>
      <w:r>
        <w:rPr>
          <w:color w:val="000000"/>
          <w:sz w:val="22"/>
          <w:szCs w:val="22"/>
          <w:specVanish/>
        </w:rPr>
        <w:tab/>
        <w:t xml:space="preserve">praticar quaisquer atos necessários à excussão das garantias previstas e respeitado o disposto no Contrato, inclusive, sem limitação, o quanto segue: </w:t>
      </w:r>
    </w:p>
    <w:p w:rsidR="0076417E" w14:paraId="1A6AF192" w14:textId="77777777">
      <w:pPr>
        <w:widowControl/>
        <w:spacing w:line="320" w:lineRule="exact"/>
        <w:jc w:val="both"/>
        <w:rPr>
          <w:color w:val="000000"/>
          <w:sz w:val="22"/>
          <w:szCs w:val="22"/>
          <w:specVanish/>
        </w:rPr>
      </w:pPr>
    </w:p>
    <w:p w:rsidR="0076417E" w14:paraId="13C23DEA" w14:textId="77777777">
      <w:pPr>
        <w:widowControl/>
        <w:spacing w:line="320" w:lineRule="exact"/>
        <w:ind w:left="720"/>
        <w:jc w:val="both"/>
        <w:rPr>
          <w:color w:val="000000"/>
          <w:sz w:val="22"/>
          <w:szCs w:val="22"/>
          <w:specVanish/>
        </w:rPr>
      </w:pPr>
      <w:bookmarkStart w:id="146" w:name="_DV_M226"/>
      <w:bookmarkEnd w:id="146"/>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76417E" w14:paraId="1DCE059D" w14:textId="77777777">
      <w:pPr>
        <w:widowControl/>
        <w:spacing w:line="320" w:lineRule="exact"/>
        <w:ind w:left="720"/>
        <w:jc w:val="both"/>
        <w:rPr>
          <w:color w:val="000000"/>
          <w:sz w:val="22"/>
          <w:szCs w:val="22"/>
          <w:specVanish/>
        </w:rPr>
      </w:pPr>
    </w:p>
    <w:p w:rsidR="0076417E" w14:paraId="03BA1614" w14:textId="77777777">
      <w:pPr>
        <w:widowControl/>
        <w:spacing w:line="320" w:lineRule="exact"/>
        <w:ind w:left="720"/>
        <w:jc w:val="both"/>
        <w:rPr>
          <w:color w:val="000000"/>
          <w:sz w:val="22"/>
          <w:szCs w:val="22"/>
          <w:specVanish/>
        </w:rPr>
      </w:pPr>
      <w:bookmarkStart w:id="147" w:name="_DV_M227"/>
      <w:bookmarkEnd w:id="147"/>
      <w:r>
        <w:rPr>
          <w:color w:val="000000"/>
          <w:sz w:val="22"/>
          <w:szCs w:val="22"/>
          <w:specVanish/>
        </w:rPr>
        <w:t>(b)</w:t>
      </w:r>
      <w:r>
        <w:rPr>
          <w:color w:val="000000"/>
          <w:sz w:val="22"/>
          <w:szCs w:val="22"/>
          <w:specVanish/>
        </w:rPr>
        <w:tab/>
        <w:t xml:space="preserve">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w:t>
      </w:r>
      <w:r>
        <w:rPr>
          <w:color w:val="000000"/>
          <w:sz w:val="22"/>
          <w:szCs w:val="22"/>
          <w:specVanish/>
        </w:rPr>
        <w:t>instrumentos necessários à transferência definitiva da propriedade dos Bens Alienados, podendo dar e receber quitação;</w:t>
      </w:r>
    </w:p>
    <w:p w:rsidR="0076417E" w14:paraId="14EDC008" w14:textId="77777777">
      <w:pPr>
        <w:widowControl/>
        <w:spacing w:line="320" w:lineRule="exact"/>
        <w:ind w:left="720"/>
        <w:rPr>
          <w:color w:val="000000"/>
          <w:sz w:val="22"/>
          <w:szCs w:val="22"/>
          <w:specVanish/>
        </w:rPr>
      </w:pPr>
    </w:p>
    <w:p w:rsidR="0076417E" w14:paraId="7FECA04F" w14:textId="77777777">
      <w:pPr>
        <w:widowControl/>
        <w:spacing w:line="320" w:lineRule="exact"/>
        <w:ind w:left="720"/>
        <w:jc w:val="both"/>
        <w:rPr>
          <w:color w:val="000000"/>
          <w:sz w:val="22"/>
          <w:szCs w:val="22"/>
          <w:specVanish/>
        </w:rPr>
      </w:pPr>
      <w:bookmarkStart w:id="148" w:name="_DV_M228"/>
      <w:bookmarkEnd w:id="148"/>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76417E" w14:paraId="33CEF9C0" w14:textId="77777777">
      <w:pPr>
        <w:widowControl/>
        <w:spacing w:line="320" w:lineRule="exact"/>
        <w:ind w:left="720"/>
        <w:jc w:val="both"/>
        <w:rPr>
          <w:color w:val="000000"/>
          <w:sz w:val="22"/>
          <w:szCs w:val="22"/>
          <w:specVanish/>
        </w:rPr>
      </w:pPr>
    </w:p>
    <w:p w:rsidR="0076417E" w14:paraId="265008C1" w14:textId="77777777">
      <w:pPr>
        <w:widowControl/>
        <w:spacing w:line="320" w:lineRule="exact"/>
        <w:ind w:left="720"/>
        <w:jc w:val="both"/>
        <w:rPr>
          <w:color w:val="000000"/>
          <w:sz w:val="22"/>
          <w:szCs w:val="22"/>
          <w:specVanish/>
        </w:rPr>
      </w:pPr>
      <w:bookmarkStart w:id="149" w:name="_DV_M229"/>
      <w:bookmarkEnd w:id="149"/>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76417E" w14:paraId="676C8AF5" w14:textId="77777777">
      <w:pPr>
        <w:widowControl/>
        <w:spacing w:line="320" w:lineRule="exact"/>
        <w:jc w:val="both"/>
        <w:rPr>
          <w:color w:val="000000"/>
          <w:sz w:val="22"/>
          <w:szCs w:val="22"/>
          <w:specVanish/>
        </w:rPr>
      </w:pPr>
    </w:p>
    <w:p w:rsidR="0076417E" w14:paraId="4A1BD7B5" w14:textId="77777777">
      <w:pPr>
        <w:widowControl/>
        <w:spacing w:line="320" w:lineRule="exact"/>
        <w:jc w:val="both"/>
        <w:rPr>
          <w:sz w:val="22"/>
          <w:szCs w:val="22"/>
          <w:specVanish/>
        </w:rPr>
      </w:pPr>
      <w:bookmarkStart w:id="150" w:name="_DV_M230"/>
      <w:bookmarkEnd w:id="150"/>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76417E" w14:paraId="292F1A84" w14:textId="77777777">
      <w:pPr>
        <w:widowControl/>
        <w:spacing w:line="320" w:lineRule="exact"/>
        <w:jc w:val="both"/>
        <w:rPr>
          <w:color w:val="000000"/>
          <w:sz w:val="22"/>
          <w:szCs w:val="22"/>
          <w:specVanish/>
        </w:rPr>
      </w:pPr>
    </w:p>
    <w:p w:rsidR="0076417E" w14:paraId="0F18F2AD" w14:textId="77777777">
      <w:pPr>
        <w:widowControl/>
        <w:spacing w:line="320" w:lineRule="exact"/>
        <w:jc w:val="both"/>
        <w:rPr>
          <w:color w:val="000000"/>
          <w:sz w:val="22"/>
          <w:szCs w:val="22"/>
          <w:specVanish/>
        </w:rPr>
      </w:pPr>
      <w:bookmarkStart w:id="151" w:name="_DV_M231"/>
      <w:bookmarkEnd w:id="151"/>
      <w:r>
        <w:rPr>
          <w:color w:val="000000"/>
          <w:sz w:val="22"/>
          <w:szCs w:val="22"/>
          <w:specVanish/>
        </w:rPr>
        <w:t>Esta procuração é outorgada como condição do Contrato, a fim de assegurar o cumprimento das obrigações nele estabelecidas e é irrevogável, nos termos do artigo 684 do Código Civil.</w:t>
      </w:r>
    </w:p>
    <w:p w:rsidR="0076417E" w14:paraId="4B229D94" w14:textId="77777777">
      <w:pPr>
        <w:widowControl/>
        <w:spacing w:line="320" w:lineRule="exact"/>
        <w:jc w:val="both"/>
        <w:rPr>
          <w:color w:val="000000"/>
          <w:sz w:val="22"/>
          <w:szCs w:val="22"/>
          <w:specVanish/>
        </w:rPr>
      </w:pPr>
    </w:p>
    <w:p w:rsidR="0076417E" w14:paraId="0A042297" w14:textId="189E1759">
      <w:pPr>
        <w:widowControl/>
        <w:spacing w:line="320" w:lineRule="exact"/>
        <w:jc w:val="both"/>
        <w:rPr>
          <w:color w:val="000000"/>
          <w:sz w:val="22"/>
          <w:szCs w:val="22"/>
          <w:specVanish/>
        </w:rPr>
      </w:pPr>
      <w:bookmarkStart w:id="152" w:name="_DV_M232"/>
      <w:bookmarkEnd w:id="152"/>
      <w:r>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p>
    <w:p w:rsidR="0076417E" w14:paraId="5BAFBCF1" w14:textId="77777777">
      <w:pPr>
        <w:widowControl/>
        <w:spacing w:line="320" w:lineRule="exact"/>
        <w:jc w:val="both"/>
        <w:rPr>
          <w:color w:val="000000"/>
          <w:sz w:val="22"/>
          <w:szCs w:val="22"/>
          <w:specVanish/>
        </w:rPr>
      </w:pPr>
    </w:p>
    <w:p w:rsidR="0076417E" w14:paraId="7FF04B54" w14:textId="77777777">
      <w:pPr>
        <w:widowControl/>
        <w:spacing w:line="320" w:lineRule="exact"/>
        <w:jc w:val="both"/>
        <w:rPr>
          <w:color w:val="000000"/>
          <w:sz w:val="22"/>
          <w:szCs w:val="22"/>
          <w:specVanish/>
        </w:rPr>
      </w:pPr>
      <w:bookmarkStart w:id="153" w:name="_DV_M233"/>
      <w:bookmarkEnd w:id="153"/>
      <w:r>
        <w:rPr>
          <w:color w:val="000000"/>
          <w:sz w:val="22"/>
          <w:szCs w:val="22"/>
          <w:specVanish/>
        </w:rPr>
        <w:t>Os termos em letra maiúscula empregados, mas não definidos no presente instrumento, terão o significado a eles atribuído no Contrato.</w:t>
      </w:r>
    </w:p>
    <w:p w:rsidR="0076417E" w14:paraId="4086D74B" w14:textId="77777777">
      <w:pPr>
        <w:pStyle w:val="BodyText"/>
        <w:widowControl/>
        <w:spacing w:after="0" w:line="320" w:lineRule="exact"/>
        <w:jc w:val="center"/>
        <w:rPr>
          <w:sz w:val="22"/>
          <w:szCs w:val="22"/>
          <w:specVanish/>
        </w:rPr>
      </w:pPr>
    </w:p>
    <w:p w:rsidR="0076417E" w14:paraId="0FFE22CE" w14:textId="77777777">
      <w:pPr>
        <w:pStyle w:val="BodyText"/>
        <w:widowControl/>
        <w:spacing w:after="0" w:line="320" w:lineRule="exact"/>
        <w:jc w:val="center"/>
        <w:rPr>
          <w:sz w:val="22"/>
          <w:szCs w:val="22"/>
        </w:rPr>
      </w:pPr>
      <w:bookmarkStart w:id="154" w:name="_DV_M234"/>
      <w:bookmarkEnd w:id="154"/>
      <w:r>
        <w:rPr>
          <w:sz w:val="22"/>
          <w:szCs w:val="22"/>
          <w:lang w:val="pt-BR"/>
        </w:rPr>
        <w:t>[local]</w:t>
      </w:r>
      <w:r>
        <w:rPr>
          <w:sz w:val="22"/>
          <w:szCs w:val="22"/>
          <w:specVanish/>
        </w:rPr>
        <w:t>, [data]</w:t>
      </w:r>
      <w:r>
        <w:rPr>
          <w:sz w:val="22"/>
          <w:szCs w:val="22"/>
          <w:lang w:val="pt-BR"/>
        </w:rPr>
        <w:t>.</w:t>
      </w:r>
    </w:p>
    <w:p w:rsidR="0076417E" w14:paraId="2389E20C" w14:textId="77777777">
      <w:pPr>
        <w:pStyle w:val="BodyText"/>
        <w:widowControl/>
        <w:spacing w:after="0" w:line="320" w:lineRule="exact"/>
        <w:jc w:val="center"/>
        <w:rPr>
          <w:sz w:val="22"/>
          <w:szCs w:val="22"/>
          <w:specVanish/>
        </w:rPr>
      </w:pPr>
    </w:p>
    <w:p w:rsidR="0076417E" w14:paraId="7BB1BC73" w14:textId="43245A82">
      <w:pPr>
        <w:widowControl/>
        <w:tabs>
          <w:tab w:val="left" w:pos="709"/>
        </w:tabs>
        <w:spacing w:line="320" w:lineRule="exact"/>
        <w:ind w:left="720" w:hanging="720"/>
        <w:jc w:val="center"/>
        <w:outlineLvl w:val="0"/>
        <w:rPr>
          <w:sz w:val="22"/>
          <w:szCs w:val="22"/>
        </w:rPr>
      </w:pPr>
      <w:bookmarkStart w:id="155" w:name="_DV_M235"/>
      <w:bookmarkEnd w:id="155"/>
      <w:r>
        <w:rPr>
          <w:bCs/>
          <w:i/>
          <w:iCs/>
          <w:sz w:val="22"/>
          <w:szCs w:val="22"/>
        </w:rPr>
        <w:t>[Assinaturas]</w:t>
      </w:r>
      <w:r>
        <w:rPr>
          <w:sz w:val="22"/>
          <w:szCs w:val="22"/>
        </w:rPr>
        <w:t xml:space="preserve"> </w:t>
      </w:r>
    </w:p>
    <w:p w:rsidR="002858C0" w14:paraId="64B0FDFF" w14:textId="750D187E">
      <w:pPr>
        <w:widowControl/>
        <w:autoSpaceDE/>
        <w:autoSpaceDN/>
        <w:adjustRightInd/>
        <w:spacing w:after="160" w:line="259" w:lineRule="auto"/>
        <w:rPr>
          <w:sz w:val="22"/>
          <w:szCs w:val="22"/>
        </w:rPr>
      </w:pPr>
      <w:r>
        <w:rPr>
          <w:sz w:val="22"/>
          <w:szCs w:val="22"/>
        </w:rPr>
        <w:br w:type="page"/>
      </w:r>
    </w:p>
    <w:p w:rsidR="002858C0" w:rsidP="002858C0" w14:paraId="2B18BE66" w14:textId="77777777">
      <w:pPr>
        <w:pStyle w:val="Heading2"/>
        <w:widowControl/>
        <w:numPr>
          <w:ilvl w:val="0"/>
          <w:numId w:val="0"/>
        </w:numPr>
        <w:tabs>
          <w:tab w:val="left" w:pos="709"/>
        </w:tabs>
        <w:spacing w:after="0" w:line="320" w:lineRule="exact"/>
        <w:jc w:val="center"/>
        <w:rPr>
          <w:b/>
          <w:smallCaps/>
          <w:sz w:val="22"/>
          <w:szCs w:val="22"/>
          <w:lang w:val="pt-BR"/>
          <w:specVanish/>
        </w:rPr>
      </w:pPr>
      <w:r>
        <w:rPr>
          <w:b/>
          <w:smallCaps/>
          <w:sz w:val="22"/>
          <w:szCs w:val="22"/>
          <w:lang w:val="pt-BR"/>
          <w:specVanish/>
        </w:rPr>
        <w:t>Anexo II-A</w:t>
      </w:r>
    </w:p>
    <w:p w:rsidR="002858C0" w:rsidP="002858C0" w14:paraId="6F4D1EED" w14:textId="593775CA">
      <w:pPr>
        <w:pStyle w:val="Heading2"/>
        <w:widowControl/>
        <w:numPr>
          <w:ilvl w:val="0"/>
          <w:numId w:val="0"/>
        </w:numPr>
        <w:spacing w:after="0" w:line="320" w:lineRule="exact"/>
        <w:jc w:val="center"/>
        <w:rPr>
          <w:sz w:val="22"/>
          <w:szCs w:val="22"/>
          <w:lang w:val="pt-BR"/>
          <w:specVanish/>
        </w:rPr>
      </w:pPr>
      <w:r>
        <w:rPr>
          <w:b/>
          <w:smallCaps/>
          <w:sz w:val="22"/>
          <w:szCs w:val="22"/>
          <w:u w:val="single"/>
          <w:lang w:val="pt-BR"/>
        </w:rPr>
        <w:t>Modelo de Procuração Alessandro Lombardi</w:t>
      </w:r>
    </w:p>
    <w:p w:rsidR="002858C0" w:rsidP="002858C0" w14:paraId="7CA85C0F" w14:textId="77777777">
      <w:pPr>
        <w:widowControl/>
        <w:spacing w:line="320" w:lineRule="exact"/>
        <w:jc w:val="center"/>
        <w:rPr>
          <w:sz w:val="22"/>
          <w:szCs w:val="22"/>
          <w:specVanish/>
        </w:rPr>
      </w:pPr>
    </w:p>
    <w:p w:rsidR="002858C0" w:rsidP="002858C0" w14:paraId="61E0B64A" w14:textId="12B6482E">
      <w:pPr>
        <w:widowControl/>
        <w:tabs>
          <w:tab w:val="left" w:pos="0"/>
          <w:tab w:val="left" w:pos="851"/>
        </w:tabs>
        <w:spacing w:line="320" w:lineRule="exact"/>
        <w:jc w:val="both"/>
        <w:rPr>
          <w:sz w:val="22"/>
          <w:szCs w:val="22"/>
          <w:specVanish/>
        </w:rPr>
      </w:pPr>
      <w:r>
        <w:rPr>
          <w:b/>
          <w:bCs/>
          <w:sz w:val="22"/>
          <w:szCs w:val="22"/>
        </w:rPr>
        <w:t>ALESSANDRO LOMBARDI</w:t>
      </w:r>
      <w:r>
        <w:rPr>
          <w:sz w:val="22"/>
          <w:szCs w:val="22"/>
        </w:rPr>
        <w:t xml:space="preserve">, italiano, casado no regime de comunhão parcial de bens, empresário, portador da Cédula de Identidade de Estrangeiro RNE nº V688882-6 e inscrito no Cadastro de Pessoas Físicas do Ministério da Economia sob o nº </w:t>
      </w:r>
      <w:bookmarkStart w:id="156" w:name="_Hlk81248397"/>
      <w:r>
        <w:rPr>
          <w:sz w:val="22"/>
          <w:szCs w:val="22"/>
        </w:rPr>
        <w:t>233.479.938-61</w:t>
      </w:r>
      <w:bookmarkEnd w:id="156"/>
      <w:r>
        <w:rPr>
          <w:sz w:val="22"/>
          <w:szCs w:val="22"/>
        </w:rPr>
        <w:t>, residente e domiciliado na Cidade do Rio de Janeiro, Estado do Rio de Janeiro, com escritório na Rua Lauro Muller, nº 116, 40º andar, salas 4102 e 4103 (parte), Botafogo, CEP 22290-160, Cidade do Rio de Janeiro, Estado do Rio de Janeiro (“</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 xml:space="preserve">Contrato de Alienação Fiduciária de Ações e Outras Avenças, celebrado em [●] de setembro de 2021, entre o Outorgante, a Piemonte Holding de Participações S.A. (CNPJ/ME nº </w:t>
      </w:r>
      <w:r>
        <w:rPr>
          <w:bCs/>
          <w:sz w:val="22"/>
          <w:szCs w:val="22"/>
        </w:rPr>
        <w:t>05.280.180/0001-26</w:t>
      </w:r>
      <w:r>
        <w:rPr>
          <w:sz w:val="22"/>
          <w:szCs w:val="22"/>
        </w:rPr>
        <w:t xml:space="preserve">) e a Outorgada, com interveniência anuência da </w:t>
      </w:r>
      <w:r>
        <w:rPr>
          <w:sz w:val="22"/>
          <w:szCs w:val="22"/>
          <w:specVanish/>
        </w:rPr>
        <w:t>Drammen</w:t>
      </w:r>
      <w:r>
        <w:rPr>
          <w:sz w:val="22"/>
          <w:szCs w:val="22"/>
          <w:specVanish/>
        </w:rPr>
        <w:t xml:space="preserve">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rsidR="002858C0" w:rsidP="002858C0" w14:paraId="04BE250E" w14:textId="77777777">
      <w:pPr>
        <w:widowControl/>
        <w:spacing w:line="320" w:lineRule="exact"/>
        <w:jc w:val="both"/>
        <w:rPr>
          <w:color w:val="000000"/>
          <w:sz w:val="22"/>
          <w:szCs w:val="22"/>
          <w:specVanish/>
        </w:rPr>
      </w:pPr>
    </w:p>
    <w:p w:rsidR="002858C0" w:rsidP="002858C0" w14:paraId="0DA03A58" w14:textId="77777777">
      <w:pPr>
        <w:widowControl/>
        <w:spacing w:line="320" w:lineRule="exact"/>
        <w:jc w:val="both"/>
        <w:rPr>
          <w:color w:val="000000"/>
          <w:sz w:val="22"/>
          <w:szCs w:val="22"/>
          <w:specVanish/>
        </w:rPr>
      </w:pPr>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cartórios de Registro de Títulos e Documentos das cidades em que se localizam as sedes das Partes e das intervenientes a ao Contrato e de tais aditamentos</w:t>
      </w:r>
      <w:r>
        <w:rPr>
          <w:color w:val="000000"/>
          <w:sz w:val="22"/>
          <w:szCs w:val="22"/>
          <w:specVanish/>
        </w:rPr>
        <w:t xml:space="preserve">; e </w:t>
      </w:r>
    </w:p>
    <w:p w:rsidR="002858C0" w:rsidP="002858C0" w14:paraId="56EAF48B" w14:textId="77777777">
      <w:pPr>
        <w:widowControl/>
        <w:spacing w:line="320" w:lineRule="exact"/>
        <w:jc w:val="both"/>
        <w:rPr>
          <w:color w:val="000000"/>
          <w:sz w:val="22"/>
          <w:szCs w:val="22"/>
          <w:specVanish/>
        </w:rPr>
      </w:pPr>
    </w:p>
    <w:p w:rsidR="002858C0" w:rsidP="002858C0" w14:paraId="0EB469A4" w14:textId="77777777">
      <w:pPr>
        <w:widowControl/>
        <w:spacing w:line="320" w:lineRule="exact"/>
        <w:jc w:val="both"/>
        <w:rPr>
          <w:color w:val="000000"/>
          <w:sz w:val="22"/>
          <w:szCs w:val="22"/>
          <w:specVanish/>
        </w:rPr>
      </w:pPr>
      <w:r>
        <w:rPr>
          <w:color w:val="000000"/>
          <w:sz w:val="22"/>
          <w:szCs w:val="22"/>
          <w:specVanish/>
        </w:rPr>
        <w:t>(</w:t>
      </w:r>
      <w:r>
        <w:rPr>
          <w:color w:val="000000"/>
          <w:sz w:val="22"/>
          <w:szCs w:val="22"/>
          <w:specVanish/>
        </w:rPr>
        <w:t>ii</w:t>
      </w:r>
      <w:r>
        <w:rPr>
          <w:color w:val="000000"/>
          <w:sz w:val="22"/>
          <w:szCs w:val="22"/>
          <w:specVanish/>
        </w:rPr>
        <w:t>)</w:t>
      </w:r>
      <w:r>
        <w:rPr>
          <w:color w:val="000000"/>
          <w:sz w:val="22"/>
          <w:szCs w:val="22"/>
          <w:specVanish/>
        </w:rPr>
        <w:tab/>
        <w:t xml:space="preserve">praticar quaisquer atos necessários à excussão das garantias previstas e respeitado o disposto no Contrato, inclusive, sem limitação, o quanto segue: </w:t>
      </w:r>
    </w:p>
    <w:p w:rsidR="002858C0" w:rsidP="002858C0" w14:paraId="3A4576B2" w14:textId="77777777">
      <w:pPr>
        <w:widowControl/>
        <w:spacing w:line="320" w:lineRule="exact"/>
        <w:jc w:val="both"/>
        <w:rPr>
          <w:color w:val="000000"/>
          <w:sz w:val="22"/>
          <w:szCs w:val="22"/>
          <w:specVanish/>
        </w:rPr>
      </w:pPr>
    </w:p>
    <w:p w:rsidR="002858C0" w:rsidP="002858C0" w14:paraId="15E75465" w14:textId="77777777">
      <w:pPr>
        <w:widowControl/>
        <w:spacing w:line="320" w:lineRule="exact"/>
        <w:ind w:left="720"/>
        <w:jc w:val="both"/>
        <w:rPr>
          <w:color w:val="000000"/>
          <w:sz w:val="22"/>
          <w:szCs w:val="22"/>
          <w:specVanish/>
        </w:rPr>
      </w:pPr>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rsidR="002858C0" w:rsidP="002858C0" w14:paraId="669D7657" w14:textId="77777777">
      <w:pPr>
        <w:widowControl/>
        <w:spacing w:line="320" w:lineRule="exact"/>
        <w:ind w:left="720"/>
        <w:jc w:val="both"/>
        <w:rPr>
          <w:color w:val="000000"/>
          <w:sz w:val="22"/>
          <w:szCs w:val="22"/>
          <w:specVanish/>
        </w:rPr>
      </w:pPr>
    </w:p>
    <w:p w:rsidR="002858C0" w:rsidP="002858C0" w14:paraId="41D1C4AB" w14:textId="77777777">
      <w:pPr>
        <w:widowControl/>
        <w:spacing w:line="320" w:lineRule="exact"/>
        <w:ind w:left="720"/>
        <w:jc w:val="both"/>
        <w:rPr>
          <w:color w:val="000000"/>
          <w:sz w:val="22"/>
          <w:szCs w:val="22"/>
          <w:specVanish/>
        </w:rPr>
      </w:pPr>
      <w:r>
        <w:rPr>
          <w:color w:val="000000"/>
          <w:sz w:val="22"/>
          <w:szCs w:val="22"/>
          <w:specVanish/>
        </w:rPr>
        <w:t>(b)</w:t>
      </w:r>
      <w:r>
        <w:rPr>
          <w:color w:val="000000"/>
          <w:sz w:val="22"/>
          <w:szCs w:val="22"/>
          <w:specVanish/>
        </w:rPr>
        <w:tab/>
        <w:t xml:space="preserve">utilizar os valores recebidos de acordo com a alínea “(a)” acima no pagamento das Obrigações Garantidas, decorrentes da Escritura, devendo deduzir todas as despesas </w:t>
      </w:r>
      <w:r>
        <w:rPr>
          <w:color w:val="000000"/>
          <w:sz w:val="22"/>
          <w:szCs w:val="22"/>
          <w:specVanish/>
        </w:rPr>
        <w:t>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rsidR="002858C0" w:rsidP="002858C0" w14:paraId="27729E87" w14:textId="77777777">
      <w:pPr>
        <w:widowControl/>
        <w:spacing w:line="320" w:lineRule="exact"/>
        <w:ind w:left="720"/>
        <w:rPr>
          <w:color w:val="000000"/>
          <w:sz w:val="22"/>
          <w:szCs w:val="22"/>
          <w:specVanish/>
        </w:rPr>
      </w:pPr>
    </w:p>
    <w:p w:rsidR="002858C0" w:rsidP="002858C0" w14:paraId="733862AD" w14:textId="77777777">
      <w:pPr>
        <w:widowControl/>
        <w:spacing w:line="320" w:lineRule="exact"/>
        <w:ind w:left="720"/>
        <w:jc w:val="both"/>
        <w:rPr>
          <w:color w:val="000000"/>
          <w:sz w:val="22"/>
          <w:szCs w:val="22"/>
          <w:specVanish/>
        </w:rPr>
      </w:pPr>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rsidR="002858C0" w:rsidP="002858C0" w14:paraId="552E8B8B" w14:textId="77777777">
      <w:pPr>
        <w:widowControl/>
        <w:spacing w:line="320" w:lineRule="exact"/>
        <w:ind w:left="720"/>
        <w:jc w:val="both"/>
        <w:rPr>
          <w:color w:val="000000"/>
          <w:sz w:val="22"/>
          <w:szCs w:val="22"/>
          <w:specVanish/>
        </w:rPr>
      </w:pPr>
    </w:p>
    <w:p w:rsidR="002858C0" w:rsidP="002858C0" w14:paraId="75AC47B5" w14:textId="77777777">
      <w:pPr>
        <w:widowControl/>
        <w:spacing w:line="320" w:lineRule="exact"/>
        <w:ind w:left="720"/>
        <w:jc w:val="both"/>
        <w:rPr>
          <w:color w:val="000000"/>
          <w:sz w:val="22"/>
          <w:szCs w:val="22"/>
          <w:specVanish/>
        </w:rPr>
      </w:pPr>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rsidR="002858C0" w:rsidP="002858C0" w14:paraId="6D47E064" w14:textId="77777777">
      <w:pPr>
        <w:widowControl/>
        <w:spacing w:line="320" w:lineRule="exact"/>
        <w:jc w:val="both"/>
        <w:rPr>
          <w:color w:val="000000"/>
          <w:sz w:val="22"/>
          <w:szCs w:val="22"/>
          <w:specVanish/>
        </w:rPr>
      </w:pPr>
    </w:p>
    <w:p w:rsidR="002858C0" w:rsidP="002858C0" w14:paraId="79783D0F" w14:textId="77777777">
      <w:pPr>
        <w:widowControl/>
        <w:spacing w:line="320" w:lineRule="exact"/>
        <w:jc w:val="both"/>
        <w:rPr>
          <w:sz w:val="22"/>
          <w:szCs w:val="22"/>
          <w:specVanish/>
        </w:rPr>
      </w:pPr>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rsidR="002858C0" w:rsidP="002858C0" w14:paraId="14CB5579" w14:textId="77777777">
      <w:pPr>
        <w:widowControl/>
        <w:spacing w:line="320" w:lineRule="exact"/>
        <w:jc w:val="both"/>
        <w:rPr>
          <w:color w:val="000000"/>
          <w:sz w:val="22"/>
          <w:szCs w:val="22"/>
          <w:specVanish/>
        </w:rPr>
      </w:pPr>
    </w:p>
    <w:p w:rsidR="002858C0" w:rsidP="002858C0" w14:paraId="579AC185" w14:textId="77777777">
      <w:pPr>
        <w:widowControl/>
        <w:spacing w:line="320" w:lineRule="exact"/>
        <w:jc w:val="both"/>
        <w:rPr>
          <w:color w:val="000000"/>
          <w:sz w:val="22"/>
          <w:szCs w:val="22"/>
          <w:specVanish/>
        </w:rPr>
      </w:pPr>
      <w:r>
        <w:rPr>
          <w:color w:val="000000"/>
          <w:sz w:val="22"/>
          <w:szCs w:val="22"/>
          <w:specVanish/>
        </w:rPr>
        <w:t>Esta procuração é outorgada como condição do Contrato, a fim de assegurar o cumprimento das obrigações nele estabelecidas e é irrevogável, nos termos do artigo 684 do Código Civil.</w:t>
      </w:r>
    </w:p>
    <w:p w:rsidR="002858C0" w:rsidP="002858C0" w14:paraId="66FEFEDB" w14:textId="77777777">
      <w:pPr>
        <w:widowControl/>
        <w:spacing w:line="320" w:lineRule="exact"/>
        <w:jc w:val="both"/>
        <w:rPr>
          <w:color w:val="000000"/>
          <w:sz w:val="22"/>
          <w:szCs w:val="22"/>
          <w:specVanish/>
        </w:rPr>
      </w:pPr>
    </w:p>
    <w:p w:rsidR="002858C0" w:rsidP="002858C0" w14:paraId="5F83F4D8" w14:textId="1D18D540">
      <w:pPr>
        <w:widowControl/>
        <w:spacing w:line="320" w:lineRule="exact"/>
        <w:jc w:val="both"/>
        <w:rPr>
          <w:color w:val="000000"/>
          <w:sz w:val="22"/>
          <w:szCs w:val="22"/>
          <w:specVanish/>
        </w:rPr>
      </w:pPr>
      <w:r>
        <w:rPr>
          <w:color w:val="000000"/>
          <w:sz w:val="22"/>
          <w:szCs w:val="22"/>
        </w:rPr>
        <w:t xml:space="preserve">Esta procuração será válida </w:t>
      </w:r>
      <w:r w:rsidRPr="002858C0">
        <w:rPr>
          <w:color w:val="000000"/>
          <w:sz w:val="22"/>
          <w:szCs w:val="22"/>
        </w:rPr>
        <w:t>até o pagamento e quitação integral das Obrigações Garantidas</w:t>
      </w:r>
      <w:r>
        <w:rPr>
          <w:color w:val="000000"/>
          <w:sz w:val="22"/>
          <w:szCs w:val="22"/>
        </w:rPr>
        <w:t>.</w:t>
      </w:r>
    </w:p>
    <w:p w:rsidR="002858C0" w:rsidP="002858C0" w14:paraId="6454E1C7" w14:textId="77777777">
      <w:pPr>
        <w:widowControl/>
        <w:spacing w:line="320" w:lineRule="exact"/>
        <w:jc w:val="both"/>
        <w:rPr>
          <w:color w:val="000000"/>
          <w:sz w:val="22"/>
          <w:szCs w:val="22"/>
          <w:specVanish/>
        </w:rPr>
      </w:pPr>
    </w:p>
    <w:p w:rsidR="002858C0" w:rsidP="002858C0" w14:paraId="27666AEF" w14:textId="77777777">
      <w:pPr>
        <w:widowControl/>
        <w:spacing w:line="320" w:lineRule="exact"/>
        <w:jc w:val="both"/>
        <w:rPr>
          <w:color w:val="000000"/>
          <w:sz w:val="22"/>
          <w:szCs w:val="22"/>
          <w:specVanish/>
        </w:rPr>
      </w:pPr>
      <w:r>
        <w:rPr>
          <w:color w:val="000000"/>
          <w:sz w:val="22"/>
          <w:szCs w:val="22"/>
          <w:specVanish/>
        </w:rPr>
        <w:t>Os termos em letra maiúscula empregados, mas não definidos no presente instrumento, terão o significado a eles atribuído no Contrato.</w:t>
      </w:r>
    </w:p>
    <w:p w:rsidR="002858C0" w:rsidP="002858C0" w14:paraId="1F210BEC" w14:textId="77777777">
      <w:pPr>
        <w:pStyle w:val="BodyText"/>
        <w:widowControl/>
        <w:spacing w:after="0" w:line="320" w:lineRule="exact"/>
        <w:jc w:val="center"/>
        <w:rPr>
          <w:sz w:val="22"/>
          <w:szCs w:val="22"/>
          <w:specVanish/>
        </w:rPr>
      </w:pPr>
    </w:p>
    <w:p w:rsidR="002858C0" w:rsidP="002858C0" w14:paraId="51D31FF2" w14:textId="77777777">
      <w:pPr>
        <w:pStyle w:val="BodyText"/>
        <w:widowControl/>
        <w:spacing w:after="0" w:line="320" w:lineRule="exact"/>
        <w:jc w:val="center"/>
        <w:rPr>
          <w:sz w:val="22"/>
          <w:szCs w:val="22"/>
        </w:rPr>
      </w:pPr>
      <w:r>
        <w:rPr>
          <w:sz w:val="22"/>
          <w:szCs w:val="22"/>
          <w:lang w:val="pt-BR"/>
        </w:rPr>
        <w:t>[local]</w:t>
      </w:r>
      <w:r>
        <w:rPr>
          <w:sz w:val="22"/>
          <w:szCs w:val="22"/>
          <w:specVanish/>
        </w:rPr>
        <w:t>, [data]</w:t>
      </w:r>
      <w:r>
        <w:rPr>
          <w:sz w:val="22"/>
          <w:szCs w:val="22"/>
          <w:lang w:val="pt-BR"/>
        </w:rPr>
        <w:t>.</w:t>
      </w:r>
    </w:p>
    <w:p w:rsidR="002858C0" w:rsidP="002858C0" w14:paraId="2B7D5E22" w14:textId="77777777">
      <w:pPr>
        <w:pStyle w:val="BodyText"/>
        <w:widowControl/>
        <w:spacing w:after="0" w:line="320" w:lineRule="exact"/>
        <w:jc w:val="center"/>
        <w:rPr>
          <w:sz w:val="22"/>
          <w:szCs w:val="22"/>
          <w:specVanish/>
        </w:rPr>
      </w:pPr>
    </w:p>
    <w:p w:rsidR="002858C0" w:rsidP="002858C0" w14:paraId="03910251" w14:textId="77777777">
      <w:pPr>
        <w:widowControl/>
        <w:tabs>
          <w:tab w:val="left" w:pos="709"/>
        </w:tabs>
        <w:spacing w:line="320" w:lineRule="exact"/>
        <w:ind w:left="720" w:hanging="720"/>
        <w:jc w:val="center"/>
        <w:outlineLvl w:val="0"/>
        <w:rPr>
          <w:sz w:val="22"/>
          <w:szCs w:val="22"/>
        </w:rPr>
      </w:pPr>
      <w:r>
        <w:rPr>
          <w:bCs/>
          <w:i/>
          <w:iCs/>
          <w:sz w:val="22"/>
          <w:szCs w:val="22"/>
        </w:rPr>
        <w:t>[Assinaturas]</w:t>
      </w:r>
      <w:r>
        <w:rPr>
          <w:sz w:val="22"/>
          <w:szCs w:val="22"/>
        </w:rPr>
        <w:t xml:space="preserve"> </w:t>
      </w:r>
    </w:p>
    <w:p w:rsidR="002858C0" w:rsidP="002858C0" w14:paraId="6D12873C" w14:textId="77777777">
      <w:pPr>
        <w:pStyle w:val="Heading2"/>
        <w:widowControl/>
        <w:numPr>
          <w:ilvl w:val="0"/>
          <w:numId w:val="0"/>
        </w:numPr>
        <w:tabs>
          <w:tab w:val="left" w:pos="709"/>
        </w:tabs>
        <w:spacing w:after="0" w:line="320" w:lineRule="exact"/>
        <w:jc w:val="center"/>
        <w:rPr>
          <w:b/>
          <w:smallCaps/>
          <w:sz w:val="22"/>
          <w:szCs w:val="22"/>
          <w:lang w:val="pt-BR"/>
          <w:specVanish/>
        </w:rPr>
      </w:pPr>
      <w:r>
        <w:rPr>
          <w:sz w:val="22"/>
          <w:szCs w:val="22"/>
          <w:lang w:val="pt-BR"/>
        </w:rPr>
        <w:br w:type="page"/>
      </w:r>
    </w:p>
    <w:p w:rsidR="0076417E" w14:paraId="6C977CAA" w14:textId="06713B6F">
      <w:pPr>
        <w:pStyle w:val="Heading2"/>
        <w:widowControl/>
        <w:numPr>
          <w:ilvl w:val="0"/>
          <w:numId w:val="0"/>
        </w:numPr>
        <w:tabs>
          <w:tab w:val="left" w:pos="709"/>
        </w:tabs>
        <w:spacing w:after="0" w:line="320" w:lineRule="exact"/>
        <w:jc w:val="center"/>
        <w:rPr>
          <w:b/>
          <w:smallCaps/>
          <w:sz w:val="22"/>
          <w:szCs w:val="22"/>
          <w:lang w:val="pt-BR"/>
          <w:specVanish/>
        </w:rPr>
      </w:pPr>
      <w:r>
        <w:rPr>
          <w:b/>
          <w:smallCaps/>
          <w:sz w:val="22"/>
          <w:szCs w:val="22"/>
          <w:lang w:val="pt-BR"/>
          <w:specVanish/>
        </w:rPr>
        <w:t>Anexo III</w:t>
      </w:r>
    </w:p>
    <w:p w:rsidR="0076417E" w14:paraId="0A966D63" w14:textId="77777777">
      <w:pPr>
        <w:widowControl/>
        <w:tabs>
          <w:tab w:val="left" w:pos="709"/>
        </w:tabs>
        <w:spacing w:line="320" w:lineRule="exact"/>
        <w:ind w:left="720" w:hanging="720"/>
        <w:jc w:val="center"/>
        <w:rPr>
          <w:b/>
          <w:sz w:val="22"/>
          <w:szCs w:val="22"/>
          <w:specVanish/>
        </w:rPr>
      </w:pPr>
    </w:p>
    <w:p w:rsidR="0076417E" w14:paraId="47EF2A88" w14:textId="77777777">
      <w:pPr>
        <w:widowControl/>
        <w:autoSpaceDE/>
        <w:autoSpaceDN/>
        <w:adjustRightInd/>
        <w:rPr>
          <w:sz w:val="22"/>
          <w:szCs w:val="22"/>
        </w:rPr>
      </w:pPr>
    </w:p>
    <w:p w:rsidR="0076417E" w14:paraId="3D3F8CC2" w14:textId="77777777">
      <w:pPr>
        <w:jc w:val="center"/>
        <w:rPr>
          <w:b/>
          <w:bCs/>
          <w:sz w:val="22"/>
          <w:szCs w:val="22"/>
          <w:lang w:eastAsia="x-none"/>
        </w:rPr>
      </w:pPr>
      <w:r>
        <w:rPr>
          <w:b/>
          <w:bCs/>
          <w:sz w:val="22"/>
          <w:szCs w:val="22"/>
          <w:lang w:eastAsia="x-none"/>
        </w:rPr>
        <w:t>MODELO DE ADITAMENTO</w:t>
      </w:r>
    </w:p>
    <w:p w:rsidR="0076417E" w14:paraId="4A07B0CA" w14:textId="77777777">
      <w:pPr>
        <w:rPr>
          <w:sz w:val="22"/>
          <w:szCs w:val="22"/>
          <w:lang w:eastAsia="x-none"/>
        </w:rPr>
      </w:pPr>
    </w:p>
    <w:p w:rsidR="0076417E" w14:paraId="241605B5" w14:textId="77777777">
      <w:pPr>
        <w:jc w:val="both"/>
        <w:rPr>
          <w:b/>
          <w:bCs/>
          <w:sz w:val="22"/>
          <w:szCs w:val="22"/>
        </w:rPr>
      </w:pPr>
      <w:r>
        <w:rPr>
          <w:b/>
          <w:bCs/>
          <w:sz w:val="22"/>
          <w:szCs w:val="22"/>
        </w:rPr>
        <w:t>[●] ([●]) ADITAMENTO AO CONTRATO DE ALIENAÇÃO FIDUCIÁRIA DE AÇÕES E OUTRAS AVENÇAS</w:t>
      </w:r>
    </w:p>
    <w:p w:rsidR="0076417E" w14:paraId="7BE5BFCD" w14:textId="77777777">
      <w:pPr>
        <w:rPr>
          <w:b/>
          <w:bCs/>
          <w:sz w:val="22"/>
          <w:szCs w:val="22"/>
        </w:rPr>
      </w:pPr>
    </w:p>
    <w:p w:rsidR="0076417E" w14:paraId="37FC0D84" w14:textId="77777777">
      <w:pPr>
        <w:rPr>
          <w:sz w:val="22"/>
          <w:szCs w:val="22"/>
        </w:rPr>
      </w:pPr>
      <w:r>
        <w:rPr>
          <w:sz w:val="22"/>
          <w:szCs w:val="22"/>
        </w:rPr>
        <w:t>Pelo presente instrumento particular,</w:t>
      </w:r>
    </w:p>
    <w:p w:rsidR="0076417E" w14:paraId="5B9F461C" w14:textId="77777777">
      <w:pPr>
        <w:rPr>
          <w:sz w:val="22"/>
          <w:szCs w:val="22"/>
        </w:rPr>
      </w:pPr>
    </w:p>
    <w:p w:rsidR="0076417E" w14:paraId="0851931E" w14:textId="4101C267">
      <w:pPr>
        <w:widowControl/>
        <w:spacing w:line="320" w:lineRule="exact"/>
        <w:jc w:val="both"/>
        <w:rPr>
          <w:sz w:val="22"/>
          <w:szCs w:val="22"/>
        </w:rPr>
      </w:pPr>
      <w:r>
        <w:rPr>
          <w:b/>
          <w:sz w:val="22"/>
          <w:szCs w:val="22"/>
        </w:rPr>
        <w:t>PIEMONTE HOLDING DE PARTICIPAÇÕES S.A.</w:t>
      </w:r>
      <w:r>
        <w:rPr>
          <w:bCs/>
          <w:sz w:val="22"/>
          <w:szCs w:val="22"/>
        </w:rPr>
        <w:t>, sociedade por ações de capital fechado, sem registro de emissor de valores mobiliários perante a Comissão de Valores Mobiliários (“</w:t>
      </w:r>
      <w:r>
        <w:rPr>
          <w:bCs/>
          <w:sz w:val="22"/>
          <w:szCs w:val="22"/>
          <w:u w:val="single"/>
        </w:rPr>
        <w:t>CVM</w:t>
      </w:r>
      <w:r>
        <w:rPr>
          <w:bCs/>
          <w:sz w:val="22"/>
          <w:szCs w:val="22"/>
        </w:rPr>
        <w:t xml:space="preserve">”), com sede na </w:t>
      </w:r>
      <w:r>
        <w:rPr>
          <w:sz w:val="22"/>
          <w:szCs w:val="22"/>
        </w:rPr>
        <w:t>Cidade do Rio de Janeiro, Estado do Rio de Janeiro, na Rua Lauro Muller, nº 116, 41º andar, sala 4106, Botafogo, CEP 22.290-160</w:t>
      </w:r>
      <w:r>
        <w:rPr>
          <w:bCs/>
          <w:sz w:val="22"/>
          <w:szCs w:val="22"/>
        </w:rPr>
        <w:t xml:space="preserve">, inscrita no </w:t>
      </w:r>
      <w:r>
        <w:rPr>
          <w:sz w:val="22"/>
          <w:szCs w:val="22"/>
        </w:rPr>
        <w:t>Cadastro Nacional de Pessoa Jurídica do Ministério da Economia (“</w:t>
      </w:r>
      <w:r>
        <w:rPr>
          <w:sz w:val="22"/>
          <w:szCs w:val="22"/>
          <w:u w:val="single"/>
        </w:rPr>
        <w:t>CNPJ/ME</w:t>
      </w:r>
      <w:r>
        <w:rPr>
          <w:sz w:val="22"/>
          <w:szCs w:val="22"/>
        </w:rPr>
        <w:t xml:space="preserve">”) </w:t>
      </w:r>
      <w:r>
        <w:rPr>
          <w:bCs/>
          <w:sz w:val="22"/>
          <w:szCs w:val="22"/>
        </w:rPr>
        <w:t xml:space="preserve">sob o nº 05.280.180/0001-26, neste ato representada </w:t>
      </w:r>
      <w:r>
        <w:rPr>
          <w:sz w:val="22"/>
          <w:szCs w:val="22"/>
        </w:rPr>
        <w:t xml:space="preserve">nos termos de seu Estatuto Social </w:t>
      </w:r>
      <w:r>
        <w:rPr>
          <w:color w:val="000000"/>
          <w:sz w:val="22"/>
          <w:szCs w:val="22"/>
        </w:rPr>
        <w:t xml:space="preserve"> </w:t>
      </w:r>
      <w:r>
        <w:rPr>
          <w:sz w:val="22"/>
          <w:szCs w:val="22"/>
        </w:rPr>
        <w:t>(“</w:t>
      </w:r>
      <w:r w:rsidR="002858C0">
        <w:rPr>
          <w:sz w:val="22"/>
          <w:szCs w:val="22"/>
          <w:u w:val="single"/>
        </w:rPr>
        <w:t>Piemonte</w:t>
      </w:r>
      <w:r>
        <w:rPr>
          <w:sz w:val="22"/>
          <w:szCs w:val="22"/>
        </w:rPr>
        <w:t>”);</w:t>
      </w:r>
    </w:p>
    <w:p w:rsidR="002858C0" w14:paraId="61CBCE96" w14:textId="62C149CD">
      <w:pPr>
        <w:widowControl/>
        <w:spacing w:line="320" w:lineRule="exact"/>
        <w:jc w:val="both"/>
        <w:rPr>
          <w:sz w:val="22"/>
          <w:szCs w:val="22"/>
        </w:rPr>
      </w:pPr>
    </w:p>
    <w:p w:rsidR="002858C0" w14:paraId="2C391A3C" w14:textId="7B8BC248">
      <w:pPr>
        <w:widowControl/>
        <w:spacing w:line="320" w:lineRule="exact"/>
        <w:jc w:val="both"/>
        <w:rPr>
          <w:sz w:val="22"/>
          <w:szCs w:val="22"/>
        </w:rPr>
      </w:pPr>
      <w:bookmarkStart w:id="157" w:name="_Hlk81248469"/>
      <w:bookmarkStart w:id="158" w:name="_Hlk81240452"/>
      <w:r>
        <w:rPr>
          <w:b/>
          <w:bCs/>
          <w:sz w:val="22"/>
          <w:szCs w:val="22"/>
        </w:rPr>
        <w:t>ALESSANDRO LOMBARDI</w:t>
      </w:r>
      <w:r>
        <w:rPr>
          <w:sz w:val="22"/>
          <w:szCs w:val="22"/>
        </w:rPr>
        <w:t xml:space="preserve">,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bookmarkEnd w:id="157"/>
      <w:r>
        <w:rPr>
          <w:sz w:val="22"/>
          <w:szCs w:val="22"/>
        </w:rPr>
        <w:t>(“</w:t>
      </w:r>
      <w:r>
        <w:rPr>
          <w:sz w:val="22"/>
          <w:szCs w:val="22"/>
          <w:u w:val="single"/>
        </w:rPr>
        <w:t>Alessandro</w:t>
      </w:r>
      <w:r>
        <w:rPr>
          <w:sz w:val="22"/>
          <w:szCs w:val="22"/>
        </w:rPr>
        <w:t xml:space="preserve">” e, em conjunto com a Piemonte, </w:t>
      </w:r>
      <w:r w:rsidR="008C1191">
        <w:rPr>
          <w:sz w:val="22"/>
          <w:szCs w:val="22"/>
        </w:rPr>
        <w:t>o</w:t>
      </w:r>
      <w:r>
        <w:rPr>
          <w:sz w:val="22"/>
          <w:szCs w:val="22"/>
        </w:rPr>
        <w:t>s “</w:t>
      </w:r>
      <w:r w:rsidRPr="000402E1">
        <w:rPr>
          <w:sz w:val="22"/>
          <w:szCs w:val="22"/>
          <w:u w:val="single"/>
        </w:rPr>
        <w:t>Alienantes</w:t>
      </w:r>
      <w:r>
        <w:rPr>
          <w:sz w:val="22"/>
          <w:szCs w:val="22"/>
        </w:rPr>
        <w:t>”);</w:t>
      </w:r>
      <w:bookmarkEnd w:id="158"/>
    </w:p>
    <w:p w:rsidR="0076417E" w14:paraId="3C858B70" w14:textId="77777777">
      <w:pPr>
        <w:widowControl/>
        <w:spacing w:line="320" w:lineRule="exact"/>
        <w:jc w:val="both"/>
        <w:rPr>
          <w:sz w:val="22"/>
          <w:szCs w:val="22"/>
        </w:rPr>
      </w:pPr>
      <w:r>
        <w:rPr>
          <w:color w:val="000000"/>
          <w:sz w:val="22"/>
          <w:szCs w:val="22"/>
        </w:rPr>
        <w:t xml:space="preserve"> </w:t>
      </w:r>
    </w:p>
    <w:p w:rsidR="0076417E" w14:paraId="6A432199" w14:textId="77777777">
      <w:pPr>
        <w:widowControl/>
        <w:spacing w:line="320" w:lineRule="exact"/>
        <w:jc w:val="both"/>
        <w:rPr>
          <w:sz w:val="22"/>
          <w:szCs w:val="22"/>
        </w:rPr>
      </w:pPr>
      <w:r>
        <w:rPr>
          <w:sz w:val="22"/>
          <w:szCs w:val="22"/>
        </w:rPr>
        <w:t>e, de outro lado,</w:t>
      </w:r>
    </w:p>
    <w:p w:rsidR="0076417E" w14:paraId="2C6CE996" w14:textId="77777777">
      <w:pPr>
        <w:widowControl/>
        <w:tabs>
          <w:tab w:val="left" w:pos="709"/>
        </w:tabs>
        <w:spacing w:line="320" w:lineRule="exact"/>
        <w:ind w:left="709" w:hanging="709"/>
        <w:jc w:val="both"/>
        <w:rPr>
          <w:sz w:val="22"/>
          <w:szCs w:val="22"/>
        </w:rPr>
      </w:pPr>
    </w:p>
    <w:p w:rsidR="0076417E" w14:paraId="6949F4C2" w14:textId="49430ABA">
      <w:pPr>
        <w:widowControl/>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b/>
          <w:sz w:val="22"/>
          <w:szCs w:val="22"/>
        </w:rPr>
        <w:t xml:space="preserve"> </w:t>
      </w:r>
      <w:r>
        <w:rPr>
          <w:sz w:val="22"/>
          <w:szCs w:val="22"/>
        </w:rPr>
        <w:t>, na qualidade de representante da comunhão dos debenturistas do “</w:t>
      </w:r>
      <w:r>
        <w:rPr>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i/>
          <w:iCs/>
          <w:sz w:val="22"/>
          <w:szCs w:val="22"/>
        </w:rPr>
        <w:t>Drammen</w:t>
      </w:r>
      <w:r>
        <w:rPr>
          <w:i/>
          <w:iCs/>
          <w:sz w:val="22"/>
          <w:szCs w:val="22"/>
        </w:rPr>
        <w:t xml:space="preserve">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xml:space="preserve">” e, em conjunto com </w:t>
      </w:r>
      <w:r w:rsidR="008C1191">
        <w:rPr>
          <w:sz w:val="22"/>
          <w:szCs w:val="22"/>
        </w:rPr>
        <w:t xml:space="preserve">os </w:t>
      </w:r>
      <w:r>
        <w:rPr>
          <w:sz w:val="22"/>
          <w:szCs w:val="22"/>
        </w:rPr>
        <w:t>Alienante</w:t>
      </w:r>
      <w:r w:rsidR="002858C0">
        <w:rPr>
          <w:sz w:val="22"/>
          <w:szCs w:val="22"/>
        </w:rPr>
        <w:t>s</w:t>
      </w:r>
      <w:r>
        <w:rPr>
          <w:sz w:val="22"/>
          <w:szCs w:val="22"/>
        </w:rPr>
        <w:t>, as “</w:t>
      </w:r>
      <w:r>
        <w:rPr>
          <w:sz w:val="22"/>
          <w:szCs w:val="22"/>
          <w:u w:val="single"/>
        </w:rPr>
        <w:t>Partes</w:t>
      </w:r>
      <w:r>
        <w:rPr>
          <w:sz w:val="22"/>
          <w:szCs w:val="22"/>
        </w:rPr>
        <w:t xml:space="preserve">”; </w:t>
      </w:r>
    </w:p>
    <w:p w:rsidR="0076417E" w14:paraId="553FAB70" w14:textId="77777777">
      <w:pPr>
        <w:widowControl/>
        <w:tabs>
          <w:tab w:val="left" w:pos="1168"/>
        </w:tabs>
        <w:spacing w:line="320" w:lineRule="exact"/>
        <w:ind w:left="720" w:hanging="720"/>
        <w:jc w:val="both"/>
        <w:rPr>
          <w:sz w:val="22"/>
          <w:szCs w:val="22"/>
        </w:rPr>
      </w:pPr>
    </w:p>
    <w:p w:rsidR="0076417E" w14:paraId="06A0D649" w14:textId="77777777">
      <w:pPr>
        <w:widowControl/>
        <w:spacing w:line="320" w:lineRule="exact"/>
        <w:jc w:val="both"/>
        <w:rPr>
          <w:sz w:val="22"/>
          <w:szCs w:val="22"/>
        </w:rPr>
      </w:pPr>
      <w:r>
        <w:rPr>
          <w:sz w:val="22"/>
          <w:szCs w:val="22"/>
        </w:rPr>
        <w:t>E, como interveniente anuente:</w:t>
      </w:r>
    </w:p>
    <w:p w:rsidR="0076417E" w14:paraId="634965E4" w14:textId="77777777">
      <w:pPr>
        <w:widowControl/>
        <w:spacing w:line="320" w:lineRule="exact"/>
        <w:jc w:val="both"/>
        <w:rPr>
          <w:sz w:val="22"/>
          <w:szCs w:val="22"/>
        </w:rPr>
      </w:pPr>
    </w:p>
    <w:p w:rsidR="0076417E" w14:paraId="11D6BE96" w14:textId="77777777">
      <w:pPr>
        <w:widowControl/>
        <w:spacing w:line="320" w:lineRule="exact"/>
        <w:jc w:val="both"/>
        <w:rPr>
          <w:sz w:val="22"/>
          <w:szCs w:val="22"/>
        </w:rPr>
      </w:pPr>
      <w:r>
        <w:rPr>
          <w:b/>
          <w:bCs/>
          <w:sz w:val="22"/>
          <w:szCs w:val="22"/>
        </w:rPr>
        <w:t>DRAMMEN RJ INFRAESTRUTURA E REDES DE TELECOMUNICAÇÕES S.A.</w:t>
      </w:r>
      <w:r>
        <w:rPr>
          <w:sz w:val="22"/>
          <w:szCs w:val="22"/>
        </w:rPr>
        <w:t xml:space="preserve">, sociedade por ações sem registro de companhia aberta perante a CVM, inscrita no CNPJ/ME sob </w:t>
      </w:r>
      <w:r>
        <w:rPr>
          <w:sz w:val="22"/>
          <w:szCs w:val="22"/>
        </w:rPr>
        <w:t>o nº 35.980.592/0001-30, com sede na Cidade do Rio de Janeiro, Estado do Rio de Janeiro, na Rua Lauro Muller, nº 116, 40º andar, sala 4004, Botafogo, CEP 22.290-160, neste ato representada nos termos de seu Estatuto Social (“</w:t>
      </w:r>
      <w:r>
        <w:rPr>
          <w:sz w:val="22"/>
          <w:szCs w:val="22"/>
          <w:u w:val="single"/>
        </w:rPr>
        <w:t>Emissora</w:t>
      </w:r>
      <w:r>
        <w:rPr>
          <w:sz w:val="22"/>
          <w:szCs w:val="22"/>
        </w:rPr>
        <w:t>” ou “</w:t>
      </w:r>
      <w:r>
        <w:rPr>
          <w:sz w:val="22"/>
          <w:szCs w:val="22"/>
          <w:u w:val="single"/>
        </w:rPr>
        <w:t>Companhia</w:t>
      </w:r>
      <w:r>
        <w:rPr>
          <w:sz w:val="22"/>
          <w:szCs w:val="22"/>
        </w:rPr>
        <w:t>”);</w:t>
      </w:r>
    </w:p>
    <w:p w:rsidR="0076417E" w14:paraId="765A4366" w14:textId="77777777">
      <w:pPr>
        <w:spacing w:line="320" w:lineRule="exact"/>
        <w:ind w:left="540"/>
        <w:jc w:val="both"/>
        <w:rPr>
          <w:b/>
          <w:sz w:val="22"/>
          <w:szCs w:val="22"/>
        </w:rPr>
      </w:pPr>
    </w:p>
    <w:p w:rsidR="0076417E" w14:paraId="7FD8A81F" w14:textId="77777777">
      <w:pPr>
        <w:spacing w:line="320" w:lineRule="exact"/>
        <w:jc w:val="both"/>
        <w:rPr>
          <w:b/>
          <w:sz w:val="22"/>
          <w:szCs w:val="22"/>
        </w:rPr>
      </w:pPr>
      <w:r>
        <w:rPr>
          <w:b/>
          <w:sz w:val="22"/>
          <w:szCs w:val="22"/>
        </w:rPr>
        <w:t>CONSIDERANDO QUE:</w:t>
      </w:r>
    </w:p>
    <w:p w:rsidR="0076417E" w14:paraId="35B6A812" w14:textId="77777777">
      <w:pPr>
        <w:spacing w:line="320" w:lineRule="exact"/>
        <w:jc w:val="both"/>
        <w:rPr>
          <w:sz w:val="22"/>
          <w:szCs w:val="22"/>
        </w:rPr>
      </w:pPr>
    </w:p>
    <w:p w:rsidR="0076417E" w14:paraId="3B5A894A" w14:textId="7AF139FE">
      <w:pPr>
        <w:pStyle w:val="ListParagraph"/>
        <w:numPr>
          <w:ilvl w:val="0"/>
          <w:numId w:val="38"/>
        </w:numPr>
        <w:spacing w:line="320" w:lineRule="exact"/>
        <w:ind w:left="0" w:firstLine="0"/>
        <w:jc w:val="both"/>
        <w:rPr>
          <w:sz w:val="22"/>
          <w:szCs w:val="22"/>
          <w:lang w:val="pt-BR"/>
        </w:rPr>
      </w:pPr>
      <w:r>
        <w:rPr>
          <w:sz w:val="22"/>
          <w:szCs w:val="22"/>
          <w:lang w:val="pt-BR"/>
        </w:rPr>
        <w:t xml:space="preserve">os </w:t>
      </w:r>
      <w:r w:rsidR="00620BCD">
        <w:rPr>
          <w:sz w:val="22"/>
          <w:szCs w:val="22"/>
          <w:lang w:val="pt-BR"/>
        </w:rPr>
        <w:t>Alienante</w:t>
      </w:r>
      <w:r w:rsidR="002858C0">
        <w:rPr>
          <w:sz w:val="22"/>
          <w:szCs w:val="22"/>
          <w:lang w:val="pt-BR"/>
        </w:rPr>
        <w:t>s</w:t>
      </w:r>
      <w:r w:rsidR="00620BCD">
        <w:rPr>
          <w:sz w:val="22"/>
          <w:szCs w:val="22"/>
          <w:lang w:val="pt-BR"/>
        </w:rPr>
        <w:t xml:space="preserve">, o Agente Fiduciário e a Companhia, na qualidade de interveniente anuente, celebraram em [●] de </w:t>
      </w:r>
      <w:r w:rsidR="002858C0">
        <w:rPr>
          <w:sz w:val="22"/>
          <w:szCs w:val="22"/>
          <w:lang w:val="pt-BR"/>
        </w:rPr>
        <w:t xml:space="preserve">setembro </w:t>
      </w:r>
      <w:r w:rsidR="00620BCD">
        <w:rPr>
          <w:sz w:val="22"/>
          <w:szCs w:val="22"/>
          <w:lang w:val="pt-BR"/>
        </w:rPr>
        <w:t>de 2021 o “</w:t>
      </w:r>
      <w:r w:rsidR="00620BCD">
        <w:rPr>
          <w:i/>
          <w:iCs/>
          <w:sz w:val="22"/>
          <w:szCs w:val="22"/>
          <w:lang w:val="pt-BR"/>
        </w:rPr>
        <w:t>Contrato de Alienação Fiduciária de Ações e Outras Avenças</w:t>
      </w:r>
      <w:r w:rsidR="00620BCD">
        <w:rPr>
          <w:sz w:val="22"/>
          <w:szCs w:val="22"/>
          <w:lang w:val="pt-BR"/>
        </w:rPr>
        <w:t>” (“</w:t>
      </w:r>
      <w:r w:rsidR="00620BCD">
        <w:rPr>
          <w:sz w:val="22"/>
          <w:szCs w:val="22"/>
          <w:u w:val="single"/>
          <w:lang w:val="pt-BR"/>
        </w:rPr>
        <w:t>Contrato</w:t>
      </w:r>
      <w:r w:rsidR="00620BCD">
        <w:rPr>
          <w:sz w:val="22"/>
          <w:szCs w:val="22"/>
          <w:lang w:val="pt-BR"/>
        </w:rPr>
        <w:t xml:space="preserve">”), que foi devidamente registrado no Cartório de Títulos e Documentos da Cidade do Rio de Janeiro,  Estado do Rio de Janeiro, em [●] de [●] de 2021, sob o nº [●], por meio do qual </w:t>
      </w:r>
      <w:r>
        <w:rPr>
          <w:sz w:val="22"/>
          <w:szCs w:val="22"/>
          <w:lang w:val="pt-BR"/>
        </w:rPr>
        <w:t xml:space="preserve">os </w:t>
      </w:r>
      <w:r w:rsidR="00620BCD">
        <w:rPr>
          <w:sz w:val="22"/>
          <w:szCs w:val="22"/>
          <w:lang w:val="pt-BR"/>
        </w:rPr>
        <w:t>Alienante</w:t>
      </w:r>
      <w:r w:rsidR="002858C0">
        <w:rPr>
          <w:sz w:val="22"/>
          <w:szCs w:val="22"/>
          <w:lang w:val="pt-BR"/>
        </w:rPr>
        <w:t>s</w:t>
      </w:r>
      <w:r w:rsidR="00620BCD">
        <w:rPr>
          <w:sz w:val="22"/>
          <w:szCs w:val="22"/>
          <w:lang w:val="pt-BR"/>
        </w:rPr>
        <w:t xml:space="preserve"> concord</w:t>
      </w:r>
      <w:r w:rsidR="002858C0">
        <w:rPr>
          <w:sz w:val="22"/>
          <w:szCs w:val="22"/>
          <w:lang w:val="pt-BR"/>
        </w:rPr>
        <w:t>aram</w:t>
      </w:r>
      <w:r w:rsidR="00620BCD">
        <w:rPr>
          <w:sz w:val="22"/>
          <w:szCs w:val="22"/>
          <w:lang w:val="pt-BR"/>
        </w:rPr>
        <w:t xml:space="preserve"> em  alienar fiduciariamente a totalidade das ações de emissão da Companhia detidas </w:t>
      </w:r>
      <w:r>
        <w:rPr>
          <w:sz w:val="22"/>
          <w:szCs w:val="22"/>
          <w:lang w:val="pt-BR"/>
        </w:rPr>
        <w:t xml:space="preserve">pelos </w:t>
      </w:r>
      <w:r w:rsidR="00620BCD">
        <w:rPr>
          <w:sz w:val="22"/>
          <w:szCs w:val="22"/>
          <w:lang w:val="pt-BR"/>
        </w:rPr>
        <w:t>Alienante</w:t>
      </w:r>
      <w:r w:rsidR="002858C0">
        <w:rPr>
          <w:sz w:val="22"/>
          <w:szCs w:val="22"/>
          <w:lang w:val="pt-BR"/>
        </w:rPr>
        <w:t>s</w:t>
      </w:r>
      <w:r w:rsidR="00620BCD">
        <w:rPr>
          <w:sz w:val="22"/>
          <w:szCs w:val="22"/>
          <w:lang w:val="pt-BR"/>
        </w:rPr>
        <w:t xml:space="preserve"> e que totalizavam, na data de celebração do Contrato, [●] ([●]) ações ordinárias nominativas e sem valor nominal, representativas da totalidade do capital social total e votante da Companhia, a fim de garantir o fiel, integral e pontual pagamento e/ou cumprimento de todas as obrigações pecuniárias assumidas pela Emissora no âmbito da 2ª (segunda) emissão de debêntures simples, não conversíveis em ações, da espécie com garantia real e com garantia fidejussória adicional, em série única, para distribuição pública com esforços restritos, da Emissora, nos termos da Escritura;</w:t>
      </w:r>
    </w:p>
    <w:p w:rsidR="0076417E" w14:paraId="1B51B20E" w14:textId="77777777">
      <w:pPr>
        <w:pStyle w:val="ListParagraph"/>
        <w:spacing w:line="320" w:lineRule="exact"/>
        <w:ind w:left="720"/>
        <w:jc w:val="both"/>
        <w:rPr>
          <w:sz w:val="22"/>
          <w:szCs w:val="22"/>
          <w:lang w:val="pt-BR"/>
        </w:rPr>
      </w:pPr>
    </w:p>
    <w:p w:rsidR="0076417E" w14:paraId="28287238" w14:textId="134ABCF0">
      <w:pPr>
        <w:pStyle w:val="ListParagraph"/>
        <w:numPr>
          <w:ilvl w:val="0"/>
          <w:numId w:val="38"/>
        </w:numPr>
        <w:spacing w:line="320" w:lineRule="exact"/>
        <w:ind w:left="0" w:firstLine="0"/>
        <w:jc w:val="both"/>
        <w:rPr>
          <w:sz w:val="22"/>
          <w:szCs w:val="22"/>
          <w:lang w:val="pt-BR"/>
        </w:rPr>
      </w:pPr>
      <w:r>
        <w:rPr>
          <w:sz w:val="22"/>
          <w:szCs w:val="22"/>
          <w:lang w:val="pt-BR"/>
        </w:rPr>
        <w:t xml:space="preserve">[em [●] de [●] de 2020, houve a subscrição de [●] ([●]) Novas Ações de emissão da Companhia pela </w:t>
      </w:r>
      <w:r w:rsidRPr="008A6BFB" w:rsidR="002858C0">
        <w:rPr>
          <w:sz w:val="22"/>
          <w:szCs w:val="22"/>
          <w:lang w:val="pt-BR"/>
        </w:rPr>
        <w:t>[●]</w:t>
      </w:r>
      <w:r>
        <w:rPr>
          <w:sz w:val="22"/>
          <w:szCs w:val="22"/>
          <w:lang w:val="pt-BR"/>
        </w:rPr>
        <w:t>];</w:t>
      </w:r>
    </w:p>
    <w:p w:rsidR="0076417E" w14:paraId="32B28B7D" w14:textId="77777777">
      <w:pPr>
        <w:pStyle w:val="ListParagraph"/>
        <w:spacing w:line="320" w:lineRule="exact"/>
        <w:ind w:left="720"/>
        <w:jc w:val="both"/>
        <w:rPr>
          <w:sz w:val="22"/>
          <w:szCs w:val="22"/>
          <w:lang w:val="pt-BR"/>
        </w:rPr>
      </w:pPr>
    </w:p>
    <w:p w:rsidR="0076417E" w14:paraId="069DF648" w14:textId="353EF9D0">
      <w:pPr>
        <w:pStyle w:val="ListParagraph"/>
        <w:numPr>
          <w:ilvl w:val="0"/>
          <w:numId w:val="38"/>
        </w:numPr>
        <w:spacing w:line="320" w:lineRule="exact"/>
        <w:ind w:left="0" w:firstLine="0"/>
        <w:jc w:val="both"/>
        <w:rPr>
          <w:sz w:val="22"/>
          <w:szCs w:val="22"/>
          <w:lang w:val="pt-BR"/>
        </w:rPr>
      </w:pPr>
      <w:r>
        <w:rPr>
          <w:sz w:val="22"/>
          <w:szCs w:val="22"/>
          <w:lang w:val="pt-BR"/>
        </w:rPr>
        <w:t xml:space="preserve">as Partes desejam aditar o Contrato para alterar a atual quantidade de ações de emissão da Companhia detida pela </w:t>
      </w:r>
      <w:r w:rsidRPr="008A6BFB" w:rsidR="002858C0">
        <w:rPr>
          <w:sz w:val="22"/>
          <w:szCs w:val="22"/>
          <w:lang w:val="pt-BR"/>
        </w:rPr>
        <w:t>[●]</w:t>
      </w:r>
      <w:r>
        <w:rPr>
          <w:sz w:val="22"/>
          <w:szCs w:val="22"/>
          <w:lang w:val="pt-BR"/>
        </w:rPr>
        <w:t>, em razão da subscrição de novas ações de emissão da Companhia.</w:t>
      </w:r>
    </w:p>
    <w:p w:rsidR="0076417E" w14:paraId="74FDE0A6" w14:textId="77777777">
      <w:pPr>
        <w:pStyle w:val="ListParagraph"/>
        <w:rPr>
          <w:sz w:val="22"/>
          <w:szCs w:val="22"/>
          <w:lang w:val="pt-BR"/>
        </w:rPr>
      </w:pPr>
    </w:p>
    <w:p w:rsidR="0076417E" w14:paraId="4AA03EDC" w14:textId="77777777">
      <w:pPr>
        <w:spacing w:line="320" w:lineRule="exact"/>
        <w:jc w:val="both"/>
        <w:rPr>
          <w:sz w:val="22"/>
          <w:szCs w:val="22"/>
        </w:rPr>
      </w:pPr>
      <w:r>
        <w:rPr>
          <w:sz w:val="22"/>
          <w:szCs w:val="22"/>
        </w:rPr>
        <w:t xml:space="preserve">Resolvem, em regular forma de direito, celebrar o presente </w:t>
      </w:r>
      <w:r>
        <w:rPr>
          <w:i/>
          <w:iCs/>
          <w:sz w:val="22"/>
          <w:szCs w:val="22"/>
        </w:rPr>
        <w:t>“[●]º ([●]) Aditamento Contrato de Alienação Fiduciária de Ações e Outras Avenças</w:t>
      </w:r>
      <w:r>
        <w:rPr>
          <w:sz w:val="22"/>
          <w:szCs w:val="22"/>
        </w:rPr>
        <w:t>” (“</w:t>
      </w:r>
      <w:r>
        <w:rPr>
          <w:sz w:val="22"/>
          <w:szCs w:val="22"/>
          <w:u w:val="single"/>
        </w:rPr>
        <w:t>Aditamento</w:t>
      </w:r>
      <w:r>
        <w:rPr>
          <w:sz w:val="22"/>
          <w:szCs w:val="22"/>
        </w:rPr>
        <w:t>”), mediante as seguintes cláusulas e condições:</w:t>
      </w:r>
    </w:p>
    <w:p w:rsidR="0076417E" w14:paraId="00984FD3" w14:textId="77777777">
      <w:pPr>
        <w:spacing w:line="320" w:lineRule="exact"/>
        <w:jc w:val="both"/>
        <w:rPr>
          <w:sz w:val="22"/>
          <w:szCs w:val="22"/>
        </w:rPr>
      </w:pPr>
    </w:p>
    <w:p w:rsidR="0076417E" w14:paraId="6E3AF338" w14:textId="77777777">
      <w:pPr>
        <w:pStyle w:val="Clusula"/>
        <w:numPr>
          <w:ilvl w:val="0"/>
          <w:numId w:val="0"/>
        </w:numPr>
        <w:ind w:left="1134" w:hanging="1134"/>
      </w:pPr>
      <w:r>
        <w:t>Cláusula 1.</w:t>
      </w:r>
      <w:r>
        <w:tab/>
        <w:t>Definições.</w:t>
      </w:r>
    </w:p>
    <w:p w:rsidR="0076417E" w14:paraId="66919391" w14:textId="77777777"/>
    <w:p w:rsidR="0076417E" w14:paraId="79D72087" w14:textId="77777777">
      <w:pPr>
        <w:pStyle w:val="ListParagraph"/>
        <w:numPr>
          <w:ilvl w:val="1"/>
          <w:numId w:val="67"/>
        </w:numPr>
        <w:spacing w:line="320" w:lineRule="exact"/>
        <w:ind w:left="0" w:firstLine="0"/>
        <w:jc w:val="both"/>
        <w:rPr>
          <w:bCs/>
          <w:sz w:val="22"/>
          <w:szCs w:val="22"/>
          <w:lang w:val="pt-BR"/>
        </w:rPr>
      </w:pPr>
      <w:r>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rsidR="0076417E" w14:paraId="4D07C8BD" w14:textId="77777777"/>
    <w:p w:rsidR="0076417E" w14:paraId="3EACD181" w14:textId="77777777">
      <w:pPr>
        <w:pStyle w:val="Clusula"/>
        <w:numPr>
          <w:ilvl w:val="0"/>
          <w:numId w:val="0"/>
        </w:numPr>
        <w:ind w:left="1134" w:hanging="1134"/>
      </w:pPr>
      <w:r>
        <w:t>Cláusula 2.</w:t>
      </w:r>
      <w:r>
        <w:tab/>
        <w:t>Dos Requisitos.</w:t>
      </w:r>
    </w:p>
    <w:p w:rsidR="0076417E" w14:paraId="06EE0959" w14:textId="77777777">
      <w:pPr>
        <w:widowControl/>
        <w:spacing w:line="320" w:lineRule="exact"/>
        <w:rPr>
          <w:bCs/>
          <w:sz w:val="22"/>
          <w:szCs w:val="22"/>
        </w:rPr>
      </w:pPr>
    </w:p>
    <w:p w:rsidR="0076417E" w14:paraId="74E959BF" w14:textId="1E9D6AFD">
      <w:pPr>
        <w:widowControl/>
        <w:spacing w:line="320" w:lineRule="exact"/>
        <w:jc w:val="both"/>
        <w:rPr>
          <w:bCs/>
          <w:sz w:val="22"/>
          <w:szCs w:val="22"/>
        </w:rPr>
      </w:pPr>
      <w:r>
        <w:rPr>
          <w:bCs/>
          <w:sz w:val="22"/>
          <w:szCs w:val="22"/>
        </w:rPr>
        <w:t>2.1.</w:t>
      </w:r>
      <w:r>
        <w:rPr>
          <w:bCs/>
          <w:sz w:val="22"/>
          <w:szCs w:val="22"/>
        </w:rPr>
        <w:tab/>
      </w:r>
      <w:r w:rsidR="008C1191">
        <w:rPr>
          <w:bCs/>
          <w:sz w:val="22"/>
          <w:szCs w:val="22"/>
        </w:rPr>
        <w:t xml:space="preserve">Os </w:t>
      </w:r>
      <w:r>
        <w:rPr>
          <w:bCs/>
          <w:sz w:val="22"/>
          <w:szCs w:val="22"/>
        </w:rPr>
        <w:t>Alienante</w:t>
      </w:r>
      <w:r w:rsidR="002858C0">
        <w:rPr>
          <w:bCs/>
          <w:sz w:val="22"/>
          <w:szCs w:val="22"/>
        </w:rPr>
        <w:t>s</w:t>
      </w:r>
      <w:r>
        <w:rPr>
          <w:bCs/>
          <w:sz w:val="22"/>
          <w:szCs w:val="22"/>
        </w:rPr>
        <w:t xml:space="preserve"> deve</w:t>
      </w:r>
      <w:r w:rsidR="00772165">
        <w:rPr>
          <w:bCs/>
          <w:sz w:val="22"/>
          <w:szCs w:val="22"/>
        </w:rPr>
        <w:t>r</w:t>
      </w:r>
      <w:r w:rsidR="002858C0">
        <w:rPr>
          <w:bCs/>
          <w:sz w:val="22"/>
          <w:szCs w:val="22"/>
        </w:rPr>
        <w:t>ão</w:t>
      </w:r>
      <w:r>
        <w:rPr>
          <w:bCs/>
          <w:sz w:val="22"/>
          <w:szCs w:val="22"/>
        </w:rPr>
        <w:t xml:space="preserve"> apresentar o presente Aditamento </w:t>
      </w:r>
      <w:r>
        <w:rPr>
          <w:sz w:val="22"/>
          <w:szCs w:val="22"/>
        </w:rPr>
        <w:t xml:space="preserve">para registro no prazo de até 1 (um) Dia Útil contado da presente data, nos cartórios de Registro de Títulos e Documentos das </w:t>
      </w:r>
      <w:r>
        <w:rPr>
          <w:sz w:val="22"/>
          <w:szCs w:val="22"/>
        </w:rPr>
        <w:t>cidades em que se localizam as sedes dos signatários deste Aditamento, nos termos da Cláusula 3.1, item (b), do Contrato, devendo tais registros serem obtidos em até 20 (vinte) dias contados da presente data, nos termos da Cláusula 3.1, item (d), do Contrato</w:t>
      </w:r>
      <w:r>
        <w:rPr>
          <w:bCs/>
          <w:sz w:val="22"/>
          <w:szCs w:val="22"/>
        </w:rPr>
        <w:t>.</w:t>
      </w:r>
    </w:p>
    <w:p w:rsidR="0076417E" w14:paraId="3724D9FE" w14:textId="77777777">
      <w:pPr>
        <w:widowControl/>
        <w:spacing w:line="320" w:lineRule="exact"/>
        <w:jc w:val="both"/>
        <w:rPr>
          <w:bCs/>
          <w:sz w:val="22"/>
          <w:szCs w:val="22"/>
        </w:rPr>
      </w:pPr>
    </w:p>
    <w:p w:rsidR="0076417E" w14:paraId="1BCBA471" w14:textId="611B08D8">
      <w:pPr>
        <w:widowControl/>
        <w:spacing w:line="320" w:lineRule="exact"/>
        <w:jc w:val="both"/>
        <w:rPr>
          <w:sz w:val="22"/>
          <w:szCs w:val="22"/>
        </w:rPr>
      </w:pPr>
      <w:r>
        <w:rPr>
          <w:bCs/>
          <w:sz w:val="22"/>
          <w:szCs w:val="22"/>
        </w:rPr>
        <w:t>2.3.</w:t>
      </w:r>
      <w:r>
        <w:rPr>
          <w:bCs/>
          <w:sz w:val="22"/>
          <w:szCs w:val="22"/>
        </w:rPr>
        <w:tab/>
        <w:t xml:space="preserve">Conforme disposto na Cláusula 3.1, item (e), do Contrato, </w:t>
      </w:r>
      <w:r w:rsidR="00E43A76">
        <w:rPr>
          <w:bCs/>
          <w:sz w:val="22"/>
          <w:szCs w:val="22"/>
        </w:rPr>
        <w:t xml:space="preserve">os </w:t>
      </w:r>
      <w:r>
        <w:rPr>
          <w:bCs/>
          <w:sz w:val="22"/>
          <w:szCs w:val="22"/>
        </w:rPr>
        <w:t>Alienante</w:t>
      </w:r>
      <w:r w:rsidR="002858C0">
        <w:rPr>
          <w:bCs/>
          <w:sz w:val="22"/>
          <w:szCs w:val="22"/>
        </w:rPr>
        <w:t>s</w:t>
      </w:r>
      <w:r>
        <w:rPr>
          <w:bCs/>
          <w:sz w:val="22"/>
          <w:szCs w:val="22"/>
        </w:rPr>
        <w:t xml:space="preserve"> dever</w:t>
      </w:r>
      <w:r w:rsidR="002858C0">
        <w:rPr>
          <w:bCs/>
          <w:sz w:val="22"/>
          <w:szCs w:val="22"/>
        </w:rPr>
        <w:t>ão</w:t>
      </w:r>
      <w:r>
        <w:rPr>
          <w:bCs/>
          <w:sz w:val="22"/>
          <w:szCs w:val="22"/>
        </w:rPr>
        <w:t xml:space="preserve"> </w:t>
      </w:r>
      <w:r>
        <w:rPr>
          <w:sz w:val="22"/>
          <w:szCs w:val="22"/>
        </w:rPr>
        <w:t>apresentar ao Agente Fiduciário, em até 2 (dois) Dias Úteis contados da data de obtenção do registro mencionado na Cláusula 2.2 acima, 1 (uma) via original registrada deste Aditamento.</w:t>
      </w:r>
    </w:p>
    <w:p w:rsidR="0076417E" w14:paraId="6E703B3F" w14:textId="77777777">
      <w:pPr>
        <w:widowControl/>
        <w:spacing w:line="320" w:lineRule="exact"/>
        <w:jc w:val="both"/>
        <w:rPr>
          <w:sz w:val="22"/>
          <w:szCs w:val="22"/>
        </w:rPr>
      </w:pPr>
    </w:p>
    <w:p w:rsidR="0076417E" w14:paraId="629DC291" w14:textId="77777777">
      <w:pPr>
        <w:pStyle w:val="Clusula"/>
        <w:numPr>
          <w:ilvl w:val="0"/>
          <w:numId w:val="0"/>
        </w:numPr>
        <w:ind w:left="1134" w:hanging="1134"/>
      </w:pPr>
      <w:r>
        <w:t>Cláusula 3.</w:t>
      </w:r>
      <w:r>
        <w:tab/>
        <w:t>Dos Aditamentos.</w:t>
      </w:r>
    </w:p>
    <w:p w:rsidR="0076417E" w14:paraId="593E170E" w14:textId="77777777">
      <w:pPr>
        <w:widowControl/>
        <w:spacing w:line="320" w:lineRule="exact"/>
        <w:rPr>
          <w:b/>
          <w:sz w:val="22"/>
          <w:szCs w:val="22"/>
        </w:rPr>
      </w:pPr>
    </w:p>
    <w:p w:rsidR="0076417E" w14:paraId="3E0760E2" w14:textId="77777777">
      <w:pPr>
        <w:widowControl/>
        <w:spacing w:line="320" w:lineRule="exact"/>
        <w:jc w:val="both"/>
        <w:rPr>
          <w:sz w:val="22"/>
          <w:szCs w:val="22"/>
        </w:rPr>
      </w:pPr>
      <w:r>
        <w:rPr>
          <w:b/>
          <w:sz w:val="22"/>
          <w:szCs w:val="22"/>
        </w:rPr>
        <w:t>3.1.</w:t>
      </w:r>
      <w:r>
        <w:rPr>
          <w:b/>
          <w:sz w:val="22"/>
          <w:szCs w:val="22"/>
        </w:rPr>
        <w:tab/>
      </w:r>
      <w:r>
        <w:rPr>
          <w:bCs/>
          <w:sz w:val="22"/>
          <w:szCs w:val="22"/>
        </w:rPr>
        <w:t>Tendo em vista</w:t>
      </w:r>
      <w:r>
        <w:rPr>
          <w:b/>
          <w:sz w:val="22"/>
          <w:szCs w:val="22"/>
        </w:rPr>
        <w:t xml:space="preserve"> </w:t>
      </w:r>
      <w:r>
        <w:rPr>
          <w:sz w:val="22"/>
          <w:szCs w:val="22"/>
        </w:rPr>
        <w:t xml:space="preserve">o disposto nos </w:t>
      </w:r>
      <w:r>
        <w:rPr>
          <w:sz w:val="22"/>
          <w:szCs w:val="22"/>
        </w:rPr>
        <w:t>Considerandos</w:t>
      </w:r>
      <w:r>
        <w:rPr>
          <w:sz w:val="22"/>
          <w:szCs w:val="22"/>
        </w:rPr>
        <w:t xml:space="preserve"> acima, resolvem as Partes:</w:t>
      </w:r>
    </w:p>
    <w:p w:rsidR="0076417E" w14:paraId="3C1C8E0D" w14:textId="77777777">
      <w:pPr>
        <w:widowControl/>
        <w:spacing w:line="320" w:lineRule="exact"/>
        <w:jc w:val="both"/>
        <w:rPr>
          <w:sz w:val="22"/>
          <w:szCs w:val="22"/>
        </w:rPr>
      </w:pPr>
    </w:p>
    <w:p w:rsidR="0076417E" w14:paraId="2E825B4C" w14:textId="77777777">
      <w:pPr>
        <w:widowControl/>
        <w:spacing w:line="320" w:lineRule="exact"/>
        <w:jc w:val="both"/>
        <w:rPr>
          <w:sz w:val="22"/>
          <w:szCs w:val="22"/>
        </w:rPr>
      </w:pPr>
      <w:r>
        <w:rPr>
          <w:sz w:val="22"/>
          <w:szCs w:val="22"/>
        </w:rPr>
        <w:t>(a)</w:t>
      </w:r>
      <w:r>
        <w:rPr>
          <w:sz w:val="22"/>
          <w:szCs w:val="22"/>
        </w:rPr>
        <w:tab/>
        <w:t>Alterar o Considerando (B) e a Cláusula 2.1, item (a), do Contrato, que passarão a vigorar com as seguintes novas redações:</w:t>
      </w:r>
    </w:p>
    <w:p w:rsidR="0076417E" w14:paraId="59F52C87" w14:textId="77777777">
      <w:pPr>
        <w:widowControl/>
        <w:spacing w:line="320" w:lineRule="exact"/>
        <w:jc w:val="both"/>
        <w:rPr>
          <w:sz w:val="22"/>
          <w:szCs w:val="22"/>
        </w:rPr>
      </w:pPr>
    </w:p>
    <w:p w:rsidR="0076417E" w14:paraId="2DBA208B" w14:textId="77777777">
      <w:pPr>
        <w:widowControl/>
        <w:spacing w:line="320" w:lineRule="exact"/>
        <w:ind w:left="567"/>
        <w:jc w:val="both"/>
        <w:rPr>
          <w:i/>
          <w:iCs/>
          <w:sz w:val="22"/>
          <w:szCs w:val="22"/>
        </w:rPr>
      </w:pPr>
      <w:r>
        <w:rPr>
          <w:i/>
          <w:iCs/>
          <w:sz w:val="22"/>
          <w:szCs w:val="22"/>
        </w:rPr>
        <w:t>“CONSIDERANDO QUE</w:t>
      </w:r>
    </w:p>
    <w:p w:rsidR="0076417E" w14:paraId="587F44BE" w14:textId="77777777">
      <w:pPr>
        <w:widowControl/>
        <w:spacing w:line="320" w:lineRule="exact"/>
        <w:ind w:left="567"/>
        <w:jc w:val="both"/>
        <w:rPr>
          <w:i/>
          <w:iCs/>
          <w:sz w:val="22"/>
          <w:szCs w:val="22"/>
        </w:rPr>
      </w:pPr>
      <w:r>
        <w:rPr>
          <w:i/>
          <w:iCs/>
          <w:sz w:val="22"/>
          <w:szCs w:val="22"/>
        </w:rPr>
        <w:t>(...)</w:t>
      </w:r>
    </w:p>
    <w:p w:rsidR="0076417E" w14:paraId="257D1B78" w14:textId="77777777">
      <w:pPr>
        <w:widowControl/>
        <w:spacing w:line="320" w:lineRule="exact"/>
        <w:ind w:left="567"/>
        <w:jc w:val="both"/>
        <w:rPr>
          <w:i/>
          <w:iCs/>
          <w:sz w:val="22"/>
          <w:szCs w:val="22"/>
        </w:rPr>
      </w:pPr>
    </w:p>
    <w:p w:rsidR="0076417E" w14:paraId="4B939A64" w14:textId="50C3D765">
      <w:pPr>
        <w:widowControl/>
        <w:spacing w:line="320" w:lineRule="exact"/>
        <w:ind w:left="567"/>
        <w:jc w:val="both"/>
        <w:rPr>
          <w:i/>
          <w:iCs/>
          <w:sz w:val="22"/>
          <w:szCs w:val="22"/>
        </w:rPr>
      </w:pPr>
      <w:r>
        <w:rPr>
          <w:i/>
          <w:iCs/>
          <w:sz w:val="22"/>
          <w:szCs w:val="22"/>
        </w:rPr>
        <w:t xml:space="preserve">(B) </w:t>
      </w:r>
      <w:r w:rsidR="008C1191">
        <w:rPr>
          <w:i/>
          <w:iCs/>
          <w:sz w:val="22"/>
          <w:szCs w:val="22"/>
        </w:rPr>
        <w:t xml:space="preserve">os </w:t>
      </w:r>
      <w:r>
        <w:rPr>
          <w:i/>
          <w:iCs/>
          <w:sz w:val="22"/>
          <w:szCs w:val="22"/>
        </w:rPr>
        <w:t>Alienante</w:t>
      </w:r>
      <w:r w:rsidR="002858C0">
        <w:rPr>
          <w:i/>
          <w:iCs/>
          <w:sz w:val="22"/>
          <w:szCs w:val="22"/>
        </w:rPr>
        <w:t xml:space="preserve">s são, em conjunto, </w:t>
      </w:r>
      <w:r>
        <w:rPr>
          <w:i/>
          <w:iCs/>
          <w:sz w:val="22"/>
          <w:szCs w:val="22"/>
        </w:rPr>
        <w:t>a</w:t>
      </w:r>
      <w:r w:rsidR="002858C0">
        <w:rPr>
          <w:i/>
          <w:iCs/>
          <w:sz w:val="22"/>
          <w:szCs w:val="22"/>
        </w:rPr>
        <w:t>s</w:t>
      </w:r>
      <w:r>
        <w:rPr>
          <w:i/>
          <w:iCs/>
          <w:sz w:val="22"/>
          <w:szCs w:val="22"/>
        </w:rPr>
        <w:t xml:space="preserve"> legítima</w:t>
      </w:r>
      <w:r w:rsidR="002858C0">
        <w:rPr>
          <w:i/>
          <w:iCs/>
          <w:sz w:val="22"/>
          <w:szCs w:val="22"/>
        </w:rPr>
        <w:t>s</w:t>
      </w:r>
      <w:r>
        <w:rPr>
          <w:i/>
          <w:iCs/>
          <w:sz w:val="22"/>
          <w:szCs w:val="22"/>
        </w:rPr>
        <w:t xml:space="preserve"> titular</w:t>
      </w:r>
      <w:r w:rsidR="002858C0">
        <w:rPr>
          <w:i/>
          <w:iCs/>
          <w:sz w:val="22"/>
          <w:szCs w:val="22"/>
        </w:rPr>
        <w:t>es</w:t>
      </w:r>
      <w:r>
        <w:rPr>
          <w:i/>
          <w:iCs/>
          <w:sz w:val="22"/>
          <w:szCs w:val="22"/>
        </w:rPr>
        <w:t>, nesta data, de [●] ([●]) ações ordinárias nominativas e sem valor nominal de emissão da Companhia, representando [a totalidade / de [</w:t>
      </w:r>
      <w:r>
        <w:rPr>
          <w:i/>
          <w:iCs/>
          <w:sz w:val="22"/>
          <w:szCs w:val="22"/>
        </w:rPr>
        <w:t>●]%</w:t>
      </w:r>
      <w:r>
        <w:rPr>
          <w:i/>
          <w:iCs/>
          <w:sz w:val="22"/>
          <w:szCs w:val="22"/>
        </w:rPr>
        <w:t xml:space="preserve"> ([●] por cento)] de seu capital social, que se encontram plenamente livres e desembaraçadas de quaisquer ônus ou encargos</w:t>
      </w:r>
      <w:r w:rsidRPr="008A6BFB" w:rsidR="002858C0">
        <w:rPr>
          <w:i/>
          <w:iCs/>
          <w:sz w:val="22"/>
          <w:szCs w:val="22"/>
        </w:rPr>
        <w:t xml:space="preserve">, sendo [●] ([●]) ações de titularidade da </w:t>
      </w:r>
      <w:r w:rsidR="002858C0">
        <w:rPr>
          <w:i/>
          <w:iCs/>
          <w:sz w:val="22"/>
          <w:szCs w:val="22"/>
        </w:rPr>
        <w:t>Piemonte e</w:t>
      </w:r>
      <w:r w:rsidRPr="008A6BFB" w:rsidR="002858C0">
        <w:rPr>
          <w:i/>
          <w:iCs/>
          <w:sz w:val="22"/>
          <w:szCs w:val="22"/>
        </w:rPr>
        <w:t xml:space="preserve"> [●] ([●]) ações de titularidade </w:t>
      </w:r>
      <w:r w:rsidR="002858C0">
        <w:rPr>
          <w:i/>
          <w:iCs/>
          <w:sz w:val="22"/>
          <w:szCs w:val="22"/>
        </w:rPr>
        <w:t>do Sr. Alessandro</w:t>
      </w:r>
      <w:r>
        <w:rPr>
          <w:i/>
          <w:iCs/>
          <w:sz w:val="22"/>
          <w:szCs w:val="22"/>
        </w:rPr>
        <w:t>;”</w:t>
      </w:r>
    </w:p>
    <w:p w:rsidR="0076417E" w14:paraId="7896D953" w14:textId="77777777">
      <w:pPr>
        <w:widowControl/>
        <w:spacing w:line="320" w:lineRule="exact"/>
        <w:ind w:left="567"/>
        <w:jc w:val="both"/>
        <w:rPr>
          <w:i/>
          <w:iCs/>
          <w:sz w:val="22"/>
          <w:szCs w:val="22"/>
        </w:rPr>
      </w:pPr>
    </w:p>
    <w:p w:rsidR="0076417E" w14:paraId="4E1C2DAD" w14:textId="77777777">
      <w:pPr>
        <w:widowControl/>
        <w:spacing w:line="320" w:lineRule="exact"/>
        <w:ind w:left="567"/>
        <w:jc w:val="both"/>
        <w:rPr>
          <w:i/>
          <w:iCs/>
          <w:sz w:val="22"/>
          <w:szCs w:val="22"/>
        </w:rPr>
      </w:pPr>
      <w:r>
        <w:rPr>
          <w:i/>
          <w:iCs/>
          <w:sz w:val="22"/>
          <w:szCs w:val="22"/>
        </w:rPr>
        <w:t>“2.1. (...)</w:t>
      </w:r>
    </w:p>
    <w:p w:rsidR="0076417E" w14:paraId="2A112EAD" w14:textId="77777777">
      <w:pPr>
        <w:widowControl/>
        <w:spacing w:line="320" w:lineRule="exact"/>
        <w:ind w:left="567"/>
        <w:jc w:val="both"/>
        <w:rPr>
          <w:i/>
          <w:iCs/>
          <w:sz w:val="22"/>
          <w:szCs w:val="22"/>
        </w:rPr>
      </w:pPr>
    </w:p>
    <w:p w:rsidR="0076417E" w14:paraId="70385ABE" w14:textId="1C0772CF">
      <w:pPr>
        <w:widowControl/>
        <w:spacing w:line="320" w:lineRule="exact"/>
        <w:ind w:left="567"/>
        <w:jc w:val="both"/>
        <w:rPr>
          <w:i/>
          <w:iCs/>
          <w:sz w:val="22"/>
          <w:szCs w:val="22"/>
        </w:rPr>
      </w:pPr>
      <w:r>
        <w:rPr>
          <w:i/>
          <w:iCs/>
          <w:sz w:val="22"/>
          <w:szCs w:val="22"/>
        </w:rPr>
        <w:t xml:space="preserve">(a) </w:t>
      </w:r>
      <w:bookmarkStart w:id="159" w:name="_Hlk56608564"/>
      <w:r>
        <w:rPr>
          <w:i/>
          <w:iCs/>
          <w:sz w:val="22"/>
          <w:szCs w:val="22"/>
        </w:rPr>
        <w:t xml:space="preserve">alienação fiduciária da totalidade das ações de emissão da Companhia detidas </w:t>
      </w:r>
      <w:r w:rsidR="008C1191">
        <w:rPr>
          <w:i/>
          <w:iCs/>
          <w:sz w:val="22"/>
          <w:szCs w:val="22"/>
        </w:rPr>
        <w:t xml:space="preserve">pelos </w:t>
      </w:r>
      <w:r>
        <w:rPr>
          <w:i/>
          <w:iCs/>
          <w:sz w:val="22"/>
          <w:szCs w:val="22"/>
        </w:rPr>
        <w:t>Alienante</w:t>
      </w:r>
      <w:r w:rsidR="002858C0">
        <w:rPr>
          <w:i/>
          <w:iCs/>
          <w:sz w:val="22"/>
          <w:szCs w:val="22"/>
        </w:rPr>
        <w:t>s</w:t>
      </w:r>
      <w:r>
        <w:rPr>
          <w:i/>
          <w:iCs/>
          <w:sz w:val="22"/>
          <w:szCs w:val="22"/>
        </w:rPr>
        <w:t xml:space="preserve"> e que totalizam, nesta data, [●] ([●]) ações ordinárias nominativas e sem valor nominal, representativas da totalidade do capital social total e votante da Companhia</w:t>
      </w:r>
      <w:bookmarkEnd w:id="159"/>
      <w:r>
        <w:rPr>
          <w:i/>
          <w:iCs/>
          <w:sz w:val="22"/>
          <w:szCs w:val="22"/>
        </w:rPr>
        <w:t>, livres e desembaraçadas de quaisquer ônus, encargos ou gravames de qualquer natureza, legais ou convencionais, exceto os ônus criados por meio deste Contrato (“</w:t>
      </w:r>
      <w:r>
        <w:rPr>
          <w:i/>
          <w:iCs/>
          <w:sz w:val="22"/>
          <w:szCs w:val="22"/>
          <w:u w:val="single"/>
        </w:rPr>
        <w:t>Ações Alienadas</w:t>
      </w:r>
      <w:r>
        <w:rPr>
          <w:i/>
          <w:iCs/>
          <w:sz w:val="22"/>
          <w:szCs w:val="22"/>
        </w:rPr>
        <w:t>”)”.</w:t>
      </w:r>
    </w:p>
    <w:p w:rsidR="0076417E" w14:paraId="3CFE1832" w14:textId="77777777">
      <w:pPr>
        <w:widowControl/>
        <w:tabs>
          <w:tab w:val="num" w:pos="709"/>
        </w:tabs>
        <w:spacing w:line="320" w:lineRule="exact"/>
        <w:jc w:val="both"/>
        <w:rPr>
          <w:i/>
          <w:iCs/>
          <w:sz w:val="22"/>
          <w:szCs w:val="22"/>
        </w:rPr>
      </w:pPr>
    </w:p>
    <w:p w:rsidR="0076417E" w14:paraId="7AF302AA" w14:textId="77777777">
      <w:pPr>
        <w:pStyle w:val="Clusula"/>
        <w:numPr>
          <w:ilvl w:val="0"/>
          <w:numId w:val="0"/>
        </w:numPr>
      </w:pPr>
      <w:r>
        <w:t>Cláusula 4.</w:t>
      </w:r>
      <w:r>
        <w:tab/>
        <w:t>Declarações e Garantias; Ratificações e Consolidação.</w:t>
      </w:r>
    </w:p>
    <w:p w:rsidR="0076417E" w14:paraId="57BA1F0E" w14:textId="77777777">
      <w:pPr>
        <w:widowControl/>
        <w:spacing w:line="320" w:lineRule="exact"/>
        <w:rPr>
          <w:b/>
          <w:sz w:val="22"/>
          <w:szCs w:val="22"/>
        </w:rPr>
      </w:pPr>
    </w:p>
    <w:p w:rsidR="0076417E" w14:paraId="1A463A20" w14:textId="5F164BD8">
      <w:pPr>
        <w:widowControl/>
        <w:spacing w:line="320" w:lineRule="exact"/>
        <w:jc w:val="both"/>
        <w:rPr>
          <w:bCs/>
          <w:sz w:val="22"/>
          <w:szCs w:val="22"/>
        </w:rPr>
      </w:pPr>
      <w:r>
        <w:rPr>
          <w:bCs/>
          <w:sz w:val="22"/>
          <w:szCs w:val="22"/>
        </w:rPr>
        <w:t>4.1.</w:t>
      </w:r>
      <w:r>
        <w:rPr>
          <w:bCs/>
          <w:sz w:val="22"/>
          <w:szCs w:val="22"/>
        </w:rPr>
        <w:tab/>
      </w:r>
      <w:r w:rsidR="0070373D">
        <w:rPr>
          <w:sz w:val="22"/>
          <w:szCs w:val="22"/>
        </w:rPr>
        <w:t xml:space="preserve">Sem prejuízo do disposto na Escritura, </w:t>
      </w:r>
      <w:r w:rsidR="008C1191">
        <w:rPr>
          <w:sz w:val="22"/>
          <w:szCs w:val="22"/>
        </w:rPr>
        <w:t>o</w:t>
      </w:r>
      <w:r w:rsidR="0070373D">
        <w:rPr>
          <w:sz w:val="22"/>
          <w:szCs w:val="22"/>
        </w:rPr>
        <w:t>s Alienantes declara</w:t>
      </w:r>
      <w:r w:rsidR="008C1191">
        <w:rPr>
          <w:sz w:val="22"/>
          <w:szCs w:val="22"/>
        </w:rPr>
        <w:t>m</w:t>
      </w:r>
      <w:r w:rsidR="0070373D">
        <w:rPr>
          <w:sz w:val="22"/>
          <w:szCs w:val="22"/>
        </w:rPr>
        <w:t xml:space="preserve"> e garante</w:t>
      </w:r>
      <w:r w:rsidR="008C1191">
        <w:rPr>
          <w:sz w:val="22"/>
          <w:szCs w:val="22"/>
        </w:rPr>
        <w:t>m</w:t>
      </w:r>
      <w:r w:rsidR="0070373D">
        <w:rPr>
          <w:sz w:val="22"/>
          <w:szCs w:val="22"/>
        </w:rPr>
        <w:t xml:space="preserve"> ao Agente Fiduciário que</w:t>
      </w:r>
      <w:r>
        <w:rPr>
          <w:bCs/>
          <w:sz w:val="22"/>
          <w:szCs w:val="22"/>
        </w:rPr>
        <w:t>:</w:t>
      </w:r>
    </w:p>
    <w:p w:rsidR="0076417E" w14:paraId="13308F88" w14:textId="77777777">
      <w:pPr>
        <w:widowControl/>
        <w:spacing w:line="320" w:lineRule="exact"/>
        <w:jc w:val="both"/>
        <w:rPr>
          <w:bCs/>
          <w:sz w:val="22"/>
          <w:szCs w:val="22"/>
        </w:rPr>
      </w:pPr>
    </w:p>
    <w:p w:rsidR="0076417E" w14:paraId="48FF06D5" w14:textId="27638D2A">
      <w:pPr>
        <w:widowControl/>
        <w:numPr>
          <w:ilvl w:val="0"/>
          <w:numId w:val="58"/>
        </w:numPr>
        <w:spacing w:line="320" w:lineRule="exact"/>
        <w:jc w:val="both"/>
        <w:rPr>
          <w:sz w:val="22"/>
          <w:szCs w:val="22"/>
        </w:rPr>
      </w:pPr>
      <w:r>
        <w:rPr>
          <w:sz w:val="22"/>
          <w:szCs w:val="22"/>
        </w:rPr>
        <w:t xml:space="preserve">no caso da Piemonte, </w:t>
      </w:r>
      <w:r w:rsidR="00620BCD">
        <w:rPr>
          <w:sz w:val="22"/>
          <w:szCs w:val="22"/>
        </w:rPr>
        <w:t>é sociedade devidamente organizada, constituída e validamente existente segundo as leis do Brasil, com plenos poderes, capacidade e autoridade para celebrar este Aditamento;</w:t>
      </w:r>
    </w:p>
    <w:p w:rsidR="0076417E" w14:paraId="7AB5FC95" w14:textId="77777777">
      <w:pPr>
        <w:widowControl/>
        <w:spacing w:line="320" w:lineRule="exact"/>
        <w:ind w:left="1070"/>
        <w:jc w:val="both"/>
        <w:rPr>
          <w:sz w:val="22"/>
          <w:szCs w:val="22"/>
        </w:rPr>
      </w:pPr>
    </w:p>
    <w:p w:rsidR="0076417E" w14:paraId="32A7CCDA" w14:textId="6E1FCD5E">
      <w:pPr>
        <w:widowControl/>
        <w:numPr>
          <w:ilvl w:val="0"/>
          <w:numId w:val="58"/>
        </w:numPr>
        <w:spacing w:line="320" w:lineRule="exact"/>
        <w:ind w:left="1276" w:hanging="566"/>
        <w:jc w:val="both"/>
        <w:rPr>
          <w:sz w:val="22"/>
          <w:szCs w:val="22"/>
        </w:rPr>
      </w:pPr>
      <w:r>
        <w:rPr>
          <w:sz w:val="22"/>
          <w:szCs w:val="22"/>
        </w:rPr>
        <w:t xml:space="preserve">no caso da Piemonte, </w:t>
      </w:r>
      <w:r w:rsidR="00620BCD">
        <w:rPr>
          <w:sz w:val="22"/>
          <w:szCs w:val="22"/>
        </w:rPr>
        <w:t>está devidamente autorizada e obteve todas as autorizações societárias necessárias à celebração deste Aditamento e ao cumprimento de todas as obrigações aqui previstas, tendo sido plenamente satisfeitos todos os requisitos legais e estatutários necessários para tanto;</w:t>
      </w:r>
    </w:p>
    <w:p w:rsidR="0076417E" w14:paraId="6A6A9040" w14:textId="77777777">
      <w:pPr>
        <w:pStyle w:val="ListParagraph"/>
        <w:rPr>
          <w:sz w:val="22"/>
          <w:szCs w:val="22"/>
          <w:lang w:val="pt-BR"/>
        </w:rPr>
      </w:pPr>
    </w:p>
    <w:p w:rsidR="0076417E" w14:paraId="152CC4EA" w14:textId="75687F66">
      <w:pPr>
        <w:widowControl/>
        <w:numPr>
          <w:ilvl w:val="0"/>
          <w:numId w:val="58"/>
        </w:numPr>
        <w:spacing w:line="320" w:lineRule="exact"/>
        <w:ind w:left="1276" w:hanging="566"/>
        <w:jc w:val="both"/>
        <w:rPr>
          <w:sz w:val="22"/>
          <w:szCs w:val="22"/>
        </w:rPr>
      </w:pPr>
      <w:r>
        <w:rPr>
          <w:sz w:val="22"/>
          <w:szCs w:val="22"/>
        </w:rPr>
        <w:t xml:space="preserve">no caso da Piemonte, </w:t>
      </w:r>
      <w:r w:rsidR="00620BCD">
        <w:rPr>
          <w:sz w:val="22"/>
          <w:szCs w:val="22"/>
        </w:rPr>
        <w:t xml:space="preserve">seus representantes legais que assinam este Aditamento têm, conforme o caso, poderes societários e/ou delegados para vincular a </w:t>
      </w:r>
      <w:r w:rsidR="00772165">
        <w:rPr>
          <w:sz w:val="22"/>
          <w:szCs w:val="22"/>
        </w:rPr>
        <w:t>Piemonte</w:t>
      </w:r>
      <w:r w:rsidR="00620BCD">
        <w:rPr>
          <w:sz w:val="22"/>
          <w:szCs w:val="22"/>
        </w:rPr>
        <w:t>, conforme aplicável, quanto às obrigações aqui previstas e, sendo mandatários, têm os poderes legitimamente outorgados, estando os respectivos mandatos em pleno vigor;</w:t>
      </w:r>
    </w:p>
    <w:p w:rsidR="00772165" w:rsidRPr="009F2A42" w:rsidP="000402E1" w14:paraId="14B9FE63" w14:textId="77777777">
      <w:pPr>
        <w:pStyle w:val="ListParagraph"/>
        <w:rPr>
          <w:sz w:val="22"/>
          <w:szCs w:val="22"/>
        </w:rPr>
      </w:pPr>
    </w:p>
    <w:p w:rsidR="00772165" w14:paraId="2C7EBA33" w14:textId="423CD178">
      <w:pPr>
        <w:widowControl/>
        <w:numPr>
          <w:ilvl w:val="0"/>
          <w:numId w:val="58"/>
        </w:numPr>
        <w:spacing w:line="320" w:lineRule="exact"/>
        <w:ind w:left="1276" w:hanging="566"/>
        <w:jc w:val="both"/>
        <w:rPr>
          <w:sz w:val="22"/>
          <w:szCs w:val="22"/>
        </w:rPr>
      </w:pPr>
      <w:r>
        <w:rPr>
          <w:sz w:val="22"/>
          <w:szCs w:val="22"/>
        </w:rPr>
        <w:t>no caso do Sr. Alessandro,</w:t>
      </w:r>
      <w:r w:rsidRPr="0059206F">
        <w:rPr>
          <w:sz w:val="22"/>
          <w:szCs w:val="22"/>
        </w:rPr>
        <w:t xml:space="preserve"> é pessoa física capaz de praticar todos os atos legais necessários para autorizar a celebração deste Contrato e a constituição da Alienação Fiduciária de acordo com os termos aqui estabelecidos</w:t>
      </w:r>
      <w:r>
        <w:rPr>
          <w:sz w:val="22"/>
          <w:szCs w:val="22"/>
        </w:rPr>
        <w:t>;</w:t>
      </w:r>
    </w:p>
    <w:p w:rsidR="0076417E" w14:paraId="718AFA6E" w14:textId="77777777">
      <w:pPr>
        <w:pStyle w:val="ListParagraph"/>
        <w:rPr>
          <w:sz w:val="22"/>
          <w:szCs w:val="22"/>
          <w:lang w:val="pt-BR"/>
        </w:rPr>
      </w:pPr>
    </w:p>
    <w:p w:rsidR="0076417E" w14:paraId="7BB63B5A" w14:textId="10013F68">
      <w:pPr>
        <w:widowControl/>
        <w:numPr>
          <w:ilvl w:val="0"/>
          <w:numId w:val="58"/>
        </w:numPr>
        <w:spacing w:line="320" w:lineRule="exact"/>
        <w:ind w:left="1276" w:hanging="566"/>
        <w:jc w:val="both"/>
        <w:rPr>
          <w:sz w:val="22"/>
          <w:szCs w:val="22"/>
        </w:rPr>
      </w:pPr>
      <w:r>
        <w:rPr>
          <w:sz w:val="22"/>
          <w:szCs w:val="22"/>
        </w:rPr>
        <w:t xml:space="preserve">são </w:t>
      </w:r>
      <w:r w:rsidR="00E43A76">
        <w:rPr>
          <w:sz w:val="22"/>
          <w:szCs w:val="22"/>
        </w:rPr>
        <w:t>legítimos</w:t>
      </w:r>
      <w:r w:rsidR="00E43A76">
        <w:rPr>
          <w:sz w:val="22"/>
          <w:szCs w:val="22"/>
        </w:rPr>
        <w:t xml:space="preserve"> </w:t>
      </w:r>
      <w:r w:rsidR="00620BCD">
        <w:rPr>
          <w:sz w:val="22"/>
          <w:szCs w:val="22"/>
        </w:rPr>
        <w:t>proprietária</w:t>
      </w:r>
      <w:r>
        <w:rPr>
          <w:sz w:val="22"/>
          <w:szCs w:val="22"/>
        </w:rPr>
        <w:t>s</w:t>
      </w:r>
      <w:r w:rsidR="00620BCD">
        <w:rPr>
          <w:sz w:val="22"/>
          <w:szCs w:val="22"/>
        </w:rPr>
        <w:t xml:space="preserve"> das ações indicadas no Considerando “B” deste Aditamento, as quais representam a totalidade do capital social da Companhia e se encontram livres e desembaraçadas de quaisquer ônus, encargos ou gravames de qualquer natureza, legais ou convencionais, com exceção dos ônus criados por meio do Contrato e deste Aditamento;</w:t>
      </w:r>
    </w:p>
    <w:p w:rsidR="0076417E" w14:paraId="190FF365" w14:textId="77777777">
      <w:pPr>
        <w:pStyle w:val="ListParagraph"/>
        <w:rPr>
          <w:sz w:val="22"/>
          <w:szCs w:val="22"/>
          <w:lang w:val="pt-BR"/>
        </w:rPr>
      </w:pPr>
    </w:p>
    <w:p w:rsidR="0076417E" w14:paraId="13F91B5F" w14:textId="25A1CB7E">
      <w:pPr>
        <w:widowControl/>
        <w:numPr>
          <w:ilvl w:val="0"/>
          <w:numId w:val="58"/>
        </w:numPr>
        <w:spacing w:line="320" w:lineRule="exact"/>
        <w:ind w:left="1276" w:hanging="566"/>
        <w:jc w:val="both"/>
        <w:rPr>
          <w:sz w:val="22"/>
          <w:szCs w:val="22"/>
        </w:rPr>
      </w:pPr>
      <w:r>
        <w:rPr>
          <w:sz w:val="22"/>
          <w:szCs w:val="22"/>
        </w:rPr>
        <w:t xml:space="preserve">a celebração e os termos e condições deste Aditamento e do Contrato o cumprimento das obrigações aqui e ali previstas, (i) </w:t>
      </w:r>
      <w:r w:rsidR="00772165">
        <w:rPr>
          <w:sz w:val="22"/>
          <w:szCs w:val="22"/>
        </w:rPr>
        <w:t xml:space="preserve">no caso da Piemonte, </w:t>
      </w:r>
      <w:r>
        <w:rPr>
          <w:sz w:val="22"/>
          <w:szCs w:val="22"/>
        </w:rPr>
        <w:t>não infringem seu estatuto social; (</w:t>
      </w:r>
      <w:r>
        <w:rPr>
          <w:sz w:val="22"/>
          <w:szCs w:val="22"/>
        </w:rPr>
        <w:t>ii</w:t>
      </w:r>
      <w:r>
        <w:rPr>
          <w:sz w:val="22"/>
          <w:szCs w:val="22"/>
        </w:rPr>
        <w:t xml:space="preserve">) não infringem qualquer disposição legal, contrato ou instrumento do qual </w:t>
      </w:r>
      <w:r w:rsidR="00E43A76">
        <w:rPr>
          <w:sz w:val="22"/>
          <w:szCs w:val="22"/>
        </w:rPr>
        <w:t>cada</w:t>
      </w:r>
      <w:r>
        <w:rPr>
          <w:sz w:val="22"/>
          <w:szCs w:val="22"/>
        </w:rPr>
        <w:t xml:space="preserve"> Alienante é parte; (c) não infringem qualquer ordem, decisão ou sentença administrativa, judicial ou arbitral que vincule </w:t>
      </w:r>
      <w:r w:rsidR="00E43A76">
        <w:rPr>
          <w:sz w:val="22"/>
          <w:szCs w:val="22"/>
        </w:rPr>
        <w:t>cada</w:t>
      </w:r>
      <w:r w:rsidR="00E43A76">
        <w:rPr>
          <w:sz w:val="22"/>
          <w:szCs w:val="22"/>
        </w:rPr>
        <w:t xml:space="preserve"> </w:t>
      </w:r>
      <w:r>
        <w:rPr>
          <w:sz w:val="22"/>
          <w:szCs w:val="22"/>
        </w:rPr>
        <w:t>Alienante ou os seus</w:t>
      </w:r>
      <w:r w:rsidR="00772165">
        <w:rPr>
          <w:sz w:val="22"/>
          <w:szCs w:val="22"/>
        </w:rPr>
        <w:t xml:space="preserve"> respectivos</w:t>
      </w:r>
      <w:r>
        <w:rPr>
          <w:sz w:val="22"/>
          <w:szCs w:val="22"/>
        </w:rPr>
        <w:t xml:space="preserve"> Bens Alienados; e (</w:t>
      </w:r>
      <w:r>
        <w:rPr>
          <w:sz w:val="22"/>
          <w:szCs w:val="22"/>
        </w:rPr>
        <w:t>iii</w:t>
      </w:r>
      <w:r>
        <w:rPr>
          <w:sz w:val="22"/>
          <w:szCs w:val="22"/>
        </w:rPr>
        <w:t xml:space="preserve">) não resultarão em (1) vencimento antecipado de qualquer obrigação estabelecida em qualquer contrato do qual </w:t>
      </w:r>
      <w:r w:rsidR="00E43A76">
        <w:rPr>
          <w:sz w:val="22"/>
          <w:szCs w:val="22"/>
        </w:rPr>
        <w:t>cada</w:t>
      </w:r>
      <w:r w:rsidR="00E43A76">
        <w:rPr>
          <w:sz w:val="22"/>
          <w:szCs w:val="22"/>
        </w:rPr>
        <w:t xml:space="preserve"> </w:t>
      </w:r>
      <w:r>
        <w:rPr>
          <w:sz w:val="22"/>
          <w:szCs w:val="22"/>
        </w:rPr>
        <w:t xml:space="preserve">Alienante é parte; (2) criação de qualquer ônus ou gravame sobre qualquer ativo ou bem da Companhia (exceto pelos ônus constituídos por meio deste Aditamento e do Contrato); ou (3) rescisão de qualquer contratos ou instrumentos dos quais </w:t>
      </w:r>
      <w:r w:rsidR="00772165">
        <w:rPr>
          <w:sz w:val="22"/>
          <w:szCs w:val="22"/>
        </w:rPr>
        <w:t>t</w:t>
      </w:r>
      <w:r>
        <w:rPr>
          <w:sz w:val="22"/>
          <w:szCs w:val="22"/>
        </w:rPr>
        <w:t>a</w:t>
      </w:r>
      <w:r w:rsidR="00772165">
        <w:rPr>
          <w:sz w:val="22"/>
          <w:szCs w:val="22"/>
        </w:rPr>
        <w:t>l</w:t>
      </w:r>
      <w:r>
        <w:rPr>
          <w:sz w:val="22"/>
          <w:szCs w:val="22"/>
        </w:rPr>
        <w:t xml:space="preserve"> Alienante é parte; e</w:t>
      </w:r>
    </w:p>
    <w:p w:rsidR="0076417E" w14:paraId="569BCF65" w14:textId="77777777">
      <w:pPr>
        <w:pStyle w:val="ListParagraph"/>
        <w:rPr>
          <w:sz w:val="22"/>
          <w:szCs w:val="22"/>
          <w:lang w:val="pt-BR"/>
        </w:rPr>
      </w:pPr>
    </w:p>
    <w:p w:rsidR="0076417E" w14:paraId="32704543" w14:textId="4B0872BF">
      <w:pPr>
        <w:widowControl/>
        <w:numPr>
          <w:ilvl w:val="0"/>
          <w:numId w:val="58"/>
        </w:numPr>
        <w:spacing w:line="320" w:lineRule="exact"/>
        <w:ind w:left="1276" w:hanging="566"/>
        <w:jc w:val="both"/>
        <w:rPr>
          <w:sz w:val="22"/>
          <w:szCs w:val="22"/>
        </w:rPr>
      </w:pPr>
      <w:r>
        <w:rPr>
          <w:sz w:val="22"/>
          <w:szCs w:val="22"/>
        </w:rPr>
        <w:t>todas as demais declarações prestadas pel</w:t>
      </w:r>
      <w:r w:rsidR="00E43A76">
        <w:rPr>
          <w:sz w:val="22"/>
          <w:szCs w:val="22"/>
        </w:rPr>
        <w:t>o</w:t>
      </w:r>
      <w:r w:rsidR="00772165">
        <w:rPr>
          <w:sz w:val="22"/>
          <w:szCs w:val="22"/>
        </w:rPr>
        <w:t>s</w:t>
      </w:r>
      <w:r>
        <w:rPr>
          <w:sz w:val="22"/>
          <w:szCs w:val="22"/>
        </w:rPr>
        <w:t xml:space="preserve"> Alienante</w:t>
      </w:r>
      <w:r w:rsidR="00772165">
        <w:rPr>
          <w:sz w:val="22"/>
          <w:szCs w:val="22"/>
        </w:rPr>
        <w:t>s</w:t>
      </w:r>
      <w:r>
        <w:rPr>
          <w:sz w:val="22"/>
          <w:szCs w:val="22"/>
        </w:rPr>
        <w:t xml:space="preserve"> no Contrato são válidas e verdadeiras nesta data.</w:t>
      </w:r>
    </w:p>
    <w:p w:rsidR="0076417E" w14:paraId="181DE094" w14:textId="77777777">
      <w:pPr>
        <w:widowControl/>
        <w:spacing w:line="320" w:lineRule="exact"/>
        <w:jc w:val="both"/>
        <w:rPr>
          <w:bCs/>
          <w:sz w:val="22"/>
          <w:szCs w:val="22"/>
        </w:rPr>
      </w:pPr>
    </w:p>
    <w:p w:rsidR="0076417E" w14:paraId="4D3D3AF2" w14:textId="77777777">
      <w:pPr>
        <w:widowControl/>
        <w:spacing w:line="320" w:lineRule="exact"/>
        <w:jc w:val="both"/>
        <w:rPr>
          <w:bCs/>
          <w:sz w:val="22"/>
          <w:szCs w:val="22"/>
        </w:rPr>
      </w:pPr>
      <w:r>
        <w:rPr>
          <w:bCs/>
          <w:sz w:val="22"/>
          <w:szCs w:val="22"/>
        </w:rPr>
        <w:t>4.2.</w:t>
      </w:r>
      <w:r>
        <w:rPr>
          <w:bCs/>
          <w:sz w:val="22"/>
          <w:szCs w:val="22"/>
        </w:rPr>
        <w:tab/>
        <w:t>Ficam ratificados, nos termos em que se encontram redigidos, todas as cláusulas, itens, características e condições constantes do Contrato que não tenham sido expressamente alterados por este Aditamento.</w:t>
      </w:r>
    </w:p>
    <w:p w:rsidR="0076417E" w14:paraId="410B440F" w14:textId="77777777">
      <w:pPr>
        <w:widowControl/>
        <w:spacing w:line="320" w:lineRule="exact"/>
        <w:jc w:val="both"/>
        <w:rPr>
          <w:bCs/>
          <w:sz w:val="22"/>
          <w:szCs w:val="22"/>
        </w:rPr>
      </w:pPr>
    </w:p>
    <w:p w:rsidR="0076417E" w14:paraId="683ECDBC" w14:textId="77777777">
      <w:pPr>
        <w:widowControl/>
        <w:spacing w:line="320" w:lineRule="exact"/>
        <w:jc w:val="both"/>
        <w:rPr>
          <w:bCs/>
          <w:sz w:val="22"/>
          <w:szCs w:val="22"/>
        </w:rPr>
      </w:pPr>
      <w:r>
        <w:rPr>
          <w:bCs/>
          <w:sz w:val="22"/>
          <w:szCs w:val="22"/>
        </w:rPr>
        <w:t>4.3.</w:t>
      </w:r>
      <w:r>
        <w:rPr>
          <w:bCs/>
          <w:sz w:val="22"/>
          <w:szCs w:val="22"/>
        </w:rPr>
        <w:tab/>
        <w:t xml:space="preserve">Tendo em vista o exposto acima, as Partes, de comum acordo, resolvem consolidar o Contrato, o qual passará a vigorar na forma do </w:t>
      </w:r>
      <w:r>
        <w:rPr>
          <w:bCs/>
          <w:sz w:val="22"/>
          <w:szCs w:val="22"/>
          <w:u w:val="single"/>
        </w:rPr>
        <w:t>Anexo I</w:t>
      </w:r>
      <w:r>
        <w:rPr>
          <w:bCs/>
          <w:sz w:val="22"/>
          <w:szCs w:val="22"/>
        </w:rPr>
        <w:t xml:space="preserve"> ao presente Aditamento.</w:t>
      </w:r>
    </w:p>
    <w:p w:rsidR="0076417E" w14:paraId="4C67A0C7" w14:textId="77777777">
      <w:pPr>
        <w:widowControl/>
        <w:spacing w:line="320" w:lineRule="exact"/>
        <w:jc w:val="both"/>
        <w:rPr>
          <w:bCs/>
          <w:sz w:val="22"/>
          <w:szCs w:val="22"/>
        </w:rPr>
      </w:pPr>
    </w:p>
    <w:p w:rsidR="0076417E" w14:paraId="3E8FD952" w14:textId="77777777">
      <w:pPr>
        <w:pStyle w:val="Clusula"/>
        <w:numPr>
          <w:ilvl w:val="0"/>
          <w:numId w:val="0"/>
        </w:numPr>
        <w:ind w:left="1134" w:hanging="1134"/>
      </w:pPr>
      <w:r>
        <w:t>Cláusula 5.</w:t>
      </w:r>
      <w:r>
        <w:tab/>
        <w:t>Das Disposições Gerais.</w:t>
      </w:r>
    </w:p>
    <w:p w:rsidR="0076417E" w14:paraId="2F90EF43" w14:textId="77777777">
      <w:pPr>
        <w:widowControl/>
        <w:spacing w:line="320" w:lineRule="exact"/>
        <w:rPr>
          <w:b/>
          <w:sz w:val="22"/>
          <w:szCs w:val="22"/>
        </w:rPr>
      </w:pPr>
    </w:p>
    <w:p w:rsidR="0076417E" w14:paraId="6637BA53" w14:textId="77777777">
      <w:pPr>
        <w:widowControl/>
        <w:spacing w:line="320" w:lineRule="exact"/>
        <w:jc w:val="both"/>
        <w:rPr>
          <w:sz w:val="22"/>
          <w:szCs w:val="22"/>
        </w:rPr>
      </w:pPr>
      <w:r>
        <w:rPr>
          <w:sz w:val="22"/>
          <w:szCs w:val="22"/>
        </w:rPr>
        <w:t xml:space="preserve">5.1. </w:t>
      </w:r>
      <w:r>
        <w:rPr>
          <w:sz w:val="22"/>
          <w:szCs w:val="22"/>
          <w:u w:val="single"/>
        </w:rPr>
        <w:t>Sucessores e Cessionários</w:t>
      </w:r>
      <w:r>
        <w:rPr>
          <w:sz w:val="22"/>
          <w:szCs w:val="22"/>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rsidR="0076417E" w14:paraId="02F3EBF5" w14:textId="77777777">
      <w:pPr>
        <w:widowControl/>
        <w:spacing w:line="320" w:lineRule="exact"/>
        <w:rPr>
          <w:sz w:val="22"/>
          <w:szCs w:val="22"/>
        </w:rPr>
      </w:pPr>
    </w:p>
    <w:p w:rsidR="0076417E" w14:paraId="62AFB566" w14:textId="7E3C635F">
      <w:pPr>
        <w:widowControl/>
        <w:spacing w:line="320" w:lineRule="exact"/>
        <w:jc w:val="both"/>
        <w:rPr>
          <w:sz w:val="22"/>
          <w:szCs w:val="22"/>
        </w:rPr>
      </w:pPr>
      <w:r>
        <w:rPr>
          <w:sz w:val="22"/>
          <w:szCs w:val="22"/>
        </w:rPr>
        <w:t xml:space="preserve">5.2. </w:t>
      </w:r>
      <w:r>
        <w:rPr>
          <w:sz w:val="22"/>
          <w:szCs w:val="22"/>
          <w:u w:val="single"/>
          <w:specVanish/>
        </w:rPr>
        <w:t>Lei Aplicável</w:t>
      </w:r>
      <w:r>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w:t>
      </w:r>
      <w:r w:rsidR="00E43A76">
        <w:rPr>
          <w:sz w:val="22"/>
          <w:szCs w:val="22"/>
        </w:rPr>
        <w:t xml:space="preserve">Os </w:t>
      </w:r>
      <w:r>
        <w:rPr>
          <w:sz w:val="22"/>
          <w:szCs w:val="22"/>
          <w:specVanish/>
        </w:rPr>
        <w:t>Alienante</w:t>
      </w:r>
      <w:r w:rsidR="00772165">
        <w:rPr>
          <w:sz w:val="22"/>
          <w:szCs w:val="22"/>
        </w:rPr>
        <w:t>s</w:t>
      </w:r>
      <w:r>
        <w:rPr>
          <w:sz w:val="22"/>
          <w:szCs w:val="22"/>
          <w:specVanish/>
        </w:rPr>
        <w:t xml:space="preserv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rsidR="0076417E" w14:paraId="09CEE805" w14:textId="77777777">
      <w:pPr>
        <w:widowControl/>
        <w:spacing w:line="320" w:lineRule="exact"/>
        <w:jc w:val="both"/>
        <w:rPr>
          <w:sz w:val="22"/>
          <w:szCs w:val="22"/>
        </w:rPr>
      </w:pPr>
    </w:p>
    <w:p w:rsidR="0076417E" w14:paraId="61A7C9C0" w14:textId="77777777">
      <w:pPr>
        <w:spacing w:line="320" w:lineRule="exact"/>
        <w:rPr>
          <w:sz w:val="22"/>
          <w:szCs w:val="22"/>
        </w:rPr>
      </w:pPr>
      <w:r>
        <w:t>5.3.</w:t>
      </w:r>
      <w:r>
        <w:tab/>
      </w:r>
      <w:r>
        <w:rPr>
          <w:sz w:val="22"/>
          <w:szCs w:val="22"/>
          <w:u w:val="single"/>
          <w:specVanish/>
        </w:rPr>
        <w:t>Eleição de Foro.</w:t>
      </w:r>
      <w:r>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rsidR="0076417E" w14:paraId="7CF3C4F4" w14:textId="77777777">
      <w:pPr>
        <w:spacing w:line="320" w:lineRule="exact"/>
        <w:rPr>
          <w:sz w:val="22"/>
          <w:szCs w:val="22"/>
        </w:rPr>
      </w:pPr>
    </w:p>
    <w:p w:rsidR="0076417E" w14:paraId="2ED7CEA9" w14:textId="64EDBDA2">
      <w:pPr>
        <w:keepNext/>
        <w:keepLines/>
        <w:widowControl/>
        <w:spacing w:line="320" w:lineRule="exact"/>
        <w:jc w:val="both"/>
        <w:rPr>
          <w:sz w:val="22"/>
          <w:szCs w:val="22"/>
        </w:rPr>
      </w:pPr>
      <w:r>
        <w:rPr>
          <w:sz w:val="22"/>
          <w:szCs w:val="22"/>
          <w:specVanish/>
        </w:rPr>
        <w:t xml:space="preserve">E, por estarem assim justos e contratados, firmam as partes o presente [●] ([●]) Aditamento ao Contrato de Alienação Fiduciária de Ações e Outras Avenças, </w:t>
      </w:r>
      <w:r w:rsidR="00772165">
        <w:rPr>
          <w:sz w:val="22"/>
          <w:szCs w:val="22"/>
        </w:rPr>
        <w:t xml:space="preserve">[eletronicamente // </w:t>
      </w:r>
      <w:r>
        <w:rPr>
          <w:sz w:val="22"/>
          <w:szCs w:val="22"/>
          <w:specVanish/>
        </w:rPr>
        <w:t>em [●] ([●]) vias idênticas</w:t>
      </w:r>
      <w:r w:rsidR="00772165">
        <w:rPr>
          <w:sz w:val="22"/>
          <w:szCs w:val="22"/>
        </w:rPr>
        <w:t>]</w:t>
      </w:r>
      <w:r>
        <w:rPr>
          <w:sz w:val="22"/>
          <w:szCs w:val="22"/>
          <w:specVanish/>
        </w:rPr>
        <w:t>, na presença das testemunhas abaixo.</w:t>
      </w:r>
    </w:p>
    <w:p w:rsidR="0076417E" w14:paraId="281FF35A" w14:textId="77777777">
      <w:pPr>
        <w:keepNext/>
        <w:keepLines/>
        <w:widowControl/>
        <w:spacing w:line="320" w:lineRule="exact"/>
        <w:jc w:val="both"/>
        <w:rPr>
          <w:sz w:val="22"/>
          <w:szCs w:val="22"/>
          <w:specVanish/>
        </w:rPr>
      </w:pPr>
    </w:p>
    <w:p w:rsidR="0076417E" w14:paraId="6CC781E2" w14:textId="77777777">
      <w:pPr>
        <w:keepNext/>
        <w:keepLines/>
        <w:widowControl/>
        <w:tabs>
          <w:tab w:val="left" w:pos="709"/>
        </w:tabs>
        <w:spacing w:line="320" w:lineRule="exact"/>
        <w:ind w:left="720" w:hanging="720"/>
        <w:jc w:val="center"/>
        <w:rPr>
          <w:sz w:val="22"/>
          <w:szCs w:val="22"/>
          <w:specVanish/>
        </w:rPr>
      </w:pPr>
      <w:r>
        <w:rPr>
          <w:sz w:val="22"/>
          <w:szCs w:val="22"/>
        </w:rPr>
        <w:t>Rio de Janeiro, [●] de [●] de [●].</w:t>
      </w:r>
    </w:p>
    <w:p w:rsidR="0076417E" w14:paraId="3CCEB22A" w14:textId="77777777">
      <w:pPr>
        <w:keepNext/>
        <w:keepLines/>
        <w:widowControl/>
        <w:tabs>
          <w:tab w:val="left" w:pos="709"/>
        </w:tabs>
        <w:spacing w:line="320" w:lineRule="exact"/>
        <w:ind w:left="720" w:hanging="720"/>
        <w:jc w:val="center"/>
        <w:rPr>
          <w:sz w:val="22"/>
          <w:szCs w:val="22"/>
          <w:specVanish/>
        </w:rPr>
      </w:pPr>
    </w:p>
    <w:p w:rsidR="0076417E" w14:paraId="6095C0DC" w14:textId="77777777">
      <w:pPr>
        <w:widowControl/>
        <w:tabs>
          <w:tab w:val="left" w:pos="709"/>
        </w:tabs>
        <w:spacing w:line="320" w:lineRule="exact"/>
        <w:ind w:left="720" w:hanging="720"/>
        <w:jc w:val="center"/>
        <w:rPr>
          <w:i/>
          <w:sz w:val="22"/>
          <w:szCs w:val="22"/>
        </w:rPr>
        <w:sectPr>
          <w:headerReference w:type="default" r:id="rId6"/>
          <w:footerReference w:type="default" r:id="rId7"/>
          <w:headerReference w:type="first" r:id="rId8"/>
          <w:footerReference w:type="first" r:id="rId9"/>
          <w:pgSz w:w="12240" w:h="15840"/>
          <w:pgMar w:top="1872" w:right="1800" w:bottom="1411" w:left="1800" w:header="720" w:footer="227" w:gutter="0"/>
          <w:cols w:space="720"/>
          <w:noEndnote/>
          <w:titlePg/>
          <w:docGrid w:linePitch="326"/>
        </w:sectPr>
      </w:pPr>
      <w:r>
        <w:rPr>
          <w:i/>
          <w:sz w:val="22"/>
          <w:szCs w:val="22"/>
        </w:rPr>
        <w:t>[assinaturas]</w:t>
      </w:r>
    </w:p>
    <w:p w:rsidR="0076417E" w14:paraId="6C149C53" w14:textId="77777777">
      <w:pPr>
        <w:widowControl/>
        <w:tabs>
          <w:tab w:val="left" w:pos="0"/>
        </w:tabs>
        <w:spacing w:line="320" w:lineRule="exact"/>
        <w:jc w:val="both"/>
        <w:rPr>
          <w:i/>
          <w:sz w:val="22"/>
          <w:szCs w:val="22"/>
        </w:rPr>
      </w:pPr>
    </w:p>
    <w:p w:rsidR="0076417E" w14:paraId="6DBE0546" w14:textId="77777777">
      <w:pPr>
        <w:widowControl/>
        <w:tabs>
          <w:tab w:val="left" w:pos="709"/>
        </w:tabs>
        <w:spacing w:line="320" w:lineRule="exact"/>
        <w:ind w:left="720" w:hanging="720"/>
        <w:jc w:val="center"/>
        <w:outlineLvl w:val="0"/>
        <w:rPr>
          <w:b/>
          <w:bCs/>
          <w:sz w:val="22"/>
          <w:szCs w:val="22"/>
        </w:rPr>
      </w:pPr>
      <w:r>
        <w:rPr>
          <w:b/>
          <w:bCs/>
          <w:sz w:val="22"/>
          <w:szCs w:val="22"/>
        </w:rPr>
        <w:t xml:space="preserve">ANEXO I </w:t>
      </w:r>
    </w:p>
    <w:p w:rsidR="0076417E" w14:paraId="2DDD48A4" w14:textId="77777777">
      <w:pPr>
        <w:widowControl/>
        <w:tabs>
          <w:tab w:val="left" w:pos="709"/>
        </w:tabs>
        <w:spacing w:line="320" w:lineRule="exact"/>
        <w:ind w:left="720" w:hanging="720"/>
        <w:jc w:val="center"/>
        <w:outlineLvl w:val="0"/>
        <w:rPr>
          <w:b/>
          <w:bCs/>
          <w:sz w:val="22"/>
          <w:szCs w:val="22"/>
        </w:rPr>
      </w:pPr>
      <w:r>
        <w:rPr>
          <w:b/>
          <w:bCs/>
          <w:sz w:val="22"/>
          <w:szCs w:val="22"/>
        </w:rPr>
        <w:t>CONSOLIDAÇÃO DO CONTRATO</w:t>
      </w:r>
    </w:p>
    <w:p w:rsidR="0076417E" w14:paraId="1D3878F2" w14:textId="77777777"/>
    <w:p w:rsidR="0076417E" w14:paraId="1A84ACB0" w14:textId="77777777">
      <w:pPr>
        <w:keepNext/>
        <w:widowControl/>
        <w:spacing w:line="320" w:lineRule="exact"/>
        <w:jc w:val="center"/>
        <w:outlineLvl w:val="6"/>
        <w:rPr>
          <w:sz w:val="22"/>
          <w:szCs w:val="22"/>
        </w:rPr>
      </w:pPr>
    </w:p>
    <w:p w:rsidR="0076417E" w14:paraId="6EE1AE6E" w14:textId="77777777"/>
    <w:sectPr>
      <w:footerReference w:type="default" r:id="rId10"/>
      <w:pgSz w:w="12240" w:h="15840"/>
      <w:pgMar w:top="1872" w:right="1800" w:bottom="1411" w:left="1800" w:header="720" w:footer="227" w:gutter="0"/>
      <w:pgNumType w:start="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A42" w14:paraId="139EB700" w14:textId="77777777">
    <w:pPr>
      <w:pStyle w:val="Footer"/>
      <w:jc w:val="right"/>
      <w:rPr>
        <w:noProof/>
      </w:rPr>
    </w:pPr>
    <w:r>
      <w:fldChar w:fldCharType="begin"/>
    </w:r>
    <w:r>
      <w:instrText xml:space="preserve"> PAGE   \* MERGEFORMAT </w:instrText>
    </w:r>
    <w:r>
      <w:fldChar w:fldCharType="separate"/>
    </w:r>
    <w:r>
      <w:rPr>
        <w:noProof/>
      </w:rPr>
      <w:t>29</w:t>
    </w:r>
    <w:r>
      <w:rPr>
        <w:noProof/>
      </w:rPr>
      <w:fldChar w:fldCharType="end"/>
    </w:r>
  </w:p>
  <w:p w:rsidR="009F2A42" w14:paraId="4ADF2E07" w14:textId="7777777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A42" w14:paraId="60BA29F4" w14:textId="77777777">
    <w:pPr>
      <w:jc w:val="center"/>
    </w:pPr>
  </w:p>
  <w:p w:rsidR="009F2A42" w14:paraId="60E86C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A42" w14:paraId="68D96D3E" w14:textId="77777777">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A42" w14:paraId="4E359082" w14:textId="77777777">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2A42" w14:paraId="5DBFA151" w14:textId="26A784CE">
    <w:pPr>
      <w:jc w:val="right"/>
      <w:rPr>
        <w:b/>
        <w:i/>
        <w:iCs/>
        <w:noProof/>
      </w:rPr>
    </w:pPr>
    <w:r>
      <w:rPr>
        <w:b/>
        <w:i/>
        <w:iCs/>
        <w:noProof/>
      </w:rPr>
      <w:t>Minuta Cescon Barrieu</w:t>
    </w:r>
  </w:p>
  <w:p w:rsidR="009F2A42" w14:paraId="039EA5A3" w14:textId="1CB02FA4">
    <w:pPr>
      <w:jc w:val="right"/>
      <w:rPr>
        <w:b/>
        <w:i/>
        <w:iCs/>
        <w:noProof/>
      </w:rPr>
    </w:pPr>
    <w:r>
      <w:rPr>
        <w:b/>
        <w:i/>
        <w:iCs/>
        <w:noProof/>
      </w:rPr>
      <w:t>3</w:t>
    </w:r>
    <w:r w:rsidR="00C152CC">
      <w:rPr>
        <w:b/>
        <w:i/>
        <w:iCs/>
        <w:noProof/>
      </w:rPr>
      <w:t>1</w:t>
    </w:r>
    <w:r>
      <w:rPr>
        <w:b/>
        <w:i/>
        <w:iCs/>
        <w:noProof/>
      </w:rPr>
      <w:t>.08.2021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hybridMultilevel"/>
    <w:tmpl w:val="68002236"/>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nsid w:val="00000006"/>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09"/>
    <w:multiLevelType w:val="hybridMultilevel"/>
    <w:tmpl w:val="56823566"/>
    <w:lvl w:ilvl="0">
      <w:start w:val="1"/>
      <w:numFmt w:val="lowerRoman"/>
      <w:lvlText w:val="(%1)"/>
      <w:lvlJc w:val="left"/>
      <w:pPr>
        <w:tabs>
          <w:tab w:val="num" w:pos="1070"/>
        </w:tabs>
        <w:ind w:left="1070" w:hanging="360"/>
      </w:pPr>
      <w:rPr>
        <w:rFonts w:hint="default"/>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nsid w:val="0000000F"/>
    <w:multiLevelType w:val="hybridMultilevel"/>
    <w:tmpl w:val="8FC62C1E"/>
    <w:lvl w:ilvl="0">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nsid w:val="00000011"/>
    <w:multiLevelType w:val="hybridMultilevel"/>
    <w:tmpl w:val="1D466FD8"/>
    <w:lvl w:ilvl="0">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Heading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Heading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Heading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nsid w:val="00000026"/>
    <w:multiLevelType w:val="hybridMultilevel"/>
    <w:tmpl w:val="AF84015A"/>
    <w:lvl w:ilvl="0">
      <w:start w:val="1"/>
      <w:numFmt w:val="lowerRoman"/>
      <w:lvlText w:val="(%1)"/>
      <w:lvlJc w:val="left"/>
      <w:pPr>
        <w:ind w:left="2134" w:hanging="720"/>
      </w:pPr>
      <w:rPr>
        <w:rFonts w:ascii="Times New Roman" w:hAnsi="Times New Roman" w:cs="Times New Roman"/>
        <w:sz w:val="24"/>
        <w:szCs w:val="24"/>
      </w:rPr>
    </w:lvl>
    <w:lvl w:ilvl="1">
      <w:start w:val="1"/>
      <w:numFmt w:val="lowerLetter"/>
      <w:lvlText w:val="%2."/>
      <w:lvlJc w:val="left"/>
      <w:pPr>
        <w:ind w:left="2494" w:hanging="360"/>
      </w:pPr>
      <w:rPr>
        <w:rFonts w:ascii="Times New Roman" w:hAnsi="Times New Roman" w:cs="Times New Roman"/>
        <w:sz w:val="24"/>
        <w:szCs w:val="24"/>
      </w:rPr>
    </w:lvl>
    <w:lvl w:ilvl="2">
      <w:start w:val="1"/>
      <w:numFmt w:val="lowerRoman"/>
      <w:lvlText w:val="%3."/>
      <w:lvlJc w:val="right"/>
      <w:pPr>
        <w:ind w:left="3214" w:hanging="180"/>
      </w:pPr>
      <w:rPr>
        <w:rFonts w:ascii="Times New Roman" w:hAnsi="Times New Roman" w:cs="Times New Roman"/>
        <w:sz w:val="24"/>
        <w:szCs w:val="24"/>
      </w:rPr>
    </w:lvl>
    <w:lvl w:ilvl="3">
      <w:start w:val="1"/>
      <w:numFmt w:val="decimal"/>
      <w:lvlText w:val="%4."/>
      <w:lvlJc w:val="left"/>
      <w:pPr>
        <w:ind w:left="3934" w:hanging="360"/>
      </w:pPr>
      <w:rPr>
        <w:rFonts w:ascii="Times New Roman" w:hAnsi="Times New Roman" w:cs="Times New Roman"/>
        <w:sz w:val="24"/>
        <w:szCs w:val="24"/>
      </w:rPr>
    </w:lvl>
    <w:lvl w:ilvl="4">
      <w:start w:val="1"/>
      <w:numFmt w:val="lowerLetter"/>
      <w:lvlText w:val="%5."/>
      <w:lvlJc w:val="left"/>
      <w:pPr>
        <w:ind w:left="4654" w:hanging="360"/>
      </w:pPr>
      <w:rPr>
        <w:rFonts w:ascii="Times New Roman" w:hAnsi="Times New Roman" w:cs="Times New Roman"/>
        <w:sz w:val="24"/>
        <w:szCs w:val="24"/>
      </w:rPr>
    </w:lvl>
    <w:lvl w:ilvl="5">
      <w:start w:val="1"/>
      <w:numFmt w:val="lowerRoman"/>
      <w:lvlText w:val="%6."/>
      <w:lvlJc w:val="right"/>
      <w:pPr>
        <w:ind w:left="5374" w:hanging="180"/>
      </w:pPr>
      <w:rPr>
        <w:rFonts w:ascii="Times New Roman" w:hAnsi="Times New Roman" w:cs="Times New Roman"/>
        <w:sz w:val="24"/>
        <w:szCs w:val="24"/>
      </w:rPr>
    </w:lvl>
    <w:lvl w:ilvl="6">
      <w:start w:val="1"/>
      <w:numFmt w:val="decimal"/>
      <w:lvlText w:val="%7."/>
      <w:lvlJc w:val="left"/>
      <w:pPr>
        <w:ind w:left="6094" w:hanging="360"/>
      </w:pPr>
      <w:rPr>
        <w:rFonts w:ascii="Times New Roman" w:hAnsi="Times New Roman" w:cs="Times New Roman"/>
        <w:sz w:val="24"/>
        <w:szCs w:val="24"/>
      </w:rPr>
    </w:lvl>
    <w:lvl w:ilvl="7">
      <w:start w:val="1"/>
      <w:numFmt w:val="lowerLetter"/>
      <w:lvlText w:val="%8."/>
      <w:lvlJc w:val="left"/>
      <w:pPr>
        <w:ind w:left="6814" w:hanging="360"/>
      </w:pPr>
      <w:rPr>
        <w:rFonts w:ascii="Times New Roman" w:hAnsi="Times New Roman" w:cs="Times New Roman"/>
        <w:sz w:val="24"/>
        <w:szCs w:val="24"/>
      </w:rPr>
    </w:lvl>
    <w:lvl w:ilvl="8">
      <w:start w:val="1"/>
      <w:numFmt w:val="lowerRoman"/>
      <w:lvlText w:val="%9."/>
      <w:lvlJc w:val="right"/>
      <w:pPr>
        <w:ind w:left="7534" w:hanging="180"/>
      </w:pPr>
      <w:rPr>
        <w:rFonts w:ascii="Times New Roman" w:hAnsi="Times New Roman" w:cs="Times New Roman"/>
        <w:sz w:val="24"/>
        <w:szCs w:val="24"/>
      </w:rPr>
    </w:lvl>
  </w:abstractNum>
  <w:abstractNum w:abstractNumId="12">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Heading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nsid w:val="0000002D"/>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nsid w:val="00000030"/>
    <w:multiLevelType w:val="hybridMultilevel"/>
    <w:tmpl w:val="3ECA5174"/>
    <w:lvl w:ilvl="0">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nsid w:val="00000032"/>
    <w:multiLevelType w:val="hybridMultilevel"/>
    <w:tmpl w:val="6C02118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210"/>
        </w:tabs>
        <w:ind w:left="3210" w:hanging="213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00000033"/>
    <w:multiLevelType w:val="hybridMultilevel"/>
    <w:tmpl w:val="602E2264"/>
    <w:lvl w:ilvl="0">
      <w:start w:val="1"/>
      <w:numFmt w:val="lowerLetter"/>
      <w:lvlText w:val="%1)"/>
      <w:lvlJc w:val="left"/>
      <w:pPr>
        <w:tabs>
          <w:tab w:val="num" w:pos="1069"/>
        </w:tabs>
        <w:ind w:left="1069"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nsid w:val="00000034"/>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nsid w:val="01182362"/>
    <w:multiLevelType w:val="hybridMultilevel"/>
    <w:tmpl w:val="02EA22B6"/>
    <w:lvl w:ilvl="0">
      <w:start w:val="1"/>
      <w:numFmt w:val="lowerRoman"/>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254074C"/>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nsid w:val="05541588"/>
    <w:multiLevelType w:val="hybridMultilevel"/>
    <w:tmpl w:val="30DAAB8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nsid w:val="08957382"/>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nsid w:val="0A6271D7"/>
    <w:multiLevelType w:val="hybridMultilevel"/>
    <w:tmpl w:val="E20A40B8"/>
    <w:lvl w:ilvl="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start w:val="1"/>
      <w:numFmt w:val="lowerLetter"/>
      <w:lvlText w:val="%2."/>
      <w:lvlJc w:val="left"/>
      <w:pPr>
        <w:tabs>
          <w:tab w:val="num" w:pos="1364"/>
        </w:tabs>
        <w:ind w:left="1364" w:hanging="360"/>
      </w:pPr>
      <w:rPr>
        <w:rFonts w:ascii="Times New Roman" w:hAnsi="Times New Roman" w:cs="Times New Roman"/>
        <w:spacing w:val="0"/>
        <w:sz w:val="24"/>
        <w:szCs w:val="24"/>
      </w:rPr>
    </w:lvl>
    <w:lvl w:ilvl="2">
      <w:start w:val="1"/>
      <w:numFmt w:val="lowerRoman"/>
      <w:lvlText w:val="%3."/>
      <w:lvlJc w:val="right"/>
      <w:pPr>
        <w:tabs>
          <w:tab w:val="num" w:pos="2084"/>
        </w:tabs>
        <w:ind w:left="2084" w:hanging="180"/>
      </w:pPr>
      <w:rPr>
        <w:rFonts w:ascii="Times New Roman" w:hAnsi="Times New Roman" w:cs="Times New Roman"/>
        <w:spacing w:val="0"/>
        <w:sz w:val="24"/>
        <w:szCs w:val="24"/>
      </w:rPr>
    </w:lvl>
    <w:lvl w:ilvl="3">
      <w:start w:val="1"/>
      <w:numFmt w:val="decimal"/>
      <w:lvlText w:val="%4."/>
      <w:lvlJc w:val="left"/>
      <w:pPr>
        <w:tabs>
          <w:tab w:val="num" w:pos="2804"/>
        </w:tabs>
        <w:ind w:left="2804" w:hanging="360"/>
      </w:pPr>
      <w:rPr>
        <w:rFonts w:ascii="Times New Roman" w:hAnsi="Times New Roman" w:cs="Times New Roman"/>
        <w:spacing w:val="0"/>
        <w:sz w:val="24"/>
        <w:szCs w:val="24"/>
      </w:rPr>
    </w:lvl>
    <w:lvl w:ilvl="4">
      <w:start w:val="1"/>
      <w:numFmt w:val="lowerLetter"/>
      <w:lvlText w:val="%5."/>
      <w:lvlJc w:val="left"/>
      <w:pPr>
        <w:tabs>
          <w:tab w:val="num" w:pos="3524"/>
        </w:tabs>
        <w:ind w:left="3524" w:hanging="360"/>
      </w:pPr>
      <w:rPr>
        <w:rFonts w:ascii="Times New Roman" w:hAnsi="Times New Roman" w:cs="Times New Roman"/>
        <w:spacing w:val="0"/>
        <w:sz w:val="24"/>
        <w:szCs w:val="24"/>
      </w:rPr>
    </w:lvl>
    <w:lvl w:ilvl="5">
      <w:start w:val="1"/>
      <w:numFmt w:val="lowerRoman"/>
      <w:lvlText w:val="%6."/>
      <w:lvlJc w:val="right"/>
      <w:pPr>
        <w:tabs>
          <w:tab w:val="num" w:pos="4244"/>
        </w:tabs>
        <w:ind w:left="4244" w:hanging="180"/>
      </w:pPr>
      <w:rPr>
        <w:rFonts w:ascii="Times New Roman" w:hAnsi="Times New Roman" w:cs="Times New Roman"/>
        <w:spacing w:val="0"/>
        <w:sz w:val="24"/>
        <w:szCs w:val="24"/>
      </w:rPr>
    </w:lvl>
    <w:lvl w:ilvl="6">
      <w:start w:val="1"/>
      <w:numFmt w:val="decimal"/>
      <w:lvlText w:val="%7."/>
      <w:lvlJc w:val="left"/>
      <w:pPr>
        <w:tabs>
          <w:tab w:val="num" w:pos="4964"/>
        </w:tabs>
        <w:ind w:left="4964" w:hanging="360"/>
      </w:pPr>
      <w:rPr>
        <w:rFonts w:ascii="Times New Roman" w:hAnsi="Times New Roman" w:cs="Times New Roman"/>
        <w:spacing w:val="0"/>
        <w:sz w:val="24"/>
        <w:szCs w:val="24"/>
      </w:rPr>
    </w:lvl>
    <w:lvl w:ilvl="7">
      <w:start w:val="1"/>
      <w:numFmt w:val="lowerLetter"/>
      <w:lvlText w:val="%8."/>
      <w:lvlJc w:val="left"/>
      <w:pPr>
        <w:tabs>
          <w:tab w:val="num" w:pos="5684"/>
        </w:tabs>
        <w:ind w:left="5684" w:hanging="360"/>
      </w:pPr>
      <w:rPr>
        <w:rFonts w:ascii="Times New Roman" w:hAnsi="Times New Roman" w:cs="Times New Roman"/>
        <w:spacing w:val="0"/>
        <w:sz w:val="24"/>
        <w:szCs w:val="24"/>
      </w:rPr>
    </w:lvl>
    <w:lvl w:ilvl="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nsid w:val="12132238"/>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nsid w:val="26B52ED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nsid w:val="2F2B436D"/>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3">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4">
    <w:nsid w:val="42C54E9E"/>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5">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6">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8">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Jc w:val="left"/>
      <w:pPr>
        <w:tabs>
          <w:tab w:val="num" w:pos="3969"/>
        </w:tabs>
        <w:ind w:left="3969" w:hanging="681"/>
      </w:pPr>
      <w:rPr>
        <w:rFonts w:cs="Times New Roman"/>
      </w:rPr>
    </w:lvl>
    <w:lvl w:ilvl="7">
      <w:start w:val="1"/>
      <w:numFmt w:val="none"/>
      <w:pStyle w:val="Level8"/>
      <w:lvlJc w:val="left"/>
      <w:pPr>
        <w:tabs>
          <w:tab w:val="num" w:pos="3969"/>
        </w:tabs>
        <w:ind w:left="3969" w:hanging="681"/>
      </w:pPr>
      <w:rPr>
        <w:rFonts w:cs="Times New Roman"/>
      </w:rPr>
    </w:lvl>
    <w:lvl w:ilvl="8">
      <w:start w:val="1"/>
      <w:numFmt w:val="none"/>
      <w:pStyle w:val="Level9"/>
      <w:lvlJc w:val="left"/>
      <w:pPr>
        <w:tabs>
          <w:tab w:val="num" w:pos="3969"/>
        </w:tabs>
        <w:ind w:left="3969" w:hanging="681"/>
      </w:pPr>
      <w:rPr>
        <w:rFonts w:cs="Times New Roman"/>
      </w:rPr>
    </w:lvl>
  </w:abstractNum>
  <w:abstractNum w:abstractNumId="49">
    <w:nsid w:val="706D5876"/>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nsid w:val="71C44C98"/>
    <w:multiLevelType w:val="hybridMultilevel"/>
    <w:tmpl w:val="20BAE1A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3C69B1"/>
    <w:multiLevelType w:val="hybridMultilevel"/>
    <w:tmpl w:val="7EF645AC"/>
    <w:lvl w:ilvl="0">
      <w:start w:val="1"/>
      <w:numFmt w:val="lowerLetter"/>
      <w:lvlText w:val="(%1)"/>
      <w:lvlJc w:val="left"/>
      <w:pPr>
        <w:tabs>
          <w:tab w:val="num" w:pos="928"/>
        </w:tabs>
        <w:ind w:left="928" w:hanging="360"/>
      </w:pPr>
      <w:rPr>
        <w:rFonts w:ascii="Times New Roman" w:hAnsi="Times New Roman" w:cs="Times New Roman"/>
        <w:sz w:val="24"/>
        <w:szCs w:val="24"/>
      </w:rPr>
    </w:lvl>
    <w:lvl w:ilvl="1">
      <w:start w:val="1"/>
      <w:numFmt w:val="lowerLetter"/>
      <w:lvlText w:val="%2."/>
      <w:lvlJc w:val="left"/>
      <w:pPr>
        <w:tabs>
          <w:tab w:val="num" w:pos="1648"/>
        </w:tabs>
        <w:ind w:left="1648" w:hanging="360"/>
      </w:pPr>
      <w:rPr>
        <w:rFonts w:ascii="Times New Roman" w:hAnsi="Times New Roman" w:cs="Times New Roman"/>
        <w:sz w:val="24"/>
        <w:szCs w:val="24"/>
      </w:rPr>
    </w:lvl>
    <w:lvl w:ilvl="2">
      <w:start w:val="1"/>
      <w:numFmt w:val="lowerRoman"/>
      <w:lvlText w:val="%3."/>
      <w:lvlJc w:val="right"/>
      <w:pPr>
        <w:tabs>
          <w:tab w:val="num" w:pos="2368"/>
        </w:tabs>
        <w:ind w:left="2368" w:hanging="180"/>
      </w:pPr>
      <w:rPr>
        <w:rFonts w:ascii="Times New Roman" w:hAnsi="Times New Roman" w:cs="Times New Roman"/>
        <w:sz w:val="24"/>
        <w:szCs w:val="24"/>
      </w:rPr>
    </w:lvl>
    <w:lvl w:ilvl="3">
      <w:start w:val="1"/>
      <w:numFmt w:val="decimal"/>
      <w:lvlText w:val="%4."/>
      <w:lvlJc w:val="left"/>
      <w:pPr>
        <w:tabs>
          <w:tab w:val="num" w:pos="3088"/>
        </w:tabs>
        <w:ind w:left="3088" w:hanging="360"/>
      </w:pPr>
      <w:rPr>
        <w:rFonts w:ascii="Times New Roman" w:hAnsi="Times New Roman" w:cs="Times New Roman"/>
        <w:sz w:val="24"/>
        <w:szCs w:val="24"/>
      </w:rPr>
    </w:lvl>
    <w:lvl w:ilvl="4">
      <w:start w:val="1"/>
      <w:numFmt w:val="lowerLetter"/>
      <w:lvlText w:val="%5."/>
      <w:lvlJc w:val="left"/>
      <w:pPr>
        <w:tabs>
          <w:tab w:val="num" w:pos="3808"/>
        </w:tabs>
        <w:ind w:left="3808" w:hanging="360"/>
      </w:pPr>
      <w:rPr>
        <w:rFonts w:ascii="Times New Roman" w:hAnsi="Times New Roman" w:cs="Times New Roman"/>
        <w:sz w:val="24"/>
        <w:szCs w:val="24"/>
      </w:rPr>
    </w:lvl>
    <w:lvl w:ilvl="5">
      <w:start w:val="1"/>
      <w:numFmt w:val="lowerRoman"/>
      <w:lvlText w:val="%6."/>
      <w:lvlJc w:val="right"/>
      <w:pPr>
        <w:tabs>
          <w:tab w:val="num" w:pos="4528"/>
        </w:tabs>
        <w:ind w:left="4528" w:hanging="180"/>
      </w:pPr>
      <w:rPr>
        <w:rFonts w:ascii="Times New Roman" w:hAnsi="Times New Roman" w:cs="Times New Roman"/>
        <w:sz w:val="24"/>
        <w:szCs w:val="24"/>
      </w:rPr>
    </w:lvl>
    <w:lvl w:ilvl="6">
      <w:start w:val="1"/>
      <w:numFmt w:val="decimal"/>
      <w:lvlText w:val="%7."/>
      <w:lvlJc w:val="left"/>
      <w:pPr>
        <w:tabs>
          <w:tab w:val="num" w:pos="5248"/>
        </w:tabs>
        <w:ind w:left="5248" w:hanging="360"/>
      </w:pPr>
      <w:rPr>
        <w:rFonts w:ascii="Times New Roman" w:hAnsi="Times New Roman" w:cs="Times New Roman"/>
        <w:sz w:val="24"/>
        <w:szCs w:val="24"/>
      </w:rPr>
    </w:lvl>
    <w:lvl w:ilvl="7">
      <w:start w:val="1"/>
      <w:numFmt w:val="lowerLetter"/>
      <w:lvlText w:val="%8."/>
      <w:lvlJc w:val="left"/>
      <w:pPr>
        <w:tabs>
          <w:tab w:val="num" w:pos="5968"/>
        </w:tabs>
        <w:ind w:left="5968" w:hanging="360"/>
      </w:pPr>
      <w:rPr>
        <w:rFonts w:ascii="Times New Roman" w:hAnsi="Times New Roman" w:cs="Times New Roman"/>
        <w:sz w:val="24"/>
        <w:szCs w:val="24"/>
      </w:rPr>
    </w:lvl>
    <w:lvl w:ilvl="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2">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3">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4">
    <w:nsid w:val="75ED4D72"/>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5">
    <w:nsid w:val="78D83DE6"/>
    <w:multiLevelType w:val="hybridMultilevel"/>
    <w:tmpl w:val="D430C142"/>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2150"/>
        </w:tabs>
        <w:ind w:left="2150" w:hanging="360"/>
      </w:pPr>
      <w:rPr>
        <w:rFonts w:ascii="Times New Roman" w:hAnsi="Times New Roman" w:cs="Times New Roman"/>
        <w:spacing w:val="0"/>
        <w:sz w:val="24"/>
        <w:szCs w:val="24"/>
      </w:rPr>
    </w:lvl>
    <w:lvl w:ilvl="2">
      <w:start w:val="1"/>
      <w:numFmt w:val="lowerRoman"/>
      <w:lvlText w:val="%3."/>
      <w:lvlJc w:val="right"/>
      <w:pPr>
        <w:tabs>
          <w:tab w:val="num" w:pos="2870"/>
        </w:tabs>
        <w:ind w:left="2870" w:hanging="180"/>
      </w:pPr>
      <w:rPr>
        <w:rFonts w:ascii="Times New Roman" w:hAnsi="Times New Roman" w:cs="Times New Roman"/>
        <w:spacing w:val="0"/>
        <w:sz w:val="24"/>
        <w:szCs w:val="24"/>
      </w:rPr>
    </w:lvl>
    <w:lvl w:ilvl="3">
      <w:start w:val="1"/>
      <w:numFmt w:val="decimal"/>
      <w:lvlText w:val="%4."/>
      <w:lvlJc w:val="left"/>
      <w:pPr>
        <w:tabs>
          <w:tab w:val="num" w:pos="3590"/>
        </w:tabs>
        <w:ind w:left="3590" w:hanging="360"/>
      </w:pPr>
      <w:rPr>
        <w:rFonts w:ascii="Times New Roman" w:hAnsi="Times New Roman" w:cs="Times New Roman"/>
        <w:spacing w:val="0"/>
        <w:sz w:val="24"/>
        <w:szCs w:val="24"/>
      </w:rPr>
    </w:lvl>
    <w:lvl w:ilvl="4">
      <w:start w:val="1"/>
      <w:numFmt w:val="lowerLetter"/>
      <w:lvlText w:val="%5."/>
      <w:lvlJc w:val="left"/>
      <w:pPr>
        <w:tabs>
          <w:tab w:val="num" w:pos="4310"/>
        </w:tabs>
        <w:ind w:left="4310" w:hanging="360"/>
      </w:pPr>
      <w:rPr>
        <w:rFonts w:ascii="Times New Roman" w:hAnsi="Times New Roman" w:cs="Times New Roman"/>
        <w:spacing w:val="0"/>
        <w:sz w:val="24"/>
        <w:szCs w:val="24"/>
      </w:rPr>
    </w:lvl>
    <w:lvl w:ilvl="5">
      <w:start w:val="1"/>
      <w:numFmt w:val="lowerRoman"/>
      <w:lvlText w:val="%6."/>
      <w:lvlJc w:val="right"/>
      <w:pPr>
        <w:tabs>
          <w:tab w:val="num" w:pos="5030"/>
        </w:tabs>
        <w:ind w:left="5030" w:hanging="180"/>
      </w:pPr>
      <w:rPr>
        <w:rFonts w:ascii="Times New Roman" w:hAnsi="Times New Roman" w:cs="Times New Roman"/>
        <w:spacing w:val="0"/>
        <w:sz w:val="24"/>
        <w:szCs w:val="24"/>
      </w:rPr>
    </w:lvl>
    <w:lvl w:ilvl="6">
      <w:start w:val="1"/>
      <w:numFmt w:val="decimal"/>
      <w:lvlText w:val="%7."/>
      <w:lvlJc w:val="left"/>
      <w:pPr>
        <w:tabs>
          <w:tab w:val="num" w:pos="5750"/>
        </w:tabs>
        <w:ind w:left="5750" w:hanging="360"/>
      </w:pPr>
      <w:rPr>
        <w:rFonts w:ascii="Times New Roman" w:hAnsi="Times New Roman" w:cs="Times New Roman"/>
        <w:spacing w:val="0"/>
        <w:sz w:val="24"/>
        <w:szCs w:val="24"/>
      </w:rPr>
    </w:lvl>
    <w:lvl w:ilvl="7">
      <w:start w:val="1"/>
      <w:numFmt w:val="lowerLetter"/>
      <w:lvlText w:val="%8."/>
      <w:lvlJc w:val="left"/>
      <w:pPr>
        <w:tabs>
          <w:tab w:val="num" w:pos="6470"/>
        </w:tabs>
        <w:ind w:left="6470" w:hanging="360"/>
      </w:pPr>
      <w:rPr>
        <w:rFonts w:ascii="Times New Roman" w:hAnsi="Times New Roman" w:cs="Times New Roman"/>
        <w:spacing w:val="0"/>
        <w:sz w:val="24"/>
        <w:szCs w:val="24"/>
      </w:rPr>
    </w:lvl>
    <w:lvl w:ilvl="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6">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7">
    <w:nsid w:val="7C6C17DF"/>
    <w:multiLevelType w:val="hybridMultilevel"/>
    <w:tmpl w:val="D1B22870"/>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8">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1"/>
  </w:num>
  <w:num w:numId="34">
    <w:abstractNumId w:val="50"/>
  </w:num>
  <w:num w:numId="35">
    <w:abstractNumId w:val="47"/>
  </w:num>
  <w:num w:numId="36">
    <w:abstractNumId w:val="28"/>
  </w:num>
  <w:num w:numId="37">
    <w:abstractNumId w:val="39"/>
  </w:num>
  <w:num w:numId="38">
    <w:abstractNumId w:val="27"/>
  </w:num>
  <w:num w:numId="39">
    <w:abstractNumId w:val="46"/>
  </w:num>
  <w:num w:numId="40">
    <w:abstractNumId w:val="30"/>
  </w:num>
  <w:num w:numId="41">
    <w:abstractNumId w:val="42"/>
  </w:num>
  <w:num w:numId="42">
    <w:abstractNumId w:val="33"/>
  </w:num>
  <w:num w:numId="43">
    <w:abstractNumId w:val="44"/>
  </w:num>
  <w:num w:numId="44">
    <w:abstractNumId w:val="37"/>
  </w:num>
  <w:num w:numId="45">
    <w:abstractNumId w:val="56"/>
  </w:num>
  <w:num w:numId="46">
    <w:abstractNumId w:val="45"/>
  </w:num>
  <w:num w:numId="47">
    <w:abstractNumId w:val="43"/>
  </w:num>
  <w:num w:numId="48">
    <w:abstractNumId w:val="38"/>
  </w:num>
  <w:num w:numId="49">
    <w:abstractNumId w:val="55"/>
  </w:num>
  <w:num w:numId="50">
    <w:abstractNumId w:val="49"/>
  </w:num>
  <w:num w:numId="51">
    <w:abstractNumId w:val="57"/>
  </w:num>
  <w:num w:numId="52">
    <w:abstractNumId w:val="58"/>
  </w:num>
  <w:num w:numId="53">
    <w:abstractNumId w:val="40"/>
  </w:num>
  <w:num w:numId="54">
    <w:abstractNumId w:val="32"/>
  </w:num>
  <w:num w:numId="55">
    <w:abstractNumId w:val="31"/>
  </w:num>
  <w:num w:numId="56">
    <w:abstractNumId w:val="52"/>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 w:numId="68">
    <w:abstractNumId w:val="41"/>
  </w:num>
  <w:num w:numId="69">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7E"/>
    <w:rsid w:val="000402E1"/>
    <w:rsid w:val="000561C7"/>
    <w:rsid w:val="00061117"/>
    <w:rsid w:val="001E6E30"/>
    <w:rsid w:val="002858C0"/>
    <w:rsid w:val="003519B3"/>
    <w:rsid w:val="003A60A9"/>
    <w:rsid w:val="004730EA"/>
    <w:rsid w:val="004B37B7"/>
    <w:rsid w:val="004B6784"/>
    <w:rsid w:val="004C66A2"/>
    <w:rsid w:val="0054481E"/>
    <w:rsid w:val="0059206F"/>
    <w:rsid w:val="00620BCD"/>
    <w:rsid w:val="00663A12"/>
    <w:rsid w:val="006F084E"/>
    <w:rsid w:val="0070373D"/>
    <w:rsid w:val="00745426"/>
    <w:rsid w:val="0076417E"/>
    <w:rsid w:val="00772165"/>
    <w:rsid w:val="007B289E"/>
    <w:rsid w:val="00811079"/>
    <w:rsid w:val="00832D59"/>
    <w:rsid w:val="008A6BFB"/>
    <w:rsid w:val="008C1191"/>
    <w:rsid w:val="00971964"/>
    <w:rsid w:val="009B2209"/>
    <w:rsid w:val="009C2E93"/>
    <w:rsid w:val="009F2A42"/>
    <w:rsid w:val="00A00CCB"/>
    <w:rsid w:val="00AF0305"/>
    <w:rsid w:val="00B03896"/>
    <w:rsid w:val="00B56434"/>
    <w:rsid w:val="00BF270C"/>
    <w:rsid w:val="00C152CC"/>
    <w:rsid w:val="00E43A76"/>
    <w:rsid w:val="00EA0E05"/>
    <w:rsid w:val="00F404FF"/>
    <w:rsid w:val="00F7286D"/>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Heading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Heading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Heading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Heading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Heading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Heading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Heading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Heading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basedOn w:val="DefaultParagraphFont"/>
    <w:link w:val="Heading1"/>
    <w:uiPriority w:val="99"/>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DefaultParagraphFont"/>
    <w:link w:val="Heading2"/>
    <w:uiPriority w:val="99"/>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DefaultParagraphFont"/>
    <w:link w:val="Heading3"/>
    <w:uiPriority w:val="99"/>
    <w:rPr>
      <w:rFonts w:ascii="Cambria" w:eastAsia="Times New Roman" w:hAnsi="Cambria" w:cs="Times New Roman"/>
      <w:b/>
      <w:sz w:val="26"/>
      <w:szCs w:val="20"/>
      <w:lang w:val="x-none" w:eastAsia="x-none"/>
    </w:rPr>
  </w:style>
  <w:style w:type="character" w:customStyle="1" w:styleId="Ttulo4Char">
    <w:name w:val="Título 4 Char"/>
    <w:aliases w:val="h4 Char"/>
    <w:basedOn w:val="DefaultParagraphFont"/>
    <w:link w:val="Heading4"/>
    <w:uiPriority w:val="99"/>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DefaultParagraphFont"/>
    <w:link w:val="Heading5"/>
    <w:uiPriority w:val="99"/>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DefaultParagraphFont"/>
    <w:link w:val="Heading6"/>
    <w:uiPriority w:val="99"/>
    <w:rPr>
      <w:rFonts w:ascii="Calibri" w:eastAsia="Times New Roman" w:hAnsi="Calibri" w:cs="Times New Roman"/>
      <w:b/>
      <w:szCs w:val="20"/>
      <w:lang w:eastAsia="x-none"/>
    </w:rPr>
  </w:style>
  <w:style w:type="character" w:customStyle="1" w:styleId="Ttulo7Char">
    <w:name w:val="Título 7 Char"/>
    <w:aliases w:val="h7 Char"/>
    <w:basedOn w:val="DefaultParagraphFont"/>
    <w:link w:val="Heading7"/>
    <w:uiPriority w:val="99"/>
    <w:rPr>
      <w:rFonts w:ascii="Calibri" w:eastAsia="Times New Roman" w:hAnsi="Calibri" w:cs="Times New Roman"/>
      <w:sz w:val="24"/>
      <w:szCs w:val="20"/>
      <w:lang w:eastAsia="x-none"/>
    </w:rPr>
  </w:style>
  <w:style w:type="character" w:customStyle="1" w:styleId="Ttulo8Char">
    <w:name w:val="Título 8 Char"/>
    <w:aliases w:val="h8 Char"/>
    <w:basedOn w:val="DefaultParagraphFont"/>
    <w:link w:val="Heading8"/>
    <w:uiPriority w:val="99"/>
    <w:rPr>
      <w:rFonts w:ascii="Calibri" w:eastAsia="Times New Roman" w:hAnsi="Calibri" w:cs="Times New Roman"/>
      <w:i/>
      <w:sz w:val="24"/>
      <w:szCs w:val="20"/>
      <w:lang w:eastAsia="x-none"/>
    </w:rPr>
  </w:style>
  <w:style w:type="character" w:customStyle="1" w:styleId="Ttulo9Char">
    <w:name w:val="Título 9 Char"/>
    <w:aliases w:val="h9 Char"/>
    <w:basedOn w:val="DefaultParagraphFont"/>
    <w:link w:val="Heading9"/>
    <w:uiPriority w:val="99"/>
    <w:rPr>
      <w:rFonts w:ascii="Cambria" w:eastAsia="Times New Roman" w:hAnsi="Cambria" w:cs="Times New Roman"/>
      <w:szCs w:val="20"/>
      <w:lang w:eastAsia="x-none"/>
    </w:rPr>
  </w:style>
  <w:style w:type="character" w:customStyle="1" w:styleId="Ttulo3Char1">
    <w:name w:val="Título 3 Char1"/>
    <w:aliases w:val="ot Char"/>
    <w:uiPriority w:val="99"/>
    <w:rPr>
      <w:rFonts w:ascii="Times New Roman" w:hAnsi="Times New Roman"/>
      <w:sz w:val="24"/>
      <w:lang w:val="en-US"/>
    </w:rPr>
  </w:style>
  <w:style w:type="character" w:styleId="PageNumber">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BodyTextIndent">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basedOn w:val="DefaultParagraphFont"/>
    <w:link w:val="BodyTextIndent"/>
    <w:uiPriority w:val="99"/>
    <w:rPr>
      <w:rFonts w:ascii="Times New Roman" w:eastAsia="Times New Roman" w:hAnsi="Times New Roman" w:cs="Times New Roman"/>
      <w:sz w:val="24"/>
      <w:szCs w:val="20"/>
      <w:lang w:eastAsia="x-none"/>
    </w:rPr>
  </w:style>
  <w:style w:type="paragraph" w:styleId="BodyText">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basedOn w:val="DefaultParagraphFont"/>
    <w:link w:val="BodyText"/>
    <w:uiPriority w:val="99"/>
    <w:rPr>
      <w:rFonts w:ascii="Times New Roman" w:eastAsia="Times New Roman" w:hAnsi="Times New Roman" w:cs="Times New Roman"/>
      <w:sz w:val="24"/>
      <w:szCs w:val="20"/>
      <w:lang w:val="x-none" w:eastAsia="x-none"/>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Closing">
    <w:name w:val="Closing"/>
    <w:basedOn w:val="Normal"/>
    <w:link w:val="EncerramentoChar"/>
    <w:uiPriority w:val="99"/>
    <w:pPr>
      <w:ind w:left="4320"/>
    </w:pPr>
    <w:rPr>
      <w:szCs w:val="20"/>
      <w:lang w:eastAsia="x-none"/>
    </w:rPr>
  </w:style>
  <w:style w:type="character" w:customStyle="1" w:styleId="EncerramentoChar">
    <w:name w:val="Encerramento Char"/>
    <w:basedOn w:val="DefaultParagraphFont"/>
    <w:link w:val="Closing"/>
    <w:uiPriority w:val="99"/>
    <w:rPr>
      <w:rFonts w:ascii="Times New Roman" w:eastAsia="Times New Roman" w:hAnsi="Times New Roman" w:cs="Times New Roman"/>
      <w:sz w:val="24"/>
      <w:szCs w:val="20"/>
      <w:lang w:eastAsia="x-none"/>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Footer">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basedOn w:val="DefaultParagraphFont"/>
    <w:link w:val="Footer"/>
    <w:uiPriority w:val="99"/>
    <w:rPr>
      <w:rFonts w:ascii="Times New Roman" w:eastAsia="Times New Roman" w:hAnsi="Times New Roman" w:cs="Times New Roman"/>
      <w:sz w:val="24"/>
      <w:szCs w:val="20"/>
      <w:lang w:eastAsia="x-none"/>
    </w:rPr>
  </w:style>
  <w:style w:type="paragraph" w:styleId="FootnoteText">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basedOn w:val="DefaultParagraphFont"/>
    <w:link w:val="FootnoteText"/>
    <w:uiPriority w:val="99"/>
    <w:rPr>
      <w:rFonts w:ascii="Times New Roman" w:eastAsia="Times New Roman" w:hAnsi="Times New Roman" w:cs="Times New Roman"/>
      <w:sz w:val="24"/>
      <w:szCs w:val="20"/>
      <w:lang w:eastAsia="x-none"/>
    </w:rPr>
  </w:style>
  <w:style w:type="character" w:styleId="FootnoteReference">
    <w:name w:val="footnote reference"/>
    <w:hidden/>
    <w:uiPriority w:val="99"/>
    <w:rPr>
      <w:rFonts w:ascii="Times New Roman" w:hAnsi="Times New Roman"/>
      <w:sz w:val="24"/>
      <w:vertAlign w:val="superscript"/>
      <w:lang w:val="pt-BR"/>
    </w:rPr>
  </w:style>
  <w:style w:type="paragraph" w:styleId="BodyTextIndent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basedOn w:val="DefaultParagraphFont"/>
    <w:link w:val="BodyTextIndent2"/>
    <w:rPr>
      <w:rFonts w:ascii="Times New Roman" w:eastAsia="Times New Roman" w:hAnsi="Times New Roman" w:cs="Times New Roman"/>
      <w:sz w:val="24"/>
      <w:szCs w:val="20"/>
      <w:lang w:eastAsia="x-none"/>
    </w:rPr>
  </w:style>
  <w:style w:type="paragraph" w:styleId="BodyText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basedOn w:val="DefaultParagraphFont"/>
    <w:link w:val="BodyText2"/>
    <w:uiPriority w:val="99"/>
    <w:rPr>
      <w:rFonts w:ascii="Times New Roman" w:eastAsia="Times New Roman" w:hAnsi="Times New Roman" w:cs="Times New Roman"/>
      <w:sz w:val="24"/>
      <w:szCs w:val="20"/>
      <w:lang w:eastAsia="x-none"/>
    </w:rPr>
  </w:style>
  <w:style w:type="paragraph" w:styleId="BodyTextIndent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basedOn w:val="DefaultParagraphFont"/>
    <w:link w:val="BodyTextIndent3"/>
    <w:uiPriority w:val="99"/>
    <w:rPr>
      <w:rFonts w:ascii="Times New Roman" w:eastAsia="Times New Roman" w:hAnsi="Times New Roman" w:cs="Times New Roman"/>
      <w:sz w:val="16"/>
      <w:szCs w:val="20"/>
      <w:lang w:eastAsia="x-none"/>
    </w:rPr>
  </w:style>
  <w:style w:type="paragraph" w:styleId="Title">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basedOn w:val="DefaultParagraphFont"/>
    <w:link w:val="Title"/>
    <w:uiPriority w:val="99"/>
    <w:rPr>
      <w:rFonts w:ascii="Cambria" w:eastAsia="Times New Roman" w:hAnsi="Cambria" w:cs="Times New Roman"/>
      <w:b/>
      <w:kern w:val="28"/>
      <w:sz w:val="32"/>
      <w:szCs w:val="20"/>
      <w:lang w:eastAsia="x-none"/>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BalloonText">
    <w:name w:val="Balloon Text"/>
    <w:basedOn w:val="Normal"/>
    <w:link w:val="TextodebaloChar"/>
    <w:uiPriority w:val="99"/>
    <w:rPr>
      <w:sz w:val="2"/>
      <w:szCs w:val="20"/>
      <w:lang w:eastAsia="x-none"/>
    </w:rPr>
  </w:style>
  <w:style w:type="character" w:customStyle="1" w:styleId="TextodebaloChar">
    <w:name w:val="Texto de balão Char"/>
    <w:basedOn w:val="DefaultParagraphFont"/>
    <w:link w:val="BalloonText"/>
    <w:uiPriority w:val="99"/>
    <w:rPr>
      <w:rFonts w:ascii="Times New Roman" w:eastAsia="Times New Roman" w:hAnsi="Times New Roman" w:cs="Times New Roman"/>
      <w:sz w:val="2"/>
      <w:szCs w:val="20"/>
      <w:lang w:eastAsia="x-none"/>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PlainText">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basedOn w:val="DefaultParagraphFont"/>
    <w:link w:val="PlainText"/>
    <w:uiPriority w:val="99"/>
    <w:rPr>
      <w:rFonts w:ascii="Courier New" w:eastAsia="Times New Roman" w:hAnsi="Courier New" w:cs="Times New Roman"/>
      <w:sz w:val="24"/>
      <w:szCs w:val="20"/>
      <w:lang w:eastAsia="x-none"/>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ion">
    <w:name w:val="Revision"/>
    <w:hidden/>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0">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BodyText3">
    <w:name w:val="Body Text 3"/>
    <w:basedOn w:val="Normal"/>
    <w:link w:val="Corpodetexto3Char"/>
    <w:uiPriority w:val="99"/>
    <w:pPr>
      <w:spacing w:after="120"/>
    </w:pPr>
    <w:rPr>
      <w:sz w:val="16"/>
      <w:szCs w:val="20"/>
      <w:lang w:eastAsia="x-none"/>
    </w:rPr>
  </w:style>
  <w:style w:type="character" w:customStyle="1" w:styleId="Corpodetexto3Char">
    <w:name w:val="Corpo de texto 3 Char"/>
    <w:basedOn w:val="DefaultParagraphFont"/>
    <w:link w:val="BodyText3"/>
    <w:uiPriority w:val="99"/>
    <w:rPr>
      <w:rFonts w:ascii="Times New Roman" w:eastAsia="Times New Roman" w:hAnsi="Times New Roman" w:cs="Times New Roman"/>
      <w:sz w:val="16"/>
      <w:szCs w:val="20"/>
      <w:lang w:eastAsia="x-none"/>
    </w:rPr>
  </w:style>
  <w:style w:type="paragraph" w:customStyle="1" w:styleId="NormalNormalDOT">
    <w:name w:val="Normal.Normal.DOT"/>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ListParagraph">
    <w:name w:val="List Paragraph"/>
    <w:basedOn w:val="Normal"/>
    <w:link w:val="PargrafodaListaChar"/>
    <w:uiPriority w:val="1"/>
    <w:qFormat/>
    <w:pPr>
      <w:ind w:left="708"/>
    </w:pPr>
    <w:rPr>
      <w:lang w:val="en-US"/>
    </w:rPr>
  </w:style>
  <w:style w:type="character" w:styleId="Strong">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CommentReference">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basedOn w:val="DefaultParagraphFont"/>
    <w:link w:val="CommentText"/>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Pr>
      <w:color w:val="000000"/>
      <w:vertAlign w:val="superscript"/>
    </w:rPr>
  </w:style>
  <w:style w:type="paragraph" w:styleId="DocumentMap">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basedOn w:val="DefaultParagraphFont"/>
    <w:link w:val="DocumentMap"/>
    <w:uiPriority w:val="99"/>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uiPriority w:val="99"/>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TOC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Header">
    <w:name w:val="header"/>
    <w:basedOn w:val="Normal"/>
    <w:link w:val="CabealhoChar"/>
    <w:uiPriority w:val="99"/>
    <w:unhideWhenUsed/>
    <w:pPr>
      <w:tabs>
        <w:tab w:val="center" w:pos="4252"/>
        <w:tab w:val="right" w:pos="8504"/>
      </w:tabs>
    </w:pPr>
  </w:style>
  <w:style w:type="character" w:customStyle="1" w:styleId="CabealhoChar">
    <w:name w:val="Cabeçalho Char"/>
    <w:basedOn w:val="DefaultParagraphFont"/>
    <w:link w:val="Header"/>
    <w:uiPriority w:val="99"/>
    <w:rPr>
      <w:rFonts w:ascii="Times New Roman" w:eastAsia="Times New Roman" w:hAnsi="Times New Roman" w:cs="Times New Roman"/>
      <w:sz w:val="24"/>
      <w:szCs w:val="24"/>
      <w:lang w:eastAsia="pt-BR"/>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hAnsi="Arial" w:eastAsiaTheme="minorHAnsi" w:cs="Arial"/>
      <w:b/>
      <w:bCs/>
      <w:sz w:val="22"/>
      <w:szCs w:val="22"/>
      <w:lang w:eastAsia="en-US"/>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hAnsi="Arial" w:eastAsiaTheme="minorHAnsi" w:cs="Arial"/>
      <w:sz w:val="22"/>
      <w:szCs w:val="22"/>
      <w:lang w:eastAsia="en-US"/>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hAnsi="Arial" w:eastAsiaTheme="minorHAnsi" w:cs="Arial"/>
      <w:sz w:val="22"/>
      <w:szCs w:val="22"/>
      <w:lang w:eastAsia="en-US"/>
    </w:rPr>
  </w:style>
  <w:style w:type="paragraph" w:customStyle="1" w:styleId="Level4">
    <w:name w:val="Level 4"/>
    <w:basedOn w:val="Normal"/>
    <w:pPr>
      <w:widowControl/>
      <w:numPr>
        <w:ilvl w:val="3"/>
        <w:numId w:val="29"/>
      </w:numPr>
      <w:tabs>
        <w:tab w:val="num" w:pos="1021"/>
        <w:tab w:val="clear" w:pos="27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num" w:pos="1008"/>
        <w:tab w:val="clear" w:pos="328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num" w:pos="1152"/>
        <w:tab w:val="clear" w:pos="3969"/>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num" w:pos="1296"/>
        <w:tab w:val="clear" w:pos="3969"/>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num" w:pos="1440"/>
        <w:tab w:val="clear" w:pos="3969"/>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num" w:pos="1584"/>
        <w:tab w:val="clear" w:pos="3969"/>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Pr>
      <w:rFonts w:ascii="Arial" w:eastAsia="Times New Roman" w:hAnsi="Arial" w:cs="Times New Roman"/>
      <w:sz w:val="24"/>
      <w:szCs w:val="20"/>
      <w:lang w:eastAsia="pt-BR"/>
    </w:rPr>
  </w:style>
  <w:style w:type="character" w:customStyle="1" w:styleId="PargrafodaListaChar">
    <w:name w:val="Parágrafo da Lista Char"/>
    <w:link w:val="ListParagraph"/>
    <w:uiPriority w:val="1"/>
    <w:locked/>
    <w:rPr>
      <w:rFonts w:ascii="Times New Roman" w:eastAsia="Times New Roman" w:hAnsi="Times New Roman" w:cs="Times New Roman"/>
      <w:sz w:val="24"/>
      <w:szCs w:val="24"/>
      <w:lang w:val="en-US" w:eastAsia="pt-BR"/>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lusula">
    <w:name w:val="Cláusula"/>
    <w:basedOn w:val="Normal"/>
    <w:next w:val="Normal"/>
    <w:qFormat/>
    <w:pPr>
      <w:widowControl/>
      <w:numPr>
        <w:numId w:val="4"/>
      </w:numPr>
      <w:autoSpaceDE/>
      <w:autoSpaceDN/>
      <w:adjustRightInd/>
      <w:spacing w:line="264" w:lineRule="auto"/>
      <w:jc w:val="both"/>
      <w:outlineLvl w:val="0"/>
    </w:pPr>
    <w:rPr>
      <w:rFonts w:eastAsiaTheme="minorHAnsi" w:cstheme="minorBidi"/>
      <w:b/>
      <w:bCs/>
      <w:caps/>
      <w:szCs w:val="22"/>
      <w:lang w:eastAsia="en-US"/>
    </w:rPr>
  </w:style>
  <w:style w:type="paragraph" w:styleId="CommentSubject">
    <w:name w:val="annotation subject"/>
    <w:basedOn w:val="CommentText"/>
    <w:next w:val="CommentText"/>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CommentSubject"/>
    <w:uiPriority w:val="99"/>
    <w:semiHidden/>
    <w:rPr>
      <w:rFonts w:ascii="Times New Roman" w:eastAsia="Times New Roman" w:hAnsi="Times New Roman" w:cs="Times New Roman"/>
      <w:b/>
      <w:bCs/>
      <w:sz w:val="20"/>
      <w:szCs w:val="20"/>
      <w:lang w:val="x-none" w:eastAsia="pt-BR"/>
    </w:rPr>
  </w:style>
  <w:style w:type="character" w:customStyle="1" w:styleId="UnresolvedMention">
    <w:name w:val="Unresolved Mention"/>
    <w:basedOn w:val="DefaultParagraphFont"/>
    <w:uiPriority w:val="99"/>
    <w:semiHidden/>
    <w:unhideWhenUsed/>
    <w:rsid w:val="00061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 S C B F - R J ! 5 3 7 5 4 3 7 . 3 < / d o c u m e n t i d >  
     < s e n d e r i d > V S I M O N I < / s e n d e r i d >  
     < s e n d e r e m a i l > V I T T O R I A . S I M O N I @ C E S C O N B A R R I E U . C O M . B R < / s e n d e r e m a i l >  
     < l a s t m o d i f i e d > 2 0 2 1 - 0 8 - 3 1 T 1 8 : 5 1 : 0 0 . 0 0 0 0 0 0 0 - 0 3 : 0 0 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8EF9A6B-A3B3-46A5-A533-35A58858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11411</Words>
  <Characters>65235</Characters>
  <Application>Microsoft Office Word</Application>
  <DocSecurity>0</DocSecurity>
  <Lines>538</Lines>
  <Paragraphs>287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