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0300D" w14:paraId="40361404" w14:textId="77777777">
      <w:pPr>
        <w:pStyle w:val="Title"/>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rsidR="0050300D" w14:paraId="75AAA528" w14:textId="77777777">
      <w:pPr>
        <w:pStyle w:val="Body"/>
        <w:suppressAutoHyphens/>
        <w:spacing w:after="0" w:line="300" w:lineRule="exact"/>
        <w:rPr>
          <w:rFonts w:ascii="Times New Roman" w:hAnsi="Times New Roman"/>
          <w:sz w:val="22"/>
        </w:rPr>
      </w:pPr>
    </w:p>
    <w:p w:rsidR="0050300D" w14:paraId="2E8EE937" w14:textId="77777777">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rsidR="0050300D" w14:paraId="3B95BC38" w14:textId="77777777">
      <w:pPr>
        <w:pStyle w:val="Body"/>
        <w:suppressAutoHyphens/>
        <w:spacing w:after="0" w:line="300" w:lineRule="exact"/>
        <w:rPr>
          <w:rFonts w:ascii="Times New Roman" w:hAnsi="Times New Roman"/>
          <w:sz w:val="22"/>
        </w:rPr>
      </w:pPr>
    </w:p>
    <w:p w:rsidR="0050300D" w14:paraId="7A6296FE" w14:textId="284E29DE">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rsidR="0050300D" w14:paraId="334788A2" w14:textId="77777777">
      <w:pPr>
        <w:pStyle w:val="Body"/>
        <w:suppressAutoHyphens/>
        <w:spacing w:line="300" w:lineRule="exact"/>
        <w:rPr>
          <w:rFonts w:ascii="Times New Roman" w:hAnsi="Times New Roman"/>
          <w:sz w:val="22"/>
          <w:szCs w:val="22"/>
        </w:rPr>
      </w:pPr>
    </w:p>
    <w:p w:rsidR="0050300D" w14:paraId="5A517A27" w14:textId="77777777">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rsidR="0050300D" w14:paraId="02C81911" w14:textId="77777777">
      <w:pPr>
        <w:pStyle w:val="Body"/>
        <w:suppressAutoHyphens/>
        <w:spacing w:after="0" w:line="300" w:lineRule="exact"/>
        <w:rPr>
          <w:rFonts w:ascii="Times New Roman" w:hAnsi="Times New Roman"/>
          <w:sz w:val="22"/>
        </w:rPr>
      </w:pPr>
    </w:p>
    <w:p w:rsidR="0050300D" w14:paraId="51764E0F" w14:textId="77777777">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rsidR="0050300D" w14:paraId="429D67B9" w14:textId="77777777">
      <w:pPr>
        <w:pStyle w:val="Parties"/>
        <w:numPr>
          <w:ilvl w:val="0"/>
          <w:numId w:val="0"/>
        </w:numPr>
        <w:suppressAutoHyphens/>
        <w:spacing w:after="0" w:line="300" w:lineRule="exact"/>
        <w:rPr>
          <w:rFonts w:ascii="Times New Roman" w:hAnsi="Times New Roman"/>
          <w:b/>
          <w:smallCaps/>
          <w:kern w:val="0"/>
          <w:sz w:val="22"/>
        </w:rPr>
      </w:pPr>
    </w:p>
    <w:p w:rsidR="0050300D" w14:paraId="2BA0FF9F" w14:textId="77777777">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rsidR="0050300D" w14:paraId="5A7B4150" w14:textId="77777777">
      <w:pPr>
        <w:pStyle w:val="Parties"/>
        <w:numPr>
          <w:ilvl w:val="0"/>
          <w:numId w:val="0"/>
        </w:numPr>
        <w:suppressAutoHyphens/>
        <w:spacing w:after="0" w:line="300" w:lineRule="exact"/>
        <w:rPr>
          <w:rFonts w:ascii="Times New Roman" w:hAnsi="Times New Roman"/>
          <w:sz w:val="22"/>
        </w:rPr>
      </w:pPr>
    </w:p>
    <w:p w:rsidR="0050300D" w14:paraId="45859000" w14:textId="77777777">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rsidR="0050300D" w14:paraId="2FF22618" w14:textId="77777777">
      <w:pPr>
        <w:pStyle w:val="Parties"/>
        <w:numPr>
          <w:ilvl w:val="0"/>
          <w:numId w:val="0"/>
        </w:numPr>
        <w:suppressAutoHyphens/>
        <w:spacing w:after="0" w:line="300" w:lineRule="exact"/>
        <w:rPr>
          <w:rFonts w:ascii="Times New Roman" w:hAnsi="Times New Roman"/>
          <w:kern w:val="0"/>
          <w:sz w:val="22"/>
        </w:rPr>
      </w:pPr>
    </w:p>
    <w:p w:rsidR="0050300D" w14:paraId="77AC353E" w14:textId="77777777">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w:t>
      </w:r>
      <w:r>
        <w:rPr>
          <w:rFonts w:ascii="Times New Roman" w:hAnsi="Times New Roman"/>
          <w:bCs/>
          <w:kern w:val="0"/>
          <w:sz w:val="22"/>
          <w:szCs w:val="22"/>
        </w:rPr>
        <w:t>ii</w:t>
      </w:r>
      <w:r>
        <w:rPr>
          <w:rFonts w:ascii="Times New Roman" w:hAnsi="Times New Roman"/>
          <w:bCs/>
          <w:kern w:val="0"/>
          <w:sz w:val="22"/>
          <w:szCs w:val="22"/>
        </w:rPr>
        <w:t>)</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w:t>
      </w:r>
      <w:r>
        <w:rPr>
          <w:rFonts w:ascii="Times New Roman" w:hAnsi="Times New Roman"/>
          <w:bCs/>
          <w:kern w:val="0"/>
          <w:sz w:val="22"/>
          <w:szCs w:val="22"/>
        </w:rPr>
        <w:t>iii</w:t>
      </w:r>
      <w:r>
        <w:rPr>
          <w:rFonts w:ascii="Times New Roman" w:hAnsi="Times New Roman"/>
          <w:bCs/>
          <w:kern w:val="0"/>
          <w:sz w:val="22"/>
          <w:szCs w:val="22"/>
        </w:rPr>
        <w:t>) a autorização para a celebração e cumprimento, pela Cedente, da Escritura e dos demais documentos e instrumentos necessários para a realização da Emissão, incluindo, sem limitação, a celebração deste Contrato;</w:t>
      </w:r>
    </w:p>
    <w:p w:rsidR="0050300D" w14:paraId="24837327" w14:textId="77777777">
      <w:pPr>
        <w:pStyle w:val="Parties"/>
        <w:numPr>
          <w:ilvl w:val="0"/>
          <w:numId w:val="0"/>
        </w:numPr>
        <w:suppressAutoHyphens/>
        <w:spacing w:after="0" w:line="300" w:lineRule="exact"/>
        <w:rPr>
          <w:rFonts w:ascii="Times New Roman" w:hAnsi="Times New Roman"/>
          <w:bCs/>
          <w:kern w:val="0"/>
          <w:sz w:val="22"/>
          <w:szCs w:val="22"/>
        </w:rPr>
      </w:pPr>
    </w:p>
    <w:p w:rsidR="0050300D" w14:paraId="61E55ABC"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rsidR="0050300D" w14:paraId="36D6C7A6" w14:textId="77777777">
      <w:pPr>
        <w:pStyle w:val="Parties"/>
        <w:numPr>
          <w:ilvl w:val="0"/>
          <w:numId w:val="0"/>
        </w:numPr>
        <w:suppressAutoHyphens/>
        <w:spacing w:after="0" w:line="300" w:lineRule="exact"/>
        <w:rPr>
          <w:rFonts w:ascii="Times New Roman" w:hAnsi="Times New Roman"/>
          <w:sz w:val="22"/>
        </w:rPr>
      </w:pPr>
    </w:p>
    <w:p w:rsidR="0050300D" w14:paraId="68B5ED9D"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rsidR="0050300D" w14:paraId="266996B9" w14:textId="77777777">
      <w:pPr>
        <w:pStyle w:val="ListParagraph"/>
        <w:rPr>
          <w:rFonts w:ascii="Times New Roman" w:hAnsi="Times New Roman"/>
          <w:sz w:val="22"/>
        </w:rPr>
      </w:pPr>
    </w:p>
    <w:p w:rsidR="0050300D" w14:paraId="3BC80642"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Emissora depositou na Conta Reserva (conforme abaixo definido) o valor suficiente para cumprimento do </w:t>
      </w:r>
      <w:r>
        <w:rPr>
          <w:rFonts w:ascii="Times New Roman" w:hAnsi="Times New Roman"/>
          <w:sz w:val="22"/>
          <w:szCs w:val="22"/>
        </w:rPr>
        <w:t xml:space="preserve">Valor Mínimo em Reserva (conforme abaixo definido); </w:t>
      </w:r>
      <w:r>
        <w:rPr>
          <w:rFonts w:ascii="Times New Roman" w:hAnsi="Times New Roman"/>
          <w:sz w:val="22"/>
        </w:rPr>
        <w:t>e</w:t>
      </w:r>
    </w:p>
    <w:p w:rsidR="0050300D" w14:paraId="03A4DDA8" w14:textId="77777777">
      <w:pPr>
        <w:pStyle w:val="Parties"/>
        <w:numPr>
          <w:ilvl w:val="0"/>
          <w:numId w:val="0"/>
        </w:numPr>
        <w:suppressAutoHyphens/>
        <w:spacing w:after="0" w:line="300" w:lineRule="exact"/>
        <w:rPr>
          <w:rFonts w:ascii="Times New Roman" w:hAnsi="Times New Roman"/>
          <w:sz w:val="22"/>
        </w:rPr>
      </w:pPr>
    </w:p>
    <w:p w:rsidR="0050300D" w14:paraId="66D83B0A"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rsidR="0050300D" w14:paraId="105DD3A4" w14:textId="77777777">
      <w:pPr>
        <w:pStyle w:val="Parties"/>
        <w:numPr>
          <w:ilvl w:val="0"/>
          <w:numId w:val="0"/>
        </w:numPr>
        <w:suppressAutoHyphens/>
        <w:spacing w:after="0" w:line="300" w:lineRule="exact"/>
        <w:rPr>
          <w:rFonts w:ascii="Times New Roman" w:hAnsi="Times New Roman"/>
          <w:sz w:val="22"/>
        </w:rPr>
      </w:pPr>
    </w:p>
    <w:p w:rsidR="0050300D" w14:paraId="7A8CE85B" w14:textId="77777777">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rsidR="0050300D" w14:paraId="0ABAEA97" w14:textId="77777777">
      <w:pPr>
        <w:pStyle w:val="Parties"/>
        <w:numPr>
          <w:ilvl w:val="0"/>
          <w:numId w:val="0"/>
        </w:numPr>
        <w:suppressAutoHyphens/>
        <w:spacing w:after="0" w:line="300" w:lineRule="exact"/>
        <w:rPr>
          <w:rFonts w:ascii="Times New Roman" w:hAnsi="Times New Roman"/>
          <w:sz w:val="22"/>
        </w:rPr>
      </w:pPr>
    </w:p>
    <w:p w:rsidR="0050300D" w14:paraId="3FC65C53" w14:textId="77777777">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rsidR="0050300D" w14:paraId="37D0C235" w14:textId="77777777">
      <w:pPr>
        <w:pStyle w:val="Parties"/>
        <w:numPr>
          <w:ilvl w:val="0"/>
          <w:numId w:val="0"/>
        </w:numPr>
        <w:suppressAutoHyphens/>
        <w:spacing w:after="0" w:line="300" w:lineRule="exact"/>
        <w:rPr>
          <w:rFonts w:ascii="Times New Roman" w:hAnsi="Times New Roman"/>
          <w:sz w:val="22"/>
        </w:rPr>
      </w:pPr>
      <w:bookmarkStart w:id="2" w:name="_Toc399497141"/>
    </w:p>
    <w:p w:rsidR="0050300D" w14:paraId="5EB72DDD" w14:textId="77777777">
      <w:pPr>
        <w:suppressAutoHyphens/>
        <w:spacing w:line="300" w:lineRule="exact"/>
        <w:jc w:val="center"/>
        <w:rPr>
          <w:rFonts w:ascii="Times New Roman" w:hAnsi="Times New Roman"/>
          <w:b/>
          <w:sz w:val="22"/>
        </w:rPr>
      </w:pPr>
      <w:bookmarkEnd w:id="2"/>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rsidR="0050300D" w14:paraId="3467637C" w14:textId="77777777">
      <w:pPr>
        <w:pStyle w:val="Parties"/>
        <w:numPr>
          <w:ilvl w:val="0"/>
          <w:numId w:val="0"/>
        </w:numPr>
        <w:suppressAutoHyphens/>
        <w:spacing w:after="0" w:line="300" w:lineRule="exact"/>
        <w:rPr>
          <w:rFonts w:ascii="Times New Roman" w:hAnsi="Times New Roman"/>
          <w:sz w:val="22"/>
        </w:rPr>
      </w:pPr>
    </w:p>
    <w:p w:rsidR="0050300D" w14:paraId="7D604A9C" w14:textId="77777777">
      <w:pPr>
        <w:pStyle w:val="Body"/>
        <w:numPr>
          <w:ilvl w:val="1"/>
          <w:numId w:val="48"/>
        </w:numPr>
        <w:suppressAutoHyphens/>
        <w:spacing w:after="0" w:line="300" w:lineRule="exact"/>
        <w:ind w:left="0" w:firstLine="0"/>
        <w:rPr>
          <w:rFonts w:ascii="Times New Roman" w:hAnsi="Times New Roman"/>
          <w:sz w:val="22"/>
        </w:rPr>
      </w:pPr>
      <w:bookmarkEnd w:id="7"/>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rsidR="0050300D" w14:paraId="721B3635" w14:textId="77777777">
      <w:pPr>
        <w:pStyle w:val="Parties"/>
        <w:numPr>
          <w:ilvl w:val="0"/>
          <w:numId w:val="0"/>
        </w:numPr>
        <w:suppressAutoHyphens/>
        <w:spacing w:after="0" w:line="300" w:lineRule="exact"/>
        <w:rPr>
          <w:rFonts w:ascii="Times New Roman" w:hAnsi="Times New Roman"/>
          <w:sz w:val="22"/>
        </w:rPr>
      </w:pPr>
    </w:p>
    <w:p w:rsidR="0050300D" w14:paraId="18FB930E" w14:textId="047EC762">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principais 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w:t>
      </w:r>
      <w:r w:rsidR="007F3C64">
        <w:rPr>
          <w:rFonts w:ascii="Times New Roman" w:hAnsi="Times New Roman"/>
          <w:sz w:val="22"/>
          <w:u w:val="single"/>
        </w:rPr>
        <w:t>-A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 xml:space="preserve">venham a complementá-los </w:t>
      </w:r>
      <w:r>
        <w:rPr>
          <w:rFonts w:ascii="Times New Roman" w:hAnsi="Times New Roman"/>
          <w:sz w:val="22"/>
          <w:szCs w:val="22"/>
          <w:lang w:eastAsia="pt-BR"/>
        </w:rPr>
        <w:t>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rsidR="0050300D" w14:paraId="0645470C" w14:textId="77777777">
      <w:pPr>
        <w:pStyle w:val="Body"/>
        <w:suppressAutoHyphens/>
        <w:spacing w:after="0" w:line="300" w:lineRule="exact"/>
        <w:rPr>
          <w:rFonts w:ascii="Times New Roman" w:hAnsi="Times New Roman"/>
          <w:sz w:val="22"/>
        </w:rPr>
      </w:pPr>
    </w:p>
    <w:p w:rsidR="0050300D" w14:paraId="2AC34B5C" w14:textId="77777777">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Pr>
          <w:rFonts w:ascii="Times New Roman" w:hAnsi="Times New Roman"/>
          <w:sz w:val="22"/>
          <w:szCs w:val="22"/>
        </w:rPr>
        <w:t>[•]</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w:t>
      </w:r>
      <w:r>
        <w:rPr>
          <w:rFonts w:ascii="Times New Roman" w:hAnsi="Times New Roman"/>
          <w:sz w:val="22"/>
          <w:szCs w:val="22"/>
        </w:rPr>
        <w:t>[•]</w:t>
      </w:r>
      <w:r>
        <w:rPr>
          <w:rFonts w:ascii="Times New Roman" w:eastAsia="Arial Unicode MS" w:hAnsi="Times New Roman"/>
          <w:sz w:val="22"/>
          <w:szCs w:val="22"/>
        </w:rPr>
        <w:t>,</w:t>
      </w:r>
      <w:r>
        <w:rPr>
          <w:rFonts w:ascii="Times New Roman" w:hAnsi="Times New Roman" w:eastAsiaTheme="minorHAnsi"/>
          <w:color w:val="0D0D0D"/>
          <w:sz w:val="22"/>
        </w:rPr>
        <w:t xml:space="preserve"> </w:t>
      </w:r>
      <w:r>
        <w:rPr>
          <w:rFonts w:ascii="Times New Roman" w:eastAsia="Arial Unicode MS" w:hAnsi="Times New Roman"/>
          <w:sz w:val="22"/>
        </w:rPr>
        <w:t xml:space="preserve">razão </w:t>
      </w:r>
      <w:r>
        <w:rPr>
          <w:rFonts w:ascii="Times New Roman" w:hAnsi="Times New Roman"/>
          <w:sz w:val="22"/>
          <w:szCs w:val="22"/>
        </w:rPr>
        <w:t>[•]</w:t>
      </w:r>
      <w:r>
        <w:rPr>
          <w:rFonts w:ascii="Times New Roman" w:hAnsi="Times New Roman"/>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w:t>
      </w:r>
      <w:r>
        <w:rPr>
          <w:rFonts w:ascii="Times New Roman" w:eastAsia="Arial Unicode MS" w:hAnsi="Times New Roman"/>
          <w:sz w:val="22"/>
        </w:rPr>
        <w:t>”), na qual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inclusive os Investimentos Permitidos (conforme definido abaixo)</w:t>
      </w:r>
      <w:r>
        <w:rPr>
          <w:rFonts w:ascii="Times New Roman" w:eastAsia="Arial Unicode MS" w:hAnsi="Times New Roman"/>
          <w:sz w:val="22"/>
        </w:rPr>
        <w:t xml:space="preserve"> (“</w:t>
      </w:r>
      <w:r>
        <w:rPr>
          <w:rFonts w:ascii="Times New Roman" w:eastAsia="Arial Unicode MS" w:hAnsi="Times New Roman"/>
          <w:sz w:val="22"/>
          <w:u w:val="single"/>
        </w:rPr>
        <w:t xml:space="preserve">Conta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w:t>
      </w:r>
      <w:r>
        <w:rPr>
          <w:rFonts w:ascii="Times New Roman" w:hAnsi="Times New Roman"/>
          <w:sz w:val="22"/>
          <w:u w:val="single"/>
        </w:rPr>
        <w:t>Contrato de Depositário</w:t>
      </w:r>
      <w:r>
        <w:rPr>
          <w:rFonts w:ascii="Times New Roman" w:hAnsi="Times New Roman"/>
          <w:sz w:val="22"/>
        </w:rPr>
        <w:t>”);</w:t>
      </w:r>
    </w:p>
    <w:p w:rsidR="0050300D" w14:paraId="212EE483" w14:textId="77777777">
      <w:pPr>
        <w:suppressAutoHyphens/>
        <w:spacing w:line="300" w:lineRule="exact"/>
        <w:rPr>
          <w:rFonts w:ascii="Times New Roman" w:hAnsi="Times New Roman"/>
          <w:sz w:val="22"/>
        </w:rPr>
      </w:pPr>
    </w:p>
    <w:p w:rsidR="0050300D" w14:paraId="1F013222" w14:textId="77777777">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 xml:space="preserve">nº [•], agência [•], </w:t>
      </w:r>
      <w:r>
        <w:rPr>
          <w:rFonts w:ascii="Times New Roman" w:eastAsia="Arial Unicode MS" w:hAnsi="Times New Roman"/>
          <w:sz w:val="22"/>
          <w:szCs w:val="22"/>
        </w:rPr>
        <w:t xml:space="preserve">razão </w:t>
      </w:r>
      <w:r>
        <w:rPr>
          <w:rFonts w:ascii="Times New Roman" w:hAnsi="Times New Roman"/>
          <w:sz w:val="22"/>
          <w:szCs w:val="22"/>
        </w:rPr>
        <w:t>[•], mantida junto ao Banco Depositário, na qual deverá ser mantido o Valor Mínimo em Reserva (conforme abaixo definido),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Reserva</w:t>
      </w:r>
      <w:r>
        <w:rPr>
          <w:rFonts w:ascii="Times New Roman" w:hAnsi="Times New Roman"/>
          <w:sz w:val="22"/>
          <w:szCs w:val="22"/>
        </w:rPr>
        <w:t>”, sendo a Conta Reserva e a Conta Centralizadora denominadas em conjunto “</w:t>
      </w:r>
      <w:r>
        <w:rPr>
          <w:rFonts w:ascii="Times New Roman" w:hAnsi="Times New Roman"/>
          <w:sz w:val="22"/>
          <w:szCs w:val="22"/>
          <w:u w:val="single"/>
        </w:rPr>
        <w:t>Contas Vinculadas</w:t>
      </w:r>
      <w:r>
        <w:rPr>
          <w:rFonts w:ascii="Times New Roman" w:hAnsi="Times New Roman"/>
          <w:sz w:val="22"/>
          <w:szCs w:val="22"/>
        </w:rPr>
        <w:t>”), nos termos previstos neste Contrato e no Contrato de Depositário;</w:t>
      </w:r>
    </w:p>
    <w:p w:rsidR="0050300D" w14:paraId="0BED1334" w14:textId="77777777">
      <w:pPr>
        <w:suppressAutoHyphens/>
        <w:spacing w:line="300" w:lineRule="exact"/>
        <w:rPr>
          <w:rFonts w:ascii="Times New Roman" w:hAnsi="Times New Roman"/>
          <w:sz w:val="22"/>
          <w:szCs w:val="22"/>
        </w:rPr>
      </w:pPr>
    </w:p>
    <w:p w:rsidR="0050300D" w14:paraId="210664FE" w14:textId="0EB3A816">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rsidR="0050300D" w14:paraId="0D5D3978" w14:textId="77777777">
      <w:pPr>
        <w:pStyle w:val="Body"/>
        <w:suppressAutoHyphens/>
        <w:spacing w:after="0" w:line="300" w:lineRule="exact"/>
        <w:ind w:left="1080"/>
        <w:rPr>
          <w:rFonts w:ascii="Times New Roman" w:hAnsi="Times New Roman"/>
          <w:sz w:val="22"/>
          <w:szCs w:val="22"/>
        </w:rPr>
      </w:pPr>
    </w:p>
    <w:p w:rsidR="0050300D" w14:paraId="4C72783A" w14:textId="1D441149">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w:t>
      </w:r>
      <w:r w:rsidR="00CE6F96">
        <w:rPr>
          <w:rFonts w:ascii="Times New Roman" w:hAnsi="Times New Roman"/>
          <w:sz w:val="22"/>
          <w:szCs w:val="22"/>
        </w:rPr>
        <w:t>; e</w:t>
      </w:r>
    </w:p>
    <w:p w:rsidR="00CE6F96" w:rsidP="006E5674" w14:paraId="2CE420EF" w14:textId="77777777">
      <w:pPr>
        <w:pStyle w:val="ListParagraph"/>
        <w:rPr>
          <w:rFonts w:ascii="Times New Roman" w:hAnsi="Times New Roman"/>
          <w:sz w:val="22"/>
          <w:szCs w:val="22"/>
        </w:rPr>
      </w:pPr>
    </w:p>
    <w:p w:rsidR="00CE6F96" w14:paraId="2A1ED385" w14:textId="4B853DA3">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os recursos excedentes </w:t>
      </w:r>
      <w:r w:rsidRPr="00963879">
        <w:rPr>
          <w:rFonts w:ascii="Times New Roman" w:hAnsi="Times New Roman"/>
          <w:sz w:val="22"/>
          <w:szCs w:val="22"/>
        </w:rPr>
        <w:t xml:space="preserve">decorrentes da excussão e venda do imóvel objeto da </w:t>
      </w:r>
      <w:r w:rsidRPr="006E5674">
        <w:rPr>
          <w:rFonts w:ascii="Times New Roman" w:hAnsi="Times New Roman"/>
          <w:sz w:val="22"/>
          <w:szCs w:val="22"/>
        </w:rPr>
        <w:t xml:space="preserve">matrícula nº 128.414 do 1º Ofício de Registro de Imóveis do Distrito Federal, </w:t>
      </w:r>
      <w:r w:rsidR="00A81882">
        <w:rPr>
          <w:rFonts w:ascii="Times New Roman" w:hAnsi="Times New Roman"/>
          <w:sz w:val="22"/>
          <w:szCs w:val="22"/>
        </w:rPr>
        <w:t>o qual será</w:t>
      </w:r>
      <w:r w:rsidRPr="006E5674">
        <w:rPr>
          <w:rFonts w:ascii="Times New Roman" w:hAnsi="Times New Roman"/>
          <w:sz w:val="22"/>
          <w:szCs w:val="22"/>
        </w:rPr>
        <w:t xml:space="preserve"> objeto de alienação fiduciária nos termos do “</w:t>
      </w:r>
      <w:r w:rsidRPr="006E5674">
        <w:rPr>
          <w:rFonts w:ascii="Times New Roman" w:hAnsi="Times New Roman"/>
          <w:i/>
          <w:iCs/>
          <w:sz w:val="22"/>
          <w:szCs w:val="22"/>
        </w:rPr>
        <w:t>Instrumento Particular de Alienação Fiduciária em Garantia de Bem Imóvel</w:t>
      </w:r>
      <w:r w:rsidRPr="006E5674">
        <w:rPr>
          <w:rFonts w:ascii="Times New Roman" w:hAnsi="Times New Roman"/>
          <w:sz w:val="22"/>
          <w:szCs w:val="22"/>
        </w:rPr>
        <w:t>”</w:t>
      </w:r>
      <w:r w:rsidR="007F3C64">
        <w:rPr>
          <w:rFonts w:ascii="Times New Roman" w:hAnsi="Times New Roman"/>
          <w:sz w:val="22"/>
          <w:szCs w:val="22"/>
        </w:rPr>
        <w:t>,</w:t>
      </w:r>
      <w:r w:rsidRPr="006E5674">
        <w:rPr>
          <w:rFonts w:ascii="Times New Roman" w:hAnsi="Times New Roman"/>
          <w:sz w:val="22"/>
          <w:szCs w:val="22"/>
        </w:rPr>
        <w:t xml:space="preserve"> a ser celebrado</w:t>
      </w:r>
      <w:r w:rsidRPr="006E5674" w:rsidR="00A81882">
        <w:rPr>
          <w:rFonts w:ascii="Times New Roman" w:hAnsi="Times New Roman"/>
          <w:sz w:val="22"/>
          <w:szCs w:val="22"/>
        </w:rPr>
        <w:t xml:space="preserve"> entre a Cedente e o Agente Fiduciário</w:t>
      </w:r>
      <w:r w:rsidR="007F3C64">
        <w:rPr>
          <w:rFonts w:ascii="Times New Roman" w:hAnsi="Times New Roman"/>
          <w:sz w:val="22"/>
          <w:szCs w:val="22"/>
        </w:rPr>
        <w:t xml:space="preserve"> nos termos da Cláusula 2.5.2 da Escritura</w:t>
      </w:r>
      <w:r w:rsidRPr="006E5674" w:rsidR="00A81882">
        <w:rPr>
          <w:rFonts w:ascii="Times New Roman" w:hAnsi="Times New Roman"/>
          <w:sz w:val="22"/>
          <w:szCs w:val="22"/>
        </w:rPr>
        <w:t xml:space="preserve"> (“</w:t>
      </w:r>
      <w:r w:rsidRPr="006E5674" w:rsidR="00A81882">
        <w:rPr>
          <w:rFonts w:ascii="Times New Roman" w:hAnsi="Times New Roman"/>
          <w:sz w:val="22"/>
          <w:szCs w:val="22"/>
          <w:u w:val="single"/>
        </w:rPr>
        <w:t>Contrato de Alienação Fiduciária</w:t>
      </w:r>
      <w:r w:rsidR="00A81882">
        <w:rPr>
          <w:rFonts w:ascii="Times New Roman" w:hAnsi="Times New Roman"/>
          <w:sz w:val="22"/>
          <w:szCs w:val="22"/>
          <w:u w:val="single"/>
        </w:rPr>
        <w:t xml:space="preserve"> de Imóvel</w:t>
      </w:r>
      <w:r w:rsidRPr="006E5674" w:rsidR="00A81882">
        <w:rPr>
          <w:rFonts w:ascii="Times New Roman" w:hAnsi="Times New Roman"/>
          <w:sz w:val="22"/>
          <w:szCs w:val="22"/>
        </w:rPr>
        <w:t>”)</w:t>
      </w:r>
      <w:r w:rsidRPr="006E5674">
        <w:rPr>
          <w:rFonts w:ascii="Times New Roman" w:hAnsi="Times New Roman"/>
          <w:sz w:val="22"/>
          <w:szCs w:val="22"/>
        </w:rPr>
        <w:t>, após o pagamento integral das obrigações garantidas de acordo com o Contrato de Alienação Fiduciária de Imóvel.</w:t>
      </w:r>
    </w:p>
    <w:p w:rsidR="0050300D" w14:paraId="5E7B156C" w14:textId="77777777">
      <w:pPr>
        <w:pStyle w:val="Parties"/>
        <w:numPr>
          <w:ilvl w:val="0"/>
          <w:numId w:val="0"/>
        </w:numPr>
        <w:suppressAutoHyphens/>
        <w:spacing w:after="0" w:line="300" w:lineRule="exact"/>
        <w:rPr>
          <w:rFonts w:ascii="Times New Roman" w:hAnsi="Times New Roman"/>
          <w:sz w:val="22"/>
          <w:szCs w:val="22"/>
        </w:rPr>
      </w:pPr>
    </w:p>
    <w:p w:rsidR="0050300D" w14:paraId="32F1AD99" w14:textId="77777777">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w:t>
      </w:r>
      <w:r>
        <w:rPr>
          <w:rFonts w:ascii="Times New Roman" w:hAnsi="Times New Roman"/>
          <w:bCs/>
          <w:sz w:val="22"/>
          <w:szCs w:val="22"/>
        </w:rPr>
        <w:t>Elea</w:t>
      </w:r>
      <w:r>
        <w:rPr>
          <w:rFonts w:ascii="Times New Roman" w:hAnsi="Times New Roman"/>
          <w:bCs/>
          <w:sz w:val="22"/>
          <w:szCs w:val="22"/>
        </w:rPr>
        <w:t xml:space="preserve">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rsidR="0050300D" w14:paraId="7C9D867E" w14:textId="77777777">
      <w:pPr>
        <w:pStyle w:val="Body"/>
        <w:suppressAutoHyphens/>
        <w:spacing w:after="0" w:line="300" w:lineRule="exact"/>
        <w:rPr>
          <w:rFonts w:ascii="Times New Roman" w:hAnsi="Times New Roman"/>
          <w:sz w:val="22"/>
          <w:szCs w:val="22"/>
        </w:rPr>
      </w:pPr>
    </w:p>
    <w:p w:rsidR="0050300D" w14:paraId="423D8DA7" w14:textId="5757E753">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 xml:space="preserve">A Condição Suspensiva será considerada implementada mediante a efetiva quitação, pela Cedente, de todas as suas obrigações garantidas no âmbito das debêntures da 1ª Emissão. A Cedente notificará o Agente Fiduciário por escrito sobre a verificação da Condição </w:t>
      </w:r>
      <w:r>
        <w:rPr>
          <w:rFonts w:ascii="Times New Roman" w:hAnsi="Times New Roman"/>
          <w:bCs/>
          <w:sz w:val="22"/>
          <w:szCs w:val="22"/>
        </w:rPr>
        <w:t>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rsidR="0050300D" w14:paraId="4E701F80" w14:textId="77777777">
      <w:pPr>
        <w:pStyle w:val="Body"/>
        <w:suppressAutoHyphens/>
        <w:spacing w:after="0" w:line="300" w:lineRule="exact"/>
        <w:rPr>
          <w:rFonts w:ascii="Times New Roman" w:hAnsi="Times New Roman"/>
          <w:sz w:val="22"/>
        </w:rPr>
      </w:pPr>
    </w:p>
    <w:p w:rsidR="0050300D" w14:paraId="3E75578E" w14:textId="77777777">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Banco Depositário, em investimentos permitidos a serem definidos no Contrato de Depositário (“</w:t>
      </w:r>
      <w:r>
        <w:rPr>
          <w:rFonts w:ascii="Times New Roman" w:hAnsi="Times New Roman"/>
          <w:sz w:val="22"/>
          <w:u w:val="single"/>
        </w:rPr>
        <w:t>Investimentos Permitidos</w:t>
      </w:r>
      <w:r>
        <w:rPr>
          <w:rFonts w:ascii="Times New Roman" w:hAnsi="Times New Roman"/>
          <w:sz w:val="22"/>
        </w:rPr>
        <w:t>”).</w:t>
      </w:r>
    </w:p>
    <w:p w:rsidR="0050300D" w14:paraId="36ACA533" w14:textId="77777777">
      <w:pPr>
        <w:pStyle w:val="Body"/>
        <w:suppressAutoHyphens/>
        <w:spacing w:after="0" w:line="300" w:lineRule="exact"/>
        <w:rPr>
          <w:rFonts w:ascii="Times New Roman" w:hAnsi="Times New Roman"/>
          <w:sz w:val="22"/>
        </w:rPr>
      </w:pPr>
    </w:p>
    <w:p w:rsidR="0050300D" w14:paraId="184A5B5D" w14:textId="77777777">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Os Direitos Cedidos compreendem também: (i) todos os direitos, garantias, privilégios, preferências, prerrogativas e ações relacionados aos Direitos Creditórios e assegurados ao titular de tais direitos; (</w:t>
      </w:r>
      <w:r>
        <w:rPr>
          <w:rFonts w:ascii="Times New Roman" w:hAnsi="Times New Roman"/>
          <w:sz w:val="22"/>
        </w:rPr>
        <w:t>ii</w:t>
      </w:r>
      <w:r>
        <w:rPr>
          <w:rFonts w:ascii="Times New Roman" w:hAnsi="Times New Roman"/>
          <w:sz w:val="22"/>
        </w:rPr>
        <w:t>) quaisquer indenizações devidas, direta ou indiretamente, bem como todos os direitos de cobrança relacionados aos Direitos Creditórios; (</w:t>
      </w:r>
      <w:r>
        <w:rPr>
          <w:rFonts w:ascii="Times New Roman" w:hAnsi="Times New Roman"/>
          <w:sz w:val="22"/>
        </w:rPr>
        <w:t>iii</w:t>
      </w:r>
      <w:r>
        <w:rPr>
          <w:rFonts w:ascii="Times New Roman" w:hAnsi="Times New Roman"/>
          <w:sz w:val="22"/>
        </w:rPr>
        <w:t>) quaisquer encargos, multas compensatórias e/ou indenizatórias devidas à Cedente, inclusive reajustes monetários ou contratuais, bem como todos os direitos, ações e garantias asseguradas à Cedente por força dos Direitos Creditórios; e (</w:t>
      </w:r>
      <w:r>
        <w:rPr>
          <w:rFonts w:ascii="Times New Roman" w:hAnsi="Times New Roman"/>
          <w:sz w:val="22"/>
        </w:rPr>
        <w:t>iv</w:t>
      </w:r>
      <w:r>
        <w:rPr>
          <w:rFonts w:ascii="Times New Roman" w:hAnsi="Times New Roman"/>
          <w:sz w:val="22"/>
        </w:rPr>
        <w:t xml:space="preserve">)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rsidR="0050300D" w14:paraId="779FBD59" w14:textId="77777777">
      <w:pPr>
        <w:suppressAutoHyphens/>
        <w:spacing w:line="300" w:lineRule="exact"/>
        <w:rPr>
          <w:rFonts w:ascii="Times New Roman" w:hAnsi="Times New Roman"/>
          <w:sz w:val="22"/>
        </w:rPr>
      </w:pPr>
    </w:p>
    <w:p w:rsidR="0050300D" w14:paraId="462FF2DF" w14:textId="77777777">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Banco Depositário durante todo o prazo de vigência deste Contrato e até a total quitação das Obrigações Garantidas.</w:t>
      </w:r>
    </w:p>
    <w:p w:rsidR="0050300D" w14:paraId="38853273" w14:textId="77777777">
      <w:pPr>
        <w:pStyle w:val="Parties"/>
        <w:numPr>
          <w:ilvl w:val="0"/>
          <w:numId w:val="0"/>
        </w:numPr>
        <w:suppressAutoHyphens/>
        <w:spacing w:after="0" w:line="300" w:lineRule="exact"/>
        <w:rPr>
          <w:rFonts w:ascii="Times New Roman" w:hAnsi="Times New Roman"/>
          <w:sz w:val="22"/>
        </w:rPr>
      </w:pPr>
    </w:p>
    <w:p w:rsidR="0050300D" w14:paraId="68ED2CA8" w14:textId="77777777">
      <w:pPr>
        <w:pStyle w:val="Title"/>
        <w:suppressAutoHyphens/>
        <w:spacing w:before="0" w:after="0" w:line="300" w:lineRule="exact"/>
        <w:jc w:val="center"/>
        <w:rPr>
          <w:rFonts w:ascii="Times New Roman" w:hAnsi="Times New Roman"/>
          <w:b w:val="0"/>
        </w:rPr>
      </w:pPr>
      <w:bookmarkEnd w:id="10"/>
      <w:bookmarkEnd w:id="11"/>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rsidR="0050300D" w14:paraId="6DD722CA" w14:textId="77777777">
      <w:pPr>
        <w:pStyle w:val="Body"/>
        <w:suppressAutoHyphens/>
        <w:spacing w:after="0" w:line="300" w:lineRule="exact"/>
        <w:rPr>
          <w:rFonts w:ascii="Times New Roman" w:hAnsi="Times New Roman"/>
          <w:sz w:val="22"/>
        </w:rPr>
      </w:pPr>
    </w:p>
    <w:p w:rsidR="0050300D" w14:paraId="715E7F97"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rsidR="0050300D" w14:paraId="5151A663" w14:textId="77777777">
      <w:pPr>
        <w:pStyle w:val="Parties"/>
        <w:numPr>
          <w:ilvl w:val="0"/>
          <w:numId w:val="0"/>
        </w:numPr>
        <w:suppressAutoHyphens/>
        <w:spacing w:after="0" w:line="300" w:lineRule="exact"/>
        <w:rPr>
          <w:rFonts w:ascii="Times New Roman" w:hAnsi="Times New Roman"/>
          <w:sz w:val="22"/>
        </w:rPr>
      </w:pPr>
    </w:p>
    <w:p w:rsidR="0050300D" w14:paraId="4468F869"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Escritura. </w:t>
      </w:r>
    </w:p>
    <w:p w:rsidR="0050300D" w14:paraId="0A0EA2D3" w14:textId="77777777">
      <w:pPr>
        <w:pStyle w:val="Parties"/>
        <w:numPr>
          <w:ilvl w:val="0"/>
          <w:numId w:val="0"/>
        </w:numPr>
        <w:suppressAutoHyphens/>
        <w:spacing w:after="0" w:line="300" w:lineRule="exact"/>
        <w:rPr>
          <w:rFonts w:ascii="Times New Roman" w:hAnsi="Times New Roman"/>
          <w:sz w:val="22"/>
        </w:rPr>
      </w:pPr>
    </w:p>
    <w:p w:rsidR="0050300D" w14:paraId="6E89217C"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rsidR="0050300D" w14:paraId="1DD69207" w14:textId="77777777">
      <w:pPr>
        <w:pStyle w:val="Parties"/>
        <w:numPr>
          <w:ilvl w:val="0"/>
          <w:numId w:val="0"/>
        </w:numPr>
        <w:suppressAutoHyphens/>
        <w:spacing w:after="0" w:line="300" w:lineRule="exact"/>
        <w:rPr>
          <w:rFonts w:ascii="Times New Roman" w:hAnsi="Times New Roman"/>
          <w:sz w:val="22"/>
        </w:rPr>
      </w:pPr>
    </w:p>
    <w:p w:rsidR="0050300D" w14:paraId="4BACD34F"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rsidR="0050300D" w14:paraId="40336374" w14:textId="77777777">
      <w:pPr>
        <w:pStyle w:val="Parties"/>
        <w:numPr>
          <w:ilvl w:val="0"/>
          <w:numId w:val="0"/>
        </w:numPr>
        <w:suppressAutoHyphens/>
        <w:spacing w:after="0" w:line="300" w:lineRule="exact"/>
        <w:rPr>
          <w:rFonts w:ascii="Times New Roman" w:hAnsi="Times New Roman"/>
          <w:sz w:val="22"/>
        </w:rPr>
      </w:pPr>
    </w:p>
    <w:p w:rsidR="0050300D" w14:paraId="0E7B263F"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 xml:space="preserve">o(s) Cartório(s) de Registro de Títulos e Documentos das cidades em que se localizam as </w:t>
      </w:r>
      <w:r>
        <w:rPr>
          <w:rFonts w:ascii="Times New Roman" w:hAnsi="Times New Roman"/>
          <w:sz w:val="22"/>
          <w:szCs w:val="22"/>
        </w:rPr>
        <w:t>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rsidR="0050300D" w14:paraId="2576EED8" w14:textId="77777777">
      <w:pPr>
        <w:pStyle w:val="Parties"/>
        <w:numPr>
          <w:ilvl w:val="0"/>
          <w:numId w:val="0"/>
        </w:numPr>
        <w:suppressAutoHyphens/>
        <w:spacing w:after="0" w:line="300" w:lineRule="exact"/>
        <w:rPr>
          <w:rFonts w:ascii="Times New Roman" w:hAnsi="Times New Roman"/>
          <w:sz w:val="22"/>
        </w:rPr>
      </w:pPr>
    </w:p>
    <w:p w:rsidR="0050300D" w14:paraId="5EB59189" w14:textId="01BBDA83">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rsidR="0050300D" w14:paraId="769D1007" w14:textId="77777777">
      <w:pPr>
        <w:pStyle w:val="Parties"/>
        <w:numPr>
          <w:ilvl w:val="0"/>
          <w:numId w:val="0"/>
        </w:numPr>
        <w:suppressAutoHyphens/>
        <w:spacing w:after="0" w:line="300" w:lineRule="exact"/>
        <w:rPr>
          <w:rFonts w:ascii="Times New Roman" w:hAnsi="Times New Roman"/>
          <w:sz w:val="22"/>
        </w:rPr>
      </w:pPr>
    </w:p>
    <w:p w:rsidR="0050300D" w14:paraId="027CE5E4" w14:textId="77777777">
      <w:pPr>
        <w:pStyle w:val="Title"/>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rsidR="0050300D" w14:paraId="0C8C0D5C" w14:textId="77777777">
      <w:pPr>
        <w:pStyle w:val="Parties"/>
        <w:numPr>
          <w:ilvl w:val="0"/>
          <w:numId w:val="0"/>
        </w:numPr>
        <w:suppressAutoHyphens/>
        <w:spacing w:after="0" w:line="300" w:lineRule="exact"/>
        <w:rPr>
          <w:rFonts w:ascii="Times New Roman" w:hAnsi="Times New Roman"/>
          <w:sz w:val="22"/>
        </w:rPr>
      </w:pPr>
    </w:p>
    <w:p w:rsidR="0050300D" w14:paraId="73E9385F" w14:textId="77777777">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rsidR="0050300D" w14:paraId="55247CF4"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73DA6F49" w14:textId="77777777">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rsidR="0050300D" w14:paraId="1DEC2AC6" w14:textId="77777777">
      <w:pPr>
        <w:pStyle w:val="Level2"/>
        <w:numPr>
          <w:ilvl w:val="0"/>
          <w:numId w:val="0"/>
        </w:numPr>
        <w:suppressAutoHyphens/>
        <w:spacing w:after="0" w:line="300" w:lineRule="exact"/>
        <w:ind w:left="720"/>
        <w:rPr>
          <w:rFonts w:ascii="Times New Roman" w:hAnsi="Times New Roman"/>
          <w:sz w:val="22"/>
          <w:szCs w:val="22"/>
          <w:lang w:val="pt-BR"/>
        </w:rPr>
      </w:pPr>
    </w:p>
    <w:p w:rsidR="0050300D" w14:paraId="0831AD19" w14:textId="77777777">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rsidR="0050300D" w14:paraId="74CA5046" w14:textId="77777777">
      <w:pPr>
        <w:pStyle w:val="ListParagraph"/>
        <w:spacing w:line="300" w:lineRule="exact"/>
        <w:rPr>
          <w:rFonts w:ascii="Times New Roman" w:hAnsi="Times New Roman"/>
          <w:sz w:val="22"/>
          <w:szCs w:val="22"/>
        </w:rPr>
      </w:pPr>
    </w:p>
    <w:p w:rsidR="0050300D" w14:paraId="1076967A" w14:textId="77777777">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rsidR="0050300D" w14:paraId="30778257" w14:textId="77777777">
      <w:pPr>
        <w:pStyle w:val="ListParagraph"/>
        <w:spacing w:line="300" w:lineRule="exact"/>
        <w:rPr>
          <w:rFonts w:ascii="Times New Roman" w:hAnsi="Times New Roman"/>
          <w:sz w:val="22"/>
          <w:szCs w:val="22"/>
        </w:rPr>
      </w:pPr>
    </w:p>
    <w:p w:rsidR="0050300D" w14:paraId="73D00A09" w14:textId="77777777">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rsidR="0050300D" w14:paraId="0F1DF196" w14:textId="77777777">
      <w:pPr>
        <w:pStyle w:val="Parties"/>
        <w:numPr>
          <w:ilvl w:val="0"/>
          <w:numId w:val="0"/>
        </w:numPr>
        <w:suppressAutoHyphens/>
        <w:spacing w:after="0" w:line="300" w:lineRule="exact"/>
        <w:rPr>
          <w:rFonts w:ascii="Times New Roman" w:hAnsi="Times New Roman"/>
          <w:sz w:val="22"/>
        </w:rPr>
      </w:pPr>
    </w:p>
    <w:p w:rsidR="0050300D" w14:paraId="0AC9B3C7" w14:textId="77777777">
      <w:pPr>
        <w:pStyle w:val="Level2"/>
        <w:numPr>
          <w:ilvl w:val="2"/>
          <w:numId w:val="50"/>
        </w:numPr>
        <w:suppressAutoHyphens/>
        <w:spacing w:after="0" w:line="300" w:lineRule="exact"/>
        <w:ind w:left="284" w:firstLine="0"/>
        <w:rPr>
          <w:rFonts w:ascii="Times New Roman" w:hAnsi="Times New Roman"/>
          <w:sz w:val="22"/>
          <w:lang w:val="pt-BR"/>
        </w:rPr>
      </w:pPr>
      <w:bookmarkEnd w:id="17"/>
      <w:bookmarkEnd w:id="18"/>
      <w:r>
        <w:rPr>
          <w:rFonts w:ascii="Times New Roman" w:hAnsi="Times New Roman"/>
          <w:sz w:val="22"/>
          <w:szCs w:val="22"/>
          <w:lang w:val="pt-BR"/>
        </w:rPr>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rsidR="0050300D" w14:paraId="77029A2E" w14:textId="77777777">
      <w:pPr>
        <w:pStyle w:val="Level2"/>
        <w:numPr>
          <w:ilvl w:val="0"/>
          <w:numId w:val="0"/>
        </w:numPr>
        <w:suppressAutoHyphens/>
        <w:spacing w:after="0" w:line="300" w:lineRule="exact"/>
        <w:ind w:left="284"/>
        <w:rPr>
          <w:rFonts w:ascii="Times New Roman" w:hAnsi="Times New Roman"/>
          <w:sz w:val="22"/>
        </w:rPr>
      </w:pPr>
    </w:p>
    <w:p w:rsidR="0050300D" w14:paraId="39E1BC17" w14:textId="33EFB25F">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rsidR="0050300D" w14:paraId="23F98F0E"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37F1D79D" w14:textId="2EB8F8B7">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w:t>
      </w:r>
      <w:r w:rsidR="007F3C64">
        <w:rPr>
          <w:rFonts w:ascii="Times New Roman" w:hAnsi="Times New Roman"/>
          <w:sz w:val="22"/>
          <w:szCs w:val="22"/>
          <w:u w:val="single"/>
          <w:lang w:val="pt-BR"/>
        </w:rPr>
        <w:t>-A</w:t>
      </w:r>
      <w:r>
        <w:rPr>
          <w:rFonts w:ascii="Times New Roman" w:hAnsi="Times New Roman"/>
          <w:sz w:val="22"/>
          <w:szCs w:val="22"/>
          <w:lang w:val="pt-BR"/>
        </w:rPr>
        <w:t xml:space="preserve"> deste Contrato, a Cedente e o Agente Fiduciário assumem obrigação de aditar o presente Contrato até o 10º Dia </w:t>
      </w:r>
      <w:r>
        <w:rPr>
          <w:rFonts w:ascii="Times New Roman" w:hAnsi="Times New Roman"/>
          <w:sz w:val="22"/>
          <w:szCs w:val="22"/>
          <w:lang w:val="pt-BR"/>
        </w:rPr>
        <w:t xml:space="preserve">Útil após o término do semestre no qual ocorreu a alteração, sem necessidade de Assembleia Geral de Debenturistas, </w:t>
      </w:r>
      <w:r w:rsidRPr="007F3C64">
        <w:rPr>
          <w:rFonts w:ascii="Times New Roman" w:hAnsi="Times New Roman"/>
          <w:sz w:val="22"/>
          <w:lang w:val="pt-BR"/>
        </w:rPr>
        <w:t>p</w:t>
      </w:r>
      <w:r>
        <w:rPr>
          <w:rFonts w:ascii="Times New Roman" w:hAnsi="Times New Roman"/>
          <w:sz w:val="22"/>
          <w:szCs w:val="22"/>
        </w:rPr>
        <w:t>ara</w:t>
      </w:r>
      <w:r>
        <w:rPr>
          <w:rFonts w:ascii="Times New Roman" w:hAnsi="Times New Roman"/>
          <w:sz w:val="22"/>
          <w:szCs w:val="22"/>
        </w:rPr>
        <w:t xml:space="preserve"> atualizar o conteúdo do </w:t>
      </w:r>
      <w:r>
        <w:rPr>
          <w:rFonts w:ascii="Times New Roman" w:hAnsi="Times New Roman"/>
          <w:sz w:val="22"/>
          <w:szCs w:val="22"/>
          <w:u w:val="single"/>
        </w:rPr>
        <w:t>Anexo I</w:t>
      </w:r>
      <w:r w:rsidR="007F3C64">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sidRPr="005C08BB" w:rsidR="005C08BB">
        <w:rPr>
          <w:rFonts w:ascii="Times New Roman" w:hAnsi="Times New Roman"/>
          <w:kern w:val="0"/>
          <w:sz w:val="22"/>
          <w:szCs w:val="22"/>
          <w:lang w:val="pt-BR" w:eastAsia="pt-BR"/>
        </w:rPr>
        <w:t xml:space="preserve">Para tanto, deverá a </w:t>
      </w:r>
      <w:r w:rsidR="005C08BB">
        <w:rPr>
          <w:rFonts w:ascii="Times New Roman" w:hAnsi="Times New Roman"/>
          <w:kern w:val="0"/>
          <w:sz w:val="22"/>
          <w:szCs w:val="22"/>
          <w:lang w:val="pt-BR" w:eastAsia="pt-BR"/>
        </w:rPr>
        <w:t xml:space="preserve">Cedente </w:t>
      </w:r>
      <w:r w:rsidRPr="005C08BB" w:rsidR="005C08BB">
        <w:rPr>
          <w:rFonts w:ascii="Times New Roman" w:hAnsi="Times New Roman"/>
          <w:kern w:val="0"/>
          <w:sz w:val="22"/>
          <w:szCs w:val="22"/>
          <w:lang w:val="pt-BR" w:eastAsia="pt-BR"/>
        </w:rPr>
        <w:t xml:space="preserve">notificar o Agente Fiduciário, com pelo menos 2 (dois) Dias Úteis de antecedência do término de cada semestre contado da data de celebração deste Contrato, informando a relação dos novos </w:t>
      </w:r>
      <w:r w:rsidR="005C08BB">
        <w:rPr>
          <w:rFonts w:ascii="Times New Roman" w:hAnsi="Times New Roman"/>
          <w:sz w:val="22"/>
          <w:szCs w:val="22"/>
          <w:lang w:val="pt-BR"/>
        </w:rPr>
        <w:t>Contratos de Prestação de Serviços</w:t>
      </w:r>
      <w:r w:rsidRPr="005C08BB" w:rsidR="005C08BB">
        <w:rPr>
          <w:rFonts w:ascii="Times New Roman" w:hAnsi="Times New Roman"/>
          <w:kern w:val="0"/>
          <w:sz w:val="22"/>
          <w:szCs w:val="22"/>
          <w:lang w:val="pt-BR" w:eastAsia="pt-BR"/>
        </w:rPr>
        <w:t xml:space="preserve"> </w:t>
      </w:r>
      <w:r w:rsidR="005C08BB">
        <w:rPr>
          <w:rFonts w:ascii="Times New Roman" w:hAnsi="Times New Roman"/>
          <w:kern w:val="0"/>
          <w:sz w:val="22"/>
          <w:szCs w:val="22"/>
          <w:lang w:val="pt-BR" w:eastAsia="pt-BR"/>
        </w:rPr>
        <w:t xml:space="preserve">celebrados </w:t>
      </w:r>
      <w:r w:rsidRPr="005C08BB" w:rsidR="005C08BB">
        <w:rPr>
          <w:rFonts w:ascii="Times New Roman" w:hAnsi="Times New Roman"/>
          <w:kern w:val="0"/>
          <w:sz w:val="22"/>
          <w:szCs w:val="22"/>
          <w:lang w:val="pt-BR" w:eastAsia="pt-BR"/>
        </w:rPr>
        <w:t>no semestre em questão.</w:t>
      </w:r>
    </w:p>
    <w:p w:rsidR="0050300D" w14:paraId="53E97F78" w14:textId="77777777">
      <w:pPr>
        <w:pStyle w:val="Parties"/>
        <w:numPr>
          <w:ilvl w:val="0"/>
          <w:numId w:val="0"/>
        </w:numPr>
        <w:suppressAutoHyphens/>
        <w:spacing w:after="0" w:line="300" w:lineRule="exact"/>
        <w:rPr>
          <w:rFonts w:ascii="Times New Roman" w:hAnsi="Times New Roman"/>
          <w:sz w:val="22"/>
        </w:rPr>
      </w:pPr>
    </w:p>
    <w:p w:rsidR="0050300D" w14:paraId="3FCC0BD7" w14:textId="67224651">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19" w:name="_DV_M45"/>
      <w:bookmarkStart w:id="20" w:name="_DV_M46"/>
      <w:bookmarkEnd w:id="19"/>
      <w:bookmarkEnd w:id="20"/>
      <w:r>
        <w:rPr>
          <w:rFonts w:ascii="Times New Roman" w:hAnsi="Times New Roman"/>
          <w:sz w:val="22"/>
          <w:szCs w:val="22"/>
          <w:lang w:val="pt-BR"/>
        </w:rPr>
        <w:t>10 (dez)</w:t>
      </w:r>
      <w:r>
        <w:rPr>
          <w:rFonts w:ascii="Times New Roman" w:hAnsi="Times New Roman"/>
          <w:sz w:val="22"/>
          <w:lang w:val="pt-BR"/>
        </w:rPr>
        <w:t xml:space="preserve"> Dias Úteis do recebimento de solicitação escrita.</w:t>
      </w:r>
    </w:p>
    <w:p w:rsidR="0050300D" w14:paraId="11EF0A81" w14:textId="77777777">
      <w:pPr>
        <w:pStyle w:val="Parties"/>
        <w:numPr>
          <w:ilvl w:val="0"/>
          <w:numId w:val="0"/>
        </w:numPr>
        <w:suppressAutoHyphens/>
        <w:spacing w:after="0" w:line="300" w:lineRule="exact"/>
        <w:rPr>
          <w:rFonts w:ascii="Times New Roman" w:hAnsi="Times New Roman"/>
          <w:sz w:val="22"/>
        </w:rPr>
      </w:pPr>
    </w:p>
    <w:p w:rsidR="0050300D" w14:paraId="1A72B0B6" w14:textId="77777777">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rsidR="0050300D" w14:paraId="3CF1F249" w14:textId="77777777">
      <w:pPr>
        <w:pStyle w:val="Parties"/>
        <w:numPr>
          <w:ilvl w:val="0"/>
          <w:numId w:val="0"/>
        </w:numPr>
        <w:suppressAutoHyphens/>
        <w:spacing w:after="0" w:line="300" w:lineRule="exact"/>
        <w:rPr>
          <w:rFonts w:ascii="Times New Roman" w:hAnsi="Times New Roman"/>
          <w:sz w:val="22"/>
        </w:rPr>
      </w:pPr>
    </w:p>
    <w:p w:rsidR="0050300D" w14:paraId="28E8AEE4" w14:textId="77777777">
      <w:pPr>
        <w:pStyle w:val="Level2"/>
        <w:numPr>
          <w:ilvl w:val="1"/>
          <w:numId w:val="50"/>
        </w:numPr>
        <w:suppressAutoHyphens/>
        <w:spacing w:after="0" w:line="320" w:lineRule="exact"/>
        <w:ind w:left="0" w:firstLine="0"/>
        <w:rPr>
          <w:rFonts w:ascii="Times New Roman" w:hAnsi="Times New Roman"/>
          <w:sz w:val="22"/>
          <w:lang w:val="pt-BR"/>
        </w:rPr>
      </w:pPr>
      <w:r>
        <w:rPr>
          <w:rFonts w:ascii="Times New Roman" w:hAnsi="Times New Roman"/>
          <w:sz w:val="22"/>
          <w:lang w:val="pt-BR"/>
        </w:rPr>
        <w:t xml:space="preserve">A ciência do Banco Depositário sobre a Cessão Fiduciária aqui prevista, para fins do artigo 290 do Código Civil, dar-se-á mediante a celebração do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sidRPr="006E5674">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 das Notificações aos </w:t>
      </w:r>
      <w:r>
        <w:rPr>
          <w:rFonts w:ascii="Times New Roman" w:hAnsi="Times New Roman"/>
          <w:sz w:val="22"/>
          <w:szCs w:val="22"/>
          <w:lang w:val="pt-BR"/>
        </w:rPr>
        <w:t>Contratantes</w:t>
      </w:r>
      <w:r>
        <w:rPr>
          <w:rFonts w:ascii="Times New Roman" w:hAnsi="Times New Roman"/>
          <w:sz w:val="22"/>
          <w:lang w:val="pt-BR"/>
        </w:rPr>
        <w:t xml:space="preserve">, pela Cedente,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lang w:val="pt-BR"/>
        </w:rPr>
        <w:t xml:space="preserve"> nos termos da Cláusula 4.3 abaixo.</w:t>
      </w:r>
    </w:p>
    <w:p w:rsidR="0050300D" w14:paraId="018A288A" w14:textId="77777777">
      <w:pPr>
        <w:suppressAutoHyphens/>
        <w:spacing w:line="300" w:lineRule="exact"/>
        <w:rPr>
          <w:rFonts w:ascii="Times New Roman" w:hAnsi="Times New Roman"/>
          <w:sz w:val="22"/>
        </w:rPr>
      </w:pPr>
    </w:p>
    <w:p w:rsidR="0050300D" w14:paraId="2C41E317" w14:textId="77777777">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t xml:space="preserve">CLÁUSULA QUARTA </w:t>
      </w:r>
      <w:r>
        <w:rPr>
          <w:rFonts w:ascii="Times New Roman" w:hAnsi="Times New Roman"/>
          <w:b/>
          <w:sz w:val="22"/>
          <w:szCs w:val="22"/>
        </w:rPr>
        <w:t xml:space="preserve">– </w:t>
      </w:r>
      <w:bookmarkStart w:id="21" w:name="_Ref131956688"/>
      <w:bookmarkStart w:id="22" w:name="_Ref169436568"/>
      <w:r>
        <w:rPr>
          <w:rFonts w:ascii="Times New Roman" w:hAnsi="Times New Roman"/>
          <w:b/>
          <w:sz w:val="22"/>
          <w:szCs w:val="22"/>
        </w:rPr>
        <w:t>CONTAS VINCULADAS</w:t>
      </w:r>
      <w:r>
        <w:rPr>
          <w:rFonts w:ascii="Times New Roman" w:hAnsi="Times New Roman"/>
          <w:b/>
          <w:sz w:val="22"/>
        </w:rPr>
        <w:t xml:space="preserve"> E SUA MOVIMENTAÇÃO</w:t>
      </w:r>
    </w:p>
    <w:p w:rsidR="0050300D" w14:paraId="76B1C298" w14:textId="77777777">
      <w:pPr>
        <w:pStyle w:val="Parties"/>
        <w:numPr>
          <w:ilvl w:val="0"/>
          <w:numId w:val="0"/>
        </w:numPr>
        <w:suppressAutoHyphens/>
        <w:spacing w:after="0" w:line="300" w:lineRule="exact"/>
        <w:rPr>
          <w:rFonts w:ascii="Times New Roman" w:hAnsi="Times New Roman"/>
          <w:sz w:val="22"/>
        </w:rPr>
      </w:pPr>
    </w:p>
    <w:p w:rsidR="0050300D" w14:paraId="1C833360" w14:textId="28F088CA">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Banco Depositário nos termos estabelecidos neste Contrato e no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rsidR="0050300D" w14:paraId="7056A631" w14:textId="77777777">
      <w:pPr>
        <w:spacing w:line="300" w:lineRule="exact"/>
        <w:rPr>
          <w:rFonts w:ascii="Times New Roman" w:hAnsi="Times New Roman"/>
          <w:sz w:val="22"/>
        </w:rPr>
      </w:pPr>
      <w:bookmarkStart w:id="23" w:name="_Toc368332340"/>
      <w:bookmarkStart w:id="24" w:name="_Toc368332440"/>
      <w:bookmarkStart w:id="25" w:name="_Toc368332451"/>
      <w:bookmarkStart w:id="26" w:name="_Toc399497146"/>
      <w:bookmarkEnd w:id="21"/>
      <w:bookmarkEnd w:id="22"/>
    </w:p>
    <w:p w:rsidR="0050300D" w14:paraId="4732881B" w14:textId="72E319C2">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 xml:space="preserve">todos os pagadores de quaisquer recursos que deem origem a qualquer dos Direitos Creditórios (incluindo, mas não se limitando </w:t>
      </w:r>
      <w:r>
        <w:rPr>
          <w:rFonts w:ascii="Times New Roman" w:hAnsi="Times New Roman"/>
          <w:sz w:val="22"/>
          <w:szCs w:val="22"/>
          <w:lang w:val="pt-BR"/>
        </w:rPr>
        <w:t>aos</w:t>
      </w:r>
      <w:r>
        <w:rPr>
          <w:rFonts w:ascii="Times New Roman" w:hAnsi="Times New Roman"/>
          <w:sz w:val="22"/>
          <w:szCs w:val="22"/>
          <w:lang w:val="pt-BR"/>
        </w:rPr>
        <w:t xml:space="preserve"> Contratantes)</w:t>
      </w:r>
      <w:r>
        <w:rPr>
          <w:rFonts w:ascii="Times New Roman" w:hAnsi="Times New Roman"/>
          <w:sz w:val="22"/>
          <w:lang w:val="pt-BR"/>
        </w:rPr>
        <w:t xml:space="preserve"> realizem os Pagamentos exclusivamente na Conta </w:t>
      </w:r>
      <w:r>
        <w:rPr>
          <w:rFonts w:ascii="Times New Roman" w:hAnsi="Times New Roman"/>
          <w:sz w:val="22"/>
          <w:szCs w:val="22"/>
          <w:lang w:val="pt-BR"/>
        </w:rPr>
        <w:t xml:space="preserve">Centralizadora, </w:t>
      </w:r>
      <w:r w:rsidRPr="006E5674">
        <w:rPr>
          <w:rFonts w:ascii="Times New Roman" w:hAnsi="Times New Roman"/>
          <w:sz w:val="22"/>
          <w:szCs w:val="22"/>
          <w:highlight w:val="yellow"/>
          <w:lang w:val="pt-BR"/>
        </w:rPr>
        <w:t xml:space="preserve">exceto </w:t>
      </w:r>
      <w:r w:rsidR="00A741D7">
        <w:rPr>
          <w:rFonts w:ascii="Times New Roman" w:hAnsi="Times New Roman"/>
          <w:sz w:val="22"/>
          <w:szCs w:val="22"/>
          <w:highlight w:val="yellow"/>
          <w:lang w:val="pt-BR"/>
        </w:rPr>
        <w:t xml:space="preserve">pelos Contratos de Prestação de Serviços </w:t>
      </w:r>
      <w:r w:rsidR="007F3C64">
        <w:rPr>
          <w:rFonts w:ascii="Times New Roman" w:hAnsi="Times New Roman"/>
          <w:bCs/>
          <w:sz w:val="22"/>
          <w:szCs w:val="22"/>
          <w:highlight w:val="yellow"/>
          <w:lang w:val="pt-BR"/>
        </w:rPr>
        <w:t xml:space="preserve">listados no </w:t>
      </w:r>
      <w:r w:rsidRPr="007F3C64" w:rsidR="007F3C64">
        <w:rPr>
          <w:rFonts w:ascii="Times New Roman" w:hAnsi="Times New Roman"/>
          <w:bCs/>
          <w:sz w:val="22"/>
          <w:szCs w:val="22"/>
          <w:highlight w:val="yellow"/>
          <w:u w:val="single"/>
          <w:lang w:val="pt-BR"/>
        </w:rPr>
        <w:t>Anexo I-B</w:t>
      </w:r>
      <w:r w:rsidR="007F3C64">
        <w:rPr>
          <w:rFonts w:ascii="Times New Roman" w:hAnsi="Times New Roman"/>
          <w:bCs/>
          <w:sz w:val="22"/>
          <w:szCs w:val="22"/>
          <w:highlight w:val="yellow"/>
          <w:lang w:val="pt-BR"/>
        </w:rPr>
        <w:t xml:space="preserve"> abaixo</w:t>
      </w:r>
      <w:r w:rsidRPr="006E5674">
        <w:rPr>
          <w:rFonts w:ascii="Times New Roman" w:hAnsi="Times New Roman"/>
          <w:sz w:val="22"/>
          <w:szCs w:val="22"/>
          <w:highlight w:val="yellow"/>
          <w:lang w:val="pt-BR"/>
        </w:rPr>
        <w:t xml:space="preserve">, </w:t>
      </w:r>
      <w:r w:rsidR="00A741D7">
        <w:rPr>
          <w:rFonts w:ascii="Times New Roman" w:hAnsi="Times New Roman"/>
          <w:sz w:val="22"/>
          <w:szCs w:val="22"/>
          <w:highlight w:val="yellow"/>
          <w:lang w:val="pt-BR"/>
        </w:rPr>
        <w:t>para os quais deverá</w:t>
      </w:r>
      <w:r w:rsidRPr="006E5674">
        <w:rPr>
          <w:rFonts w:ascii="Times New Roman" w:hAnsi="Times New Roman"/>
          <w:sz w:val="22"/>
          <w:szCs w:val="22"/>
          <w:highlight w:val="yellow"/>
          <w:lang w:val="pt-BR"/>
        </w:rPr>
        <w:t xml:space="preserve"> ser observado o procedimento disposto na Cláusula 4.4 abaixo</w:t>
      </w:r>
      <w:r>
        <w:rPr>
          <w:rFonts w:ascii="Times New Roman" w:hAnsi="Times New Roman"/>
          <w:sz w:val="22"/>
          <w:szCs w:val="22"/>
          <w:lang w:val="pt-BR"/>
        </w:rPr>
        <w:t xml:space="preserve">, devendo constar expressamente em todos os e quaisquer documentos celebrados junto a tais pagadores que vierem a ser celebrados após esta data, a indicação da Conta Centralizadora para realização de </w:t>
      </w:r>
      <w:r>
        <w:rPr>
          <w:rFonts w:ascii="Times New Roman" w:hAnsi="Times New Roman"/>
          <w:sz w:val="22"/>
          <w:szCs w:val="22"/>
          <w:lang w:val="pt-BR"/>
        </w:rPr>
        <w:t>pagamentos, sempre que possível.</w:t>
      </w:r>
      <w:r w:rsidR="00A741D7">
        <w:rPr>
          <w:rFonts w:ascii="Times New Roman" w:hAnsi="Times New Roman"/>
          <w:sz w:val="22"/>
          <w:szCs w:val="22"/>
          <w:lang w:val="pt-BR"/>
        </w:rPr>
        <w:t xml:space="preserve"> [</w:t>
      </w:r>
      <w:r w:rsidRPr="006E5674" w:rsidR="00A741D7">
        <w:rPr>
          <w:rFonts w:ascii="Times New Roman" w:hAnsi="Times New Roman"/>
          <w:b/>
          <w:bCs/>
          <w:sz w:val="22"/>
          <w:szCs w:val="22"/>
          <w:highlight w:val="yellow"/>
          <w:lang w:val="pt-BR"/>
        </w:rPr>
        <w:t xml:space="preserve">Nota </w:t>
      </w:r>
      <w:r w:rsidRPr="006E5674" w:rsidR="00A741D7">
        <w:rPr>
          <w:rFonts w:ascii="Times New Roman" w:hAnsi="Times New Roman"/>
          <w:b/>
          <w:bCs/>
          <w:sz w:val="22"/>
          <w:szCs w:val="22"/>
          <w:highlight w:val="yellow"/>
          <w:lang w:val="pt-BR"/>
        </w:rPr>
        <w:t>Cescon</w:t>
      </w:r>
      <w:r w:rsidRPr="006E5674" w:rsidR="00A741D7">
        <w:rPr>
          <w:rFonts w:ascii="Times New Roman" w:hAnsi="Times New Roman"/>
          <w:b/>
          <w:bCs/>
          <w:sz w:val="22"/>
          <w:szCs w:val="22"/>
          <w:highlight w:val="yellow"/>
          <w:lang w:val="pt-BR"/>
        </w:rPr>
        <w:t xml:space="preserve"> </w:t>
      </w:r>
      <w:r w:rsidRPr="006E5674" w:rsidR="00A741D7">
        <w:rPr>
          <w:rFonts w:ascii="Times New Roman" w:hAnsi="Times New Roman"/>
          <w:b/>
          <w:bCs/>
          <w:sz w:val="22"/>
          <w:szCs w:val="22"/>
          <w:highlight w:val="yellow"/>
          <w:lang w:val="pt-BR"/>
        </w:rPr>
        <w:t>Barrieu</w:t>
      </w:r>
      <w:r w:rsidRPr="006E5674" w:rsidR="00A741D7">
        <w:rPr>
          <w:rFonts w:ascii="Times New Roman" w:hAnsi="Times New Roman"/>
          <w:sz w:val="22"/>
          <w:szCs w:val="22"/>
          <w:highlight w:val="yellow"/>
          <w:lang w:val="pt-BR"/>
        </w:rPr>
        <w:t xml:space="preserve">: Companhia/PNA, favor especificar quais </w:t>
      </w:r>
      <w:r w:rsidR="00A741D7">
        <w:rPr>
          <w:rFonts w:ascii="Times New Roman" w:hAnsi="Times New Roman"/>
          <w:sz w:val="22"/>
          <w:szCs w:val="22"/>
          <w:highlight w:val="yellow"/>
          <w:lang w:val="pt-BR"/>
        </w:rPr>
        <w:t>pagadores</w:t>
      </w:r>
      <w:r w:rsidRPr="006E5674" w:rsidR="00A741D7">
        <w:rPr>
          <w:rFonts w:ascii="Times New Roman" w:hAnsi="Times New Roman"/>
          <w:sz w:val="22"/>
          <w:szCs w:val="22"/>
          <w:highlight w:val="yellow"/>
          <w:lang w:val="pt-BR"/>
        </w:rPr>
        <w:t xml:space="preserve"> não poderão realizar os pagamentos na Conta Centralizadora, para que haja </w:t>
      </w:r>
      <w:r w:rsidRPr="006E5674" w:rsidR="00A741D7">
        <w:rPr>
          <w:rFonts w:ascii="Times New Roman" w:hAnsi="Times New Roman"/>
          <w:i/>
          <w:iCs/>
          <w:sz w:val="22"/>
          <w:szCs w:val="22"/>
          <w:highlight w:val="yellow"/>
          <w:lang w:val="pt-BR"/>
        </w:rPr>
        <w:t>carve</w:t>
      </w:r>
      <w:r w:rsidRPr="006E5674" w:rsidR="00A741D7">
        <w:rPr>
          <w:rFonts w:ascii="Times New Roman" w:hAnsi="Times New Roman"/>
          <w:i/>
          <w:iCs/>
          <w:sz w:val="22"/>
          <w:szCs w:val="22"/>
          <w:highlight w:val="yellow"/>
          <w:lang w:val="pt-BR"/>
        </w:rPr>
        <w:t>-out</w:t>
      </w:r>
      <w:r w:rsidRPr="006E5674" w:rsidR="00A741D7">
        <w:rPr>
          <w:rFonts w:ascii="Times New Roman" w:hAnsi="Times New Roman"/>
          <w:sz w:val="22"/>
          <w:szCs w:val="22"/>
          <w:highlight w:val="yellow"/>
          <w:lang w:val="pt-BR"/>
        </w:rPr>
        <w:t xml:space="preserve"> específico</w:t>
      </w:r>
      <w:r w:rsidR="00A741D7">
        <w:rPr>
          <w:rFonts w:ascii="Times New Roman" w:hAnsi="Times New Roman"/>
          <w:sz w:val="22"/>
          <w:szCs w:val="22"/>
          <w:lang w:val="pt-BR"/>
        </w:rPr>
        <w:t>]</w:t>
      </w:r>
    </w:p>
    <w:p w:rsidR="0050300D" w14:paraId="789C59A2"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21279649" w14:textId="3CAE323B">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w:t>
      </w:r>
      <w:r w:rsidR="003F7600">
        <w:rPr>
          <w:rFonts w:ascii="Times New Roman" w:hAnsi="Times New Roman"/>
          <w:sz w:val="22"/>
          <w:szCs w:val="22"/>
          <w:lang w:val="pt-BR"/>
        </w:rPr>
        <w:t>, em até 2 (dois)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w:t>
      </w:r>
      <w:r w:rsidR="007F3C64">
        <w:rPr>
          <w:rFonts w:ascii="Times New Roman" w:hAnsi="Times New Roman"/>
          <w:sz w:val="22"/>
          <w:u w:val="single"/>
          <w:lang w:val="pt-BR"/>
        </w:rPr>
        <w:t>-A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 obtendo a sua ciência e “de acordo”;</w:t>
      </w:r>
      <w:r>
        <w:rPr>
          <w:rFonts w:ascii="Times New Roman" w:hAnsi="Times New Roman"/>
          <w:sz w:val="22"/>
          <w:lang w:val="pt-BR"/>
        </w:rPr>
        <w:t xml:space="preserve"> e (</w:t>
      </w:r>
      <w:r>
        <w:rPr>
          <w:rFonts w:ascii="Times New Roman" w:hAnsi="Times New Roman"/>
          <w:sz w:val="22"/>
          <w:lang w:val="pt-BR"/>
        </w:rPr>
        <w:t>ii</w:t>
      </w:r>
      <w:r>
        <w:rPr>
          <w:rFonts w:ascii="Times New Roman" w:hAnsi="Times New Roman"/>
          <w:sz w:val="22"/>
          <w:lang w:val="pt-BR"/>
        </w:rPr>
        <w:t xml:space="preserve">)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rsidR="0050300D" w14:paraId="06BD40DF" w14:textId="77777777">
      <w:pPr>
        <w:pStyle w:val="ListParagraph"/>
        <w:rPr>
          <w:rFonts w:ascii="Times New Roman" w:hAnsi="Times New Roman"/>
          <w:sz w:val="22"/>
        </w:rPr>
      </w:pPr>
    </w:p>
    <w:p w:rsidR="0050300D" w14:paraId="256E5007" w14:textId="01C9E218">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 xml:space="preserve">A Cedente deverá encaminhar ao Agente Fiduciário cópia (a) das Notificações aos Contratantes contendo o “de acordo” de que trata o item (i) da Cláusula 4.3 acima, em até </w:t>
      </w:r>
      <w:r w:rsidR="003F7600">
        <w:rPr>
          <w:rFonts w:ascii="Times New Roman" w:hAnsi="Times New Roman"/>
          <w:sz w:val="22"/>
          <w:lang w:val="pt-BR"/>
        </w:rPr>
        <w:t xml:space="preserve">30 </w:t>
      </w:r>
      <w:r>
        <w:rPr>
          <w:rFonts w:ascii="Times New Roman" w:hAnsi="Times New Roman"/>
          <w:sz w:val="22"/>
          <w:lang w:val="pt-BR"/>
        </w:rPr>
        <w:t>(</w:t>
      </w:r>
      <w:r w:rsidR="003F7600">
        <w:rPr>
          <w:rFonts w:ascii="Times New Roman" w:hAnsi="Times New Roman"/>
          <w:sz w:val="22"/>
          <w:lang w:val="pt-BR"/>
        </w:rPr>
        <w:t>trinta</w:t>
      </w:r>
      <w:r>
        <w:rPr>
          <w:rFonts w:ascii="Times New Roman" w:hAnsi="Times New Roman"/>
          <w:sz w:val="22"/>
          <w:lang w:val="pt-BR"/>
        </w:rPr>
        <w:t>) dias contados da celebração deste Contrato; e (b) dos Contratos de Prestação de Serviços de que trata o item (</w:t>
      </w:r>
      <w:r>
        <w:rPr>
          <w:rFonts w:ascii="Times New Roman" w:hAnsi="Times New Roman"/>
          <w:sz w:val="22"/>
          <w:lang w:val="pt-BR"/>
        </w:rPr>
        <w:t>ii</w:t>
      </w:r>
      <w:r>
        <w:rPr>
          <w:rFonts w:ascii="Times New Roman" w:hAnsi="Times New Roman"/>
          <w:sz w:val="22"/>
          <w:lang w:val="pt-BR"/>
        </w:rPr>
        <w:t>) da Cláusula 4.3 acima, em até 2 (dois) Dias Úteis contados da celebração de cada um de tais Contratos de Prestação de Serviços.</w:t>
      </w:r>
    </w:p>
    <w:p w:rsidR="0050300D" w14:paraId="1400EC0B" w14:textId="77777777">
      <w:pPr>
        <w:pStyle w:val="ListParagraph"/>
        <w:spacing w:line="300" w:lineRule="exact"/>
        <w:rPr>
          <w:rFonts w:ascii="Times New Roman" w:hAnsi="Times New Roman"/>
          <w:sz w:val="22"/>
        </w:rPr>
      </w:pPr>
    </w:p>
    <w:p w:rsidR="0050300D" w14:paraId="026C3120" w14:textId="6E7608E3">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Caso os Contratantes e/ou pagadores de quaisquer recursos que deem origem a qualquer dos Direitos Creditórios realizem os Pagamentos em outra conta, que não a Conta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Centralizadora.</w:t>
      </w:r>
    </w:p>
    <w:p w:rsidR="0050300D" w14:paraId="0BA544E9"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5E515F89" w14:textId="77777777">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4.3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rsidR="0050300D" w14:paraId="72CAE0C6" w14:textId="77777777">
      <w:pPr>
        <w:pStyle w:val="Parties"/>
        <w:numPr>
          <w:ilvl w:val="0"/>
          <w:numId w:val="0"/>
        </w:numPr>
        <w:suppressAutoHyphens/>
        <w:spacing w:after="0" w:line="300" w:lineRule="exact"/>
        <w:rPr>
          <w:rFonts w:ascii="Times New Roman" w:hAnsi="Times New Roman"/>
          <w:sz w:val="22"/>
          <w:szCs w:val="22"/>
        </w:rPr>
      </w:pPr>
    </w:p>
    <w:p w:rsidR="0050300D" w14:paraId="6C1E10ED" w14:textId="1F81A22C">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até a quitação integral das Obrigações Garantidas, a garantir que em cada Data de Verificação (conforme abaixo definido), o saldo constante da Conta Reserva corresponda, no mínimo, </w:t>
      </w:r>
      <w:r>
        <w:rPr>
          <w:rFonts w:ascii="Times New Roman" w:hAnsi="Times New Roman"/>
          <w:sz w:val="22"/>
          <w:szCs w:val="22"/>
          <w:lang w:val="pt-BR"/>
        </w:rPr>
        <w:t>ao</w:t>
      </w:r>
      <w:r>
        <w:rPr>
          <w:rFonts w:ascii="Times New Roman" w:hAnsi="Times New Roman"/>
          <w:bCs/>
          <w:sz w:val="22"/>
          <w:szCs w:val="22"/>
          <w:lang w:val="pt-BR"/>
        </w:rPr>
        <w:t xml:space="preserve"> menor valor entre o</w:t>
      </w:r>
      <w:r>
        <w:rPr>
          <w:rFonts w:ascii="Times New Roman" w:hAnsi="Times New Roman"/>
          <w:sz w:val="22"/>
          <w:szCs w:val="22"/>
          <w:lang w:val="pt-BR"/>
        </w:rPr>
        <w:t xml:space="preserve"> (i) valor projetado de pagamento aos Debenturistas para (i</w:t>
      </w:r>
      <w:r w:rsidR="007F3C64">
        <w:rPr>
          <w:rFonts w:ascii="Times New Roman" w:hAnsi="Times New Roman"/>
          <w:sz w:val="22"/>
          <w:szCs w:val="22"/>
          <w:lang w:val="pt-BR"/>
        </w:rPr>
        <w:t>.</w:t>
      </w:r>
      <w:r>
        <w:rPr>
          <w:rFonts w:ascii="Times New Roman" w:hAnsi="Times New Roman"/>
          <w:sz w:val="22"/>
          <w:szCs w:val="22"/>
          <w:lang w:val="pt-BR"/>
        </w:rPr>
        <w:t>1) as próximas 4 (quatro) Datas de Pagamento da Remuneração e Datas de Amortização das Debêntures (conforme definidos na Escritura) ou, (i</w:t>
      </w:r>
      <w:r w:rsidR="007F3C64">
        <w:rPr>
          <w:rFonts w:ascii="Times New Roman" w:hAnsi="Times New Roman"/>
          <w:sz w:val="22"/>
          <w:szCs w:val="22"/>
          <w:lang w:val="pt-BR"/>
        </w:rPr>
        <w:t>.</w:t>
      </w:r>
      <w:r>
        <w:rPr>
          <w:rFonts w:ascii="Times New Roman" w:hAnsi="Times New Roman"/>
          <w:sz w:val="22"/>
          <w:szCs w:val="22"/>
          <w:lang w:val="pt-BR"/>
        </w:rPr>
        <w:t>2) para</w:t>
      </w:r>
      <w:r w:rsidR="007F3C64">
        <w:rPr>
          <w:rFonts w:ascii="Times New Roman" w:hAnsi="Times New Roman"/>
          <w:sz w:val="22"/>
          <w:szCs w:val="22"/>
          <w:lang w:val="pt-BR"/>
        </w:rPr>
        <w:t xml:space="preserve"> todas</w:t>
      </w:r>
      <w:r>
        <w:rPr>
          <w:rFonts w:ascii="Times New Roman" w:hAnsi="Times New Roman"/>
          <w:sz w:val="22"/>
          <w:szCs w:val="22"/>
          <w:lang w:val="pt-BR"/>
        </w:rPr>
        <w:t xml:space="preserve"> as próximas Datas de Pagamento da Remuneração e Datas de Amortização das Debêntures, caso o número de parcelas de pagamento vincendas seja inferior a 4 (quatro); e (</w:t>
      </w:r>
      <w:r>
        <w:rPr>
          <w:rFonts w:ascii="Times New Roman" w:hAnsi="Times New Roman"/>
          <w:sz w:val="22"/>
          <w:szCs w:val="22"/>
          <w:lang w:val="pt-BR"/>
        </w:rPr>
        <w:t>ii</w:t>
      </w:r>
      <w:r>
        <w:rPr>
          <w:rFonts w:ascii="Times New Roman" w:hAnsi="Times New Roman"/>
          <w:sz w:val="22"/>
          <w:szCs w:val="22"/>
          <w:lang w:val="pt-BR"/>
        </w:rPr>
        <w:t xml:space="preserve">) R$ </w:t>
      </w:r>
      <w:r w:rsidR="002C73E1">
        <w:rPr>
          <w:rFonts w:ascii="Times New Roman" w:hAnsi="Times New Roman"/>
          <w:sz w:val="22"/>
          <w:szCs w:val="22"/>
          <w:lang w:val="pt-BR"/>
        </w:rPr>
        <w:t>30</w:t>
      </w:r>
      <w:r>
        <w:rPr>
          <w:rFonts w:ascii="Times New Roman" w:hAnsi="Times New Roman"/>
          <w:sz w:val="22"/>
          <w:szCs w:val="22"/>
          <w:lang w:val="pt-BR"/>
        </w:rPr>
        <w:t>.</w:t>
      </w:r>
      <w:r w:rsidR="002C73E1">
        <w:rPr>
          <w:rFonts w:ascii="Times New Roman" w:hAnsi="Times New Roman"/>
          <w:sz w:val="22"/>
          <w:szCs w:val="22"/>
          <w:lang w:val="pt-BR"/>
        </w:rPr>
        <w:t>000</w:t>
      </w:r>
      <w:r>
        <w:rPr>
          <w:rFonts w:ascii="Times New Roman" w:hAnsi="Times New Roman"/>
          <w:sz w:val="22"/>
          <w:szCs w:val="22"/>
          <w:lang w:val="pt-BR"/>
        </w:rPr>
        <w:t>.000,00 (</w:t>
      </w:r>
      <w:r w:rsidR="002C73E1">
        <w:rPr>
          <w:rFonts w:ascii="Times New Roman" w:hAnsi="Times New Roman"/>
          <w:sz w:val="22"/>
          <w:szCs w:val="22"/>
          <w:lang w:val="pt-BR"/>
        </w:rPr>
        <w:t xml:space="preserve">trinta </w:t>
      </w:r>
      <w:r>
        <w:rPr>
          <w:rFonts w:ascii="Times New Roman" w:hAnsi="Times New Roman"/>
          <w:sz w:val="22"/>
          <w:szCs w:val="22"/>
          <w:lang w:val="pt-BR"/>
        </w:rPr>
        <w:t xml:space="preserve">milhões </w:t>
      </w:r>
      <w:r w:rsidR="002C73E1">
        <w:rPr>
          <w:rFonts w:ascii="Times New Roman" w:hAnsi="Times New Roman"/>
          <w:sz w:val="22"/>
          <w:szCs w:val="22"/>
          <w:lang w:val="pt-BR"/>
        </w:rPr>
        <w:t>de</w:t>
      </w:r>
      <w:r>
        <w:rPr>
          <w:rFonts w:ascii="Times New Roman" w:hAnsi="Times New Roman"/>
          <w:sz w:val="22"/>
          <w:szCs w:val="22"/>
          <w:lang w:val="pt-BR"/>
        </w:rPr>
        <w:t xml:space="preserve">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xml:space="preserve">), nos termos desta Cláusula 4.5 e </w:t>
      </w:r>
      <w:r>
        <w:rPr>
          <w:rFonts w:ascii="Times New Roman" w:hAnsi="Times New Roman"/>
          <w:bCs/>
          <w:sz w:val="22"/>
          <w:szCs w:val="22"/>
          <w:lang w:val="pt-BR"/>
        </w:rPr>
        <w:t>sub-cláusulas</w:t>
      </w:r>
      <w:r>
        <w:rPr>
          <w:rFonts w:ascii="Times New Roman" w:hAnsi="Times New Roman"/>
          <w:bCs/>
          <w:sz w:val="22"/>
          <w:szCs w:val="22"/>
          <w:lang w:val="pt-BR"/>
        </w:rPr>
        <w:t>.</w:t>
      </w:r>
    </w:p>
    <w:p w:rsidR="0050300D" w14:paraId="587C3DD2"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315C8685" w14:textId="7D1D4B5C">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7"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r>
        <w:rPr>
          <w:rFonts w:ascii="Times New Roman" w:hAnsi="Times New Roman"/>
          <w:bCs/>
          <w:i/>
          <w:sz w:val="22"/>
          <w:szCs w:val="22"/>
          <w:lang w:val="pt-BR"/>
        </w:rPr>
        <w:t>bankline</w:t>
      </w:r>
      <w:r>
        <w:rPr>
          <w:rFonts w:ascii="Times New Roman" w:hAnsi="Times New Roman"/>
          <w:bCs/>
          <w:sz w:val="22"/>
          <w:szCs w:val="22"/>
          <w:lang w:val="pt-BR"/>
        </w:rPr>
        <w:t xml:space="preserve"> do Banco Depositário (se houver) e/ou em quaisquer outros arquivos disponibilizados pelo Banco Depositário nos termos do Contrato de Depositário </w:t>
      </w:r>
      <w:bookmarkEnd w:id="27"/>
      <w:r>
        <w:rPr>
          <w:rFonts w:ascii="Times New Roman" w:hAnsi="Times New Roman"/>
          <w:bCs/>
          <w:sz w:val="22"/>
          <w:szCs w:val="22"/>
          <w:lang w:val="pt-BR"/>
        </w:rPr>
        <w:t>(“</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rsidR="0050300D" w14:paraId="45A15F01" w14:textId="77777777">
      <w:pPr>
        <w:pStyle w:val="Level2"/>
        <w:numPr>
          <w:ilvl w:val="0"/>
          <w:numId w:val="0"/>
        </w:numPr>
        <w:suppressAutoHyphens/>
        <w:spacing w:after="0" w:line="300" w:lineRule="exact"/>
        <w:ind w:left="284"/>
        <w:rPr>
          <w:rFonts w:ascii="Times New Roman" w:hAnsi="Times New Roman"/>
          <w:sz w:val="22"/>
          <w:szCs w:val="22"/>
          <w:lang w:val="pt-BR"/>
        </w:rPr>
      </w:pPr>
    </w:p>
    <w:p w:rsidR="0050300D" w14:paraId="5AC6762A" w14:textId="67E105C6">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 xml:space="preserve">Caso o Banco Depositário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w:t>
      </w:r>
      <w:r w:rsidR="002C73E1">
        <w:rPr>
          <w:rFonts w:ascii="Times New Roman" w:hAnsi="Times New Roman"/>
          <w:bCs/>
          <w:sz w:val="22"/>
          <w:szCs w:val="22"/>
          <w:lang w:val="pt-BR"/>
        </w:rPr>
        <w:t xml:space="preserve">2 </w:t>
      </w:r>
      <w:r>
        <w:rPr>
          <w:rFonts w:ascii="Times New Roman" w:hAnsi="Times New Roman"/>
          <w:bCs/>
          <w:sz w:val="22"/>
          <w:szCs w:val="22"/>
          <w:lang w:val="pt-BR"/>
        </w:rPr>
        <w:t>(</w:t>
      </w:r>
      <w:r w:rsidR="002C73E1">
        <w:rPr>
          <w:rFonts w:ascii="Times New Roman" w:hAnsi="Times New Roman"/>
          <w:bCs/>
          <w:sz w:val="22"/>
          <w:szCs w:val="22"/>
          <w:lang w:val="pt-BR"/>
        </w:rPr>
        <w:t>dois</w:t>
      </w:r>
      <w:r>
        <w:rPr>
          <w:rFonts w:ascii="Times New Roman" w:hAnsi="Times New Roman"/>
          <w:bCs/>
          <w:sz w:val="22"/>
          <w:szCs w:val="22"/>
          <w:lang w:val="pt-BR"/>
        </w:rPr>
        <w:t>) Dias Úteis contado do recebimento de notificação do Agente Fiduciário neste sentido.</w:t>
      </w:r>
    </w:p>
    <w:p w:rsidR="0050300D" w14:paraId="0AB00A12" w14:textId="77777777">
      <w:pPr>
        <w:pStyle w:val="Level2"/>
        <w:numPr>
          <w:ilvl w:val="0"/>
          <w:numId w:val="0"/>
        </w:numPr>
        <w:suppressAutoHyphens/>
        <w:spacing w:after="0" w:line="300" w:lineRule="exact"/>
        <w:ind w:left="426"/>
        <w:rPr>
          <w:rFonts w:ascii="Times New Roman" w:hAnsi="Times New Roman"/>
          <w:sz w:val="22"/>
          <w:szCs w:val="22"/>
          <w:lang w:val="pt-BR"/>
        </w:rPr>
      </w:pPr>
    </w:p>
    <w:p w:rsidR="0050300D" w14:paraId="1E7EFBBB" w14:textId="77777777">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Durante a vigência deste Contrato, caso o Agente Fiduciário verifique em uma Data de Verificação, que os recursos depositados na Conta Reserva excedem o Valor Mínimo em Reserva, deverá o Agente Fiduciário, em até 1 (um) Dia Útil contado da referida verificação, instruir o Banco Depositário a transferir os recursos disponíveis na Conta Reserva que excederem o Volume Mínimo de Reserva </w:t>
      </w:r>
      <w:r>
        <w:rPr>
          <w:rFonts w:ascii="Times New Roman" w:hAnsi="Times New Roman"/>
          <w:sz w:val="22"/>
          <w:lang w:val="pt-BR"/>
        </w:rPr>
        <w:t>para a Conta de Livre Movimento (conforme abaixo definida), nos termos previstos neste Contrato e no Contrato de Depositário.</w:t>
      </w:r>
      <w:r>
        <w:rPr>
          <w:rFonts w:ascii="Times New Roman" w:hAnsi="Times New Roman"/>
          <w:sz w:val="22"/>
          <w:szCs w:val="22"/>
          <w:lang w:val="pt-BR"/>
        </w:rPr>
        <w:t xml:space="preserve"> </w:t>
      </w:r>
    </w:p>
    <w:p w:rsidR="0050300D" w14:paraId="088BE857" w14:textId="77777777">
      <w:pPr>
        <w:pStyle w:val="Level2"/>
        <w:numPr>
          <w:ilvl w:val="0"/>
          <w:numId w:val="0"/>
        </w:numPr>
        <w:suppressAutoHyphens/>
        <w:spacing w:after="0" w:line="300" w:lineRule="exact"/>
        <w:ind w:left="284"/>
        <w:rPr>
          <w:rFonts w:ascii="Times New Roman" w:hAnsi="Times New Roman"/>
          <w:sz w:val="22"/>
          <w:lang w:val="pt-BR"/>
        </w:rPr>
      </w:pPr>
    </w:p>
    <w:p w:rsidR="0050300D" w14:paraId="7A5CF5F1" w14:textId="77777777">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lang w:val="pt-BR"/>
        </w:rPr>
        <w:t>Caso</w:t>
      </w:r>
      <w:r>
        <w:rPr>
          <w:rFonts w:ascii="Times New Roman" w:hAnsi="Times New Roman"/>
          <w:bCs/>
          <w:sz w:val="22"/>
          <w:szCs w:val="22"/>
          <w:lang w:val="pt-BR"/>
        </w:rPr>
        <w:t>, 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está sendo atingido, o Agente Fiduciário deverá</w:t>
      </w:r>
      <w:r>
        <w:rPr>
          <w:rFonts w:ascii="Times New Roman" w:hAnsi="Times New Roman"/>
          <w:sz w:val="22"/>
          <w:szCs w:val="22"/>
          <w:lang w:val="pt-BR"/>
        </w:rPr>
        <w:t>, em até 1 (um) Dia Útil contado da referida verificação,</w:t>
      </w:r>
      <w:r>
        <w:rPr>
          <w:rFonts w:ascii="Times New Roman" w:hAnsi="Times New Roman"/>
          <w:bCs/>
          <w:sz w:val="22"/>
          <w:szCs w:val="22"/>
          <w:lang w:val="pt-BR"/>
        </w:rPr>
        <w:t xml:space="preserve"> instruir o Banco Depositário para que este transfira, da Contra Centralizadora para a Conta Reserva, o valor exato necessário para o cumprimento do Valor Mínimo em Reserva (“</w:t>
      </w:r>
      <w:r>
        <w:rPr>
          <w:rFonts w:ascii="Times New Roman" w:hAnsi="Times New Roman"/>
          <w:bCs/>
          <w:sz w:val="22"/>
          <w:szCs w:val="22"/>
          <w:u w:val="single"/>
          <w:lang w:val="pt-BR"/>
        </w:rPr>
        <w:t>Notificação de Transferência</w:t>
      </w:r>
      <w:r>
        <w:rPr>
          <w:rFonts w:ascii="Times New Roman" w:hAnsi="Times New Roman"/>
          <w:bCs/>
          <w:sz w:val="22"/>
          <w:szCs w:val="22"/>
          <w:lang w:val="pt-BR"/>
        </w:rPr>
        <w:t>”).</w:t>
      </w:r>
    </w:p>
    <w:p w:rsidR="0050300D" w:rsidRPr="007F3C64" w:rsidP="007F3C64" w14:paraId="5B54226C" w14:textId="77777777">
      <w:pPr>
        <w:pStyle w:val="ListParagraph"/>
        <w:rPr>
          <w:rFonts w:ascii="Times New Roman" w:hAnsi="Times New Roman"/>
          <w:sz w:val="22"/>
        </w:rPr>
      </w:pPr>
    </w:p>
    <w:p w:rsidR="0050300D" w14:paraId="45B97D73" w14:textId="77777777">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O valor projetado de pagamento aos Debenturistas para as próximas 4 (quatro) Datas de Pagamento da Remuneração será calculado pelo Agente Fiduciário com base nas taxas referenciais “DI x </w:t>
      </w:r>
      <w:r>
        <w:rPr>
          <w:rFonts w:ascii="Times New Roman" w:hAnsi="Times New Roman"/>
          <w:sz w:val="22"/>
          <w:szCs w:val="22"/>
          <w:lang w:val="pt-BR"/>
        </w:rPr>
        <w:t>pré</w:t>
      </w:r>
      <w:r>
        <w:rPr>
          <w:rFonts w:ascii="Times New Roman" w:hAnsi="Times New Roman"/>
          <w:sz w:val="22"/>
          <w:szCs w:val="22"/>
          <w:lang w:val="pt-BR"/>
        </w:rPr>
        <w:t>” divulgadas pela B3, interpoladas para cada uma das Datas de Pagamento da Remuneração, e relativas ao Dia Útil anterior à Data de Verificação, conforme divulgadas no endereço eletrônico “http://www.b3.com.br/pt_br/market-data-e-indices/servicos-de-dados/market-data/consultas/mercado-de-derivativos/precos-referenciais/taxas-referenciais-bm-fbovespa/”.</w:t>
      </w:r>
    </w:p>
    <w:p w:rsidR="0050300D" w14:paraId="780E740C" w14:textId="77777777">
      <w:pPr>
        <w:pStyle w:val="Level2"/>
        <w:numPr>
          <w:ilvl w:val="0"/>
          <w:numId w:val="0"/>
        </w:numPr>
        <w:suppressAutoHyphens/>
        <w:spacing w:after="0" w:line="300" w:lineRule="exact"/>
        <w:ind w:left="284"/>
        <w:rPr>
          <w:rFonts w:ascii="Times New Roman" w:hAnsi="Times New Roman"/>
          <w:sz w:val="22"/>
          <w:szCs w:val="22"/>
          <w:lang w:val="pt-BR"/>
        </w:rPr>
      </w:pPr>
    </w:p>
    <w:p w:rsidR="0050300D" w14:paraId="5D86F74E" w14:textId="64F11180">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r>
        <w:rPr>
          <w:rFonts w:ascii="Times New Roman" w:hAnsi="Times New Roman"/>
          <w:sz w:val="22"/>
          <w:szCs w:val="22"/>
          <w:lang w:val="pt-BR"/>
        </w:rPr>
        <w:t>subcláusulas</w:t>
      </w:r>
      <w:r>
        <w:rPr>
          <w:rFonts w:ascii="Times New Roman" w:hAnsi="Times New Roman"/>
          <w:sz w:val="22"/>
          <w:szCs w:val="22"/>
          <w:lang w:val="pt-BR"/>
        </w:rPr>
        <w:t xml:space="preserve"> acima, a Cedente se obriga a fazer com que o somatório do volume dos Direitos Creditórios que transitar </w:t>
      </w:r>
      <w:r w:rsidR="003F7600">
        <w:rPr>
          <w:rFonts w:ascii="Times New Roman" w:hAnsi="Times New Roman"/>
          <w:sz w:val="22"/>
          <w:szCs w:val="22"/>
          <w:lang w:val="pt-BR"/>
        </w:rPr>
        <w:t>mensalmente</w:t>
      </w:r>
      <w:r>
        <w:rPr>
          <w:rFonts w:ascii="Times New Roman" w:hAnsi="Times New Roman"/>
          <w:sz w:val="22"/>
          <w:szCs w:val="22"/>
          <w:lang w:val="pt-BR"/>
        </w:rPr>
        <w:t xml:space="preserve"> na Conta Centralizadora, a partir d</w:t>
      </w:r>
      <w:r w:rsidR="002C73E1">
        <w:rPr>
          <w:rFonts w:ascii="Times New Roman" w:hAnsi="Times New Roman"/>
          <w:sz w:val="22"/>
          <w:szCs w:val="22"/>
          <w:lang w:val="pt-BR"/>
        </w:rPr>
        <w:t xml:space="preserve">o 2º (segundo) mês (inclusive), </w:t>
      </w:r>
      <w:r w:rsidR="007F3C64">
        <w:rPr>
          <w:rFonts w:ascii="Times New Roman" w:hAnsi="Times New Roman"/>
          <w:sz w:val="22"/>
          <w:szCs w:val="22"/>
          <w:lang w:val="pt-BR"/>
        </w:rPr>
        <w:t xml:space="preserve">contado </w:t>
      </w:r>
      <w:r w:rsidR="002C73E1">
        <w:rPr>
          <w:rFonts w:ascii="Times New Roman" w:hAnsi="Times New Roman"/>
          <w:sz w:val="22"/>
          <w:szCs w:val="22"/>
          <w:lang w:val="pt-BR"/>
        </w:rPr>
        <w:t>da</w:t>
      </w:r>
      <w:r>
        <w:rPr>
          <w:rFonts w:ascii="Times New Roman" w:hAnsi="Times New Roman"/>
          <w:sz w:val="22"/>
          <w:szCs w:val="22"/>
          <w:lang w:val="pt-BR"/>
        </w:rPr>
        <w:t xml:space="preserve"> data em que for verificada a Condição Suspensiva (sendo cada uma dessas datas, uma “</w:t>
      </w:r>
      <w:r>
        <w:rPr>
          <w:rFonts w:ascii="Times New Roman" w:hAnsi="Times New Roman"/>
          <w:sz w:val="22"/>
          <w:szCs w:val="22"/>
          <w:u w:val="single"/>
          <w:lang w:val="pt-BR"/>
        </w:rPr>
        <w:t>Data de Apuração</w:t>
      </w:r>
      <w:r>
        <w:rPr>
          <w:rFonts w:ascii="Times New Roman" w:hAnsi="Times New Roman"/>
          <w:sz w:val="22"/>
          <w:szCs w:val="22"/>
          <w:lang w:val="pt-BR"/>
        </w:rPr>
        <w:t>”), seja equivalente a, no mínimo, R$</w:t>
      </w:r>
      <w:r w:rsidR="003F7600">
        <w:rPr>
          <w:rFonts w:ascii="Times New Roman" w:hAnsi="Times New Roman"/>
          <w:sz w:val="22"/>
          <w:szCs w:val="22"/>
          <w:lang w:val="pt-BR"/>
        </w:rPr>
        <w:t>12</w:t>
      </w:r>
      <w:r>
        <w:rPr>
          <w:rFonts w:ascii="Times New Roman" w:hAnsi="Times New Roman"/>
          <w:sz w:val="22"/>
          <w:szCs w:val="22"/>
          <w:lang w:val="pt-BR"/>
        </w:rPr>
        <w:t>.000.000,00 (</w:t>
      </w:r>
      <w:r w:rsidR="003F7600">
        <w:rPr>
          <w:rFonts w:ascii="Times New Roman" w:hAnsi="Times New Roman"/>
          <w:sz w:val="22"/>
          <w:szCs w:val="22"/>
          <w:lang w:val="pt-BR"/>
        </w:rPr>
        <w:t>doze</w:t>
      </w:r>
      <w:r>
        <w:rPr>
          <w:rFonts w:ascii="Times New Roman" w:hAnsi="Times New Roman"/>
          <w:sz w:val="22"/>
          <w:szCs w:val="22"/>
          <w:lang w:val="pt-BR"/>
        </w:rPr>
        <w:t xml:space="preserve"> milhões de reais) (“</w:t>
      </w:r>
      <w:r>
        <w:rPr>
          <w:rFonts w:ascii="Times New Roman" w:hAnsi="Times New Roman"/>
          <w:sz w:val="22"/>
          <w:szCs w:val="22"/>
          <w:u w:val="single"/>
          <w:lang w:val="pt-BR"/>
        </w:rPr>
        <w:t>Fluxo Mínimo Conta Centralizadora</w:t>
      </w:r>
      <w:r>
        <w:rPr>
          <w:rFonts w:ascii="Times New Roman" w:hAnsi="Times New Roman"/>
          <w:sz w:val="22"/>
          <w:szCs w:val="22"/>
          <w:lang w:val="pt-BR"/>
        </w:rPr>
        <w:t xml:space="preserve">”). A verificação, pelo </w:t>
      </w:r>
      <w:r>
        <w:rPr>
          <w:rFonts w:ascii="Times New Roman" w:hAnsi="Times New Roman"/>
          <w:sz w:val="22"/>
          <w:szCs w:val="22"/>
          <w:lang w:val="pt-BR"/>
        </w:rPr>
        <w:t>Agente Fiduciário, do Fluxo Mínimo Conta Centralizadora será realizada com base nos extratos da Conta Centralizadora até o 2º (segundo) Dia Útil após cada Data de Apuração.</w:t>
      </w:r>
    </w:p>
    <w:p w:rsidR="0050300D" w14:paraId="1DCA4A6C"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7495D7F7" w14:textId="77777777">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e observado o disposto</w:t>
      </w:r>
      <w:r>
        <w:rPr>
          <w:rFonts w:ascii="Times New Roman" w:hAnsi="Times New Roman"/>
          <w:sz w:val="22"/>
          <w:lang w:val="pt-BR"/>
        </w:rPr>
        <w:t xml:space="preserve"> na Cláusula 4.</w:t>
      </w:r>
      <w:r>
        <w:rPr>
          <w:rFonts w:ascii="Times New Roman" w:hAnsi="Times New Roman"/>
          <w:sz w:val="22"/>
          <w:szCs w:val="22"/>
          <w:lang w:val="pt-BR"/>
        </w:rPr>
        <w:t>5.</w:t>
      </w:r>
      <w:r>
        <w:rPr>
          <w:rFonts w:ascii="Times New Roman" w:hAnsi="Times New Roman"/>
          <w:sz w:val="22"/>
          <w:lang w:val="pt-BR"/>
        </w:rPr>
        <w:t>3 acima</w:t>
      </w:r>
      <w:r>
        <w:rPr>
          <w:rFonts w:ascii="Times New Roman" w:hAnsi="Times New Roman"/>
          <w:sz w:val="22"/>
          <w:szCs w:val="22"/>
          <w:lang w:val="pt-BR"/>
        </w:rPr>
        <w:t>, desde que e somente se (i) nenhum Evento de Inadimplemento (conforme definido na Escritura) esteja em curso; (</w:t>
      </w:r>
      <w:r>
        <w:rPr>
          <w:rFonts w:ascii="Times New Roman" w:hAnsi="Times New Roman"/>
          <w:sz w:val="22"/>
          <w:szCs w:val="22"/>
          <w:lang w:val="pt-BR"/>
        </w:rPr>
        <w:t>ii</w:t>
      </w:r>
      <w:r>
        <w:rPr>
          <w:rFonts w:ascii="Times New Roman" w:hAnsi="Times New Roman"/>
          <w:sz w:val="22"/>
          <w:szCs w:val="22"/>
          <w:lang w:val="pt-BR"/>
        </w:rPr>
        <w:t>) a Cedente esteja adimplente com todas as suas obrigações no âmbito da Emissão nos termos da Escritura e deste Contrato; e (</w:t>
      </w:r>
      <w:r>
        <w:rPr>
          <w:rFonts w:ascii="Times New Roman" w:hAnsi="Times New Roman"/>
          <w:sz w:val="22"/>
          <w:szCs w:val="22"/>
          <w:lang w:val="pt-BR"/>
        </w:rPr>
        <w:t>iii</w:t>
      </w:r>
      <w:r>
        <w:rPr>
          <w:rFonts w:ascii="Times New Roman" w:hAnsi="Times New Roman"/>
          <w:sz w:val="22"/>
          <w:szCs w:val="22"/>
          <w:lang w:val="pt-BR"/>
        </w:rPr>
        <w:t>) não tenha sido enviada uma Notificação de Transferência e/ou uma Notificação de Bloqueio (conforme definido abaixo) e/ou uma Notificação de Bloqueio - Excussão (conforme definido abaixo), os recursos disponíveis na Conta Centralizadora, serão automaticamente transferidos pelo Banco Depositário da Conta Centralizadora para a Conta de Livre Movimento, nos termos previstos neste Contrato e no Contrato de Depositário.</w:t>
      </w:r>
    </w:p>
    <w:p w:rsidR="0050300D" w14:paraId="338B0A8E"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7820ABBF" w14:textId="77777777">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Observado o disposto na Cláusula 4.5.3 acima, caso (i) esteja em curso algum Evento de Inadimplemento (conforme definido na Escritura) e/ou (</w:t>
      </w:r>
      <w:r>
        <w:rPr>
          <w:rFonts w:ascii="Times New Roman" w:hAnsi="Times New Roman"/>
          <w:sz w:val="22"/>
          <w:szCs w:val="22"/>
          <w:lang w:val="pt-BR"/>
        </w:rPr>
        <w:t>ii</w:t>
      </w:r>
      <w:r>
        <w:rPr>
          <w:rFonts w:ascii="Times New Roman" w:hAnsi="Times New Roman"/>
          <w:sz w:val="22"/>
          <w:szCs w:val="22"/>
          <w:lang w:val="pt-BR"/>
        </w:rPr>
        <w:t>) exista qualquer inadimplemento das obrigações da Cedente nos termos da Escritura e/ou deste Contrato e/ou (</w:t>
      </w:r>
      <w:r>
        <w:rPr>
          <w:rFonts w:ascii="Times New Roman" w:hAnsi="Times New Roman"/>
          <w:sz w:val="22"/>
          <w:szCs w:val="22"/>
          <w:lang w:val="pt-BR"/>
        </w:rPr>
        <w:t>iii</w:t>
      </w:r>
      <w:r>
        <w:rPr>
          <w:rFonts w:ascii="Times New Roman" w:hAnsi="Times New Roman"/>
          <w:sz w:val="22"/>
          <w:szCs w:val="22"/>
          <w:lang w:val="pt-BR"/>
        </w:rPr>
        <w:t>) não seja verificado o Fluxo Mínimo Conta Centralizadora</w:t>
      </w:r>
      <w:r>
        <w:rPr>
          <w:rFonts w:ascii="Times New Roman" w:hAnsi="Times New Roman"/>
          <w:sz w:val="22"/>
          <w:lang w:val="pt-BR"/>
        </w:rPr>
        <w:t xml:space="preserve">, os Direitos Creditórios que transitarem na Conta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28" w:name="_Hlk71306448"/>
      <w:r>
        <w:rPr>
          <w:rFonts w:ascii="Times New Roman" w:hAnsi="Times New Roman"/>
          <w:sz w:val="22"/>
          <w:lang w:val="pt-BR"/>
        </w:rPr>
        <w:t xml:space="preserve">liberados para transferência para a Conta de Livre Movimento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nos termos do Contrato de Depositário</w:t>
      </w:r>
      <w:bookmarkEnd w:id="28"/>
      <w:r>
        <w:rPr>
          <w:rFonts w:ascii="Times New Roman" w:hAnsi="Times New Roman"/>
          <w:sz w:val="22"/>
          <w:lang w:val="pt-BR"/>
        </w:rPr>
        <w:t>.</w:t>
      </w:r>
    </w:p>
    <w:p w:rsidR="0050300D" w14:paraId="1869A724" w14:textId="77777777">
      <w:pPr>
        <w:pStyle w:val="Level2"/>
        <w:numPr>
          <w:ilvl w:val="0"/>
          <w:numId w:val="0"/>
        </w:numPr>
        <w:suppressAutoHyphens/>
        <w:spacing w:after="0" w:line="300" w:lineRule="exact"/>
        <w:ind w:left="284"/>
        <w:rPr>
          <w:rFonts w:ascii="Times New Roman" w:hAnsi="Times New Roman"/>
          <w:sz w:val="22"/>
          <w:lang w:val="pt-BR"/>
        </w:rPr>
      </w:pPr>
    </w:p>
    <w:p w:rsidR="0050300D" w14:paraId="283DC128" w14:textId="0F395A0F">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w:t>
      </w:r>
      <w:r>
        <w:rPr>
          <w:rFonts w:ascii="Times New Roman" w:hAnsi="Times New Roman"/>
          <w:sz w:val="22"/>
          <w:lang w:val="pt-BR"/>
        </w:rPr>
        <w:t>.</w:t>
      </w:r>
    </w:p>
    <w:p w:rsidR="0050300D" w14:paraId="6427F465" w14:textId="77777777">
      <w:pPr>
        <w:pStyle w:val="ListParagraph"/>
        <w:spacing w:line="300" w:lineRule="exact"/>
        <w:rPr>
          <w:rFonts w:ascii="Times New Roman" w:hAnsi="Times New Roman"/>
          <w:sz w:val="22"/>
        </w:rPr>
      </w:pPr>
    </w:p>
    <w:p w:rsidR="0050300D" w14:paraId="6BD7B0DD" w14:textId="77777777">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A retomada do fluxo de liberação dos valores bloqueados irá ocorrer em até 1 (um) Dia Útil do recebimento da notificação mencionada na Cláusula 4.7.2 acima.</w:t>
      </w:r>
    </w:p>
    <w:p w:rsidR="0050300D" w14:paraId="4CA8F6E2" w14:textId="77777777">
      <w:pPr>
        <w:pStyle w:val="Level2"/>
        <w:numPr>
          <w:ilvl w:val="0"/>
          <w:numId w:val="0"/>
        </w:numPr>
        <w:suppressAutoHyphens/>
        <w:spacing w:after="0" w:line="300" w:lineRule="exact"/>
        <w:rPr>
          <w:rFonts w:ascii="Times New Roman" w:hAnsi="Times New Roman"/>
          <w:sz w:val="22"/>
          <w:szCs w:val="22"/>
          <w:lang w:val="pt-BR"/>
        </w:rPr>
      </w:pPr>
    </w:p>
    <w:p w:rsidR="0050300D" w14:paraId="09142BD3" w14:textId="77777777">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rsidR="0050300D" w14:paraId="65E1EA75" w14:textId="77777777">
      <w:pPr>
        <w:pStyle w:val="Level2"/>
        <w:numPr>
          <w:ilvl w:val="0"/>
          <w:numId w:val="0"/>
        </w:numPr>
        <w:suppressAutoHyphens/>
        <w:spacing w:after="0" w:line="300" w:lineRule="exact"/>
        <w:rPr>
          <w:rFonts w:ascii="Times New Roman" w:hAnsi="Times New Roman"/>
          <w:sz w:val="22"/>
          <w:lang w:val="pt-BR"/>
        </w:rPr>
      </w:pPr>
    </w:p>
    <w:p w:rsidR="0050300D" w14:paraId="26EC7C2C" w14:textId="71976FFE">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Sem prejuízo do disposto na Cláusula 4.1 acima, a Cedente neste ato indica sua conta nº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agência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rPr>
        <w:t>[●]</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 [</w:t>
      </w:r>
      <w:r>
        <w:rPr>
          <w:rFonts w:ascii="Times New Roman" w:hAnsi="Times New Roman"/>
          <w:b/>
          <w:bCs/>
          <w:sz w:val="22"/>
          <w:szCs w:val="22"/>
          <w:highlight w:val="yellow"/>
          <w:lang w:val="pt-BR"/>
        </w:rPr>
        <w:t xml:space="preserve">Nota </w:t>
      </w:r>
      <w:r>
        <w:rPr>
          <w:rFonts w:ascii="Times New Roman" w:hAnsi="Times New Roman"/>
          <w:b/>
          <w:bCs/>
          <w:sz w:val="22"/>
          <w:szCs w:val="22"/>
          <w:highlight w:val="yellow"/>
          <w:lang w:val="pt-BR"/>
        </w:rPr>
        <w:t>Cescon</w:t>
      </w:r>
      <w:r>
        <w:rPr>
          <w:rFonts w:ascii="Times New Roman" w:hAnsi="Times New Roman"/>
          <w:b/>
          <w:bCs/>
          <w:sz w:val="22"/>
          <w:szCs w:val="22"/>
          <w:highlight w:val="yellow"/>
          <w:lang w:val="pt-BR"/>
        </w:rPr>
        <w:t xml:space="preserve"> </w:t>
      </w:r>
      <w:r>
        <w:rPr>
          <w:rFonts w:ascii="Times New Roman" w:hAnsi="Times New Roman"/>
          <w:b/>
          <w:bCs/>
          <w:sz w:val="22"/>
          <w:szCs w:val="22"/>
          <w:highlight w:val="yellow"/>
          <w:lang w:val="pt-BR"/>
        </w:rPr>
        <w:t>Barrieu</w:t>
      </w:r>
      <w:r>
        <w:rPr>
          <w:rFonts w:ascii="Times New Roman" w:hAnsi="Times New Roman"/>
          <w:sz w:val="22"/>
          <w:szCs w:val="22"/>
          <w:highlight w:val="yellow"/>
          <w:lang w:val="pt-BR"/>
        </w:rPr>
        <w:t xml:space="preserve">: Companhia, favor preencher os dados referentes à Conta Livre </w:t>
      </w:r>
      <w:r w:rsidR="002C73E1">
        <w:rPr>
          <w:rFonts w:ascii="Times New Roman" w:hAnsi="Times New Roman"/>
          <w:sz w:val="22"/>
          <w:szCs w:val="22"/>
          <w:highlight w:val="yellow"/>
          <w:lang w:val="pt-BR"/>
        </w:rPr>
        <w:t xml:space="preserve">de </w:t>
      </w:r>
      <w:r>
        <w:rPr>
          <w:rFonts w:ascii="Times New Roman" w:hAnsi="Times New Roman"/>
          <w:sz w:val="22"/>
          <w:szCs w:val="22"/>
          <w:highlight w:val="yellow"/>
          <w:lang w:val="pt-BR"/>
        </w:rPr>
        <w:t>Movimento</w:t>
      </w:r>
      <w:r>
        <w:rPr>
          <w:rFonts w:ascii="Times New Roman" w:hAnsi="Times New Roman"/>
          <w:sz w:val="22"/>
          <w:szCs w:val="22"/>
          <w:lang w:val="pt-BR"/>
        </w:rPr>
        <w:t>]</w:t>
      </w:r>
    </w:p>
    <w:p w:rsidR="0050300D" w14:paraId="59646C84" w14:textId="77777777">
      <w:pPr>
        <w:suppressAutoHyphens/>
        <w:spacing w:line="300" w:lineRule="exact"/>
        <w:rPr>
          <w:rFonts w:ascii="Times New Roman" w:hAnsi="Times New Roman"/>
          <w:sz w:val="22"/>
        </w:rPr>
      </w:pPr>
    </w:p>
    <w:p w:rsidR="0050300D" w14:paraId="7CA3D732" w14:textId="77777777">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Contas de Livre Movimento os quais serão de livre, completa e irrestrita disposição por parte da Cedente.</w:t>
      </w:r>
    </w:p>
    <w:p w:rsidR="0050300D" w14:paraId="348391CD" w14:textId="77777777">
      <w:pPr>
        <w:pStyle w:val="Level2"/>
        <w:numPr>
          <w:ilvl w:val="0"/>
          <w:numId w:val="0"/>
        </w:numPr>
        <w:suppressAutoHyphens/>
        <w:spacing w:after="0" w:line="300" w:lineRule="exact"/>
        <w:rPr>
          <w:rFonts w:ascii="Times New Roman" w:hAnsi="Times New Roman"/>
          <w:sz w:val="22"/>
          <w:lang w:val="pt-BR"/>
        </w:rPr>
      </w:pPr>
    </w:p>
    <w:p w:rsidR="0050300D" w14:paraId="367D2A08" w14:textId="17D0579C">
      <w:pPr>
        <w:pStyle w:val="Level2"/>
        <w:numPr>
          <w:ilvl w:val="3"/>
          <w:numId w:val="51"/>
        </w:numPr>
        <w:suppressAutoHyphens/>
        <w:spacing w:after="0" w:line="300" w:lineRule="exact"/>
        <w:ind w:left="709" w:hanging="12"/>
        <w:rPr>
          <w:rFonts w:ascii="Times New Roman" w:hAnsi="Times New Roman"/>
          <w:sz w:val="22"/>
          <w:szCs w:val="22"/>
          <w:lang w:val="pt-BR"/>
        </w:rPr>
      </w:pPr>
      <w:r>
        <w:rPr>
          <w:rFonts w:ascii="Times New Roman" w:hAnsi="Times New Roman"/>
          <w:sz w:val="22"/>
          <w:lang w:val="pt-BR"/>
        </w:rPr>
        <w:t xml:space="preserve">A transferência de recursos da </w:t>
      </w:r>
      <w:r>
        <w:rPr>
          <w:rFonts w:ascii="Times New Roman" w:hAnsi="Times New Roman"/>
          <w:sz w:val="22"/>
          <w:szCs w:val="22"/>
          <w:lang w:val="pt-BR"/>
        </w:rPr>
        <w:t xml:space="preserve">Conta Reserva </w:t>
      </w:r>
      <w:r>
        <w:rPr>
          <w:rFonts w:ascii="Times New Roman" w:hAnsi="Times New Roman"/>
          <w:sz w:val="22"/>
          <w:lang w:val="pt-BR"/>
        </w:rPr>
        <w:t xml:space="preserve">para a Conta de Livre Movimento deverá ser realizada </w:t>
      </w:r>
      <w:r>
        <w:rPr>
          <w:rFonts w:ascii="Times New Roman" w:hAnsi="Times New Roman"/>
          <w:sz w:val="22"/>
          <w:szCs w:val="22"/>
          <w:lang w:val="pt-BR"/>
        </w:rPr>
        <w:t>pelo Banco Depositário mediante instrução do Agente Fiduciário nesse sentido, na hipótese prevista na Cláusula 4.5.2 acima, nos termos deste Contrato</w:t>
      </w:r>
      <w:r>
        <w:rPr>
          <w:rFonts w:ascii="Times New Roman" w:hAnsi="Times New Roman"/>
          <w:sz w:val="22"/>
          <w:lang w:val="pt-BR"/>
        </w:rPr>
        <w:t xml:space="preserve"> e</w:t>
      </w:r>
      <w:r>
        <w:rPr>
          <w:rFonts w:ascii="Times New Roman" w:hAnsi="Times New Roman"/>
          <w:sz w:val="22"/>
          <w:szCs w:val="22"/>
          <w:lang w:val="pt-BR"/>
        </w:rPr>
        <w:t xml:space="preserve"> do Contrato de Depositário.</w:t>
      </w:r>
    </w:p>
    <w:p w:rsidR="0050300D" w14:paraId="7AC25676" w14:textId="77777777">
      <w:pPr>
        <w:pStyle w:val="ListParagraph"/>
        <w:spacing w:line="300" w:lineRule="exact"/>
        <w:rPr>
          <w:rFonts w:ascii="Times New Roman" w:hAnsi="Times New Roman"/>
          <w:sz w:val="22"/>
          <w:szCs w:val="22"/>
        </w:rPr>
      </w:pPr>
    </w:p>
    <w:p w:rsidR="0050300D" w14:paraId="0C7BD9BE" w14:textId="40BB1689">
      <w:pPr>
        <w:pStyle w:val="Level2"/>
        <w:numPr>
          <w:ilvl w:val="3"/>
          <w:numId w:val="51"/>
        </w:numPr>
        <w:suppressAutoHyphens/>
        <w:spacing w:after="0" w:line="300" w:lineRule="exact"/>
        <w:ind w:left="709" w:hanging="12"/>
        <w:rPr>
          <w:rFonts w:ascii="Times New Roman" w:hAnsi="Times New Roman"/>
          <w:sz w:val="22"/>
          <w:lang w:val="pt-BR"/>
        </w:rPr>
      </w:pPr>
      <w:r>
        <w:rPr>
          <w:rFonts w:ascii="Times New Roman" w:hAnsi="Times New Roman"/>
          <w:sz w:val="22"/>
          <w:szCs w:val="22"/>
          <w:lang w:val="pt-BR"/>
        </w:rPr>
        <w:t>A transferência de recursos da Conta Centralizadora para a Conta de Livre Movimento deverá ser realizada</w:t>
      </w:r>
      <w:r>
        <w:rPr>
          <w:rFonts w:ascii="Times New Roman" w:hAnsi="Times New Roman"/>
          <w:sz w:val="22"/>
          <w:lang w:val="pt-BR"/>
        </w:rPr>
        <w:t xml:space="preserve"> automaticamente pelo Banco Depositário, nos termos deste Contrato e do Contrato de Depositário, exceto nas hipóteses de o Banco Depositário receber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w:t>
      </w:r>
      <w:r>
        <w:rPr>
          <w:rFonts w:ascii="Times New Roman" w:hAnsi="Times New Roman"/>
          <w:sz w:val="22"/>
          <w:szCs w:val="22"/>
          <w:lang w:val="pt-BR"/>
        </w:rPr>
        <w:t>e/</w:t>
      </w:r>
      <w:r>
        <w:rPr>
          <w:rFonts w:ascii="Times New Roman" w:hAnsi="Times New Roman"/>
          <w:sz w:val="22"/>
          <w:lang w:val="pt-BR"/>
        </w:rPr>
        <w:t xml:space="preserve">ou uma Notificação de Bloqueio Excussão (conforme a seguir definido) hipóteses em que o Banco Depositário deixará de realizar qualquer nova transferência da Conta </w:t>
      </w:r>
      <w:r>
        <w:rPr>
          <w:rFonts w:ascii="Times New Roman" w:hAnsi="Times New Roman"/>
          <w:sz w:val="22"/>
          <w:szCs w:val="22"/>
          <w:lang w:val="pt-BR"/>
        </w:rPr>
        <w:t>Centralizadora</w:t>
      </w:r>
      <w:r>
        <w:rPr>
          <w:rFonts w:ascii="Times New Roman" w:hAnsi="Times New Roman"/>
          <w:sz w:val="22"/>
          <w:lang w:val="pt-BR"/>
        </w:rPr>
        <w:t xml:space="preserve"> para quaisquer outras contas </w:t>
      </w:r>
      <w:r>
        <w:rPr>
          <w:rFonts w:ascii="Times New Roman" w:hAnsi="Times New Roman"/>
          <w:sz w:val="22"/>
          <w:szCs w:val="22"/>
          <w:lang w:val="pt-BR"/>
        </w:rPr>
        <w:t xml:space="preserve">(exceto pela transferência prevista na Cláusula 4.5.3 acima, na hipótese de recebimento de uma Notificação de Transferência) </w:t>
      </w:r>
      <w:r>
        <w:rPr>
          <w:rFonts w:ascii="Times New Roman" w:hAnsi="Times New Roman"/>
          <w:sz w:val="22"/>
          <w:lang w:val="pt-BR"/>
        </w:rPr>
        <w:t xml:space="preserve">até o recebimento de nova notificação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com instrução expressa neste sentido.</w:t>
      </w:r>
    </w:p>
    <w:p w:rsidR="0050300D" w14:paraId="065CFEA8" w14:textId="77777777">
      <w:pPr>
        <w:pStyle w:val="Parties"/>
        <w:numPr>
          <w:ilvl w:val="0"/>
          <w:numId w:val="0"/>
        </w:numPr>
        <w:suppressAutoHyphens/>
        <w:spacing w:after="0" w:line="300" w:lineRule="exact"/>
        <w:rPr>
          <w:rFonts w:ascii="Times New Roman" w:hAnsi="Times New Roman"/>
          <w:sz w:val="22"/>
        </w:rPr>
      </w:pPr>
    </w:p>
    <w:p w:rsidR="0050300D" w14:paraId="38A22216" w14:textId="44F1951B">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aplicados pelo Banco Depositário, conforme instruções </w:t>
      </w:r>
      <w:r>
        <w:rPr>
          <w:rFonts w:ascii="Times New Roman" w:hAnsi="Times New Roman"/>
          <w:sz w:val="22"/>
          <w:szCs w:val="22"/>
          <w:lang w:val="pt-BR"/>
        </w:rPr>
        <w:t>da Cedente</w:t>
      </w:r>
      <w:r>
        <w:rPr>
          <w:rFonts w:ascii="Times New Roman" w:hAnsi="Times New Roman"/>
          <w:sz w:val="22"/>
          <w:lang w:val="pt-BR"/>
        </w:rPr>
        <w:t xml:space="preserve">, em Investimentos Permitidos. Para tanto, a Cedente deverá </w:t>
      </w:r>
      <w:r>
        <w:rPr>
          <w:rFonts w:ascii="Times New Roman" w:hAnsi="Times New Roman"/>
          <w:sz w:val="22"/>
          <w:lang w:val="pt-BR"/>
        </w:rPr>
        <w:t xml:space="preserve">notificar </w:t>
      </w:r>
      <w:r>
        <w:rPr>
          <w:rFonts w:ascii="Times New Roman" w:hAnsi="Times New Roman"/>
          <w:sz w:val="22"/>
          <w:szCs w:val="22"/>
          <w:lang w:val="pt-BR"/>
        </w:rPr>
        <w:t xml:space="preserve"> </w:t>
      </w:r>
      <w:r>
        <w:rPr>
          <w:rFonts w:ascii="Times New Roman" w:hAnsi="Times New Roman"/>
          <w:sz w:val="22"/>
          <w:lang w:val="pt-BR"/>
        </w:rPr>
        <w:t>o</w:t>
      </w:r>
      <w:r>
        <w:rPr>
          <w:rFonts w:ascii="Times New Roman" w:hAnsi="Times New Roman"/>
          <w:sz w:val="22"/>
          <w:lang w:val="pt-BR"/>
        </w:rPr>
        <w:t xml:space="preserve"> Banco Depositário a realizar ou resgatar tais Investimentos Permitidos.</w:t>
      </w:r>
    </w:p>
    <w:p w:rsidR="0050300D" w14:paraId="3F028287" w14:textId="77777777">
      <w:pPr>
        <w:suppressAutoHyphens/>
        <w:spacing w:line="300" w:lineRule="exact"/>
        <w:jc w:val="both"/>
        <w:rPr>
          <w:rFonts w:ascii="Times New Roman" w:hAnsi="Times New Roman"/>
          <w:sz w:val="22"/>
        </w:rPr>
      </w:pPr>
    </w:p>
    <w:p w:rsidR="0050300D" w14:paraId="5E565B65" w14:textId="77777777">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 Banco Depositário, tampouco os Debenturistas, serão responsáveis pela qualidade ou resultado dos Investimentos Permitidos.</w:t>
      </w:r>
    </w:p>
    <w:p w:rsidR="0050300D" w14:paraId="31FD102D" w14:textId="77777777">
      <w:pPr>
        <w:suppressAutoHyphens/>
        <w:spacing w:line="300" w:lineRule="exact"/>
        <w:jc w:val="both"/>
        <w:rPr>
          <w:rFonts w:ascii="Times New Roman" w:hAnsi="Times New Roman"/>
          <w:kern w:val="20"/>
          <w:sz w:val="22"/>
        </w:rPr>
      </w:pPr>
    </w:p>
    <w:p w:rsidR="0050300D" w14:paraId="54626A0F" w14:textId="77777777">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rsidR="0050300D" w14:paraId="5E8BA7E0" w14:textId="77777777">
      <w:pPr>
        <w:suppressAutoHyphens/>
        <w:spacing w:line="300" w:lineRule="exact"/>
        <w:jc w:val="both"/>
        <w:rPr>
          <w:rFonts w:ascii="Times New Roman" w:hAnsi="Times New Roman"/>
          <w:sz w:val="22"/>
        </w:rPr>
      </w:pPr>
    </w:p>
    <w:p w:rsidR="0050300D" w14:paraId="2EB421D4"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3"/>
      <w:bookmarkEnd w:id="24"/>
      <w:bookmarkEnd w:id="25"/>
      <w:bookmarkEnd w:id="26"/>
    </w:p>
    <w:p w:rsidR="0050300D" w14:paraId="4F82999B" w14:textId="77777777">
      <w:pPr>
        <w:suppressAutoHyphens/>
        <w:spacing w:line="300" w:lineRule="exact"/>
        <w:jc w:val="both"/>
        <w:rPr>
          <w:rFonts w:ascii="Times New Roman" w:hAnsi="Times New Roman"/>
          <w:b/>
          <w:sz w:val="22"/>
        </w:rPr>
      </w:pPr>
    </w:p>
    <w:p w:rsidR="0050300D" w14:paraId="604BB61C" w14:textId="77777777">
      <w:pPr>
        <w:pStyle w:val="Level2"/>
        <w:numPr>
          <w:ilvl w:val="1"/>
          <w:numId w:val="52"/>
        </w:numPr>
        <w:suppressAutoHyphens/>
        <w:spacing w:after="0" w:line="300" w:lineRule="exact"/>
        <w:ind w:left="0" w:firstLine="0"/>
        <w:rPr>
          <w:rFonts w:ascii="Times New Roman" w:hAnsi="Times New Roman"/>
          <w:sz w:val="22"/>
          <w:lang w:val="pt-BR"/>
        </w:rPr>
      </w:pPr>
      <w:bookmarkStart w:id="29" w:name="_Ref168377782"/>
      <w:r>
        <w:rPr>
          <w:rFonts w:ascii="Times New Roman" w:hAnsi="Times New Roman"/>
          <w:sz w:val="22"/>
          <w:lang w:val="pt-BR"/>
        </w:rPr>
        <w:t>Sem prejuízo das demais obrigações assumidas neste Contrato, no Contrato de Depositário e na Escritura, a Cedente obriga-se a:</w:t>
      </w:r>
      <w:bookmarkEnd w:id="29"/>
    </w:p>
    <w:p w:rsidR="0050300D" w14:paraId="5396321A" w14:textId="77777777">
      <w:pPr>
        <w:suppressAutoHyphens/>
        <w:spacing w:line="300" w:lineRule="exact"/>
        <w:jc w:val="both"/>
        <w:rPr>
          <w:rFonts w:ascii="Times New Roman" w:hAnsi="Times New Roman"/>
          <w:sz w:val="22"/>
        </w:rPr>
      </w:pPr>
      <w:bookmarkStart w:id="30" w:name="_Hlk76487386"/>
    </w:p>
    <w:p w:rsidR="0050300D" w14:paraId="440CF8CB" w14:textId="77777777">
      <w:pPr>
        <w:pStyle w:val="alpha3"/>
        <w:tabs>
          <w:tab w:val="num" w:pos="1503"/>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rsidR="0050300D" w14:paraId="40B16C6C" w14:textId="77777777">
      <w:pPr>
        <w:pStyle w:val="alpha3"/>
        <w:numPr>
          <w:ilvl w:val="0"/>
          <w:numId w:val="0"/>
        </w:numPr>
        <w:suppressAutoHyphens/>
        <w:spacing w:after="0" w:line="300" w:lineRule="exact"/>
        <w:ind w:left="709"/>
        <w:rPr>
          <w:rFonts w:ascii="Times New Roman" w:hAnsi="Times New Roman"/>
          <w:sz w:val="22"/>
        </w:rPr>
      </w:pPr>
    </w:p>
    <w:p w:rsidR="0050300D" w14:paraId="71993B8E"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não onerar os Direitos Cedidos, ou o Contrato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rsidR="0050300D" w14:paraId="1E8EAC00" w14:textId="77777777">
      <w:pPr>
        <w:pStyle w:val="ListParagraph"/>
        <w:suppressAutoHyphens/>
        <w:spacing w:line="300" w:lineRule="exact"/>
        <w:rPr>
          <w:rFonts w:ascii="Times New Roman" w:hAnsi="Times New Roman"/>
          <w:sz w:val="22"/>
        </w:rPr>
      </w:pPr>
    </w:p>
    <w:p w:rsidR="0050300D" w14:paraId="626947C0"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rsidR="0050300D" w14:paraId="7BF28316" w14:textId="77777777">
      <w:pPr>
        <w:pStyle w:val="ListParagraph"/>
        <w:suppressAutoHyphens/>
        <w:spacing w:line="300" w:lineRule="exact"/>
        <w:rPr>
          <w:rFonts w:ascii="Times New Roman" w:hAnsi="Times New Roman"/>
          <w:sz w:val="22"/>
        </w:rPr>
      </w:pPr>
    </w:p>
    <w:p w:rsidR="0050300D" w14:paraId="219BEA3D"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proceder ao registro deste Contrato e seus eventuais aditamentos nos Cartórios de RTD nos prazos e formas aqui previstos, responsabilizando-se por todos os custos e despesas incorridos com tal registro;</w:t>
      </w:r>
    </w:p>
    <w:p w:rsidR="0050300D" w14:paraId="7575FAC0" w14:textId="77777777">
      <w:pPr>
        <w:pStyle w:val="ListParagraph"/>
        <w:suppressAutoHyphens/>
        <w:spacing w:line="300" w:lineRule="exact"/>
        <w:rPr>
          <w:rFonts w:ascii="Times New Roman" w:hAnsi="Times New Roman"/>
          <w:sz w:val="22"/>
        </w:rPr>
      </w:pPr>
    </w:p>
    <w:p w:rsidR="0050300D" w14:paraId="4A219AB9"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rsidR="0050300D" w14:paraId="06399888" w14:textId="77777777">
      <w:pPr>
        <w:pStyle w:val="alpha3"/>
        <w:numPr>
          <w:ilvl w:val="0"/>
          <w:numId w:val="0"/>
        </w:numPr>
        <w:suppressAutoHyphens/>
        <w:spacing w:after="0" w:line="300" w:lineRule="exact"/>
        <w:ind w:left="709"/>
        <w:rPr>
          <w:rFonts w:ascii="Times New Roman" w:hAnsi="Times New Roman"/>
          <w:sz w:val="22"/>
        </w:rPr>
      </w:pPr>
    </w:p>
    <w:p w:rsidR="0050300D" w14:paraId="6A9D4D67" w14:textId="161977B3">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rsidR="0050300D" w14:paraId="2FAF6ADF" w14:textId="77777777">
      <w:pPr>
        <w:pStyle w:val="ListParagraph"/>
        <w:suppressAutoHyphens/>
        <w:spacing w:line="300" w:lineRule="exact"/>
        <w:rPr>
          <w:rFonts w:ascii="Times New Roman" w:hAnsi="Times New Roman"/>
          <w:sz w:val="22"/>
        </w:rPr>
      </w:pPr>
    </w:p>
    <w:p w:rsidR="0050300D" w14:paraId="77A3A98D" w14:textId="6A11DE93">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 [</w:t>
      </w:r>
      <w:r>
        <w:rPr>
          <w:rFonts w:ascii="Times New Roman" w:hAnsi="Times New Roman"/>
          <w:b/>
          <w:bCs/>
          <w:sz w:val="22"/>
          <w:highlight w:val="yellow"/>
        </w:rPr>
        <w:t xml:space="preserve">Nota </w:t>
      </w:r>
      <w:r>
        <w:rPr>
          <w:rFonts w:ascii="Times New Roman" w:hAnsi="Times New Roman"/>
          <w:b/>
          <w:bCs/>
          <w:sz w:val="22"/>
          <w:highlight w:val="yellow"/>
        </w:rPr>
        <w:t>PinheiroNeto</w:t>
      </w:r>
      <w:r>
        <w:rPr>
          <w:rFonts w:ascii="Times New Roman" w:hAnsi="Times New Roman"/>
          <w:sz w:val="22"/>
          <w:highlight w:val="yellow"/>
        </w:rPr>
        <w:t>: Ajuste para compatibilização do prazo pactuado no âmbito da emissão privada.</w:t>
      </w:r>
      <w:r>
        <w:rPr>
          <w:rFonts w:ascii="Times New Roman" w:hAnsi="Times New Roman"/>
          <w:sz w:val="22"/>
        </w:rPr>
        <w:t>]</w:t>
      </w:r>
    </w:p>
    <w:p w:rsidR="0050300D" w14:paraId="5CAC7D6F" w14:textId="77777777">
      <w:pPr>
        <w:pStyle w:val="alpha3"/>
        <w:numPr>
          <w:ilvl w:val="0"/>
          <w:numId w:val="0"/>
        </w:numPr>
        <w:suppressAutoHyphens/>
        <w:spacing w:after="0" w:line="300" w:lineRule="exact"/>
        <w:ind w:left="709"/>
        <w:rPr>
          <w:rFonts w:ascii="Times New Roman" w:hAnsi="Times New Roman"/>
          <w:sz w:val="22"/>
        </w:rPr>
      </w:pPr>
    </w:p>
    <w:p w:rsidR="0050300D" w14:paraId="6054E4DD"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rsidR="0050300D" w14:paraId="33DCCE73" w14:textId="77777777">
      <w:pPr>
        <w:pStyle w:val="alpha3"/>
        <w:numPr>
          <w:ilvl w:val="0"/>
          <w:numId w:val="0"/>
        </w:numPr>
        <w:suppressAutoHyphens/>
        <w:spacing w:after="0" w:line="300" w:lineRule="exact"/>
        <w:ind w:left="709"/>
        <w:rPr>
          <w:rFonts w:ascii="Times New Roman" w:hAnsi="Times New Roman"/>
          <w:sz w:val="22"/>
        </w:rPr>
      </w:pPr>
    </w:p>
    <w:p w:rsidR="0050300D" w14:paraId="38E8D54A"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rsidR="0050300D" w14:paraId="574B449C" w14:textId="77777777">
      <w:pPr>
        <w:pStyle w:val="alpha3"/>
        <w:numPr>
          <w:ilvl w:val="0"/>
          <w:numId w:val="0"/>
        </w:numPr>
        <w:suppressAutoHyphens/>
        <w:spacing w:after="0" w:line="300" w:lineRule="exact"/>
        <w:ind w:left="709"/>
        <w:rPr>
          <w:rFonts w:ascii="Times New Roman" w:hAnsi="Times New Roman"/>
          <w:sz w:val="22"/>
        </w:rPr>
      </w:pPr>
    </w:p>
    <w:p w:rsidR="0050300D" w14:paraId="7D93EE82" w14:textId="77777777">
      <w:pPr>
        <w:pStyle w:val="alpha3"/>
        <w:tabs>
          <w:tab w:val="clear" w:pos="2041"/>
        </w:tabs>
        <w:suppressAutoHyphens/>
        <w:spacing w:after="0" w:line="300" w:lineRule="exact"/>
        <w:ind w:left="709"/>
        <w:rPr>
          <w:rFonts w:ascii="Times New Roman" w:hAnsi="Times New Roman"/>
          <w:sz w:val="22"/>
        </w:rPr>
      </w:pPr>
      <w:bookmarkStart w:id="31"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1"/>
    </w:p>
    <w:p w:rsidR="0050300D" w14:paraId="2F31E943" w14:textId="77777777">
      <w:pPr>
        <w:pStyle w:val="ListParagraph"/>
        <w:suppressAutoHyphens/>
        <w:spacing w:line="300" w:lineRule="exact"/>
        <w:rPr>
          <w:rFonts w:ascii="Times New Roman" w:hAnsi="Times New Roman"/>
          <w:sz w:val="22"/>
        </w:rPr>
      </w:pPr>
    </w:p>
    <w:p w:rsidR="0050300D" w14:paraId="28CE88E2" w14:textId="0FFD7C4B">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w:t>
      </w:r>
      <w:r w:rsidR="007F3C64">
        <w:rPr>
          <w:rFonts w:ascii="Times New Roman" w:hAnsi="Times New Roman"/>
          <w:sz w:val="22"/>
          <w:szCs w:val="22"/>
          <w:u w:val="single"/>
        </w:rPr>
        <w:t>-A</w:t>
      </w:r>
      <w:r>
        <w:rPr>
          <w:rFonts w:ascii="Times New Roman" w:hAnsi="Times New Roman"/>
          <w:sz w:val="22"/>
        </w:rPr>
        <w:t>;</w:t>
      </w:r>
    </w:p>
    <w:p w:rsidR="0050300D" w14:paraId="1665FBE7" w14:textId="77777777">
      <w:pPr>
        <w:pStyle w:val="alpha3"/>
        <w:numPr>
          <w:ilvl w:val="0"/>
          <w:numId w:val="0"/>
        </w:numPr>
        <w:suppressAutoHyphens/>
        <w:spacing w:after="0" w:line="300" w:lineRule="exact"/>
        <w:ind w:left="709"/>
        <w:rPr>
          <w:rFonts w:ascii="Times New Roman" w:hAnsi="Times New Roman"/>
          <w:sz w:val="22"/>
        </w:rPr>
      </w:pPr>
    </w:p>
    <w:p w:rsidR="0050300D" w14:paraId="617D906D"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rsidR="0050300D" w14:paraId="291A98B0" w14:textId="77777777">
      <w:pPr>
        <w:pStyle w:val="ListParagraph"/>
        <w:suppressAutoHyphens/>
        <w:spacing w:line="300" w:lineRule="exact"/>
        <w:rPr>
          <w:rFonts w:ascii="Times New Roman" w:hAnsi="Times New Roman"/>
          <w:sz w:val="22"/>
        </w:rPr>
      </w:pPr>
    </w:p>
    <w:p w:rsidR="0050300D" w14:paraId="7C6071C6"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r>
        <w:rPr>
          <w:rFonts w:ascii="Times New Roman" w:hAnsi="Times New Roman"/>
          <w:sz w:val="22"/>
        </w:rPr>
        <w:t>ii</w:t>
      </w:r>
      <w:r>
        <w:rPr>
          <w:rFonts w:ascii="Times New Roman" w:hAnsi="Times New Roman"/>
          <w:sz w:val="22"/>
        </w:rPr>
        <w:t>)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w:t>
      </w:r>
      <w:r>
        <w:rPr>
          <w:rFonts w:ascii="Times New Roman" w:hAnsi="Times New Roman"/>
          <w:sz w:val="22"/>
        </w:rPr>
        <w:t>iii</w:t>
      </w:r>
      <w:r>
        <w:rPr>
          <w:rFonts w:ascii="Times New Roman" w:hAnsi="Times New Roman"/>
          <w:sz w:val="22"/>
        </w:rPr>
        <w:t>) restringir ou afetar adversamente a garantia e os direitos constituídos em razão deste Contrato e (</w:t>
      </w:r>
      <w:r>
        <w:rPr>
          <w:rFonts w:ascii="Times New Roman" w:hAnsi="Times New Roman"/>
          <w:sz w:val="22"/>
        </w:rPr>
        <w:t>iv</w:t>
      </w:r>
      <w:r>
        <w:rPr>
          <w:rFonts w:ascii="Times New Roman" w:hAnsi="Times New Roman"/>
          <w:sz w:val="22"/>
        </w:rPr>
        <w:t>) endossar, descontar, perdoar, compensar e/ou transacionar. de forma gratuita ou onerosa. quaisquer valores relacionados aos Direitos Cedidos;</w:t>
      </w:r>
    </w:p>
    <w:p w:rsidR="0050300D" w14:paraId="1AF9B0F8" w14:textId="77777777">
      <w:pPr>
        <w:pStyle w:val="ListParagraph"/>
        <w:spacing w:line="300" w:lineRule="exact"/>
        <w:rPr>
          <w:rFonts w:ascii="Times New Roman" w:hAnsi="Times New Roman"/>
          <w:sz w:val="22"/>
        </w:rPr>
      </w:pPr>
    </w:p>
    <w:p w:rsidR="0050300D" w14:paraId="7806CD44" w14:textId="4B45B0DE">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w:t>
      </w:r>
      <w:r>
        <w:rPr>
          <w:rFonts w:ascii="Times New Roman" w:hAnsi="Times New Roman"/>
          <w:sz w:val="22"/>
          <w:szCs w:val="22"/>
        </w:rPr>
        <w:t>primeiro;  e</w:t>
      </w:r>
      <w:r>
        <w:rPr>
          <w:rFonts w:ascii="Times New Roman" w:hAnsi="Times New Roman"/>
          <w:sz w:val="22"/>
          <w:szCs w:val="22"/>
        </w:rPr>
        <w:t xml:space="preserve"> </w:t>
      </w:r>
    </w:p>
    <w:p w:rsidR="0050300D" w14:paraId="37FDAC3B" w14:textId="77777777">
      <w:pPr>
        <w:pStyle w:val="ListParagraph"/>
        <w:suppressAutoHyphens/>
        <w:spacing w:line="300" w:lineRule="exact"/>
        <w:rPr>
          <w:rFonts w:ascii="Times New Roman" w:hAnsi="Times New Roman"/>
          <w:sz w:val="22"/>
          <w:szCs w:val="22"/>
        </w:rPr>
      </w:pPr>
    </w:p>
    <w:p w:rsidR="0050300D" w14:paraId="19C51719"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p w:rsidR="0050300D" w14:paraId="3913CE62" w14:textId="77777777">
      <w:pPr>
        <w:pStyle w:val="alpha3"/>
        <w:numPr>
          <w:ilvl w:val="0"/>
          <w:numId w:val="0"/>
        </w:numPr>
        <w:suppressAutoHyphens/>
        <w:spacing w:after="0" w:line="300" w:lineRule="exact"/>
        <w:ind w:left="709"/>
        <w:rPr>
          <w:rFonts w:ascii="Times New Roman" w:hAnsi="Times New Roman"/>
          <w:sz w:val="22"/>
        </w:rPr>
      </w:pPr>
      <w:bookmarkEnd w:id="30"/>
    </w:p>
    <w:p w:rsidR="0050300D" w14:paraId="47E15733" w14:textId="77777777">
      <w:pPr>
        <w:pStyle w:val="Level1"/>
        <w:keepNext/>
        <w:numPr>
          <w:ilvl w:val="0"/>
          <w:numId w:val="0"/>
        </w:numPr>
        <w:suppressAutoHyphens/>
        <w:spacing w:after="0" w:line="300" w:lineRule="exact"/>
        <w:jc w:val="center"/>
        <w:rPr>
          <w:rFonts w:ascii="Times New Roman" w:hAnsi="Times New Roman"/>
          <w:b/>
          <w:sz w:val="22"/>
        </w:rPr>
      </w:pPr>
      <w:bookmarkStart w:id="32" w:name="_Ref167637353"/>
      <w:bookmarkStart w:id="33" w:name="_Toc368332341"/>
      <w:bookmarkStart w:id="34" w:name="_Toc368332441"/>
      <w:bookmarkStart w:id="35" w:name="_Toc368332452"/>
      <w:bookmarkStart w:id="36" w:name="_Toc399497147"/>
      <w:r>
        <w:rPr>
          <w:rFonts w:ascii="Times New Roman" w:hAnsi="Times New Roman"/>
          <w:b/>
          <w:sz w:val="22"/>
        </w:rPr>
        <w:t>CLÁUSULA SEXTA - DECLARAÇÕES E GARANTIAS</w:t>
      </w:r>
      <w:bookmarkEnd w:id="32"/>
      <w:bookmarkEnd w:id="33"/>
      <w:bookmarkEnd w:id="34"/>
      <w:bookmarkEnd w:id="35"/>
      <w:bookmarkEnd w:id="36"/>
    </w:p>
    <w:p w:rsidR="0050300D" w14:paraId="2ADB11F3" w14:textId="77777777">
      <w:pPr>
        <w:suppressAutoHyphens/>
        <w:spacing w:line="300" w:lineRule="exact"/>
        <w:jc w:val="both"/>
        <w:rPr>
          <w:rFonts w:ascii="Times New Roman" w:hAnsi="Times New Roman"/>
          <w:b/>
          <w:sz w:val="22"/>
        </w:rPr>
      </w:pPr>
    </w:p>
    <w:p w:rsidR="0050300D" w14:paraId="314C69A0" w14:textId="77777777">
      <w:pPr>
        <w:pStyle w:val="Level2"/>
        <w:numPr>
          <w:ilvl w:val="1"/>
          <w:numId w:val="53"/>
        </w:numPr>
        <w:suppressAutoHyphens/>
        <w:spacing w:after="0" w:line="300" w:lineRule="exact"/>
        <w:ind w:left="0" w:firstLine="0"/>
        <w:rPr>
          <w:rFonts w:ascii="Times New Roman" w:hAnsi="Times New Roman"/>
          <w:sz w:val="22"/>
          <w:lang w:val="pt-BR"/>
        </w:rPr>
      </w:pPr>
      <w:bookmarkStart w:id="37" w:name="_Ref167629721"/>
      <w:bookmarkStart w:id="38" w:name="_Ref167637587"/>
      <w:r>
        <w:rPr>
          <w:rFonts w:ascii="Times New Roman" w:hAnsi="Times New Roman"/>
          <w:sz w:val="22"/>
          <w:lang w:val="pt-BR"/>
        </w:rPr>
        <w:t>A Cedente declara que:</w:t>
      </w:r>
      <w:bookmarkEnd w:id="37"/>
      <w:bookmarkEnd w:id="38"/>
    </w:p>
    <w:p w:rsidR="0050300D" w14:paraId="5B7CEA80" w14:textId="77777777">
      <w:pPr>
        <w:suppressAutoHyphens/>
        <w:spacing w:line="300" w:lineRule="exact"/>
        <w:jc w:val="both"/>
        <w:rPr>
          <w:rFonts w:ascii="Times New Roman" w:hAnsi="Times New Roman"/>
          <w:sz w:val="22"/>
        </w:rPr>
      </w:pPr>
    </w:p>
    <w:p w:rsidR="0050300D" w14:paraId="623D265C" w14:textId="2337A802">
      <w:pPr>
        <w:pStyle w:val="alpha3"/>
        <w:numPr>
          <w:ilvl w:val="0"/>
          <w:numId w:val="42"/>
        </w:numPr>
        <w:tabs>
          <w:tab w:val="clear" w:pos="2041"/>
        </w:tabs>
        <w:suppressAutoHyphens/>
        <w:spacing w:after="0" w:line="300" w:lineRule="exact"/>
        <w:ind w:left="709"/>
        <w:rPr>
          <w:rFonts w:ascii="Times New Roman" w:hAnsi="Times New Roman"/>
          <w:sz w:val="22"/>
        </w:rPr>
      </w:pPr>
      <w:bookmarkStart w:id="39" w:name="_Ref130639684"/>
      <w:r>
        <w:rPr>
          <w:rFonts w:ascii="Times New Roman" w:hAnsi="Times New Roman"/>
          <w:sz w:val="22"/>
        </w:rPr>
        <w:t>é</w:t>
      </w:r>
      <w:r>
        <w:rPr>
          <w:rFonts w:ascii="Times New Roman" w:hAnsi="Times New Roman"/>
          <w:sz w:val="22"/>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rsidR="0050300D" w14:paraId="5EF58CE8" w14:textId="77777777">
      <w:pPr>
        <w:pStyle w:val="alpha3"/>
        <w:numPr>
          <w:ilvl w:val="0"/>
          <w:numId w:val="0"/>
        </w:numPr>
        <w:suppressAutoHyphens/>
        <w:spacing w:after="0" w:line="300" w:lineRule="exact"/>
        <w:ind w:left="709"/>
        <w:rPr>
          <w:rFonts w:ascii="Times New Roman" w:hAnsi="Times New Roman"/>
          <w:sz w:val="22"/>
        </w:rPr>
      </w:pPr>
    </w:p>
    <w:p w:rsidR="0050300D" w14:paraId="0D2B994B"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termos deste Contrato, a celebração deste Contrato e o cumprimento das Obrigações Garantidas não violam nem violarão (i) o estatuto social da Cedente; (</w:t>
      </w:r>
      <w:r>
        <w:rPr>
          <w:rFonts w:ascii="Times New Roman" w:hAnsi="Times New Roman"/>
          <w:sz w:val="22"/>
        </w:rPr>
        <w:t>ii</w:t>
      </w:r>
      <w:r>
        <w:rPr>
          <w:rFonts w:ascii="Times New Roman" w:hAnsi="Times New Roman"/>
          <w:sz w:val="22"/>
        </w:rPr>
        <w:t xml:space="preserve">)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rsidR="0050300D" w14:paraId="5CA49322" w14:textId="77777777">
      <w:pPr>
        <w:pStyle w:val="alpha3"/>
        <w:numPr>
          <w:ilvl w:val="0"/>
          <w:numId w:val="0"/>
        </w:numPr>
        <w:suppressAutoHyphens/>
        <w:spacing w:after="0" w:line="300" w:lineRule="exact"/>
        <w:ind w:left="709"/>
        <w:rPr>
          <w:rFonts w:ascii="Times New Roman" w:hAnsi="Times New Roman"/>
          <w:sz w:val="22"/>
        </w:rPr>
      </w:pPr>
    </w:p>
    <w:p w:rsidR="0050300D" w14:paraId="30AD64BB"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rsidR="0050300D" w14:paraId="06FE2A8F" w14:textId="77777777">
      <w:pPr>
        <w:pStyle w:val="alpha3"/>
        <w:numPr>
          <w:ilvl w:val="0"/>
          <w:numId w:val="0"/>
        </w:numPr>
        <w:suppressAutoHyphens/>
        <w:spacing w:after="0" w:line="300" w:lineRule="exact"/>
        <w:ind w:left="709"/>
        <w:rPr>
          <w:rFonts w:ascii="Times New Roman" w:hAnsi="Times New Roman"/>
          <w:sz w:val="22"/>
        </w:rPr>
      </w:pPr>
    </w:p>
    <w:p w:rsidR="0050300D" w14:paraId="5FB37482"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rsidR="0050300D" w14:paraId="028980CA" w14:textId="77777777">
      <w:pPr>
        <w:pStyle w:val="alpha3"/>
        <w:numPr>
          <w:ilvl w:val="0"/>
          <w:numId w:val="0"/>
        </w:numPr>
        <w:suppressAutoHyphens/>
        <w:spacing w:after="0" w:line="300" w:lineRule="exact"/>
        <w:ind w:left="709"/>
        <w:rPr>
          <w:rFonts w:ascii="Times New Roman" w:hAnsi="Times New Roman"/>
          <w:sz w:val="22"/>
        </w:rPr>
      </w:pPr>
    </w:p>
    <w:p w:rsidR="0050300D" w14:paraId="701E6586"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rsidR="0050300D" w14:paraId="5929C2F6" w14:textId="77777777">
      <w:pPr>
        <w:pStyle w:val="ListParagraph"/>
        <w:suppressAutoHyphens/>
        <w:spacing w:line="300" w:lineRule="exact"/>
        <w:rPr>
          <w:rFonts w:ascii="Times New Roman" w:hAnsi="Times New Roman"/>
          <w:sz w:val="22"/>
        </w:rPr>
      </w:pPr>
    </w:p>
    <w:p w:rsidR="0050300D" w14:paraId="32293CE5"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as discussões sobre o objeto do presente Contrato e dos demais documentos relacionados ao Contrato foram </w:t>
      </w:r>
      <w:r>
        <w:rPr>
          <w:rFonts w:ascii="Times New Roman" w:hAnsi="Times New Roman"/>
          <w:sz w:val="22"/>
        </w:rPr>
        <w:t>feitas, conduzidas e implementadas</w:t>
      </w:r>
      <w:r>
        <w:rPr>
          <w:rFonts w:ascii="Times New Roman" w:hAnsi="Times New Roman"/>
          <w:sz w:val="22"/>
        </w:rPr>
        <w:t xml:space="preserve"> de boa-fé por sua livre iniciativa;</w:t>
      </w:r>
    </w:p>
    <w:p w:rsidR="0050300D" w14:paraId="7311FBC0" w14:textId="77777777">
      <w:pPr>
        <w:pStyle w:val="alpha3"/>
        <w:numPr>
          <w:ilvl w:val="0"/>
          <w:numId w:val="0"/>
        </w:numPr>
        <w:suppressAutoHyphens/>
        <w:spacing w:after="0" w:line="300" w:lineRule="exact"/>
        <w:ind w:left="709"/>
        <w:rPr>
          <w:rFonts w:ascii="Times New Roman" w:hAnsi="Times New Roman"/>
          <w:sz w:val="22"/>
        </w:rPr>
      </w:pPr>
    </w:p>
    <w:p w:rsidR="0050300D" w14:paraId="13F3D76F"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rsidR="0050300D" w14:paraId="0C9C7958" w14:textId="77777777">
      <w:pPr>
        <w:pStyle w:val="alpha3"/>
        <w:numPr>
          <w:ilvl w:val="0"/>
          <w:numId w:val="0"/>
        </w:numPr>
        <w:suppressAutoHyphens/>
        <w:spacing w:after="0" w:line="300" w:lineRule="exact"/>
        <w:ind w:left="709"/>
        <w:rPr>
          <w:rFonts w:ascii="Times New Roman" w:hAnsi="Times New Roman"/>
          <w:sz w:val="22"/>
        </w:rPr>
      </w:pPr>
    </w:p>
    <w:p w:rsidR="0050300D" w14:paraId="69E7EB66"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rsidR="0050300D" w14:paraId="013E9E5F" w14:textId="77777777">
      <w:pPr>
        <w:pStyle w:val="ListParagraph"/>
        <w:suppressAutoHyphens/>
        <w:spacing w:line="300" w:lineRule="exact"/>
        <w:rPr>
          <w:rFonts w:ascii="Times New Roman" w:hAnsi="Times New Roman"/>
          <w:sz w:val="22"/>
        </w:rPr>
      </w:pPr>
    </w:p>
    <w:p w:rsidR="0050300D" w14:paraId="5A4E4EB8"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rsidR="0050300D" w14:paraId="092EC922" w14:textId="77777777">
      <w:pPr>
        <w:pStyle w:val="alpha3"/>
        <w:numPr>
          <w:ilvl w:val="0"/>
          <w:numId w:val="0"/>
        </w:numPr>
        <w:suppressAutoHyphens/>
        <w:spacing w:after="0" w:line="300" w:lineRule="exact"/>
        <w:ind w:left="709"/>
        <w:rPr>
          <w:rFonts w:ascii="Times New Roman" w:hAnsi="Times New Roman"/>
          <w:sz w:val="22"/>
        </w:rPr>
      </w:pPr>
    </w:p>
    <w:p w:rsidR="0050300D" w14:paraId="62E6C596"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rsidR="0050300D" w14:paraId="4A36FA16" w14:textId="77777777">
      <w:pPr>
        <w:pStyle w:val="alpha3"/>
        <w:numPr>
          <w:ilvl w:val="0"/>
          <w:numId w:val="0"/>
        </w:numPr>
        <w:suppressAutoHyphens/>
        <w:spacing w:after="0" w:line="300" w:lineRule="exact"/>
        <w:ind w:left="709"/>
        <w:rPr>
          <w:rFonts w:ascii="Times New Roman" w:hAnsi="Times New Roman"/>
          <w:sz w:val="22"/>
        </w:rPr>
      </w:pPr>
    </w:p>
    <w:p w:rsidR="0050300D" w14:paraId="3A24FBBA"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possui, patrimônio suficiente para garantir eventuais obrigações de natureza tributária (municipal, estadual e federal), trabalhista, civil, ambiental, de </w:t>
      </w:r>
      <w:r>
        <w:rPr>
          <w:rFonts w:ascii="Times New Roman" w:hAnsi="Times New Roman"/>
          <w:i/>
          <w:sz w:val="22"/>
        </w:rPr>
        <w:t>compliance</w:t>
      </w:r>
      <w:r>
        <w:rPr>
          <w:rFonts w:ascii="Times New Roman" w:hAnsi="Times New Roman"/>
          <w:i/>
          <w:sz w:val="22"/>
        </w:rPr>
        <w:t xml:space="preserve"> </w:t>
      </w:r>
      <w:r>
        <w:rPr>
          <w:rFonts w:ascii="Times New Roman" w:hAnsi="Times New Roman"/>
          <w:sz w:val="22"/>
        </w:rPr>
        <w:t>e previdenciária, e de quaisquer outras obrigações impostas por lei;</w:t>
      </w:r>
    </w:p>
    <w:p w:rsidR="0050300D" w14:paraId="37D9F154" w14:textId="77777777">
      <w:pPr>
        <w:pStyle w:val="alpha3"/>
        <w:numPr>
          <w:ilvl w:val="0"/>
          <w:numId w:val="0"/>
        </w:numPr>
        <w:suppressAutoHyphens/>
        <w:spacing w:after="0" w:line="300" w:lineRule="exact"/>
        <w:ind w:left="709"/>
        <w:rPr>
          <w:rFonts w:ascii="Times New Roman" w:hAnsi="Times New Roman"/>
          <w:sz w:val="22"/>
        </w:rPr>
      </w:pPr>
    </w:p>
    <w:p w:rsidR="0050300D" w14:paraId="3F0BE66D"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w:t>
      </w:r>
      <w:r>
        <w:rPr>
          <w:rFonts w:ascii="Times New Roman" w:hAnsi="Times New Roman"/>
          <w:sz w:val="22"/>
        </w:rPr>
        <w:t>ii</w:t>
      </w:r>
      <w:r>
        <w:rPr>
          <w:rFonts w:ascii="Times New Roman" w:hAnsi="Times New Roman"/>
          <w:sz w:val="22"/>
        </w:rPr>
        <w:t>) à criação e à manutenção do ônus sobre os Direitos Cedidos; ou (</w:t>
      </w:r>
      <w:r>
        <w:rPr>
          <w:rFonts w:ascii="Times New Roman" w:hAnsi="Times New Roman"/>
          <w:sz w:val="22"/>
        </w:rPr>
        <w:t>iii</w:t>
      </w:r>
      <w:r>
        <w:rPr>
          <w:rFonts w:ascii="Times New Roman" w:hAnsi="Times New Roman"/>
          <w:sz w:val="22"/>
        </w:rPr>
        <w:t>) à sua exequibilidade, foram obtidas ou tomadas, sendo válidas e estando em pleno vigor e efeito, exceto quanto ao registro deste Contrato nos Cartórios de RTD;</w:t>
      </w:r>
    </w:p>
    <w:p w:rsidR="0050300D" w14:paraId="4693C54E" w14:textId="77777777">
      <w:pPr>
        <w:pStyle w:val="alpha3"/>
        <w:numPr>
          <w:ilvl w:val="0"/>
          <w:numId w:val="0"/>
        </w:numPr>
        <w:suppressAutoHyphens/>
        <w:spacing w:after="0" w:line="300" w:lineRule="exact"/>
        <w:ind w:left="709"/>
        <w:rPr>
          <w:rFonts w:ascii="Times New Roman" w:hAnsi="Times New Roman"/>
          <w:sz w:val="22"/>
        </w:rPr>
      </w:pPr>
    </w:p>
    <w:p w:rsidR="0050300D" w14:paraId="2E0515C8"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rsidR="0050300D" w14:paraId="14216855" w14:textId="77777777">
      <w:pPr>
        <w:pStyle w:val="alpha3"/>
        <w:numPr>
          <w:ilvl w:val="0"/>
          <w:numId w:val="0"/>
        </w:numPr>
        <w:suppressAutoHyphens/>
        <w:spacing w:after="0" w:line="300" w:lineRule="exact"/>
        <w:ind w:left="709"/>
        <w:rPr>
          <w:rFonts w:ascii="Times New Roman" w:hAnsi="Times New Roman"/>
          <w:sz w:val="22"/>
        </w:rPr>
      </w:pPr>
    </w:p>
    <w:p w:rsidR="0050300D" w14:paraId="60AC5414"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rsidR="0050300D" w14:paraId="4E225CE1" w14:textId="77777777">
      <w:pPr>
        <w:pStyle w:val="alpha3"/>
        <w:numPr>
          <w:ilvl w:val="0"/>
          <w:numId w:val="0"/>
        </w:numPr>
        <w:suppressAutoHyphens/>
        <w:spacing w:after="0" w:line="300" w:lineRule="exact"/>
        <w:ind w:left="709"/>
        <w:rPr>
          <w:rFonts w:ascii="Times New Roman" w:hAnsi="Times New Roman"/>
          <w:sz w:val="22"/>
        </w:rPr>
      </w:pPr>
    </w:p>
    <w:p w:rsidR="0050300D" w14:paraId="175206DF"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rsidR="0050300D" w14:paraId="40DE5867" w14:textId="77777777">
      <w:pPr>
        <w:pStyle w:val="ListParagraph"/>
        <w:suppressAutoHyphens/>
        <w:spacing w:line="300" w:lineRule="exact"/>
        <w:rPr>
          <w:rFonts w:ascii="Times New Roman" w:hAnsi="Times New Roman"/>
          <w:sz w:val="22"/>
        </w:rPr>
      </w:pPr>
    </w:p>
    <w:p w:rsidR="0050300D" w14:paraId="2CF23485"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rsidR="0050300D" w14:paraId="62D5A8A2" w14:textId="77777777">
      <w:pPr>
        <w:pStyle w:val="alpha3"/>
        <w:numPr>
          <w:ilvl w:val="0"/>
          <w:numId w:val="0"/>
        </w:numPr>
        <w:suppressAutoHyphens/>
        <w:spacing w:after="0" w:line="300" w:lineRule="exact"/>
        <w:ind w:left="709"/>
        <w:rPr>
          <w:rFonts w:ascii="Times New Roman" w:hAnsi="Times New Roman"/>
          <w:sz w:val="22"/>
        </w:rPr>
      </w:pPr>
    </w:p>
    <w:p w:rsidR="0050300D" w14:paraId="39B33248"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rsidR="0050300D" w14:paraId="2A9CCF6C" w14:textId="77777777">
      <w:pPr>
        <w:pStyle w:val="alpha3"/>
        <w:numPr>
          <w:ilvl w:val="0"/>
          <w:numId w:val="0"/>
        </w:numPr>
        <w:suppressAutoHyphens/>
        <w:spacing w:after="0" w:line="300" w:lineRule="exact"/>
        <w:ind w:left="709"/>
        <w:rPr>
          <w:rFonts w:ascii="Times New Roman" w:hAnsi="Times New Roman"/>
          <w:sz w:val="22"/>
        </w:rPr>
      </w:pPr>
    </w:p>
    <w:p w:rsidR="0050300D" w14:paraId="5CCE1EDA"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todos os </w:t>
      </w:r>
      <w:r>
        <w:rPr>
          <w:rFonts w:ascii="Times New Roman" w:hAnsi="Times New Roman"/>
          <w:sz w:val="22"/>
        </w:rPr>
        <w:t>mandatos</w:t>
      </w:r>
      <w:r>
        <w:rPr>
          <w:rFonts w:ascii="Times New Roman" w:hAnsi="Times New Roman"/>
          <w:sz w:val="22"/>
        </w:rPr>
        <w:t xml:space="preserve"> outorgados nos termos deste Contrato o foram como condição do negócio ora contratado, em caráter irrevogável e irretratável, nos termos dos artigos 684 e 685 do Código Civil.</w:t>
      </w:r>
    </w:p>
    <w:p w:rsidR="0050300D" w14:paraId="6A826902" w14:textId="77777777">
      <w:pPr>
        <w:pStyle w:val="Level1"/>
        <w:numPr>
          <w:ilvl w:val="0"/>
          <w:numId w:val="0"/>
        </w:numPr>
        <w:suppressAutoHyphens/>
        <w:spacing w:after="0" w:line="300" w:lineRule="exact"/>
        <w:rPr>
          <w:rFonts w:ascii="Times New Roman" w:hAnsi="Times New Roman"/>
          <w:sz w:val="22"/>
        </w:rPr>
      </w:pPr>
    </w:p>
    <w:p w:rsidR="0050300D" w14:paraId="28036D6F" w14:textId="77777777">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 Contrato de Depositário, autoriza o Banco Depositário a fornecer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rsidR="0050300D" w14:paraId="268A10E5" w14:textId="77777777">
      <w:pPr>
        <w:pStyle w:val="Level1"/>
        <w:numPr>
          <w:ilvl w:val="0"/>
          <w:numId w:val="0"/>
        </w:numPr>
        <w:suppressAutoHyphens/>
        <w:spacing w:after="0" w:line="300" w:lineRule="exact"/>
        <w:rPr>
          <w:rFonts w:ascii="Times New Roman" w:hAnsi="Times New Roman"/>
          <w:sz w:val="22"/>
        </w:rPr>
      </w:pPr>
    </w:p>
    <w:p w:rsidR="0050300D" w14:paraId="19B6E54E" w14:textId="77777777">
      <w:pPr>
        <w:pStyle w:val="Level1"/>
        <w:keepNext/>
        <w:numPr>
          <w:ilvl w:val="0"/>
          <w:numId w:val="0"/>
        </w:numPr>
        <w:suppressAutoHyphens/>
        <w:spacing w:after="0" w:line="300" w:lineRule="exact"/>
        <w:jc w:val="center"/>
        <w:rPr>
          <w:rFonts w:ascii="Times New Roman" w:hAnsi="Times New Roman"/>
          <w:b/>
          <w:sz w:val="22"/>
        </w:rPr>
      </w:pPr>
      <w:bookmarkStart w:id="40" w:name="_Toc368332342"/>
      <w:bookmarkStart w:id="41" w:name="_Toc368332442"/>
      <w:bookmarkStart w:id="42" w:name="_Toc368332453"/>
      <w:bookmarkStart w:id="43" w:name="_Toc399497148"/>
      <w:bookmarkEnd w:id="39"/>
      <w:r>
        <w:rPr>
          <w:rFonts w:ascii="Times New Roman" w:hAnsi="Times New Roman"/>
          <w:b/>
          <w:sz w:val="22"/>
        </w:rPr>
        <w:t>CLÁUSULA SÉTIMA - EXCUSSÃO DA CESSÃO FIDUCIÁRIA</w:t>
      </w:r>
    </w:p>
    <w:p w:rsidR="0050300D" w14:paraId="18879916"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0"/>
      <w:bookmarkEnd w:id="41"/>
      <w:bookmarkEnd w:id="42"/>
      <w:bookmarkEnd w:id="43"/>
    </w:p>
    <w:p w:rsidR="0050300D" w14:paraId="250899DD" w14:textId="77777777">
      <w:pPr>
        <w:pStyle w:val="Level2"/>
        <w:numPr>
          <w:ilvl w:val="0"/>
          <w:numId w:val="0"/>
        </w:numPr>
        <w:suppressAutoHyphens/>
        <w:spacing w:after="0" w:line="300" w:lineRule="exact"/>
        <w:rPr>
          <w:rFonts w:ascii="Times New Roman" w:hAnsi="Times New Roman"/>
          <w:b/>
          <w:sz w:val="22"/>
          <w:lang w:val="pt-BR"/>
        </w:rPr>
      </w:pPr>
    </w:p>
    <w:p w:rsidR="0050300D" w14:paraId="560387F4" w14:textId="77777777">
      <w:pPr>
        <w:pStyle w:val="Level2"/>
        <w:numPr>
          <w:ilvl w:val="1"/>
          <w:numId w:val="54"/>
        </w:numPr>
        <w:suppressAutoHyphens/>
        <w:spacing w:after="0" w:line="300" w:lineRule="exact"/>
        <w:ind w:left="0" w:firstLine="0"/>
        <w:rPr>
          <w:rFonts w:ascii="Times New Roman" w:hAnsi="Times New Roman"/>
          <w:sz w:val="22"/>
          <w:lang w:val="pt-BR"/>
        </w:rPr>
      </w:pPr>
      <w:bookmarkStart w:id="44"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p w:rsidR="0050300D" w14:paraId="60837F38" w14:textId="77777777">
      <w:pPr>
        <w:pStyle w:val="Level1"/>
        <w:numPr>
          <w:ilvl w:val="0"/>
          <w:numId w:val="0"/>
        </w:numPr>
        <w:suppressAutoHyphens/>
        <w:spacing w:after="0" w:line="300" w:lineRule="exact"/>
        <w:rPr>
          <w:rFonts w:ascii="Times New Roman" w:hAnsi="Times New Roman"/>
          <w:sz w:val="22"/>
        </w:rPr>
      </w:pPr>
      <w:bookmarkEnd w:id="44"/>
    </w:p>
    <w:p w:rsidR="0050300D" w14:paraId="2FB4708B" w14:textId="77777777">
      <w:pPr>
        <w:pStyle w:val="Level2"/>
        <w:numPr>
          <w:ilvl w:val="2"/>
          <w:numId w:val="54"/>
        </w:numPr>
        <w:suppressAutoHyphens/>
        <w:spacing w:after="0" w:line="300" w:lineRule="exact"/>
        <w:ind w:left="0" w:firstLine="0"/>
        <w:rPr>
          <w:rFonts w:ascii="Times New Roman" w:hAnsi="Times New Roman"/>
          <w:sz w:val="22"/>
          <w:lang w:val="pt-BR"/>
        </w:rPr>
      </w:pPr>
      <w:bookmarkStart w:id="45"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rsidR="0050300D" w14:paraId="384E5F3C" w14:textId="77777777">
      <w:pPr>
        <w:pStyle w:val="Level2"/>
        <w:numPr>
          <w:ilvl w:val="0"/>
          <w:numId w:val="0"/>
        </w:numPr>
        <w:suppressAutoHyphens/>
        <w:spacing w:after="0" w:line="300" w:lineRule="exact"/>
        <w:rPr>
          <w:rFonts w:ascii="Times New Roman" w:hAnsi="Times New Roman"/>
          <w:sz w:val="22"/>
          <w:lang w:val="pt-BR"/>
        </w:rPr>
      </w:pPr>
    </w:p>
    <w:p w:rsidR="0050300D" w14:paraId="31A8595D" w14:textId="6EB82F0A">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Banco Depositário para que passe a reter integralmente o </w:t>
      </w:r>
      <w:r w:rsidRPr="001712E6">
        <w:rPr>
          <w:rFonts w:ascii="Times New Roman" w:hAnsi="Times New Roman"/>
          <w:sz w:val="22"/>
          <w:lang w:val="pt-BR"/>
        </w:rPr>
        <w:t xml:space="preserve">saldo </w:t>
      </w:r>
      <w:r w:rsidRPr="001712E6">
        <w:rPr>
          <w:rFonts w:ascii="Times New Roman" w:hAnsi="Times New Roman"/>
          <w:sz w:val="22"/>
          <w:szCs w:val="22"/>
          <w:lang w:val="pt-BR"/>
        </w:rPr>
        <w:t>da</w:t>
      </w:r>
      <w:r w:rsidRPr="001712E6">
        <w:rPr>
          <w:rFonts w:ascii="Times New Roman" w:hAnsi="Times New Roman"/>
          <w:sz w:val="22"/>
          <w:lang w:val="pt-BR"/>
        </w:rPr>
        <w:t xml:space="preserve"> Conta </w:t>
      </w:r>
      <w:r w:rsidRPr="007F3C64">
        <w:rPr>
          <w:rFonts w:ascii="Times New Roman" w:hAnsi="Times New Roman"/>
          <w:sz w:val="22"/>
          <w:lang w:val="pt-BR"/>
        </w:rPr>
        <w:t>Centralizadora</w:t>
      </w:r>
      <w:r w:rsidRPr="001712E6">
        <w:rPr>
          <w:rFonts w:ascii="Times New Roman" w:hAnsi="Times New Roman"/>
          <w:sz w:val="22"/>
          <w:lang w:val="pt-BR"/>
        </w:rPr>
        <w:t xml:space="preserve"> e todos</w:t>
      </w:r>
      <w:r>
        <w:rPr>
          <w:rFonts w:ascii="Times New Roman" w:hAnsi="Times New Roman"/>
          <w:sz w:val="22"/>
          <w:lang w:val="pt-BR"/>
        </w:rPr>
        <w:t xml:space="preserve"> os recursos que forem </w:t>
      </w:r>
      <w:r>
        <w:rPr>
          <w:rFonts w:ascii="Times New Roman" w:hAnsi="Times New Roman"/>
          <w:sz w:val="22"/>
          <w:szCs w:val="22"/>
          <w:lang w:val="pt-BR"/>
        </w:rPr>
        <w:t>nela</w:t>
      </w:r>
      <w:r>
        <w:rPr>
          <w:rFonts w:ascii="Times New Roman" w:hAnsi="Times New Roman"/>
          <w:sz w:val="22"/>
          <w:lang w:val="pt-BR"/>
        </w:rPr>
        <w:t xml:space="preserve"> depositados (“</w:t>
      </w:r>
      <w:r>
        <w:rPr>
          <w:rFonts w:ascii="Times New Roman" w:hAnsi="Times New Roman"/>
          <w:sz w:val="22"/>
          <w:u w:val="single"/>
          <w:lang w:val="pt-BR"/>
        </w:rPr>
        <w:t>Notificação de Bloqueio Excussão</w:t>
      </w:r>
      <w:r>
        <w:rPr>
          <w:rFonts w:ascii="Times New Roman" w:hAnsi="Times New Roman"/>
          <w:sz w:val="22"/>
          <w:lang w:val="pt-BR"/>
        </w:rPr>
        <w:t>”); e</w:t>
      </w:r>
    </w:p>
    <w:p w:rsidR="0050300D" w14:paraId="22791316" w14:textId="77777777">
      <w:pPr>
        <w:pStyle w:val="Level2"/>
        <w:numPr>
          <w:ilvl w:val="0"/>
          <w:numId w:val="0"/>
        </w:numPr>
        <w:suppressAutoHyphens/>
        <w:spacing w:after="0" w:line="300" w:lineRule="exact"/>
        <w:ind w:left="567"/>
        <w:rPr>
          <w:rFonts w:ascii="Times New Roman" w:hAnsi="Times New Roman"/>
          <w:sz w:val="22"/>
          <w:lang w:val="pt-BR"/>
        </w:rPr>
      </w:pPr>
    </w:p>
    <w:p w:rsidR="0050300D" w14:paraId="19DE05B7" w14:textId="77777777">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p w:rsidR="0050300D" w14:paraId="758E0555" w14:textId="77777777">
      <w:pPr>
        <w:pStyle w:val="Level1"/>
        <w:numPr>
          <w:ilvl w:val="0"/>
          <w:numId w:val="0"/>
        </w:numPr>
        <w:suppressAutoHyphens/>
        <w:spacing w:after="0" w:line="300" w:lineRule="exact"/>
        <w:rPr>
          <w:rFonts w:ascii="Times New Roman" w:hAnsi="Times New Roman"/>
          <w:sz w:val="22"/>
        </w:rPr>
      </w:pPr>
      <w:bookmarkEnd w:id="45"/>
    </w:p>
    <w:p w:rsidR="0050300D" w14:paraId="646F957F" w14:textId="77777777">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 comunicação. A Cedente, ao tomar ciência da referida comunicação, deverá fornecer ao Agente Fiduciário as instruções cabíveis para a efetivação da devolução.</w:t>
      </w:r>
    </w:p>
    <w:p w:rsidR="0050300D" w14:paraId="27C720A6" w14:textId="77777777">
      <w:pPr>
        <w:pStyle w:val="Level1"/>
        <w:numPr>
          <w:ilvl w:val="0"/>
          <w:numId w:val="0"/>
        </w:numPr>
        <w:suppressAutoHyphens/>
        <w:spacing w:after="0" w:line="300" w:lineRule="exact"/>
        <w:rPr>
          <w:rFonts w:ascii="Times New Roman" w:hAnsi="Times New Roman"/>
          <w:sz w:val="22"/>
        </w:rPr>
      </w:pPr>
    </w:p>
    <w:p w:rsidR="0050300D" w14:paraId="1D3C4F48" w14:textId="74787E1A">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rsidR="0050300D" w14:paraId="2DBA41DE" w14:textId="77777777">
      <w:pPr>
        <w:pStyle w:val="Level1"/>
        <w:numPr>
          <w:ilvl w:val="0"/>
          <w:numId w:val="0"/>
        </w:numPr>
        <w:suppressAutoHyphens/>
        <w:spacing w:after="0" w:line="300" w:lineRule="exact"/>
        <w:rPr>
          <w:rFonts w:ascii="Times New Roman" w:hAnsi="Times New Roman"/>
          <w:sz w:val="22"/>
        </w:rPr>
      </w:pPr>
    </w:p>
    <w:p w:rsidR="0050300D" w14:paraId="5D7DAAC7" w14:textId="77777777">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rsidR="0050300D" w14:paraId="390D78EC" w14:textId="77777777">
      <w:pPr>
        <w:pStyle w:val="Level2"/>
        <w:numPr>
          <w:ilvl w:val="0"/>
          <w:numId w:val="0"/>
        </w:numPr>
        <w:suppressAutoHyphens/>
        <w:spacing w:after="0" w:line="300" w:lineRule="exact"/>
        <w:rPr>
          <w:rFonts w:ascii="Times New Roman" w:hAnsi="Times New Roman"/>
          <w:sz w:val="22"/>
          <w:lang w:val="pt-BR"/>
        </w:rPr>
      </w:pPr>
    </w:p>
    <w:p w:rsidR="0050300D" w14:paraId="54E4CD66" w14:textId="77777777">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r>
        <w:rPr>
          <w:rFonts w:ascii="Times New Roman" w:hAnsi="Times New Roman"/>
          <w:sz w:val="22"/>
          <w:lang w:val="pt-BR"/>
        </w:rPr>
        <w:t>renuncia</w:t>
      </w:r>
      <w:r>
        <w:rPr>
          <w:rFonts w:ascii="Times New Roman" w:hAnsi="Times New Roman"/>
          <w:sz w:val="22"/>
          <w:lang w:val="pt-BR"/>
        </w:rPr>
        <w:t xml:space="preserve"> e declara que não lhe oporá qualquer das exceções que porventura lhe possam competir.</w:t>
      </w:r>
    </w:p>
    <w:p w:rsidR="0050300D" w14:paraId="68A8AFD3" w14:textId="77777777">
      <w:pPr>
        <w:pStyle w:val="Level2"/>
        <w:numPr>
          <w:ilvl w:val="0"/>
          <w:numId w:val="0"/>
        </w:numPr>
        <w:suppressAutoHyphens/>
        <w:spacing w:after="0" w:line="300" w:lineRule="exact"/>
        <w:rPr>
          <w:rFonts w:ascii="Times New Roman" w:hAnsi="Times New Roman"/>
          <w:sz w:val="22"/>
          <w:lang w:val="pt-BR"/>
        </w:rPr>
      </w:pPr>
    </w:p>
    <w:p w:rsidR="0050300D" w14:paraId="2A6E0F77" w14:textId="77777777">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rsidR="0050300D" w14:paraId="5B540B97" w14:textId="77777777">
      <w:pPr>
        <w:pStyle w:val="Level2"/>
        <w:numPr>
          <w:ilvl w:val="0"/>
          <w:numId w:val="0"/>
        </w:numPr>
        <w:suppressAutoHyphens/>
        <w:spacing w:after="0" w:line="300" w:lineRule="exact"/>
        <w:rPr>
          <w:rFonts w:ascii="Times New Roman" w:hAnsi="Times New Roman"/>
          <w:sz w:val="22"/>
          <w:lang w:val="pt-BR"/>
        </w:rPr>
      </w:pPr>
      <w:bookmarkStart w:id="46" w:name="_Toc368332344"/>
      <w:bookmarkStart w:id="47" w:name="_Toc368332444"/>
      <w:bookmarkStart w:id="48" w:name="_Toc368332455"/>
      <w:bookmarkStart w:id="49" w:name="_Toc399497150"/>
    </w:p>
    <w:p w:rsidR="0050300D" w14:paraId="424D8502" w14:textId="77777777">
      <w:pPr>
        <w:pStyle w:val="Level2"/>
        <w:numPr>
          <w:ilvl w:val="1"/>
          <w:numId w:val="55"/>
        </w:numPr>
        <w:suppressAutoHyphens/>
        <w:spacing w:after="0" w:line="300" w:lineRule="exact"/>
        <w:ind w:left="0" w:firstLine="0"/>
        <w:rPr>
          <w:rFonts w:ascii="Times New Roman" w:hAnsi="Times New Roman"/>
          <w:sz w:val="22"/>
          <w:lang w:val="pt-BR"/>
        </w:rPr>
      </w:pPr>
      <w:bookmarkStart w:id="50"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w:t>
      </w:r>
      <w:r>
        <w:rPr>
          <w:rFonts w:ascii="Times New Roman" w:hAnsi="Times New Roman"/>
          <w:sz w:val="22"/>
          <w:lang w:val="pt-BR"/>
        </w:rPr>
        <w:t>ii</w:t>
      </w:r>
      <w:r>
        <w:rPr>
          <w:rFonts w:ascii="Times New Roman" w:hAnsi="Times New Roman"/>
          <w:sz w:val="22"/>
          <w:lang w:val="pt-BR"/>
        </w:rPr>
        <w:t xml:space="preserve">) instruir o Banco Depositário a movimentar </w:t>
      </w:r>
      <w:r>
        <w:rPr>
          <w:rFonts w:ascii="Times New Roman" w:hAnsi="Times New Roman"/>
          <w:sz w:val="22"/>
          <w:szCs w:val="22"/>
          <w:lang w:val="pt-BR"/>
        </w:rPr>
        <w:t>as Contas Vinculadas</w:t>
      </w:r>
      <w:r>
        <w:rPr>
          <w:rFonts w:ascii="Times New Roman" w:hAnsi="Times New Roman"/>
          <w:sz w:val="22"/>
          <w:lang w:val="pt-BR"/>
        </w:rPr>
        <w:t>, bem como obter informações sobre os Direitos Cedidos; tudo nos termos deste Contrato.</w:t>
      </w:r>
    </w:p>
    <w:p w:rsidR="0050300D" w14:paraId="32F47FCF" w14:textId="77777777">
      <w:pPr>
        <w:suppressAutoHyphens/>
        <w:spacing w:line="300" w:lineRule="exact"/>
        <w:jc w:val="both"/>
        <w:rPr>
          <w:rFonts w:ascii="Times New Roman" w:hAnsi="Times New Roman"/>
          <w:sz w:val="22"/>
        </w:rPr>
      </w:pPr>
      <w:bookmarkEnd w:id="50"/>
    </w:p>
    <w:p w:rsidR="0050300D" w14:paraId="68D7F91F" w14:textId="77777777">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rsidR="0050300D" w14:paraId="407CFAB2" w14:textId="77777777">
      <w:pPr>
        <w:pStyle w:val="Level1"/>
        <w:numPr>
          <w:ilvl w:val="0"/>
          <w:numId w:val="0"/>
        </w:numPr>
        <w:suppressAutoHyphens/>
        <w:spacing w:after="0" w:line="300" w:lineRule="exact"/>
        <w:rPr>
          <w:rFonts w:ascii="Times New Roman" w:hAnsi="Times New Roman"/>
          <w:sz w:val="22"/>
        </w:rPr>
      </w:pPr>
    </w:p>
    <w:p w:rsidR="0050300D" w14:paraId="15AA4FBD"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rsidR="0050300D" w14:paraId="41C1CDAB" w14:textId="77777777">
      <w:pPr>
        <w:pStyle w:val="Level1"/>
        <w:keepNext/>
        <w:numPr>
          <w:ilvl w:val="0"/>
          <w:numId w:val="0"/>
        </w:numPr>
        <w:suppressAutoHyphens/>
        <w:spacing w:after="0" w:line="300" w:lineRule="exact"/>
        <w:jc w:val="center"/>
        <w:rPr>
          <w:rFonts w:ascii="Times New Roman" w:hAnsi="Times New Roman"/>
          <w:b/>
          <w:sz w:val="22"/>
        </w:rPr>
      </w:pPr>
    </w:p>
    <w:p w:rsidR="0050300D" w14:paraId="42FBE1F4" w14:textId="77777777">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rsidR="0050300D" w14:paraId="54181665" w14:textId="77777777">
      <w:pPr>
        <w:pStyle w:val="Level1"/>
        <w:numPr>
          <w:ilvl w:val="0"/>
          <w:numId w:val="0"/>
        </w:numPr>
        <w:suppressAutoHyphens/>
        <w:spacing w:after="0" w:line="300" w:lineRule="exact"/>
        <w:rPr>
          <w:rFonts w:ascii="Times New Roman" w:hAnsi="Times New Roman"/>
          <w:sz w:val="22"/>
        </w:rPr>
      </w:pPr>
    </w:p>
    <w:p w:rsidR="0050300D" w14:paraId="3B2008D8" w14:textId="77777777">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rsidR="0050300D" w14:paraId="57000C60" w14:textId="77777777">
      <w:pPr>
        <w:pStyle w:val="Level1"/>
        <w:numPr>
          <w:ilvl w:val="0"/>
          <w:numId w:val="0"/>
        </w:numPr>
        <w:suppressAutoHyphens/>
        <w:spacing w:after="0" w:line="300" w:lineRule="exact"/>
        <w:rPr>
          <w:rFonts w:ascii="Times New Roman" w:hAnsi="Times New Roman"/>
          <w:sz w:val="22"/>
        </w:rPr>
      </w:pPr>
    </w:p>
    <w:p w:rsidR="0050300D" w14:paraId="37E7AAC6"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6"/>
      <w:bookmarkEnd w:id="47"/>
      <w:bookmarkEnd w:id="48"/>
      <w:bookmarkEnd w:id="49"/>
    </w:p>
    <w:p w:rsidR="0050300D" w14:paraId="4D8F36FC" w14:textId="77777777">
      <w:pPr>
        <w:pStyle w:val="Level1"/>
        <w:numPr>
          <w:ilvl w:val="0"/>
          <w:numId w:val="0"/>
        </w:numPr>
        <w:suppressAutoHyphens/>
        <w:spacing w:after="0" w:line="300" w:lineRule="exact"/>
        <w:rPr>
          <w:rFonts w:ascii="Times New Roman" w:hAnsi="Times New Roman"/>
          <w:b/>
          <w:sz w:val="22"/>
        </w:rPr>
      </w:pPr>
    </w:p>
    <w:p w:rsidR="0050300D" w14:paraId="0A3D3F36" w14:textId="77777777">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rsidR="0050300D" w14:paraId="6AAEB00A" w14:textId="77777777">
      <w:pPr>
        <w:pStyle w:val="Level1"/>
        <w:numPr>
          <w:ilvl w:val="0"/>
          <w:numId w:val="0"/>
        </w:numPr>
        <w:suppressAutoHyphens/>
        <w:spacing w:after="0" w:line="300" w:lineRule="exact"/>
        <w:rPr>
          <w:rFonts w:ascii="Times New Roman" w:hAnsi="Times New Roman"/>
          <w:sz w:val="22"/>
        </w:rPr>
      </w:pPr>
    </w:p>
    <w:p w:rsidR="0050300D" w14:paraId="4AA45D07" w14:textId="77777777">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1" w:name="_DV_M167"/>
      <w:bookmarkStart w:id="52" w:name="_DV_M168"/>
      <w:bookmarkStart w:id="53" w:name="_DV_M170"/>
      <w:bookmarkStart w:id="54" w:name="_DV_M171"/>
      <w:bookmarkStart w:id="55" w:name="_DV_M172"/>
      <w:bookmarkStart w:id="56" w:name="_DV_M173"/>
      <w:bookmarkEnd w:id="51"/>
      <w:bookmarkEnd w:id="52"/>
      <w:bookmarkEnd w:id="53"/>
      <w:bookmarkEnd w:id="54"/>
      <w:bookmarkEnd w:id="55"/>
      <w:bookmarkEnd w:id="56"/>
    </w:p>
    <w:p w:rsidR="0050300D" w14:paraId="1E91B6E1" w14:textId="77777777">
      <w:pPr>
        <w:pStyle w:val="roman3"/>
        <w:numPr>
          <w:ilvl w:val="0"/>
          <w:numId w:val="0"/>
        </w:numPr>
        <w:suppressAutoHyphens/>
        <w:spacing w:after="0" w:line="300" w:lineRule="exact"/>
        <w:ind w:left="1134"/>
        <w:jc w:val="left"/>
        <w:rPr>
          <w:rFonts w:ascii="Times New Roman" w:eastAsia="Arial Unicode MS" w:hAnsi="Times New Roman"/>
          <w:sz w:val="22"/>
          <w:szCs w:val="22"/>
        </w:rPr>
      </w:pPr>
    </w:p>
    <w:p w:rsidR="0050300D" w14:paraId="57218757" w14:textId="77777777">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rsidR="0050300D" w:rsidP="007F3C64" w14:paraId="3C51F7E3" w14:textId="58589A1F">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rsidR="0050300D" w:rsidP="007F3C64" w14:paraId="2F9F8CCB"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rsidR="0050300D" w:rsidP="007F3C64" w14:paraId="16E90C9C"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rsidR="0050300D" w14:paraId="05956D61"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At.: Srs. Marco </w:t>
      </w:r>
      <w:r>
        <w:rPr>
          <w:rFonts w:ascii="Times New Roman" w:hAnsi="Times New Roman"/>
          <w:sz w:val="22"/>
          <w:szCs w:val="22"/>
        </w:rPr>
        <w:t>Girardi</w:t>
      </w:r>
      <w:r>
        <w:rPr>
          <w:rFonts w:ascii="Times New Roman" w:hAnsi="Times New Roman"/>
          <w:sz w:val="22"/>
          <w:szCs w:val="22"/>
        </w:rPr>
        <w:t xml:space="preserve"> e Rogério </w:t>
      </w:r>
      <w:r>
        <w:rPr>
          <w:rFonts w:ascii="Times New Roman" w:hAnsi="Times New Roman"/>
          <w:sz w:val="22"/>
          <w:szCs w:val="22"/>
        </w:rPr>
        <w:t>Bruck</w:t>
      </w:r>
      <w:r>
        <w:rPr>
          <w:rFonts w:ascii="Times New Roman" w:hAnsi="Times New Roman"/>
          <w:sz w:val="22"/>
          <w:szCs w:val="22"/>
        </w:rPr>
        <w:t xml:space="preserve"> Ely</w:t>
      </w:r>
    </w:p>
    <w:p w:rsidR="0050300D" w:rsidP="007F3C64" w14:paraId="5091D843" w14:textId="38DBC959">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rsidR="0050300D" w14:paraId="06225AC2"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r>
        <w:fldChar w:fldCharType="begin"/>
      </w:r>
      <w:r>
        <w:instrText xml:space="preserve"> HYPERLINK "mailto:re@piemonteholding.com" </w:instrText>
      </w:r>
      <w:r>
        <w:fldChar w:fldCharType="separate"/>
      </w:r>
      <w:r>
        <w:rPr>
          <w:rStyle w:val="Hyperlink"/>
          <w:rFonts w:ascii="Times New Roman" w:hAnsi="Times New Roman"/>
          <w:sz w:val="22"/>
          <w:szCs w:val="22"/>
        </w:rPr>
        <w:t>re@piemonteholding.com</w:t>
      </w:r>
      <w:r>
        <w:fldChar w:fldCharType="end"/>
      </w:r>
      <w:r>
        <w:rPr>
          <w:rFonts w:ascii="Times New Roman" w:hAnsi="Times New Roman"/>
          <w:sz w:val="22"/>
          <w:szCs w:val="22"/>
        </w:rPr>
        <w:t xml:space="preserve"> e mg@piemonteholding.com</w:t>
      </w:r>
    </w:p>
    <w:p w:rsidR="0050300D" w14:paraId="6F0084D6" w14:textId="77777777">
      <w:pPr>
        <w:suppressAutoHyphens/>
        <w:spacing w:line="300" w:lineRule="exact"/>
        <w:ind w:left="1418"/>
        <w:jc w:val="both"/>
        <w:rPr>
          <w:rFonts w:ascii="Times New Roman" w:hAnsi="Times New Roman"/>
          <w:bCs/>
          <w:sz w:val="22"/>
          <w:szCs w:val="22"/>
        </w:rPr>
      </w:pPr>
    </w:p>
    <w:p w:rsidR="0050300D" w14:paraId="01F50713" w14:textId="77777777">
      <w:pPr>
        <w:suppressAutoHyphens/>
        <w:spacing w:line="300" w:lineRule="exact"/>
        <w:ind w:left="1418"/>
        <w:jc w:val="both"/>
        <w:rPr>
          <w:rFonts w:ascii="Times New Roman" w:hAnsi="Times New Roman"/>
          <w:bCs/>
          <w:sz w:val="22"/>
          <w:szCs w:val="22"/>
        </w:rPr>
      </w:pPr>
    </w:p>
    <w:p w:rsidR="0050300D" w14:paraId="301D04CC" w14:textId="77777777">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7" w:name="_DV_M174"/>
      <w:bookmarkEnd w:id="57"/>
    </w:p>
    <w:p w:rsidR="0050300D" w14:paraId="644DD5FC" w14:textId="77777777">
      <w:pPr>
        <w:suppressAutoHyphens/>
        <w:spacing w:line="300" w:lineRule="exact"/>
        <w:ind w:left="1418"/>
        <w:jc w:val="both"/>
        <w:rPr>
          <w:rFonts w:ascii="Times New Roman" w:hAnsi="Times New Roman"/>
          <w:b/>
          <w:bCs/>
          <w:sz w:val="22"/>
          <w:szCs w:val="22"/>
        </w:rPr>
      </w:pPr>
    </w:p>
    <w:p w:rsidR="0050300D" w14:paraId="19170728" w14:textId="77777777">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rsidR="0050300D" w14:paraId="237A3E82" w14:textId="77777777">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rsidR="0050300D" w14:paraId="23BCC4D0"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rsidR="0050300D" w14:paraId="1BD73343"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rsidR="0050300D" w14:paraId="29D640B2"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rsidR="0050300D" w14:paraId="1B7CBEB7" w14:textId="77777777">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rsidR="0050300D" w14:paraId="1BAD21FD" w14:textId="77777777">
      <w:pPr>
        <w:suppressAutoHyphens/>
        <w:spacing w:line="300" w:lineRule="exact"/>
        <w:ind w:left="1418"/>
        <w:jc w:val="both"/>
        <w:rPr>
          <w:rFonts w:ascii="Times New Roman" w:hAnsi="Times New Roman"/>
          <w:sz w:val="22"/>
        </w:rPr>
      </w:pPr>
    </w:p>
    <w:p w:rsidR="0050300D" w14:paraId="5BFDA087" w14:textId="77777777">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rsidR="0050300D" w14:paraId="2C044F09" w14:textId="77777777">
      <w:pPr>
        <w:pStyle w:val="Level2"/>
        <w:numPr>
          <w:ilvl w:val="0"/>
          <w:numId w:val="0"/>
        </w:numPr>
        <w:suppressAutoHyphens/>
        <w:spacing w:after="0" w:line="300" w:lineRule="exact"/>
        <w:ind w:left="567"/>
        <w:rPr>
          <w:rFonts w:ascii="Times New Roman" w:hAnsi="Times New Roman"/>
          <w:sz w:val="22"/>
          <w:lang w:val="pt-BR"/>
        </w:rPr>
      </w:pPr>
    </w:p>
    <w:p w:rsidR="0050300D" w14:paraId="3C58C6A4" w14:textId="77777777">
      <w:pPr>
        <w:pStyle w:val="Level1"/>
        <w:keepNext/>
        <w:numPr>
          <w:ilvl w:val="0"/>
          <w:numId w:val="0"/>
        </w:numPr>
        <w:suppressAutoHyphens/>
        <w:spacing w:after="0" w:line="300" w:lineRule="exact"/>
        <w:jc w:val="center"/>
        <w:rPr>
          <w:rFonts w:ascii="Times New Roman" w:hAnsi="Times New Roman"/>
          <w:b/>
          <w:sz w:val="22"/>
        </w:rPr>
      </w:pPr>
      <w:bookmarkStart w:id="58" w:name="_Toc368332345"/>
      <w:bookmarkStart w:id="59" w:name="_Toc368332445"/>
      <w:bookmarkStart w:id="60" w:name="_Toc368332456"/>
      <w:bookmarkStart w:id="61" w:name="_Toc399497151"/>
      <w:r>
        <w:rPr>
          <w:rFonts w:ascii="Times New Roman" w:hAnsi="Times New Roman"/>
          <w:b/>
          <w:sz w:val="22"/>
        </w:rPr>
        <w:t>CLÁUSULA DÉCIMA PRIMEIRA - DISPOSIÇÕES GERAIS</w:t>
      </w:r>
      <w:bookmarkEnd w:id="58"/>
      <w:bookmarkEnd w:id="59"/>
      <w:bookmarkEnd w:id="60"/>
      <w:bookmarkEnd w:id="61"/>
    </w:p>
    <w:p w:rsidR="0050300D" w14:paraId="34C94829" w14:textId="77777777">
      <w:pPr>
        <w:pStyle w:val="Level1"/>
        <w:numPr>
          <w:ilvl w:val="0"/>
          <w:numId w:val="0"/>
        </w:numPr>
        <w:suppressAutoHyphens/>
        <w:spacing w:after="0" w:line="300" w:lineRule="exact"/>
        <w:rPr>
          <w:rFonts w:ascii="Times New Roman" w:hAnsi="Times New Roman"/>
          <w:b/>
          <w:sz w:val="22"/>
        </w:rPr>
      </w:pPr>
    </w:p>
    <w:p w:rsidR="0050300D" w14:paraId="28E22AC8"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rsidR="0050300D" w14:paraId="079004FD"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50300D" w14:paraId="3B1C1894"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rsidR="0050300D" w14:paraId="3FE7C839" w14:textId="77777777">
      <w:pPr>
        <w:pStyle w:val="Level2"/>
        <w:numPr>
          <w:ilvl w:val="0"/>
          <w:numId w:val="0"/>
        </w:numPr>
        <w:suppressAutoHyphens/>
        <w:spacing w:after="0" w:line="300" w:lineRule="exact"/>
        <w:rPr>
          <w:rFonts w:ascii="Times New Roman" w:hAnsi="Times New Roman"/>
          <w:sz w:val="22"/>
          <w:lang w:val="pt-BR"/>
        </w:rPr>
      </w:pPr>
    </w:p>
    <w:p w:rsidR="0050300D" w14:paraId="39F9001C"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rsidR="0050300D" w14:paraId="2085FE00" w14:textId="77777777">
      <w:pPr>
        <w:pStyle w:val="Level2"/>
        <w:numPr>
          <w:ilvl w:val="0"/>
          <w:numId w:val="0"/>
        </w:numPr>
        <w:suppressAutoHyphens/>
        <w:spacing w:after="0" w:line="300" w:lineRule="exact"/>
        <w:rPr>
          <w:rFonts w:ascii="Times New Roman" w:hAnsi="Times New Roman"/>
          <w:sz w:val="22"/>
          <w:lang w:val="pt-BR"/>
        </w:rPr>
      </w:pPr>
    </w:p>
    <w:p w:rsidR="0050300D" w14:paraId="4F6E18F2"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rsidR="0050300D" w14:paraId="4DBFD8AD" w14:textId="77777777">
      <w:pPr>
        <w:pStyle w:val="Level2"/>
        <w:numPr>
          <w:ilvl w:val="0"/>
          <w:numId w:val="0"/>
        </w:numPr>
        <w:suppressAutoHyphens/>
        <w:spacing w:after="0" w:line="300" w:lineRule="exact"/>
        <w:rPr>
          <w:rFonts w:ascii="Times New Roman" w:hAnsi="Times New Roman"/>
          <w:sz w:val="22"/>
          <w:lang w:val="pt-BR"/>
        </w:rPr>
      </w:pPr>
    </w:p>
    <w:p w:rsidR="0050300D" w14:paraId="53E839BE"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rsidR="0050300D" w14:paraId="0EFC0026" w14:textId="77777777">
      <w:pPr>
        <w:pStyle w:val="Level2"/>
        <w:numPr>
          <w:ilvl w:val="0"/>
          <w:numId w:val="0"/>
        </w:numPr>
        <w:suppressAutoHyphens/>
        <w:spacing w:after="0" w:line="300" w:lineRule="exact"/>
        <w:rPr>
          <w:rFonts w:ascii="Times New Roman" w:hAnsi="Times New Roman"/>
          <w:sz w:val="22"/>
          <w:lang w:val="pt-BR"/>
        </w:rPr>
      </w:pPr>
    </w:p>
    <w:p w:rsidR="0050300D" w14:paraId="749E6846"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rsidR="0050300D" w14:paraId="7C1347A7" w14:textId="77777777">
      <w:pPr>
        <w:pStyle w:val="Level2"/>
        <w:numPr>
          <w:ilvl w:val="0"/>
          <w:numId w:val="0"/>
        </w:numPr>
        <w:suppressAutoHyphens/>
        <w:spacing w:after="0" w:line="300" w:lineRule="exact"/>
        <w:rPr>
          <w:rFonts w:ascii="Times New Roman" w:hAnsi="Times New Roman"/>
          <w:sz w:val="22"/>
          <w:lang w:val="pt-BR"/>
        </w:rPr>
      </w:pPr>
    </w:p>
    <w:p w:rsidR="0050300D" w14:paraId="0AB0C62F"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50300D" w14:paraId="3AAFBDEF" w14:textId="77777777">
      <w:pPr>
        <w:pStyle w:val="Level2"/>
        <w:numPr>
          <w:ilvl w:val="0"/>
          <w:numId w:val="0"/>
        </w:numPr>
        <w:suppressAutoHyphens/>
        <w:spacing w:after="0" w:line="300" w:lineRule="exact"/>
        <w:rPr>
          <w:rFonts w:ascii="Times New Roman" w:hAnsi="Times New Roman"/>
          <w:sz w:val="22"/>
          <w:lang w:val="pt-BR"/>
        </w:rPr>
      </w:pPr>
    </w:p>
    <w:p w:rsidR="0050300D" w14:paraId="031650E5"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rsidR="0050300D" w14:paraId="0A2A1738"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50300D" w14:paraId="0BC97167"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300D" w14:paraId="4A102D69" w14:textId="77777777">
      <w:pPr>
        <w:pStyle w:val="Level2"/>
        <w:numPr>
          <w:ilvl w:val="0"/>
          <w:numId w:val="0"/>
        </w:numPr>
        <w:suppressAutoHyphens/>
        <w:spacing w:after="0" w:line="300" w:lineRule="exact"/>
        <w:rPr>
          <w:rFonts w:ascii="Times New Roman" w:hAnsi="Times New Roman"/>
          <w:sz w:val="22"/>
          <w:lang w:val="pt-BR"/>
        </w:rPr>
      </w:pPr>
    </w:p>
    <w:p w:rsidR="0050300D" w14:paraId="69AAFE25"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rsidR="0050300D" w14:paraId="5FE4C50E" w14:textId="77777777">
      <w:pPr>
        <w:pStyle w:val="Level2"/>
        <w:numPr>
          <w:ilvl w:val="0"/>
          <w:numId w:val="0"/>
        </w:numPr>
        <w:suppressAutoHyphens/>
        <w:spacing w:after="0" w:line="300" w:lineRule="exact"/>
        <w:rPr>
          <w:rFonts w:ascii="Times New Roman" w:hAnsi="Times New Roman"/>
          <w:sz w:val="22"/>
          <w:lang w:val="pt-BR"/>
        </w:rPr>
      </w:pPr>
    </w:p>
    <w:p w:rsidR="0050300D" w14:paraId="66688E57"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rsidR="0050300D" w14:paraId="54297ACB" w14:textId="77777777">
      <w:pPr>
        <w:pStyle w:val="Level2"/>
        <w:numPr>
          <w:ilvl w:val="0"/>
          <w:numId w:val="0"/>
        </w:numPr>
        <w:suppressAutoHyphens/>
        <w:spacing w:after="0" w:line="300" w:lineRule="exact"/>
        <w:rPr>
          <w:rFonts w:ascii="Times New Roman" w:hAnsi="Times New Roman"/>
          <w:sz w:val="22"/>
          <w:lang w:val="pt-BR"/>
        </w:rPr>
      </w:pPr>
    </w:p>
    <w:p w:rsidR="0050300D" w14:paraId="565899C2"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2" w:name="_DV_C347"/>
      <w:r>
        <w:rPr>
          <w:rFonts w:ascii="Times New Roman" w:hAnsi="Times New Roman"/>
          <w:sz w:val="22"/>
          <w:lang w:val="pt-BR"/>
        </w:rPr>
        <w:t xml:space="preserve">do </w:t>
      </w:r>
      <w:bookmarkEnd w:id="62"/>
      <w:r>
        <w:rPr>
          <w:rFonts w:ascii="Times New Roman" w:hAnsi="Times New Roman"/>
          <w:sz w:val="22"/>
          <w:lang w:val="pt-BR"/>
        </w:rPr>
        <w:t>Código de Processo Civil.</w:t>
      </w:r>
    </w:p>
    <w:p w:rsidR="0050300D" w14:paraId="200F836A" w14:textId="77777777">
      <w:pPr>
        <w:pStyle w:val="ListParagraph"/>
        <w:spacing w:line="300" w:lineRule="exact"/>
        <w:rPr>
          <w:rFonts w:ascii="Times New Roman" w:hAnsi="Times New Roman"/>
          <w:sz w:val="22"/>
        </w:rPr>
      </w:pPr>
    </w:p>
    <w:p w:rsidR="0050300D" w14:paraId="0E314E7B" w14:textId="77777777">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rFonts w:ascii="Times New Roman" w:hAnsi="Times New Roman"/>
          <w:b/>
          <w:bCs/>
          <w:sz w:val="22"/>
          <w:szCs w:val="22"/>
          <w:highlight w:val="yellow"/>
          <w:lang w:val="pt-BR"/>
        </w:rPr>
        <w:t xml:space="preserve">Nota </w:t>
      </w:r>
      <w:r>
        <w:rPr>
          <w:rFonts w:ascii="Times New Roman" w:hAnsi="Times New Roman"/>
          <w:b/>
          <w:bCs/>
          <w:sz w:val="22"/>
          <w:szCs w:val="22"/>
          <w:highlight w:val="yellow"/>
          <w:lang w:val="pt-BR"/>
        </w:rPr>
        <w:t>Cescon</w:t>
      </w:r>
      <w:r>
        <w:rPr>
          <w:rFonts w:ascii="Times New Roman" w:hAnsi="Times New Roman"/>
          <w:b/>
          <w:bCs/>
          <w:sz w:val="22"/>
          <w:szCs w:val="22"/>
          <w:highlight w:val="yellow"/>
          <w:lang w:val="pt-BR"/>
        </w:rPr>
        <w:t xml:space="preserve"> </w:t>
      </w:r>
      <w:r>
        <w:rPr>
          <w:rFonts w:ascii="Times New Roman" w:hAnsi="Times New Roman"/>
          <w:b/>
          <w:bCs/>
          <w:sz w:val="22"/>
          <w:szCs w:val="22"/>
          <w:highlight w:val="yellow"/>
          <w:lang w:val="pt-BR"/>
        </w:rPr>
        <w:t>Barrieu</w:t>
      </w:r>
      <w:r>
        <w:rPr>
          <w:rFonts w:ascii="Times New Roman" w:hAnsi="Times New Roman"/>
          <w:sz w:val="22"/>
          <w:szCs w:val="22"/>
          <w:highlight w:val="yellow"/>
          <w:lang w:val="pt-BR"/>
        </w:rPr>
        <w:t>: favor confirmar se o Contrato será assinado de forma física ou eletrônica</w:t>
      </w:r>
      <w:r>
        <w:rPr>
          <w:rFonts w:ascii="Times New Roman" w:hAnsi="Times New Roman"/>
          <w:sz w:val="22"/>
          <w:szCs w:val="22"/>
          <w:lang w:val="pt-BR"/>
        </w:rPr>
        <w:t>]</w:t>
      </w:r>
    </w:p>
    <w:p w:rsidR="0050300D" w14:paraId="149C776A" w14:textId="77777777">
      <w:pPr>
        <w:pStyle w:val="Level1"/>
        <w:numPr>
          <w:ilvl w:val="0"/>
          <w:numId w:val="0"/>
        </w:numPr>
        <w:suppressAutoHyphens/>
        <w:spacing w:after="0" w:line="300" w:lineRule="exact"/>
        <w:rPr>
          <w:rFonts w:ascii="Times New Roman" w:hAnsi="Times New Roman"/>
          <w:sz w:val="22"/>
          <w:szCs w:val="22"/>
        </w:rPr>
      </w:pPr>
    </w:p>
    <w:p w:rsidR="0050300D" w14:paraId="519DCFDC" w14:textId="77777777">
      <w:pPr>
        <w:pStyle w:val="Level1"/>
        <w:keepNext/>
        <w:numPr>
          <w:ilvl w:val="0"/>
          <w:numId w:val="0"/>
        </w:numPr>
        <w:suppressAutoHyphens/>
        <w:spacing w:after="0" w:line="300" w:lineRule="exact"/>
        <w:jc w:val="center"/>
        <w:rPr>
          <w:rFonts w:ascii="Times New Roman" w:hAnsi="Times New Roman"/>
          <w:b/>
          <w:sz w:val="22"/>
        </w:rPr>
      </w:pPr>
      <w:bookmarkStart w:id="63" w:name="_Toc368332346"/>
      <w:bookmarkStart w:id="64" w:name="_Toc368332446"/>
      <w:bookmarkStart w:id="65" w:name="_Toc368332457"/>
      <w:bookmarkStart w:id="66" w:name="_Toc399497152"/>
      <w:r>
        <w:rPr>
          <w:rFonts w:ascii="Times New Roman" w:hAnsi="Times New Roman"/>
          <w:b/>
          <w:sz w:val="22"/>
        </w:rPr>
        <w:t>CLÁUSULA DÉCIMA SEGUNDA - LEI DE REGÊNCIA E FORO DE ELEIÇÃO</w:t>
      </w:r>
      <w:bookmarkEnd w:id="63"/>
      <w:bookmarkEnd w:id="64"/>
      <w:bookmarkEnd w:id="65"/>
      <w:bookmarkEnd w:id="66"/>
    </w:p>
    <w:p w:rsidR="0050300D" w14:paraId="2E3C0729" w14:textId="77777777">
      <w:pPr>
        <w:pStyle w:val="Level1"/>
        <w:numPr>
          <w:ilvl w:val="0"/>
          <w:numId w:val="0"/>
        </w:numPr>
        <w:suppressAutoHyphens/>
        <w:spacing w:after="0" w:line="300" w:lineRule="exact"/>
        <w:rPr>
          <w:rFonts w:ascii="Times New Roman" w:hAnsi="Times New Roman"/>
          <w:b/>
          <w:sz w:val="22"/>
        </w:rPr>
      </w:pPr>
    </w:p>
    <w:p w:rsidR="0050300D" w14:paraId="4FEB7A5F" w14:textId="77777777">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rsidR="0050300D" w14:paraId="17C27D7C" w14:textId="77777777">
      <w:pPr>
        <w:pStyle w:val="Level1"/>
        <w:numPr>
          <w:ilvl w:val="0"/>
          <w:numId w:val="0"/>
        </w:numPr>
        <w:suppressAutoHyphens/>
        <w:spacing w:after="0" w:line="300" w:lineRule="exact"/>
        <w:rPr>
          <w:rFonts w:ascii="Times New Roman" w:hAnsi="Times New Roman"/>
          <w:sz w:val="22"/>
        </w:rPr>
      </w:pPr>
    </w:p>
    <w:p w:rsidR="0050300D" w:rsidRPr="001712E6" w14:paraId="1B54B1E6" w14:textId="77777777">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 xml:space="preserve">As Partes elegem </w:t>
      </w:r>
      <w:r w:rsidRPr="001712E6">
        <w:rPr>
          <w:rFonts w:ascii="Times New Roman" w:eastAsia="Arial Unicode MS" w:hAnsi="Times New Roman"/>
          <w:w w:val="0"/>
          <w:sz w:val="22"/>
          <w:lang w:val="pt-BR"/>
        </w:rPr>
        <w:t>o Foro da Comarca de São Paulo, Estado de São Paulo, como o único competente para dirimir as questões e litígios decorrentes desta Cessão Fiduciária, renunciando expressamente a qualquer outro, por mais privilegiado que seja ou venha a ser.</w:t>
      </w:r>
    </w:p>
    <w:p w:rsidR="0050300D" w:rsidRPr="001712E6" w14:paraId="1B3992B5" w14:textId="77777777">
      <w:pPr>
        <w:pStyle w:val="Level1"/>
        <w:numPr>
          <w:ilvl w:val="0"/>
          <w:numId w:val="0"/>
        </w:numPr>
        <w:suppressAutoHyphens/>
        <w:spacing w:after="0" w:line="300" w:lineRule="exact"/>
        <w:rPr>
          <w:rFonts w:ascii="Times New Roman" w:hAnsi="Times New Roman"/>
          <w:sz w:val="22"/>
        </w:rPr>
      </w:pPr>
    </w:p>
    <w:p w:rsidR="0050300D" w14:paraId="0ABDEE8B" w14:textId="77777777">
      <w:pPr>
        <w:pStyle w:val="Body"/>
        <w:suppressAutoHyphens/>
        <w:spacing w:after="0" w:line="300" w:lineRule="exact"/>
        <w:rPr>
          <w:rFonts w:ascii="Times New Roman" w:hAnsi="Times New Roman"/>
          <w:sz w:val="22"/>
        </w:rPr>
      </w:pPr>
      <w:r w:rsidRPr="001712E6">
        <w:rPr>
          <w:rFonts w:ascii="Times New Roman" w:hAnsi="Times New Roman"/>
          <w:sz w:val="22"/>
        </w:rPr>
        <w:t xml:space="preserve">Estando assim certas e ajustadas, as Partes, obrigando-se por si e sucessores, firmam este Contrato </w:t>
      </w:r>
      <w:r w:rsidRPr="001712E6">
        <w:rPr>
          <w:rFonts w:ascii="Times New Roman" w:hAnsi="Times New Roman"/>
          <w:sz w:val="22"/>
          <w:szCs w:val="22"/>
        </w:rPr>
        <w:t xml:space="preserve">[eletronicamente // </w:t>
      </w:r>
      <w:r w:rsidRPr="001712E6">
        <w:rPr>
          <w:rFonts w:ascii="Times New Roman" w:hAnsi="Times New Roman"/>
          <w:sz w:val="22"/>
        </w:rPr>
        <w:t xml:space="preserve">em </w:t>
      </w:r>
      <w:r w:rsidRPr="001712E6">
        <w:rPr>
          <w:rFonts w:ascii="Times New Roman" w:hAnsi="Times New Roman"/>
          <w:sz w:val="22"/>
          <w:szCs w:val="22"/>
        </w:rPr>
        <w:t>[●] ([●])</w:t>
      </w:r>
      <w:r w:rsidRPr="001712E6">
        <w:rPr>
          <w:rFonts w:ascii="Times New Roman" w:hAnsi="Times New Roman"/>
          <w:sz w:val="22"/>
        </w:rPr>
        <w:t xml:space="preserve"> vias de igual teor e forma</w:t>
      </w:r>
      <w:r w:rsidRPr="001712E6">
        <w:rPr>
          <w:rFonts w:ascii="Times New Roman" w:hAnsi="Times New Roman"/>
          <w:sz w:val="22"/>
          <w:szCs w:val="22"/>
        </w:rPr>
        <w:t>],</w:t>
      </w:r>
      <w:r w:rsidRPr="001712E6">
        <w:rPr>
          <w:rFonts w:ascii="Times New Roman" w:hAnsi="Times New Roman"/>
          <w:sz w:val="22"/>
        </w:rPr>
        <w:t xml:space="preserve"> juntamente com 2 (duas) testemunhas, que também o assinam.</w:t>
      </w:r>
    </w:p>
    <w:p w:rsidR="0050300D" w14:paraId="3374F43B" w14:textId="77777777">
      <w:pPr>
        <w:pStyle w:val="Body"/>
        <w:suppressAutoHyphens/>
        <w:spacing w:after="0" w:line="300" w:lineRule="exact"/>
        <w:jc w:val="center"/>
        <w:rPr>
          <w:rFonts w:ascii="Times New Roman" w:hAnsi="Times New Roman"/>
          <w:sz w:val="22"/>
        </w:rPr>
      </w:pPr>
    </w:p>
    <w:p w:rsidR="0050300D" w:rsidRPr="001712E6" w14:paraId="28CA5BF1" w14:textId="77777777">
      <w:pPr>
        <w:pStyle w:val="p0"/>
        <w:widowControl/>
        <w:suppressAutoHyphens/>
        <w:spacing w:line="300" w:lineRule="exact"/>
        <w:jc w:val="center"/>
        <w:rPr>
          <w:rFonts w:ascii="Times New Roman" w:eastAsia="Arial Unicode MS" w:hAnsi="Times New Roman"/>
        </w:rPr>
      </w:pPr>
      <w:bookmarkStart w:id="67" w:name="Texto2306"/>
      <w:r w:rsidRPr="001712E6">
        <w:rPr>
          <w:rFonts w:ascii="Times New Roman" w:eastAsia="Arial Unicode MS" w:hAnsi="Times New Roman"/>
        </w:rPr>
        <w:t xml:space="preserve">São Paulo, </w:t>
      </w:r>
      <w:r w:rsidRPr="001712E6">
        <w:rPr>
          <w:rFonts w:ascii="Times New Roman" w:eastAsia="Arial Unicode MS" w:hAnsi="Times New Roman"/>
          <w:szCs w:val="22"/>
        </w:rPr>
        <w:t>[</w:t>
      </w:r>
      <w:r w:rsidRPr="001712E6">
        <w:rPr>
          <w:rFonts w:ascii="Times New Roman" w:eastAsia="Arial Unicode MS" w:hAnsi="Times New Roman" w:hint="eastAsia"/>
          <w:szCs w:val="22"/>
        </w:rPr>
        <w:t>●</w:t>
      </w:r>
      <w:r w:rsidRPr="001712E6">
        <w:rPr>
          <w:rFonts w:ascii="Times New Roman" w:eastAsia="Arial Unicode MS" w:hAnsi="Times New Roman"/>
          <w:szCs w:val="22"/>
        </w:rPr>
        <w:t>]</w:t>
      </w:r>
      <w:r w:rsidRPr="001712E6">
        <w:rPr>
          <w:rFonts w:ascii="Times New Roman" w:eastAsia="Arial Unicode MS" w:hAnsi="Times New Roman"/>
        </w:rPr>
        <w:t xml:space="preserve"> de </w:t>
      </w:r>
      <w:r w:rsidRPr="001712E6">
        <w:rPr>
          <w:rFonts w:ascii="Times New Roman" w:eastAsia="Arial Unicode MS" w:hAnsi="Times New Roman"/>
          <w:szCs w:val="22"/>
        </w:rPr>
        <w:t>[</w:t>
      </w:r>
      <w:r w:rsidRPr="001712E6">
        <w:rPr>
          <w:rFonts w:ascii="Times New Roman" w:eastAsia="Arial Unicode MS" w:hAnsi="Times New Roman" w:hint="eastAsia"/>
          <w:szCs w:val="22"/>
        </w:rPr>
        <w:t>●</w:t>
      </w:r>
      <w:r w:rsidRPr="001712E6">
        <w:rPr>
          <w:rFonts w:ascii="Times New Roman" w:eastAsia="Arial Unicode MS" w:hAnsi="Times New Roman"/>
          <w:szCs w:val="22"/>
        </w:rPr>
        <w:t>]</w:t>
      </w:r>
      <w:r w:rsidRPr="001712E6">
        <w:rPr>
          <w:rFonts w:ascii="Times New Roman" w:eastAsia="Arial Unicode MS" w:hAnsi="Times New Roman"/>
        </w:rPr>
        <w:t xml:space="preserve"> de </w:t>
      </w:r>
      <w:r w:rsidRPr="001712E6">
        <w:rPr>
          <w:rFonts w:ascii="Times New Roman" w:eastAsia="Arial Unicode MS" w:hAnsi="Times New Roman"/>
          <w:szCs w:val="22"/>
        </w:rPr>
        <w:t>2021</w:t>
      </w:r>
      <w:r w:rsidRPr="001712E6">
        <w:rPr>
          <w:rFonts w:ascii="Times New Roman" w:eastAsia="Arial Unicode MS" w:hAnsi="Times New Roman"/>
        </w:rPr>
        <w:t>.</w:t>
      </w:r>
    </w:p>
    <w:p w:rsidR="0050300D" w:rsidRPr="001712E6" w14:paraId="76360497" w14:textId="77777777">
      <w:pPr>
        <w:pStyle w:val="Body"/>
        <w:suppressAutoHyphens/>
        <w:spacing w:after="0" w:line="300" w:lineRule="exact"/>
        <w:jc w:val="center"/>
        <w:rPr>
          <w:rFonts w:ascii="Times New Roman" w:hAnsi="Times New Roman"/>
          <w:sz w:val="22"/>
        </w:rPr>
      </w:pPr>
    </w:p>
    <w:p w:rsidR="0050300D" w14:paraId="115AFF1B" w14:textId="77777777">
      <w:pPr>
        <w:pStyle w:val="Body"/>
        <w:suppressAutoHyphens/>
        <w:spacing w:after="0" w:line="300" w:lineRule="exact"/>
        <w:jc w:val="center"/>
        <w:rPr>
          <w:rFonts w:ascii="Times New Roman" w:hAnsi="Times New Roman"/>
          <w:i/>
          <w:sz w:val="22"/>
        </w:rPr>
        <w:sectPr>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rsidR="0050300D" w14:paraId="6AF97829" w14:textId="77777777">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p w:rsidR="0050300D" w14:paraId="7F83B66D" w14:textId="77777777">
      <w:pPr>
        <w:pStyle w:val="Body"/>
        <w:suppressAutoHyphens/>
        <w:spacing w:after="0" w:line="300" w:lineRule="exact"/>
        <w:rPr>
          <w:rFonts w:ascii="Times New Roman" w:hAnsi="Times New Roman"/>
          <w:sz w:val="22"/>
          <w:szCs w:val="22"/>
        </w:rPr>
      </w:pPr>
      <w:bookmarkEnd w:id="67"/>
    </w:p>
    <w:p w:rsidR="0050300D" w14:paraId="7AFA6569" w14:textId="77777777">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rsidR="0050300D" w14:paraId="73116A0C" w14:textId="77777777">
      <w:pPr>
        <w:pStyle w:val="Body"/>
        <w:suppressAutoHyphens/>
        <w:spacing w:after="0" w:line="300" w:lineRule="exact"/>
        <w:jc w:val="center"/>
        <w:rPr>
          <w:rFonts w:ascii="Times New Roman" w:hAnsi="Times New Roman"/>
          <w:b/>
          <w:sz w:val="22"/>
          <w:szCs w:val="22"/>
        </w:rPr>
      </w:pPr>
    </w:p>
    <w:p w:rsidR="0050300D" w14:paraId="7E1E46C4" w14:textId="77777777">
      <w:pPr>
        <w:pStyle w:val="Body"/>
        <w:suppressAutoHyphens/>
        <w:spacing w:after="0" w:line="300" w:lineRule="exact"/>
        <w:jc w:val="center"/>
        <w:rPr>
          <w:rFonts w:ascii="Times New Roman" w:hAnsi="Times New Roman"/>
          <w:b/>
          <w:sz w:val="22"/>
        </w:rPr>
      </w:pPr>
    </w:p>
    <w:p w:rsidR="0050300D" w14:paraId="6A8DC982" w14:textId="77777777">
      <w:pPr>
        <w:pStyle w:val="Body"/>
        <w:suppressAutoHyphens/>
        <w:spacing w:after="0" w:line="300" w:lineRule="exact"/>
        <w:jc w:val="center"/>
        <w:rPr>
          <w:rFonts w:ascii="Times New Roman" w:hAnsi="Times New Roman"/>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75E699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0300D" w14:paraId="5C786740" w14:textId="77777777">
            <w:pPr>
              <w:suppressAutoHyphens/>
              <w:spacing w:line="300" w:lineRule="exact"/>
              <w:jc w:val="center"/>
              <w:rPr>
                <w:rFonts w:ascii="Times New Roman" w:hAnsi="Times New Roman"/>
                <w:b/>
                <w:kern w:val="20"/>
                <w:sz w:val="22"/>
              </w:rPr>
            </w:pPr>
          </w:p>
        </w:tc>
        <w:tc>
          <w:tcPr>
            <w:tcW w:w="281" w:type="dxa"/>
          </w:tcPr>
          <w:p w:rsidR="0050300D" w14:paraId="121DF917" w14:textId="77777777">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rsidR="0050300D" w14:paraId="22E99DFB" w14:textId="77777777">
            <w:pPr>
              <w:suppressAutoHyphens/>
              <w:spacing w:line="300" w:lineRule="exact"/>
              <w:jc w:val="center"/>
              <w:rPr>
                <w:rFonts w:ascii="Times New Roman" w:hAnsi="Times New Roman"/>
                <w:b/>
                <w:kern w:val="20"/>
                <w:sz w:val="22"/>
              </w:rPr>
            </w:pPr>
          </w:p>
        </w:tc>
      </w:tr>
      <w:tr w14:paraId="5E2AFC07" w14:textId="77777777">
        <w:tblPrEx>
          <w:tblW w:w="0" w:type="auto"/>
          <w:tblLook w:val="04A0"/>
        </w:tblPrEx>
        <w:tc>
          <w:tcPr>
            <w:tcW w:w="4140" w:type="dxa"/>
            <w:tcBorders>
              <w:top w:val="single" w:sz="4" w:space="0" w:color="auto"/>
            </w:tcBorders>
          </w:tcPr>
          <w:p w:rsidR="0050300D" w14:paraId="7C06BE84" w14:textId="77777777">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1" w:type="dxa"/>
          </w:tcPr>
          <w:p w:rsidR="0050300D" w14:paraId="29C7D25A" w14:textId="77777777">
            <w:pPr>
              <w:suppressAutoHyphens/>
              <w:spacing w:line="300" w:lineRule="exact"/>
              <w:rPr>
                <w:rFonts w:ascii="Times New Roman" w:hAnsi="Times New Roman"/>
                <w:b/>
                <w:kern w:val="20"/>
                <w:sz w:val="22"/>
              </w:rPr>
            </w:pPr>
          </w:p>
        </w:tc>
        <w:tc>
          <w:tcPr>
            <w:tcW w:w="4084" w:type="dxa"/>
            <w:tcBorders>
              <w:top w:val="single" w:sz="4" w:space="0" w:color="auto"/>
            </w:tcBorders>
          </w:tcPr>
          <w:p w:rsidR="0050300D" w14:paraId="71DD9F08" w14:textId="77777777">
            <w:pPr>
              <w:suppressAutoHyphens/>
              <w:spacing w:line="300" w:lineRule="exact"/>
              <w:rPr>
                <w:rFonts w:ascii="Times New Roman" w:hAnsi="Times New Roman"/>
                <w:b/>
                <w:kern w:val="20"/>
                <w:sz w:val="22"/>
              </w:rPr>
            </w:pPr>
            <w:r>
              <w:rPr>
                <w:rFonts w:ascii="Times New Roman" w:hAnsi="Times New Roman"/>
                <w:kern w:val="20"/>
                <w:sz w:val="22"/>
              </w:rPr>
              <w:t>Nome:</w:t>
            </w:r>
          </w:p>
        </w:tc>
      </w:tr>
      <w:tr w14:paraId="4E27961D" w14:textId="77777777">
        <w:tblPrEx>
          <w:tblW w:w="0" w:type="auto"/>
          <w:tblLook w:val="04A0"/>
        </w:tblPrEx>
        <w:tc>
          <w:tcPr>
            <w:tcW w:w="4140" w:type="dxa"/>
          </w:tcPr>
          <w:p w:rsidR="0050300D" w14:paraId="321377C7" w14:textId="77777777">
            <w:pPr>
              <w:suppressAutoHyphens/>
              <w:spacing w:line="300" w:lineRule="exact"/>
              <w:rPr>
                <w:rFonts w:ascii="Times New Roman" w:hAnsi="Times New Roman"/>
                <w:b/>
                <w:kern w:val="20"/>
                <w:sz w:val="22"/>
              </w:rPr>
            </w:pPr>
            <w:r>
              <w:rPr>
                <w:rFonts w:ascii="Times New Roman" w:hAnsi="Times New Roman"/>
                <w:kern w:val="20"/>
                <w:sz w:val="22"/>
              </w:rPr>
              <w:t>Cargo:</w:t>
            </w:r>
          </w:p>
        </w:tc>
        <w:tc>
          <w:tcPr>
            <w:tcW w:w="281" w:type="dxa"/>
          </w:tcPr>
          <w:p w:rsidR="0050300D" w14:paraId="2FE6E1F7" w14:textId="77777777">
            <w:pPr>
              <w:suppressAutoHyphens/>
              <w:spacing w:line="300" w:lineRule="exact"/>
              <w:rPr>
                <w:rFonts w:ascii="Times New Roman" w:hAnsi="Times New Roman"/>
                <w:b/>
                <w:kern w:val="20"/>
                <w:sz w:val="22"/>
              </w:rPr>
            </w:pPr>
          </w:p>
        </w:tc>
        <w:tc>
          <w:tcPr>
            <w:tcW w:w="4084" w:type="dxa"/>
          </w:tcPr>
          <w:p w:rsidR="0050300D" w14:paraId="47777DF2" w14:textId="77777777">
            <w:pPr>
              <w:suppressAutoHyphens/>
              <w:spacing w:line="300" w:lineRule="exact"/>
              <w:rPr>
                <w:rFonts w:ascii="Times New Roman" w:hAnsi="Times New Roman"/>
                <w:b/>
                <w:kern w:val="20"/>
                <w:sz w:val="22"/>
              </w:rPr>
            </w:pPr>
            <w:r>
              <w:rPr>
                <w:rFonts w:ascii="Times New Roman" w:hAnsi="Times New Roman"/>
                <w:kern w:val="20"/>
                <w:sz w:val="22"/>
              </w:rPr>
              <w:t>Cargo:</w:t>
            </w:r>
          </w:p>
        </w:tc>
      </w:tr>
    </w:tbl>
    <w:p w:rsidR="0050300D" w14:paraId="5FB6B146" w14:textId="77777777">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rsidR="0050300D" w14:paraId="7EBBA2FE" w14:textId="77777777">
      <w:pPr>
        <w:pStyle w:val="Body"/>
        <w:suppressAutoHyphens/>
        <w:spacing w:after="0" w:line="300" w:lineRule="exact"/>
        <w:rPr>
          <w:rFonts w:ascii="Times New Roman" w:hAnsi="Times New Roman"/>
          <w:sz w:val="22"/>
          <w:szCs w:val="22"/>
        </w:rPr>
      </w:pPr>
    </w:p>
    <w:p w:rsidR="0050300D" w14:paraId="7F68DEEF" w14:textId="77777777">
      <w:pPr>
        <w:pStyle w:val="Body"/>
        <w:suppressAutoHyphens/>
        <w:spacing w:after="0" w:line="300" w:lineRule="exact"/>
        <w:rPr>
          <w:rFonts w:ascii="Times New Roman" w:hAnsi="Times New Roman"/>
          <w:sz w:val="22"/>
          <w:szCs w:val="22"/>
        </w:rPr>
      </w:pPr>
    </w:p>
    <w:p w:rsidR="0050300D" w14:paraId="753D6FFB" w14:textId="77777777">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rsidR="0050300D" w14:paraId="50FDE572" w14:textId="77777777">
      <w:pPr>
        <w:pStyle w:val="Body"/>
        <w:suppressAutoHyphens/>
        <w:spacing w:after="0" w:line="300" w:lineRule="exact"/>
        <w:jc w:val="center"/>
        <w:rPr>
          <w:rFonts w:ascii="Times New Roman" w:hAnsi="Times New Roman"/>
          <w:b/>
          <w:sz w:val="22"/>
          <w:szCs w:val="22"/>
        </w:rPr>
      </w:pPr>
    </w:p>
    <w:p w:rsidR="0050300D" w14:paraId="37582A98" w14:textId="77777777">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rsidR="0050300D" w14:paraId="4C66DD70" w14:textId="77777777">
      <w:pPr>
        <w:pStyle w:val="Body"/>
        <w:suppressAutoHyphens/>
        <w:spacing w:after="0" w:line="300" w:lineRule="exact"/>
        <w:jc w:val="center"/>
        <w:rPr>
          <w:rFonts w:ascii="Times New Roman" w:hAnsi="Times New Roman"/>
          <w:b/>
          <w:sz w:val="22"/>
          <w:szCs w:val="22"/>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94E3B0"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50300D" w14:paraId="2149F1D3" w14:textId="77777777">
            <w:pPr>
              <w:pStyle w:val="Default"/>
              <w:spacing w:line="300" w:lineRule="exact"/>
              <w:rPr>
                <w:sz w:val="22"/>
              </w:rPr>
            </w:pPr>
            <w:r>
              <w:rPr>
                <w:sz w:val="22"/>
                <w:szCs w:val="22"/>
              </w:rPr>
              <w:t xml:space="preserve">________________________________ </w:t>
            </w:r>
          </w:p>
        </w:tc>
        <w:tc>
          <w:tcPr>
            <w:tcW w:w="4248" w:type="dxa"/>
          </w:tcPr>
          <w:p w:rsidR="0050300D" w14:paraId="2CCEE0DA" w14:textId="072D404F">
            <w:pPr>
              <w:pStyle w:val="Body"/>
              <w:suppressAutoHyphens/>
              <w:spacing w:after="0" w:line="300" w:lineRule="exact"/>
              <w:jc w:val="left"/>
              <w:rPr>
                <w:rFonts w:ascii="Times New Roman" w:hAnsi="Times New Roman"/>
                <w:b/>
                <w:sz w:val="22"/>
              </w:rPr>
            </w:pPr>
          </w:p>
        </w:tc>
      </w:tr>
      <w:tr w14:paraId="16121921" w14:textId="77777777">
        <w:tblPrEx>
          <w:tblW w:w="8495" w:type="dxa"/>
          <w:tblLook w:val="04A0"/>
        </w:tblPrEx>
        <w:tc>
          <w:tcPr>
            <w:tcW w:w="4247" w:type="dxa"/>
          </w:tcPr>
          <w:p w:rsidR="0050300D" w14:paraId="45EF9E45" w14:textId="77777777">
            <w:pPr>
              <w:pStyle w:val="Default"/>
              <w:spacing w:line="300" w:lineRule="exact"/>
              <w:rPr>
                <w:sz w:val="22"/>
              </w:rPr>
            </w:pPr>
            <w:r>
              <w:rPr>
                <w:sz w:val="22"/>
              </w:rPr>
              <w:t>Nome:</w:t>
            </w:r>
            <w:r>
              <w:rPr>
                <w:sz w:val="22"/>
                <w:szCs w:val="22"/>
              </w:rPr>
              <w:t xml:space="preserve"> </w:t>
            </w:r>
          </w:p>
        </w:tc>
        <w:tc>
          <w:tcPr>
            <w:tcW w:w="4248" w:type="dxa"/>
          </w:tcPr>
          <w:p w:rsidR="0050300D" w14:paraId="149793E9" w14:textId="6E08DBB5">
            <w:pPr>
              <w:pStyle w:val="Body"/>
              <w:suppressAutoHyphens/>
              <w:spacing w:after="0" w:line="300" w:lineRule="exact"/>
              <w:jc w:val="left"/>
              <w:rPr>
                <w:rFonts w:ascii="Times New Roman" w:hAnsi="Times New Roman"/>
                <w:b/>
                <w:sz w:val="22"/>
              </w:rPr>
            </w:pPr>
          </w:p>
        </w:tc>
      </w:tr>
      <w:tr w14:paraId="75AC3357" w14:textId="77777777">
        <w:tblPrEx>
          <w:tblW w:w="8495" w:type="dxa"/>
          <w:tblLook w:val="04A0"/>
        </w:tblPrEx>
        <w:tc>
          <w:tcPr>
            <w:tcW w:w="4247" w:type="dxa"/>
          </w:tcPr>
          <w:p w:rsidR="0050300D" w14:paraId="4F5AC567" w14:textId="77777777">
            <w:pPr>
              <w:pStyle w:val="Body"/>
              <w:suppressAutoHyphens/>
              <w:spacing w:after="0" w:line="300" w:lineRule="exact"/>
              <w:jc w:val="left"/>
              <w:rPr>
                <w:rFonts w:ascii="Times New Roman" w:hAnsi="Times New Roman"/>
                <w:sz w:val="22"/>
              </w:rPr>
            </w:pPr>
            <w:r>
              <w:rPr>
                <w:rFonts w:ascii="Times New Roman" w:hAnsi="Times New Roman"/>
                <w:sz w:val="22"/>
              </w:rPr>
              <w:t>Cargo:</w:t>
            </w:r>
          </w:p>
        </w:tc>
        <w:tc>
          <w:tcPr>
            <w:tcW w:w="4248" w:type="dxa"/>
          </w:tcPr>
          <w:p w:rsidR="0050300D" w14:paraId="6853E605" w14:textId="64E193C1">
            <w:pPr>
              <w:pStyle w:val="Body"/>
              <w:suppressAutoHyphens/>
              <w:spacing w:after="0" w:line="300" w:lineRule="exact"/>
              <w:jc w:val="left"/>
              <w:rPr>
                <w:rFonts w:ascii="Times New Roman" w:hAnsi="Times New Roman"/>
                <w:b/>
                <w:sz w:val="22"/>
              </w:rPr>
            </w:pPr>
          </w:p>
        </w:tc>
      </w:tr>
    </w:tbl>
    <w:p w:rsidR="0050300D" w14:paraId="6A3A9587" w14:textId="77777777">
      <w:pPr>
        <w:pStyle w:val="Body"/>
        <w:suppressAutoHyphens/>
        <w:spacing w:after="0" w:line="300" w:lineRule="exact"/>
        <w:jc w:val="center"/>
        <w:rPr>
          <w:rFonts w:ascii="Times New Roman" w:hAnsi="Times New Roman"/>
          <w:b/>
          <w:sz w:val="22"/>
          <w:szCs w:val="22"/>
        </w:rPr>
      </w:pPr>
    </w:p>
    <w:p w:rsidR="0050300D" w14:paraId="64873EDF" w14:textId="77777777">
      <w:pPr>
        <w:pStyle w:val="Body"/>
        <w:suppressAutoHyphens/>
        <w:spacing w:after="0" w:line="300" w:lineRule="exact"/>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6565583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50300D" w14:paraId="3383E141" w14:textId="77777777">
            <w:pPr>
              <w:suppressAutoHyphens/>
              <w:spacing w:line="300" w:lineRule="exact"/>
              <w:jc w:val="center"/>
              <w:rPr>
                <w:rFonts w:ascii="Times New Roman" w:hAnsi="Times New Roman"/>
                <w:b/>
                <w:kern w:val="20"/>
                <w:sz w:val="22"/>
                <w:szCs w:val="22"/>
              </w:rPr>
            </w:pPr>
          </w:p>
        </w:tc>
      </w:tr>
      <w:tr w14:paraId="120A2E7D" w14:textId="77777777">
        <w:tblPrEx>
          <w:tblW w:w="0" w:type="auto"/>
          <w:tblLook w:val="04A0"/>
        </w:tblPrEx>
        <w:tc>
          <w:tcPr>
            <w:tcW w:w="283" w:type="dxa"/>
          </w:tcPr>
          <w:p w:rsidR="0050300D" w14:paraId="7BF57158" w14:textId="77777777">
            <w:pPr>
              <w:suppressAutoHyphens/>
              <w:spacing w:line="300" w:lineRule="exact"/>
              <w:rPr>
                <w:rFonts w:ascii="Times New Roman" w:hAnsi="Times New Roman"/>
                <w:b/>
                <w:kern w:val="20"/>
                <w:sz w:val="22"/>
                <w:szCs w:val="22"/>
              </w:rPr>
            </w:pPr>
          </w:p>
        </w:tc>
      </w:tr>
      <w:tr w14:paraId="20F5DDB9" w14:textId="77777777">
        <w:tblPrEx>
          <w:tblW w:w="0" w:type="auto"/>
          <w:tblLook w:val="04A0"/>
        </w:tblPrEx>
        <w:trPr>
          <w:trHeight w:val="225"/>
        </w:trPr>
        <w:tc>
          <w:tcPr>
            <w:tcW w:w="283" w:type="dxa"/>
          </w:tcPr>
          <w:p w:rsidR="0050300D" w14:paraId="2BA62C15" w14:textId="77777777">
            <w:pPr>
              <w:suppressAutoHyphens/>
              <w:spacing w:line="300" w:lineRule="exact"/>
              <w:rPr>
                <w:rFonts w:ascii="Times New Roman" w:hAnsi="Times New Roman"/>
                <w:b/>
                <w:kern w:val="20"/>
                <w:sz w:val="22"/>
                <w:szCs w:val="22"/>
              </w:rPr>
            </w:pPr>
          </w:p>
        </w:tc>
      </w:tr>
    </w:tbl>
    <w:p w:rsidR="0050300D" w14:paraId="1347CF9C" w14:textId="77777777">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rsidR="0050300D" w14:paraId="44F45F80" w14:textId="77777777">
      <w:pPr>
        <w:pStyle w:val="Body"/>
        <w:suppressAutoHyphens/>
        <w:spacing w:after="0" w:line="300" w:lineRule="exact"/>
        <w:jc w:val="left"/>
        <w:rPr>
          <w:rFonts w:ascii="Times New Roman" w:hAnsi="Times New Roman"/>
          <w:sz w:val="22"/>
        </w:rPr>
      </w:pPr>
    </w:p>
    <w:p w:rsidR="0050300D" w14:paraId="6E008471" w14:textId="77777777">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rsidR="0050300D" w14:paraId="24E5E62D" w14:textId="77777777">
      <w:pPr>
        <w:pStyle w:val="Body"/>
        <w:suppressAutoHyphens/>
        <w:spacing w:after="0" w:line="300" w:lineRule="exact"/>
        <w:rPr>
          <w:rFonts w:ascii="Times New Roman" w:hAnsi="Times New Roman"/>
          <w:sz w:val="22"/>
        </w:rPr>
      </w:pPr>
    </w:p>
    <w:p w:rsidR="0050300D" w14:paraId="22BC2165" w14:textId="77777777">
      <w:pPr>
        <w:pStyle w:val="Body"/>
        <w:suppressAutoHyphens/>
        <w:spacing w:after="0" w:line="300" w:lineRule="exact"/>
        <w:rPr>
          <w:rFonts w:ascii="Times New Roman" w:hAnsi="Times New Roman"/>
          <w:sz w:val="22"/>
        </w:rPr>
      </w:pPr>
    </w:p>
    <w:p w:rsidR="0050300D" w14:paraId="2659D963" w14:textId="77777777">
      <w:pPr>
        <w:pStyle w:val="Body"/>
        <w:suppressAutoHyphens/>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CA5D56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50300D" w14:paraId="5FF57F8F" w14:textId="77777777">
            <w:pPr>
              <w:suppressAutoHyphens/>
              <w:spacing w:line="300" w:lineRule="exact"/>
              <w:jc w:val="both"/>
              <w:rPr>
                <w:rFonts w:ascii="Times New Roman" w:hAnsi="Times New Roman"/>
                <w:b/>
                <w:kern w:val="20"/>
                <w:sz w:val="22"/>
              </w:rPr>
            </w:pPr>
            <w:bookmarkStart w:id="68" w:name="_Toc399497153"/>
            <w:r>
              <w:rPr>
                <w:rFonts w:ascii="Times New Roman" w:hAnsi="Times New Roman"/>
                <w:b/>
                <w:kern w:val="20"/>
                <w:sz w:val="22"/>
              </w:rPr>
              <w:t>1.</w:t>
            </w:r>
          </w:p>
        </w:tc>
        <w:tc>
          <w:tcPr>
            <w:tcW w:w="283" w:type="dxa"/>
          </w:tcPr>
          <w:p w:rsidR="0050300D" w14:paraId="682B6D8F" w14:textId="77777777">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rsidR="0050300D" w14:paraId="6516F445" w14:textId="77777777">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14:paraId="5BC65BB0" w14:textId="77777777">
        <w:tblPrEx>
          <w:tblW w:w="0" w:type="auto"/>
          <w:tblLook w:val="04A0"/>
        </w:tblPrEx>
        <w:tc>
          <w:tcPr>
            <w:tcW w:w="4248" w:type="dxa"/>
            <w:tcBorders>
              <w:top w:val="single" w:sz="4" w:space="0" w:color="auto"/>
            </w:tcBorders>
          </w:tcPr>
          <w:p w:rsidR="0050300D" w14:paraId="40F9B90C" w14:textId="77777777">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3" w:type="dxa"/>
          </w:tcPr>
          <w:p w:rsidR="0050300D" w14:paraId="473CE444" w14:textId="77777777">
            <w:pPr>
              <w:suppressAutoHyphens/>
              <w:spacing w:line="300" w:lineRule="exact"/>
              <w:rPr>
                <w:rFonts w:ascii="Times New Roman" w:hAnsi="Times New Roman"/>
                <w:b/>
                <w:kern w:val="20"/>
                <w:sz w:val="22"/>
              </w:rPr>
            </w:pPr>
          </w:p>
        </w:tc>
        <w:tc>
          <w:tcPr>
            <w:tcW w:w="4190" w:type="dxa"/>
            <w:tcBorders>
              <w:top w:val="single" w:sz="4" w:space="0" w:color="auto"/>
            </w:tcBorders>
          </w:tcPr>
          <w:p w:rsidR="0050300D" w14:paraId="060DD58E" w14:textId="77777777">
            <w:pPr>
              <w:suppressAutoHyphens/>
              <w:spacing w:line="300" w:lineRule="exact"/>
              <w:rPr>
                <w:rFonts w:ascii="Times New Roman" w:hAnsi="Times New Roman"/>
                <w:b/>
                <w:kern w:val="20"/>
                <w:sz w:val="22"/>
              </w:rPr>
            </w:pPr>
            <w:r>
              <w:rPr>
                <w:rFonts w:ascii="Times New Roman" w:hAnsi="Times New Roman"/>
                <w:kern w:val="20"/>
                <w:sz w:val="22"/>
              </w:rPr>
              <w:t>Nome:</w:t>
            </w:r>
          </w:p>
        </w:tc>
      </w:tr>
      <w:tr w14:paraId="79E74508" w14:textId="77777777">
        <w:tblPrEx>
          <w:tblW w:w="0" w:type="auto"/>
          <w:tblLook w:val="04A0"/>
        </w:tblPrEx>
        <w:tc>
          <w:tcPr>
            <w:tcW w:w="4248" w:type="dxa"/>
          </w:tcPr>
          <w:p w:rsidR="0050300D" w14:paraId="63B84421" w14:textId="77777777">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rsidR="0050300D" w14:paraId="2F1A93FC" w14:textId="77777777">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w:t>
            </w:r>
          </w:p>
        </w:tc>
        <w:tc>
          <w:tcPr>
            <w:tcW w:w="283" w:type="dxa"/>
          </w:tcPr>
          <w:p w:rsidR="0050300D" w14:paraId="29ABF6E7" w14:textId="77777777">
            <w:pPr>
              <w:suppressAutoHyphens/>
              <w:spacing w:line="300" w:lineRule="exact"/>
              <w:rPr>
                <w:rFonts w:ascii="Times New Roman" w:hAnsi="Times New Roman"/>
                <w:b/>
                <w:kern w:val="20"/>
                <w:sz w:val="22"/>
              </w:rPr>
            </w:pPr>
          </w:p>
        </w:tc>
        <w:tc>
          <w:tcPr>
            <w:tcW w:w="4190" w:type="dxa"/>
          </w:tcPr>
          <w:p w:rsidR="0050300D" w14:paraId="452BB2EA" w14:textId="77777777">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rsidR="0050300D" w14:paraId="387BA149" w14:textId="77777777">
            <w:pPr>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w:t>
            </w:r>
          </w:p>
        </w:tc>
      </w:tr>
    </w:tbl>
    <w:p w:rsidR="0050300D" w14:paraId="38504A1B" w14:textId="77777777">
      <w:pPr>
        <w:suppressAutoHyphens/>
        <w:spacing w:line="300" w:lineRule="exact"/>
        <w:jc w:val="center"/>
        <w:rPr>
          <w:rFonts w:ascii="Times New Roman" w:hAnsi="Times New Roman"/>
          <w:b/>
          <w:sz w:val="22"/>
        </w:rPr>
      </w:pPr>
    </w:p>
    <w:p w:rsidR="0050300D" w14:paraId="7B37AD92" w14:textId="77777777">
      <w:pPr>
        <w:pStyle w:val="Body"/>
        <w:suppressAutoHyphens/>
        <w:spacing w:after="0" w:line="300" w:lineRule="exact"/>
        <w:rPr>
          <w:rFonts w:ascii="Times New Roman" w:hAnsi="Times New Roman"/>
          <w:sz w:val="22"/>
        </w:rPr>
      </w:pPr>
      <w:r>
        <w:rPr>
          <w:rFonts w:ascii="Times New Roman" w:hAnsi="Times New Roman"/>
          <w:sz w:val="22"/>
        </w:rPr>
        <w:br w:type="page"/>
      </w:r>
    </w:p>
    <w:p w:rsidR="0050300D" w14:paraId="220AA9FC" w14:textId="33E0F2FA">
      <w:pPr>
        <w:suppressAutoHyphens/>
        <w:spacing w:line="300" w:lineRule="exact"/>
        <w:jc w:val="center"/>
        <w:rPr>
          <w:rFonts w:ascii="Times New Roman" w:hAnsi="Times New Roman"/>
          <w:b/>
          <w:sz w:val="22"/>
          <w:u w:val="single"/>
        </w:rPr>
      </w:pPr>
      <w:r>
        <w:rPr>
          <w:rFonts w:ascii="Times New Roman" w:hAnsi="Times New Roman"/>
          <w:b/>
          <w:sz w:val="22"/>
          <w:u w:val="single"/>
        </w:rPr>
        <w:t>Anexo I</w:t>
      </w:r>
      <w:r w:rsidR="007F3C64">
        <w:rPr>
          <w:rFonts w:ascii="Times New Roman" w:hAnsi="Times New Roman"/>
          <w:b/>
          <w:sz w:val="22"/>
          <w:u w:val="single"/>
        </w:rPr>
        <w:t>-A</w:t>
      </w:r>
    </w:p>
    <w:p w:rsidR="0050300D" w14:paraId="0E27EA6A" w14:textId="77777777">
      <w:pPr>
        <w:suppressAutoHyphens/>
        <w:spacing w:line="300" w:lineRule="exact"/>
        <w:jc w:val="center"/>
        <w:rPr>
          <w:rFonts w:ascii="Times New Roman" w:hAnsi="Times New Roman"/>
          <w:b/>
          <w:bCs/>
          <w:sz w:val="22"/>
          <w:szCs w:val="22"/>
          <w:u w:val="single"/>
        </w:rPr>
      </w:pPr>
    </w:p>
    <w:p w:rsidR="0050300D" w14:paraId="2C588B06" w14:textId="77777777">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rsidR="0050300D" w14:paraId="5BDA2697" w14:textId="77777777">
      <w:pPr>
        <w:suppressAutoHyphens/>
        <w:spacing w:line="300" w:lineRule="exact"/>
        <w:jc w:val="center"/>
        <w:rPr>
          <w:rFonts w:ascii="Times New Roman" w:hAnsi="Times New Roman"/>
          <w:b/>
          <w:bCs/>
          <w:sz w:val="22"/>
          <w:szCs w:val="22"/>
          <w:u w:val="single"/>
        </w:rPr>
      </w:pPr>
    </w:p>
    <w:p w:rsidR="0050300D" w14:paraId="5B075EA6" w14:textId="77777777">
      <w:pPr>
        <w:suppressAutoHyphens/>
        <w:spacing w:line="300" w:lineRule="exact"/>
        <w:jc w:val="center"/>
        <w:rPr>
          <w:rFonts w:ascii="Times New Roman" w:hAnsi="Times New Roman"/>
          <w:sz w:val="22"/>
          <w:szCs w:val="22"/>
          <w:lang w:eastAsia="pt-BR"/>
        </w:rPr>
      </w:pPr>
      <w:r>
        <w:rPr>
          <w:rFonts w:ascii="Times New Roman" w:hAnsi="Times New Roman"/>
          <w:sz w:val="22"/>
          <w:szCs w:val="22"/>
          <w:lang w:eastAsia="pt-BR"/>
        </w:rPr>
        <w:t>[●]</w:t>
      </w:r>
    </w:p>
    <w:p w:rsidR="0050300D" w14:paraId="44C6E072" w14:textId="77777777">
      <w:pPr>
        <w:suppressAutoHyphens/>
        <w:spacing w:line="300" w:lineRule="exact"/>
        <w:jc w:val="center"/>
        <w:rPr>
          <w:rFonts w:ascii="Times New Roman" w:hAnsi="Times New Roman"/>
          <w:sz w:val="22"/>
          <w:szCs w:val="22"/>
          <w:lang w:eastAsia="pt-BR"/>
        </w:rPr>
      </w:pPr>
    </w:p>
    <w:p w:rsidR="0050300D" w14:paraId="1C9D3C99" w14:textId="77777777">
      <w:pPr>
        <w:suppressAutoHyphens/>
        <w:spacing w:line="300" w:lineRule="exact"/>
        <w:jc w:val="center"/>
        <w:rPr>
          <w:rFonts w:ascii="Times New Roman" w:hAnsi="Times New Roman"/>
          <w:sz w:val="22"/>
          <w:szCs w:val="22"/>
          <w:lang w:eastAsia="pt-BR"/>
        </w:rPr>
      </w:pPr>
    </w:p>
    <w:p w:rsidR="0050300D" w14:paraId="572A827C" w14:textId="77777777">
      <w:pPr>
        <w:suppressAutoHyphens/>
        <w:spacing w:line="300" w:lineRule="exact"/>
        <w:jc w:val="center"/>
        <w:rPr>
          <w:rFonts w:ascii="Times New Roman" w:hAnsi="Times New Roman"/>
          <w:sz w:val="22"/>
          <w:szCs w:val="22"/>
          <w:lang w:eastAsia="pt-BR"/>
        </w:rPr>
      </w:pPr>
    </w:p>
    <w:p w:rsidR="0050300D" w14:paraId="14DCC523" w14:textId="0A95F229">
      <w:pPr>
        <w:pStyle w:val="ListParagraph"/>
        <w:spacing w:line="320" w:lineRule="exact"/>
        <w:ind w:left="1287"/>
        <w:jc w:val="both"/>
        <w:rPr>
          <w:rFonts w:cs="Tahoma"/>
          <w:bCs/>
          <w:szCs w:val="20"/>
        </w:rPr>
      </w:pPr>
      <w:r>
        <w:rPr>
          <w:rFonts w:cs="Tahoma"/>
          <w:bCs/>
          <w:szCs w:val="20"/>
        </w:rPr>
        <w:t>No exercício social encerrado em 31 de dezembro de 2020 os direitos creditórios cedidos, totalizaram cerca de R$ [.] e representaram [.]% do valor total da Emissão de Debêntures na Data de Emissão das Debêntures.</w:t>
      </w:r>
    </w:p>
    <w:p w:rsidR="007F3C64" w14:paraId="3577C91D" w14:textId="4F6B3C8B">
      <w:pPr>
        <w:pStyle w:val="ListParagraph"/>
        <w:spacing w:line="320" w:lineRule="exact"/>
        <w:ind w:left="1287"/>
        <w:jc w:val="both"/>
        <w:rPr>
          <w:rFonts w:cs="Tahoma"/>
          <w:bCs/>
          <w:szCs w:val="20"/>
        </w:rPr>
      </w:pPr>
    </w:p>
    <w:p w:rsidR="007F3C64" w14:paraId="5FFE869F" w14:textId="427F71B4">
      <w:pPr>
        <w:rPr>
          <w:rFonts w:cs="Tahoma"/>
          <w:bCs/>
          <w:szCs w:val="20"/>
        </w:rPr>
      </w:pPr>
      <w:r>
        <w:rPr>
          <w:rFonts w:cs="Tahoma"/>
          <w:bCs/>
          <w:szCs w:val="20"/>
        </w:rPr>
        <w:br w:type="page"/>
      </w:r>
    </w:p>
    <w:p w:rsidR="007F3C64" w14:paraId="2E39EE78" w14:textId="77777777">
      <w:pPr>
        <w:pStyle w:val="ListParagraph"/>
        <w:spacing w:line="320" w:lineRule="exact"/>
        <w:ind w:left="1287"/>
        <w:jc w:val="both"/>
        <w:rPr>
          <w:rFonts w:cs="Tahoma"/>
          <w:szCs w:val="20"/>
        </w:rPr>
      </w:pPr>
    </w:p>
    <w:p w:rsidR="007F3C64" w:rsidP="007F3C64" w14:paraId="2A31C9CA" w14:textId="4FE618C3">
      <w:pPr>
        <w:suppressAutoHyphens/>
        <w:spacing w:line="300" w:lineRule="exact"/>
        <w:jc w:val="center"/>
        <w:rPr>
          <w:rFonts w:ascii="Times New Roman" w:hAnsi="Times New Roman"/>
          <w:b/>
          <w:sz w:val="22"/>
          <w:u w:val="single"/>
        </w:rPr>
      </w:pPr>
      <w:r>
        <w:rPr>
          <w:rFonts w:ascii="Times New Roman" w:hAnsi="Times New Roman"/>
          <w:b/>
          <w:sz w:val="22"/>
          <w:u w:val="single"/>
        </w:rPr>
        <w:t>Anexo I-</w:t>
      </w:r>
      <w:r>
        <w:rPr>
          <w:rFonts w:ascii="Times New Roman" w:hAnsi="Times New Roman"/>
          <w:b/>
          <w:sz w:val="22"/>
          <w:u w:val="single"/>
        </w:rPr>
        <w:t>B</w:t>
      </w:r>
    </w:p>
    <w:p w:rsidR="007F3C64" w:rsidP="007F3C64" w14:paraId="5317026E" w14:textId="77777777">
      <w:pPr>
        <w:suppressAutoHyphens/>
        <w:spacing w:line="300" w:lineRule="exact"/>
        <w:jc w:val="center"/>
        <w:rPr>
          <w:rFonts w:ascii="Times New Roman" w:hAnsi="Times New Roman"/>
          <w:b/>
          <w:bCs/>
          <w:sz w:val="22"/>
          <w:szCs w:val="22"/>
          <w:u w:val="single"/>
        </w:rPr>
      </w:pPr>
    </w:p>
    <w:p w:rsidR="007F3C64" w:rsidP="007F3C64" w14:paraId="34C50AB5" w14:textId="45E2EFFB">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r>
        <w:rPr>
          <w:rFonts w:ascii="Times New Roman" w:hAnsi="Times New Roman"/>
          <w:b/>
          <w:bCs/>
          <w:sz w:val="22"/>
          <w:szCs w:val="22"/>
          <w:u w:val="single"/>
        </w:rPr>
        <w:t xml:space="preserve"> cujos </w:t>
      </w:r>
      <w:r w:rsidRPr="007F3C64">
        <w:rPr>
          <w:rFonts w:ascii="Times New Roman" w:hAnsi="Times New Roman"/>
          <w:b/>
          <w:bCs/>
          <w:sz w:val="22"/>
          <w:szCs w:val="22"/>
          <w:u w:val="single"/>
        </w:rPr>
        <w:t xml:space="preserve">Pagamentos </w:t>
      </w:r>
      <w:r>
        <w:rPr>
          <w:rFonts w:ascii="Times New Roman" w:hAnsi="Times New Roman"/>
          <w:b/>
          <w:bCs/>
          <w:sz w:val="22"/>
          <w:szCs w:val="22"/>
          <w:u w:val="single"/>
        </w:rPr>
        <w:t>não poderão ser efetuados</w:t>
      </w:r>
      <w:r w:rsidRPr="007F3C64">
        <w:rPr>
          <w:rFonts w:ascii="Times New Roman" w:hAnsi="Times New Roman"/>
          <w:b/>
          <w:bCs/>
          <w:sz w:val="22"/>
          <w:szCs w:val="22"/>
          <w:u w:val="single"/>
        </w:rPr>
        <w:t xml:space="preserve"> na Conta Centralizadora</w:t>
      </w:r>
    </w:p>
    <w:p w:rsidR="007F3C64" w:rsidP="007F3C64" w14:paraId="063885F1" w14:textId="77777777">
      <w:pPr>
        <w:suppressAutoHyphens/>
        <w:spacing w:line="300" w:lineRule="exact"/>
        <w:jc w:val="center"/>
        <w:rPr>
          <w:rFonts w:ascii="Times New Roman" w:hAnsi="Times New Roman"/>
          <w:b/>
          <w:bCs/>
          <w:sz w:val="22"/>
          <w:szCs w:val="22"/>
          <w:u w:val="single"/>
        </w:rPr>
      </w:pPr>
    </w:p>
    <w:p w:rsidR="007F3C64" w:rsidP="007F3C64" w14:paraId="41772D44" w14:textId="77777777">
      <w:pPr>
        <w:suppressAutoHyphens/>
        <w:spacing w:line="300" w:lineRule="exact"/>
        <w:jc w:val="center"/>
        <w:rPr>
          <w:rFonts w:ascii="Times New Roman" w:hAnsi="Times New Roman"/>
          <w:sz w:val="22"/>
          <w:szCs w:val="22"/>
          <w:lang w:eastAsia="pt-BR"/>
        </w:rPr>
      </w:pPr>
      <w:r>
        <w:rPr>
          <w:rFonts w:ascii="Times New Roman" w:hAnsi="Times New Roman"/>
          <w:sz w:val="22"/>
          <w:szCs w:val="22"/>
          <w:lang w:eastAsia="pt-BR"/>
        </w:rPr>
        <w:t>[●]</w:t>
      </w:r>
    </w:p>
    <w:p w:rsidR="0050300D" w14:paraId="74838D61" w14:textId="77777777">
      <w:pPr>
        <w:suppressAutoHyphens/>
        <w:spacing w:line="300" w:lineRule="exact"/>
        <w:jc w:val="center"/>
        <w:rPr>
          <w:rFonts w:ascii="Times New Roman" w:hAnsi="Times New Roman"/>
          <w:b/>
          <w:bCs/>
          <w:sz w:val="22"/>
          <w:szCs w:val="22"/>
          <w:u w:val="single"/>
        </w:rPr>
      </w:pPr>
    </w:p>
    <w:p w:rsidR="0050300D" w14:paraId="75D3AEE2" w14:textId="77777777">
      <w:pPr>
        <w:suppressAutoHyphens/>
        <w:spacing w:line="300" w:lineRule="exact"/>
        <w:jc w:val="center"/>
        <w:rPr>
          <w:rFonts w:ascii="Times New Roman" w:hAnsi="Times New Roman"/>
          <w:b/>
          <w:bCs/>
          <w:sz w:val="22"/>
          <w:szCs w:val="22"/>
          <w:u w:val="single"/>
        </w:rPr>
      </w:pPr>
    </w:p>
    <w:p w:rsidR="0050300D" w14:paraId="54E8FCA0" w14:textId="77777777">
      <w:pPr>
        <w:suppressAutoHyphens/>
        <w:spacing w:line="300" w:lineRule="exact"/>
        <w:jc w:val="center"/>
        <w:rPr>
          <w:rFonts w:ascii="Times New Roman" w:hAnsi="Times New Roman"/>
          <w:b/>
          <w:bCs/>
          <w:sz w:val="22"/>
          <w:szCs w:val="22"/>
          <w:u w:val="single"/>
        </w:rPr>
      </w:pPr>
    </w:p>
    <w:p w:rsidR="0050300D" w14:paraId="09306EF4" w14:textId="77777777">
      <w:pPr>
        <w:rPr>
          <w:rFonts w:ascii="Times New Roman" w:hAnsi="Times New Roman"/>
          <w:b/>
          <w:sz w:val="22"/>
          <w:u w:val="single"/>
        </w:rPr>
      </w:pPr>
      <w:r>
        <w:rPr>
          <w:rFonts w:ascii="Times New Roman" w:hAnsi="Times New Roman"/>
          <w:b/>
          <w:sz w:val="22"/>
          <w:u w:val="single"/>
        </w:rPr>
        <w:br w:type="page"/>
      </w:r>
    </w:p>
    <w:p w:rsidR="0050300D" w14:paraId="221D3E8A"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p w:rsidR="0050300D" w14:paraId="56F4FAF0" w14:textId="77777777">
      <w:pPr>
        <w:suppressAutoHyphens/>
        <w:spacing w:line="300" w:lineRule="exact"/>
        <w:jc w:val="center"/>
        <w:rPr>
          <w:rFonts w:ascii="Times New Roman" w:hAnsi="Times New Roman"/>
          <w:b/>
          <w:sz w:val="22"/>
          <w:u w:val="single"/>
        </w:rPr>
      </w:pPr>
      <w:bookmarkEnd w:id="68"/>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rsidR="0050300D" w14:paraId="0F4BBBFB" w14:textId="77777777">
      <w:pPr>
        <w:pStyle w:val="Body"/>
        <w:suppressAutoHyphens/>
        <w:spacing w:after="0" w:line="300" w:lineRule="exact"/>
        <w:rPr>
          <w:rFonts w:ascii="Times New Roman" w:hAnsi="Times New Roman"/>
          <w:sz w:val="22"/>
        </w:rPr>
      </w:pPr>
    </w:p>
    <w:p w:rsidR="0050300D" w14:paraId="67774A26" w14:textId="77777777">
      <w:pPr>
        <w:pStyle w:val="Body"/>
        <w:suppressAutoHyphens/>
        <w:spacing w:after="0" w:line="300" w:lineRule="exact"/>
        <w:rPr>
          <w:rFonts w:ascii="Times New Roman" w:hAnsi="Times New Roman"/>
          <w:sz w:val="22"/>
        </w:rPr>
      </w:pPr>
      <w:r>
        <w:rPr>
          <w:rFonts w:ascii="Times New Roman" w:hAnsi="Times New Roman"/>
          <w:sz w:val="22"/>
        </w:rPr>
        <w:t>[</w:t>
      </w:r>
      <w:r>
        <w:rPr>
          <w:rFonts w:ascii="Times New Roman" w:hAnsi="Times New Roman"/>
          <w:b/>
          <w:bCs/>
          <w:sz w:val="22"/>
          <w:highlight w:val="yellow"/>
        </w:rPr>
        <w:t xml:space="preserve">Nota </w:t>
      </w:r>
      <w:r>
        <w:rPr>
          <w:rFonts w:ascii="Times New Roman" w:hAnsi="Times New Roman"/>
          <w:b/>
          <w:bCs/>
          <w:sz w:val="22"/>
          <w:highlight w:val="yellow"/>
        </w:rPr>
        <w:t>Cescon</w:t>
      </w:r>
      <w:r>
        <w:rPr>
          <w:rFonts w:ascii="Times New Roman" w:hAnsi="Times New Roman"/>
          <w:b/>
          <w:bCs/>
          <w:sz w:val="22"/>
          <w:highlight w:val="yellow"/>
        </w:rPr>
        <w:t xml:space="preserve"> </w:t>
      </w:r>
      <w:r>
        <w:rPr>
          <w:rFonts w:ascii="Times New Roman" w:hAnsi="Times New Roman"/>
          <w:b/>
          <w:bCs/>
          <w:sz w:val="22"/>
          <w:highlight w:val="yellow"/>
        </w:rPr>
        <w:t>Barrieu</w:t>
      </w:r>
      <w:r>
        <w:rPr>
          <w:rFonts w:ascii="Times New Roman" w:hAnsi="Times New Roman"/>
          <w:sz w:val="22"/>
          <w:highlight w:val="yellow"/>
        </w:rPr>
        <w:t>: o presente Anexo será ajustado com base na versão final da Escritura</w:t>
      </w:r>
      <w:r>
        <w:rPr>
          <w:rFonts w:ascii="Times New Roman" w:hAnsi="Times New Roman"/>
          <w:sz w:val="22"/>
        </w:rPr>
        <w:t>]</w:t>
      </w:r>
    </w:p>
    <w:p w:rsidR="0050300D" w14:paraId="666475F5" w14:textId="77777777">
      <w:pPr>
        <w:pStyle w:val="Body"/>
        <w:suppressAutoHyphens/>
        <w:spacing w:after="0" w:line="300" w:lineRule="exact"/>
        <w:rPr>
          <w:rFonts w:ascii="Times New Roman" w:hAnsi="Times New Roman"/>
          <w:sz w:val="22"/>
        </w:rPr>
      </w:pPr>
    </w:p>
    <w:p w:rsidR="0050300D" w14:paraId="370E3642" w14:textId="77777777">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rsidR="0050300D" w14:paraId="37445E4A" w14:textId="77777777">
      <w:pPr>
        <w:pStyle w:val="Body"/>
        <w:suppressAutoHyphens/>
        <w:spacing w:after="0" w:line="300" w:lineRule="exact"/>
        <w:rPr>
          <w:rFonts w:ascii="Times New Roman" w:hAnsi="Times New Roman"/>
          <w:sz w:val="22"/>
        </w:rPr>
      </w:pPr>
    </w:p>
    <w:p w:rsidR="0050300D" w14:paraId="54E20E54"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
          <w:color w:val="000000"/>
          <w:sz w:val="22"/>
        </w:rPr>
      </w:pPr>
      <w:r>
        <w:rPr>
          <w:rFonts w:ascii="Times New Roman" w:hAnsi="Times New Roman"/>
          <w:b/>
          <w:color w:val="000000"/>
          <w:sz w:val="22"/>
        </w:rPr>
        <w:t xml:space="preserve">Valor Total da Emissão: </w:t>
      </w:r>
      <w:bookmarkStart w:id="69" w:name="_Ref265608573"/>
      <w:r>
        <w:rPr>
          <w:rFonts w:ascii="Times New Roman" w:hAnsi="Times New Roman"/>
          <w:color w:val="000000"/>
          <w:sz w:val="22"/>
        </w:rPr>
        <w:t xml:space="preserve">O valor total da </w:t>
      </w:r>
      <w:r>
        <w:rPr>
          <w:rFonts w:ascii="Times New Roman" w:hAnsi="Times New Roman"/>
          <w:bCs/>
          <w:color w:val="000000"/>
          <w:sz w:val="22"/>
          <w:szCs w:val="22"/>
        </w:rPr>
        <w:t>Emissão é</w:t>
      </w:r>
      <w:r>
        <w:rPr>
          <w:rFonts w:ascii="Times New Roman" w:hAnsi="Times New Roman"/>
          <w:color w:val="000000"/>
          <w:sz w:val="22"/>
        </w:rPr>
        <w:t xml:space="preserve"> de R$</w:t>
      </w:r>
      <w:r>
        <w:rPr>
          <w:rFonts w:ascii="Times New Roman" w:hAnsi="Times New Roman"/>
          <w:bCs/>
          <w:color w:val="000000"/>
          <w:sz w:val="22"/>
          <w:szCs w:val="22"/>
        </w:rPr>
        <w:t>260</w:t>
      </w:r>
      <w:r>
        <w:rPr>
          <w:rFonts w:ascii="Times New Roman" w:hAnsi="Times New Roman"/>
          <w:color w:val="000000"/>
          <w:sz w:val="22"/>
        </w:rPr>
        <w:t>.000.000,00 (</w:t>
      </w:r>
      <w:r>
        <w:rPr>
          <w:rFonts w:ascii="Times New Roman" w:hAnsi="Times New Roman"/>
          <w:bCs/>
          <w:color w:val="000000"/>
          <w:sz w:val="22"/>
          <w:szCs w:val="22"/>
        </w:rPr>
        <w:t>duzentos</w:t>
      </w:r>
      <w:r>
        <w:rPr>
          <w:rFonts w:ascii="Times New Roman" w:hAnsi="Times New Roman"/>
          <w:color w:val="000000"/>
          <w:sz w:val="22"/>
        </w:rPr>
        <w:t xml:space="preserve"> e </w:t>
      </w:r>
      <w:r>
        <w:rPr>
          <w:rFonts w:ascii="Times New Roman" w:hAnsi="Times New Roman"/>
          <w:bCs/>
          <w:color w:val="000000"/>
          <w:sz w:val="22"/>
          <w:szCs w:val="22"/>
        </w:rPr>
        <w:t>sessenta</w:t>
      </w:r>
      <w:r>
        <w:rPr>
          <w:rFonts w:ascii="Times New Roman" w:hAnsi="Times New Roman"/>
          <w:color w:val="000000"/>
          <w:sz w:val="22"/>
        </w:rPr>
        <w:t xml:space="preserve"> milhões de reais), na Data de Emissão</w:t>
      </w:r>
      <w:bookmarkEnd w:id="69"/>
      <w:r>
        <w:rPr>
          <w:rFonts w:ascii="Times New Roman" w:hAnsi="Times New Roman"/>
          <w:bCs/>
          <w:color w:val="000000"/>
          <w:sz w:val="22"/>
          <w:szCs w:val="22"/>
        </w:rPr>
        <w:t xml:space="preserve"> (conforme definida abaixo).</w:t>
      </w:r>
    </w:p>
    <w:p w:rsidR="0050300D" w14:paraId="7F4C975C" w14:textId="77777777">
      <w:pPr>
        <w:spacing w:line="300" w:lineRule="exact"/>
        <w:jc w:val="both"/>
        <w:rPr>
          <w:rFonts w:ascii="Times New Roman" w:hAnsi="Times New Roman"/>
          <w:b/>
          <w:color w:val="000000"/>
          <w:sz w:val="22"/>
        </w:rPr>
      </w:pPr>
    </w:p>
    <w:p w:rsidR="0050300D" w14:paraId="3857A560"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rsidR="0050300D" w14:paraId="15701E95" w14:textId="77777777">
      <w:pPr>
        <w:pStyle w:val="ListParagraph"/>
        <w:spacing w:line="300" w:lineRule="exact"/>
        <w:rPr>
          <w:rFonts w:ascii="Times New Roman" w:hAnsi="Times New Roman"/>
          <w:b/>
          <w:color w:val="000000"/>
          <w:sz w:val="22"/>
          <w:szCs w:val="22"/>
        </w:rPr>
      </w:pPr>
    </w:p>
    <w:p w:rsidR="0050300D" w14:paraId="0951F148"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 </w:t>
      </w:r>
      <w:r>
        <w:rPr>
          <w:rFonts w:ascii="Times New Roman" w:hAnsi="Times New Roman"/>
          <w:sz w:val="22"/>
          <w:szCs w:val="22"/>
        </w:rPr>
        <w:t xml:space="preserve">de </w:t>
      </w:r>
      <w:r>
        <w:rPr>
          <w:rFonts w:ascii="Times New Roman" w:hAnsi="Times New Roman"/>
          <w:color w:val="000000"/>
          <w:sz w:val="22"/>
          <w:szCs w:val="22"/>
        </w:rPr>
        <w:t>[●]</w:t>
      </w:r>
      <w:r>
        <w:rPr>
          <w:rFonts w:ascii="Times New Roman" w:hAnsi="Times New Roman"/>
          <w:sz w:val="22"/>
          <w:szCs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rsidR="0050300D" w14:paraId="27A1FEA5" w14:textId="77777777">
      <w:pPr>
        <w:pStyle w:val="ListParagraph"/>
        <w:spacing w:line="300" w:lineRule="exact"/>
        <w:rPr>
          <w:rFonts w:ascii="Times New Roman" w:hAnsi="Times New Roman"/>
          <w:b/>
          <w:color w:val="000000"/>
          <w:sz w:val="22"/>
          <w:szCs w:val="22"/>
        </w:rPr>
      </w:pPr>
    </w:p>
    <w:p w:rsidR="0050300D" w14:paraId="0CB2CF38"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rsidR="0050300D" w14:paraId="42C45190" w14:textId="77777777">
      <w:pPr>
        <w:pStyle w:val="ListParagraph"/>
        <w:spacing w:line="300" w:lineRule="exact"/>
        <w:rPr>
          <w:rFonts w:ascii="Times New Roman" w:hAnsi="Times New Roman"/>
          <w:b/>
          <w:color w:val="000000"/>
          <w:sz w:val="22"/>
          <w:szCs w:val="22"/>
        </w:rPr>
      </w:pPr>
    </w:p>
    <w:p w:rsidR="0050300D" w14:paraId="0079E053"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rsidR="0050300D" w14:paraId="5E9F8FEA" w14:textId="77777777">
      <w:pPr>
        <w:spacing w:line="300" w:lineRule="exact"/>
        <w:jc w:val="both"/>
        <w:rPr>
          <w:rFonts w:ascii="Times New Roman" w:hAnsi="Times New Roman"/>
          <w:b/>
          <w:color w:val="000000"/>
          <w:sz w:val="22"/>
          <w:szCs w:val="22"/>
        </w:rPr>
      </w:pPr>
    </w:p>
    <w:p w:rsidR="0050300D" w14:paraId="2A60F3F4"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260.000 (duzentas e sessenta mil) Debêntures</w:t>
      </w:r>
      <w:r>
        <w:rPr>
          <w:rFonts w:ascii="Times New Roman" w:hAnsi="Times New Roman"/>
          <w:color w:val="000000"/>
          <w:sz w:val="22"/>
          <w:szCs w:val="22"/>
        </w:rPr>
        <w:t>.</w:t>
      </w:r>
    </w:p>
    <w:p w:rsidR="0050300D" w14:paraId="647BA4D1" w14:textId="77777777">
      <w:pPr>
        <w:pStyle w:val="NormalWeb"/>
        <w:spacing w:before="0" w:beforeAutospacing="0" w:after="0" w:afterAutospacing="0" w:line="300" w:lineRule="exact"/>
        <w:jc w:val="both"/>
        <w:rPr>
          <w:b/>
          <w:color w:val="000000"/>
          <w:sz w:val="22"/>
          <w:szCs w:val="22"/>
          <w:lang w:val="pt-BR"/>
        </w:rPr>
      </w:pPr>
    </w:p>
    <w:p w:rsidR="0050300D" w14:paraId="766EC335"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rsidR="0050300D" w14:paraId="1243CDEE" w14:textId="77777777">
      <w:pPr>
        <w:pStyle w:val="NormalWeb"/>
        <w:spacing w:before="0" w:beforeAutospacing="0" w:after="0" w:afterAutospacing="0" w:line="300" w:lineRule="exact"/>
        <w:jc w:val="both"/>
        <w:rPr>
          <w:b/>
          <w:color w:val="000000"/>
          <w:sz w:val="22"/>
          <w:szCs w:val="22"/>
          <w:lang w:val="pt-BR"/>
        </w:rPr>
      </w:pPr>
    </w:p>
    <w:p w:rsidR="0050300D" w14:paraId="4E3FD8BC" w14:textId="77777777">
      <w:pPr>
        <w:pStyle w:val="ListParagraph"/>
        <w:widowControl w:val="0"/>
        <w:numPr>
          <w:ilvl w:val="3"/>
          <w:numId w:val="69"/>
        </w:numPr>
        <w:tabs>
          <w:tab w:val="num" w:pos="142"/>
          <w:tab w:val="clear" w:pos="2880"/>
        </w:tabs>
        <w:autoSpaceDE w:val="0"/>
        <w:autoSpaceDN w:val="0"/>
        <w:adjustRightInd w:val="0"/>
        <w:spacing w:line="300" w:lineRule="exact"/>
        <w:ind w:left="0" w:firstLine="0"/>
        <w:jc w:val="both"/>
        <w:rPr>
          <w:rFonts w:ascii="Times New Roman" w:hAnsi="Times New Roman"/>
          <w:sz w:val="22"/>
        </w:rPr>
      </w:pPr>
      <w:r>
        <w:rPr>
          <w:rFonts w:ascii="Times New Roman" w:hAnsi="Times New Roman"/>
          <w:b/>
          <w:color w:val="000000"/>
          <w:sz w:val="22"/>
        </w:rPr>
        <w:t>Remuneração</w:t>
      </w:r>
      <w:r>
        <w:rPr>
          <w:rFonts w:ascii="Times New Roman" w:hAnsi="Times New Roman"/>
          <w:b/>
          <w:color w:val="000000"/>
          <w:sz w:val="22"/>
          <w:szCs w:val="22"/>
        </w:rPr>
        <w:t xml:space="preserve"> das Debêntures: </w:t>
      </w:r>
      <w:r>
        <w:rPr>
          <w:rFonts w:ascii="Times New Roman" w:hAnsi="Times New Roman"/>
          <w:color w:val="000000"/>
          <w:sz w:val="22"/>
          <w:szCs w:val="22"/>
        </w:rPr>
        <w:t xml:space="preserve">Sobre o Valor Nominal Unitário ou saldo do Valor Nominal Unitário de cada uma das Debêntures, conforme o caso, incidirão </w:t>
      </w:r>
      <w:r>
        <w:rPr>
          <w:rFonts w:ascii="Times New Roman" w:hAnsi="Times New Roman"/>
          <w:color w:val="000000"/>
          <w:sz w:val="22"/>
        </w:rPr>
        <w:t xml:space="preserve">juros remuneratórios </w:t>
      </w:r>
      <w:r>
        <w:rPr>
          <w:rFonts w:ascii="Times New Roman" w:hAnsi="Times New Roman"/>
          <w:color w:val="000000"/>
          <w:sz w:val="22"/>
          <w:szCs w:val="22"/>
        </w:rPr>
        <w:t xml:space="preserve">correspondentes a 100% (cem por cento) da </w:t>
      </w:r>
      <w:r>
        <w:rPr>
          <w:rFonts w:ascii="Times New Roman" w:hAnsi="Times New Roman"/>
          <w:color w:val="000000"/>
          <w:sz w:val="22"/>
        </w:rPr>
        <w:t xml:space="preserve">variação acumulada das taxas médias diárias dos </w:t>
      </w:r>
      <w:r>
        <w:rPr>
          <w:rFonts w:ascii="Times New Roman" w:hAnsi="Times New Roman"/>
          <w:color w:val="000000"/>
          <w:sz w:val="22"/>
          <w:szCs w:val="22"/>
        </w:rPr>
        <w:t xml:space="preserve">DI – Depósitos Interfinanceiros de </w:t>
      </w:r>
      <w:r>
        <w:rPr>
          <w:rFonts w:ascii="Times New Roman" w:hAnsi="Times New Roman"/>
          <w:color w:val="000000"/>
          <w:sz w:val="22"/>
        </w:rPr>
        <w:t xml:space="preserve">um dia, </w:t>
      </w:r>
      <w:r>
        <w:rPr>
          <w:rFonts w:ascii="Times New Roman" w:hAnsi="Times New Roman"/>
          <w:color w:val="000000"/>
          <w:sz w:val="22"/>
          <w:szCs w:val="22"/>
        </w:rPr>
        <w:t>"</w:t>
      </w:r>
      <w:r>
        <w:rPr>
          <w:rFonts w:ascii="Times New Roman" w:hAnsi="Times New Roman"/>
          <w:i/>
          <w:color w:val="000000"/>
          <w:sz w:val="22"/>
        </w:rPr>
        <w:t xml:space="preserve">over </w:t>
      </w:r>
      <w:r>
        <w:rPr>
          <w:rFonts w:ascii="Times New Roman" w:hAnsi="Times New Roman"/>
          <w:i/>
          <w:color w:val="000000"/>
          <w:sz w:val="22"/>
        </w:rPr>
        <w:t>extra-grupo</w:t>
      </w:r>
      <w:r>
        <w:rPr>
          <w:rFonts w:ascii="Times New Roman" w:hAnsi="Times New Roman"/>
          <w:color w:val="000000"/>
          <w:sz w:val="22"/>
          <w:szCs w:val="22"/>
        </w:rPr>
        <w:t>", expressas</w:t>
      </w:r>
      <w:r>
        <w:rPr>
          <w:rFonts w:ascii="Times New Roman" w:hAnsi="Times New Roman"/>
          <w:color w:val="000000"/>
          <w:sz w:val="22"/>
        </w:rPr>
        <w:t xml:space="preserve"> na forma percentual ao ano, base 252 (duzentos e cinquenta e dois) Dias Úteis, </w:t>
      </w:r>
      <w:r>
        <w:rPr>
          <w:rFonts w:ascii="Times New Roman" w:hAnsi="Times New Roman"/>
          <w:color w:val="000000"/>
          <w:sz w:val="22"/>
          <w:szCs w:val="22"/>
        </w:rPr>
        <w:t>calculadas</w:t>
      </w:r>
      <w:r>
        <w:rPr>
          <w:rFonts w:ascii="Times New Roman" w:hAnsi="Times New Roman"/>
          <w:color w:val="000000"/>
          <w:sz w:val="22"/>
        </w:rPr>
        <w:t xml:space="preserve"> e </w:t>
      </w:r>
      <w:r>
        <w:rPr>
          <w:rFonts w:ascii="Times New Roman" w:hAnsi="Times New Roman"/>
          <w:color w:val="000000"/>
          <w:sz w:val="22"/>
          <w:szCs w:val="22"/>
        </w:rPr>
        <w:t>divulgadas</w:t>
      </w:r>
      <w:r>
        <w:rPr>
          <w:rFonts w:ascii="Times New Roman" w:hAnsi="Times New Roman"/>
          <w:color w:val="000000"/>
          <w:sz w:val="22"/>
        </w:rPr>
        <w:t xml:space="preserve"> diariamente pela B3 S.A. – Brasil, Bolsa, Balcão</w:t>
      </w:r>
      <w:r>
        <w:rPr>
          <w:rFonts w:ascii="Times New Roman" w:hAnsi="Times New Roman"/>
          <w:color w:val="000000"/>
          <w:sz w:val="22"/>
          <w:szCs w:val="22"/>
        </w:rPr>
        <w:t xml:space="preserve"> (“</w:t>
      </w:r>
      <w:r>
        <w:rPr>
          <w:rFonts w:ascii="Times New Roman" w:hAnsi="Times New Roman"/>
          <w:color w:val="000000"/>
          <w:sz w:val="22"/>
          <w:szCs w:val="22"/>
          <w:u w:val="single"/>
        </w:rPr>
        <w:t>B3</w:t>
      </w:r>
      <w:r>
        <w:rPr>
          <w:rFonts w:ascii="Times New Roman" w:hAnsi="Times New Roman"/>
          <w:color w:val="000000"/>
          <w:sz w:val="22"/>
          <w:szCs w:val="22"/>
        </w:rPr>
        <w:t>”),</w:t>
      </w:r>
      <w:r>
        <w:rPr>
          <w:rFonts w:ascii="Times New Roman" w:hAnsi="Times New Roman"/>
          <w:color w:val="000000"/>
          <w:sz w:val="22"/>
        </w:rPr>
        <w:t xml:space="preserve"> no informativo diário disponível em sua página na </w:t>
      </w:r>
      <w:r>
        <w:rPr>
          <w:rFonts w:ascii="Times New Roman" w:hAnsi="Times New Roman"/>
          <w:color w:val="000000"/>
          <w:sz w:val="22"/>
          <w:szCs w:val="22"/>
        </w:rPr>
        <w:t>Internet (http://www.b3.com.br),</w:t>
      </w:r>
      <w:r>
        <w:rPr>
          <w:rFonts w:ascii="Times New Roman" w:hAnsi="Times New Roman"/>
          <w:color w:val="000000"/>
          <w:sz w:val="22"/>
        </w:rPr>
        <w:t xml:space="preserve"> acrescida de sobretaxa de </w:t>
      </w:r>
      <w:r>
        <w:rPr>
          <w:rFonts w:ascii="Times New Roman" w:hAnsi="Times New Roman"/>
          <w:color w:val="000000"/>
          <w:sz w:val="22"/>
          <w:szCs w:val="22"/>
        </w:rPr>
        <w:t>5,00% (cinco</w:t>
      </w:r>
      <w:r>
        <w:rPr>
          <w:rFonts w:ascii="Times New Roman" w:hAnsi="Times New Roman"/>
          <w:color w:val="000000"/>
          <w:sz w:val="22"/>
        </w:rPr>
        <w:t xml:space="preserve"> por cento) ao ano, base 252 (duzentos e cinquenta e dois) Dias Úteis (“</w:t>
      </w:r>
      <w:r>
        <w:rPr>
          <w:rFonts w:ascii="Times New Roman" w:hAnsi="Times New Roman"/>
          <w:color w:val="000000"/>
          <w:sz w:val="22"/>
          <w:u w:val="single"/>
        </w:rPr>
        <w:t>Remuneração</w:t>
      </w:r>
      <w:r>
        <w:rPr>
          <w:rFonts w:ascii="Times New Roman" w:hAnsi="Times New Roman"/>
          <w:color w:val="000000"/>
          <w:sz w:val="22"/>
          <w:szCs w:val="22"/>
          <w:u w:val="single"/>
        </w:rPr>
        <w:t>”</w:t>
      </w:r>
      <w:r>
        <w:rPr>
          <w:rFonts w:ascii="Times New Roman" w:hAnsi="Times New Roman"/>
          <w:color w:val="000000"/>
          <w:sz w:val="22"/>
          <w:szCs w:val="22"/>
        </w:rPr>
        <w:t xml:space="preserve">). A Remuneração será calculada </w:t>
      </w:r>
      <w:r>
        <w:rPr>
          <w:rFonts w:ascii="Times New Roman" w:hAnsi="Times New Roman"/>
          <w:color w:val="000000"/>
          <w:sz w:val="22"/>
        </w:rPr>
        <w:t xml:space="preserve">de forma exponencial e cumulativa </w:t>
      </w:r>
      <w:r>
        <w:rPr>
          <w:rFonts w:ascii="Times New Roman" w:hAnsi="Times New Roman"/>
          <w:i/>
          <w:color w:val="000000"/>
          <w:sz w:val="22"/>
        </w:rPr>
        <w:t xml:space="preserve">pro rata </w:t>
      </w:r>
      <w:r>
        <w:rPr>
          <w:rFonts w:ascii="Times New Roman" w:hAnsi="Times New Roman"/>
          <w:i/>
          <w:color w:val="000000"/>
          <w:sz w:val="22"/>
        </w:rPr>
        <w:t>temporis</w:t>
      </w:r>
      <w:r>
        <w:rPr>
          <w:rFonts w:ascii="Times New Roman" w:hAnsi="Times New Roman"/>
          <w:color w:val="000000"/>
          <w:sz w:val="22"/>
        </w:rPr>
        <w:t xml:space="preserve"> por Dias Úteis decorridos, incidentes sobre o Valor Nominal Unitário </w:t>
      </w:r>
      <w:r>
        <w:rPr>
          <w:rFonts w:ascii="Times New Roman" w:hAnsi="Times New Roman"/>
          <w:bCs/>
          <w:color w:val="000000"/>
          <w:sz w:val="22"/>
          <w:szCs w:val="22"/>
        </w:rPr>
        <w:t>das Debêntures (</w:t>
      </w:r>
      <w:r>
        <w:rPr>
          <w:rFonts w:ascii="Times New Roman" w:hAnsi="Times New Roman"/>
          <w:color w:val="000000"/>
          <w:sz w:val="22"/>
        </w:rPr>
        <w:t>ou sobre o saldo do Valor Nominal Unitário</w:t>
      </w:r>
      <w:r>
        <w:rPr>
          <w:rFonts w:ascii="Times New Roman" w:hAnsi="Times New Roman"/>
          <w:bCs/>
          <w:color w:val="000000"/>
          <w:sz w:val="22"/>
          <w:szCs w:val="22"/>
        </w:rPr>
        <w:t xml:space="preserve"> das Debêntures), </w:t>
      </w:r>
      <w:r>
        <w:rPr>
          <w:rFonts w:ascii="Times New Roman" w:hAnsi="Times New Roman"/>
          <w:color w:val="000000"/>
          <w:sz w:val="22"/>
        </w:rPr>
        <w:t xml:space="preserve">desde a Data de </w:t>
      </w:r>
      <w:r>
        <w:rPr>
          <w:rFonts w:ascii="Times New Roman" w:hAnsi="Times New Roman"/>
          <w:color w:val="000000"/>
          <w:sz w:val="22"/>
          <w:szCs w:val="22"/>
        </w:rPr>
        <w:t>Início da Rentabilidade  (conforme definido na Escritura)</w:t>
      </w:r>
      <w:r>
        <w:rPr>
          <w:rFonts w:ascii="Times New Roman" w:hAnsi="Times New Roman"/>
          <w:color w:val="000000"/>
          <w:sz w:val="22"/>
        </w:rPr>
        <w:t xml:space="preserve"> ou da Data de Pagamento </w:t>
      </w:r>
      <w:r>
        <w:rPr>
          <w:rFonts w:ascii="Times New Roman" w:hAnsi="Times New Roman"/>
          <w:color w:val="000000"/>
          <w:sz w:val="22"/>
          <w:szCs w:val="22"/>
        </w:rPr>
        <w:t>de</w:t>
      </w:r>
      <w:r>
        <w:rPr>
          <w:rFonts w:ascii="Times New Roman" w:hAnsi="Times New Roman"/>
          <w:color w:val="000000"/>
          <w:sz w:val="22"/>
        </w:rPr>
        <w:t xml:space="preserve"> Remuneração</w:t>
      </w:r>
      <w:r>
        <w:rPr>
          <w:rFonts w:ascii="Times New Roman" w:hAnsi="Times New Roman"/>
          <w:color w:val="000000"/>
          <w:sz w:val="22"/>
          <w:szCs w:val="22"/>
        </w:rPr>
        <w:t xml:space="preserve"> (conforme definido abaixo) imediatamente anterior (inclusive)</w:t>
      </w:r>
      <w:r>
        <w:rPr>
          <w:rFonts w:ascii="Times New Roman" w:hAnsi="Times New Roman"/>
          <w:color w:val="000000"/>
          <w:sz w:val="22"/>
        </w:rPr>
        <w:t xml:space="preserve"> até a data do efetivo pagamento</w:t>
      </w:r>
      <w:r>
        <w:rPr>
          <w:rFonts w:ascii="Times New Roman" w:hAnsi="Times New Roman"/>
          <w:color w:val="000000"/>
          <w:sz w:val="22"/>
          <w:szCs w:val="22"/>
        </w:rPr>
        <w:t xml:space="preserve"> </w:t>
      </w:r>
      <w:r>
        <w:rPr>
          <w:rFonts w:ascii="Times New Roman" w:hAnsi="Times New Roman"/>
          <w:bCs/>
          <w:color w:val="000000"/>
          <w:sz w:val="22"/>
          <w:szCs w:val="22"/>
        </w:rPr>
        <w:t xml:space="preserve">em questão, data de declaração de vencimento antecipado em decorrência de um Evento de Inadimplemento ou na data de um eventual Resgate </w:t>
      </w:r>
      <w:r>
        <w:rPr>
          <w:rFonts w:ascii="Times New Roman" w:hAnsi="Times New Roman"/>
          <w:bCs/>
          <w:color w:val="000000"/>
          <w:sz w:val="22"/>
          <w:szCs w:val="22"/>
        </w:rPr>
        <w:t>Antecipado Facultativo Total (exclusive),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w:t>
      </w:r>
      <w:r>
        <w:rPr>
          <w:rFonts w:ascii="Times New Roman" w:hAnsi="Times New Roman"/>
          <w:sz w:val="22"/>
        </w:rPr>
        <w:t xml:space="preserve">de acordo com a fórmula </w:t>
      </w:r>
      <w:r>
        <w:rPr>
          <w:rFonts w:ascii="Times New Roman" w:hAnsi="Times New Roman"/>
          <w:sz w:val="22"/>
          <w:szCs w:val="22"/>
        </w:rPr>
        <w:t>estabelecida</w:t>
      </w:r>
      <w:r>
        <w:rPr>
          <w:rFonts w:ascii="Times New Roman" w:hAnsi="Times New Roman"/>
          <w:sz w:val="22"/>
        </w:rPr>
        <w:t xml:space="preserve"> na Escritura</w:t>
      </w:r>
      <w:r>
        <w:rPr>
          <w:rFonts w:ascii="Times New Roman" w:hAnsi="Times New Roman"/>
          <w:sz w:val="22"/>
          <w:szCs w:val="22"/>
        </w:rPr>
        <w:t>.</w:t>
      </w:r>
    </w:p>
    <w:p w:rsidR="0050300D" w14:paraId="026A83C2" w14:textId="77777777">
      <w:pPr>
        <w:pStyle w:val="NormalWeb"/>
        <w:spacing w:before="0" w:beforeAutospacing="0" w:after="0" w:afterAutospacing="0" w:line="300" w:lineRule="exact"/>
        <w:jc w:val="both"/>
        <w:rPr>
          <w:sz w:val="22"/>
          <w:lang w:val="pt-BR"/>
        </w:rPr>
      </w:pPr>
    </w:p>
    <w:p w:rsidR="0050300D" w14:paraId="4B4D6CB0" w14:textId="77777777">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eastAsia="Calibri" w:hAnsi="Times New Roman"/>
          <w:sz w:val="22"/>
          <w:szCs w:val="22"/>
        </w:rPr>
        <w:t>a Remuneração será paga trimestralmente a partir da Data de Emissão, todo dia [●] ([●]) dos meses de [●], [●], [●] e [●], ocorrendo o primeiro pagamento em [●] de [●] de 2021 e o último, na Data de Vencimento (cada uma dessas datas, uma “</w:t>
      </w:r>
      <w:r>
        <w:rPr>
          <w:rFonts w:ascii="Times New Roman" w:eastAsia="Calibri" w:hAnsi="Times New Roman"/>
          <w:sz w:val="22"/>
          <w:szCs w:val="22"/>
          <w:u w:val="single"/>
        </w:rPr>
        <w:t>Data de Pagamento da Remuneração</w:t>
      </w:r>
      <w:r>
        <w:rPr>
          <w:rFonts w:ascii="Times New Roman" w:eastAsia="Calibri" w:hAnsi="Times New Roman"/>
          <w:sz w:val="22"/>
          <w:szCs w:val="22"/>
        </w:rPr>
        <w:t>”).</w:t>
      </w:r>
    </w:p>
    <w:p w:rsidR="0050300D" w14:paraId="744F7327" w14:textId="77777777">
      <w:pPr>
        <w:spacing w:line="300" w:lineRule="exact"/>
        <w:jc w:val="both"/>
        <w:rPr>
          <w:rFonts w:ascii="Times New Roman" w:hAnsi="Times New Roman"/>
          <w:b/>
          <w:color w:val="000000"/>
          <w:sz w:val="22"/>
          <w:szCs w:val="22"/>
        </w:rPr>
      </w:pPr>
    </w:p>
    <w:p w:rsidR="0050300D" w14:paraId="2701A07F" w14:textId="77777777">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szCs w:val="22"/>
        </w:rPr>
        <w:t>Amortização do saldo do Valor Nominal Unitário</w:t>
      </w:r>
      <w:r>
        <w:rPr>
          <w:rFonts w:ascii="Times New Roman" w:hAnsi="Times New Roman"/>
          <w:color w:val="000000"/>
          <w:sz w:val="22"/>
        </w:rPr>
        <w:t xml:space="preserve">: O saldo do Valor Nominal Unitário das Debêntures, será </w:t>
      </w:r>
      <w:r>
        <w:rPr>
          <w:rFonts w:ascii="Times New Roman" w:hAnsi="Times New Roman"/>
          <w:color w:val="000000"/>
          <w:sz w:val="22"/>
          <w:szCs w:val="22"/>
        </w:rPr>
        <w:t>amortizado</w:t>
      </w:r>
      <w:r>
        <w:rPr>
          <w:rFonts w:ascii="Times New Roman" w:hAnsi="Times New Roman"/>
          <w:color w:val="000000"/>
          <w:sz w:val="22"/>
        </w:rPr>
        <w:t xml:space="preserve"> em </w:t>
      </w:r>
      <w:r>
        <w:rPr>
          <w:rFonts w:ascii="Times New Roman" w:hAnsi="Times New Roman"/>
          <w:color w:val="000000"/>
          <w:sz w:val="22"/>
          <w:szCs w:val="22"/>
        </w:rPr>
        <w:t>28 (vinte</w:t>
      </w:r>
      <w:r>
        <w:rPr>
          <w:rFonts w:ascii="Times New Roman" w:hAnsi="Times New Roman"/>
          <w:color w:val="000000"/>
          <w:sz w:val="22"/>
        </w:rPr>
        <w:t xml:space="preserve"> e </w:t>
      </w:r>
      <w:r>
        <w:rPr>
          <w:rFonts w:ascii="Times New Roman" w:hAnsi="Times New Roman"/>
          <w:color w:val="000000"/>
          <w:sz w:val="22"/>
          <w:szCs w:val="22"/>
        </w:rPr>
        <w:t>oito</w:t>
      </w:r>
      <w:r>
        <w:rPr>
          <w:rFonts w:ascii="Times New Roman" w:hAnsi="Times New Roman"/>
          <w:color w:val="000000"/>
          <w:sz w:val="22"/>
        </w:rPr>
        <w:t xml:space="preserve">) parcelas </w:t>
      </w:r>
      <w:r>
        <w:rPr>
          <w:rFonts w:ascii="Times New Roman" w:hAnsi="Times New Roman"/>
          <w:color w:val="000000"/>
          <w:sz w:val="22"/>
          <w:szCs w:val="22"/>
        </w:rPr>
        <w:t xml:space="preserve">trimestrais e consecutivas, a partir do 3º (terceiro) </w:t>
      </w:r>
      <w:r>
        <w:rPr>
          <w:rFonts w:ascii="Times New Roman" w:hAnsi="Times New Roman"/>
          <w:color w:val="000000"/>
          <w:sz w:val="22"/>
        </w:rPr>
        <w:t>mês</w:t>
      </w:r>
      <w:r>
        <w:rPr>
          <w:rFonts w:ascii="Times New Roman" w:hAnsi="Times New Roman"/>
          <w:color w:val="000000"/>
          <w:sz w:val="22"/>
          <w:szCs w:val="22"/>
        </w:rPr>
        <w:t xml:space="preserve"> (inclusive) contado da Data</w:t>
      </w:r>
      <w:r>
        <w:rPr>
          <w:rFonts w:ascii="Times New Roman" w:hAnsi="Times New Roman"/>
          <w:color w:val="000000"/>
          <w:sz w:val="22"/>
        </w:rPr>
        <w:t xml:space="preserve"> de Emissão, </w:t>
      </w:r>
      <w:r>
        <w:rPr>
          <w:rFonts w:ascii="Times New Roman" w:hAnsi="Times New Roman"/>
          <w:color w:val="000000"/>
          <w:sz w:val="22"/>
          <w:szCs w:val="22"/>
        </w:rPr>
        <w:t xml:space="preserve">devidas sempre no dia </w:t>
      </w:r>
      <w:r>
        <w:rPr>
          <w:rFonts w:ascii="Times New Roman" w:eastAsia="Calibri" w:hAnsi="Times New Roman"/>
          <w:sz w:val="22"/>
          <w:szCs w:val="22"/>
        </w:rPr>
        <w:t>[●]</w:t>
      </w:r>
      <w:r>
        <w:rPr>
          <w:rFonts w:ascii="Times New Roman" w:hAnsi="Times New Roman"/>
          <w:color w:val="000000"/>
          <w:sz w:val="22"/>
          <w:szCs w:val="22"/>
        </w:rPr>
        <w:t xml:space="preserve"> (</w:t>
      </w:r>
      <w:r>
        <w:rPr>
          <w:rFonts w:ascii="Times New Roman" w:eastAsia="Calibri" w:hAnsi="Times New Roman"/>
          <w:sz w:val="22"/>
          <w:szCs w:val="22"/>
        </w:rPr>
        <w:t>[●]</w:t>
      </w:r>
      <w:r>
        <w:rPr>
          <w:rFonts w:ascii="Times New Roman" w:hAnsi="Times New Roman"/>
          <w:color w:val="000000"/>
          <w:sz w:val="22"/>
          <w:szCs w:val="22"/>
        </w:rPr>
        <w:t xml:space="preserve">) dos meses </w:t>
      </w:r>
      <w:r>
        <w:rPr>
          <w:rFonts w:ascii="Times New Roman" w:eastAsia="Calibri" w:hAnsi="Times New Roman"/>
          <w:sz w:val="22"/>
          <w:szCs w:val="22"/>
        </w:rPr>
        <w:t>de [●], [●]</w:t>
      </w:r>
      <w:r>
        <w:rPr>
          <w:rFonts w:ascii="Times New Roman" w:hAnsi="Times New Roman"/>
          <w:color w:val="000000"/>
          <w:sz w:val="22"/>
          <w:szCs w:val="22"/>
        </w:rPr>
        <w:t xml:space="preserve"> e </w:t>
      </w:r>
      <w:r>
        <w:rPr>
          <w:rFonts w:ascii="Times New Roman" w:eastAsia="Calibri" w:hAnsi="Times New Roman"/>
          <w:sz w:val="22"/>
          <w:szCs w:val="22"/>
        </w:rPr>
        <w:t>[●]</w:t>
      </w:r>
      <w:r>
        <w:rPr>
          <w:rFonts w:ascii="Times New Roman" w:hAnsi="Times New Roman"/>
          <w:color w:val="000000"/>
          <w:sz w:val="22"/>
          <w:szCs w:val="22"/>
        </w:rPr>
        <w:t xml:space="preserve"> de cada ano, sendo que a primeira parcela será devida em </w:t>
      </w:r>
      <w:r>
        <w:rPr>
          <w:rFonts w:ascii="Times New Roman" w:eastAsia="Calibri" w:hAnsi="Times New Roman"/>
          <w:sz w:val="22"/>
          <w:szCs w:val="22"/>
        </w:rPr>
        <w:t>[●] de [●]</w:t>
      </w:r>
      <w:r>
        <w:rPr>
          <w:rFonts w:ascii="Times New Roman" w:eastAsia="Calibri" w:hAnsi="Times New Roman"/>
          <w:sz w:val="22"/>
        </w:rPr>
        <w:t xml:space="preserve"> de </w:t>
      </w:r>
      <w:r>
        <w:rPr>
          <w:rFonts w:ascii="Times New Roman" w:eastAsia="Calibri" w:hAnsi="Times New Roman"/>
          <w:sz w:val="22"/>
          <w:szCs w:val="22"/>
        </w:rPr>
        <w:t>2021</w:t>
      </w:r>
      <w:r>
        <w:rPr>
          <w:rFonts w:ascii="Times New Roman" w:hAnsi="Times New Roman"/>
          <w:color w:val="000000"/>
          <w:sz w:val="22"/>
          <w:szCs w:val="22"/>
        </w:rPr>
        <w:t>, e as demais parcelas serão devidas em cada uma das respectivas datas</w:t>
      </w:r>
      <w:r>
        <w:rPr>
          <w:rFonts w:ascii="Times New Roman" w:hAnsi="Times New Roman"/>
          <w:color w:val="000000"/>
          <w:sz w:val="22"/>
        </w:rPr>
        <w:t xml:space="preserve"> de </w:t>
      </w:r>
      <w:r>
        <w:rPr>
          <w:rFonts w:ascii="Times New Roman" w:hAnsi="Times New Roman"/>
          <w:color w:val="000000"/>
          <w:sz w:val="22"/>
          <w:szCs w:val="22"/>
        </w:rPr>
        <w:t>amortização das Debêntures, de acordo com as datas e percentuais previstos</w:t>
      </w:r>
      <w:r>
        <w:rPr>
          <w:rFonts w:ascii="Times New Roman" w:hAnsi="Times New Roman"/>
          <w:color w:val="000000"/>
          <w:sz w:val="22"/>
        </w:rPr>
        <w:t xml:space="preserve"> na Escritura</w:t>
      </w:r>
      <w:r>
        <w:rPr>
          <w:rFonts w:ascii="Times New Roman" w:hAnsi="Times New Roman"/>
          <w:color w:val="000000"/>
          <w:sz w:val="22"/>
          <w:szCs w:val="22"/>
        </w:rPr>
        <w:t>.</w:t>
      </w:r>
    </w:p>
    <w:p w:rsidR="0050300D" w14:paraId="0476EF66" w14:textId="77777777">
      <w:pPr>
        <w:spacing w:line="300" w:lineRule="exact"/>
        <w:jc w:val="both"/>
        <w:rPr>
          <w:rFonts w:ascii="Times New Roman" w:hAnsi="Times New Roman"/>
          <w:b/>
          <w:color w:val="000000"/>
          <w:sz w:val="22"/>
        </w:rPr>
      </w:pPr>
    </w:p>
    <w:p w:rsidR="0050300D" w14:paraId="61CAC590" w14:textId="77777777">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rPr>
        <w:t>Local de Pagamento:</w:t>
      </w:r>
      <w:r>
        <w:rPr>
          <w:rFonts w:ascii="Times New Roman" w:hAnsi="Times New Roman"/>
          <w:color w:val="000000"/>
          <w:sz w:val="22"/>
        </w:rPr>
        <w:t xml:space="preserve"> </w:t>
      </w:r>
      <w:r>
        <w:rPr>
          <w:rFonts w:ascii="Times New Roman" w:hAnsi="Times New Roman"/>
          <w:sz w:val="22"/>
        </w:rPr>
        <w:t xml:space="preserve">Os pagamentos a que </w:t>
      </w:r>
      <w:r>
        <w:rPr>
          <w:rFonts w:ascii="Times New Roman" w:hAnsi="Times New Roman"/>
          <w:sz w:val="22"/>
          <w:szCs w:val="22"/>
        </w:rPr>
        <w:t>fizerem</w:t>
      </w:r>
      <w:r>
        <w:rPr>
          <w:rFonts w:ascii="Times New Roman" w:hAnsi="Times New Roman"/>
          <w:sz w:val="22"/>
        </w:rPr>
        <w:t xml:space="preserve"> jus as Debêntures serão efetuados pela </w:t>
      </w:r>
      <w:r>
        <w:rPr>
          <w:rFonts w:ascii="Times New Roman" w:hAnsi="Times New Roman"/>
          <w:sz w:val="22"/>
          <w:szCs w:val="22"/>
        </w:rPr>
        <w:t xml:space="preserve">Cedente no respectivo vencimento </w:t>
      </w:r>
      <w:r>
        <w:rPr>
          <w:rFonts w:ascii="Times New Roman" w:hAnsi="Times New Roman"/>
          <w:sz w:val="22"/>
        </w:rPr>
        <w:t>utilizando-se</w:t>
      </w:r>
      <w:r>
        <w:rPr>
          <w:rFonts w:ascii="Times New Roman" w:hAnsi="Times New Roman"/>
          <w:sz w:val="22"/>
          <w:szCs w:val="22"/>
        </w:rPr>
        <w:t>, conforme o caso: (a)</w:t>
      </w:r>
      <w:r>
        <w:rPr>
          <w:rFonts w:ascii="Times New Roman" w:hAnsi="Times New Roman"/>
          <w:sz w:val="22"/>
        </w:rPr>
        <w:t xml:space="preserve"> os procedimentos adotados pela B3</w:t>
      </w:r>
      <w:r>
        <w:rPr>
          <w:rFonts w:ascii="Times New Roman" w:hAnsi="Times New Roman"/>
          <w:sz w:val="22"/>
          <w:szCs w:val="22"/>
        </w:rPr>
        <w:t>,</w:t>
      </w:r>
      <w:r>
        <w:rPr>
          <w:rFonts w:ascii="Times New Roman" w:hAnsi="Times New Roman"/>
          <w:sz w:val="22"/>
        </w:rPr>
        <w:t xml:space="preserve"> para as Debêntures custodiadas eletronicamente na B3; </w:t>
      </w:r>
      <w:r>
        <w:rPr>
          <w:rFonts w:ascii="Times New Roman" w:hAnsi="Times New Roman"/>
          <w:sz w:val="22"/>
          <w:szCs w:val="22"/>
        </w:rPr>
        <w:t xml:space="preserve">e/ou (b) </w:t>
      </w:r>
      <w:r>
        <w:rPr>
          <w:rFonts w:ascii="Times New Roman" w:hAnsi="Times New Roman"/>
          <w:sz w:val="22"/>
        </w:rPr>
        <w:t xml:space="preserve">os procedimentos adotados pelo Banco Liquidante e </w:t>
      </w:r>
      <w:r>
        <w:rPr>
          <w:rFonts w:ascii="Times New Roman" w:hAnsi="Times New Roman"/>
          <w:sz w:val="22"/>
        </w:rPr>
        <w:t>Escriturador</w:t>
      </w:r>
      <w:r>
        <w:rPr>
          <w:rFonts w:ascii="Times New Roman" w:hAnsi="Times New Roman"/>
          <w:sz w:val="22"/>
        </w:rPr>
        <w:t xml:space="preserve"> (conforme </w:t>
      </w:r>
      <w:r>
        <w:rPr>
          <w:rFonts w:ascii="Times New Roman" w:hAnsi="Times New Roman"/>
          <w:sz w:val="22"/>
          <w:szCs w:val="22"/>
        </w:rPr>
        <w:t>definidos</w:t>
      </w:r>
      <w:r>
        <w:rPr>
          <w:rFonts w:ascii="Times New Roman" w:hAnsi="Times New Roman"/>
          <w:sz w:val="22"/>
        </w:rPr>
        <w:t xml:space="preserve"> na Escritura</w:t>
      </w:r>
      <w:r>
        <w:rPr>
          <w:rFonts w:ascii="Times New Roman" w:hAnsi="Times New Roman"/>
          <w:sz w:val="22"/>
          <w:szCs w:val="22"/>
        </w:rPr>
        <w:t>), para as Debêntures que não estejam custodiadas eletronicamente na B3</w:t>
      </w:r>
      <w:r>
        <w:rPr>
          <w:rFonts w:ascii="Times New Roman" w:hAnsi="Times New Roman"/>
          <w:color w:val="000000"/>
          <w:sz w:val="22"/>
          <w:szCs w:val="22"/>
        </w:rPr>
        <w:t>.</w:t>
      </w:r>
    </w:p>
    <w:p w:rsidR="0050300D" w14:paraId="3B0A1747" w14:textId="77777777">
      <w:pPr>
        <w:spacing w:line="300" w:lineRule="exact"/>
        <w:jc w:val="both"/>
        <w:rPr>
          <w:rFonts w:ascii="Times New Roman" w:hAnsi="Times New Roman"/>
          <w:b/>
          <w:color w:val="000000"/>
          <w:sz w:val="22"/>
        </w:rPr>
      </w:pPr>
    </w:p>
    <w:p w:rsidR="0050300D" w14:paraId="0D2BE333" w14:textId="77777777">
      <w:pPr>
        <w:pStyle w:val="ListParagraph"/>
        <w:widowControl w:val="0"/>
        <w:numPr>
          <w:ilvl w:val="3"/>
          <w:numId w:val="69"/>
        </w:numPr>
        <w:tabs>
          <w:tab w:val="left" w:pos="426"/>
          <w:tab w:val="clear" w:pos="2880"/>
        </w:tabs>
        <w:autoSpaceDE w:val="0"/>
        <w:autoSpaceDN w:val="0"/>
        <w:adjustRightInd w:val="0"/>
        <w:spacing w:line="300" w:lineRule="exact"/>
        <w:ind w:left="0" w:firstLine="0"/>
        <w:jc w:val="both"/>
        <w:rPr>
          <w:rFonts w:ascii="Times New Roman" w:eastAsia="Arial Unicode MS" w:hAnsi="Times New Roman"/>
          <w:sz w:val="22"/>
        </w:rPr>
      </w:pPr>
      <w:r>
        <w:rPr>
          <w:rFonts w:ascii="Times New Roman" w:hAnsi="Times New Roman"/>
          <w:b/>
          <w:color w:val="000000"/>
          <w:sz w:val="22"/>
        </w:rPr>
        <w:t>Encargos Moratórios:</w:t>
      </w:r>
      <w:r>
        <w:rPr>
          <w:rFonts w:ascii="Times New Roman" w:hAnsi="Times New Roman"/>
          <w:color w:val="000000"/>
          <w:sz w:val="22"/>
        </w:rPr>
        <w:t xml:space="preserve"> </w:t>
      </w:r>
      <w:bookmarkStart w:id="70" w:name="_Ref264227481"/>
      <w:r>
        <w:rPr>
          <w:rFonts w:ascii="Times New Roman" w:hAnsi="Times New Roman"/>
          <w:sz w:val="22"/>
        </w:rPr>
        <w:t xml:space="preserve">Sem prejuízo </w:t>
      </w:r>
      <w:r>
        <w:rPr>
          <w:rFonts w:ascii="Times New Roman" w:hAnsi="Times New Roman"/>
          <w:sz w:val="22"/>
          <w:szCs w:val="22"/>
        </w:rPr>
        <w:t xml:space="preserve">do pagamento </w:t>
      </w:r>
      <w:r>
        <w:rPr>
          <w:rFonts w:ascii="Times New Roman" w:hAnsi="Times New Roman"/>
          <w:sz w:val="22"/>
        </w:rPr>
        <w:t xml:space="preserve">da Remuneração, ocorrendo impontualidade no pagamento pela </w:t>
      </w:r>
      <w:r>
        <w:rPr>
          <w:rFonts w:ascii="Times New Roman" w:hAnsi="Times New Roman"/>
          <w:sz w:val="22"/>
          <w:szCs w:val="22"/>
        </w:rPr>
        <w:t xml:space="preserve">Cedente de qualquer quantia devida aos Debenturistas, os débitos em atraso vencidos e não pagos pela Cedente ficarão sujeitos a: (a) multa convencional, irredutível e de natureza não compensatória, de 2% (dois por cento) </w:t>
      </w:r>
      <w:r>
        <w:rPr>
          <w:rFonts w:ascii="Times New Roman" w:hAnsi="Times New Roman"/>
          <w:sz w:val="22"/>
        </w:rPr>
        <w:t xml:space="preserve">sobre </w:t>
      </w:r>
      <w:r>
        <w:rPr>
          <w:rFonts w:ascii="Times New Roman" w:hAnsi="Times New Roman"/>
          <w:sz w:val="22"/>
          <w:szCs w:val="22"/>
        </w:rPr>
        <w:t xml:space="preserve">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w:t>
      </w:r>
      <w:r>
        <w:rPr>
          <w:rFonts w:ascii="Times New Roman" w:hAnsi="Times New Roman"/>
          <w:sz w:val="22"/>
        </w:rPr>
        <w:t>independentemente de aviso, notificação ou interpelação judicial ou extrajudicial</w:t>
      </w:r>
      <w:bookmarkEnd w:id="70"/>
      <w:r>
        <w:rPr>
          <w:rFonts w:ascii="Times New Roman" w:hAnsi="Times New Roman"/>
          <w:sz w:val="22"/>
          <w:szCs w:val="22"/>
        </w:rPr>
        <w:t xml:space="preserve"> (“</w:t>
      </w:r>
      <w:r>
        <w:rPr>
          <w:rFonts w:ascii="Times New Roman" w:hAnsi="Times New Roman"/>
          <w:sz w:val="22"/>
          <w:szCs w:val="22"/>
          <w:u w:val="single"/>
        </w:rPr>
        <w:t>Encargos Moratórios</w:t>
      </w:r>
      <w:r>
        <w:rPr>
          <w:rFonts w:ascii="Times New Roman" w:hAnsi="Times New Roman"/>
          <w:sz w:val="22"/>
          <w:szCs w:val="22"/>
        </w:rPr>
        <w:t>”)</w:t>
      </w:r>
      <w:r>
        <w:rPr>
          <w:rFonts w:ascii="Times New Roman" w:hAnsi="Times New Roman"/>
          <w:color w:val="000000"/>
          <w:sz w:val="22"/>
          <w:szCs w:val="22"/>
        </w:rPr>
        <w:t>.</w:t>
      </w:r>
    </w:p>
    <w:p w:rsidR="0050300D" w14:paraId="67B7DE49" w14:textId="77777777">
      <w:pPr>
        <w:pStyle w:val="BNDES"/>
        <w:spacing w:line="300" w:lineRule="exact"/>
        <w:rPr>
          <w:rFonts w:ascii="Times New Roman" w:hAnsi="Times New Roman"/>
          <w:color w:val="000000"/>
          <w:sz w:val="22"/>
        </w:rPr>
      </w:pPr>
    </w:p>
    <w:p w:rsidR="0050300D" w14:paraId="13D790A8" w14:textId="77777777">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rsidR="0050300D" w14:paraId="4FD5335B" w14:textId="77777777">
      <w:pPr>
        <w:suppressAutoHyphens/>
        <w:spacing w:line="300" w:lineRule="exact"/>
        <w:jc w:val="center"/>
        <w:rPr>
          <w:rFonts w:ascii="Times New Roman" w:hAnsi="Times New Roman"/>
          <w:sz w:val="22"/>
          <w:u w:val="single"/>
        </w:rPr>
      </w:pPr>
    </w:p>
    <w:p w:rsidR="0050300D" w14:paraId="411FF7FC"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rsidR="0050300D" w14:paraId="027954CB"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rsidR="0050300D" w14:paraId="03B6A5D9" w14:textId="77777777">
      <w:pPr>
        <w:suppressAutoHyphens/>
        <w:spacing w:line="300" w:lineRule="exact"/>
        <w:jc w:val="center"/>
        <w:rPr>
          <w:rFonts w:ascii="Times New Roman" w:hAnsi="Times New Roman"/>
          <w:sz w:val="22"/>
          <w:u w:val="single"/>
        </w:rPr>
      </w:pPr>
    </w:p>
    <w:p w:rsidR="0050300D" w14:paraId="11052EDC" w14:textId="77777777">
      <w:pPr>
        <w:pStyle w:val="Body"/>
        <w:suppressAutoHyphens/>
        <w:spacing w:after="0" w:line="320" w:lineRule="exact"/>
        <w:rPr>
          <w:rFonts w:ascii="Times New Roman" w:hAnsi="Times New Roman"/>
          <w:sz w:val="22"/>
        </w:rPr>
      </w:pPr>
      <w:r>
        <w:rPr>
          <w:rFonts w:ascii="Times New Roman" w:hAnsi="Times New Roman"/>
          <w:sz w:val="22"/>
        </w:rPr>
        <w:t xml:space="preserve">[●], [●] de [●] de </w:t>
      </w:r>
      <w:r>
        <w:rPr>
          <w:rFonts w:ascii="Times New Roman" w:hAnsi="Times New Roman"/>
          <w:sz w:val="22"/>
          <w:szCs w:val="22"/>
        </w:rPr>
        <w:t>2021</w:t>
      </w:r>
      <w:r>
        <w:rPr>
          <w:rFonts w:ascii="Times New Roman" w:hAnsi="Times New Roman"/>
          <w:sz w:val="22"/>
        </w:rPr>
        <w:t>.</w:t>
      </w:r>
    </w:p>
    <w:p w:rsidR="0050300D" w14:paraId="0EE35ACC" w14:textId="77777777">
      <w:pPr>
        <w:pStyle w:val="Body"/>
        <w:suppressAutoHyphens/>
        <w:spacing w:after="0" w:line="320" w:lineRule="exact"/>
        <w:rPr>
          <w:rFonts w:ascii="Times New Roman" w:hAnsi="Times New Roman"/>
          <w:sz w:val="22"/>
        </w:rPr>
      </w:pPr>
    </w:p>
    <w:p w:rsidR="0050300D" w14:paraId="431F0722" w14:textId="77777777">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rsidR="0050300D" w14:paraId="18617C55" w14:textId="77777777">
      <w:pPr>
        <w:pStyle w:val="Body"/>
        <w:suppressAutoHyphens/>
        <w:spacing w:after="0" w:line="320" w:lineRule="exact"/>
        <w:jc w:val="left"/>
        <w:rPr>
          <w:rFonts w:ascii="Times New Roman" w:hAnsi="Times New Roman"/>
          <w:sz w:val="22"/>
        </w:rPr>
      </w:pPr>
    </w:p>
    <w:p w:rsidR="0050300D" w14:paraId="6EEB83EB" w14:textId="77777777">
      <w:pPr>
        <w:pStyle w:val="Body"/>
        <w:suppressAutoHyphens/>
        <w:spacing w:after="0" w:line="320" w:lineRule="exact"/>
        <w:jc w:val="left"/>
        <w:rPr>
          <w:rFonts w:ascii="Times New Roman" w:hAnsi="Times New Roman"/>
          <w:b/>
          <w:sz w:val="22"/>
          <w:highlight w:val="green"/>
        </w:rPr>
      </w:pPr>
    </w:p>
    <w:p w:rsidR="0050300D" w14:paraId="5C30D3AB" w14:textId="77777777">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rsidR="0050300D" w14:paraId="5835265B" w14:textId="77777777">
      <w:pPr>
        <w:pStyle w:val="Body"/>
        <w:suppressAutoHyphens/>
        <w:spacing w:after="0" w:line="320" w:lineRule="exact"/>
        <w:jc w:val="left"/>
        <w:rPr>
          <w:rFonts w:ascii="Times New Roman" w:hAnsi="Times New Roman"/>
          <w:sz w:val="22"/>
          <w:highlight w:val="green"/>
        </w:rPr>
      </w:pPr>
    </w:p>
    <w:p w:rsidR="0050300D" w14:paraId="0A0D45BB" w14:textId="77777777">
      <w:pPr>
        <w:pStyle w:val="Body"/>
        <w:suppressAutoHyphens/>
        <w:spacing w:after="0" w:line="320" w:lineRule="exact"/>
        <w:rPr>
          <w:rFonts w:ascii="Times New Roman" w:hAnsi="Times New Roman"/>
          <w:sz w:val="22"/>
        </w:rPr>
      </w:pPr>
      <w:r>
        <w:rPr>
          <w:rFonts w:ascii="Times New Roman" w:hAnsi="Times New Roman"/>
          <w:sz w:val="22"/>
        </w:rPr>
        <w:t>Prezados,</w:t>
      </w:r>
    </w:p>
    <w:p w:rsidR="0050300D" w14:paraId="3A38D427" w14:textId="0DB6EF92">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$260.000.000,00 (duzentos e sessenta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w:t>
      </w:r>
      <w:r>
        <w:rPr>
          <w:rFonts w:ascii="Times New Roman" w:hAnsi="Times New Roman"/>
          <w:i/>
          <w:sz w:val="22"/>
        </w:rPr>
        <w:t xml:space="preserve"> S.A.</w:t>
      </w:r>
      <w:r>
        <w:rPr>
          <w:rFonts w:ascii="Times New Roman" w:hAnsi="Times New Roman"/>
          <w:sz w:val="22"/>
        </w:rPr>
        <w:t xml:space="preserve">”, celebrado em [●] de [●]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e o Alba Fund Ltd SAC (CNPJ/ME nº 30.002.716/0001-99) (“</w:t>
      </w:r>
      <w:r>
        <w:rPr>
          <w:rFonts w:ascii="Times New Roman" w:hAnsi="Times New Roman"/>
          <w:sz w:val="22"/>
          <w:u w:val="single"/>
        </w:rPr>
        <w:t>Escritura</w:t>
      </w:r>
      <w:r>
        <w:rPr>
          <w:rFonts w:ascii="Times New Roman" w:hAnsi="Times New Roman"/>
          <w:sz w:val="22"/>
          <w:szCs w:val="22"/>
        </w:rPr>
        <w:t>”).</w:t>
      </w:r>
    </w:p>
    <w:p w:rsidR="0050300D" w14:paraId="312F9F01" w14:textId="77777777">
      <w:pPr>
        <w:pStyle w:val="Body"/>
        <w:suppressAutoHyphens/>
        <w:spacing w:after="0" w:line="320" w:lineRule="exact"/>
        <w:rPr>
          <w:rFonts w:ascii="Times New Roman" w:hAnsi="Times New Roman"/>
          <w:sz w:val="22"/>
          <w:szCs w:val="22"/>
        </w:rPr>
      </w:pPr>
    </w:p>
    <w:p w:rsidR="0050300D" w14:paraId="0AF3C41B" w14:textId="77777777">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w:t>
      </w:r>
      <w:r>
        <w:rPr>
          <w:rFonts w:ascii="Times New Roman" w:hAnsi="Times New Roman"/>
          <w:sz w:val="22"/>
        </w:rPr>
        <w:t xml:space="preserve">Agente Fiduciário, na qualidade de representante da comunhão dos titulares das Debêntures, </w:t>
      </w:r>
      <w:r>
        <w:rPr>
          <w:rFonts w:ascii="Times New Roman" w:hAnsi="Times New Roman"/>
          <w:sz w:val="22"/>
          <w:szCs w:val="22"/>
        </w:rPr>
        <w:t>a 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rsidR="0050300D" w14:paraId="44B6F203" w14:textId="77777777">
      <w:pPr>
        <w:pStyle w:val="Body"/>
        <w:suppressAutoHyphens/>
        <w:spacing w:after="0" w:line="320" w:lineRule="exact"/>
        <w:rPr>
          <w:rFonts w:ascii="Times New Roman" w:hAnsi="Times New Roman"/>
          <w:sz w:val="22"/>
          <w:szCs w:val="22"/>
        </w:rPr>
      </w:pPr>
    </w:p>
    <w:p w:rsidR="0050300D" w14:paraId="396F2B64" w14:textId="77777777">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rsidR="0050300D" w14:paraId="78E06E0C" w14:textId="77777777">
      <w:pPr>
        <w:pStyle w:val="Body"/>
        <w:suppressAutoHyphens/>
        <w:spacing w:after="0" w:line="320" w:lineRule="exact"/>
        <w:rPr>
          <w:rFonts w:ascii="Times New Roman" w:hAnsi="Times New Roman"/>
          <w:sz w:val="22"/>
          <w:szCs w:val="22"/>
        </w:rPr>
      </w:pPr>
    </w:p>
    <w:p w:rsidR="0050300D" w14:paraId="54EAB094" w14:textId="77777777">
      <w:pPr>
        <w:pStyle w:val="Body"/>
        <w:suppressAutoHyphens/>
        <w:spacing w:after="0" w:line="320" w:lineRule="exact"/>
        <w:jc w:val="left"/>
        <w:rPr>
          <w:rFonts w:ascii="Times New Roman" w:hAnsi="Times New Roman"/>
          <w:sz w:val="22"/>
        </w:rPr>
      </w:pPr>
      <w:r>
        <w:rPr>
          <w:rFonts w:ascii="Times New Roman" w:hAnsi="Times New Roman"/>
          <w:sz w:val="22"/>
        </w:rPr>
        <w:t xml:space="preserve">Banco: </w:t>
      </w:r>
      <w:r>
        <w:rPr>
          <w:rFonts w:ascii="Times New Roman" w:hAnsi="Times New Roman"/>
          <w:sz w:val="22"/>
          <w:szCs w:val="22"/>
        </w:rPr>
        <w:t>[</w:t>
      </w:r>
      <w:r>
        <w:rPr>
          <w:rFonts w:ascii="Times New Roman" w:hAnsi="Times New Roman"/>
          <w:sz w:val="22"/>
        </w:rPr>
        <w:t>Banco Bradesco S.A</w:t>
      </w:r>
      <w:r>
        <w:rPr>
          <w:rFonts w:ascii="Times New Roman" w:hAnsi="Times New Roman"/>
          <w:sz w:val="22"/>
          <w:szCs w:val="22"/>
        </w:rPr>
        <w:t>.]</w:t>
      </w:r>
      <w:r>
        <w:rPr>
          <w:rFonts w:ascii="Times New Roman" w:hAnsi="Times New Roman"/>
          <w:sz w:val="22"/>
        </w:rPr>
        <w:br/>
        <w:t xml:space="preserve">Agência nº: </w:t>
      </w:r>
      <w:r>
        <w:rPr>
          <w:rFonts w:ascii="Times New Roman" w:hAnsi="Times New Roman"/>
          <w:sz w:val="22"/>
          <w:szCs w:val="22"/>
        </w:rPr>
        <w:t>[●]</w:t>
      </w:r>
      <w:r>
        <w:rPr>
          <w:rFonts w:ascii="Times New Roman" w:hAnsi="Times New Roman"/>
          <w:sz w:val="22"/>
        </w:rPr>
        <w:br/>
        <w:t xml:space="preserve">Conta corrente nº: </w:t>
      </w:r>
      <w:r>
        <w:rPr>
          <w:rFonts w:ascii="Times New Roman" w:hAnsi="Times New Roman"/>
          <w:sz w:val="22"/>
          <w:szCs w:val="22"/>
        </w:rPr>
        <w:t>[●]</w:t>
      </w:r>
    </w:p>
    <w:p w:rsidR="0050300D" w14:paraId="4A84FF19" w14:textId="77777777">
      <w:pPr>
        <w:pStyle w:val="Body"/>
        <w:suppressAutoHyphens/>
        <w:spacing w:after="0" w:line="320" w:lineRule="exact"/>
        <w:jc w:val="left"/>
        <w:rPr>
          <w:rFonts w:ascii="Times New Roman" w:hAnsi="Times New Roman"/>
          <w:sz w:val="22"/>
        </w:rPr>
      </w:pPr>
      <w:r>
        <w:rPr>
          <w:rFonts w:ascii="Times New Roman" w:hAnsi="Times New Roman"/>
          <w:sz w:val="22"/>
        </w:rPr>
        <w:t>Razão: [●]</w:t>
      </w:r>
      <w:r>
        <w:rPr>
          <w:rFonts w:ascii="Times New Roman" w:hAnsi="Times New Roman"/>
          <w:sz w:val="22"/>
        </w:rPr>
        <w:br/>
        <w:t>Nome para eventual contato no Banco: [●]</w:t>
      </w:r>
    </w:p>
    <w:tbl>
      <w:tblPr>
        <w:tblW w:w="9360" w:type="dxa"/>
        <w:tblLayout w:type="fixed"/>
        <w:tblCellMar>
          <w:left w:w="115" w:type="dxa"/>
          <w:right w:w="115" w:type="dxa"/>
        </w:tblCellMar>
        <w:tblLook w:val="01E0"/>
      </w:tblPr>
      <w:tblGrid>
        <w:gridCol w:w="4320"/>
        <w:gridCol w:w="615"/>
        <w:gridCol w:w="4425"/>
      </w:tblGrid>
      <w:tr w14:paraId="23284B99" w14:textId="77777777">
        <w:tblPrEx>
          <w:tblW w:w="9360" w:type="dxa"/>
          <w:tblLayout w:type="fixed"/>
          <w:tblCellMar>
            <w:left w:w="115" w:type="dxa"/>
            <w:right w:w="115" w:type="dxa"/>
          </w:tblCellMar>
          <w:tblLook w:val="01E0"/>
        </w:tblPrEx>
        <w:tc>
          <w:tcPr>
            <w:tcW w:w="9360" w:type="dxa"/>
            <w:gridSpan w:val="3"/>
          </w:tcPr>
          <w:p w:rsidR="0050300D" w14:paraId="6B3B3A0C" w14:textId="77777777">
            <w:pPr>
              <w:suppressAutoHyphens/>
              <w:spacing w:line="320" w:lineRule="exact"/>
              <w:jc w:val="center"/>
              <w:rPr>
                <w:rFonts w:ascii="Times New Roman" w:hAnsi="Times New Roman"/>
                <w:sz w:val="22"/>
                <w:szCs w:val="22"/>
              </w:rPr>
            </w:pPr>
          </w:p>
          <w:p w:rsidR="0050300D" w14:paraId="5A2EC1A3" w14:textId="77777777">
            <w:pPr>
              <w:suppressAutoHyphens/>
              <w:spacing w:line="320" w:lineRule="exact"/>
              <w:jc w:val="center"/>
              <w:rPr>
                <w:rFonts w:ascii="Times New Roman" w:hAnsi="Times New Roman"/>
                <w:b/>
                <w:caps/>
                <w:sz w:val="22"/>
              </w:rPr>
            </w:pPr>
            <w:r>
              <w:rPr>
                <w:rFonts w:ascii="Times New Roman" w:hAnsi="Times New Roman"/>
                <w:sz w:val="22"/>
              </w:rPr>
              <w:t>Atenciosamente,</w:t>
            </w:r>
          </w:p>
          <w:p w:rsidR="0050300D" w14:paraId="4EC77DFA" w14:textId="77777777">
            <w:pPr>
              <w:suppressAutoHyphens/>
              <w:spacing w:line="320" w:lineRule="exact"/>
              <w:jc w:val="center"/>
              <w:rPr>
                <w:rFonts w:ascii="Times New Roman" w:hAnsi="Times New Roman"/>
                <w:b/>
                <w:caps/>
                <w:sz w:val="22"/>
              </w:rPr>
            </w:pPr>
          </w:p>
          <w:p w:rsidR="0050300D" w14:paraId="5638D203" w14:textId="77777777">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rsidR="0050300D" w14:paraId="5CDD9009" w14:textId="77777777">
            <w:pPr>
              <w:suppressAutoHyphens/>
              <w:spacing w:line="320" w:lineRule="exact"/>
              <w:jc w:val="center"/>
              <w:rPr>
                <w:rFonts w:ascii="Times New Roman" w:hAnsi="Times New Roman"/>
                <w:sz w:val="22"/>
              </w:rPr>
            </w:pPr>
          </w:p>
          <w:p w:rsidR="0050300D" w14:paraId="3AEB8608" w14:textId="77777777">
            <w:pPr>
              <w:suppressAutoHyphens/>
              <w:spacing w:line="320" w:lineRule="exact"/>
              <w:rPr>
                <w:rFonts w:ascii="Times New Roman" w:hAnsi="Times New Roman"/>
                <w:sz w:val="22"/>
              </w:rPr>
            </w:pPr>
          </w:p>
          <w:p w:rsidR="0050300D" w14:paraId="7881B5CC" w14:textId="77777777">
            <w:pPr>
              <w:suppressAutoHyphens/>
              <w:spacing w:line="320" w:lineRule="exact"/>
              <w:rPr>
                <w:rFonts w:ascii="Times New Roman" w:hAnsi="Times New Roman"/>
                <w:sz w:val="22"/>
              </w:rPr>
            </w:pPr>
          </w:p>
        </w:tc>
      </w:tr>
      <w:tr w14:paraId="61AADB39" w14:textId="77777777">
        <w:tblPrEx>
          <w:tblW w:w="9360" w:type="dxa"/>
          <w:tblLayout w:type="fixed"/>
          <w:tblCellMar>
            <w:left w:w="115" w:type="dxa"/>
            <w:right w:w="115" w:type="dxa"/>
          </w:tblCellMar>
          <w:tblLook w:val="01E0"/>
        </w:tblPrEx>
        <w:tc>
          <w:tcPr>
            <w:tcW w:w="4320" w:type="dxa"/>
            <w:tcBorders>
              <w:top w:val="single" w:sz="4" w:space="0" w:color="auto"/>
            </w:tcBorders>
          </w:tcPr>
          <w:p w:rsidR="0050300D" w14:paraId="5BE8E30E" w14:textId="77777777">
            <w:pPr>
              <w:suppressAutoHyphens/>
              <w:spacing w:line="320" w:lineRule="exact"/>
              <w:rPr>
                <w:rFonts w:ascii="Times New Roman" w:hAnsi="Times New Roman"/>
                <w:sz w:val="22"/>
              </w:rPr>
            </w:pPr>
            <w:r>
              <w:rPr>
                <w:rFonts w:ascii="Times New Roman" w:hAnsi="Times New Roman"/>
                <w:sz w:val="22"/>
              </w:rPr>
              <w:t>Nome:</w:t>
            </w:r>
          </w:p>
          <w:p w:rsidR="0050300D" w14:paraId="105B6BF4" w14:textId="77777777">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rsidR="0050300D" w14:paraId="1E491748" w14:textId="77777777">
            <w:pPr>
              <w:suppressAutoHyphens/>
              <w:spacing w:line="320" w:lineRule="exact"/>
              <w:rPr>
                <w:rFonts w:ascii="Times New Roman" w:hAnsi="Times New Roman"/>
                <w:sz w:val="22"/>
              </w:rPr>
            </w:pPr>
          </w:p>
        </w:tc>
        <w:tc>
          <w:tcPr>
            <w:tcW w:w="4425" w:type="dxa"/>
            <w:tcBorders>
              <w:top w:val="single" w:sz="4" w:space="0" w:color="auto"/>
            </w:tcBorders>
          </w:tcPr>
          <w:p w:rsidR="0050300D" w14:paraId="750EDC00" w14:textId="77777777">
            <w:pPr>
              <w:suppressAutoHyphens/>
              <w:spacing w:line="320" w:lineRule="exact"/>
              <w:rPr>
                <w:rFonts w:ascii="Times New Roman" w:hAnsi="Times New Roman"/>
                <w:sz w:val="22"/>
              </w:rPr>
            </w:pPr>
            <w:r>
              <w:rPr>
                <w:rFonts w:ascii="Times New Roman" w:hAnsi="Times New Roman"/>
                <w:sz w:val="22"/>
              </w:rPr>
              <w:t xml:space="preserve">Nome: </w:t>
            </w:r>
          </w:p>
          <w:p w:rsidR="0050300D" w14:paraId="561AEAB4" w14:textId="77777777">
            <w:pPr>
              <w:suppressAutoHyphens/>
              <w:spacing w:line="320" w:lineRule="exact"/>
              <w:rPr>
                <w:rFonts w:ascii="Times New Roman" w:hAnsi="Times New Roman"/>
                <w:sz w:val="22"/>
              </w:rPr>
            </w:pPr>
            <w:r>
              <w:rPr>
                <w:rFonts w:ascii="Times New Roman" w:hAnsi="Times New Roman"/>
                <w:sz w:val="22"/>
              </w:rPr>
              <w:t xml:space="preserve">Cargo: </w:t>
            </w:r>
          </w:p>
        </w:tc>
      </w:tr>
    </w:tbl>
    <w:p w:rsidR="0050300D" w14:paraId="72A8FFC2" w14:textId="77777777">
      <w:pPr>
        <w:pStyle w:val="Body"/>
        <w:suppressAutoHyphens/>
        <w:spacing w:after="0" w:line="320" w:lineRule="exact"/>
        <w:rPr>
          <w:rFonts w:ascii="Times New Roman" w:hAnsi="Times New Roman"/>
          <w:b/>
          <w:smallCaps/>
          <w:sz w:val="22"/>
        </w:rPr>
      </w:pPr>
    </w:p>
    <w:p w:rsidR="0050300D" w14:paraId="58689E73" w14:textId="77777777">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rsidR="0050300D" w14:paraId="40938E0D" w14:textId="77777777">
      <w:pPr>
        <w:pStyle w:val="Body"/>
        <w:suppressAutoHyphens/>
        <w:spacing w:after="0" w:line="320" w:lineRule="exact"/>
        <w:rPr>
          <w:rFonts w:ascii="Times New Roman" w:hAnsi="Times New Roman"/>
          <w:b/>
          <w:smallCaps/>
          <w:sz w:val="22"/>
        </w:rPr>
      </w:pPr>
    </w:p>
    <w:p w:rsidR="0050300D" w14:paraId="77BD4E41" w14:textId="77777777">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rsidR="0050300D" w14:paraId="34700308" w14:textId="77777777">
      <w:pPr>
        <w:suppressAutoHyphens/>
        <w:spacing w:line="320" w:lineRule="exact"/>
        <w:rPr>
          <w:rFonts w:ascii="Times New Roman" w:hAnsi="Times New Roman"/>
          <w:b/>
          <w:bCs/>
          <w:smallCaps/>
          <w:sz w:val="22"/>
          <w:szCs w:val="22"/>
        </w:rPr>
      </w:pPr>
    </w:p>
    <w:p w:rsidR="0050300D" w14:paraId="483127A4" w14:textId="77777777">
      <w:pPr>
        <w:suppressAutoHyphens/>
        <w:spacing w:line="300" w:lineRule="exact"/>
        <w:rPr>
          <w:rFonts w:ascii="Times New Roman" w:hAnsi="Times New Roman"/>
          <w:sz w:val="22"/>
        </w:rPr>
      </w:pPr>
    </w:p>
    <w:p w:rsidR="0050300D" w14:paraId="20CAA156" w14:textId="77777777">
      <w:pPr>
        <w:suppressAutoHyphens/>
        <w:spacing w:line="300" w:lineRule="exact"/>
        <w:jc w:val="center"/>
        <w:rPr>
          <w:rFonts w:ascii="Times New Roman" w:hAnsi="Times New Roman"/>
          <w:sz w:val="22"/>
        </w:rPr>
      </w:pPr>
      <w:r>
        <w:rPr>
          <w:rFonts w:ascii="Times New Roman" w:hAnsi="Times New Roman"/>
          <w:b/>
          <w:sz w:val="22"/>
        </w:rPr>
        <w:br w:type="page"/>
      </w:r>
    </w:p>
    <w:p w:rsidR="0050300D" w14:paraId="189C2328" w14:textId="77777777">
      <w:pPr>
        <w:suppressAutoHyphens/>
        <w:spacing w:line="300" w:lineRule="exact"/>
        <w:jc w:val="center"/>
        <w:rPr>
          <w:rFonts w:ascii="Times New Roman" w:hAnsi="Times New Roman"/>
          <w:b/>
          <w:sz w:val="22"/>
          <w:u w:val="single"/>
        </w:rPr>
      </w:pPr>
      <w:bookmarkStart w:id="71" w:name="_DV_M0"/>
      <w:bookmarkEnd w:id="71"/>
      <w:r>
        <w:rPr>
          <w:rFonts w:ascii="Times New Roman" w:hAnsi="Times New Roman"/>
          <w:b/>
          <w:sz w:val="22"/>
          <w:u w:val="single"/>
        </w:rPr>
        <w:t>Anexo IV</w:t>
      </w:r>
    </w:p>
    <w:p w:rsidR="0050300D" w14:paraId="38FD70E0"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rsidR="0050300D" w14:paraId="6DE015D1" w14:textId="77777777">
      <w:pPr>
        <w:suppressAutoHyphens/>
        <w:spacing w:line="300" w:lineRule="exact"/>
        <w:jc w:val="center"/>
        <w:rPr>
          <w:rFonts w:ascii="Times New Roman" w:hAnsi="Times New Roman"/>
          <w:b/>
          <w:sz w:val="22"/>
        </w:rPr>
      </w:pPr>
    </w:p>
    <w:p w:rsidR="0050300D" w14:paraId="48B1E7F7" w14:textId="77777777">
      <w:pPr>
        <w:suppressAutoHyphens/>
        <w:spacing w:line="300" w:lineRule="exact"/>
        <w:jc w:val="center"/>
        <w:rPr>
          <w:rFonts w:ascii="Times New Roman" w:hAnsi="Times New Roman"/>
          <w:b/>
          <w:sz w:val="22"/>
        </w:rPr>
      </w:pPr>
      <w:r>
        <w:rPr>
          <w:rFonts w:ascii="Times New Roman" w:hAnsi="Times New Roman"/>
          <w:b/>
          <w:sz w:val="22"/>
        </w:rPr>
        <w:t>PROCURAÇÃO</w:t>
      </w:r>
    </w:p>
    <w:p w:rsidR="0050300D" w14:paraId="6C1CBE14" w14:textId="77777777">
      <w:pPr>
        <w:suppressAutoHyphens/>
        <w:spacing w:line="300" w:lineRule="exact"/>
        <w:jc w:val="center"/>
        <w:rPr>
          <w:rFonts w:ascii="Times New Roman" w:hAnsi="Times New Roman"/>
          <w:b/>
          <w:sz w:val="22"/>
        </w:rPr>
      </w:pPr>
    </w:p>
    <w:p w:rsidR="0050300D" w14:paraId="25B4ECD2" w14:textId="59CE7164">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hAnsi="Times New Roman" w:eastAsiaTheme="minorHAnsi"/>
          <w:bCs/>
          <w:sz w:val="22"/>
          <w:szCs w:val="22"/>
        </w:rPr>
        <w:t>,</w:t>
      </w:r>
      <w:r>
        <w:rPr>
          <w:rFonts w:ascii="Times New Roman" w:hAnsi="Times New Roman" w:eastAsiaTheme="minorHAnsi"/>
          <w:sz w:val="22"/>
        </w:rPr>
        <w:t xml:space="preserve"> instituição financeira </w:t>
      </w:r>
      <w:r>
        <w:rPr>
          <w:rFonts w:ascii="Times New Roman" w:hAnsi="Times New Roman" w:eastAsiaTheme="minorHAnsi"/>
          <w:bCs/>
          <w:sz w:val="22"/>
          <w:szCs w:val="22"/>
        </w:rPr>
        <w:t>com sede</w:t>
      </w:r>
      <w:r>
        <w:rPr>
          <w:rFonts w:ascii="Times New Roman" w:hAnsi="Times New Roman" w:eastAsiaTheme="minorHAnsi"/>
          <w:sz w:val="22"/>
        </w:rPr>
        <w:t xml:space="preserve"> na cidade </w:t>
      </w:r>
      <w:r>
        <w:rPr>
          <w:rFonts w:ascii="Times New Roman" w:hAnsi="Times New Roman" w:eastAsiaTheme="minorHAnsi"/>
          <w:bCs/>
          <w:sz w:val="22"/>
          <w:szCs w:val="22"/>
        </w:rPr>
        <w:t xml:space="preserve">do Rio </w:t>
      </w:r>
      <w:r>
        <w:rPr>
          <w:rFonts w:ascii="Times New Roman" w:hAnsi="Times New Roman" w:eastAsiaTheme="minorHAnsi"/>
          <w:sz w:val="22"/>
        </w:rPr>
        <w:t xml:space="preserve">de </w:t>
      </w:r>
      <w:r>
        <w:rPr>
          <w:rFonts w:ascii="Times New Roman" w:hAnsi="Times New Roman" w:eastAsiaTheme="minorHAnsi"/>
          <w:bCs/>
          <w:sz w:val="22"/>
          <w:szCs w:val="22"/>
        </w:rPr>
        <w:t>Janeiro, Estado do Rio</w:t>
      </w:r>
      <w:r>
        <w:rPr>
          <w:rFonts w:ascii="Times New Roman" w:hAnsi="Times New Roman" w:eastAsiaTheme="minorHAnsi"/>
          <w:sz w:val="22"/>
        </w:rPr>
        <w:t xml:space="preserve"> de </w:t>
      </w:r>
      <w:r>
        <w:rPr>
          <w:rFonts w:ascii="Times New Roman" w:hAnsi="Times New Roman" w:eastAsiaTheme="minorHAnsi"/>
          <w:bCs/>
          <w:sz w:val="22"/>
          <w:szCs w:val="22"/>
        </w:rPr>
        <w:t>Janeiro</w:t>
      </w:r>
      <w:r>
        <w:rPr>
          <w:rFonts w:ascii="Times New Roman" w:hAnsi="Times New Roman" w:eastAsiaTheme="minorHAnsi"/>
          <w:sz w:val="22"/>
        </w:rPr>
        <w:t xml:space="preserve">, na </w:t>
      </w:r>
      <w:r>
        <w:rPr>
          <w:rFonts w:ascii="Times New Roman" w:hAnsi="Times New Roman" w:eastAsiaTheme="minorHAnsi"/>
          <w:bCs/>
          <w:sz w:val="22"/>
          <w:szCs w:val="22"/>
        </w:rPr>
        <w:t>Rua Sete de Setembro, nº 99, 24º andar, Centro</w:t>
      </w:r>
      <w:r>
        <w:rPr>
          <w:rFonts w:ascii="Times New Roman" w:hAnsi="Times New Roman" w:eastAsiaTheme="minorHAnsi"/>
          <w:sz w:val="22"/>
        </w:rPr>
        <w:t xml:space="preserve">, CEP </w:t>
      </w:r>
      <w:r>
        <w:rPr>
          <w:rFonts w:ascii="Times New Roman" w:hAnsi="Times New Roman" w:eastAsiaTheme="minorHAnsi"/>
          <w:bCs/>
          <w:sz w:val="22"/>
          <w:szCs w:val="22"/>
        </w:rPr>
        <w:t>20050-005</w:t>
      </w:r>
      <w:r>
        <w:rPr>
          <w:rFonts w:ascii="Times New Roman" w:hAnsi="Times New Roman" w:eastAsiaTheme="minorHAnsi"/>
          <w:sz w:val="22"/>
        </w:rPr>
        <w:t xml:space="preserve">, inscrita no CNPJ/ME sob o nº </w:t>
      </w:r>
      <w:r>
        <w:rPr>
          <w:rFonts w:ascii="Times New Roman" w:hAnsi="Times New Roman" w:eastAsiaTheme="minorHAnsi"/>
          <w:bCs/>
          <w:sz w:val="22"/>
          <w:szCs w:val="22"/>
        </w:rPr>
        <w:t>15.227.994/0001-50</w:t>
      </w:r>
      <w:r>
        <w:rPr>
          <w:rFonts w:ascii="Times New Roman" w:hAnsi="Times New Roman" w:eastAsiaTheme="minorHAnsi"/>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rsidR="0050300D" w14:paraId="28EDE8F7" w14:textId="77777777">
      <w:pPr>
        <w:suppressAutoHyphens/>
        <w:spacing w:line="320" w:lineRule="exact"/>
        <w:jc w:val="both"/>
        <w:rPr>
          <w:rFonts w:ascii="Times New Roman" w:hAnsi="Times New Roman"/>
          <w:kern w:val="20"/>
          <w:sz w:val="22"/>
        </w:rPr>
      </w:pPr>
    </w:p>
    <w:p w:rsidR="0050300D" w14:paraId="4A0F19CE"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rsidR="0050300D" w14:paraId="405DD804"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rsidR="0050300D" w14:paraId="6B34E5AC"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conforme for necessário para garantir a constituição ou a prioridade da Cessão Fiduciária, representar a OUTORGANTE perante qualquer Cartório de Registro de </w:t>
      </w:r>
      <w:r>
        <w:rPr>
          <w:rFonts w:ascii="Times New Roman" w:hAnsi="Times New Roman"/>
          <w:kern w:val="20"/>
          <w:sz w:val="22"/>
        </w:rPr>
        <w:t>Títulos e Documentos nos quais o Contrato ou qualquer aditamento deva ser registrado e/ou averbado;</w:t>
      </w:r>
    </w:p>
    <w:p w:rsidR="0050300D" w14:paraId="675BD79E"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rsidR="0050300D" w14:paraId="496BA409"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rsidR="0050300D" w14:paraId="4180CCBA" w14:textId="77777777">
      <w:pPr>
        <w:pStyle w:val="ListParagraph"/>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realização do envio da Notificação aos Contratantes, nos termos do Anexo III do Contrato, caso a Cedente não o faça no prazo de [●] ([●]) Dias Úteis contados da data de celebração do Contrato; e</w:t>
      </w:r>
    </w:p>
    <w:p w:rsidR="0050300D" w14:paraId="053AE526"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rsidR="0050300D" w14:paraId="3F7593A9" w14:textId="77777777">
      <w:pPr>
        <w:suppressAutoHyphens/>
        <w:spacing w:line="320" w:lineRule="exact"/>
        <w:jc w:val="both"/>
        <w:rPr>
          <w:rFonts w:ascii="Times New Roman" w:hAnsi="Times New Roman"/>
          <w:kern w:val="20"/>
          <w:sz w:val="22"/>
        </w:rPr>
      </w:pPr>
    </w:p>
    <w:p w:rsidR="0050300D" w14:paraId="1CAE7E5B" w14:textId="77777777">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rsidR="0050300D" w14:paraId="6D32393B" w14:textId="77777777">
      <w:pPr>
        <w:suppressAutoHyphens/>
        <w:spacing w:line="320" w:lineRule="exact"/>
        <w:jc w:val="both"/>
        <w:rPr>
          <w:rFonts w:ascii="Times New Roman" w:hAnsi="Times New Roman"/>
          <w:kern w:val="20"/>
          <w:sz w:val="22"/>
        </w:rPr>
      </w:pPr>
    </w:p>
    <w:p w:rsidR="0050300D" w14:paraId="3ACA73E9" w14:textId="77777777">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rsidR="0050300D" w14:paraId="03CD85A5" w14:textId="77777777">
      <w:pPr>
        <w:suppressAutoHyphens/>
        <w:spacing w:line="320" w:lineRule="exact"/>
        <w:jc w:val="both"/>
        <w:rPr>
          <w:rFonts w:ascii="Times New Roman" w:hAnsi="Times New Roman"/>
          <w:kern w:val="20"/>
          <w:sz w:val="22"/>
        </w:rPr>
      </w:pPr>
    </w:p>
    <w:p w:rsidR="0050300D" w14:paraId="7E8CAFCD" w14:textId="77777777">
      <w:pPr>
        <w:suppressAutoHyphens/>
        <w:spacing w:line="320" w:lineRule="exact"/>
        <w:jc w:val="both"/>
        <w:rPr>
          <w:rFonts w:ascii="Times New Roman" w:hAnsi="Times New Roman"/>
          <w:kern w:val="20"/>
          <w:sz w:val="22"/>
        </w:rPr>
      </w:pPr>
      <w:r>
        <w:rPr>
          <w:rFonts w:ascii="Times New Roman" w:hAnsi="Times New Roman"/>
          <w:kern w:val="20"/>
          <w:sz w:val="22"/>
        </w:rPr>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rsidR="0050300D" w14:paraId="764159C2" w14:textId="77777777">
      <w:pPr>
        <w:suppressAutoHyphens/>
        <w:spacing w:line="320" w:lineRule="exact"/>
        <w:jc w:val="both"/>
        <w:rPr>
          <w:rFonts w:ascii="Times New Roman" w:hAnsi="Times New Roman"/>
          <w:kern w:val="20"/>
          <w:sz w:val="22"/>
          <w:szCs w:val="22"/>
        </w:rPr>
      </w:pPr>
    </w:p>
    <w:p w:rsidR="0050300D" w14:paraId="441D6548" w14:textId="77777777">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rsidR="0050300D" w14:paraId="36C35419" w14:textId="77777777">
      <w:pPr>
        <w:suppressAutoHyphens/>
        <w:spacing w:line="320" w:lineRule="exact"/>
        <w:jc w:val="both"/>
        <w:rPr>
          <w:rFonts w:ascii="Times New Roman" w:hAnsi="Times New Roman"/>
          <w:kern w:val="20"/>
          <w:sz w:val="22"/>
        </w:rPr>
      </w:pPr>
    </w:p>
    <w:p w:rsidR="0050300D" w14:paraId="7E7E0DDB" w14:textId="77777777">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rsidR="0050300D" w14:paraId="44E69567" w14:textId="77777777">
      <w:pPr>
        <w:suppressAutoHyphens/>
        <w:spacing w:line="320" w:lineRule="exact"/>
        <w:jc w:val="both"/>
        <w:rPr>
          <w:rFonts w:ascii="Times New Roman" w:hAnsi="Times New Roman"/>
          <w:kern w:val="20"/>
          <w:sz w:val="22"/>
        </w:rPr>
      </w:pPr>
    </w:p>
    <w:p w:rsidR="0050300D" w14:paraId="5CFE5A39" w14:textId="77777777">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rsidR="0050300D" w14:paraId="24D81353" w14:textId="77777777">
      <w:pPr>
        <w:suppressAutoHyphens/>
        <w:spacing w:line="320" w:lineRule="exact"/>
        <w:jc w:val="both"/>
        <w:rPr>
          <w:rFonts w:ascii="Times New Roman" w:hAnsi="Times New Roman"/>
          <w:kern w:val="20"/>
          <w:sz w:val="22"/>
        </w:rPr>
      </w:pPr>
    </w:p>
    <w:p w:rsidR="0050300D" w14:paraId="106A3018" w14:textId="77777777">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50300D" w14:paraId="54C3D37F" w14:textId="77777777">
      <w:pPr>
        <w:suppressAutoHyphens/>
        <w:spacing w:line="320" w:lineRule="exact"/>
        <w:jc w:val="center"/>
        <w:rPr>
          <w:rFonts w:ascii="Times New Roman" w:hAnsi="Times New Roman"/>
          <w:b/>
          <w:bCs/>
          <w:sz w:val="22"/>
          <w:szCs w:val="22"/>
        </w:rPr>
      </w:pPr>
    </w:p>
    <w:p w:rsidR="0050300D" w14:paraId="7795939D" w14:textId="77777777">
      <w:pPr>
        <w:suppressAutoHyphens/>
        <w:spacing w:line="320" w:lineRule="exact"/>
        <w:jc w:val="center"/>
        <w:rPr>
          <w:rFonts w:ascii="Times New Roman" w:hAnsi="Times New Roman"/>
          <w:b/>
          <w:bCs/>
          <w:sz w:val="22"/>
          <w:szCs w:val="22"/>
        </w:rPr>
      </w:pPr>
    </w:p>
    <w:p w:rsidR="0050300D" w14:paraId="404CDE21" w14:textId="77777777">
      <w:pPr>
        <w:suppressAutoHyphens/>
        <w:spacing w:line="320" w:lineRule="exact"/>
        <w:jc w:val="center"/>
        <w:rPr>
          <w:rFonts w:ascii="Times New Roman" w:hAnsi="Times New Roman"/>
          <w:b/>
          <w:kern w:val="2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008793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50300D" w14:paraId="5FF267A3" w14:textId="77777777">
            <w:pPr>
              <w:suppressAutoHyphens/>
              <w:spacing w:line="320" w:lineRule="exact"/>
              <w:jc w:val="center"/>
              <w:rPr>
                <w:rFonts w:ascii="Times New Roman" w:hAnsi="Times New Roman"/>
                <w:b/>
                <w:kern w:val="20"/>
                <w:sz w:val="22"/>
              </w:rPr>
            </w:pPr>
          </w:p>
        </w:tc>
        <w:tc>
          <w:tcPr>
            <w:tcW w:w="283" w:type="dxa"/>
          </w:tcPr>
          <w:p w:rsidR="0050300D" w14:paraId="717EB546" w14:textId="77777777">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rsidR="0050300D" w14:paraId="24FD2F33" w14:textId="77777777">
            <w:pPr>
              <w:suppressAutoHyphens/>
              <w:spacing w:line="320" w:lineRule="exact"/>
              <w:jc w:val="center"/>
              <w:rPr>
                <w:rFonts w:ascii="Times New Roman" w:hAnsi="Times New Roman"/>
                <w:b/>
                <w:kern w:val="20"/>
                <w:sz w:val="22"/>
              </w:rPr>
            </w:pPr>
          </w:p>
        </w:tc>
      </w:tr>
      <w:tr w14:paraId="0E40F803" w14:textId="77777777">
        <w:tblPrEx>
          <w:tblW w:w="0" w:type="auto"/>
          <w:tblLook w:val="04A0"/>
        </w:tblPrEx>
        <w:tc>
          <w:tcPr>
            <w:tcW w:w="4248" w:type="dxa"/>
            <w:tcBorders>
              <w:top w:val="single" w:sz="4" w:space="0" w:color="auto"/>
            </w:tcBorders>
          </w:tcPr>
          <w:p w:rsidR="0050300D" w14:paraId="001FFE78" w14:textId="77777777">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rsidR="0050300D" w14:paraId="6671E4E2" w14:textId="77777777">
            <w:pPr>
              <w:suppressAutoHyphens/>
              <w:spacing w:line="320" w:lineRule="exact"/>
              <w:rPr>
                <w:rFonts w:ascii="Times New Roman" w:hAnsi="Times New Roman"/>
                <w:b/>
                <w:kern w:val="20"/>
                <w:sz w:val="22"/>
              </w:rPr>
            </w:pPr>
          </w:p>
        </w:tc>
        <w:tc>
          <w:tcPr>
            <w:tcW w:w="4190" w:type="dxa"/>
            <w:tcBorders>
              <w:top w:val="single" w:sz="4" w:space="0" w:color="auto"/>
            </w:tcBorders>
          </w:tcPr>
          <w:p w:rsidR="0050300D" w14:paraId="3A66A126" w14:textId="77777777">
            <w:pPr>
              <w:suppressAutoHyphens/>
              <w:spacing w:line="320" w:lineRule="exact"/>
              <w:rPr>
                <w:rFonts w:ascii="Times New Roman" w:hAnsi="Times New Roman"/>
                <w:b/>
                <w:kern w:val="20"/>
                <w:sz w:val="22"/>
              </w:rPr>
            </w:pPr>
            <w:r>
              <w:rPr>
                <w:rFonts w:ascii="Times New Roman" w:hAnsi="Times New Roman"/>
                <w:kern w:val="20"/>
                <w:sz w:val="22"/>
              </w:rPr>
              <w:t>Nome:</w:t>
            </w:r>
          </w:p>
        </w:tc>
      </w:tr>
      <w:tr w14:paraId="0D8EDC5D" w14:textId="77777777">
        <w:tblPrEx>
          <w:tblW w:w="0" w:type="auto"/>
          <w:tblLook w:val="04A0"/>
        </w:tblPrEx>
        <w:tc>
          <w:tcPr>
            <w:tcW w:w="4248" w:type="dxa"/>
          </w:tcPr>
          <w:p w:rsidR="0050300D" w14:paraId="6D775052" w14:textId="77777777">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rsidR="0050300D" w14:paraId="155153B3" w14:textId="77777777">
            <w:pPr>
              <w:suppressAutoHyphens/>
              <w:spacing w:line="320" w:lineRule="exact"/>
              <w:rPr>
                <w:rFonts w:ascii="Times New Roman" w:hAnsi="Times New Roman"/>
                <w:b/>
                <w:kern w:val="20"/>
                <w:sz w:val="22"/>
              </w:rPr>
            </w:pPr>
          </w:p>
        </w:tc>
        <w:tc>
          <w:tcPr>
            <w:tcW w:w="4190" w:type="dxa"/>
          </w:tcPr>
          <w:p w:rsidR="0050300D" w14:paraId="6C04C1E2" w14:textId="77777777">
            <w:pPr>
              <w:suppressAutoHyphens/>
              <w:spacing w:line="320" w:lineRule="exact"/>
              <w:rPr>
                <w:rFonts w:ascii="Times New Roman" w:hAnsi="Times New Roman"/>
                <w:b/>
                <w:kern w:val="20"/>
                <w:sz w:val="22"/>
              </w:rPr>
            </w:pPr>
            <w:r>
              <w:rPr>
                <w:rFonts w:ascii="Times New Roman" w:hAnsi="Times New Roman"/>
                <w:kern w:val="20"/>
                <w:sz w:val="22"/>
              </w:rPr>
              <w:t>Cargo:</w:t>
            </w:r>
          </w:p>
        </w:tc>
      </w:tr>
    </w:tbl>
    <w:p w:rsidR="0050300D" w14:paraId="3CA88692" w14:textId="77777777">
      <w:pPr>
        <w:suppressAutoHyphens/>
        <w:spacing w:line="300" w:lineRule="exact"/>
        <w:jc w:val="both"/>
        <w:rPr>
          <w:rFonts w:ascii="Times New Roman" w:hAnsi="Times New Roman"/>
          <w:sz w:val="22"/>
        </w:rPr>
      </w:pPr>
    </w:p>
    <w:sectPr>
      <w:footerReference w:type="default" r:id="rId8"/>
      <w:pgSz w:w="11907" w:h="16840" w:code="9"/>
      <w:pgMar w:top="1701" w:right="1701" w:bottom="1418" w:left="1701" w:header="765" w:footer="709" w:gutter="0"/>
      <w:pgNumType w:fmt="numberInDash"/>
      <w:cols w:space="708"/>
      <w:titlePg/>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50300D" w14:paraId="2DA5409D" w14:textId="77777777">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19 -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00D" w14:paraId="4F52F5B0"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00D" w14:paraId="72CA3862" w14:textId="700CFA7C">
    <w:pPr>
      <w:pStyle w:val="Header"/>
      <w:jc w:val="right"/>
      <w:rPr>
        <w:rFonts w:ascii="Times New Roman" w:hAnsi="Times New Roman"/>
        <w:b/>
        <w:bCs/>
        <w:i/>
        <w:iCs/>
        <w:sz w:val="22"/>
        <w:szCs w:val="22"/>
        <w:lang w:val="pt-BR"/>
      </w:rPr>
    </w:pPr>
    <w:r w:rsidRPr="00F339EB">
      <w:rPr>
        <w:rFonts w:ascii="Times New Roman" w:hAnsi="Times New Roman"/>
        <w:b/>
        <w:bCs/>
        <w:i/>
        <w:iCs/>
        <w:sz w:val="22"/>
        <w:szCs w:val="22"/>
        <w:lang w:val="pt-BR"/>
      </w:rPr>
      <w:t>Minuta</w:t>
    </w:r>
    <w:r w:rsidR="00CE6F96">
      <w:rPr>
        <w:rFonts w:ascii="Times New Roman" w:hAnsi="Times New Roman"/>
        <w:b/>
        <w:bCs/>
        <w:i/>
        <w:iCs/>
        <w:sz w:val="22"/>
        <w:szCs w:val="22"/>
        <w:lang w:val="pt-BR"/>
      </w:rPr>
      <w:t xml:space="preserve"> </w:t>
    </w:r>
    <w:r w:rsidR="00CE6F96">
      <w:rPr>
        <w:rFonts w:ascii="Times New Roman" w:hAnsi="Times New Roman"/>
        <w:b/>
        <w:bCs/>
        <w:i/>
        <w:iCs/>
        <w:sz w:val="22"/>
        <w:szCs w:val="22"/>
        <w:lang w:val="pt-BR"/>
      </w:rPr>
      <w:t>Cescon</w:t>
    </w:r>
    <w:r w:rsidR="00CE6F96">
      <w:rPr>
        <w:rFonts w:ascii="Times New Roman" w:hAnsi="Times New Roman"/>
        <w:b/>
        <w:bCs/>
        <w:i/>
        <w:iCs/>
        <w:sz w:val="22"/>
        <w:szCs w:val="22"/>
        <w:lang w:val="pt-BR"/>
      </w:rPr>
      <w:t xml:space="preserve"> </w:t>
    </w:r>
    <w:r w:rsidR="00CE6F96">
      <w:rPr>
        <w:rFonts w:ascii="Times New Roman" w:hAnsi="Times New Roman"/>
        <w:b/>
        <w:bCs/>
        <w:i/>
        <w:iCs/>
        <w:sz w:val="22"/>
        <w:szCs w:val="22"/>
        <w:lang w:val="pt-BR"/>
      </w:rPr>
      <w:t>Barrieu</w:t>
    </w:r>
  </w:p>
  <w:p w:rsidR="0050300D" w14:paraId="52E1FCCA" w14:textId="1067C2C1">
    <w:pPr>
      <w:pStyle w:val="Header"/>
      <w:jc w:val="right"/>
      <w:rPr>
        <w:rFonts w:ascii="Times New Roman" w:hAnsi="Times New Roman"/>
        <w:b/>
        <w:i/>
        <w:sz w:val="22"/>
        <w:lang w:val="pt-BR"/>
      </w:rPr>
    </w:pPr>
    <w:r>
      <w:rPr>
        <w:rFonts w:ascii="Times New Roman" w:hAnsi="Times New Roman"/>
        <w:b/>
        <w:bCs/>
        <w:i/>
        <w:iCs/>
        <w:sz w:val="22"/>
        <w:szCs w:val="22"/>
        <w:lang w:val="pt-BR"/>
      </w:rPr>
      <w:t>(</w:t>
    </w:r>
    <w:r w:rsidR="00CE6F96">
      <w:rPr>
        <w:rFonts w:ascii="Times New Roman" w:hAnsi="Times New Roman"/>
        <w:b/>
        <w:bCs/>
        <w:i/>
        <w:iCs/>
        <w:sz w:val="22"/>
        <w:szCs w:val="22"/>
        <w:lang w:val="pt-BR"/>
      </w:rPr>
      <w:t>11</w:t>
    </w:r>
    <w:r>
      <w:rPr>
        <w:rFonts w:ascii="Times New Roman" w:hAnsi="Times New Roman"/>
        <w:b/>
        <w:bCs/>
        <w:i/>
        <w:iCs/>
        <w:sz w:val="22"/>
        <w:szCs w:val="22"/>
        <w:lang w:val="pt-BR"/>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4">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5">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7">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43">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8">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27"/>
  </w:num>
  <w:num w:numId="4">
    <w:abstractNumId w:val="17"/>
  </w:num>
  <w:num w:numId="5">
    <w:abstractNumId w:val="35"/>
  </w:num>
  <w:num w:numId="6">
    <w:abstractNumId w:val="30"/>
  </w:num>
  <w:num w:numId="7">
    <w:abstractNumId w:val="65"/>
  </w:num>
  <w:num w:numId="8">
    <w:abstractNumId w:val="62"/>
  </w:num>
  <w:num w:numId="9">
    <w:abstractNumId w:val="19"/>
  </w:num>
  <w:num w:numId="10">
    <w:abstractNumId w:val="34"/>
  </w:num>
  <w:num w:numId="11">
    <w:abstractNumId w:val="39"/>
  </w:num>
  <w:num w:numId="12">
    <w:abstractNumId w:val="36"/>
  </w:num>
  <w:num w:numId="13">
    <w:abstractNumId w:val="15"/>
  </w:num>
  <w:num w:numId="14">
    <w:abstractNumId w:val="61"/>
  </w:num>
  <w:num w:numId="15">
    <w:abstractNumId w:val="66"/>
  </w:num>
  <w:num w:numId="16">
    <w:abstractNumId w:val="44"/>
  </w:num>
  <w:num w:numId="17">
    <w:abstractNumId w:val="32"/>
  </w:num>
  <w:num w:numId="18">
    <w:abstractNumId w:val="68"/>
  </w:num>
  <w:num w:numId="19">
    <w:abstractNumId w:val="58"/>
  </w:num>
  <w:num w:numId="20">
    <w:abstractNumId w:val="52"/>
  </w:num>
  <w:num w:numId="21">
    <w:abstractNumId w:val="14"/>
  </w:num>
  <w:num w:numId="22">
    <w:abstractNumId w:val="12"/>
  </w:num>
  <w:num w:numId="23">
    <w:abstractNumId w:val="46"/>
  </w:num>
  <w:num w:numId="24">
    <w:abstractNumId w:val="43"/>
  </w:num>
  <w:num w:numId="25">
    <w:abstractNumId w:val="63"/>
  </w:num>
  <w:num w:numId="26">
    <w:abstractNumId w:val="47"/>
  </w:num>
  <w:num w:numId="27">
    <w:abstractNumId w:val="41"/>
  </w:num>
  <w:num w:numId="28">
    <w:abstractNumId w:val="60"/>
  </w:num>
  <w:num w:numId="29">
    <w:abstractNumId w:val="54"/>
  </w:num>
  <w:num w:numId="30">
    <w:abstractNumId w:val="13"/>
  </w:num>
  <w:num w:numId="31">
    <w:abstractNumId w:val="24"/>
  </w:num>
  <w:num w:numId="32">
    <w:abstractNumId w:val="45"/>
  </w:num>
  <w:num w:numId="33">
    <w:abstractNumId w:val="49"/>
  </w:num>
  <w:num w:numId="34">
    <w:abstractNumId w:val="4"/>
  </w:num>
  <w:num w:numId="35">
    <w:abstractNumId w:val="28"/>
  </w:num>
  <w:num w:numId="36">
    <w:abstractNumId w:val="51"/>
  </w:num>
  <w:num w:numId="37">
    <w:abstractNumId w:val="23"/>
  </w:num>
  <w:num w:numId="38">
    <w:abstractNumId w:val="31"/>
  </w:num>
  <w:num w:numId="39">
    <w:abstractNumId w:val="53"/>
  </w:num>
  <w:num w:numId="40">
    <w:abstractNumId w:val="22"/>
  </w:num>
  <w:num w:numId="41">
    <w:abstractNumId w:val="40"/>
  </w:num>
  <w:num w:numId="42">
    <w:abstractNumId w:val="27"/>
    <w:lvlOverride w:ilvl="0">
      <w:startOverride w:val="1"/>
    </w:lvlOverride>
  </w:num>
  <w:num w:numId="43">
    <w:abstractNumId w:val="47"/>
    <w:lvlOverride w:ilvl="0">
      <w:startOverride w:val="1"/>
    </w:lvlOverride>
  </w:num>
  <w:num w:numId="44">
    <w:abstractNumId w:val="48"/>
  </w:num>
  <w:num w:numId="45">
    <w:abstractNumId w:val="0"/>
  </w:num>
  <w:num w:numId="46">
    <w:abstractNumId w:val="55"/>
  </w:num>
  <w:num w:numId="47">
    <w:abstractNumId w:val="20"/>
  </w:num>
  <w:num w:numId="48">
    <w:abstractNumId w:val="67"/>
  </w:num>
  <w:num w:numId="49">
    <w:abstractNumId w:val="57"/>
  </w:num>
  <w:num w:numId="50">
    <w:abstractNumId w:val="8"/>
  </w:num>
  <w:num w:numId="51">
    <w:abstractNumId w:val="7"/>
  </w:num>
  <w:num w:numId="52">
    <w:abstractNumId w:val="18"/>
  </w:num>
  <w:num w:numId="53">
    <w:abstractNumId w:val="33"/>
  </w:num>
  <w:num w:numId="54">
    <w:abstractNumId w:val="25"/>
  </w:num>
  <w:num w:numId="55">
    <w:abstractNumId w:val="56"/>
  </w:num>
  <w:num w:numId="56">
    <w:abstractNumId w:val="10"/>
  </w:num>
  <w:num w:numId="57">
    <w:abstractNumId w:val="21"/>
  </w:num>
  <w:num w:numId="58">
    <w:abstractNumId w:val="29"/>
  </w:num>
  <w:num w:numId="59">
    <w:abstractNumId w:val="16"/>
  </w:num>
  <w:num w:numId="60">
    <w:abstractNumId w:val="5"/>
  </w:num>
  <w:num w:numId="61">
    <w:abstractNumId w:val="9"/>
  </w:num>
  <w:num w:numId="62">
    <w:abstractNumId w:val="64"/>
  </w:num>
  <w:num w:numId="63">
    <w:abstractNumId w:val="6"/>
  </w:num>
  <w:num w:numId="64">
    <w:abstractNumId w:val="11"/>
  </w:num>
  <w:num w:numId="65">
    <w:abstractNumId w:val="14"/>
  </w:num>
  <w:num w:numId="66">
    <w:abstractNumId w:val="14"/>
  </w:num>
  <w:num w:numId="67">
    <w:abstractNumId w:val="14"/>
  </w:num>
  <w:num w:numId="68">
    <w:abstractNumId w:val="14"/>
  </w:num>
  <w:num w:numId="69">
    <w:abstractNumId w:val="1"/>
  </w:num>
  <w:num w:numId="70">
    <w:abstractNumId w:val="2"/>
  </w:num>
  <w:num w:numId="71">
    <w:abstractNumId w:val="3"/>
  </w:num>
  <w:num w:numId="72">
    <w:abstractNumId w:val="38"/>
  </w:num>
  <w:num w:numId="73">
    <w:abstractNumId w:val="50"/>
  </w:num>
  <w:num w:numId="74">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0D"/>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E4E"/>
    <w:rsid w:val="00035035"/>
    <w:rsid w:val="00035412"/>
    <w:rsid w:val="00035A68"/>
    <w:rsid w:val="00035DE6"/>
    <w:rsid w:val="000362DA"/>
    <w:rsid w:val="0003653E"/>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AFA"/>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7037A"/>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970"/>
    <w:rsid w:val="000D38E3"/>
    <w:rsid w:val="000D3EA3"/>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E7F21"/>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7B9"/>
    <w:rsid w:val="001024B2"/>
    <w:rsid w:val="00102A74"/>
    <w:rsid w:val="00102B07"/>
    <w:rsid w:val="00102DA3"/>
    <w:rsid w:val="00102FA4"/>
    <w:rsid w:val="00103049"/>
    <w:rsid w:val="001036AE"/>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12E6"/>
    <w:rsid w:val="00172E06"/>
    <w:rsid w:val="00173414"/>
    <w:rsid w:val="001757C6"/>
    <w:rsid w:val="00176E81"/>
    <w:rsid w:val="0018045B"/>
    <w:rsid w:val="001812FE"/>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01D"/>
    <w:rsid w:val="001A63D5"/>
    <w:rsid w:val="001A6B86"/>
    <w:rsid w:val="001A6D9C"/>
    <w:rsid w:val="001A6F1E"/>
    <w:rsid w:val="001A6FD6"/>
    <w:rsid w:val="001B0357"/>
    <w:rsid w:val="001B12BC"/>
    <w:rsid w:val="001B1CB1"/>
    <w:rsid w:val="001B24BC"/>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51D6"/>
    <w:rsid w:val="001D5B13"/>
    <w:rsid w:val="001D5BD7"/>
    <w:rsid w:val="001D6781"/>
    <w:rsid w:val="001D74B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8B6"/>
    <w:rsid w:val="0022119C"/>
    <w:rsid w:val="002216E2"/>
    <w:rsid w:val="00221E65"/>
    <w:rsid w:val="00221EE4"/>
    <w:rsid w:val="00221F3F"/>
    <w:rsid w:val="00221F98"/>
    <w:rsid w:val="00222632"/>
    <w:rsid w:val="00222C01"/>
    <w:rsid w:val="002242E8"/>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6E48"/>
    <w:rsid w:val="00237982"/>
    <w:rsid w:val="00237DB0"/>
    <w:rsid w:val="00240FAD"/>
    <w:rsid w:val="00241DE3"/>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42B6"/>
    <w:rsid w:val="0027473F"/>
    <w:rsid w:val="0027520A"/>
    <w:rsid w:val="0027520B"/>
    <w:rsid w:val="00275318"/>
    <w:rsid w:val="00275528"/>
    <w:rsid w:val="00275C87"/>
    <w:rsid w:val="00276B2A"/>
    <w:rsid w:val="002771B0"/>
    <w:rsid w:val="00277553"/>
    <w:rsid w:val="00277F63"/>
    <w:rsid w:val="00280253"/>
    <w:rsid w:val="00281457"/>
    <w:rsid w:val="002819BF"/>
    <w:rsid w:val="00281F4A"/>
    <w:rsid w:val="002820BB"/>
    <w:rsid w:val="0028211F"/>
    <w:rsid w:val="00283DBC"/>
    <w:rsid w:val="00284826"/>
    <w:rsid w:val="002849D5"/>
    <w:rsid w:val="00285071"/>
    <w:rsid w:val="0028543A"/>
    <w:rsid w:val="0028566A"/>
    <w:rsid w:val="0028589A"/>
    <w:rsid w:val="002867F8"/>
    <w:rsid w:val="00286C36"/>
    <w:rsid w:val="00286E29"/>
    <w:rsid w:val="002875A8"/>
    <w:rsid w:val="00287826"/>
    <w:rsid w:val="00287D86"/>
    <w:rsid w:val="002901F2"/>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3E1"/>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F0C63"/>
    <w:rsid w:val="002F0F28"/>
    <w:rsid w:val="002F0FE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FF4"/>
    <w:rsid w:val="0037246F"/>
    <w:rsid w:val="003741F7"/>
    <w:rsid w:val="00374514"/>
    <w:rsid w:val="00374CBA"/>
    <w:rsid w:val="00374DB1"/>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713B"/>
    <w:rsid w:val="003B718E"/>
    <w:rsid w:val="003B7C64"/>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3F7600"/>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C19"/>
    <w:rsid w:val="004D5DD6"/>
    <w:rsid w:val="004D65C5"/>
    <w:rsid w:val="004D69C4"/>
    <w:rsid w:val="004D6C2D"/>
    <w:rsid w:val="004D6E22"/>
    <w:rsid w:val="004D6FC1"/>
    <w:rsid w:val="004E0343"/>
    <w:rsid w:val="004E1A7E"/>
    <w:rsid w:val="004E2357"/>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00D"/>
    <w:rsid w:val="00503D68"/>
    <w:rsid w:val="00503DF1"/>
    <w:rsid w:val="005051C1"/>
    <w:rsid w:val="005052A0"/>
    <w:rsid w:val="00505C03"/>
    <w:rsid w:val="00506C08"/>
    <w:rsid w:val="00507166"/>
    <w:rsid w:val="005076DE"/>
    <w:rsid w:val="00510939"/>
    <w:rsid w:val="0051098B"/>
    <w:rsid w:val="00511013"/>
    <w:rsid w:val="00513514"/>
    <w:rsid w:val="00513976"/>
    <w:rsid w:val="00513A1D"/>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08BB"/>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1A"/>
    <w:rsid w:val="005F6A82"/>
    <w:rsid w:val="005F764C"/>
    <w:rsid w:val="005F77A6"/>
    <w:rsid w:val="00600144"/>
    <w:rsid w:val="006002DC"/>
    <w:rsid w:val="00600BE5"/>
    <w:rsid w:val="00600FE7"/>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A3"/>
    <w:rsid w:val="006A7B1A"/>
    <w:rsid w:val="006A7DC4"/>
    <w:rsid w:val="006B03B6"/>
    <w:rsid w:val="006B1F58"/>
    <w:rsid w:val="006B272C"/>
    <w:rsid w:val="006B2CBE"/>
    <w:rsid w:val="006B3423"/>
    <w:rsid w:val="006B3C93"/>
    <w:rsid w:val="006B3D9E"/>
    <w:rsid w:val="006B4268"/>
    <w:rsid w:val="006B4300"/>
    <w:rsid w:val="006B4E97"/>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674"/>
    <w:rsid w:val="006E5860"/>
    <w:rsid w:val="006E64D6"/>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C7D"/>
    <w:rsid w:val="007A4DD1"/>
    <w:rsid w:val="007A5279"/>
    <w:rsid w:val="007A5B50"/>
    <w:rsid w:val="007A729A"/>
    <w:rsid w:val="007A72A5"/>
    <w:rsid w:val="007B03DD"/>
    <w:rsid w:val="007B096F"/>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3C64"/>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AC5"/>
    <w:rsid w:val="00810D24"/>
    <w:rsid w:val="00810F8F"/>
    <w:rsid w:val="008113BC"/>
    <w:rsid w:val="00811A9E"/>
    <w:rsid w:val="00811E52"/>
    <w:rsid w:val="008120E6"/>
    <w:rsid w:val="0081231A"/>
    <w:rsid w:val="008125D4"/>
    <w:rsid w:val="00812CD2"/>
    <w:rsid w:val="00813391"/>
    <w:rsid w:val="008136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2A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99E"/>
    <w:rsid w:val="008810A1"/>
    <w:rsid w:val="0088194C"/>
    <w:rsid w:val="00883C2F"/>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63D"/>
    <w:rsid w:val="008B47C2"/>
    <w:rsid w:val="008B4E7A"/>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592C"/>
    <w:rsid w:val="00947A44"/>
    <w:rsid w:val="00947BAD"/>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13BE"/>
    <w:rsid w:val="009621AA"/>
    <w:rsid w:val="00962272"/>
    <w:rsid w:val="00962491"/>
    <w:rsid w:val="009625DA"/>
    <w:rsid w:val="00963879"/>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2D2F"/>
    <w:rsid w:val="00982DCD"/>
    <w:rsid w:val="00983480"/>
    <w:rsid w:val="00983721"/>
    <w:rsid w:val="00983838"/>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EF"/>
    <w:rsid w:val="009A05A5"/>
    <w:rsid w:val="009A09CD"/>
    <w:rsid w:val="009A11E1"/>
    <w:rsid w:val="009A1BB6"/>
    <w:rsid w:val="009A239D"/>
    <w:rsid w:val="009A284A"/>
    <w:rsid w:val="009A296C"/>
    <w:rsid w:val="009A2AC9"/>
    <w:rsid w:val="009A2E15"/>
    <w:rsid w:val="009A36FA"/>
    <w:rsid w:val="009A400A"/>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63FD"/>
    <w:rsid w:val="009F00B0"/>
    <w:rsid w:val="009F04C2"/>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633"/>
    <w:rsid w:val="00A67B36"/>
    <w:rsid w:val="00A67BE2"/>
    <w:rsid w:val="00A7057B"/>
    <w:rsid w:val="00A7140B"/>
    <w:rsid w:val="00A7193F"/>
    <w:rsid w:val="00A71B35"/>
    <w:rsid w:val="00A72222"/>
    <w:rsid w:val="00A72417"/>
    <w:rsid w:val="00A724D4"/>
    <w:rsid w:val="00A72EC0"/>
    <w:rsid w:val="00A738B0"/>
    <w:rsid w:val="00A73D7C"/>
    <w:rsid w:val="00A7417A"/>
    <w:rsid w:val="00A741D7"/>
    <w:rsid w:val="00A74228"/>
    <w:rsid w:val="00A749BB"/>
    <w:rsid w:val="00A74A4F"/>
    <w:rsid w:val="00A75AEF"/>
    <w:rsid w:val="00A75C58"/>
    <w:rsid w:val="00A75C96"/>
    <w:rsid w:val="00A76A0E"/>
    <w:rsid w:val="00A7746E"/>
    <w:rsid w:val="00A809C9"/>
    <w:rsid w:val="00A80C63"/>
    <w:rsid w:val="00A815FA"/>
    <w:rsid w:val="00A81882"/>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4764"/>
    <w:rsid w:val="00AE5433"/>
    <w:rsid w:val="00AE5F02"/>
    <w:rsid w:val="00AE5FD2"/>
    <w:rsid w:val="00AE657D"/>
    <w:rsid w:val="00AF01B3"/>
    <w:rsid w:val="00AF020E"/>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6C66"/>
    <w:rsid w:val="00BA6E5B"/>
    <w:rsid w:val="00BA6F19"/>
    <w:rsid w:val="00BA6F78"/>
    <w:rsid w:val="00BA711C"/>
    <w:rsid w:val="00BA74FA"/>
    <w:rsid w:val="00BA7AE8"/>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C35"/>
    <w:rsid w:val="00BC0CE9"/>
    <w:rsid w:val="00BC0DE4"/>
    <w:rsid w:val="00BC1DF5"/>
    <w:rsid w:val="00BC37B5"/>
    <w:rsid w:val="00BC3975"/>
    <w:rsid w:val="00BC39F8"/>
    <w:rsid w:val="00BC407B"/>
    <w:rsid w:val="00BC4304"/>
    <w:rsid w:val="00BC449C"/>
    <w:rsid w:val="00BC45D9"/>
    <w:rsid w:val="00BC4E09"/>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6F96"/>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5D6"/>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6245"/>
    <w:rsid w:val="00DE62AF"/>
    <w:rsid w:val="00DE64D9"/>
    <w:rsid w:val="00DE67D0"/>
    <w:rsid w:val="00DE6B15"/>
    <w:rsid w:val="00DE6B82"/>
    <w:rsid w:val="00DE71E7"/>
    <w:rsid w:val="00DF0688"/>
    <w:rsid w:val="00DF10E1"/>
    <w:rsid w:val="00DF2695"/>
    <w:rsid w:val="00DF3702"/>
    <w:rsid w:val="00DF5C01"/>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378C4"/>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70B52"/>
    <w:rsid w:val="00E711E1"/>
    <w:rsid w:val="00E71E99"/>
    <w:rsid w:val="00E723F4"/>
    <w:rsid w:val="00E734A9"/>
    <w:rsid w:val="00E73DC0"/>
    <w:rsid w:val="00E7435A"/>
    <w:rsid w:val="00E74423"/>
    <w:rsid w:val="00E744E5"/>
    <w:rsid w:val="00E749E8"/>
    <w:rsid w:val="00E76444"/>
    <w:rsid w:val="00E76545"/>
    <w:rsid w:val="00E766F9"/>
    <w:rsid w:val="00E76CD5"/>
    <w:rsid w:val="00E76FA0"/>
    <w:rsid w:val="00E775BF"/>
    <w:rsid w:val="00E77D8D"/>
    <w:rsid w:val="00E80597"/>
    <w:rsid w:val="00E8060A"/>
    <w:rsid w:val="00E80CD7"/>
    <w:rsid w:val="00E81EA9"/>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5456"/>
    <w:rsid w:val="00ED5619"/>
    <w:rsid w:val="00ED5997"/>
    <w:rsid w:val="00ED5B3E"/>
    <w:rsid w:val="00ED69D8"/>
    <w:rsid w:val="00ED7A93"/>
    <w:rsid w:val="00EE029D"/>
    <w:rsid w:val="00EE2599"/>
    <w:rsid w:val="00EE2900"/>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E10"/>
    <w:rsid w:val="00F745DE"/>
    <w:rsid w:val="00F75935"/>
    <w:rsid w:val="00F76626"/>
    <w:rsid w:val="00F77844"/>
    <w:rsid w:val="00F81336"/>
    <w:rsid w:val="00F8178E"/>
    <w:rsid w:val="00F8206C"/>
    <w:rsid w:val="00F8209D"/>
    <w:rsid w:val="00F82898"/>
    <w:rsid w:val="00F83A3A"/>
    <w:rsid w:val="00F846EA"/>
    <w:rsid w:val="00F84823"/>
    <w:rsid w:val="00F85672"/>
    <w:rsid w:val="00F85D93"/>
    <w:rsid w:val="00F85DCC"/>
    <w:rsid w:val="00F86526"/>
    <w:rsid w:val="00F86628"/>
    <w:rsid w:val="00F868B4"/>
    <w:rsid w:val="00F86AEB"/>
    <w:rsid w:val="00F870DA"/>
    <w:rsid w:val="00F90AFB"/>
    <w:rsid w:val="00F91496"/>
    <w:rsid w:val="00F92559"/>
    <w:rsid w:val="00F93915"/>
    <w:rsid w:val="00F94F42"/>
    <w:rsid w:val="00F953C6"/>
    <w:rsid w:val="00F96447"/>
    <w:rsid w:val="00FA0314"/>
    <w:rsid w:val="00FA0AE7"/>
    <w:rsid w:val="00FA0B09"/>
    <w:rsid w:val="00FA1DB3"/>
    <w:rsid w:val="00FA26CF"/>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FF"/>
    <w:rsid w:val="00FE27A5"/>
    <w:rsid w:val="00FE2DCE"/>
    <w:rsid w:val="00FE3085"/>
    <w:rsid w:val="00FE36EA"/>
    <w:rsid w:val="00FE398A"/>
    <w:rsid w:val="00FE48A8"/>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rsid w:val="006E5674"/>
    <w:pPr>
      <w:outlineLvl w:val="0"/>
    </w:pPr>
    <w:rPr>
      <w:rFonts w:cs="Arial"/>
      <w:bCs/>
      <w:sz w:val="21"/>
      <w:szCs w:val="32"/>
    </w:rPr>
  </w:style>
  <w:style w:type="paragraph" w:styleId="Heading2">
    <w:name w:val="heading 2"/>
    <w:basedOn w:val="Head2"/>
    <w:next w:val="Normal"/>
    <w:link w:val="Ttulo2Char"/>
    <w:qFormat/>
    <w:rsid w:val="006E5674"/>
    <w:pPr>
      <w:outlineLvl w:val="1"/>
    </w:pPr>
    <w:rPr>
      <w:rFonts w:cs="Arial"/>
      <w:bCs/>
      <w:iCs/>
      <w:szCs w:val="28"/>
    </w:rPr>
  </w:style>
  <w:style w:type="paragraph" w:styleId="Heading3">
    <w:name w:val="heading 3"/>
    <w:basedOn w:val="Head3"/>
    <w:next w:val="Normal"/>
    <w:link w:val="Ttulo3Char"/>
    <w:qFormat/>
    <w:rsid w:val="006E5674"/>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1"/>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 S C B F - R J ! 5 3 7 1 1 4 2 . 2 < / d o c u m e n t i d >  
     < s e n d e r i d > V S I M O N I < / s e n d e r i d >  
     < s e n d e r e m a i l > V I T T O R I A . S I M O N I @ C E S C O N B A R R I E U . C O M . B R < / s e n d e r e m a i l >  
     < l a s t m o d i f i e d > 2 0 2 1 - 0 8 - 1 1 T 1 6 : 5 2 : 0 0 . 0 0 0 0 0 0 0 - 0 3 : 0 0 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F28F4421-F80C-41D5-B550-4BD1E31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10485</Words>
  <Characters>60513</Characters>
  <Application>Microsoft Office Word</Application>
  <DocSecurity>0</DocSecurity>
  <Lines>1134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2021-08-11T19:52:00Z</dcterms:created>
  <dcterms:modified xsi:type="dcterms:W3CDTF">2021-08-11T19:52:00Z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