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lastRenderedPageBreak/>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rsidR="004C6B47" w:rsidRPr="008B56C1" w:rsidRDefault="004C6B47" w:rsidP="008B56C1">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0" w:name="_Hlk17325268"/>
      <w:r w:rsidR="00737221">
        <w:rPr>
          <w:rFonts w:eastAsia="MS Mincho" w:cs="Tahoma"/>
          <w:i/>
          <w:szCs w:val="22"/>
        </w:rPr>
        <w:t>Quirografária a ser Convolada em Espécie</w:t>
      </w:r>
      <w:r w:rsidRPr="00A95B01">
        <w:rPr>
          <w:rFonts w:eastAsia="MS Mincho" w:cs="Tahoma"/>
          <w:i/>
          <w:szCs w:val="22"/>
        </w:rPr>
        <w:t xml:space="preserve"> </w:t>
      </w:r>
      <w:bookmarkEnd w:id="0"/>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1" w:name="_Toc349758703"/>
      <w:bookmarkStart w:id="2" w:name="_Toc499990313"/>
      <w:r w:rsidR="0046342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w:t>
      </w:r>
      <w:bookmarkEnd w:id="1"/>
      <w:r w:rsidRPr="00A95B01">
        <w:rPr>
          <w:rFonts w:eastAsia="MS Mincho" w:cs="Tahoma"/>
          <w:b/>
          <w:bCs/>
          <w:smallCaps/>
          <w:szCs w:val="22"/>
        </w:rPr>
        <w:t xml:space="preserve"> – </w:t>
      </w:r>
      <w:bookmarkStart w:id="3" w:name="_Toc349758704"/>
      <w:r w:rsidRPr="00A95B01">
        <w:rPr>
          <w:rFonts w:eastAsia="MS Mincho" w:cs="Tahoma"/>
          <w:b/>
          <w:bCs/>
          <w:smallCaps/>
          <w:szCs w:val="22"/>
        </w:rPr>
        <w:t>AUTORIZAÇÃO</w:t>
      </w:r>
      <w:bookmarkEnd w:id="2"/>
      <w:bookmarkEnd w:id="3"/>
    </w:p>
    <w:p w:rsidR="001315D0" w:rsidRPr="00A95B01" w:rsidRDefault="001315D0">
      <w:pPr>
        <w:numPr>
          <w:ilvl w:val="1"/>
          <w:numId w:val="7"/>
        </w:numPr>
        <w:autoSpaceDE w:val="0"/>
        <w:autoSpaceDN w:val="0"/>
        <w:adjustRightInd w:val="0"/>
        <w:spacing w:before="100" w:beforeAutospacing="1" w:after="240" w:line="320" w:lineRule="exact"/>
        <w:outlineLvl w:val="0"/>
        <w:rPr>
          <w:rFonts w:cs="Tahoma"/>
          <w:szCs w:val="22"/>
        </w:rPr>
      </w:pPr>
      <w:bookmarkStart w:id="4" w:name="_DV_M14"/>
      <w:bookmarkEnd w:id="4"/>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rsidR="007D3958" w:rsidRPr="004A724B" w:rsidRDefault="00334829">
      <w:pPr>
        <w:pStyle w:val="PargrafodaLista"/>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lastRenderedPageBreak/>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rsidR="00334829" w:rsidRPr="004A724B" w:rsidRDefault="007D3958">
      <w:pPr>
        <w:pStyle w:val="PargrafodaLista"/>
        <w:numPr>
          <w:ilvl w:val="0"/>
          <w:numId w:val="64"/>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E630E8">
        <w:rPr>
          <w:rFonts w:ascii="Tahoma" w:hAnsi="Tahoma" w:cs="Tahoma"/>
          <w:sz w:val="22"/>
          <w:szCs w:val="22"/>
        </w:rPr>
        <w:t>(</w:t>
      </w:r>
      <w:proofErr w:type="spellStart"/>
      <w:r w:rsidR="00E630E8">
        <w:rPr>
          <w:rFonts w:ascii="Tahoma" w:hAnsi="Tahoma" w:cs="Tahoma"/>
          <w:sz w:val="22"/>
          <w:szCs w:val="22"/>
        </w:rPr>
        <w:t>ii</w:t>
      </w:r>
      <w:proofErr w:type="spellEnd"/>
      <w:r w:rsidR="00E630E8">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5"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5"/>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rsidR="001315D0" w:rsidRPr="00A95B01" w:rsidRDefault="001315D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E630E8">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lastRenderedPageBreak/>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rsidR="00C41FF0" w:rsidRPr="00C41FF0" w:rsidRDefault="004344B4" w:rsidP="00C41FF0">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E630E8">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rsidR="001315D0" w:rsidRPr="004C6B47" w:rsidRDefault="004C6B47">
      <w:pPr>
        <w:pStyle w:val="p0"/>
        <w:widowControl/>
        <w:numPr>
          <w:ilvl w:val="0"/>
          <w:numId w:val="64"/>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A95B01">
        <w:rPr>
          <w:rFonts w:eastAsia="MS Mincho" w:cs="Tahoma"/>
          <w:b/>
          <w:bCs/>
          <w:smallCaps/>
          <w:szCs w:val="22"/>
        </w:rPr>
        <w:t>CLÁUSULA I</w:t>
      </w:r>
      <w:bookmarkEnd w:id="7"/>
      <w:r w:rsidRPr="00A95B01">
        <w:rPr>
          <w:rFonts w:eastAsia="MS Mincho" w:cs="Tahoma"/>
          <w:b/>
          <w:bCs/>
          <w:smallCaps/>
          <w:szCs w:val="22"/>
        </w:rPr>
        <w:t xml:space="preserve">I – </w:t>
      </w:r>
      <w:bookmarkStart w:id="9" w:name="_Toc349758706"/>
      <w:r w:rsidRPr="00A95B01">
        <w:rPr>
          <w:rFonts w:eastAsia="MS Mincho" w:cs="Tahoma"/>
          <w:b/>
          <w:bCs/>
          <w:smallCaps/>
          <w:szCs w:val="22"/>
        </w:rPr>
        <w:t>REQUISITOS</w:t>
      </w:r>
      <w:bookmarkEnd w:id="8"/>
      <w:bookmarkEnd w:id="9"/>
    </w:p>
    <w:p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0" w:name="_DV_M16"/>
      <w:bookmarkEnd w:id="10"/>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1" w:name="_DV_M22"/>
      <w:bookmarkEnd w:id="11"/>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rsidR="00057D77" w:rsidRPr="00A95B01" w:rsidRDefault="00D26B4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2" w:name="_DV_M23"/>
      <w:bookmarkEnd w:id="12"/>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rsidR="00001BDE" w:rsidRPr="00001BDE" w:rsidRDefault="00001BDE" w:rsidP="009A657A">
      <w:pPr>
        <w:numPr>
          <w:ilvl w:val="2"/>
          <w:numId w:val="7"/>
        </w:numPr>
        <w:autoSpaceDE w:val="0"/>
        <w:autoSpaceDN w:val="0"/>
        <w:adjustRightInd w:val="0"/>
        <w:spacing w:before="100" w:beforeAutospacing="1" w:after="240" w:line="320" w:lineRule="exact"/>
        <w:outlineLvl w:val="0"/>
        <w:rPr>
          <w:rFonts w:cs="Tahoma"/>
          <w:iCs/>
          <w:szCs w:val="22"/>
        </w:rPr>
      </w:pPr>
      <w:bookmarkStart w:id="13" w:name="_Ref486951391"/>
      <w:r w:rsidRPr="00001BDE">
        <w:rPr>
          <w:rFonts w:cs="Tahoma"/>
          <w:iCs/>
          <w:szCs w:val="22"/>
        </w:rPr>
        <w:t xml:space="preserve">A Oferta Restrita será objeto de registro na ANBIMA, nos termos do inciso II do artigo 16 e do inciso V do artigo 18 do Código ANBIMA de Regulação e Melhores Práticas para </w:t>
      </w:r>
      <w:r w:rsidRPr="00001BDE">
        <w:rPr>
          <w:rFonts w:cs="Tahoma"/>
          <w:iCs/>
          <w:szCs w:val="22"/>
        </w:rPr>
        <w:lastRenderedPageBreak/>
        <w:t>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4" w:name="_DV_M28"/>
      <w:bookmarkStart w:id="15" w:name="_DV_M29"/>
      <w:bookmarkStart w:id="16" w:name="_DV_M33"/>
      <w:bookmarkEnd w:id="13"/>
      <w:bookmarkEnd w:id="14"/>
      <w:bookmarkEnd w:id="15"/>
      <w:bookmarkEnd w:id="16"/>
      <w:r w:rsidRPr="00A95B01">
        <w:rPr>
          <w:rFonts w:eastAsia="MS Mincho" w:cs="Tahoma"/>
          <w:b/>
          <w:bCs/>
          <w:szCs w:val="22"/>
        </w:rPr>
        <w:t xml:space="preserve">Arquivamento e Publicação </w:t>
      </w:r>
      <w:r w:rsidR="00A30383">
        <w:rPr>
          <w:rFonts w:eastAsia="MS Mincho" w:cs="Tahoma"/>
          <w:b/>
          <w:bCs/>
          <w:szCs w:val="22"/>
        </w:rPr>
        <w:t>dos Atos Societários</w:t>
      </w:r>
    </w:p>
    <w:p w:rsidR="00A30383" w:rsidRPr="00A30383" w:rsidRDefault="00292E3F" w:rsidP="00A30383">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7"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7"/>
    </w:p>
    <w:p w:rsidR="00057D77" w:rsidRPr="004A724B" w:rsidRDefault="00115D3D">
      <w:pPr>
        <w:pStyle w:val="Corpodetexto"/>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A95B01">
        <w:rPr>
          <w:rFonts w:eastAsia="MS Mincho" w:cs="Tahoma"/>
          <w:b/>
          <w:bCs/>
          <w:szCs w:val="22"/>
        </w:rPr>
        <w:t>Inscrição e Registro desta Escritura de Emissão</w:t>
      </w:r>
    </w:p>
    <w:p w:rsidR="002D5053" w:rsidRPr="00A95B01" w:rsidRDefault="00057D77" w:rsidP="004A724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1" w:name="_DV_M38"/>
      <w:bookmarkEnd w:id="21"/>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rsidR="00F33861" w:rsidRPr="00A95B01" w:rsidRDefault="00F33861"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rsidR="00057D77" w:rsidRPr="00A95B01" w:rsidRDefault="00EE7419"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22" w:name="_DV_M41"/>
      <w:bookmarkEnd w:id="22"/>
      <w:r w:rsidRPr="00A95B01">
        <w:rPr>
          <w:rFonts w:eastAsia="MS Mincho" w:cs="Tahoma"/>
          <w:b/>
          <w:bCs/>
          <w:szCs w:val="22"/>
        </w:rPr>
        <w:t>Depósito</w:t>
      </w:r>
      <w:r w:rsidR="00057D77" w:rsidRPr="00A95B01">
        <w:rPr>
          <w:rFonts w:eastAsia="MS Mincho" w:cs="Tahoma"/>
          <w:b/>
          <w:bCs/>
          <w:szCs w:val="22"/>
        </w:rPr>
        <w:t xml:space="preserve"> para </w:t>
      </w:r>
      <w:bookmarkStart w:id="23" w:name="_DV_C38"/>
      <w:r w:rsidR="00057D77" w:rsidRPr="00A95B01">
        <w:rPr>
          <w:rFonts w:eastAsia="MS Mincho" w:cs="Tahoma"/>
          <w:b/>
          <w:bCs/>
          <w:szCs w:val="22"/>
        </w:rPr>
        <w:t xml:space="preserve">Distribuição, </w:t>
      </w:r>
      <w:bookmarkStart w:id="24" w:name="_DV_M43"/>
      <w:bookmarkEnd w:id="23"/>
      <w:bookmarkEnd w:id="24"/>
      <w:r w:rsidR="00057D77" w:rsidRPr="00A95B01">
        <w:rPr>
          <w:rFonts w:eastAsia="MS Mincho" w:cs="Tahoma"/>
          <w:b/>
          <w:bCs/>
          <w:szCs w:val="22"/>
        </w:rPr>
        <w:t>Negociação e Custódia Eletrônica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5" w:name="_DV_M44"/>
      <w:bookmarkStart w:id="26" w:name="_Ref486949812"/>
      <w:bookmarkStart w:id="27" w:name="_Toc499990318"/>
      <w:bookmarkEnd w:id="25"/>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 xml:space="preserve">negociação no mercado secundário por meio do CETIP21 </w:t>
      </w:r>
      <w:r w:rsidR="0048750C" w:rsidRPr="00A95B01">
        <w:rPr>
          <w:rFonts w:eastAsia="MS Mincho" w:cs="Tahoma"/>
          <w:szCs w:val="22"/>
        </w:rPr>
        <w:lastRenderedPageBreak/>
        <w:t>–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6"/>
    </w:p>
    <w:p w:rsidR="007023BE" w:rsidRPr="00A95B01" w:rsidRDefault="00A410CB">
      <w:pPr>
        <w:numPr>
          <w:ilvl w:val="2"/>
          <w:numId w:val="7"/>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rsidR="00292E3F" w:rsidRPr="00A95B01" w:rsidRDefault="00292E3F" w:rsidP="004A724B">
      <w:pPr>
        <w:keepNext/>
        <w:numPr>
          <w:ilvl w:val="1"/>
          <w:numId w:val="7"/>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8"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E630E8">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29"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0" w:name="_Ref447279574"/>
      <w:bookmarkEnd w:id="28"/>
      <w:bookmarkEnd w:id="29"/>
      <w:r w:rsidR="005D4AF6">
        <w:rPr>
          <w:rFonts w:eastAsia="MS Mincho" w:cs="Tahoma"/>
          <w:szCs w:val="22"/>
        </w:rPr>
        <w:t xml:space="preserve"> </w:t>
      </w:r>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0"/>
      <w:r w:rsidRPr="00A95B01">
        <w:rPr>
          <w:rFonts w:eastAsia="MS Mincho" w:cs="Tahoma"/>
          <w:szCs w:val="22"/>
        </w:rPr>
        <w:t xml:space="preserve"> </w:t>
      </w:r>
      <w:bookmarkStart w:id="31" w:name="_Ref447279616"/>
    </w:p>
    <w:p w:rsidR="00292E3F" w:rsidRPr="00A95B01" w:rsidRDefault="00292E3F">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alienação fiduciária que vier a ser constituída por meio do Contrato de Alienação Fiduciária (conforme definido abaixo) será averbada no Livro de Registro de Ações Nominativas </w:t>
      </w:r>
      <w:r w:rsidRPr="00A95B01">
        <w:rPr>
          <w:rFonts w:eastAsia="MS Mincho" w:cs="Tahoma"/>
          <w:szCs w:val="22"/>
        </w:rPr>
        <w:lastRenderedPageBreak/>
        <w:t xml:space="preserve">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1"/>
      <w:r w:rsidRPr="00A95B01">
        <w:rPr>
          <w:rFonts w:eastAsia="MS Mincho" w:cs="Tahoma"/>
          <w:szCs w:val="22"/>
        </w:rPr>
        <w:t xml:space="preserve"> </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32" w:name="_DV_M46"/>
      <w:bookmarkStart w:id="33" w:name="_Toc349758707"/>
      <w:bookmarkEnd w:id="32"/>
      <w:r w:rsidRPr="00A95B01">
        <w:rPr>
          <w:rFonts w:eastAsia="MS Mincho" w:cs="Tahoma"/>
          <w:b/>
          <w:bCs/>
          <w:smallCaps/>
          <w:szCs w:val="22"/>
        </w:rPr>
        <w:t>CLÁUSULA III</w:t>
      </w:r>
      <w:bookmarkEnd w:id="33"/>
      <w:r w:rsidRPr="00A95B01">
        <w:rPr>
          <w:rFonts w:eastAsia="MS Mincho" w:cs="Tahoma"/>
          <w:b/>
          <w:bCs/>
          <w:smallCaps/>
          <w:szCs w:val="22"/>
        </w:rPr>
        <w:t xml:space="preserve"> – </w:t>
      </w:r>
      <w:bookmarkStart w:id="34"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7"/>
      <w:bookmarkEnd w:id="34"/>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35" w:name="_DV_M47"/>
      <w:bookmarkEnd w:id="35"/>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rsidR="00A35478" w:rsidRPr="00A95B01" w:rsidRDefault="00A35478">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rsidR="00941203" w:rsidRPr="00E630E8" w:rsidRDefault="00941203"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36" w:name="_Ref499078673"/>
      <w:r w:rsidRPr="00A95B01">
        <w:rPr>
          <w:rFonts w:eastAsia="MS Mincho" w:cs="Tahoma"/>
          <w:b/>
          <w:bCs/>
          <w:szCs w:val="22"/>
        </w:rPr>
        <w:t>Destinação dos Recursos</w:t>
      </w:r>
      <w:bookmarkEnd w:id="36"/>
    </w:p>
    <w:p w:rsidR="00941203" w:rsidRPr="00207830" w:rsidRDefault="00941203">
      <w:pPr>
        <w:numPr>
          <w:ilvl w:val="2"/>
          <w:numId w:val="7"/>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7"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8" w:name="_Hlk17325173"/>
      <w:r w:rsidR="00C32119">
        <w:rPr>
          <w:rStyle w:val="Hyperlink0"/>
          <w:rFonts w:cs="Tahoma"/>
          <w:color w:val="auto"/>
          <w:szCs w:val="22"/>
          <w:u w:val="none"/>
        </w:rPr>
        <w:t xml:space="preserve">inclusive </w:t>
      </w:r>
      <w:bookmarkEnd w:id="38"/>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7"/>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rsidR="00057D77" w:rsidRPr="00A95B01" w:rsidRDefault="00D97B5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39" w:name="_DV_M48"/>
      <w:bookmarkEnd w:id="39"/>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0" w:name="_DV_M49"/>
      <w:bookmarkEnd w:id="40"/>
      <w:r w:rsidRPr="00A95B01">
        <w:rPr>
          <w:rFonts w:eastAsia="MS Mincho" w:cs="Tahoma"/>
          <w:b/>
          <w:bCs/>
          <w:szCs w:val="22"/>
        </w:rPr>
        <w:t xml:space="preserve">Valor Total da Emissão </w:t>
      </w:r>
    </w:p>
    <w:p w:rsidR="00C7035B" w:rsidRPr="00A95B01" w:rsidRDefault="00057D77">
      <w:pPr>
        <w:numPr>
          <w:ilvl w:val="2"/>
          <w:numId w:val="7"/>
        </w:numPr>
        <w:autoSpaceDE w:val="0"/>
        <w:autoSpaceDN w:val="0"/>
        <w:adjustRightInd w:val="0"/>
        <w:spacing w:before="100" w:beforeAutospacing="1" w:after="240" w:line="320" w:lineRule="exact"/>
        <w:outlineLvl w:val="0"/>
        <w:rPr>
          <w:rFonts w:cs="Tahoma"/>
          <w:i/>
          <w:szCs w:val="22"/>
        </w:rPr>
      </w:pPr>
      <w:bookmarkStart w:id="41" w:name="_DV_M50"/>
      <w:bookmarkEnd w:id="41"/>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2"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43" w:name="_DV_M51"/>
      <w:bookmarkStart w:id="44" w:name="_DV_M52"/>
      <w:bookmarkEnd w:id="42"/>
      <w:bookmarkEnd w:id="43"/>
      <w:bookmarkEnd w:id="44"/>
      <w:r w:rsidRPr="00A95B01">
        <w:rPr>
          <w:rFonts w:eastAsia="MS Mincho" w:cs="Tahoma"/>
          <w:b/>
          <w:bCs/>
          <w:szCs w:val="22"/>
        </w:rPr>
        <w:lastRenderedPageBreak/>
        <w:t>Número de Séries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45" w:name="_DV_M53"/>
      <w:bookmarkStart w:id="46" w:name="_Ref486952825"/>
      <w:bookmarkEnd w:id="45"/>
      <w:r w:rsidRPr="00A95B01">
        <w:rPr>
          <w:rFonts w:eastAsia="MS Mincho" w:cs="Tahoma"/>
          <w:szCs w:val="22"/>
        </w:rPr>
        <w:t xml:space="preserve">A Emissão será realizada em </w:t>
      </w:r>
      <w:bookmarkStart w:id="47" w:name="_DV_C42"/>
      <w:r w:rsidR="000E02C2" w:rsidRPr="00A95B01">
        <w:rPr>
          <w:rFonts w:eastAsia="MS Mincho" w:cs="Tahoma"/>
          <w:szCs w:val="22"/>
        </w:rPr>
        <w:t>série única</w:t>
      </w:r>
      <w:bookmarkStart w:id="48" w:name="_DV_M54"/>
      <w:bookmarkEnd w:id="47"/>
      <w:bookmarkEnd w:id="48"/>
      <w:r w:rsidR="00E46B53" w:rsidRPr="00A95B01">
        <w:rPr>
          <w:rFonts w:cs="Tahoma"/>
          <w:szCs w:val="22"/>
        </w:rPr>
        <w:t>.</w:t>
      </w:r>
      <w:bookmarkEnd w:id="46"/>
    </w:p>
    <w:p w:rsidR="002132FB" w:rsidRPr="00A95B01" w:rsidRDefault="002132FB"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rsidR="002132FB" w:rsidRPr="00A95B01" w:rsidRDefault="00803A99" w:rsidP="004A724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rsidR="00A35478" w:rsidRPr="00A95B01" w:rsidRDefault="00A35478"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rsidR="00A35478"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w:t>
      </w:r>
      <w:proofErr w:type="spellStart"/>
      <w:r w:rsidRPr="00A95B01">
        <w:rPr>
          <w:rFonts w:eastAsia="MS Mincho" w:cs="Tahoma"/>
          <w:b/>
          <w:bCs/>
          <w:szCs w:val="22"/>
        </w:rPr>
        <w:t>Escriturador</w:t>
      </w:r>
      <w:proofErr w:type="spellEnd"/>
      <w:r w:rsidRPr="00A95B01">
        <w:rPr>
          <w:rFonts w:eastAsia="MS Mincho" w:cs="Tahoma"/>
          <w:b/>
          <w:bCs/>
          <w:szCs w:val="22"/>
        </w:rPr>
        <w:t xml:space="preserve"> </w:t>
      </w:r>
    </w:p>
    <w:p w:rsidR="00057D77" w:rsidRPr="00A95B01" w:rsidRDefault="002132FB">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proofErr w:type="spellStart"/>
      <w:r w:rsidR="00E855B5" w:rsidRPr="00A95B01">
        <w:rPr>
          <w:rFonts w:eastAsia="MS Mincho" w:cs="Tahoma"/>
          <w:szCs w:val="22"/>
          <w:u w:val="single"/>
        </w:rPr>
        <w:t>Escriturador</w:t>
      </w:r>
      <w:proofErr w:type="spellEnd"/>
      <w:r w:rsidR="00E855B5" w:rsidRPr="00A95B01">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rsidR="00301CA1" w:rsidRPr="00A95B01" w:rsidRDefault="00803A99">
      <w:pPr>
        <w:numPr>
          <w:ilvl w:val="2"/>
          <w:numId w:val="7"/>
        </w:numPr>
        <w:autoSpaceDE w:val="0"/>
        <w:autoSpaceDN w:val="0"/>
        <w:adjustRightInd w:val="0"/>
        <w:spacing w:before="100" w:beforeAutospacing="1" w:after="240" w:line="320" w:lineRule="exact"/>
        <w:outlineLvl w:val="0"/>
        <w:rPr>
          <w:rFonts w:cs="Tahoma"/>
          <w:b/>
          <w:szCs w:val="22"/>
        </w:rPr>
      </w:pPr>
      <w:bookmarkStart w:id="49"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49"/>
      <w:r w:rsidR="00301CA1" w:rsidRPr="00A95B01">
        <w:rPr>
          <w:rFonts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3EDE" w:rsidRPr="00A95B01" w:rsidRDefault="00803A9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rsidR="00BB1C09" w:rsidRPr="00A95B01" w:rsidRDefault="00BB1C09">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rsidR="00057D77" w:rsidRPr="00A95B01" w:rsidRDefault="00941203">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50" w:name="_DV_M55"/>
      <w:bookmarkStart w:id="51" w:name="_DV_M56"/>
      <w:bookmarkStart w:id="52" w:name="_DV_M57"/>
      <w:bookmarkStart w:id="53" w:name="_DV_M61"/>
      <w:bookmarkStart w:id="54" w:name="_DV_M78"/>
      <w:bookmarkStart w:id="55" w:name="_DV_M79"/>
      <w:bookmarkStart w:id="56" w:name="_DV_M80"/>
      <w:bookmarkStart w:id="57" w:name="_Toc499990326"/>
      <w:bookmarkEnd w:id="50"/>
      <w:bookmarkEnd w:id="51"/>
      <w:bookmarkEnd w:id="52"/>
      <w:bookmarkEnd w:id="53"/>
      <w:bookmarkEnd w:id="54"/>
      <w:bookmarkEnd w:id="55"/>
      <w:bookmarkEnd w:id="56"/>
      <w:r w:rsidRPr="00A95B01">
        <w:rPr>
          <w:rFonts w:eastAsia="MS Mincho" w:cs="Tahoma"/>
          <w:b/>
          <w:bCs/>
          <w:szCs w:val="22"/>
        </w:rPr>
        <w:t>Forma e Emissão de Certificados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w:t>
      </w:r>
      <w:proofErr w:type="spellStart"/>
      <w:r w:rsidRPr="00A95B01">
        <w:rPr>
          <w:rFonts w:eastAsia="MS Mincho" w:cs="Tahoma"/>
          <w:szCs w:val="22"/>
        </w:rPr>
        <w:t>Escriturador</w:t>
      </w:r>
      <w:proofErr w:type="spellEnd"/>
      <w:r w:rsidRPr="00A95B01">
        <w:rPr>
          <w:rFonts w:eastAsia="MS Mincho" w:cs="Tahoma"/>
          <w:szCs w:val="22"/>
        </w:rPr>
        <w:t xml:space="preserve">.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rsidR="00A35478"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rsidR="00EE152A" w:rsidRPr="00B21938" w:rsidRDefault="00EE152A" w:rsidP="00EE152A">
      <w:pPr>
        <w:pStyle w:val="PargrafodaLista"/>
        <w:numPr>
          <w:ilvl w:val="2"/>
          <w:numId w:val="7"/>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xml:space="preserve">. As Debêntures passarão a ser da espécie com garantia real, nos termos do artigo 58, caput, da Lei das Sociedades por Ações, </w:t>
      </w:r>
      <w:proofErr w:type="gramStart"/>
      <w:r w:rsidRPr="00B21938">
        <w:rPr>
          <w:rFonts w:ascii="Tahoma" w:hAnsi="Tahoma" w:cs="Tahoma"/>
          <w:sz w:val="22"/>
          <w:szCs w:val="22"/>
        </w:rPr>
        <w:t>no momento em que</w:t>
      </w:r>
      <w:proofErr w:type="gramEnd"/>
      <w:r w:rsidRPr="00B21938">
        <w:rPr>
          <w:rFonts w:ascii="Tahoma" w:hAnsi="Tahoma" w:cs="Tahoma"/>
          <w:sz w:val="22"/>
          <w:szCs w:val="22"/>
        </w:rPr>
        <w:t xml:space="preserv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rsidR="00EE152A" w:rsidRPr="00B21938" w:rsidRDefault="00EE152A" w:rsidP="00EE152A">
      <w:pPr>
        <w:pStyle w:val="PargrafodaLista"/>
        <w:numPr>
          <w:ilvl w:val="3"/>
          <w:numId w:val="7"/>
        </w:numPr>
        <w:spacing w:after="240" w:line="320" w:lineRule="exact"/>
        <w:jc w:val="both"/>
        <w:rPr>
          <w:rFonts w:ascii="Tahoma" w:hAnsi="Tahoma" w:cs="Tahoma"/>
          <w:sz w:val="22"/>
          <w:szCs w:val="22"/>
        </w:rPr>
      </w:pPr>
      <w:bookmarkStart w:id="58" w:name="_Ref10129887"/>
      <w:r w:rsidRPr="00B21938">
        <w:rPr>
          <w:rFonts w:ascii="Tahoma" w:hAnsi="Tahoma" w:cs="Tahoma"/>
          <w:sz w:val="22"/>
          <w:szCs w:val="22"/>
        </w:rPr>
        <w:lastRenderedPageBreak/>
        <w:t xml:space="preserve">As Partes deverão celebrar aditamento </w:t>
      </w:r>
      <w:r w:rsidR="006874CE">
        <w:rPr>
          <w:rFonts w:ascii="Tahoma" w:hAnsi="Tahoma" w:cs="Tahoma"/>
          <w:sz w:val="22"/>
          <w:szCs w:val="22"/>
        </w:rPr>
        <w:t>à</w:t>
      </w:r>
      <w:r w:rsidRPr="00B21938">
        <w:rPr>
          <w:rFonts w:ascii="Tahoma" w:hAnsi="Tahoma" w:cs="Tahoma"/>
          <w:sz w:val="22"/>
          <w:szCs w:val="22"/>
        </w:rPr>
        <w:t xml:space="preserve">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58"/>
      <w:r w:rsidRPr="00B21938">
        <w:rPr>
          <w:rFonts w:ascii="Tahoma" w:hAnsi="Tahoma" w:cs="Tahoma"/>
          <w:sz w:val="22"/>
          <w:szCs w:val="22"/>
        </w:rPr>
        <w:t xml:space="preserve"> </w:t>
      </w:r>
    </w:p>
    <w:p w:rsidR="00EE152A" w:rsidRPr="00B21938" w:rsidRDefault="00EE152A" w:rsidP="00EE152A">
      <w:pPr>
        <w:pStyle w:val="PargrafodaLista"/>
        <w:numPr>
          <w:ilvl w:val="3"/>
          <w:numId w:val="7"/>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Pr>
          <w:rFonts w:ascii="Tahoma" w:hAnsi="Tahoma" w:cs="Tahoma"/>
          <w:sz w:val="22"/>
          <w:szCs w:val="22"/>
        </w:rPr>
        <w:t>4.</w:t>
      </w:r>
      <w:r w:rsidR="00B3266E">
        <w:rPr>
          <w:rFonts w:ascii="Tahoma" w:hAnsi="Tahoma" w:cs="Tahoma"/>
          <w:sz w:val="22"/>
          <w:szCs w:val="22"/>
        </w:rPr>
        <w:t>13</w:t>
      </w:r>
      <w:r>
        <w:rPr>
          <w:rFonts w:ascii="Tahoma" w:hAnsi="Tahoma" w:cs="Tahoma"/>
          <w:sz w:val="22"/>
          <w:szCs w:val="22"/>
        </w:rPr>
        <w:t>.2.1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rsidR="00EE152A" w:rsidRPr="00B21938" w:rsidRDefault="00EE152A" w:rsidP="00EE152A">
      <w:pPr>
        <w:pStyle w:val="PargrafodaLista"/>
        <w:numPr>
          <w:ilvl w:val="3"/>
          <w:numId w:val="7"/>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Pr>
          <w:rFonts w:ascii="Tahoma" w:hAnsi="Tahoma" w:cs="Tahoma"/>
          <w:sz w:val="22"/>
          <w:szCs w:val="22"/>
        </w:rPr>
        <w:t>4.</w:t>
      </w:r>
      <w:r w:rsidR="00D01A70">
        <w:rPr>
          <w:rFonts w:ascii="Tahoma" w:hAnsi="Tahoma" w:cs="Tahoma"/>
          <w:sz w:val="22"/>
          <w:szCs w:val="22"/>
        </w:rPr>
        <w:t>13.2</w:t>
      </w:r>
      <w:r>
        <w:rPr>
          <w:rFonts w:ascii="Tahoma" w:hAnsi="Tahoma" w:cs="Tahoma"/>
          <w:sz w:val="22"/>
          <w:szCs w:val="22"/>
        </w:rPr>
        <w:t>.1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rsidR="00A35478" w:rsidRPr="00A95B01" w:rsidRDefault="00A3547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rsidR="00A35478" w:rsidRPr="00A95B01" w:rsidRDefault="00A35478">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rsidR="00057D77" w:rsidRPr="004A724B"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 xml:space="preserve">pro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rsidR="00FE7F70" w:rsidRPr="004A724B" w:rsidRDefault="00FE7F7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rsidR="00057D77" w:rsidRPr="00A95B01" w:rsidRDefault="005B4E86">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rsidR="00DB7DFE" w:rsidRPr="004A724B"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59"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0" w:name="_Hlk17192716"/>
      <w:r w:rsidR="008F64D3">
        <w:rPr>
          <w:rFonts w:cs="Tahoma"/>
          <w:szCs w:val="22"/>
        </w:rPr>
        <w:t>. – Brasil, Bolsa, Balcão</w:t>
      </w:r>
      <w:bookmarkEnd w:id="60"/>
      <w:r w:rsidRPr="00A95B01">
        <w:rPr>
          <w:rFonts w:eastAsia="MS Mincho" w:cs="Tahoma"/>
          <w:szCs w:val="22"/>
        </w:rPr>
        <w:t>, no informativo diário disponível em sua página na Internet (</w:t>
      </w:r>
      <w:bookmarkStart w:id="61" w:name="_Hlk16443257"/>
      <w:r w:rsidR="00941403" w:rsidRPr="00B554BE">
        <w:t>http://www.b3.com.br</w:t>
      </w:r>
      <w:bookmarkEnd w:id="61"/>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w:t>
      </w:r>
      <w:r w:rsidRPr="00A95B01">
        <w:rPr>
          <w:rFonts w:eastAsia="MS Mincho" w:cs="Tahoma"/>
          <w:szCs w:val="22"/>
        </w:rPr>
        <w:t xml:space="preserve">máxima </w:t>
      </w:r>
      <w:r w:rsidRPr="004A724B">
        <w:rPr>
          <w:rFonts w:eastAsia="MS Mincho" w:cs="Tahoma"/>
          <w:szCs w:val="22"/>
        </w:rPr>
        <w:t xml:space="preserve">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2"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2"/>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rsidR="00DB7DFE" w:rsidRPr="00A95B01" w:rsidRDefault="00DB7DFE">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rsidR="00DB7DFE" w:rsidRPr="004A724B" w:rsidRDefault="00DB7DFE" w:rsidP="004A724B">
      <w:pPr>
        <w:suppressAutoHyphens/>
        <w:spacing w:after="240" w:line="320" w:lineRule="exact"/>
        <w:jc w:val="center"/>
        <w:rPr>
          <w:rFonts w:eastAsia="MS Mincho" w:cs="Tahoma"/>
          <w:szCs w:val="22"/>
        </w:rPr>
      </w:pPr>
      <w:bookmarkStart w:id="63"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3"/>
    </w:p>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FatorDI</w:t>
            </w:r>
            <w:proofErr w:type="spellEnd"/>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1ECAC1F" wp14:editId="4F9416C0">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rsidTr="00DB7DFE">
        <w:tc>
          <w:tcPr>
            <w:tcW w:w="1384"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5pt" o:ole="">
                  <v:imagedata r:id="rId9" o:title=""/>
                </v:shape>
                <o:OLEObject Type="Embed" ProgID="Equation.3" ShapeID="_x0000_i1025" DrawAspect="Content" ObjectID="_1628515327" r:id="rId10"/>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7F399664" wp14:editId="5F4B87F1">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rsidTr="00DB7DFE">
        <w:tc>
          <w:tcPr>
            <w:tcW w:w="138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v:shape id="_x0000_i1026" type="#_x0000_t75" style="width:7.5pt;height:22.55pt" o:ole="">
                  <v:imagedata r:id="rId9" o:title=""/>
                </v:shape>
                <o:OLEObject Type="Embed" ProgID="Equation.3" ShapeID="_x0000_i1026" DrawAspect="Content" ObjectID="_1628515328" r:id="rId12"/>
              </w:object>
            </w:r>
          </w:p>
        </w:tc>
        <w:tc>
          <w:tcPr>
            <w:tcW w:w="425"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6FAB0E13" wp14:editId="1047F3D4">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4A724B">
        <w:rPr>
          <w:rFonts w:cs="Tahoma"/>
          <w:b/>
          <w:szCs w:val="22"/>
        </w:rPr>
        <w:t>FatorSpread</w:t>
      </w:r>
      <w:proofErr w:type="spellEnd"/>
      <w:r w:rsidRPr="004A724B">
        <w:rPr>
          <w:rFonts w:cs="Tahoma"/>
          <w:szCs w:val="22"/>
        </w:rPr>
        <w:tab/>
        <w:t>Sobretaxa de juros fixos calculada com 9 (nove) casas decimais, com arredondamento, conforme fórmula abaixo:</w:t>
      </w:r>
    </w:p>
    <w:p w:rsidR="00DB7DFE" w:rsidRPr="004A724B" w:rsidRDefault="00DB7DFE">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p>
    <w:p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rsidTr="00DB7DFE">
        <w:tc>
          <w:tcPr>
            <w:tcW w:w="1346"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rsidR="00DB7DFE" w:rsidRPr="004A724B" w:rsidRDefault="00DB7DFE">
      <w:pPr>
        <w:suppressAutoHyphens/>
        <w:spacing w:after="240" w:line="320" w:lineRule="exact"/>
        <w:rPr>
          <w:rFonts w:cs="Tahoma"/>
          <w:szCs w:val="22"/>
        </w:rPr>
      </w:pPr>
      <w:r w:rsidRPr="004A724B">
        <w:rPr>
          <w:rFonts w:cs="Tahoma"/>
          <w:szCs w:val="22"/>
        </w:rPr>
        <w:t xml:space="preserve">Observações: </w:t>
      </w:r>
    </w:p>
    <w:p w:rsidR="00DB7DFE" w:rsidRPr="004A724B"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 xml:space="preserve">Efetua-se o </w:t>
      </w:r>
      <w:proofErr w:type="spellStart"/>
      <w:r w:rsidRPr="004A724B">
        <w:rPr>
          <w:rFonts w:cs="Tahoma"/>
          <w:szCs w:val="22"/>
        </w:rPr>
        <w:t>produtório</w:t>
      </w:r>
      <w:proofErr w:type="spellEnd"/>
      <w:r w:rsidRPr="004A724B">
        <w:rPr>
          <w:rFonts w:cs="Tahoma"/>
          <w:szCs w:val="22"/>
        </w:rPr>
        <w:t xml:space="preserve"> dos fatores diários </w:t>
      </w:r>
      <w:r w:rsidRPr="004A724B">
        <w:rPr>
          <w:rFonts w:cs="Tahoma"/>
          <w:color w:val="000000"/>
          <w:szCs w:val="22"/>
        </w:rPr>
        <w:t xml:space="preserve">(1 + </w:t>
      </w:r>
      <w:proofErr w:type="spellStart"/>
      <w:r w:rsidRPr="004A724B">
        <w:rPr>
          <w:rFonts w:cs="Tahoma"/>
          <w:color w:val="000000"/>
          <w:szCs w:val="22"/>
        </w:rPr>
        <w:t>TDI</w:t>
      </w:r>
      <w:r w:rsidRPr="004A724B">
        <w:rPr>
          <w:rFonts w:cs="Tahoma"/>
          <w:color w:val="000000"/>
          <w:szCs w:val="22"/>
          <w:vertAlign w:val="subscript"/>
        </w:rPr>
        <w:t>k</w:t>
      </w:r>
      <w:proofErr w:type="spellEnd"/>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rsidR="00DB7DFE" w:rsidRDefault="00DB7DFE" w:rsidP="004A724B">
      <w:pPr>
        <w:numPr>
          <w:ilvl w:val="0"/>
          <w:numId w:val="75"/>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rsidR="003A3E6E" w:rsidRPr="007A2B32" w:rsidRDefault="003A3E6E" w:rsidP="003A3E6E">
      <w:pPr>
        <w:numPr>
          <w:ilvl w:val="0"/>
          <w:numId w:val="75"/>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rsidR="003A3E6E" w:rsidRPr="004A724B" w:rsidRDefault="003A3E6E" w:rsidP="003A3E6E">
      <w:pPr>
        <w:numPr>
          <w:ilvl w:val="0"/>
          <w:numId w:val="75"/>
        </w:numPr>
        <w:tabs>
          <w:tab w:val="clear" w:pos="720"/>
          <w:tab w:val="num" w:pos="1134"/>
        </w:tabs>
        <w:spacing w:after="240" w:line="320" w:lineRule="exact"/>
        <w:ind w:left="993" w:hanging="426"/>
        <w:rPr>
          <w:rFonts w:cs="Tahoma"/>
          <w:szCs w:val="22"/>
        </w:rPr>
      </w:pPr>
      <w:r w:rsidRPr="007D298A">
        <w:t xml:space="preserve">O fator resultante da expressão (Fator DI x </w:t>
      </w:r>
      <w:proofErr w:type="spellStart"/>
      <w:r w:rsidRPr="007D298A">
        <w:t>FatorSpread</w:t>
      </w:r>
      <w:proofErr w:type="spellEnd"/>
      <w:r w:rsidRPr="007D298A">
        <w:t>) deve ser considerado com 9 (nove) casas decimais, com arredondamento</w:t>
      </w:r>
      <w: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4" w:name="_DV_M101"/>
      <w:bookmarkEnd w:id="59"/>
      <w:bookmarkEnd w:id="64"/>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E630E8">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5"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E630E8">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 xml:space="preserve">e na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5"/>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rsidR="0027052C" w:rsidRPr="00A95B01" w:rsidRDefault="009A2A3A">
      <w:pPr>
        <w:numPr>
          <w:ilvl w:val="3"/>
          <w:numId w:val="7"/>
        </w:numPr>
        <w:autoSpaceDE w:val="0"/>
        <w:autoSpaceDN w:val="0"/>
        <w:adjustRightInd w:val="0"/>
        <w:spacing w:before="100" w:beforeAutospacing="1" w:after="240" w:line="320" w:lineRule="exact"/>
        <w:outlineLvl w:val="0"/>
        <w:rPr>
          <w:rFonts w:eastAsia="MS Mincho" w:cs="Tahoma"/>
          <w:szCs w:val="22"/>
        </w:rPr>
      </w:pPr>
      <w:bookmarkStart w:id="66" w:name="_DV_X275"/>
      <w:bookmarkStart w:id="67"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 xml:space="preserve">pro rata </w:t>
      </w:r>
      <w:proofErr w:type="spellStart"/>
      <w:r w:rsidRPr="00A95B01">
        <w:rPr>
          <w:rFonts w:eastAsia="MS Mincho" w:cs="Tahoma"/>
          <w:i/>
          <w:szCs w:val="22"/>
        </w:rPr>
        <w:t>temporis</w:t>
      </w:r>
      <w:proofErr w:type="spellEnd"/>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 xml:space="preserve">Data de Integralização, ou da última Data de Pagamento da Remuneração, conforme o caso. Neste caso, para cálculo da Remuneração com relação às Debêntures a serem resgatadas, será utilizado para a apuração de </w:t>
      </w:r>
      <w:proofErr w:type="spellStart"/>
      <w:r w:rsidRPr="00A95B01">
        <w:rPr>
          <w:rFonts w:eastAsia="MS Mincho" w:cs="Tahoma"/>
          <w:szCs w:val="22"/>
        </w:rPr>
        <w:t>TDI</w:t>
      </w:r>
      <w:r w:rsidRPr="00A95B01">
        <w:rPr>
          <w:rFonts w:eastAsia="MS Mincho" w:cs="Tahoma"/>
          <w:szCs w:val="22"/>
          <w:vertAlign w:val="subscript"/>
        </w:rPr>
        <w:t>k</w:t>
      </w:r>
      <w:proofErr w:type="spellEnd"/>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6"/>
      <w:bookmarkEnd w:id="67"/>
      <w:r w:rsidR="00DA6A65" w:rsidRPr="00A95B01">
        <w:rPr>
          <w:rFonts w:eastAsia="MS Mincho" w:cs="Tahoma"/>
          <w:szCs w:val="22"/>
        </w:rPr>
        <w:t xml:space="preserve"> </w:t>
      </w:r>
    </w:p>
    <w:p w:rsidR="00057D77" w:rsidRPr="00A95B01" w:rsidRDefault="00057D77">
      <w:pPr>
        <w:numPr>
          <w:ilvl w:val="3"/>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rsidR="004035A8" w:rsidRPr="00A95B01" w:rsidRDefault="004035A8">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68"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rsidR="00223191" w:rsidRPr="00A95B01" w:rsidRDefault="00223191">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223191">
        <w:trPr>
          <w:trHeight w:val="479"/>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2119" w:rsidRPr="004A724B" w:rsidRDefault="00C32119"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23191" w:rsidRPr="004A724B" w:rsidRDefault="00223191" w:rsidP="00E630E8">
            <w:pPr>
              <w:pStyle w:val="TextocomEspaamento"/>
              <w:numPr>
                <w:ilvl w:val="0"/>
                <w:numId w:val="8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4A724B" w:rsidRDefault="00F06AC0" w:rsidP="00E630E8">
            <w:pPr>
              <w:pStyle w:val="TextocomEspaamento"/>
              <w:numPr>
                <w:ilvl w:val="0"/>
                <w:numId w:val="8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8"/>
    <w:p w:rsidR="00D92582" w:rsidRPr="00A95B01" w:rsidRDefault="00D92582">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rsidR="00DB7DFE" w:rsidRPr="004A724B" w:rsidRDefault="00DB7DFE">
      <w:pPr>
        <w:numPr>
          <w:ilvl w:val="2"/>
          <w:numId w:val="7"/>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Valor Nominal Unitário das Debêntures</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2040EF"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w:t>
            </w:r>
            <w:r w:rsidR="00647448" w:rsidRPr="008F64D3">
              <w:rPr>
                <w:rFonts w:ascii="Tahoma" w:hAnsi="Tahoma" w:cs="Tahoma"/>
                <w:color w:val="auto"/>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045078" w:rsidP="00F06AC0">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w:t>
            </w:r>
            <w:r w:rsidR="00647448" w:rsidRPr="008F64D3">
              <w:rPr>
                <w:rFonts w:ascii="Tahoma" w:hAnsi="Tahoma" w:cs="Tahoma"/>
                <w:color w:val="auto"/>
                <w:sz w:val="22"/>
                <w:szCs w:val="22"/>
              </w:rPr>
              <w:t>2</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8F64D3"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F06AC0" w:rsidP="00F06AC0">
            <w:pPr>
              <w:pStyle w:val="TextocomEspaamento"/>
              <w:spacing w:beforeAutospacing="1" w:after="0" w:line="320" w:lineRule="exact"/>
              <w:jc w:val="center"/>
              <w:rPr>
                <w:rFonts w:ascii="Tahoma" w:eastAsia="MS Mincho" w:hAnsi="Tahoma" w:cs="Tahoma"/>
                <w:bCs/>
                <w:color w:val="auto"/>
                <w:sz w:val="22"/>
                <w:szCs w:val="22"/>
              </w:rPr>
            </w:pPr>
            <w:r w:rsidRPr="009A657A">
              <w:rPr>
                <w:rFonts w:cs="Tahoma"/>
                <w:bCs/>
                <w:color w:val="auto"/>
                <w:szCs w:val="22"/>
              </w:rPr>
              <w:t>[</w:t>
            </w:r>
            <w:r w:rsidRPr="009A657A">
              <w:rPr>
                <w:rFonts w:cs="Tahoma"/>
                <w:bCs/>
                <w:color w:val="auto"/>
                <w:szCs w:val="22"/>
                <w:highlight w:val="yellow"/>
              </w:rPr>
              <w:t>●</w:t>
            </w:r>
            <w:r w:rsidRPr="009A657A">
              <w:rPr>
                <w:rFonts w:cs="Tahoma"/>
                <w:bCs/>
                <w:color w:val="auto"/>
                <w:szCs w:val="22"/>
              </w:rPr>
              <w:t>]</w:t>
            </w:r>
          </w:p>
        </w:tc>
      </w:tr>
      <w:tr w:rsidR="00F06AC0" w:rsidRPr="00A95B01"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F06AC0" w:rsidRPr="00A95B01" w:rsidRDefault="00F06AC0" w:rsidP="00F06AC0">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AC0" w:rsidRPr="00E261F1" w:rsidRDefault="00647448" w:rsidP="00F06AC0">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rsidR="00F06AC0" w:rsidRPr="00E261F1" w:rsidRDefault="00C51E8C" w:rsidP="00F06AC0">
            <w:pPr>
              <w:pStyle w:val="TextocomEspaamento"/>
              <w:spacing w:beforeAutospacing="1" w:after="0" w:line="320" w:lineRule="exact"/>
              <w:jc w:val="center"/>
              <w:rPr>
                <w:rFonts w:ascii="Tahoma" w:eastAsia="MS Mincho" w:hAnsi="Tahoma" w:cs="Tahoma"/>
                <w:bCs/>
                <w:color w:val="auto"/>
                <w:sz w:val="22"/>
                <w:szCs w:val="22"/>
              </w:rPr>
            </w:pPr>
            <w:r w:rsidRPr="00E2757C">
              <w:rPr>
                <w:rFonts w:ascii="Tahoma" w:hAnsi="Tahoma" w:cs="Tahoma"/>
                <w:color w:val="auto"/>
                <w:sz w:val="22"/>
                <w:szCs w:val="22"/>
              </w:rPr>
              <w:t>100,00%</w:t>
            </w:r>
          </w:p>
        </w:tc>
      </w:tr>
    </w:tbl>
    <w:p w:rsidR="00C32119" w:rsidRPr="00C32119" w:rsidRDefault="00C32119" w:rsidP="00C32119">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t>[</w:t>
      </w:r>
      <w:r w:rsidRPr="00E630E8">
        <w:rPr>
          <w:rFonts w:eastAsia="MS Mincho" w:cs="Tahoma"/>
          <w:b/>
          <w:szCs w:val="22"/>
          <w:highlight w:val="yellow"/>
        </w:rPr>
        <w:t>NOTA MATTOS FILHO</w:t>
      </w:r>
      <w:r w:rsidRPr="009A657A">
        <w:rPr>
          <w:rFonts w:eastAsia="MS Mincho" w:cs="Tahoma"/>
          <w:szCs w:val="22"/>
          <w:highlight w:val="yellow"/>
        </w:rPr>
        <w:t xml:space="preserve">: </w:t>
      </w:r>
      <w:r>
        <w:rPr>
          <w:rFonts w:eastAsia="MS Mincho" w:cs="Tahoma"/>
          <w:szCs w:val="22"/>
          <w:highlight w:val="yellow"/>
        </w:rPr>
        <w:t>COORDENADORES,</w:t>
      </w:r>
      <w:r w:rsidRPr="009A657A">
        <w:rPr>
          <w:rFonts w:eastAsia="MS Mincho" w:cs="Tahoma"/>
          <w:szCs w:val="22"/>
          <w:highlight w:val="yellow"/>
        </w:rPr>
        <w:t xml:space="preserve"> FAVOR </w:t>
      </w:r>
      <w:r>
        <w:rPr>
          <w:rFonts w:eastAsia="MS Mincho" w:cs="Tahoma"/>
          <w:szCs w:val="22"/>
          <w:highlight w:val="yellow"/>
        </w:rPr>
        <w:t>INFORMAR</w:t>
      </w:r>
      <w:r w:rsidRPr="0029609D">
        <w:rPr>
          <w:rFonts w:eastAsia="MS Mincho" w:cs="Tahoma"/>
          <w:szCs w:val="22"/>
        </w:rPr>
        <w:t>.]</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rsidR="00D4564C" w:rsidRPr="004A724B" w:rsidRDefault="00D4564C">
      <w:pPr>
        <w:keepNext/>
        <w:numPr>
          <w:ilvl w:val="1"/>
          <w:numId w:val="7"/>
        </w:numPr>
        <w:autoSpaceDE w:val="0"/>
        <w:autoSpaceDN w:val="0"/>
        <w:adjustRightInd w:val="0"/>
        <w:spacing w:before="100" w:beforeAutospacing="1" w:after="240" w:line="320" w:lineRule="exact"/>
        <w:outlineLvl w:val="0"/>
        <w:rPr>
          <w:rFonts w:cs="Tahoma"/>
          <w:b/>
          <w:szCs w:val="22"/>
        </w:rPr>
      </w:pPr>
      <w:bookmarkStart w:id="69" w:name="_DV_M112"/>
      <w:bookmarkStart w:id="70" w:name="_Ref501041265"/>
      <w:bookmarkStart w:id="71" w:name="_Ref447276717"/>
      <w:bookmarkEnd w:id="69"/>
      <w:r w:rsidRPr="00A95B01">
        <w:rPr>
          <w:rFonts w:cs="Tahoma"/>
          <w:b/>
          <w:szCs w:val="22"/>
        </w:rPr>
        <w:t>Garantias</w:t>
      </w:r>
      <w:bookmarkEnd w:id="70"/>
      <w:r w:rsidR="00956764" w:rsidRPr="00A95B01">
        <w:rPr>
          <w:rFonts w:cs="Tahoma"/>
          <w:b/>
          <w:szCs w:val="22"/>
        </w:rPr>
        <w:t xml:space="preserve"> Reais</w:t>
      </w:r>
    </w:p>
    <w:p w:rsidR="00956764" w:rsidRPr="004A724B" w:rsidRDefault="00956764">
      <w:pPr>
        <w:numPr>
          <w:ilvl w:val="2"/>
          <w:numId w:val="7"/>
        </w:numPr>
        <w:autoSpaceDE w:val="0"/>
        <w:autoSpaceDN w:val="0"/>
        <w:adjustRightInd w:val="0"/>
        <w:spacing w:before="100" w:beforeAutospacing="1" w:after="240" w:line="320" w:lineRule="exact"/>
        <w:outlineLvl w:val="0"/>
        <w:rPr>
          <w:rFonts w:cs="Tahoma"/>
          <w:b/>
          <w:szCs w:val="22"/>
        </w:rPr>
      </w:pPr>
      <w:bookmarkStart w:id="72" w:name="_Ref501347787"/>
      <w:r w:rsidRPr="00A95B01">
        <w:rPr>
          <w:rFonts w:cs="Tahoma"/>
          <w:szCs w:val="22"/>
        </w:rPr>
        <w:t>As Debêntures contarão com as garantias reais abaixo descritas, constituídas por meio do</w:t>
      </w:r>
      <w:bookmarkStart w:id="73" w:name="_DV_M223"/>
      <w:bookmarkEnd w:id="73"/>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2"/>
    </w:p>
    <w:p w:rsidR="00956764" w:rsidRPr="004A724B" w:rsidRDefault="00CC4484" w:rsidP="00062BE4">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e do artigo 40 da Lei das Sociedades por Ações, incluindo todos os frutos, lucros, rendimentos, bonificações, juros, </w:t>
      </w:r>
      <w:r w:rsidR="00956764" w:rsidRPr="00A95B01">
        <w:rPr>
          <w:rFonts w:ascii="Tahoma" w:hAnsi="Tahoma" w:cs="Tahoma"/>
          <w:sz w:val="22"/>
          <w:szCs w:val="22"/>
        </w:rPr>
        <w:lastRenderedPageBreak/>
        <w:t>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w:t>
      </w:r>
      <w:bookmarkStart w:id="74" w:name="_DV_M20"/>
      <w:bookmarkStart w:id="75" w:name="_DV_M21"/>
      <w:bookmarkEnd w:id="74"/>
      <w:bookmarkEnd w:id="75"/>
      <w:r w:rsidR="00956764" w:rsidRPr="00A95B01">
        <w:rPr>
          <w:rFonts w:ascii="Tahoma" w:hAnsi="Tahoma" w:cs="Tahoma"/>
          <w:sz w:val="22"/>
          <w:szCs w:val="22"/>
        </w:rPr>
        <w:t xml:space="preserve">bem como de quaisquer outras ações representativas do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rsidR="00B264DE" w:rsidRDefault="00CC4484">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bookmarkStart w:id="76"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proofErr w:type="spellStart"/>
      <w:r w:rsidR="009D08AB">
        <w:rPr>
          <w:rFonts w:ascii="Tahoma" w:hAnsi="Tahoma" w:cs="Tahoma"/>
          <w:sz w:val="22"/>
          <w:szCs w:val="22"/>
        </w:rPr>
        <w:t>EBrasil</w:t>
      </w:r>
      <w:proofErr w:type="spellEnd"/>
      <w:r w:rsidR="009D08AB">
        <w:rPr>
          <w:rFonts w:ascii="Tahoma" w:hAnsi="Tahoma" w:cs="Tahoma"/>
          <w:sz w:val="22"/>
          <w:szCs w:val="22"/>
        </w:rPr>
        <w:t xml:space="preserve">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rsidR="00956764" w:rsidRPr="004A724B" w:rsidRDefault="00B264DE">
      <w:pPr>
        <w:pStyle w:val="PargrafodaLista"/>
        <w:numPr>
          <w:ilvl w:val="0"/>
          <w:numId w:val="6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proofErr w:type="spellStart"/>
      <w:r w:rsidR="00AC73CA">
        <w:rPr>
          <w:rFonts w:ascii="Tahoma" w:hAnsi="Tahoma" w:cs="Tahoma"/>
          <w:sz w:val="22"/>
          <w:szCs w:val="22"/>
        </w:rPr>
        <w:t>EBrasil</w:t>
      </w:r>
      <w:proofErr w:type="spellEnd"/>
      <w:r w:rsidR="00AC73CA">
        <w:rPr>
          <w:rFonts w:ascii="Tahoma" w:hAnsi="Tahoma" w:cs="Tahoma"/>
          <w:sz w:val="22"/>
          <w:szCs w:val="22"/>
        </w:rPr>
        <w:t xml:space="preserve"> Gás e </w:t>
      </w:r>
      <w:proofErr w:type="spellStart"/>
      <w:r w:rsidR="00AC73CA">
        <w:rPr>
          <w:rFonts w:ascii="Tahoma" w:hAnsi="Tahoma" w:cs="Tahoma"/>
          <w:sz w:val="22"/>
          <w:szCs w:val="22"/>
        </w:rPr>
        <w:t>Enegia</w:t>
      </w:r>
      <w:proofErr w:type="spellEnd"/>
      <w:r w:rsidR="00AC73CA">
        <w:rPr>
          <w:rFonts w:ascii="Tahoma" w:hAnsi="Tahoma" w:cs="Tahoma"/>
          <w:sz w:val="22"/>
          <w:szCs w:val="22"/>
        </w:rPr>
        <w:t xml:space="preserve">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6"/>
      <w:r w:rsidR="00451EF4">
        <w:rPr>
          <w:rFonts w:ascii="Tahoma" w:hAnsi="Tahoma" w:cs="Tahoma"/>
          <w:sz w:val="22"/>
          <w:szCs w:val="22"/>
        </w:rPr>
        <w:t xml:space="preserve"> </w:t>
      </w:r>
    </w:p>
    <w:p w:rsidR="00956764" w:rsidRPr="004A724B" w:rsidRDefault="00956764">
      <w:pPr>
        <w:keepNext/>
        <w:numPr>
          <w:ilvl w:val="1"/>
          <w:numId w:val="7"/>
        </w:numPr>
        <w:autoSpaceDE w:val="0"/>
        <w:autoSpaceDN w:val="0"/>
        <w:adjustRightInd w:val="0"/>
        <w:spacing w:before="100" w:beforeAutospacing="1" w:after="240" w:line="320" w:lineRule="exact"/>
        <w:outlineLvl w:val="0"/>
        <w:rPr>
          <w:rFonts w:cs="Tahoma"/>
          <w:b/>
          <w:szCs w:val="22"/>
        </w:rPr>
      </w:pPr>
      <w:bookmarkStart w:id="77" w:name="_Ref501318659"/>
      <w:r w:rsidRPr="00A95B01">
        <w:rPr>
          <w:rFonts w:cs="Tahoma"/>
          <w:b/>
          <w:szCs w:val="22"/>
        </w:rPr>
        <w:t>Garantia Fidejussória</w:t>
      </w:r>
      <w:bookmarkEnd w:id="77"/>
    </w:p>
    <w:bookmarkEnd w:id="71"/>
    <w:p w:rsidR="00D4564C" w:rsidRPr="00A95B01" w:rsidRDefault="00956764">
      <w:pPr>
        <w:pStyle w:val="Corpodetexto"/>
        <w:numPr>
          <w:ilvl w:val="3"/>
          <w:numId w:val="7"/>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 xml:space="preserve">com a expressa anuência da Cônjuge </w:t>
      </w:r>
      <w:r w:rsidR="004C6B47" w:rsidRPr="00B369BC">
        <w:rPr>
          <w:rFonts w:ascii="Tahoma" w:hAnsi="Tahoma" w:cs="Tahoma"/>
        </w:rPr>
        <w:lastRenderedPageBreak/>
        <w:t>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bookmarkStart w:id="78"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78"/>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rsidR="00D4564C" w:rsidRPr="00A95B01" w:rsidRDefault="00D4564C">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rsidR="00D4564C" w:rsidRPr="004A724B" w:rsidRDefault="00956764">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E630E8">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rsidR="004F66CB" w:rsidRPr="004A724B" w:rsidRDefault="004F66CB">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w:t>
      </w:r>
      <w:proofErr w:type="spellStart"/>
      <w:r w:rsidR="00E72F35">
        <w:rPr>
          <w:rFonts w:ascii="Tahoma" w:hAnsi="Tahoma" w:cs="Tahoma"/>
        </w:rPr>
        <w:t>ii</w:t>
      </w:r>
      <w:proofErr w:type="spellEnd"/>
      <w:r w:rsidR="00E72F35">
        <w:rPr>
          <w:rFonts w:ascii="Tahoma" w:hAnsi="Tahoma" w:cs="Tahoma"/>
        </w:rPr>
        <w:t>)</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w:t>
      </w:r>
      <w:proofErr w:type="gramStart"/>
      <w:r w:rsidRPr="00A95B01">
        <w:rPr>
          <w:rFonts w:ascii="Tahoma" w:hAnsi="Tahoma" w:cs="Tahoma"/>
        </w:rPr>
        <w:t>demais Garantidores</w:t>
      </w:r>
      <w:proofErr w:type="gramEnd"/>
      <w:r w:rsidRPr="00A95B01">
        <w:rPr>
          <w:rFonts w:ascii="Tahoma" w:hAnsi="Tahoma" w:cs="Tahoma"/>
        </w:rPr>
        <w:t xml:space="preserve"> nos termos desta Escritura de Emissão.</w:t>
      </w:r>
    </w:p>
    <w:p w:rsidR="00956764" w:rsidRPr="00A95B01" w:rsidRDefault="00956764">
      <w:pPr>
        <w:keepNext/>
        <w:numPr>
          <w:ilvl w:val="1"/>
          <w:numId w:val="7"/>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rsidR="00956764" w:rsidRPr="004A724B" w:rsidRDefault="00956764">
      <w:pPr>
        <w:pStyle w:val="Corpodetexto"/>
        <w:numPr>
          <w:ilvl w:val="2"/>
          <w:numId w:val="7"/>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rsidR="00057D77" w:rsidRPr="00A95B01" w:rsidRDefault="008D2AD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Imunidade de Debenturistas</w:t>
      </w:r>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proofErr w:type="spellStart"/>
      <w:r w:rsidRPr="00A95B01">
        <w:rPr>
          <w:rFonts w:eastAsia="MS Mincho" w:cs="Tahoma"/>
          <w:szCs w:val="22"/>
        </w:rPr>
        <w:t>Escriturador</w:t>
      </w:r>
      <w:proofErr w:type="spellEnd"/>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79" w:name="_Ref486951472"/>
      <w:r w:rsidRPr="00A95B01">
        <w:rPr>
          <w:rFonts w:eastAsia="MS Mincho" w:cs="Tahoma"/>
          <w:b/>
          <w:bCs/>
          <w:szCs w:val="22"/>
        </w:rPr>
        <w:t>Prorrogação dos Prazos</w:t>
      </w:r>
      <w:bookmarkEnd w:id="79"/>
    </w:p>
    <w:p w:rsidR="00057D77" w:rsidRPr="00A95B01" w:rsidRDefault="009A2A3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0" w:name="_DV_C294"/>
      <w:r w:rsidRPr="00A95B01">
        <w:rPr>
          <w:rFonts w:eastAsia="Arial Unicode MS" w:cs="Tahoma"/>
          <w:w w:val="0"/>
          <w:szCs w:val="22"/>
        </w:rPr>
        <w:t xml:space="preserve">prorrogadas as datas de pagamento de qualquer obrigação, </w:t>
      </w:r>
      <w:bookmarkEnd w:id="80"/>
      <w:r w:rsidRPr="00A95B01">
        <w:rPr>
          <w:rFonts w:eastAsia="Arial Unicode MS" w:cs="Tahoma"/>
          <w:w w:val="0"/>
          <w:szCs w:val="22"/>
        </w:rPr>
        <w:t xml:space="preserve">até o primeiro Dia Útil subsequente, se </w:t>
      </w:r>
      <w:bookmarkStart w:id="81" w:name="_DV_C296"/>
      <w:r w:rsidRPr="00A95B01">
        <w:rPr>
          <w:rFonts w:eastAsia="Arial Unicode MS" w:cs="Tahoma"/>
          <w:w w:val="0"/>
          <w:szCs w:val="22"/>
        </w:rPr>
        <w:t xml:space="preserve">a data de </w:t>
      </w:r>
      <w:bookmarkEnd w:id="81"/>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82" w:name="_DV_M150"/>
      <w:bookmarkStart w:id="83" w:name="_Ref486951500"/>
      <w:bookmarkEnd w:id="82"/>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3"/>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rsidR="00D4564C" w:rsidRPr="00A95B01" w:rsidRDefault="00057D77">
      <w:pPr>
        <w:numPr>
          <w:ilvl w:val="2"/>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xml:space="preserve">, o não comparecimento do Debenturista para receber o valor correspondente a quaisquer das obrigações pecuniárias devidas pela Emissora em razão das Debêntures nas datas previstas nesta Escritura de Emissão ou em </w:t>
      </w:r>
      <w:r w:rsidRPr="00A95B01">
        <w:rPr>
          <w:rFonts w:eastAsia="Arial Unicode MS" w:cs="Tahoma"/>
          <w:w w:val="0"/>
          <w:szCs w:val="22"/>
        </w:rPr>
        <w:lastRenderedPageBreak/>
        <w:t>comunicado publicado pela Emissora, não lhe dará direito ao recebimento de Remuneração e/ou Encargos Moratórios no período relativo ao atraso no recebimento, sendo-lhe, todavia, assegurados os direitos adquiridos até a data do respectivo vencimento.</w:t>
      </w:r>
      <w:bookmarkStart w:id="84" w:name="_Ref486951535"/>
      <w:bookmarkStart w:id="85" w:name="_Ref499074591"/>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4"/>
      <w:bookmarkEnd w:id="85"/>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86"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7"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7"/>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6"/>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88" w:name="_DV_M234"/>
      <w:bookmarkStart w:id="89" w:name="_Toc349758712"/>
      <w:bookmarkStart w:id="90" w:name="_Toc499990365"/>
      <w:bookmarkEnd w:id="57"/>
      <w:bookmarkEnd w:id="88"/>
      <w:r w:rsidRPr="00A95B01">
        <w:rPr>
          <w:rFonts w:eastAsia="MS Mincho" w:cs="Tahoma"/>
          <w:b/>
          <w:bCs/>
          <w:smallCaps/>
          <w:szCs w:val="22"/>
        </w:rPr>
        <w:t>CLÁUSULA V</w:t>
      </w:r>
      <w:bookmarkEnd w:id="89"/>
      <w:r w:rsidRPr="00A95B01">
        <w:rPr>
          <w:rFonts w:eastAsia="MS Mincho" w:cs="Tahoma"/>
          <w:b/>
          <w:bCs/>
          <w:smallCaps/>
          <w:szCs w:val="22"/>
        </w:rPr>
        <w:t xml:space="preserve"> –</w:t>
      </w:r>
      <w:bookmarkStart w:id="91"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91"/>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rsidR="00B23C46" w:rsidRPr="00A95B01" w:rsidRDefault="00B23C46">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rsidR="00B23C46" w:rsidRPr="00A95B01" w:rsidRDefault="00B23C4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permanecer em tesouraria da Emissora; ou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rsidR="00115D3D" w:rsidRPr="00A95B01" w:rsidRDefault="00115D3D">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rsidR="00115D3D" w:rsidRPr="00A95B01" w:rsidRDefault="00115D3D">
      <w:pPr>
        <w:pStyle w:val="Corpodetexto"/>
        <w:numPr>
          <w:ilvl w:val="2"/>
          <w:numId w:val="7"/>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w:t>
      </w:r>
      <w:proofErr w:type="spellStart"/>
      <w:r w:rsidRPr="00A95B01">
        <w:rPr>
          <w:rFonts w:ascii="Tahoma" w:hAnsi="Tahoma" w:cs="Tahoma"/>
        </w:rPr>
        <w:t>Escriturador</w:t>
      </w:r>
      <w:proofErr w:type="spellEnd"/>
      <w:r w:rsidRPr="00A95B01">
        <w:rPr>
          <w:rFonts w:ascii="Tahoma" w:hAnsi="Tahoma" w:cs="Tahoma"/>
        </w:rPr>
        <w:t xml:space="preserve">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w:t>
      </w:r>
      <w:r w:rsidRPr="00A95B01">
        <w:rPr>
          <w:rFonts w:ascii="Tahoma" w:hAnsi="Tahoma" w:cs="Tahoma"/>
        </w:rPr>
        <w:lastRenderedPageBreak/>
        <w:t xml:space="preserve">que deverá, obrigatoriamente, ser um Dia Útil; </w:t>
      </w:r>
      <w:r w:rsidRPr="00A95B01">
        <w:rPr>
          <w:rFonts w:ascii="Tahoma" w:hAnsi="Tahoma" w:cs="Tahoma"/>
          <w:b/>
        </w:rPr>
        <w:t>(</w:t>
      </w:r>
      <w:proofErr w:type="spellStart"/>
      <w:r w:rsidRPr="00A95B01">
        <w:rPr>
          <w:rFonts w:ascii="Tahoma" w:hAnsi="Tahoma" w:cs="Tahoma"/>
          <w:b/>
        </w:rPr>
        <w:t>ii</w:t>
      </w:r>
      <w:proofErr w:type="spellEnd"/>
      <w:r w:rsidRPr="00A95B01">
        <w:rPr>
          <w:rFonts w:ascii="Tahoma" w:hAnsi="Tahoma" w:cs="Tahoma"/>
          <w:b/>
        </w:rPr>
        <w:t>)</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w:t>
      </w:r>
      <w:proofErr w:type="spellStart"/>
      <w:r w:rsidRPr="00A95B01">
        <w:rPr>
          <w:rFonts w:ascii="Tahoma" w:hAnsi="Tahoma" w:cs="Tahoma"/>
          <w:b/>
        </w:rPr>
        <w:t>iii</w:t>
      </w:r>
      <w:proofErr w:type="spellEnd"/>
      <w:r w:rsidRPr="00A95B01">
        <w:rPr>
          <w:rFonts w:ascii="Tahoma" w:hAnsi="Tahoma" w:cs="Tahoma"/>
          <w:b/>
        </w:rPr>
        <w:t>)</w:t>
      </w:r>
      <w:r w:rsidRPr="00A95B01">
        <w:rPr>
          <w:rFonts w:ascii="Tahoma" w:hAnsi="Tahoma" w:cs="Tahoma"/>
        </w:rPr>
        <w:t xml:space="preserve"> qualquer outra informação relevante aos Debenturistas.</w:t>
      </w:r>
    </w:p>
    <w:p w:rsidR="00115D3D" w:rsidRPr="00A95B01" w:rsidRDefault="00115D3D">
      <w:pPr>
        <w:pStyle w:val="Lista2"/>
        <w:numPr>
          <w:ilvl w:val="3"/>
          <w:numId w:val="7"/>
        </w:numPr>
        <w:tabs>
          <w:tab w:val="left" w:pos="851"/>
        </w:tabs>
        <w:spacing w:before="100" w:beforeAutospacing="1" w:after="240" w:line="320" w:lineRule="exact"/>
        <w:rPr>
          <w:rFonts w:ascii="Tahoma" w:hAnsi="Tahoma" w:cs="Tahoma"/>
          <w:sz w:val="22"/>
          <w:szCs w:val="22"/>
          <w:lang w:eastAsia="x-none"/>
        </w:rPr>
      </w:pPr>
      <w:bookmarkStart w:id="92"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2"/>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rsidTr="00D55A6B">
        <w:trPr>
          <w:jc w:val="center"/>
        </w:trPr>
        <w:tc>
          <w:tcPr>
            <w:tcW w:w="5665" w:type="dxa"/>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D55A6B" w:rsidRPr="00A95B01" w:rsidTr="009A657A">
        <w:trPr>
          <w:gridAfter w:val="1"/>
          <w:wAfter w:w="7" w:type="dxa"/>
          <w:jc w:val="center"/>
        </w:trPr>
        <w:tc>
          <w:tcPr>
            <w:tcW w:w="5665" w:type="dxa"/>
            <w:vAlign w:val="bottom"/>
          </w:tcPr>
          <w:p w:rsidR="00D55A6B" w:rsidRPr="00972280" w:rsidRDefault="00D55A6B" w:rsidP="00A66C1E">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De</w:t>
            </w:r>
            <w:r w:rsidRPr="00972280">
              <w:rPr>
                <w:rFonts w:eastAsia="MS Mincho"/>
                <w:lang w:eastAsia="x-none"/>
              </w:rPr>
              <w:t xml:space="preserve"> </w:t>
            </w:r>
            <w:r>
              <w:rPr>
                <w:rFonts w:ascii="Tahoma" w:eastAsia="MS Mincho" w:hAnsi="Tahoma" w:cs="Tahoma"/>
                <w:color w:val="auto"/>
                <w:sz w:val="22"/>
                <w:szCs w:val="22"/>
                <w:lang w:eastAsia="x-none"/>
              </w:rPr>
              <w:t>[</w:t>
            </w:r>
            <w:r w:rsidR="00970599"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0,30%</w:t>
            </w:r>
          </w:p>
        </w:tc>
      </w:tr>
      <w:tr w:rsidR="00D55A6B" w:rsidRPr="00A95B01" w:rsidTr="009A657A">
        <w:trPr>
          <w:gridAfter w:val="1"/>
          <w:wAfter w:w="7" w:type="dxa"/>
          <w:jc w:val="center"/>
        </w:trPr>
        <w:tc>
          <w:tcPr>
            <w:tcW w:w="5665" w:type="dxa"/>
            <w:vAlign w:val="bottom"/>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Pr>
                <w:rFonts w:ascii="Tahoma" w:eastAsia="MS Mincho" w:hAnsi="Tahoma" w:cs="Tahoma"/>
                <w:color w:val="auto"/>
                <w:sz w:val="22"/>
                <w:szCs w:val="22"/>
                <w:lang w:eastAsia="x-none"/>
              </w:rPr>
              <w:t xml:space="preserve"> (exclusive)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0,27%</w:t>
            </w:r>
          </w:p>
        </w:tc>
      </w:tr>
      <w:tr w:rsidR="00D55A6B" w:rsidRPr="00A95B01" w:rsidTr="009A657A">
        <w:trPr>
          <w:gridAfter w:val="1"/>
          <w:wAfter w:w="7" w:type="dxa"/>
          <w:jc w:val="center"/>
        </w:trPr>
        <w:tc>
          <w:tcPr>
            <w:tcW w:w="5665" w:type="dxa"/>
            <w:vAlign w:val="bottom"/>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0,24%</w:t>
            </w:r>
          </w:p>
        </w:tc>
      </w:tr>
      <w:tr w:rsidR="00D55A6B" w:rsidRPr="00A95B01" w:rsidTr="009A657A">
        <w:trPr>
          <w:gridAfter w:val="1"/>
          <w:wAfter w:w="7" w:type="dxa"/>
          <w:jc w:val="center"/>
        </w:trPr>
        <w:tc>
          <w:tcPr>
            <w:tcW w:w="5665" w:type="dxa"/>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0,21%</w:t>
            </w:r>
          </w:p>
        </w:tc>
      </w:tr>
      <w:tr w:rsidR="00D55A6B" w:rsidRPr="00A95B01" w:rsidTr="009A657A">
        <w:trPr>
          <w:gridAfter w:val="1"/>
          <w:wAfter w:w="7" w:type="dxa"/>
          <w:jc w:val="center"/>
        </w:trPr>
        <w:tc>
          <w:tcPr>
            <w:tcW w:w="5665" w:type="dxa"/>
          </w:tcPr>
          <w:p w:rsidR="00D55A6B" w:rsidRPr="009A657A"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A657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0,18%</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0,15%</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D55A6B"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rsidTr="009A657A">
        <w:trPr>
          <w:gridAfter w:val="1"/>
          <w:wAfter w:w="7" w:type="dxa"/>
          <w:jc w:val="center"/>
        </w:trPr>
        <w:tc>
          <w:tcPr>
            <w:tcW w:w="5665" w:type="dxa"/>
          </w:tcPr>
          <w:p w:rsidR="00D55A6B" w:rsidRPr="00D55A6B" w:rsidRDefault="00D55A6B" w:rsidP="00A66C1E">
            <w:pPr>
              <w:pStyle w:val="TextocomEspaamento"/>
              <w:spacing w:beforeAutospacing="1" w:after="0" w:line="320" w:lineRule="exact"/>
              <w:jc w:val="center"/>
              <w:rPr>
                <w:rFonts w:ascii="Tahoma" w:eastAsia="MS Mincho" w:hAnsi="Tahoma" w:cs="Tahoma"/>
                <w:color w:val="auto"/>
                <w:sz w:val="22"/>
                <w:szCs w:val="22"/>
                <w:lang w:eastAsia="x-none"/>
              </w:rPr>
            </w:pPr>
            <w:r w:rsidRPr="00A0538A">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A0538A">
              <w:rPr>
                <w:rFonts w:ascii="Tahoma" w:eastAsia="MS Mincho" w:hAnsi="Tahoma" w:cs="Tahoma"/>
                <w:color w:val="auto"/>
                <w:sz w:val="22"/>
                <w:szCs w:val="22"/>
                <w:lang w:eastAsia="x-none"/>
              </w:rPr>
              <w:t xml:space="preserve">(inclusive) até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w:t>
            </w:r>
            <w:r w:rsidRPr="00972280" w:rsidDel="00DC54B1">
              <w:rPr>
                <w:rFonts w:ascii="Tahoma" w:eastAsia="MS Mincho" w:hAnsi="Tahoma" w:cs="Tahoma"/>
                <w:color w:val="auto"/>
                <w:sz w:val="22"/>
                <w:szCs w:val="22"/>
                <w:lang w:eastAsia="x-none"/>
              </w:rPr>
              <w:t xml:space="preserve"> </w:t>
            </w:r>
            <w:r w:rsidRPr="00972280">
              <w:rPr>
                <w:rFonts w:ascii="Tahoma" w:eastAsia="MS Mincho" w:hAnsi="Tahoma" w:cs="Tahoma"/>
                <w:color w:val="auto"/>
                <w:sz w:val="22"/>
                <w:szCs w:val="22"/>
                <w:lang w:eastAsia="x-none"/>
              </w:rPr>
              <w:t>(exclusive)</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sidRPr="009A657A">
              <w:rPr>
                <w:rFonts w:ascii="Tahoma" w:eastAsia="MS Mincho" w:hAnsi="Tahoma" w:cs="Tahoma"/>
                <w:color w:val="auto"/>
                <w:sz w:val="22"/>
                <w:szCs w:val="22"/>
                <w:lang w:eastAsia="x-none"/>
              </w:rPr>
              <w:t>0,14%</w:t>
            </w:r>
          </w:p>
        </w:tc>
      </w:tr>
      <w:tr w:rsidR="00D55A6B" w:rsidRPr="00A95B01" w:rsidTr="009A657A">
        <w:trPr>
          <w:gridAfter w:val="1"/>
          <w:wAfter w:w="7" w:type="dxa"/>
          <w:jc w:val="center"/>
        </w:trPr>
        <w:tc>
          <w:tcPr>
            <w:tcW w:w="5665" w:type="dxa"/>
            <w:vAlign w:val="bottom"/>
          </w:tcPr>
          <w:p w:rsidR="00D55A6B" w:rsidRPr="009A657A" w:rsidRDefault="00D55A6B" w:rsidP="00D55A6B">
            <w:pPr>
              <w:pStyle w:val="TextocomEspaamento"/>
              <w:spacing w:beforeAutospacing="1" w:after="0" w:line="320" w:lineRule="exact"/>
              <w:jc w:val="center"/>
              <w:rPr>
                <w:rFonts w:ascii="Tahoma" w:eastAsia="MS Mincho" w:hAnsi="Tahoma" w:cs="Tahoma"/>
                <w:color w:val="auto"/>
                <w:sz w:val="22"/>
                <w:szCs w:val="22"/>
                <w:lang w:eastAsia="x-none"/>
              </w:rPr>
            </w:pPr>
            <w:r w:rsidRPr="00972280">
              <w:rPr>
                <w:rFonts w:ascii="Tahoma" w:eastAsia="MS Mincho" w:hAnsi="Tahoma" w:cs="Tahoma"/>
                <w:color w:val="auto"/>
                <w:sz w:val="22"/>
                <w:szCs w:val="22"/>
                <w:lang w:eastAsia="x-none"/>
              </w:rPr>
              <w:t xml:space="preserve">De </w:t>
            </w:r>
            <w:r>
              <w:rPr>
                <w:rFonts w:ascii="Tahoma" w:eastAsia="MS Mincho" w:hAnsi="Tahoma" w:cs="Tahoma"/>
                <w:color w:val="auto"/>
                <w:sz w:val="22"/>
                <w:szCs w:val="22"/>
                <w:lang w:eastAsia="x-none"/>
              </w:rPr>
              <w:t>[</w:t>
            </w:r>
            <w:r w:rsidRPr="00A0538A">
              <w:rPr>
                <w:rFonts w:ascii="Tahoma" w:eastAsia="MS Mincho" w:hAnsi="Tahoma" w:cs="Tahoma"/>
                <w:color w:val="auto"/>
                <w:sz w:val="22"/>
                <w:szCs w:val="22"/>
                <w:highlight w:val="yellow"/>
                <w:lang w:eastAsia="x-none"/>
              </w:rPr>
              <w:t>●</w:t>
            </w:r>
            <w:r>
              <w:rPr>
                <w:rFonts w:ascii="Tahoma" w:eastAsia="MS Mincho" w:hAnsi="Tahoma" w:cs="Tahoma"/>
                <w:color w:val="auto"/>
                <w:sz w:val="22"/>
                <w:szCs w:val="22"/>
                <w:lang w:eastAsia="x-none"/>
              </w:rPr>
              <w:t xml:space="preserve">] </w:t>
            </w:r>
            <w:r w:rsidR="00306DE5">
              <w:rPr>
                <w:rFonts w:ascii="Tahoma" w:eastAsia="MS Mincho" w:hAnsi="Tahoma" w:cs="Tahoma"/>
                <w:color w:val="auto"/>
                <w:sz w:val="22"/>
                <w:szCs w:val="22"/>
                <w:lang w:eastAsia="x-none"/>
              </w:rPr>
              <w:t xml:space="preserve">(inclusive) </w:t>
            </w:r>
            <w:r w:rsidRPr="009A657A">
              <w:rPr>
                <w:rFonts w:ascii="Tahoma" w:eastAsia="MS Mincho" w:hAnsi="Tahoma" w:cs="Tahoma"/>
                <w:color w:val="auto"/>
                <w:sz w:val="22"/>
                <w:szCs w:val="22"/>
                <w:lang w:eastAsia="x-none"/>
              </w:rPr>
              <w:t>até a Data de Vencimento</w:t>
            </w:r>
            <w:r w:rsidR="00306DE5">
              <w:rPr>
                <w:rFonts w:ascii="Tahoma" w:eastAsia="MS Mincho" w:hAnsi="Tahoma" w:cs="Tahoma"/>
                <w:color w:val="auto"/>
                <w:sz w:val="22"/>
                <w:szCs w:val="22"/>
                <w:lang w:eastAsia="x-none"/>
              </w:rPr>
              <w:t xml:space="preserve"> (exclusive)</w:t>
            </w:r>
            <w:r w:rsidRPr="009A657A">
              <w:rPr>
                <w:rFonts w:ascii="Tahoma" w:eastAsia="MS Mincho" w:hAnsi="Tahoma" w:cs="Tahoma"/>
                <w:color w:val="auto"/>
                <w:sz w:val="22"/>
                <w:szCs w:val="22"/>
                <w:lang w:eastAsia="x-none"/>
              </w:rPr>
              <w:t>.</w:t>
            </w:r>
          </w:p>
        </w:tc>
        <w:tc>
          <w:tcPr>
            <w:tcW w:w="1418" w:type="dxa"/>
          </w:tcPr>
          <w:p w:rsidR="00D55A6B" w:rsidRPr="009A657A" w:rsidRDefault="00D55A6B" w:rsidP="00D55A6B">
            <w:pPr>
              <w:pStyle w:val="TextocomEspaamento"/>
              <w:spacing w:beforeAutospacing="1" w:after="0" w:line="320" w:lineRule="exact"/>
              <w:jc w:val="center"/>
              <w:rPr>
                <w:rFonts w:eastAsia="MS Mincho"/>
                <w:lang w:eastAsia="x-none"/>
              </w:rPr>
            </w:pPr>
            <w:r>
              <w:rPr>
                <w:rFonts w:ascii="Tahoma" w:eastAsia="MS Mincho" w:hAnsi="Tahoma" w:cs="Tahoma"/>
                <w:color w:val="auto"/>
                <w:sz w:val="22"/>
                <w:szCs w:val="22"/>
                <w:lang w:eastAsia="x-none"/>
              </w:rPr>
              <w:t>0,11%</w:t>
            </w:r>
          </w:p>
        </w:tc>
      </w:tr>
    </w:tbl>
    <w:p w:rsidR="00C32119" w:rsidRPr="00C32119" w:rsidRDefault="00C32119" w:rsidP="00C32119">
      <w:pPr>
        <w:autoSpaceDE w:val="0"/>
        <w:autoSpaceDN w:val="0"/>
        <w:adjustRightInd w:val="0"/>
        <w:spacing w:before="100" w:beforeAutospacing="1" w:after="240" w:line="320" w:lineRule="exact"/>
        <w:outlineLvl w:val="0"/>
        <w:rPr>
          <w:rFonts w:eastAsia="MS Mincho" w:cs="Tahoma"/>
          <w:szCs w:val="22"/>
        </w:rPr>
      </w:pPr>
      <w:r w:rsidRPr="0029609D">
        <w:rPr>
          <w:rFonts w:eastAsia="MS Mincho" w:cs="Tahoma"/>
          <w:szCs w:val="22"/>
        </w:rPr>
        <w:t>[</w:t>
      </w:r>
      <w:r w:rsidRPr="00E630E8">
        <w:rPr>
          <w:rFonts w:eastAsia="MS Mincho" w:cs="Tahoma"/>
          <w:b/>
          <w:szCs w:val="22"/>
          <w:highlight w:val="yellow"/>
        </w:rPr>
        <w:t>NOTA MATTOS FILHO</w:t>
      </w:r>
      <w:r w:rsidRPr="009A657A">
        <w:rPr>
          <w:rFonts w:eastAsia="MS Mincho" w:cs="Tahoma"/>
          <w:szCs w:val="22"/>
          <w:highlight w:val="yellow"/>
        </w:rPr>
        <w:t xml:space="preserve">: </w:t>
      </w:r>
      <w:r>
        <w:rPr>
          <w:rFonts w:eastAsia="MS Mincho" w:cs="Tahoma"/>
          <w:szCs w:val="22"/>
          <w:highlight w:val="yellow"/>
        </w:rPr>
        <w:t>COORDENADORES,</w:t>
      </w:r>
      <w:r w:rsidRPr="009A657A">
        <w:rPr>
          <w:rFonts w:eastAsia="MS Mincho" w:cs="Tahoma"/>
          <w:szCs w:val="22"/>
          <w:highlight w:val="yellow"/>
        </w:rPr>
        <w:t xml:space="preserve"> FAVOR </w:t>
      </w:r>
      <w:r>
        <w:rPr>
          <w:rFonts w:eastAsia="MS Mincho" w:cs="Tahoma"/>
          <w:szCs w:val="22"/>
          <w:highlight w:val="yellow"/>
        </w:rPr>
        <w:t>INFORMAR</w:t>
      </w:r>
      <w:r w:rsidRPr="0029609D">
        <w:rPr>
          <w:rFonts w:eastAsia="MS Mincho" w:cs="Tahoma"/>
          <w:szCs w:val="22"/>
        </w:rPr>
        <w:t>.]</w:t>
      </w:r>
    </w:p>
    <w:p w:rsidR="00115D3D" w:rsidRPr="00A95B01" w:rsidRDefault="00C32119">
      <w:pPr>
        <w:pStyle w:val="Lista2"/>
        <w:numPr>
          <w:ilvl w:val="3"/>
          <w:numId w:val="7"/>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t xml:space="preserve"> </w:t>
      </w:r>
      <w:r>
        <w:rPr>
          <w:rFonts w:ascii="Tahoma" w:hAnsi="Tahoma" w:cs="Tahoma"/>
          <w:sz w:val="22"/>
          <w:szCs w:val="22"/>
          <w:lang w:eastAsia="x-none"/>
        </w:rPr>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rsidR="00057D77" w:rsidRPr="00A95B01" w:rsidRDefault="00C2724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Resgate Antecipado Facultativo Total</w:t>
      </w:r>
      <w:r w:rsidR="00057D77" w:rsidRPr="00A95B01">
        <w:rPr>
          <w:rFonts w:eastAsia="MS Mincho" w:cs="Tahoma"/>
          <w:b/>
          <w:bCs/>
          <w:szCs w:val="22"/>
        </w:rPr>
        <w:t xml:space="preserve"> </w:t>
      </w:r>
    </w:p>
    <w:p w:rsidR="00223191" w:rsidRPr="00A95B01" w:rsidRDefault="009A2A3A">
      <w:pPr>
        <w:numPr>
          <w:ilvl w:val="2"/>
          <w:numId w:val="7"/>
        </w:numPr>
        <w:autoSpaceDE w:val="0"/>
        <w:autoSpaceDN w:val="0"/>
        <w:adjustRightInd w:val="0"/>
        <w:spacing w:before="100" w:beforeAutospacing="1" w:after="240" w:line="320" w:lineRule="exact"/>
        <w:outlineLvl w:val="0"/>
        <w:rPr>
          <w:rFonts w:cs="Tahoma"/>
          <w:szCs w:val="22"/>
        </w:rPr>
      </w:pPr>
      <w:bookmarkStart w:id="93" w:name="_Ref501017510"/>
      <w:r w:rsidRPr="00A95B01">
        <w:rPr>
          <w:rFonts w:cs="Tahoma"/>
          <w:szCs w:val="22"/>
        </w:rPr>
        <w:t>A</w:t>
      </w:r>
      <w:bookmarkStart w:id="94" w:name="_Hlk16269777"/>
      <w:r w:rsidR="00D55A6B">
        <w:rPr>
          <w:rFonts w:cs="Tahoma"/>
        </w:rPr>
        <w:t>pós 6 (seis) meses da Data de Emissão, a</w:t>
      </w:r>
      <w:r w:rsidR="009D41DE" w:rsidRPr="00A95B01">
        <w:rPr>
          <w:rFonts w:cs="Tahoma"/>
          <w:szCs w:val="22"/>
        </w:rPr>
        <w:t xml:space="preserve"> </w:t>
      </w:r>
      <w:bookmarkEnd w:id="94"/>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w:t>
      </w:r>
      <w:proofErr w:type="spellStart"/>
      <w:r w:rsidR="00131231" w:rsidRPr="00A95B01">
        <w:rPr>
          <w:rFonts w:cs="Tahoma"/>
          <w:szCs w:val="22"/>
        </w:rPr>
        <w:t>Escriturador</w:t>
      </w:r>
      <w:proofErr w:type="spellEnd"/>
      <w:r w:rsidR="00131231" w:rsidRPr="00A95B01">
        <w:rPr>
          <w:rFonts w:cs="Tahoma"/>
          <w:szCs w:val="22"/>
        </w:rPr>
        <w:t xml:space="preserve">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w:t>
      </w:r>
      <w:proofErr w:type="spellStart"/>
      <w:r w:rsidR="00131231" w:rsidRPr="00A95B01">
        <w:rPr>
          <w:rFonts w:cs="Tahoma"/>
          <w:b/>
          <w:szCs w:val="22"/>
        </w:rPr>
        <w:t>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w:t>
      </w:r>
      <w:proofErr w:type="spellStart"/>
      <w:r w:rsidR="00131231" w:rsidRPr="00A95B01">
        <w:rPr>
          <w:rFonts w:cs="Tahoma"/>
          <w:b/>
          <w:szCs w:val="22"/>
        </w:rPr>
        <w:t>iii</w:t>
      </w:r>
      <w:proofErr w:type="spellEnd"/>
      <w:r w:rsidR="00131231" w:rsidRPr="00A95B01">
        <w:rPr>
          <w:rFonts w:cs="Tahoma"/>
          <w:b/>
          <w:szCs w:val="22"/>
        </w:rPr>
        <w:t>)</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3"/>
    </w:p>
    <w:p w:rsidR="00131231" w:rsidRPr="00A95B01" w:rsidRDefault="00131231">
      <w:pPr>
        <w:pStyle w:val="Lista2"/>
        <w:numPr>
          <w:ilvl w:val="3"/>
          <w:numId w:val="7"/>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E630E8">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 xml:space="preserve">e será feito por meio dos procedimentos adotados pela B3, para as Debêntures custodiadas eletronicamente na B3 e, nas demais hipóteses, por meio do Banco Liquidante e </w:t>
      </w:r>
      <w:proofErr w:type="spellStart"/>
      <w:r w:rsidR="00E14EFD" w:rsidRPr="00A95B01">
        <w:rPr>
          <w:rFonts w:cs="Tahoma"/>
          <w:szCs w:val="22"/>
        </w:rPr>
        <w:t>Escriturador</w:t>
      </w:r>
      <w:proofErr w:type="spellEnd"/>
      <w:r w:rsidR="00E14EFD" w:rsidRPr="00A95B01">
        <w:rPr>
          <w:rFonts w:cs="Tahoma"/>
          <w:szCs w:val="22"/>
        </w:rPr>
        <w:t>.</w:t>
      </w:r>
    </w:p>
    <w:p w:rsidR="00B11098"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rsidR="00131231" w:rsidRPr="00A95B01" w:rsidRDefault="00B11098">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bCs/>
          <w:szCs w:val="22"/>
        </w:rPr>
      </w:pPr>
      <w:bookmarkStart w:id="95" w:name="_DV_M153"/>
      <w:bookmarkEnd w:id="95"/>
      <w:r w:rsidRPr="00A95B01">
        <w:rPr>
          <w:rFonts w:eastAsia="MS Mincho" w:cs="Tahoma"/>
          <w:b/>
          <w:bCs/>
          <w:szCs w:val="22"/>
        </w:rPr>
        <w:t xml:space="preserve">Oferta de Resgate Antecipado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xml:space="preserve">”), endereçada a todos os Debenturistas, sem </w:t>
      </w:r>
      <w:r w:rsidRPr="00A95B01">
        <w:rPr>
          <w:rFonts w:eastAsia="MS Mincho" w:cs="Tahoma"/>
          <w:szCs w:val="22"/>
        </w:rPr>
        <w:lastRenderedPageBreak/>
        <w:t>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E630E8">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E630E8">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iv</w:t>
      </w:r>
      <w:proofErr w:type="spellEnd"/>
      <w:r w:rsidRPr="00A95B01">
        <w:rPr>
          <w:rFonts w:eastAsia="MS Mincho" w:cs="Tahoma"/>
          <w:b/>
          <w:szCs w:val="22"/>
        </w:rPr>
        <w:t>)</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color w:val="000000"/>
          <w:szCs w:val="22"/>
        </w:rPr>
      </w:pPr>
      <w:bookmarkStart w:id="96"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6"/>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rsidR="00EB1CAF"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rsidR="00EB1CAF" w:rsidRPr="00B95B4F" w:rsidRDefault="000628D5" w:rsidP="00B95B4F">
      <w:pPr>
        <w:numPr>
          <w:ilvl w:val="2"/>
          <w:numId w:val="7"/>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rsidR="00EB1CAF" w:rsidRPr="00A95B01" w:rsidRDefault="00AB6C53">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rsidR="00557BD4" w:rsidRDefault="00057D77" w:rsidP="00557BD4">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rsidR="00E62A4A" w:rsidRPr="00A95B01" w:rsidRDefault="00E62A4A"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bookmarkStart w:id="97" w:name="_DV_M236"/>
      <w:bookmarkStart w:id="98" w:name="_DV_M238"/>
      <w:bookmarkStart w:id="99" w:name="_Toc349758714"/>
      <w:bookmarkStart w:id="100" w:name="_DV_C350"/>
      <w:bookmarkEnd w:id="90"/>
      <w:bookmarkEnd w:id="97"/>
      <w:bookmarkEnd w:id="98"/>
      <w:r w:rsidRPr="00A95B01">
        <w:rPr>
          <w:rFonts w:eastAsia="MS Mincho" w:cs="Tahoma"/>
          <w:b/>
          <w:bCs/>
          <w:smallCaps/>
          <w:szCs w:val="22"/>
        </w:rPr>
        <w:t>CLÁUSULA SEXTA</w:t>
      </w:r>
      <w:bookmarkEnd w:id="99"/>
      <w:r w:rsidRPr="00A95B01">
        <w:rPr>
          <w:rFonts w:eastAsia="MS Mincho" w:cs="Tahoma"/>
          <w:b/>
          <w:bCs/>
          <w:smallCaps/>
          <w:szCs w:val="22"/>
        </w:rPr>
        <w:t xml:space="preserve"> – </w:t>
      </w:r>
      <w:bookmarkStart w:id="101" w:name="_Toc349758715"/>
      <w:r w:rsidRPr="00A95B01">
        <w:rPr>
          <w:rFonts w:eastAsia="MS Mincho" w:cs="Tahoma"/>
          <w:b/>
          <w:bCs/>
          <w:smallCaps/>
          <w:szCs w:val="22"/>
        </w:rPr>
        <w:t>VENCIMENTO ANTECIPADO</w:t>
      </w:r>
      <w:bookmarkEnd w:id="101"/>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bookmarkStart w:id="102" w:name="_DV_M239"/>
      <w:bookmarkEnd w:id="102"/>
      <w:r w:rsidRPr="00A95B01">
        <w:rPr>
          <w:rFonts w:eastAsia="Arial Unicode MS" w:cs="Tahoma"/>
          <w:b/>
          <w:w w:val="0"/>
          <w:szCs w:val="22"/>
        </w:rPr>
        <w:t xml:space="preserve">Vencimento Antecipado Automático </w:t>
      </w:r>
    </w:p>
    <w:p w:rsidR="00E62A4A" w:rsidRPr="0076423D" w:rsidRDefault="00E62A4A">
      <w:pPr>
        <w:numPr>
          <w:ilvl w:val="2"/>
          <w:numId w:val="7"/>
        </w:numPr>
        <w:autoSpaceDE w:val="0"/>
        <w:autoSpaceDN w:val="0"/>
        <w:adjustRightInd w:val="0"/>
        <w:spacing w:before="100" w:beforeAutospacing="1" w:after="240" w:line="320" w:lineRule="exact"/>
        <w:outlineLvl w:val="0"/>
        <w:rPr>
          <w:rFonts w:eastAsia="Arial Unicode MS" w:cs="Tahoma"/>
          <w:w w:val="0"/>
          <w:szCs w:val="22"/>
        </w:rPr>
      </w:pPr>
      <w:bookmarkStart w:id="103" w:name="_Ref488684714"/>
      <w:bookmarkStart w:id="104"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03"/>
      <w:bookmarkEnd w:id="104"/>
      <w:r w:rsidRPr="0076423D">
        <w:rPr>
          <w:rFonts w:eastAsia="Arial Unicode MS" w:cs="Tahoma"/>
          <w:w w:val="0"/>
          <w:szCs w:val="22"/>
        </w:rPr>
        <w:t xml:space="preserve"> </w:t>
      </w:r>
    </w:p>
    <w:p w:rsidR="00E62A4A" w:rsidRPr="0076423D" w:rsidRDefault="009A2A3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lastRenderedPageBreak/>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rsidR="00DE5740" w:rsidRDefault="00E62A4A" w:rsidP="00DE5740">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rsidR="005F6E41" w:rsidRPr="00DE5740" w:rsidRDefault="005F6E41" w:rsidP="00DE5740">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rsidR="00E62A4A" w:rsidRPr="0076423D" w:rsidRDefault="002B24F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rsidR="00E62A4A" w:rsidRPr="00A95B01" w:rsidRDefault="00E62A4A">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rsidR="00FF23FF" w:rsidRPr="00A95B01" w:rsidRDefault="00FF23FF">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 xml:space="preserve">se realizada com prévia anuência dos </w:t>
      </w:r>
      <w:r w:rsidR="00891CF4">
        <w:rPr>
          <w:rFonts w:ascii="Tahoma" w:hAnsi="Tahoma" w:cs="Tahoma"/>
          <w:sz w:val="22"/>
          <w:szCs w:val="22"/>
        </w:rPr>
        <w:lastRenderedPageBreak/>
        <w:t>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rsidR="009220CE" w:rsidRDefault="002B24F1" w:rsidP="009220CE">
      <w:pPr>
        <w:pStyle w:val="PargrafodaLista"/>
        <w:numPr>
          <w:ilvl w:val="0"/>
          <w:numId w:val="8"/>
        </w:numPr>
        <w:spacing w:before="100" w:beforeAutospacing="1" w:after="240" w:line="320" w:lineRule="exact"/>
        <w:ind w:left="1134" w:hanging="1134"/>
        <w:jc w:val="both"/>
        <w:rPr>
          <w:rFonts w:ascii="Tahoma" w:hAnsi="Tahoma" w:cs="Tahoma"/>
          <w:sz w:val="22"/>
          <w:szCs w:val="22"/>
        </w:rPr>
      </w:pPr>
      <w:bookmarkStart w:id="105"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05"/>
    </w:p>
    <w:p w:rsidR="00DF6677" w:rsidRPr="00A95B01" w:rsidRDefault="00DF6677">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rsidR="00E23601" w:rsidRPr="009220CE" w:rsidRDefault="000E0A97" w:rsidP="00AC6281">
      <w:pPr>
        <w:numPr>
          <w:ilvl w:val="0"/>
          <w:numId w:val="8"/>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w:t>
      </w:r>
      <w:proofErr w:type="spellStart"/>
      <w:r w:rsidR="004546C5">
        <w:rPr>
          <w:rFonts w:cs="Tahoma"/>
          <w:szCs w:val="22"/>
        </w:rPr>
        <w:t>EBrasil</w:t>
      </w:r>
      <w:proofErr w:type="spellEnd"/>
      <w:r w:rsidR="004546C5">
        <w:rPr>
          <w:rFonts w:cs="Tahoma"/>
          <w:szCs w:val="22"/>
        </w:rPr>
        <w:t xml:space="preserve">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rsidR="000E0A97" w:rsidRPr="004A724B" w:rsidRDefault="00E62A4A" w:rsidP="004A724B">
      <w:pPr>
        <w:pStyle w:val="PargrafodaLista"/>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000E0A97" w:rsidRPr="004A724B">
        <w:rPr>
          <w:rFonts w:ascii="Tahoma" w:hAnsi="Tahoma" w:cs="Tahoma"/>
          <w:sz w:val="22"/>
          <w:szCs w:val="22"/>
        </w:rPr>
        <w:t>;</w:t>
      </w:r>
      <w:r w:rsidR="00451EF4">
        <w:rPr>
          <w:rFonts w:ascii="Tahoma" w:hAnsi="Tahoma" w:cs="Tahoma"/>
          <w:sz w:val="22"/>
          <w:szCs w:val="22"/>
        </w:rPr>
        <w:t xml:space="preserve"> </w:t>
      </w:r>
    </w:p>
    <w:p w:rsidR="000E0A97" w:rsidRPr="0076423D" w:rsidRDefault="000E0A97" w:rsidP="004A724B">
      <w:pPr>
        <w:pStyle w:val="PargrafodaLista"/>
        <w:numPr>
          <w:ilvl w:val="0"/>
          <w:numId w:val="8"/>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w:t>
      </w:r>
      <w:proofErr w:type="spellStart"/>
      <w:r w:rsidRPr="00C32119">
        <w:rPr>
          <w:rFonts w:ascii="Tahoma" w:hAnsi="Tahoma" w:cs="Tahoma"/>
          <w:sz w:val="22"/>
          <w:szCs w:val="22"/>
        </w:rPr>
        <w:t>ram</w:t>
      </w:r>
      <w:proofErr w:type="spellEnd"/>
      <w:r w:rsidRPr="00C32119">
        <w:rPr>
          <w:rFonts w:ascii="Tahoma" w:hAnsi="Tahoma" w:cs="Tahoma"/>
          <w:sz w:val="22"/>
          <w:szCs w:val="22"/>
        </w:rPr>
        <w:t xml:space="preserve">)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rsidR="00A95B01" w:rsidRPr="0076423D" w:rsidRDefault="00872616" w:rsidP="000E0A97">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distribuição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76423D">
        <w:rPr>
          <w:rFonts w:ascii="Tahoma" w:hAnsi="Tahoma" w:cs="Tahoma"/>
          <w:sz w:val="22"/>
          <w:szCs w:val="22"/>
        </w:rPr>
        <w:t xml:space="preserve">; </w:t>
      </w:r>
    </w:p>
    <w:p w:rsidR="002C6C99" w:rsidRDefault="00A95B01">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cessão, venda, alienação e/ou qualquer forma de transferência, pela Emissora, pelas Garantidoras Pessoas Jurídicas e/ou por qualquer Controlada, por qualquer meio, de forma gratuita ou onerosa, de ativo(s) operacional(</w:t>
      </w:r>
      <w:proofErr w:type="spellStart"/>
      <w:r w:rsidRPr="0076423D">
        <w:rPr>
          <w:rFonts w:ascii="Tahoma" w:hAnsi="Tahoma" w:cs="Tahoma"/>
          <w:sz w:val="22"/>
          <w:szCs w:val="22"/>
        </w:rPr>
        <w:t>is</w:t>
      </w:r>
      <w:proofErr w:type="spellEnd"/>
      <w:r w:rsidRPr="0076423D">
        <w:rPr>
          <w:rFonts w:ascii="Tahoma" w:hAnsi="Tahoma" w:cs="Tahoma"/>
          <w:sz w:val="22"/>
          <w:szCs w:val="22"/>
        </w:rPr>
        <w:t xml:space="preserve">) e não circulante(s), em valor </w:t>
      </w:r>
      <w:r w:rsidRPr="0076423D">
        <w:rPr>
          <w:rFonts w:ascii="Tahoma" w:hAnsi="Tahoma" w:cs="Tahoma"/>
          <w:sz w:val="22"/>
          <w:szCs w:val="22"/>
        </w:rPr>
        <w:lastRenderedPageBreak/>
        <w:t xml:space="preserve">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bookmarkStart w:id="106" w:name="_GoBack"/>
      <w:bookmarkEnd w:id="106"/>
    </w:p>
    <w:p w:rsidR="008C5F5C" w:rsidRPr="008C5F5C" w:rsidRDefault="008C5F5C" w:rsidP="008C5F5C">
      <w:pPr>
        <w:pStyle w:val="PargrafodaLista"/>
        <w:numPr>
          <w:ilvl w:val="0"/>
          <w:numId w:val="8"/>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w:t>
      </w:r>
      <w:r w:rsidRPr="008C5F5C">
        <w:rPr>
          <w:rFonts w:ascii="Tahoma" w:hAnsi="Tahoma" w:cs="Tahoma"/>
          <w:sz w:val="22"/>
          <w:szCs w:val="22"/>
        </w:rPr>
        <w:t xml:space="preserve"> </w:t>
      </w:r>
      <w:r w:rsidRPr="008C5F5C">
        <w:rPr>
          <w:rFonts w:ascii="Tahoma" w:hAnsi="Tahoma" w:cs="Tahoma"/>
          <w:sz w:val="22"/>
          <w:szCs w:val="22"/>
        </w:rPr>
        <w:t>nos Contratos de Garantia.</w:t>
      </w:r>
    </w:p>
    <w:p w:rsidR="00E62A4A" w:rsidRPr="00A95B01" w:rsidRDefault="00E62A4A" w:rsidP="004A724B">
      <w:pPr>
        <w:keepNext/>
        <w:numPr>
          <w:ilvl w:val="1"/>
          <w:numId w:val="7"/>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rsidR="00E62A4A" w:rsidRPr="0076423D" w:rsidRDefault="00E62A4A">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07"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E630E8">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07"/>
    </w:p>
    <w:p w:rsidR="00E62A4A" w:rsidRPr="0076423D" w:rsidRDefault="00E62A4A" w:rsidP="004A724B">
      <w:pPr>
        <w:numPr>
          <w:ilvl w:val="0"/>
          <w:numId w:val="62"/>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rsidR="00E62A4A" w:rsidRPr="00A95B01" w:rsidRDefault="00E62A4A">
      <w:pPr>
        <w:numPr>
          <w:ilvl w:val="0"/>
          <w:numId w:val="62"/>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rsidR="002B24F1" w:rsidRPr="0076423D" w:rsidRDefault="002B24F1">
      <w:pPr>
        <w:numPr>
          <w:ilvl w:val="0"/>
          <w:numId w:val="62"/>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rsidR="00C7631B" w:rsidRDefault="002B24F1">
      <w:pPr>
        <w:numPr>
          <w:ilvl w:val="0"/>
          <w:numId w:val="62"/>
        </w:numPr>
        <w:spacing w:before="100" w:beforeAutospacing="1" w:after="240" w:line="320" w:lineRule="exact"/>
        <w:ind w:left="1134" w:hanging="1134"/>
        <w:rPr>
          <w:rFonts w:cs="Tahoma"/>
          <w:szCs w:val="22"/>
        </w:rPr>
      </w:pPr>
      <w:r w:rsidRPr="0076423D">
        <w:rPr>
          <w:rFonts w:cs="Tahoma"/>
          <w:szCs w:val="22"/>
        </w:rPr>
        <w:lastRenderedPageBreak/>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rsidR="00E62A4A" w:rsidRPr="0076423D" w:rsidRDefault="00E62A4A">
      <w:pPr>
        <w:numPr>
          <w:ilvl w:val="0"/>
          <w:numId w:val="62"/>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rsidR="00872616" w:rsidRPr="00A95B01" w:rsidRDefault="00872616">
      <w:pPr>
        <w:numPr>
          <w:ilvl w:val="0"/>
          <w:numId w:val="62"/>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rsidR="004F66CB" w:rsidRPr="0076423D" w:rsidRDefault="00E62A4A">
      <w:pPr>
        <w:numPr>
          <w:ilvl w:val="0"/>
          <w:numId w:val="62"/>
        </w:numPr>
        <w:spacing w:before="100" w:beforeAutospacing="1" w:after="240" w:line="320" w:lineRule="exact"/>
        <w:ind w:left="1134" w:hanging="1134"/>
        <w:rPr>
          <w:rFonts w:cs="Tahoma"/>
          <w:szCs w:val="22"/>
        </w:rPr>
      </w:pPr>
      <w:bookmarkStart w:id="108"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08"/>
    </w:p>
    <w:p w:rsidR="00E62A4A" w:rsidRPr="0076423D" w:rsidRDefault="003B5D3C" w:rsidP="004A724B">
      <w:pPr>
        <w:numPr>
          <w:ilvl w:val="0"/>
          <w:numId w:val="62"/>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rsidR="004E1F24" w:rsidRPr="0076423D" w:rsidRDefault="0039573E" w:rsidP="004A724B">
      <w:pPr>
        <w:pStyle w:val="PargrafodaLista"/>
        <w:numPr>
          <w:ilvl w:val="0"/>
          <w:numId w:val="62"/>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relacionados à prática de corrupção ou atos 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w:t>
      </w:r>
      <w:r w:rsidR="00DF6677" w:rsidRPr="0076423D">
        <w:rPr>
          <w:rFonts w:ascii="Tahoma" w:eastAsia="Times New Roman" w:hAnsi="Tahoma" w:cs="Tahoma"/>
          <w:sz w:val="22"/>
          <w:szCs w:val="22"/>
        </w:rPr>
        <w:lastRenderedPageBreak/>
        <w:t xml:space="preserve">2011, na </w:t>
      </w:r>
      <w:r w:rsidR="00DF6677" w:rsidRPr="0076423D">
        <w:rPr>
          <w:rFonts w:ascii="Tahoma" w:eastAsia="Times New Roman" w:hAnsi="Tahoma" w:cs="Tahoma"/>
          <w:i/>
          <w:sz w:val="22"/>
          <w:szCs w:val="22"/>
        </w:rPr>
        <w:t xml:space="preserve">U.S. </w:t>
      </w:r>
      <w:proofErr w:type="spellStart"/>
      <w:r w:rsidR="00DF6677" w:rsidRPr="0076423D">
        <w:rPr>
          <w:rFonts w:ascii="Tahoma" w:eastAsia="Times New Roman" w:hAnsi="Tahoma" w:cs="Tahoma"/>
          <w:i/>
          <w:sz w:val="22"/>
          <w:szCs w:val="22"/>
        </w:rPr>
        <w:t>Foreign</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Corrupt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Practices</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of</w:t>
      </w:r>
      <w:proofErr w:type="spellEnd"/>
      <w:r w:rsidR="00DF6677" w:rsidRPr="0076423D">
        <w:rPr>
          <w:rFonts w:ascii="Tahoma" w:eastAsia="Times New Roman" w:hAnsi="Tahoma" w:cs="Tahoma"/>
          <w:i/>
          <w:sz w:val="22"/>
          <w:szCs w:val="22"/>
        </w:rPr>
        <w:t xml:space="preserve">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 xml:space="preserve">UK </w:t>
      </w:r>
      <w:proofErr w:type="spellStart"/>
      <w:r w:rsidR="00DF6677" w:rsidRPr="0076423D">
        <w:rPr>
          <w:rFonts w:ascii="Tahoma" w:eastAsia="Times New Roman" w:hAnsi="Tahoma" w:cs="Tahoma"/>
          <w:i/>
          <w:sz w:val="22"/>
          <w:szCs w:val="22"/>
        </w:rPr>
        <w:t>Bribery</w:t>
      </w:r>
      <w:proofErr w:type="spellEnd"/>
      <w:r w:rsidR="00DF6677" w:rsidRPr="0076423D">
        <w:rPr>
          <w:rFonts w:ascii="Tahoma" w:eastAsia="Times New Roman" w:hAnsi="Tahoma" w:cs="Tahoma"/>
          <w:i/>
          <w:sz w:val="22"/>
          <w:szCs w:val="22"/>
        </w:rPr>
        <w:t xml:space="preserve"> </w:t>
      </w:r>
      <w:proofErr w:type="spellStart"/>
      <w:r w:rsidR="00DF6677" w:rsidRPr="0076423D">
        <w:rPr>
          <w:rFonts w:ascii="Tahoma" w:eastAsia="Times New Roman" w:hAnsi="Tahoma" w:cs="Tahoma"/>
          <w:i/>
          <w:sz w:val="22"/>
          <w:szCs w:val="22"/>
        </w:rPr>
        <w:t>Act</w:t>
      </w:r>
      <w:proofErr w:type="spellEnd"/>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proofErr w:type="spellStart"/>
      <w:r w:rsidR="007E26B5" w:rsidRPr="0076423D">
        <w:rPr>
          <w:rFonts w:ascii="Tahoma" w:hAnsi="Tahoma" w:cs="Tahoma"/>
          <w:sz w:val="22"/>
          <w:szCs w:val="22"/>
        </w:rPr>
        <w:t>EBrasil</w:t>
      </w:r>
      <w:proofErr w:type="spellEnd"/>
      <w:r w:rsidR="007E26B5" w:rsidRPr="0076423D">
        <w:rPr>
          <w:rFonts w:ascii="Tahoma" w:hAnsi="Tahoma" w:cs="Tahoma"/>
          <w:sz w:val="22"/>
          <w:szCs w:val="22"/>
        </w:rPr>
        <w:t xml:space="preserve">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s) foi(</w:t>
      </w:r>
      <w:proofErr w:type="spellStart"/>
      <w:r w:rsidRPr="004A724B">
        <w:rPr>
          <w:rFonts w:ascii="Tahoma" w:hAnsi="Tahoma" w:cs="Tahoma"/>
          <w:sz w:val="22"/>
          <w:szCs w:val="22"/>
        </w:rPr>
        <w:t>ram</w:t>
      </w:r>
      <w:proofErr w:type="spellEnd"/>
      <w:r w:rsidRPr="004A724B">
        <w:rPr>
          <w:rFonts w:ascii="Tahoma" w:hAnsi="Tahoma" w:cs="Tahoma"/>
          <w:sz w:val="22"/>
          <w:szCs w:val="22"/>
        </w:rPr>
        <w:t xml:space="preserve">)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rsidR="004E1F24" w:rsidRPr="00A95B01"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sidR="00891CF4">
        <w:rPr>
          <w:rFonts w:ascii="Tahoma" w:hAnsi="Tahoma" w:cs="Tahoma"/>
          <w:sz w:val="22"/>
          <w:szCs w:val="22"/>
        </w:rPr>
        <w:t>, sem prévia anuência dos Debenturistas</w:t>
      </w:r>
      <w:r>
        <w:rPr>
          <w:rFonts w:ascii="Tahoma" w:hAnsi="Tahoma" w:cs="Tahoma"/>
          <w:sz w:val="22"/>
          <w:szCs w:val="22"/>
        </w:rPr>
        <w:t>;</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rsidR="004E1F24" w:rsidRPr="00241C74"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rsidR="007A30B9" w:rsidRPr="009A657A" w:rsidRDefault="004E1F24"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bookmarkStart w:id="109" w:name="_Ref463530755"/>
      <w:r>
        <w:rPr>
          <w:rFonts w:ascii="Tahoma" w:hAnsi="Tahoma" w:cs="Tahoma"/>
          <w:sz w:val="22"/>
          <w:szCs w:val="22"/>
        </w:rPr>
        <w:t xml:space="preserve">concessão de mútuos pela </w:t>
      </w:r>
      <w:proofErr w:type="spellStart"/>
      <w:r w:rsidR="007E26B5">
        <w:rPr>
          <w:rFonts w:ascii="Tahoma" w:hAnsi="Tahoma" w:cs="Tahoma"/>
          <w:sz w:val="22"/>
          <w:szCs w:val="22"/>
        </w:rPr>
        <w:t>EBrasil</w:t>
      </w:r>
      <w:proofErr w:type="spellEnd"/>
      <w:r w:rsidR="007E26B5">
        <w:rPr>
          <w:rFonts w:ascii="Tahoma" w:hAnsi="Tahoma" w:cs="Tahoma"/>
          <w:sz w:val="22"/>
          <w:szCs w:val="22"/>
        </w:rPr>
        <w:t xml:space="preserve"> Gás e Energia</w:t>
      </w:r>
      <w:r>
        <w:rPr>
          <w:rFonts w:ascii="Tahoma" w:hAnsi="Tahoma" w:cs="Tahoma"/>
          <w:sz w:val="22"/>
          <w:szCs w:val="22"/>
        </w:rPr>
        <w:t xml:space="preserve"> em qualquer valor</w:t>
      </w:r>
      <w:bookmarkEnd w:id="109"/>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rsidR="003B5D3C" w:rsidRPr="008B56C1" w:rsidRDefault="007A30B9"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 xml:space="preserve">pela </w:t>
      </w:r>
      <w:proofErr w:type="spellStart"/>
      <w:r w:rsidRPr="00052474">
        <w:rPr>
          <w:rFonts w:ascii="Tahoma" w:eastAsia="Times New Roman" w:hAnsi="Tahoma" w:cs="Tahoma"/>
          <w:sz w:val="22"/>
          <w:szCs w:val="22"/>
        </w:rPr>
        <w:t>EBrasil</w:t>
      </w:r>
      <w:proofErr w:type="spellEnd"/>
      <w:r w:rsidRPr="00052474">
        <w:rPr>
          <w:rFonts w:ascii="Tahoma" w:eastAsia="Times New Roman" w:hAnsi="Tahoma" w:cs="Tahoma"/>
          <w:sz w:val="22"/>
          <w:szCs w:val="22"/>
        </w:rPr>
        <w:t xml:space="preserve">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rsidR="00BA157C" w:rsidRDefault="003B5D3C"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proofErr w:type="spellStart"/>
      <w:r w:rsidR="00CC7E13" w:rsidRPr="0076423D">
        <w:rPr>
          <w:rFonts w:ascii="Tahoma" w:eastAsia="Times New Roman" w:hAnsi="Tahoma" w:cs="Tahoma"/>
          <w:sz w:val="22"/>
          <w:szCs w:val="22"/>
        </w:rPr>
        <w:t>EBrasil</w:t>
      </w:r>
      <w:proofErr w:type="spellEnd"/>
      <w:r w:rsidR="00CC7E13" w:rsidRPr="0076423D">
        <w:rPr>
          <w:rFonts w:ascii="Tahoma" w:eastAsia="Times New Roman" w:hAnsi="Tahoma" w:cs="Tahoma"/>
          <w:sz w:val="22"/>
          <w:szCs w:val="22"/>
        </w:rPr>
        <w:t xml:space="preserve">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w:t>
      </w:r>
      <w:proofErr w:type="spellStart"/>
      <w:r w:rsidRPr="0076423D">
        <w:rPr>
          <w:rFonts w:ascii="Tahoma" w:hAnsi="Tahoma" w:cs="Tahoma"/>
          <w:sz w:val="22"/>
          <w:szCs w:val="22"/>
        </w:rPr>
        <w:t>E</w:t>
      </w:r>
      <w:r w:rsidR="00796D0B" w:rsidRPr="0076423D">
        <w:rPr>
          <w:rFonts w:ascii="Tahoma" w:hAnsi="Tahoma" w:cs="Tahoma"/>
          <w:sz w:val="22"/>
          <w:szCs w:val="22"/>
        </w:rPr>
        <w:t>B</w:t>
      </w:r>
      <w:r w:rsidRPr="0076423D">
        <w:rPr>
          <w:rFonts w:ascii="Tahoma" w:hAnsi="Tahoma" w:cs="Tahoma"/>
          <w:sz w:val="22"/>
          <w:szCs w:val="22"/>
        </w:rPr>
        <w:t>rasil</w:t>
      </w:r>
      <w:proofErr w:type="spellEnd"/>
      <w:r w:rsidRPr="0076423D">
        <w:rPr>
          <w:rFonts w:ascii="Tahoma" w:hAnsi="Tahoma" w:cs="Tahoma"/>
          <w:sz w:val="22"/>
          <w:szCs w:val="22"/>
        </w:rPr>
        <w:t xml:space="preserve">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rsidR="00872616" w:rsidRPr="004E1F24" w:rsidRDefault="00BA157C" w:rsidP="00FD05EE">
      <w:pPr>
        <w:pStyle w:val="PargrafodaLista"/>
        <w:numPr>
          <w:ilvl w:val="0"/>
          <w:numId w:val="62"/>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w:t>
      </w:r>
      <w:proofErr w:type="spellStart"/>
      <w:r>
        <w:rPr>
          <w:rFonts w:ascii="Tahoma" w:hAnsi="Tahoma" w:cs="Tahoma"/>
          <w:bCs/>
          <w:sz w:val="22"/>
          <w:szCs w:val="22"/>
        </w:rPr>
        <w:t>EBrasil</w:t>
      </w:r>
      <w:proofErr w:type="spellEnd"/>
      <w:r>
        <w:rPr>
          <w:rFonts w:ascii="Tahoma" w:hAnsi="Tahoma" w:cs="Tahoma"/>
          <w:bCs/>
          <w:sz w:val="22"/>
          <w:szCs w:val="22"/>
        </w:rPr>
        <w:t xml:space="preserve"> Gás e Energia</w:t>
      </w:r>
      <w:r w:rsidR="003B5D3C" w:rsidRPr="0076423D">
        <w:rPr>
          <w:rFonts w:ascii="Tahoma" w:hAnsi="Tahoma" w:cs="Tahoma"/>
          <w:sz w:val="22"/>
          <w:szCs w:val="22"/>
        </w:rPr>
        <w:t>.</w:t>
      </w:r>
    </w:p>
    <w:bookmarkEnd w:id="100"/>
    <w:p w:rsidR="00FD05EE" w:rsidRPr="008B56C1" w:rsidRDefault="00FD05EE">
      <w:pPr>
        <w:numPr>
          <w:ilvl w:val="1"/>
          <w:numId w:val="7"/>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rsidR="00945E05" w:rsidRPr="00A95B01" w:rsidRDefault="005C6A3B">
      <w:pPr>
        <w:numPr>
          <w:ilvl w:val="1"/>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rsidR="005C6A3B" w:rsidRPr="00A95B01" w:rsidRDefault="00945E05">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rsidR="005C6A3B" w:rsidRPr="00A95B01" w:rsidRDefault="005C6A3B">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10"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3B5D3C">
        <w:rPr>
          <w:rFonts w:eastAsia="MS Mincho" w:cs="Tahoma"/>
          <w:szCs w:val="22"/>
        </w:rPr>
        <w:t>2/3</w:t>
      </w:r>
      <w:r w:rsidR="004E1F24">
        <w:rPr>
          <w:rFonts w:eastAsia="MS Mincho" w:cs="Tahoma"/>
          <w:szCs w:val="22"/>
        </w:rPr>
        <w:t xml:space="preserve"> (</w:t>
      </w:r>
      <w:r w:rsidR="003B5D3C">
        <w:rPr>
          <w:rFonts w:eastAsia="MS Mincho" w:cs="Tahoma"/>
          <w:szCs w:val="22"/>
        </w:rPr>
        <w:t>dois terços</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10"/>
      <w:r w:rsidRPr="00A95B01">
        <w:rPr>
          <w:rFonts w:eastAsia="MS Mincho" w:cs="Tahoma"/>
          <w:szCs w:val="22"/>
        </w:rPr>
        <w:t xml:space="preserve"> </w:t>
      </w:r>
    </w:p>
    <w:p w:rsidR="005C6A3B" w:rsidRPr="00A95B01" w:rsidRDefault="005C6A3B">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111"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E630E8">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11"/>
    </w:p>
    <w:p w:rsidR="005C6A3B" w:rsidRPr="00A95B01" w:rsidRDefault="005C6A3B">
      <w:pPr>
        <w:numPr>
          <w:ilvl w:val="1"/>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proofErr w:type="spellStart"/>
      <w:r w:rsidR="00987F0B" w:rsidRPr="00A95B01">
        <w:rPr>
          <w:rFonts w:eastAsia="Arial Unicode MS" w:cs="Tahoma"/>
          <w:b/>
          <w:w w:val="0"/>
          <w:szCs w:val="22"/>
        </w:rPr>
        <w:t>ii</w:t>
      </w:r>
      <w:proofErr w:type="spellEnd"/>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E630E8">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 xml:space="preserve">pro rata </w:t>
      </w:r>
      <w:proofErr w:type="spellStart"/>
      <w:r w:rsidRPr="00A95B01">
        <w:rPr>
          <w:rFonts w:eastAsia="Arial Unicode MS" w:cs="Tahoma"/>
          <w:i/>
          <w:w w:val="0"/>
          <w:szCs w:val="22"/>
        </w:rPr>
        <w:t>temporis</w:t>
      </w:r>
      <w:proofErr w:type="spellEnd"/>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rsidR="005C6A3B" w:rsidRPr="00A95B01" w:rsidRDefault="001006F5">
      <w:pPr>
        <w:numPr>
          <w:ilvl w:val="2"/>
          <w:numId w:val="7"/>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rsidR="009931A2"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12" w:name="_DV_M267"/>
      <w:bookmarkStart w:id="113" w:name="_Toc349758716"/>
      <w:bookmarkStart w:id="114" w:name="_Toc499990368"/>
      <w:bookmarkEnd w:id="112"/>
      <w:r w:rsidRPr="00A95B01">
        <w:rPr>
          <w:rFonts w:eastAsia="MS Mincho" w:cs="Tahoma"/>
          <w:b/>
          <w:bCs/>
          <w:smallCaps/>
          <w:szCs w:val="22"/>
        </w:rPr>
        <w:lastRenderedPageBreak/>
        <w:t>CLÁUSULA VII</w:t>
      </w:r>
      <w:bookmarkEnd w:id="113"/>
      <w:r w:rsidRPr="00A95B01">
        <w:rPr>
          <w:rFonts w:eastAsia="MS Mincho" w:cs="Tahoma"/>
          <w:b/>
          <w:bCs/>
          <w:smallCaps/>
          <w:w w:val="0"/>
          <w:szCs w:val="22"/>
        </w:rPr>
        <w:t xml:space="preserve"> – </w:t>
      </w:r>
      <w:bookmarkStart w:id="115" w:name="_Toc349758717"/>
      <w:bookmarkEnd w:id="114"/>
      <w:r w:rsidRPr="00A95B01">
        <w:rPr>
          <w:rFonts w:eastAsia="MS Mincho" w:cs="Tahoma"/>
          <w:b/>
          <w:bCs/>
          <w:smallCaps/>
          <w:w w:val="0"/>
          <w:szCs w:val="22"/>
        </w:rPr>
        <w:t xml:space="preserve">OBRIGAÇÕES ADICIONAIS DA </w:t>
      </w:r>
      <w:bookmarkStart w:id="116" w:name="_DV_M268"/>
      <w:bookmarkEnd w:id="116"/>
      <w:r w:rsidRPr="00A95B01">
        <w:rPr>
          <w:rFonts w:eastAsia="MS Mincho" w:cs="Tahoma"/>
          <w:b/>
          <w:bCs/>
          <w:smallCaps/>
          <w:w w:val="0"/>
          <w:szCs w:val="22"/>
        </w:rPr>
        <w:t>EMISSORA</w:t>
      </w:r>
      <w:bookmarkEnd w:id="115"/>
      <w:r w:rsidR="00E14DFB" w:rsidRPr="00A95B01">
        <w:rPr>
          <w:rFonts w:eastAsia="MS Mincho" w:cs="Tahoma"/>
          <w:b/>
          <w:bCs/>
          <w:w w:val="0"/>
          <w:szCs w:val="22"/>
        </w:rPr>
        <w:t xml:space="preserve"> E DOS GARANTIDORES</w:t>
      </w:r>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szCs w:val="22"/>
        </w:rPr>
      </w:pPr>
      <w:bookmarkStart w:id="117" w:name="_DV_M269"/>
      <w:bookmarkStart w:id="118" w:name="_DV_M270"/>
      <w:bookmarkStart w:id="119" w:name="_DV_M271"/>
      <w:bookmarkEnd w:id="117"/>
      <w:bookmarkEnd w:id="118"/>
      <w:bookmarkEnd w:id="119"/>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20" w:name="_DV_M298"/>
      <w:bookmarkStart w:id="121" w:name="_Toc499990370"/>
      <w:bookmarkEnd w:id="120"/>
      <w:r w:rsidRPr="00A95B01">
        <w:rPr>
          <w:rFonts w:eastAsia="Arial Unicode MS" w:cs="Tahoma"/>
          <w:w w:val="0"/>
          <w:szCs w:val="22"/>
        </w:rPr>
        <w:t>fornecer ao Agente Fiduciário os seguintes documentos e informações:</w:t>
      </w:r>
    </w:p>
    <w:p w:rsidR="0043090B"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22" w:name="_DV_M190"/>
      <w:bookmarkStart w:id="123" w:name="_DV_M191"/>
      <w:bookmarkEnd w:id="122"/>
      <w:bookmarkEnd w:id="123"/>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rsidR="00057D77"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bookmarkStart w:id="124" w:name="_DV_M194"/>
      <w:bookmarkStart w:id="125" w:name="_DV_M199"/>
      <w:bookmarkStart w:id="126" w:name="_DV_M200"/>
      <w:bookmarkStart w:id="127" w:name="_DV_M201"/>
      <w:bookmarkStart w:id="128" w:name="_DV_M202"/>
      <w:bookmarkEnd w:id="124"/>
      <w:bookmarkEnd w:id="125"/>
      <w:bookmarkEnd w:id="126"/>
      <w:bookmarkEnd w:id="127"/>
      <w:bookmarkEnd w:id="128"/>
      <w:r w:rsidRPr="00A95B01">
        <w:rPr>
          <w:rFonts w:eastAsia="Arial Unicode MS" w:cs="Tahoma"/>
          <w:w w:val="0"/>
          <w:szCs w:val="22"/>
        </w:rPr>
        <w:t>no prazo máximo de 5 (cinco) Dias Úteis, qualquer informação que, razoavelmente, lhe venha a ser solicitada;</w:t>
      </w:r>
    </w:p>
    <w:p w:rsidR="00057D77" w:rsidRPr="00A95B01" w:rsidRDefault="002C4214">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rsidR="002C4214" w:rsidRPr="00A95B01" w:rsidRDefault="002C4214">
      <w:pPr>
        <w:numPr>
          <w:ilvl w:val="0"/>
          <w:numId w:val="10"/>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w:t>
      </w:r>
      <w:proofErr w:type="spellStart"/>
      <w:r w:rsidRPr="00A95B01">
        <w:rPr>
          <w:rFonts w:cs="Tahoma"/>
          <w:b/>
          <w:szCs w:val="22"/>
        </w:rPr>
        <w:t>ii</w:t>
      </w:r>
      <w:proofErr w:type="spellEnd"/>
      <w:r w:rsidRPr="00A95B01">
        <w:rPr>
          <w:rFonts w:cs="Tahoma"/>
          <w:b/>
          <w:szCs w:val="22"/>
        </w:rPr>
        <w:t>)</w:t>
      </w:r>
      <w:r w:rsidR="00C75C90">
        <w:rPr>
          <w:rFonts w:cs="Tahoma"/>
          <w:szCs w:val="22"/>
        </w:rPr>
        <w:t> </w:t>
      </w:r>
      <w:r w:rsidRPr="00A95B01">
        <w:rPr>
          <w:rFonts w:cs="Tahoma"/>
          <w:szCs w:val="22"/>
        </w:rPr>
        <w:t xml:space="preserve">qualquer efeito adverso na capacidade da Emissora de cumprir qualquer de suas </w:t>
      </w:r>
      <w:r w:rsidRPr="00A95B01">
        <w:rPr>
          <w:rFonts w:cs="Tahoma"/>
          <w:szCs w:val="22"/>
        </w:rPr>
        <w:lastRenderedPageBreak/>
        <w:t>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rsidR="00717D15" w:rsidRPr="00A95B01" w:rsidRDefault="00057D77">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rsidR="00B132CD" w:rsidRPr="00A95B01" w:rsidRDefault="001D6F91">
      <w:pPr>
        <w:numPr>
          <w:ilvl w:val="0"/>
          <w:numId w:val="10"/>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rsidR="002C4214" w:rsidRPr="00A95B01" w:rsidRDefault="002C4214"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w:t>
      </w:r>
      <w:proofErr w:type="spellStart"/>
      <w:r w:rsidRPr="00A95B01">
        <w:rPr>
          <w:rFonts w:eastAsia="Arial Unicode MS" w:cs="Tahoma"/>
          <w:w w:val="0"/>
          <w:szCs w:val="22"/>
        </w:rPr>
        <w:t>autorregulatórios</w:t>
      </w:r>
      <w:proofErr w:type="spellEnd"/>
      <w:r w:rsidRPr="00A95B01">
        <w:rPr>
          <w:rFonts w:eastAsia="Arial Unicode MS" w:cs="Tahoma"/>
          <w:w w:val="0"/>
          <w:szCs w:val="22"/>
        </w:rPr>
        <w:t xml:space="preserve"> aplicáveis, incluindo, mas não se limitando às obrigações previstas no artigo 17 da Instrução CVM 476, quais sejam: </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bookmarkStart w:id="129" w:name="_Ref285571943"/>
      <w:r w:rsidRPr="009A657A">
        <w:rPr>
          <w:rStyle w:val="Hyperlink0"/>
          <w:rFonts w:cs="Tahoma"/>
          <w:color w:val="auto"/>
          <w:szCs w:val="22"/>
          <w:u w:val="none"/>
        </w:rPr>
        <w:t>submeter suas demonstrações financeiras à auditoria, por auditor independente registrado na CVM</w:t>
      </w:r>
      <w:r w:rsidR="002C4214" w:rsidRPr="0089765E">
        <w:rPr>
          <w:rFonts w:cs="Tahoma"/>
          <w:szCs w:val="22"/>
        </w:rPr>
        <w:t>;</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divulgar suas demonstrações financeiras, acompanhadas de notas explicativas e parecer dos auditores independentes, em sua página na rede mundial de computadores, dentro de 3 (três) meses contados do encerramento do exercício social</w:t>
      </w:r>
      <w:r w:rsidR="002C4214" w:rsidRPr="0089765E">
        <w:rPr>
          <w:rFonts w:cs="Tahoma"/>
          <w:szCs w:val="22"/>
        </w:rPr>
        <w:t>;</w:t>
      </w:r>
    </w:p>
    <w:bookmarkEnd w:id="129"/>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manter os documentos mencionados no inciso anterior em sua página na rede mundial de computadores, por um prazo de 3 (três) anos</w:t>
      </w:r>
      <w:r w:rsidR="002C4214" w:rsidRPr="0089765E">
        <w:rPr>
          <w:rFonts w:cs="Tahoma"/>
          <w:szCs w:val="22"/>
        </w:rPr>
        <w:t>;</w:t>
      </w:r>
    </w:p>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bookmarkStart w:id="130" w:name="_Ref278277903"/>
      <w:bookmarkStart w:id="131" w:name="_Ref168844063"/>
      <w:bookmarkStart w:id="132" w:name="_Ref168844180"/>
      <w:r w:rsidRPr="009A657A">
        <w:rPr>
          <w:rStyle w:val="Hyperlink0"/>
          <w:rFonts w:cs="Tahoma"/>
          <w:color w:val="auto"/>
          <w:szCs w:val="22"/>
          <w:u w:val="none"/>
        </w:rPr>
        <w:t>observar as disposições da Instrução CVM 358</w:t>
      </w:r>
      <w:r>
        <w:rPr>
          <w:rStyle w:val="Hyperlink0"/>
          <w:rFonts w:cs="Tahoma"/>
          <w:color w:val="auto"/>
          <w:szCs w:val="22"/>
          <w:u w:val="none"/>
        </w:rPr>
        <w:t xml:space="preserve"> </w:t>
      </w:r>
      <w:r w:rsidRPr="009A657A">
        <w:rPr>
          <w:rStyle w:val="Hyperlink0"/>
          <w:rFonts w:cs="Tahoma"/>
          <w:color w:val="auto"/>
          <w:szCs w:val="22"/>
          <w:u w:val="none"/>
        </w:rPr>
        <w:t>no tocante a dever de sigilo e vedações à negociação</w:t>
      </w:r>
      <w:r w:rsidR="002C4214" w:rsidRPr="0089765E">
        <w:rPr>
          <w:rFonts w:cs="Tahoma"/>
          <w:szCs w:val="22"/>
        </w:rPr>
        <w:t>;</w:t>
      </w:r>
    </w:p>
    <w:bookmarkEnd w:id="130"/>
    <w:bookmarkEnd w:id="131"/>
    <w:p w:rsidR="002C4214" w:rsidRPr="0089765E"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divulgar em sua página na rede mundial de computadores a ocorrência de qualquer fato relevante, conforme definido no artigo 2º da Instrução CVM 358, e comunicar a ocorrência de tal fato relevante imediatamente ao</w:t>
      </w:r>
      <w:r w:rsidR="00C01D76">
        <w:rPr>
          <w:rStyle w:val="Hyperlink0"/>
          <w:rFonts w:cs="Tahoma"/>
          <w:color w:val="auto"/>
          <w:szCs w:val="22"/>
          <w:u w:val="none"/>
        </w:rPr>
        <w:t>s</w:t>
      </w:r>
      <w:r w:rsidRPr="009A657A">
        <w:rPr>
          <w:rStyle w:val="Hyperlink0"/>
          <w:rFonts w:cs="Tahoma"/>
          <w:color w:val="auto"/>
          <w:szCs w:val="22"/>
          <w:u w:val="none"/>
        </w:rPr>
        <w:t xml:space="preserve"> Coordenador</w:t>
      </w:r>
      <w:r w:rsidR="00C01D76">
        <w:rPr>
          <w:rStyle w:val="Hyperlink0"/>
          <w:rFonts w:cs="Tahoma"/>
          <w:color w:val="auto"/>
          <w:szCs w:val="22"/>
          <w:u w:val="none"/>
        </w:rPr>
        <w:t>es</w:t>
      </w:r>
      <w:r w:rsidR="002C4214" w:rsidRPr="0089765E">
        <w:rPr>
          <w:rFonts w:cs="Tahoma"/>
          <w:szCs w:val="22"/>
        </w:rPr>
        <w:t>;</w:t>
      </w:r>
      <w:r w:rsidRPr="0089765E">
        <w:rPr>
          <w:rFonts w:cs="Tahoma"/>
          <w:szCs w:val="22"/>
        </w:rPr>
        <w:t xml:space="preserve"> e</w:t>
      </w:r>
    </w:p>
    <w:p w:rsidR="002C4214" w:rsidRPr="00A95B01" w:rsidRDefault="0089765E">
      <w:pPr>
        <w:numPr>
          <w:ilvl w:val="0"/>
          <w:numId w:val="59"/>
        </w:numPr>
        <w:autoSpaceDE w:val="0"/>
        <w:autoSpaceDN w:val="0"/>
        <w:adjustRightInd w:val="0"/>
        <w:spacing w:before="100" w:beforeAutospacing="1" w:after="240" w:line="320" w:lineRule="exact"/>
        <w:ind w:left="1701" w:hanging="567"/>
        <w:rPr>
          <w:rFonts w:cs="Tahoma"/>
          <w:szCs w:val="22"/>
        </w:rPr>
      </w:pPr>
      <w:r w:rsidRPr="009A657A">
        <w:rPr>
          <w:rStyle w:val="Hyperlink0"/>
          <w:rFonts w:cs="Tahoma"/>
          <w:color w:val="auto"/>
          <w:szCs w:val="22"/>
          <w:u w:val="none"/>
        </w:rPr>
        <w:t>fornecer tempestivamente todas as informações solicitadas pela CVM, pela ANBIMA, ou pela B3</w:t>
      </w:r>
      <w:r w:rsidRPr="0089765E">
        <w:rPr>
          <w:rFonts w:cs="Tahoma"/>
          <w:szCs w:val="22"/>
        </w:rPr>
        <w:t>.</w:t>
      </w:r>
    </w:p>
    <w:bookmarkEnd w:id="132"/>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rsidR="002B64CC"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E630E8">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rsidR="00856EF5" w:rsidRPr="00A95B01" w:rsidRDefault="00856EF5"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rsidR="00057D77"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rsidR="001748CE"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proofErr w:type="spellStart"/>
      <w:r w:rsidRPr="004A724B">
        <w:rPr>
          <w:rFonts w:cs="Tahoma"/>
          <w:szCs w:val="22"/>
        </w:rPr>
        <w:t>Escriturador</w:t>
      </w:r>
      <w:proofErr w:type="spellEnd"/>
      <w:r w:rsidRPr="00A95B01">
        <w:rPr>
          <w:rFonts w:cs="Tahoma"/>
          <w:szCs w:val="22"/>
        </w:rPr>
        <w:t>, o sistema de distribuição das Debêntures no mercado primário e o sistema de negociação das Debêntures no mercado secundário;</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rsidR="00057D77" w:rsidRPr="00A95B01" w:rsidRDefault="002B24F1"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rsidR="00AC7AF9" w:rsidRPr="00A95B01" w:rsidRDefault="00AC7AF9"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rsidR="00057D77"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w:t>
      </w:r>
      <w:r w:rsidRPr="00A95B01">
        <w:rPr>
          <w:rFonts w:eastAsia="Arial Unicode MS" w:cs="Tahoma"/>
          <w:w w:val="0"/>
          <w:szCs w:val="22"/>
        </w:rPr>
        <w:lastRenderedPageBreak/>
        <w:t>corrigir eventuais danos ambientais apurados, decorrentes da atividade descrita em seu objeto social;</w:t>
      </w:r>
    </w:p>
    <w:p w:rsidR="00AC7AF9"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rsidR="00056015" w:rsidRPr="00A95B01" w:rsidRDefault="00057D77"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w:t>
      </w:r>
      <w:proofErr w:type="spellStart"/>
      <w:r w:rsidR="00E630E8">
        <w:rPr>
          <w:rFonts w:eastAsia="Arial Unicode MS" w:cs="Tahoma"/>
          <w:w w:val="0"/>
          <w:szCs w:val="22"/>
        </w:rPr>
        <w:t>xx</w:t>
      </w:r>
      <w:proofErr w:type="spellEnd"/>
      <w:r w:rsidR="00E630E8">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E630E8">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rsidR="002B24F1" w:rsidRPr="00A95B01" w:rsidRDefault="001748CE" w:rsidP="004A724B">
      <w:pPr>
        <w:numPr>
          <w:ilvl w:val="0"/>
          <w:numId w:val="9"/>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w:t>
      </w:r>
      <w:r w:rsidR="00E14DFB" w:rsidRPr="00A95B01">
        <w:rPr>
          <w:rFonts w:eastAsia="Arial Unicode MS" w:cs="Tahoma"/>
          <w:w w:val="0"/>
          <w:szCs w:val="22"/>
        </w:rPr>
        <w:lastRenderedPageBreak/>
        <w:t xml:space="preserve">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rsidR="00E14DFB" w:rsidRPr="00A95B01" w:rsidRDefault="00E14DFB">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rsidR="00E14DFB" w:rsidRPr="009A657A" w:rsidRDefault="000D53A9" w:rsidP="007A30B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w:t>
      </w:r>
      <w:proofErr w:type="spellStart"/>
      <w:r w:rsidR="007A30B9">
        <w:rPr>
          <w:rFonts w:ascii="Tahoma" w:hAnsi="Tahoma" w:cs="Tahoma"/>
          <w:sz w:val="22"/>
          <w:szCs w:val="22"/>
        </w:rPr>
        <w:t>EBrasil</w:t>
      </w:r>
      <w:proofErr w:type="spellEnd"/>
      <w:r w:rsidR="007A30B9">
        <w:rPr>
          <w:rFonts w:ascii="Tahoma" w:hAnsi="Tahoma" w:cs="Tahoma"/>
          <w:sz w:val="22"/>
          <w:szCs w:val="22"/>
        </w:rPr>
        <w:t xml:space="preserve">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rsidR="00AD7496"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xml:space="preserve">, efetuar o pagamento de todos os tributos que entenda devidos às Fazendas Federal, </w:t>
      </w:r>
      <w:proofErr w:type="gramStart"/>
      <w:r w:rsidRPr="00A95B01">
        <w:rPr>
          <w:rFonts w:ascii="Tahoma" w:hAnsi="Tahoma" w:cs="Tahoma"/>
          <w:sz w:val="22"/>
          <w:szCs w:val="22"/>
        </w:rPr>
        <w:t>Estadual</w:t>
      </w:r>
      <w:proofErr w:type="gramEnd"/>
      <w:r w:rsidRPr="00A95B01">
        <w:rPr>
          <w:rFonts w:ascii="Tahoma" w:hAnsi="Tahoma" w:cs="Tahoma"/>
          <w:sz w:val="22"/>
          <w:szCs w:val="22"/>
        </w:rPr>
        <w:t xml:space="preserve"> ou Municipal;</w:t>
      </w:r>
    </w:p>
    <w:p w:rsidR="00E14DFB" w:rsidRPr="00A95B01"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w:t>
      </w:r>
      <w:proofErr w:type="spellStart"/>
      <w:r w:rsidR="00C36A7E">
        <w:rPr>
          <w:rFonts w:ascii="Tahoma" w:hAnsi="Tahoma" w:cs="Tahoma"/>
          <w:sz w:val="22"/>
          <w:szCs w:val="22"/>
        </w:rPr>
        <w:t>reputacional</w:t>
      </w:r>
      <w:proofErr w:type="spellEnd"/>
      <w:r w:rsidRPr="00A95B01">
        <w:rPr>
          <w:rFonts w:ascii="Tahoma" w:hAnsi="Tahoma" w:cs="Tahoma"/>
          <w:sz w:val="22"/>
          <w:szCs w:val="22"/>
        </w:rPr>
        <w:t xml:space="preserve"> dos Garantidores em prejuízo dos Debenturistas;</w:t>
      </w:r>
    </w:p>
    <w:p w:rsidR="00E14DFB" w:rsidRPr="00A95B01"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 xml:space="preserve">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w:t>
      </w:r>
      <w:r w:rsidR="00FB5570" w:rsidRPr="009A657A">
        <w:rPr>
          <w:rFonts w:ascii="Tahoma" w:hAnsi="Tahoma" w:cs="Tahoma"/>
          <w:sz w:val="22"/>
          <w:szCs w:val="22"/>
        </w:rPr>
        <w:lastRenderedPageBreak/>
        <w:t>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rsidR="000D53A9" w:rsidRPr="004A724B" w:rsidRDefault="00E14DFB">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rsidR="00E14DFB" w:rsidRPr="004A724B" w:rsidRDefault="000D53A9">
      <w:pPr>
        <w:pStyle w:val="PargrafodaLista"/>
        <w:numPr>
          <w:ilvl w:val="0"/>
          <w:numId w:val="71"/>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rsidR="00057D77" w:rsidRPr="00E2757C" w:rsidRDefault="00057D77">
      <w:pPr>
        <w:numPr>
          <w:ilvl w:val="2"/>
          <w:numId w:val="7"/>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9453D" w:rsidRDefault="00A9453D">
      <w:pPr>
        <w:numPr>
          <w:ilvl w:val="2"/>
          <w:numId w:val="7"/>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rsidR="00694B02" w:rsidRPr="00A95B01" w:rsidRDefault="00694B02">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133" w:name="_Ref499080766"/>
      <w:r w:rsidRPr="00A95B01">
        <w:rPr>
          <w:rFonts w:eastAsia="MS Mincho" w:cs="Tahoma"/>
          <w:w w:val="0"/>
          <w:szCs w:val="22"/>
        </w:rPr>
        <w:t>A Emissora declara e garante ao Agente Fiduciário, na data da assinatura desta Escritura de Emissão, que:</w:t>
      </w:r>
      <w:bookmarkEnd w:id="133"/>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proofErr w:type="spellStart"/>
      <w:r w:rsidRPr="00A95B01">
        <w:rPr>
          <w:rFonts w:eastAsia="MS Mincho" w:cs="Tahoma"/>
          <w:szCs w:val="22"/>
        </w:rPr>
        <w:t>é</w:t>
      </w:r>
      <w:proofErr w:type="spellEnd"/>
      <w:r w:rsidRPr="00A95B01">
        <w:rPr>
          <w:rFonts w:eastAsia="MS Mincho" w:cs="Tahoma"/>
          <w:szCs w:val="22"/>
        </w:rPr>
        <w:t xml:space="preserve">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w:t>
      </w:r>
      <w:r w:rsidRPr="00A95B01">
        <w:rPr>
          <w:rFonts w:eastAsia="MS Mincho" w:cs="Tahoma"/>
          <w:w w:val="0"/>
          <w:szCs w:val="22"/>
        </w:rPr>
        <w:lastRenderedPageBreak/>
        <w:t xml:space="preserve">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w:t>
      </w:r>
      <w:proofErr w:type="spellStart"/>
      <w:r w:rsidR="00C36A7E">
        <w:rPr>
          <w:rFonts w:eastAsia="MS Mincho" w:cs="Tahoma"/>
          <w:w w:val="0"/>
          <w:szCs w:val="22"/>
        </w:rPr>
        <w:t>reputacional</w:t>
      </w:r>
      <w:proofErr w:type="spellEnd"/>
      <w:r w:rsidRPr="00A95B01">
        <w:rPr>
          <w:rFonts w:eastAsia="MS Mincho" w:cs="Tahoma"/>
          <w:w w:val="0"/>
          <w:szCs w:val="22"/>
        </w:rPr>
        <w:t xml:space="preserve"> em prejuízo dos Debenturistas;</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não está, nesta data, incorrendo em nenhum dos Eventos de Vencimento Antecipado;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34"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 xml:space="preserve">mantém políticas e procedimentos internos que asseguram </w:t>
      </w:r>
      <w:r w:rsidR="00702946" w:rsidRPr="00A95B01">
        <w:rPr>
          <w:rFonts w:eastAsia="MS Mincho" w:cs="Tahoma"/>
          <w:w w:val="0"/>
          <w:szCs w:val="22"/>
        </w:rPr>
        <w:lastRenderedPageBreak/>
        <w:t>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34"/>
      <w:r w:rsidR="00B906C2" w:rsidRPr="00A95B01">
        <w:rPr>
          <w:rFonts w:eastAsia="MS Mincho" w:cs="Tahoma"/>
          <w:w w:val="0"/>
          <w:szCs w:val="22"/>
        </w:rPr>
        <w:t>;</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lastRenderedPageBreak/>
        <w:t>não tem conhecimento de fato que impeça o Agente Fiduciário de exercer, plenamente, suas funções, nos termos da Lei das Sociedades por Ações e demais normas aplicáveis, inclusive regulamentares.</w:t>
      </w:r>
    </w:p>
    <w:p w:rsidR="00702946" w:rsidRPr="00A95B01" w:rsidRDefault="00702946">
      <w:pPr>
        <w:numPr>
          <w:ilvl w:val="1"/>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nesta data os representantes legais que assinam esta Escritura de Emissão têm poderes estatutários ou delegados para assumir, em seu nome, as obrigações ora estabelecidas e, sendo mandatários, tiveram os poderes legitimamente outorgados, estando os respectivos mandatos em pleno vigor e efeito;</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rsidR="00702946" w:rsidRPr="004A724B" w:rsidRDefault="00BC6428">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lastRenderedPageBreak/>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rsidR="00702946" w:rsidRPr="004A724B" w:rsidRDefault="00702946">
      <w:pPr>
        <w:pStyle w:val="PargrafodaLista"/>
        <w:numPr>
          <w:ilvl w:val="0"/>
          <w:numId w:val="73"/>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w:t>
      </w:r>
      <w:proofErr w:type="spellStart"/>
      <w:r w:rsidR="00C36A7E">
        <w:rPr>
          <w:rFonts w:ascii="Tahoma" w:eastAsia="Times New Roman" w:hAnsi="Tahoma" w:cs="Tahoma"/>
          <w:sz w:val="22"/>
          <w:szCs w:val="22"/>
        </w:rPr>
        <w:t>reputacional</w:t>
      </w:r>
      <w:proofErr w:type="spellEnd"/>
      <w:r w:rsidR="00C36A7E">
        <w:rPr>
          <w:rFonts w:ascii="Tahoma" w:eastAsia="Times New Roman" w:hAnsi="Tahoma" w:cs="Tahoma"/>
          <w:sz w:val="22"/>
          <w:szCs w:val="22"/>
        </w:rPr>
        <w:t xml:space="preserve">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rsidR="00694B02" w:rsidRPr="00A95B01" w:rsidRDefault="00694B02">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rsidR="00694B02" w:rsidRPr="00A95B01" w:rsidRDefault="002B24F1">
      <w:pPr>
        <w:numPr>
          <w:ilvl w:val="1"/>
          <w:numId w:val="7"/>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E630E8">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rsidR="006234BE"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35" w:name="_Toc349758718"/>
      <w:r w:rsidRPr="00A95B01">
        <w:rPr>
          <w:rFonts w:eastAsia="MS Mincho" w:cs="Tahoma"/>
          <w:b/>
          <w:bCs/>
          <w:smallCaps/>
          <w:szCs w:val="22"/>
        </w:rPr>
        <w:t xml:space="preserve">CLÁUSULA </w:t>
      </w:r>
      <w:bookmarkStart w:id="136" w:name="_DV_M299"/>
      <w:bookmarkStart w:id="137" w:name="_Toc349758719"/>
      <w:bookmarkEnd w:id="121"/>
      <w:bookmarkEnd w:id="135"/>
      <w:bookmarkEnd w:id="136"/>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37"/>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38" w:name="_DV_M300"/>
      <w:bookmarkStart w:id="139" w:name="_Toc499990371"/>
      <w:bookmarkEnd w:id="138"/>
      <w:r w:rsidRPr="00A95B01">
        <w:rPr>
          <w:rFonts w:eastAsia="MS Mincho" w:cs="Tahoma"/>
          <w:b/>
          <w:w w:val="0"/>
          <w:szCs w:val="22"/>
        </w:rPr>
        <w:t>Nomeação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40" w:name="_DV_M301"/>
      <w:bookmarkEnd w:id="140"/>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41" w:name="_DV_M302"/>
      <w:bookmarkEnd w:id="141"/>
      <w:r w:rsidRPr="00A95B01">
        <w:rPr>
          <w:rFonts w:eastAsia="MS Mincho" w:cs="Tahoma"/>
          <w:b/>
          <w:w w:val="0"/>
          <w:szCs w:val="22"/>
        </w:rPr>
        <w:lastRenderedPageBreak/>
        <w:t>Declaração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42" w:name="_DV_M303"/>
      <w:bookmarkEnd w:id="142"/>
      <w:r w:rsidRPr="00A95B01">
        <w:rPr>
          <w:rFonts w:eastAsia="MS Mincho" w:cs="Tahoma"/>
          <w:w w:val="0"/>
          <w:szCs w:val="22"/>
        </w:rPr>
        <w:t>O Agente Fiduciário dos Debenturistas, nomeado na presente Escritura de Emissão, declara, sob as penas da lei:</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proofErr w:type="spellStart"/>
      <w:r w:rsidRPr="00A95B01">
        <w:rPr>
          <w:rFonts w:cs="Tahoma"/>
          <w:szCs w:val="22"/>
        </w:rPr>
        <w:t>é</w:t>
      </w:r>
      <w:proofErr w:type="spellEnd"/>
      <w:r w:rsidRPr="00A95B01">
        <w:rPr>
          <w:rFonts w:cs="Tahoma"/>
          <w:szCs w:val="22"/>
        </w:rPr>
        <w:t xml:space="preserve"> instituição financeira, estando devidamente organizado, constituído e existente de acordo com as leis da República Federativa do Brasil;</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3" w:name="_DV_M253"/>
      <w:bookmarkEnd w:id="143"/>
      <w:r w:rsidRPr="00A95B01">
        <w:rPr>
          <w:rFonts w:cs="Tahoma"/>
          <w:szCs w:val="22"/>
        </w:rPr>
        <w:t>conhece e aceita integralmente esta Escritura de Emissão, todas suas cláusulas e condições;</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4" w:name="_DV_M254"/>
      <w:bookmarkEnd w:id="144"/>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5" w:name="_DV_M255"/>
      <w:bookmarkEnd w:id="145"/>
      <w:r w:rsidRPr="00A95B01">
        <w:rPr>
          <w:rFonts w:cs="Tahoma"/>
          <w:szCs w:val="22"/>
        </w:rPr>
        <w:t>a celebração desta Escritura de Emissão e o cumprimento de suas obrigações aqui previstas não infringem qualquer obrigação anteriormente assumida pelo Agente Fiduciário;</w:t>
      </w:r>
    </w:p>
    <w:p w:rsidR="00DF6677" w:rsidRPr="00A95B01" w:rsidRDefault="00DF6677" w:rsidP="004A724B">
      <w:pPr>
        <w:pStyle w:val="PargrafodaLista"/>
        <w:widowControl/>
        <w:numPr>
          <w:ilvl w:val="0"/>
          <w:numId w:val="11"/>
        </w:numPr>
        <w:tabs>
          <w:tab w:val="left" w:pos="1134"/>
        </w:tabs>
        <w:spacing w:before="100" w:beforeAutospacing="1" w:after="240" w:line="320" w:lineRule="exact"/>
        <w:ind w:hanging="1080"/>
        <w:rPr>
          <w:rFonts w:ascii="Tahoma" w:eastAsia="Times New Roman" w:hAnsi="Tahoma" w:cs="Tahoma"/>
          <w:sz w:val="22"/>
          <w:szCs w:val="22"/>
        </w:rPr>
      </w:pPr>
      <w:bookmarkStart w:id="146" w:name="_DV_M256"/>
      <w:bookmarkStart w:id="147" w:name="_DV_M257"/>
      <w:bookmarkStart w:id="148" w:name="_DV_M258"/>
      <w:bookmarkEnd w:id="146"/>
      <w:bookmarkEnd w:id="147"/>
      <w:bookmarkEnd w:id="148"/>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rsidR="00DF6677" w:rsidRPr="00A95B01" w:rsidRDefault="00DF667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49" w:name="_DV_M259"/>
      <w:bookmarkEnd w:id="149"/>
      <w:r w:rsidRPr="00A95B01">
        <w:rPr>
          <w:rFonts w:cs="Tahoma"/>
          <w:szCs w:val="22"/>
        </w:rPr>
        <w:lastRenderedPageBreak/>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0" w:name="_DV_M260"/>
      <w:bookmarkEnd w:id="150"/>
      <w:r w:rsidRPr="00A95B01">
        <w:rPr>
          <w:rFonts w:cs="Tahoma"/>
          <w:szCs w:val="22"/>
        </w:rPr>
        <w:t xml:space="preserve">verificou a </w:t>
      </w:r>
      <w:r w:rsidR="00B132CD" w:rsidRPr="00A95B01">
        <w:rPr>
          <w:rFonts w:cs="Tahoma"/>
          <w:szCs w:val="22"/>
        </w:rPr>
        <w:t xml:space="preserve">consistência </w:t>
      </w:r>
      <w:r w:rsidRPr="00A95B01">
        <w:rPr>
          <w:rFonts w:cs="Tahoma"/>
          <w:szCs w:val="22"/>
        </w:rPr>
        <w:t xml:space="preserve">das informações contidas </w:t>
      </w:r>
      <w:proofErr w:type="spellStart"/>
      <w:r w:rsidRPr="00A95B01">
        <w:rPr>
          <w:rFonts w:cs="Tahoma"/>
          <w:szCs w:val="22"/>
        </w:rPr>
        <w:t>nesta</w:t>
      </w:r>
      <w:proofErr w:type="spellEnd"/>
      <w:r w:rsidRPr="00A95B01">
        <w:rPr>
          <w:rFonts w:cs="Tahoma"/>
          <w:szCs w:val="22"/>
        </w:rPr>
        <w:t xml:space="preserve"> Escritura de Emissão, na Data de Emissão;</w:t>
      </w:r>
    </w:p>
    <w:p w:rsidR="00906976" w:rsidRPr="00A95B01" w:rsidRDefault="00B132CD"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1" w:name="_DV_M261"/>
      <w:bookmarkEnd w:id="151"/>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rsidR="00906976" w:rsidRPr="00A95B01" w:rsidRDefault="00906976"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bookmarkStart w:id="152" w:name="_DV_M262"/>
      <w:bookmarkStart w:id="153" w:name="_DV_M263"/>
      <w:bookmarkEnd w:id="152"/>
      <w:bookmarkEnd w:id="153"/>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rsidR="00906976" w:rsidRDefault="00486187" w:rsidP="004A724B">
      <w:pPr>
        <w:widowControl/>
        <w:numPr>
          <w:ilvl w:val="0"/>
          <w:numId w:val="11"/>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rsidTr="00023978">
        <w:trPr>
          <w:trHeight w:val="389"/>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024C41" w:rsidRPr="00E75578" w:rsidRDefault="00024C41" w:rsidP="00023978">
            <w:pPr>
              <w:rPr>
                <w:sz w:val="20"/>
                <w:szCs w:val="20"/>
              </w:rPr>
            </w:pPr>
            <w:r w:rsidRPr="00024C41">
              <w:rPr>
                <w:sz w:val="20"/>
                <w:szCs w:val="20"/>
              </w:rPr>
              <w:t>ELETRICIDADE DO BRASIL S.A. - EBRASIL</w:t>
            </w:r>
          </w:p>
        </w:tc>
      </w:tr>
      <w:tr w:rsidR="00024C41" w:rsidRPr="00E75578" w:rsidTr="00023978">
        <w:trPr>
          <w:trHeight w:val="438"/>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024C41" w:rsidRPr="00E75578" w:rsidRDefault="00024C41" w:rsidP="00023978">
            <w:pPr>
              <w:rPr>
                <w:sz w:val="20"/>
                <w:szCs w:val="20"/>
              </w:rPr>
            </w:pPr>
            <w:r w:rsidRPr="00024C41">
              <w:rPr>
                <w:sz w:val="20"/>
                <w:szCs w:val="20"/>
              </w:rPr>
              <w:t>R$60.000.000,00 (sessenta milhões de reais)</w:t>
            </w:r>
          </w:p>
        </w:tc>
      </w:tr>
      <w:tr w:rsidR="00024C41" w:rsidRPr="00E75578" w:rsidTr="00023978">
        <w:trPr>
          <w:trHeight w:val="707"/>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rsidTr="00023978">
        <w:trPr>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rsidTr="00023978">
        <w:trPr>
          <w:trHeight w:val="428"/>
          <w:jc w:val="center"/>
        </w:trPr>
        <w:tc>
          <w:tcPr>
            <w:tcW w:w="1440" w:type="pct"/>
            <w:shd w:val="clear" w:color="auto" w:fill="auto"/>
            <w:vAlign w:val="center"/>
          </w:tcPr>
          <w:p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rsidR="009F03DD" w:rsidRPr="00A95B01" w:rsidRDefault="009F03DD">
      <w:pPr>
        <w:numPr>
          <w:ilvl w:val="2"/>
          <w:numId w:val="7"/>
        </w:numPr>
        <w:autoSpaceDE w:val="0"/>
        <w:autoSpaceDN w:val="0"/>
        <w:adjustRightInd w:val="0"/>
        <w:spacing w:before="100" w:beforeAutospacing="1" w:after="240" w:line="320" w:lineRule="exact"/>
        <w:outlineLvl w:val="0"/>
        <w:rPr>
          <w:rFonts w:cs="Tahoma"/>
          <w:szCs w:val="22"/>
        </w:rPr>
      </w:pPr>
      <w:bookmarkStart w:id="154" w:name="_DV_M264"/>
      <w:bookmarkEnd w:id="154"/>
      <w:r w:rsidRPr="00A95B01">
        <w:rPr>
          <w:rFonts w:cs="Tahoma"/>
          <w:szCs w:val="22"/>
        </w:rPr>
        <w:lastRenderedPageBreak/>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55" w:name="_DV_M304"/>
      <w:bookmarkStart w:id="156" w:name="_DV_M315"/>
      <w:bookmarkStart w:id="157" w:name="_DV_M323"/>
      <w:bookmarkEnd w:id="155"/>
      <w:bookmarkEnd w:id="156"/>
      <w:bookmarkEnd w:id="157"/>
      <w:r w:rsidRPr="00A95B01">
        <w:rPr>
          <w:rFonts w:eastAsia="MS Mincho" w:cs="Tahoma"/>
          <w:b/>
          <w:w w:val="0"/>
          <w:szCs w:val="22"/>
        </w:rPr>
        <w:t>Deveres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58" w:name="_DV_M324"/>
      <w:bookmarkStart w:id="159" w:name="_Ref486951807"/>
      <w:bookmarkEnd w:id="158"/>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59"/>
      <w:r w:rsidR="0046265D" w:rsidRPr="00A95B01">
        <w:rPr>
          <w:rFonts w:eastAsia="MS Mincho" w:cs="Tahoma"/>
          <w:w w:val="0"/>
          <w:szCs w:val="22"/>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0" w:name="_DV_M325"/>
      <w:bookmarkEnd w:id="160"/>
      <w:r w:rsidRPr="00A95B01">
        <w:rPr>
          <w:rFonts w:cs="Tahoma"/>
          <w:szCs w:val="22"/>
          <w:lang w:eastAsia="en-US"/>
        </w:rPr>
        <w:t>exercer suas atividades com boa fé, transparência e lealdade para com os Debenturistas;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1" w:name="_DV_M279"/>
      <w:bookmarkEnd w:id="161"/>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2" w:name="_DV_M280"/>
      <w:bookmarkEnd w:id="162"/>
      <w:r w:rsidRPr="00A95B01">
        <w:rPr>
          <w:rFonts w:cs="Tahoma"/>
          <w:szCs w:val="22"/>
          <w:lang w:eastAsia="en-US"/>
        </w:rPr>
        <w:t>conservar em boa guarda documentação relativa ao exercício de suas funções;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3" w:name="_DV_M281"/>
      <w:bookmarkStart w:id="164" w:name="_DV_M282"/>
      <w:bookmarkEnd w:id="163"/>
      <w:bookmarkEnd w:id="164"/>
      <w:r w:rsidRPr="00A95B01">
        <w:rPr>
          <w:rFonts w:cs="Tahoma"/>
          <w:szCs w:val="22"/>
          <w:lang w:eastAsia="x-none"/>
        </w:rPr>
        <w:t xml:space="preserve">verificar, no momento de aceitar a função, a veracidade das informações relativas às Garantias, a consistência das demais informações contidas </w:t>
      </w:r>
      <w:proofErr w:type="spellStart"/>
      <w:r w:rsidRPr="00A95B01">
        <w:rPr>
          <w:rFonts w:cs="Tahoma"/>
          <w:szCs w:val="22"/>
          <w:lang w:eastAsia="x-none"/>
        </w:rPr>
        <w:t>nesta</w:t>
      </w:r>
      <w:proofErr w:type="spellEnd"/>
      <w:r w:rsidRPr="00A95B01">
        <w:rPr>
          <w:rFonts w:cs="Tahoma"/>
          <w:szCs w:val="22"/>
          <w:lang w:eastAsia="x-none"/>
        </w:rPr>
        <w:t xml:space="preserve"> Escritura de Emissão, diligenciando para que sejam sanadas as omissões, falhas ou defeitos de que tenha conhecimento;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5" w:name="_DV_M283"/>
      <w:bookmarkEnd w:id="165"/>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6" w:name="_DV_M284"/>
      <w:bookmarkEnd w:id="166"/>
      <w:r w:rsidRPr="00A95B01">
        <w:rPr>
          <w:rFonts w:eastAsia="Arial Unicode MS" w:cs="Tahoma"/>
          <w:szCs w:val="22"/>
        </w:rPr>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rsidR="00AD44A0" w:rsidRPr="00A95B01" w:rsidRDefault="00AD44A0"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rsidR="00F5655D" w:rsidRPr="00A95B01" w:rsidRDefault="00F5655D"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intimar o Emissor a reforçar a garantia dada, na hipótese de sua deterioração ou depreciação;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7" w:name="_DV_M285"/>
      <w:bookmarkEnd w:id="167"/>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8" w:name="_DV_M286"/>
      <w:bookmarkEnd w:id="168"/>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E630E8">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69" w:name="_DV_M287"/>
      <w:bookmarkEnd w:id="169"/>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70" w:name="_DV_M288"/>
      <w:bookmarkEnd w:id="170"/>
      <w:r w:rsidRPr="00A95B01">
        <w:rPr>
          <w:rFonts w:cs="Tahoma"/>
          <w:szCs w:val="22"/>
          <w:lang w:eastAsia="en-US"/>
        </w:rPr>
        <w:t>manter atualizada a relação de Debenturistas e de seus endereços</w:t>
      </w:r>
      <w:r w:rsidR="0046265D" w:rsidRPr="00A95B01">
        <w:rPr>
          <w:rFonts w:cs="Tahoma"/>
          <w:szCs w:val="22"/>
          <w:lang w:eastAsia="en-US"/>
        </w:rPr>
        <w:t xml:space="preserve">, mediante, inclusive, solicitação de informações à Emissora, ao </w:t>
      </w:r>
      <w:proofErr w:type="spellStart"/>
      <w:r w:rsidR="0046265D" w:rsidRPr="00A95B01">
        <w:rPr>
          <w:rFonts w:cs="Tahoma"/>
          <w:szCs w:val="22"/>
          <w:lang w:eastAsia="en-US"/>
        </w:rPr>
        <w:t>Escriturador</w:t>
      </w:r>
      <w:proofErr w:type="spellEnd"/>
      <w:r w:rsidR="0046265D" w:rsidRPr="00A95B01">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0046265D" w:rsidRPr="00A95B01">
        <w:rPr>
          <w:rFonts w:cs="Tahoma"/>
          <w:szCs w:val="22"/>
          <w:lang w:eastAsia="en-US"/>
        </w:rPr>
        <w:t>Escriturador</w:t>
      </w:r>
      <w:proofErr w:type="spellEnd"/>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fiscalizar o cumprimento das cláusulas constantes desta Escritura de Emissão, especialmente daquelas impositivas de obrigações de fazer e de não fazer;</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71"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71"/>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2" w:name="_DV_M289"/>
      <w:bookmarkEnd w:id="172"/>
      <w:r w:rsidRPr="00A95B01">
        <w:rPr>
          <w:rFonts w:cs="Tahoma"/>
          <w:szCs w:val="22"/>
          <w:lang w:eastAsia="en-US"/>
        </w:rPr>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3" w:name="_DV_M290"/>
      <w:bookmarkEnd w:id="173"/>
      <w:r w:rsidRPr="00A95B01">
        <w:rPr>
          <w:rFonts w:cs="Tahoma"/>
          <w:szCs w:val="22"/>
          <w:lang w:eastAsia="en-US"/>
        </w:rPr>
        <w:t>alterações estatutárias ocorridas no período com efeitos relevantes para os Debenturistas;</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4" w:name="_DV_M291"/>
      <w:bookmarkEnd w:id="174"/>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5" w:name="_DV_M292"/>
      <w:bookmarkEnd w:id="175"/>
      <w:r w:rsidRPr="00A95B01">
        <w:rPr>
          <w:rFonts w:cs="Tahoma"/>
          <w:szCs w:val="22"/>
          <w:lang w:eastAsia="en-US"/>
        </w:rPr>
        <w:t>quantidade de Debêntures emitidas, quantidade de Debêntures em Circulação e saldo cancelado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6" w:name="_DV_M293"/>
      <w:bookmarkEnd w:id="176"/>
      <w:r w:rsidRPr="00A95B01">
        <w:rPr>
          <w:rFonts w:cs="Tahoma"/>
          <w:szCs w:val="22"/>
          <w:lang w:eastAsia="en-US"/>
        </w:rPr>
        <w:t>resgate, amortização, conversão, repactuação e pagamento de juros das Debêntures realizados no período;</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7" w:name="_DV_M294"/>
      <w:bookmarkEnd w:id="177"/>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8" w:name="_DV_M295"/>
      <w:bookmarkEnd w:id="178"/>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rsidR="009C28D9"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79" w:name="_DV_M296"/>
      <w:bookmarkEnd w:id="179"/>
      <w:r w:rsidRPr="00A95B01">
        <w:rPr>
          <w:rFonts w:cs="Tahoma"/>
          <w:szCs w:val="22"/>
          <w:lang w:eastAsia="en-US"/>
        </w:rPr>
        <w:lastRenderedPageBreak/>
        <w:t>cumprimento de outras obrigações assumidas pela Emissora nesta Escritura de Emissão;</w:t>
      </w:r>
    </w:p>
    <w:p w:rsidR="009C28D9" w:rsidRPr="00A95B01" w:rsidRDefault="009C28D9" w:rsidP="004A724B">
      <w:pPr>
        <w:widowControl/>
        <w:numPr>
          <w:ilvl w:val="2"/>
          <w:numId w:val="12"/>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rsidR="00693A1C" w:rsidRPr="00A95B01" w:rsidRDefault="00693A1C" w:rsidP="004A724B">
      <w:pPr>
        <w:widowControl/>
        <w:numPr>
          <w:ilvl w:val="2"/>
          <w:numId w:val="12"/>
        </w:numPr>
        <w:tabs>
          <w:tab w:val="clear" w:pos="2700"/>
        </w:tabs>
        <w:spacing w:before="100" w:beforeAutospacing="1" w:after="240" w:line="320" w:lineRule="exact"/>
        <w:ind w:left="1701" w:hanging="567"/>
        <w:rPr>
          <w:rFonts w:cs="Tahoma"/>
          <w:szCs w:val="22"/>
          <w:lang w:eastAsia="en-US"/>
        </w:rPr>
      </w:pPr>
      <w:bookmarkStart w:id="180" w:name="_DV_M297"/>
      <w:bookmarkEnd w:id="180"/>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espécie e garantias envolvidas; </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rsidR="00693A1C" w:rsidRPr="00A95B01" w:rsidRDefault="00693A1C">
      <w:pPr>
        <w:numPr>
          <w:ilvl w:val="2"/>
          <w:numId w:val="61"/>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81" w:name="_DV_M305"/>
      <w:bookmarkStart w:id="182" w:name="_DV_M306"/>
      <w:bookmarkStart w:id="183" w:name="_DV_M307"/>
      <w:bookmarkStart w:id="184" w:name="_Ref486952486"/>
      <w:bookmarkEnd w:id="181"/>
      <w:bookmarkEnd w:id="182"/>
      <w:bookmarkEnd w:id="183"/>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E630E8">
        <w:rPr>
          <w:rFonts w:cs="Tahoma"/>
          <w:szCs w:val="22"/>
          <w:lang w:eastAsia="en-US"/>
        </w:rPr>
        <w:t>(</w:t>
      </w:r>
      <w:proofErr w:type="spellStart"/>
      <w:r w:rsidR="00E630E8">
        <w:rPr>
          <w:rFonts w:cs="Tahoma"/>
          <w:szCs w:val="22"/>
          <w:lang w:eastAsia="en-US"/>
        </w:rPr>
        <w:t>xx</w:t>
      </w:r>
      <w:proofErr w:type="spellEnd"/>
      <w:r w:rsidR="00E630E8">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85" w:name="_DV_M308"/>
      <w:bookmarkStart w:id="186" w:name="_DV_M309"/>
      <w:bookmarkStart w:id="187" w:name="_DV_M310"/>
      <w:bookmarkStart w:id="188" w:name="_DV_M311"/>
      <w:bookmarkStart w:id="189" w:name="_DV_M312"/>
      <w:bookmarkStart w:id="190" w:name="_DV_M313"/>
      <w:bookmarkEnd w:id="184"/>
      <w:bookmarkEnd w:id="185"/>
      <w:bookmarkEnd w:id="186"/>
      <w:bookmarkEnd w:id="187"/>
      <w:bookmarkEnd w:id="188"/>
      <w:bookmarkEnd w:id="189"/>
      <w:bookmarkEnd w:id="190"/>
    </w:p>
    <w:p w:rsidR="00693A1C"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bookmarkStart w:id="191" w:name="_DV_M314"/>
      <w:bookmarkEnd w:id="191"/>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rsidR="00AD44A0" w:rsidRPr="00A95B01" w:rsidRDefault="00693A1C" w:rsidP="004A724B">
      <w:pPr>
        <w:widowControl/>
        <w:numPr>
          <w:ilvl w:val="0"/>
          <w:numId w:val="12"/>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192" w:name="_DV_M358"/>
      <w:bookmarkEnd w:id="192"/>
      <w:r w:rsidRPr="00A95B01">
        <w:rPr>
          <w:rFonts w:eastAsia="MS Mincho" w:cs="Tahoma"/>
          <w:b/>
          <w:w w:val="0"/>
          <w:szCs w:val="22"/>
        </w:rPr>
        <w:lastRenderedPageBreak/>
        <w:t>Atribuições Específicas</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193" w:name="_DV_M359"/>
      <w:bookmarkStart w:id="194" w:name="_DV_M360"/>
      <w:bookmarkStart w:id="195" w:name="_DV_M361"/>
      <w:bookmarkStart w:id="196" w:name="_DV_M362"/>
      <w:bookmarkStart w:id="197" w:name="_DV_M363"/>
      <w:bookmarkStart w:id="198" w:name="_DV_M364"/>
      <w:bookmarkEnd w:id="193"/>
      <w:bookmarkEnd w:id="194"/>
      <w:bookmarkEnd w:id="195"/>
      <w:bookmarkEnd w:id="196"/>
      <w:bookmarkEnd w:id="197"/>
      <w:bookmarkEnd w:id="198"/>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rsidR="00693A1C" w:rsidRPr="00A95B01" w:rsidRDefault="00693A1C"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rsidR="006A6764" w:rsidRPr="00A95B01" w:rsidRDefault="006A6764">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rsidR="006A6764" w:rsidRPr="00A95B01" w:rsidRDefault="006A6764">
      <w:pPr>
        <w:numPr>
          <w:ilvl w:val="3"/>
          <w:numId w:val="7"/>
        </w:numPr>
        <w:autoSpaceDE w:val="0"/>
        <w:autoSpaceDN w:val="0"/>
        <w:adjustRightInd w:val="0"/>
        <w:spacing w:before="100" w:beforeAutospacing="1" w:after="240" w:line="320" w:lineRule="exact"/>
        <w:outlineLvl w:val="0"/>
        <w:rPr>
          <w:rFonts w:eastAsia="MS Mincho" w:cs="Tahoma"/>
          <w:w w:val="0"/>
          <w:szCs w:val="22"/>
        </w:rPr>
      </w:pPr>
      <w:bookmarkStart w:id="199"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199"/>
    </w:p>
    <w:p w:rsidR="009C28D9" w:rsidRPr="00A95B01" w:rsidRDefault="009C28D9">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E630E8">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rsidR="006A6764" w:rsidRPr="00A95B01" w:rsidRDefault="006A6764">
      <w:pPr>
        <w:numPr>
          <w:ilvl w:val="4"/>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rsidR="00057D77" w:rsidRPr="00A95B01" w:rsidRDefault="006A6764" w:rsidP="00835300">
      <w:pPr>
        <w:numPr>
          <w:ilvl w:val="3"/>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rsidR="002356E8" w:rsidRPr="009D08AB" w:rsidRDefault="00057D77" w:rsidP="00835300">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lastRenderedPageBreak/>
        <w:t>Remuneração do Agente</w:t>
      </w:r>
      <w:r w:rsidRPr="009D08AB">
        <w:rPr>
          <w:rFonts w:eastAsia="MS Mincho" w:cs="Tahoma"/>
          <w:b/>
          <w:w w:val="0"/>
          <w:szCs w:val="22"/>
        </w:rPr>
        <w:t xml:space="preserve"> Fiduciário </w:t>
      </w:r>
    </w:p>
    <w:p w:rsidR="0029609D" w:rsidRPr="009A657A" w:rsidRDefault="00620036" w:rsidP="0029609D">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0" w:name="_DV_M366"/>
      <w:bookmarkStart w:id="201" w:name="_Ref264236728"/>
      <w:bookmarkEnd w:id="200"/>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01"/>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rsidR="000628D5" w:rsidRPr="00835300" w:rsidRDefault="000628D5"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w:t>
      </w:r>
      <w:proofErr w:type="spellStart"/>
      <w:r w:rsidRPr="009D08AB">
        <w:rPr>
          <w:rFonts w:eastAsia="MS Mincho" w:cs="Tahoma"/>
          <w:szCs w:val="22"/>
        </w:rPr>
        <w:t>ii</w:t>
      </w:r>
      <w:proofErr w:type="spellEnd"/>
      <w:r w:rsidRPr="009D08AB">
        <w:rPr>
          <w:rFonts w:eastAsia="MS Mincho" w:cs="Tahoma"/>
          <w:szCs w:val="22"/>
        </w:rPr>
        <w:t>) Programa de Integração Social (PIS); (</w:t>
      </w:r>
      <w:proofErr w:type="spellStart"/>
      <w:r w:rsidRPr="009D08AB">
        <w:rPr>
          <w:rFonts w:eastAsia="MS Mincho" w:cs="Tahoma"/>
          <w:szCs w:val="22"/>
        </w:rPr>
        <w:t>iii</w:t>
      </w:r>
      <w:proofErr w:type="spellEnd"/>
      <w:r w:rsidRPr="009D08AB">
        <w:rPr>
          <w:rFonts w:eastAsia="MS Mincho" w:cs="Tahoma"/>
          <w:szCs w:val="22"/>
        </w:rPr>
        <w:t>) Contribuição para Financiamento da Seguridade Social (COFINS) e (</w:t>
      </w:r>
      <w:proofErr w:type="spellStart"/>
      <w:r w:rsidRPr="009D08AB">
        <w:rPr>
          <w:rFonts w:eastAsia="MS Mincho" w:cs="Tahoma"/>
          <w:szCs w:val="22"/>
        </w:rPr>
        <w:t>iv</w:t>
      </w:r>
      <w:proofErr w:type="spellEnd"/>
      <w:r w:rsidRPr="009D08AB">
        <w:rPr>
          <w:rFonts w:eastAsia="MS Mincho" w:cs="Tahoma"/>
          <w:szCs w:val="22"/>
        </w:rPr>
        <w:t>) quaisquer outros impostos que venham a incidir sobre a remuneração da Simplific Pava</w:t>
      </w:r>
      <w:r w:rsidRPr="00835300">
        <w:rPr>
          <w:rFonts w:eastAsia="MS Mincho" w:cs="Tahoma"/>
          <w:szCs w:val="22"/>
        </w:rPr>
        <w:t xml:space="preserve">rini, excetuando-se o IRRF e CSLL, nas alíquotas vigentes nas datas de cada pagamento. Atualmente o </w:t>
      </w:r>
      <w:proofErr w:type="spellStart"/>
      <w:r w:rsidRPr="00835300">
        <w:rPr>
          <w:rFonts w:eastAsia="MS Mincho" w:cs="Tahoma"/>
          <w:szCs w:val="22"/>
        </w:rPr>
        <w:t>gross-up</w:t>
      </w:r>
      <w:proofErr w:type="spellEnd"/>
      <w:r w:rsidRPr="00835300">
        <w:rPr>
          <w:rFonts w:eastAsia="MS Mincho" w:cs="Tahoma"/>
          <w:szCs w:val="22"/>
        </w:rPr>
        <w:t xml:space="preserve"> é de 9,65% (PIS 0,65%, COFINS 4,0%, ISS 5,0%).</w:t>
      </w:r>
    </w:p>
    <w:p w:rsidR="000628D5"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rsidR="000628D5"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835300">
        <w:rPr>
          <w:rFonts w:ascii="Tahoma" w:hAnsi="Tahoma" w:cs="Tahoma"/>
          <w:sz w:val="22"/>
          <w:szCs w:val="22"/>
        </w:rPr>
        <w:t>Em caso de mora no pagamento de qualquer quantia devida em decorrência desta remuneração, os débitos em atraso ficarão sujeitos a juros de mora de 1% ao mês e multa de 2%.</w:t>
      </w:r>
    </w:p>
    <w:p w:rsidR="000628D5"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rsidR="009D08AB" w:rsidRPr="00835300" w:rsidRDefault="000628D5" w:rsidP="00835300">
      <w:pPr>
        <w:pStyle w:val="PargrafodaLista"/>
        <w:numPr>
          <w:ilvl w:val="2"/>
          <w:numId w:val="7"/>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 xml:space="preserve">9.6.1 e 9.6.5, serão atualizadas anualmente pelo IPCA a partir da data do primeiro pagamento da remuneração prevista na alínea “a”, ou pelo índice que eventualmente o substitua, calculada pro rata </w:t>
      </w:r>
      <w:proofErr w:type="spellStart"/>
      <w:r w:rsidRPr="00835300">
        <w:rPr>
          <w:rFonts w:ascii="Tahoma" w:hAnsi="Tahoma" w:cs="Tahoma"/>
          <w:sz w:val="22"/>
          <w:szCs w:val="22"/>
        </w:rPr>
        <w:t>temporis</w:t>
      </w:r>
      <w:proofErr w:type="spellEnd"/>
      <w:r w:rsidRPr="00835300">
        <w:rPr>
          <w:rFonts w:ascii="Tahoma" w:hAnsi="Tahoma" w:cs="Tahoma"/>
          <w:sz w:val="22"/>
          <w:szCs w:val="22"/>
        </w:rPr>
        <w:t xml:space="preserve"> se necessário.</w:t>
      </w:r>
    </w:p>
    <w:p w:rsidR="00057D77" w:rsidRPr="00A95B01" w:rsidRDefault="00057D77" w:rsidP="00835300">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rsidR="00057D77" w:rsidRPr="00A95B01" w:rsidRDefault="00C07D88">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2" w:name="_Ref486952927"/>
      <w:r w:rsidRPr="00A95B01">
        <w:rPr>
          <w:rFonts w:eastAsia="MS Mincho" w:cs="Tahoma"/>
          <w:szCs w:val="22"/>
        </w:rPr>
        <w:lastRenderedPageBreak/>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02"/>
      <w:r w:rsidR="00057D77" w:rsidRPr="00A95B01">
        <w:rPr>
          <w:rFonts w:eastAsia="MS Mincho" w:cs="Tahoma"/>
          <w:szCs w:val="22"/>
        </w:rPr>
        <w:t xml:space="preserve"> </w:t>
      </w:r>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bookmarkStart w:id="203" w:name="_Ref486952941"/>
      <w:r w:rsidRPr="00A95B01">
        <w:rPr>
          <w:rFonts w:eastAsia="MS Mincho" w:cs="Tahoma"/>
          <w:szCs w:val="22"/>
        </w:rPr>
        <w:t>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03"/>
    </w:p>
    <w:p w:rsidR="00057D77" w:rsidRPr="00A95B01" w:rsidRDefault="00620036">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rsidR="00057D77" w:rsidRPr="00A95B01" w:rsidRDefault="00057D77" w:rsidP="004A724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04" w:name="_DV_M367"/>
      <w:bookmarkStart w:id="205" w:name="_DV_M373"/>
      <w:bookmarkStart w:id="206" w:name="_DV_M374"/>
      <w:bookmarkStart w:id="207" w:name="_DV_M383"/>
      <w:bookmarkStart w:id="208" w:name="_Toc349758720"/>
      <w:bookmarkStart w:id="209" w:name="_Toc499990378"/>
      <w:bookmarkStart w:id="210" w:name="_Ref501049889"/>
      <w:bookmarkEnd w:id="139"/>
      <w:bookmarkEnd w:id="204"/>
      <w:bookmarkEnd w:id="205"/>
      <w:bookmarkEnd w:id="206"/>
      <w:bookmarkEnd w:id="207"/>
      <w:r w:rsidRPr="00A95B01">
        <w:rPr>
          <w:rFonts w:eastAsia="MS Mincho" w:cs="Tahoma"/>
          <w:b/>
          <w:bCs/>
          <w:smallCaps/>
          <w:szCs w:val="22"/>
        </w:rPr>
        <w:t>CLÁUSULA X</w:t>
      </w:r>
      <w:bookmarkEnd w:id="208"/>
      <w:r w:rsidRPr="00A95B01">
        <w:rPr>
          <w:rFonts w:eastAsia="MS Mincho" w:cs="Tahoma"/>
          <w:b/>
          <w:bCs/>
          <w:smallCaps/>
          <w:w w:val="0"/>
          <w:szCs w:val="22"/>
        </w:rPr>
        <w:t xml:space="preserve"> – </w:t>
      </w:r>
      <w:bookmarkStart w:id="211" w:name="_Toc349758721"/>
      <w:r w:rsidRPr="00A95B01">
        <w:rPr>
          <w:rFonts w:eastAsia="MS Mincho" w:cs="Tahoma"/>
          <w:b/>
          <w:bCs/>
          <w:smallCaps/>
          <w:w w:val="0"/>
          <w:szCs w:val="22"/>
        </w:rPr>
        <w:t>ASSEMBLEIA GERAL DE DEBENTURISTAS</w:t>
      </w:r>
      <w:bookmarkEnd w:id="209"/>
      <w:bookmarkEnd w:id="210"/>
      <w:bookmarkEnd w:id="211"/>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12" w:name="_DV_M384"/>
      <w:bookmarkStart w:id="213" w:name="_DV_M387"/>
      <w:bookmarkEnd w:id="212"/>
      <w:bookmarkEnd w:id="213"/>
      <w:r w:rsidRPr="00A95B01">
        <w:rPr>
          <w:rFonts w:eastAsia="MS Mincho" w:cs="Tahoma"/>
          <w:b/>
          <w:w w:val="0"/>
          <w:szCs w:val="22"/>
        </w:rPr>
        <w:t xml:space="preserve">Convocação </w:t>
      </w:r>
    </w:p>
    <w:p w:rsidR="003168D6" w:rsidRPr="00A95B01" w:rsidRDefault="008751D2">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14" w:name="_DV_M388"/>
      <w:bookmarkEnd w:id="214"/>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lastRenderedPageBreak/>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w:t>
      </w:r>
      <w:r w:rsidRPr="00A95B01">
        <w:rPr>
          <w:rFonts w:eastAsia="MS Mincho" w:cs="Tahoma"/>
          <w:w w:val="0"/>
          <w:szCs w:val="22"/>
        </w:rPr>
        <w:t xml:space="preserve"> pela Emissora,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w:t>
      </w:r>
      <w:proofErr w:type="spellStart"/>
      <w:r w:rsidRPr="00A95B01">
        <w:rPr>
          <w:rFonts w:eastAsia="MS Mincho" w:cs="Tahoma"/>
          <w:b/>
          <w:w w:val="0"/>
          <w:szCs w:val="22"/>
        </w:rPr>
        <w:t>iv</w:t>
      </w:r>
      <w:proofErr w:type="spellEnd"/>
      <w:r w:rsidRPr="00A95B01">
        <w:rPr>
          <w:rFonts w:eastAsia="MS Mincho" w:cs="Tahoma"/>
          <w:b/>
          <w:w w:val="0"/>
          <w:szCs w:val="22"/>
        </w:rPr>
        <w:t>)</w:t>
      </w:r>
      <w:r w:rsidRPr="00A95B01">
        <w:rPr>
          <w:rFonts w:eastAsia="MS Mincho" w:cs="Tahoma"/>
          <w:w w:val="0"/>
          <w:szCs w:val="22"/>
        </w:rPr>
        <w:t xml:space="preserve"> pela CVM.</w:t>
      </w:r>
    </w:p>
    <w:p w:rsidR="00990BD9" w:rsidRPr="00A95B01" w:rsidRDefault="00990BD9">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E630E8">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rsidR="00057D77" w:rsidRPr="00A95B01" w:rsidRDefault="00FC282E">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15" w:name="_DV_M385"/>
      <w:bookmarkStart w:id="216" w:name="_DV_M386"/>
      <w:bookmarkStart w:id="217" w:name="_DV_M389"/>
      <w:bookmarkEnd w:id="215"/>
      <w:bookmarkEnd w:id="216"/>
      <w:bookmarkEnd w:id="217"/>
      <w:r w:rsidRPr="00A95B01">
        <w:rPr>
          <w:rFonts w:eastAsia="MS Mincho" w:cs="Tahoma"/>
          <w:b/>
          <w:w w:val="0"/>
          <w:szCs w:val="22"/>
        </w:rPr>
        <w:t>Quórum</w:t>
      </w:r>
      <w:r w:rsidR="00057D77" w:rsidRPr="00A95B01">
        <w:rPr>
          <w:rFonts w:eastAsia="MS Mincho" w:cs="Tahoma"/>
          <w:b/>
          <w:w w:val="0"/>
          <w:szCs w:val="22"/>
        </w:rPr>
        <w:t xml:space="preserve"> de Instalação</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18" w:name="_DV_M390"/>
      <w:bookmarkStart w:id="219" w:name="_Ref499077500"/>
      <w:bookmarkEnd w:id="218"/>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19"/>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rsidR="00057D77" w:rsidRPr="00A95B01" w:rsidRDefault="00057D77"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20" w:name="_DV_M391"/>
      <w:bookmarkEnd w:id="220"/>
      <w:r w:rsidRPr="00A95B01">
        <w:rPr>
          <w:rFonts w:eastAsia="MS Mincho" w:cs="Tahoma"/>
          <w:b/>
          <w:w w:val="0"/>
          <w:szCs w:val="22"/>
        </w:rPr>
        <w:lastRenderedPageBreak/>
        <w:t>Mesa Diretora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21" w:name="_DV_M392"/>
      <w:bookmarkEnd w:id="221"/>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rsidR="00057D77" w:rsidRPr="00A95B01" w:rsidRDefault="00945599" w:rsidP="004A724B">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22" w:name="_DV_M393"/>
      <w:bookmarkStart w:id="223" w:name="_Ref499076551"/>
      <w:bookmarkEnd w:id="222"/>
      <w:r w:rsidRPr="00A95B01">
        <w:rPr>
          <w:rFonts w:eastAsia="MS Mincho" w:cs="Tahoma"/>
          <w:b/>
          <w:w w:val="0"/>
          <w:szCs w:val="22"/>
        </w:rPr>
        <w:t>Quórum</w:t>
      </w:r>
      <w:r w:rsidR="00057D77" w:rsidRPr="00A95B01">
        <w:rPr>
          <w:rFonts w:eastAsia="MS Mincho" w:cs="Tahoma"/>
          <w:b/>
          <w:w w:val="0"/>
          <w:szCs w:val="22"/>
        </w:rPr>
        <w:t xml:space="preserve"> de Deliberação</w:t>
      </w:r>
      <w:bookmarkEnd w:id="223"/>
      <w:r w:rsidR="00057D77" w:rsidRPr="00A95B01">
        <w:rPr>
          <w:rFonts w:eastAsia="MS Mincho" w:cs="Tahoma"/>
          <w:b/>
          <w:w w:val="0"/>
          <w:szCs w:val="22"/>
        </w:rPr>
        <w:t xml:space="preserve"> </w:t>
      </w:r>
    </w:p>
    <w:p w:rsidR="00057D77" w:rsidRPr="00A95B01"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24" w:name="_Ref486952635"/>
      <w:bookmarkStart w:id="225"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w:t>
      </w:r>
      <w:proofErr w:type="gramStart"/>
      <w:r w:rsidRPr="00A95B01">
        <w:rPr>
          <w:rFonts w:eastAsia="MS Mincho" w:cs="Tahoma"/>
          <w:szCs w:val="22"/>
        </w:rPr>
        <w:t>Debenturista</w:t>
      </w:r>
      <w:proofErr w:type="gramEnd"/>
      <w:r w:rsidRPr="00A95B01">
        <w:rPr>
          <w:rFonts w:eastAsia="MS Mincho" w:cs="Tahoma"/>
          <w:szCs w:val="22"/>
        </w:rPr>
        <w:t xml:space="preserve">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E630E8">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F6C90">
        <w:rPr>
          <w:rFonts w:eastAsia="Arial Unicode MS" w:cs="Tahoma"/>
          <w:szCs w:val="22"/>
        </w:rPr>
        <w:t>66%</w:t>
      </w:r>
      <w:r w:rsidR="00576A6A">
        <w:rPr>
          <w:rFonts w:eastAsia="Arial Unicode MS" w:cs="Tahoma"/>
          <w:szCs w:val="22"/>
        </w:rPr>
        <w:t xml:space="preserve"> (</w:t>
      </w:r>
      <w:r w:rsidR="004F6C90">
        <w:rPr>
          <w:rFonts w:eastAsia="Arial Unicode MS" w:cs="Tahoma"/>
          <w:szCs w:val="22"/>
        </w:rPr>
        <w:t>sessenta e seis por cento</w:t>
      </w:r>
      <w:r w:rsidR="00576A6A">
        <w:rPr>
          <w:rFonts w:eastAsia="Arial Unicode MS" w:cs="Tahoma"/>
          <w:szCs w:val="22"/>
        </w:rPr>
        <w:t>)</w:t>
      </w:r>
      <w:r w:rsidR="004E1F24" w:rsidRPr="00A95B01">
        <w:rPr>
          <w:rFonts w:eastAsia="Arial Unicode MS" w:cs="Tahoma"/>
          <w:szCs w:val="22"/>
        </w:rPr>
        <w:t xml:space="preserve"> </w:t>
      </w:r>
      <w:r w:rsidRPr="00A95B01">
        <w:rPr>
          <w:rFonts w:eastAsia="Arial Unicode MS" w:cs="Tahoma"/>
          <w:szCs w:val="22"/>
        </w:rPr>
        <w:t>das Debêntures em Circulação.</w:t>
      </w:r>
      <w:bookmarkEnd w:id="224"/>
      <w:r w:rsidR="00190824" w:rsidRPr="00A95B01">
        <w:rPr>
          <w:rFonts w:eastAsia="MS Mincho" w:cs="Tahoma"/>
          <w:szCs w:val="22"/>
        </w:rPr>
        <w:t xml:space="preserve"> </w:t>
      </w:r>
    </w:p>
    <w:p w:rsidR="00BA4997" w:rsidRDefault="002B24F1">
      <w:pPr>
        <w:numPr>
          <w:ilvl w:val="2"/>
          <w:numId w:val="7"/>
        </w:numPr>
        <w:autoSpaceDE w:val="0"/>
        <w:autoSpaceDN w:val="0"/>
        <w:adjustRightInd w:val="0"/>
        <w:spacing w:before="100" w:beforeAutospacing="1" w:after="240" w:line="320" w:lineRule="exact"/>
        <w:outlineLvl w:val="0"/>
        <w:rPr>
          <w:rFonts w:eastAsia="Arial Unicode MS" w:cs="Tahoma"/>
          <w:szCs w:val="22"/>
        </w:rPr>
      </w:pPr>
      <w:bookmarkStart w:id="226" w:name="_Ref486952620"/>
      <w:bookmarkEnd w:id="225"/>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E630E8">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w:t>
      </w:r>
      <w:proofErr w:type="spellStart"/>
      <w:r w:rsidRPr="00A95B01">
        <w:rPr>
          <w:rFonts w:eastAsia="Arial Unicode MS" w:cs="Tahoma"/>
          <w:b/>
          <w:szCs w:val="22"/>
        </w:rPr>
        <w:t>ii</w:t>
      </w:r>
      <w:proofErr w:type="spellEnd"/>
      <w:r w:rsidRPr="00A95B01">
        <w:rPr>
          <w:rFonts w:eastAsia="Arial Unicode MS" w:cs="Tahoma"/>
          <w:b/>
          <w:szCs w:val="22"/>
        </w:rPr>
        <w:t>)</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66% (sessenta e seis por cento) </w:t>
      </w:r>
      <w:r w:rsidRPr="00A95B01">
        <w:rPr>
          <w:rFonts w:eastAsia="Arial Unicode MS" w:cs="Tahoma"/>
          <w:szCs w:val="22"/>
        </w:rPr>
        <w:t>das Debêntures em Circulação.</w:t>
      </w:r>
      <w:bookmarkEnd w:id="226"/>
      <w:r w:rsidR="00190824" w:rsidRPr="00A95B01">
        <w:rPr>
          <w:rFonts w:eastAsia="MS Mincho" w:cs="Tahoma"/>
          <w:szCs w:val="22"/>
        </w:rPr>
        <w:t xml:space="preserve"> </w:t>
      </w:r>
    </w:p>
    <w:p w:rsidR="00057D77" w:rsidRPr="00835300" w:rsidRDefault="00BA4997" w:rsidP="00835300">
      <w:pPr>
        <w:numPr>
          <w:ilvl w:val="2"/>
          <w:numId w:val="7"/>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proofErr w:type="spellStart"/>
      <w:r w:rsidRPr="00F950F8">
        <w:rPr>
          <w:i/>
          <w:szCs w:val="22"/>
        </w:rPr>
        <w:t>waiver</w:t>
      </w:r>
      <w:proofErr w:type="spellEnd"/>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66%</w:t>
      </w:r>
      <w:r w:rsidR="00576A6A">
        <w:rPr>
          <w:rFonts w:eastAsia="Arial Unicode MS" w:cs="Tahoma"/>
          <w:szCs w:val="22"/>
        </w:rPr>
        <w:t xml:space="preserve"> (</w:t>
      </w:r>
      <w:r w:rsidR="00BF70BA">
        <w:rPr>
          <w:rFonts w:eastAsia="Arial Unicode MS" w:cs="Tahoma"/>
          <w:szCs w:val="22"/>
        </w:rPr>
        <w:t>sessenta e seis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rsidR="00057D77" w:rsidRPr="00A95B01" w:rsidRDefault="00057D77">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7" w:name="_DV_M406"/>
      <w:bookmarkStart w:id="228" w:name="_DV_M408"/>
      <w:bookmarkStart w:id="229" w:name="_DV_M410"/>
      <w:bookmarkStart w:id="230" w:name="_DV_M411"/>
      <w:bookmarkStart w:id="231" w:name="_DV_M412"/>
      <w:bookmarkStart w:id="232" w:name="_DV_M413"/>
      <w:bookmarkStart w:id="233" w:name="_DV_M138"/>
      <w:bookmarkStart w:id="234" w:name="_DV_M139"/>
      <w:bookmarkStart w:id="235" w:name="_DV_M140"/>
      <w:bookmarkStart w:id="236" w:name="_DV_M141"/>
      <w:bookmarkStart w:id="237" w:name="_DV_M142"/>
      <w:bookmarkStart w:id="238" w:name="_DV_M143"/>
      <w:bookmarkStart w:id="239" w:name="_DV_M144"/>
      <w:bookmarkStart w:id="240" w:name="_DV_M145"/>
      <w:bookmarkStart w:id="241" w:name="_DV_M146"/>
      <w:bookmarkStart w:id="242" w:name="_DV_M148"/>
      <w:bookmarkStart w:id="243" w:name="_DV_M149"/>
      <w:bookmarkStart w:id="244" w:name="_DV_M154"/>
      <w:bookmarkStart w:id="245" w:name="_DV_M155"/>
      <w:bookmarkStart w:id="246" w:name="_DV_M156"/>
      <w:bookmarkStart w:id="247" w:name="_DV_M415"/>
      <w:bookmarkStart w:id="248" w:name="_Toc349758724"/>
      <w:bookmarkStart w:id="249" w:name="_Toc49999038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A95B01">
        <w:rPr>
          <w:rFonts w:eastAsia="MS Mincho" w:cs="Tahoma"/>
          <w:b/>
          <w:bCs/>
          <w:smallCaps/>
          <w:szCs w:val="22"/>
        </w:rPr>
        <w:t>CLÁUSULA XI</w:t>
      </w:r>
      <w:bookmarkEnd w:id="248"/>
      <w:r w:rsidRPr="00A95B01">
        <w:rPr>
          <w:rFonts w:eastAsia="MS Mincho" w:cs="Tahoma"/>
          <w:b/>
          <w:bCs/>
          <w:smallCaps/>
          <w:w w:val="0"/>
          <w:szCs w:val="22"/>
        </w:rPr>
        <w:t xml:space="preserve"> – </w:t>
      </w:r>
      <w:bookmarkStart w:id="250" w:name="_Toc349758725"/>
      <w:r w:rsidR="00352AC6" w:rsidRPr="00A95B01">
        <w:rPr>
          <w:rFonts w:eastAsia="MS Mincho" w:cs="Tahoma"/>
          <w:b/>
          <w:bCs/>
          <w:smallCaps/>
          <w:w w:val="0"/>
          <w:szCs w:val="22"/>
        </w:rPr>
        <w:t xml:space="preserve">COMUNICAÇÕES </w:t>
      </w:r>
      <w:bookmarkEnd w:id="249"/>
      <w:bookmarkEnd w:id="250"/>
    </w:p>
    <w:p w:rsidR="00057D77" w:rsidRPr="00A95B01" w:rsidRDefault="00057D77">
      <w:pPr>
        <w:numPr>
          <w:ilvl w:val="1"/>
          <w:numId w:val="7"/>
        </w:numPr>
        <w:autoSpaceDE w:val="0"/>
        <w:autoSpaceDN w:val="0"/>
        <w:adjustRightInd w:val="0"/>
        <w:spacing w:before="100" w:beforeAutospacing="1" w:after="240" w:line="320" w:lineRule="exact"/>
        <w:outlineLvl w:val="0"/>
        <w:rPr>
          <w:rFonts w:eastAsia="MS Mincho" w:cs="Tahoma"/>
          <w:w w:val="0"/>
          <w:szCs w:val="22"/>
        </w:rPr>
      </w:pPr>
      <w:bookmarkStart w:id="251" w:name="_DV_M416"/>
      <w:bookmarkStart w:id="252" w:name="_DV_M417"/>
      <w:bookmarkEnd w:id="251"/>
      <w:bookmarkEnd w:id="252"/>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rsidR="00352AC6" w:rsidRPr="00D862FF" w:rsidRDefault="00057D77"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rsidR="00057D77" w:rsidRPr="00D862FF" w:rsidRDefault="00057D77"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rsidR="00E35ABB" w:rsidRPr="00E35ABB" w:rsidRDefault="00E35ABB" w:rsidP="00E35ABB">
      <w:pPr>
        <w:ind w:left="708" w:firstLine="426"/>
        <w:rPr>
          <w:rFonts w:cs="Tahoma"/>
          <w:w w:val="0"/>
          <w:szCs w:val="22"/>
        </w:rPr>
      </w:pPr>
      <w:r w:rsidRPr="00E35ABB">
        <w:rPr>
          <w:rFonts w:cs="Tahoma"/>
          <w:w w:val="0"/>
          <w:szCs w:val="22"/>
        </w:rPr>
        <w:t>Rua Joaquim Floriano, nº 466, bloco B, sala 1.401</w:t>
      </w:r>
    </w:p>
    <w:p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rsidR="00E2757C" w:rsidRDefault="00E35ABB" w:rsidP="00E2757C">
      <w:pPr>
        <w:ind w:left="708" w:firstLine="426"/>
        <w:rPr>
          <w:rFonts w:cs="Tahoma"/>
          <w:w w:val="0"/>
          <w:szCs w:val="22"/>
        </w:rPr>
      </w:pPr>
      <w:r w:rsidRPr="00E35ABB">
        <w:rPr>
          <w:rFonts w:cs="Tahoma"/>
          <w:w w:val="0"/>
          <w:szCs w:val="22"/>
        </w:rPr>
        <w:t>Telefone: (11) 3090-0447</w:t>
      </w:r>
    </w:p>
    <w:p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rsidR="00E2757C" w:rsidRDefault="00E2757C" w:rsidP="00E2757C">
      <w:pPr>
        <w:ind w:left="708" w:firstLine="426"/>
        <w:rPr>
          <w:rFonts w:cs="Tahoma"/>
          <w:w w:val="0"/>
          <w:szCs w:val="22"/>
        </w:rPr>
      </w:pPr>
    </w:p>
    <w:p w:rsidR="002F7048" w:rsidRPr="00E2757C" w:rsidRDefault="002F7048" w:rsidP="00E2757C">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2F7048" w:rsidRPr="00D862FF"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Centrais Elétricas de Pernambuco S.A. - EPESA</w:t>
      </w:r>
      <w:r w:rsidRPr="00D862FF">
        <w:rPr>
          <w:rFonts w:eastAsia="MS Mincho" w:cs="Tahoma"/>
          <w:b/>
          <w:smallCaps/>
          <w:w w:val="0"/>
          <w:szCs w:val="22"/>
        </w:rPr>
        <w:br/>
      </w:r>
      <w:r w:rsidR="0064548E" w:rsidRPr="00D862FF">
        <w:rPr>
          <w:rFonts w:eastAsia="MS Mincho" w:cs="Tahoma"/>
          <w:w w:val="0"/>
          <w:szCs w:val="22"/>
        </w:rPr>
        <w:t xml:space="preserve">Avenida Engenheiro Antônio </w:t>
      </w:r>
      <w:proofErr w:type="spellStart"/>
      <w:r w:rsidR="0064548E" w:rsidRPr="00D862FF">
        <w:rPr>
          <w:rFonts w:eastAsia="MS Mincho" w:cs="Tahoma"/>
          <w:w w:val="0"/>
          <w:szCs w:val="22"/>
        </w:rPr>
        <w:t>Goés</w:t>
      </w:r>
      <w:proofErr w:type="spellEnd"/>
      <w:r w:rsidR="0064548E" w:rsidRPr="00D862FF">
        <w:rPr>
          <w:rFonts w:eastAsia="MS Mincho" w:cs="Tahoma"/>
          <w:w w:val="0"/>
          <w:szCs w:val="22"/>
        </w:rPr>
        <w:t>,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D55A6B" w:rsidRPr="00D862FF" w:rsidRDefault="00D55A6B" w:rsidP="00D55A6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w:t>
      </w:r>
      <w:proofErr w:type="spellStart"/>
      <w:r w:rsidRPr="00D862FF">
        <w:rPr>
          <w:rFonts w:ascii="Tahoma" w:hAnsi="Tahoma" w:cs="Tahoma"/>
          <w:w w:val="0"/>
          <w:sz w:val="22"/>
          <w:szCs w:val="22"/>
        </w:rPr>
        <w:t>EBrasil</w:t>
      </w:r>
      <w:proofErr w:type="spellEnd"/>
      <w:r w:rsidRPr="00D862FF">
        <w:rPr>
          <w:rFonts w:ascii="Tahoma" w:hAnsi="Tahoma" w:cs="Tahoma"/>
          <w:w w:val="0"/>
          <w:sz w:val="22"/>
          <w:szCs w:val="22"/>
        </w:rPr>
        <w:t xml:space="preserve"> Gás e Energia:</w:t>
      </w:r>
    </w:p>
    <w:p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 xml:space="preserve">Avenida Engenheiro Antônio </w:t>
      </w:r>
      <w:proofErr w:type="spellStart"/>
      <w:r w:rsidRPr="00D862FF">
        <w:rPr>
          <w:rFonts w:eastAsia="MS Mincho" w:cs="Tahoma"/>
          <w:w w:val="0"/>
          <w:szCs w:val="22"/>
        </w:rPr>
        <w:t>Goés</w:t>
      </w:r>
      <w:proofErr w:type="spellEnd"/>
      <w:r w:rsidRPr="00D862FF">
        <w:rPr>
          <w:rFonts w:eastAsia="MS Mincho" w:cs="Tahoma"/>
          <w:w w:val="0"/>
          <w:szCs w:val="22"/>
        </w:rPr>
        <w:t>,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rsidR="002F7048" w:rsidRPr="00D862FF"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 xml:space="preserve">para o Sr. </w:t>
      </w:r>
      <w:proofErr w:type="spellStart"/>
      <w:r w:rsidRPr="00D862FF">
        <w:rPr>
          <w:rFonts w:ascii="Tahoma" w:hAnsi="Tahoma" w:cs="Tahoma"/>
          <w:w w:val="0"/>
          <w:sz w:val="22"/>
          <w:szCs w:val="22"/>
        </w:rPr>
        <w:t>Dionon</w:t>
      </w:r>
      <w:proofErr w:type="spellEnd"/>
      <w:r w:rsidRPr="00D862FF">
        <w:rPr>
          <w:rFonts w:ascii="Tahoma" w:hAnsi="Tahoma" w:cs="Tahoma"/>
          <w:w w:val="0"/>
          <w:sz w:val="22"/>
          <w:szCs w:val="22"/>
        </w:rPr>
        <w:t>:</w:t>
      </w:r>
    </w:p>
    <w:p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 xml:space="preserve">Avenida Engenheiro Antônio </w:t>
      </w:r>
      <w:proofErr w:type="spellStart"/>
      <w:r w:rsidR="00972280" w:rsidRPr="00D862FF">
        <w:rPr>
          <w:rFonts w:eastAsia="MS Mincho" w:cs="Tahoma"/>
          <w:w w:val="0"/>
          <w:szCs w:val="22"/>
        </w:rPr>
        <w:t>Goés</w:t>
      </w:r>
      <w:proofErr w:type="spellEnd"/>
      <w:r w:rsidR="00972280" w:rsidRPr="00D862FF">
        <w:rPr>
          <w:rFonts w:eastAsia="MS Mincho" w:cs="Tahoma"/>
          <w:w w:val="0"/>
          <w:szCs w:val="22"/>
        </w:rPr>
        <w:t>,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rsidR="002F7048" w:rsidRPr="00D862FF" w:rsidRDefault="002F7048" w:rsidP="004A724B">
      <w:pPr>
        <w:pStyle w:val="PargrafodaLista"/>
        <w:keepLines/>
        <w:numPr>
          <w:ilvl w:val="0"/>
          <w:numId w:val="60"/>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rsidR="00352AC6" w:rsidRPr="00A95B01" w:rsidRDefault="00057D77">
      <w:pPr>
        <w:numPr>
          <w:ilvl w:val="2"/>
          <w:numId w:val="7"/>
        </w:numPr>
        <w:autoSpaceDE w:val="0"/>
        <w:autoSpaceDN w:val="0"/>
        <w:adjustRightInd w:val="0"/>
        <w:spacing w:before="100" w:beforeAutospacing="1" w:after="240" w:line="320" w:lineRule="exact"/>
        <w:outlineLvl w:val="0"/>
        <w:rPr>
          <w:rFonts w:cs="Tahoma"/>
          <w:szCs w:val="22"/>
          <w:lang w:eastAsia="en-US"/>
        </w:rPr>
      </w:pPr>
      <w:bookmarkStart w:id="253" w:name="_DV_M428"/>
      <w:bookmarkEnd w:id="253"/>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 xml:space="preserve">correio eletrônico </w:t>
      </w:r>
      <w:r w:rsidRPr="00A95B01">
        <w:rPr>
          <w:rFonts w:eastAsia="MS Mincho" w:cs="Tahoma"/>
          <w:w w:val="0"/>
          <w:szCs w:val="22"/>
        </w:rPr>
        <w:lastRenderedPageBreak/>
        <w:t>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rsidR="00057D77" w:rsidRPr="00A95B01" w:rsidRDefault="00974CDE">
      <w:pPr>
        <w:numPr>
          <w:ilvl w:val="2"/>
          <w:numId w:val="7"/>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rsidR="00352AC6" w:rsidRPr="00A95B01" w:rsidRDefault="00352AC6">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54" w:name="_DV_M429"/>
      <w:bookmarkEnd w:id="254"/>
      <w:r w:rsidRPr="00A95B01">
        <w:rPr>
          <w:rFonts w:eastAsia="MS Mincho" w:cs="Tahoma"/>
          <w:b/>
          <w:w w:val="0"/>
          <w:szCs w:val="22"/>
        </w:rPr>
        <w:t>Renúncia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bookmarkStart w:id="255" w:name="_DV_M430"/>
      <w:bookmarkEnd w:id="255"/>
      <w:r w:rsidRPr="00A95B01">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Despesas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A95B01">
        <w:rPr>
          <w:rFonts w:eastAsia="MS Mincho" w:cs="Tahoma"/>
          <w:szCs w:val="22"/>
        </w:rPr>
        <w:t>Escriturador</w:t>
      </w:r>
      <w:proofErr w:type="spellEnd"/>
      <w:r w:rsidRPr="00A95B01">
        <w:rPr>
          <w:rFonts w:eastAsia="MS Mincho" w:cs="Tahoma"/>
          <w:szCs w:val="22"/>
        </w:rPr>
        <w:t xml:space="preserve"> </w:t>
      </w:r>
      <w:r w:rsidRPr="00A95B01">
        <w:rPr>
          <w:rFonts w:eastAsia="MS Mincho" w:cs="Tahoma"/>
          <w:iCs/>
          <w:szCs w:val="22"/>
        </w:rPr>
        <w:t>e registros de documentos.</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bookmarkStart w:id="256" w:name="_DV_M431"/>
      <w:bookmarkEnd w:id="256"/>
      <w:r w:rsidRPr="00A95B01">
        <w:rPr>
          <w:rFonts w:eastAsia="MS Mincho" w:cs="Tahoma"/>
          <w:b/>
          <w:w w:val="0"/>
          <w:szCs w:val="22"/>
        </w:rPr>
        <w:t>Título Executivo Extrajudicial e Execução Específica</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rsidR="00057D77" w:rsidRPr="00A95B01" w:rsidRDefault="00057D77">
      <w:pPr>
        <w:keepNext/>
        <w:numPr>
          <w:ilvl w:val="1"/>
          <w:numId w:val="7"/>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lastRenderedPageBreak/>
        <w:t>Disposições Gerais</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rsidR="00352AC6" w:rsidRPr="00A95B01" w:rsidRDefault="00352AC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rsidR="00057D77" w:rsidRPr="00A95B01" w:rsidRDefault="00057D77">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rsidR="00BC6428" w:rsidRPr="00A95B01" w:rsidRDefault="00BC6428">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rsidR="004E45D5" w:rsidRPr="00A95B01" w:rsidRDefault="00620036">
      <w:pPr>
        <w:numPr>
          <w:ilvl w:val="2"/>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w:t>
      </w:r>
      <w:proofErr w:type="spellStart"/>
      <w:r w:rsidRPr="00A95B01">
        <w:rPr>
          <w:rFonts w:eastAsia="MS Mincho" w:cs="Tahoma"/>
          <w:b/>
          <w:w w:val="0"/>
          <w:szCs w:val="22"/>
        </w:rPr>
        <w:t>ii</w:t>
      </w:r>
      <w:proofErr w:type="spellEnd"/>
      <w:r w:rsidRPr="00A95B01">
        <w:rPr>
          <w:rFonts w:eastAsia="MS Mincho" w:cs="Tahoma"/>
          <w:b/>
          <w:w w:val="0"/>
          <w:szCs w:val="22"/>
        </w:rPr>
        <w:t>)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w:t>
      </w:r>
      <w:proofErr w:type="spellStart"/>
      <w:r w:rsidRPr="00A95B01">
        <w:rPr>
          <w:rFonts w:eastAsia="MS Mincho" w:cs="Tahoma"/>
          <w:b/>
          <w:w w:val="0"/>
          <w:szCs w:val="22"/>
        </w:rPr>
        <w:t>iii</w:t>
      </w:r>
      <w:proofErr w:type="spellEnd"/>
      <w:r w:rsidRPr="00A95B01">
        <w:rPr>
          <w:rFonts w:eastAsia="MS Mincho" w:cs="Tahoma"/>
          <w:b/>
          <w:w w:val="0"/>
          <w:szCs w:val="22"/>
        </w:rPr>
        <w:t>)</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w:t>
      </w:r>
      <w:proofErr w:type="spellStart"/>
      <w:r w:rsidRPr="00A95B01">
        <w:rPr>
          <w:rFonts w:eastAsia="MS Mincho" w:cs="Tahoma"/>
          <w:b/>
          <w:w w:val="0"/>
          <w:szCs w:val="22"/>
        </w:rPr>
        <w:t>iv</w:t>
      </w:r>
      <w:proofErr w:type="spellEnd"/>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rsidR="004E45D5" w:rsidRPr="00A95B01" w:rsidRDefault="004E45D5">
      <w:pPr>
        <w:numPr>
          <w:ilvl w:val="2"/>
          <w:numId w:val="7"/>
        </w:numPr>
        <w:autoSpaceDE w:val="0"/>
        <w:autoSpaceDN w:val="0"/>
        <w:adjustRightInd w:val="0"/>
        <w:spacing w:before="100" w:beforeAutospacing="1"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rsidR="00987F0B" w:rsidRPr="00A95B01" w:rsidRDefault="00987F0B">
      <w:pPr>
        <w:keepNext/>
        <w:numPr>
          <w:ilvl w:val="0"/>
          <w:numId w:val="7"/>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 xml:space="preserve">CLÁUSULA XII – LEI DE REGÊNCIA E FORO </w:t>
      </w:r>
    </w:p>
    <w:p w:rsidR="00987F0B" w:rsidRPr="00A95B01" w:rsidRDefault="00987F0B"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rsidR="00057D77" w:rsidRPr="00A95B01" w:rsidRDefault="00057D77" w:rsidP="004A724B">
      <w:pPr>
        <w:numPr>
          <w:ilvl w:val="1"/>
          <w:numId w:val="7"/>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rsidR="00987F0B" w:rsidRPr="00A95B01" w:rsidRDefault="00057D77">
      <w:pPr>
        <w:autoSpaceDE w:val="0"/>
        <w:autoSpaceDN w:val="0"/>
        <w:adjustRightInd w:val="0"/>
        <w:spacing w:before="100" w:beforeAutospacing="1" w:after="240" w:line="320" w:lineRule="exact"/>
        <w:rPr>
          <w:rFonts w:eastAsia="MS Mincho" w:cs="Tahoma"/>
          <w:w w:val="0"/>
          <w:szCs w:val="22"/>
        </w:rPr>
      </w:pPr>
      <w:bookmarkStart w:id="257" w:name="_DV_M433"/>
      <w:bookmarkStart w:id="258" w:name="_DV_M434"/>
      <w:bookmarkStart w:id="259" w:name="_DV_M435"/>
      <w:bookmarkEnd w:id="257"/>
      <w:bookmarkEnd w:id="258"/>
      <w:bookmarkEnd w:id="259"/>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rsidR="00057D77" w:rsidRPr="00A95B01" w:rsidRDefault="00425B18" w:rsidP="00187B06">
      <w:pPr>
        <w:spacing w:after="240" w:line="320" w:lineRule="exact"/>
        <w:jc w:val="center"/>
        <w:rPr>
          <w:rFonts w:eastAsia="MS Mincho" w:cs="Tahoma"/>
          <w:i/>
          <w:w w:val="0"/>
          <w:szCs w:val="22"/>
        </w:rPr>
      </w:pPr>
      <w:bookmarkStart w:id="260" w:name="_DV_M436"/>
      <w:bookmarkEnd w:id="260"/>
      <w:r w:rsidRPr="00A95B01">
        <w:rPr>
          <w:rStyle w:val="Hyperlink0"/>
          <w:rFonts w:cs="Tahoma"/>
          <w:color w:val="auto"/>
          <w:szCs w:val="22"/>
          <w:u w:val="none"/>
        </w:rPr>
        <w:t xml:space="preserve">São Paulo, </w:t>
      </w:r>
      <w:r w:rsidR="000A3CCE">
        <w:rPr>
          <w:rStyle w:val="Hyperlink0"/>
          <w:rFonts w:cs="Tahoma"/>
          <w:color w:val="auto"/>
          <w:szCs w:val="22"/>
          <w:u w:val="none"/>
        </w:rPr>
        <w:t>30</w:t>
      </w:r>
      <w:r w:rsidR="00796D0B" w:rsidRPr="004A724B">
        <w:rPr>
          <w:rStyle w:val="Hyperlink0"/>
          <w:rFonts w:cs="Tahoma"/>
          <w:color w:val="auto"/>
          <w:szCs w:val="22"/>
          <w:u w:val="none"/>
        </w:rPr>
        <w:t xml:space="preserve"> </w:t>
      </w:r>
      <w:r w:rsidRPr="004A724B">
        <w:rPr>
          <w:rStyle w:val="Hyperlink0"/>
          <w:rFonts w:cs="Tahoma"/>
          <w:color w:val="auto"/>
          <w:szCs w:val="22"/>
          <w:u w:val="none"/>
        </w:rPr>
        <w:t xml:space="preserve">de </w:t>
      </w:r>
      <w:r w:rsidR="000A3CCE">
        <w:rPr>
          <w:rStyle w:val="Hyperlink0"/>
          <w:rFonts w:cs="Tahoma"/>
          <w:color w:val="auto"/>
          <w:szCs w:val="22"/>
          <w:u w:val="none"/>
        </w:rPr>
        <w:t>agosto</w:t>
      </w:r>
      <w:r w:rsidR="00CC7E13" w:rsidRPr="004A724B">
        <w:rPr>
          <w:rStyle w:val="Hyperlink0"/>
          <w:rFonts w:cs="Tahoma"/>
          <w:color w:val="auto"/>
          <w:szCs w:val="22"/>
          <w:u w:val="none"/>
        </w:rPr>
        <w:t xml:space="preserve"> </w:t>
      </w:r>
      <w:r w:rsidRPr="004A724B">
        <w:rPr>
          <w:rStyle w:val="Hyperlink0"/>
          <w:rFonts w:cs="Tahoma"/>
          <w:color w:val="auto"/>
          <w:szCs w:val="22"/>
          <w:u w:val="none"/>
        </w:rPr>
        <w:t>de 201</w:t>
      </w:r>
      <w:r w:rsidR="00D55A6B">
        <w:rPr>
          <w:rStyle w:val="Hyperlink0"/>
          <w:rFonts w:cs="Tahoma"/>
          <w:color w:val="auto"/>
          <w:szCs w:val="22"/>
          <w:u w:val="none"/>
        </w:rPr>
        <w:t>9</w:t>
      </w:r>
      <w:r w:rsidRPr="004A724B">
        <w:rPr>
          <w:rStyle w:val="Hyperlink0"/>
          <w:rFonts w:cs="Tahoma"/>
          <w:color w:val="auto"/>
          <w:szCs w:val="22"/>
          <w:u w:val="none"/>
        </w:rPr>
        <w:t>.</w:t>
      </w:r>
      <w:r w:rsidR="00187B06">
        <w:rPr>
          <w:rStyle w:val="Hyperlink0"/>
          <w:rFonts w:cs="Tahoma"/>
          <w:color w:val="auto"/>
          <w:szCs w:val="22"/>
          <w:u w:val="none"/>
        </w:rPr>
        <w:br/>
      </w:r>
      <w:r w:rsidRPr="00A95B01" w:rsidDel="00425B18">
        <w:rPr>
          <w:rFonts w:eastAsia="MS Mincho" w:cs="Tahoma"/>
          <w:w w:val="0"/>
          <w:szCs w:val="22"/>
        </w:rPr>
        <w:t xml:space="preserve"> </w:t>
      </w:r>
      <w:r w:rsidR="008B0DF4" w:rsidRPr="00A95B01">
        <w:rPr>
          <w:rStyle w:val="Hyperlink0"/>
          <w:rFonts w:cs="Tahoma"/>
          <w:color w:val="auto"/>
          <w:szCs w:val="22"/>
          <w:u w:val="none"/>
        </w:rPr>
        <w:t>[</w:t>
      </w:r>
      <w:r w:rsidR="008B0DF4" w:rsidRPr="004A724B">
        <w:rPr>
          <w:rStyle w:val="Hyperlink0"/>
          <w:rFonts w:cs="Tahoma"/>
          <w:smallCaps/>
          <w:color w:val="auto"/>
          <w:szCs w:val="22"/>
          <w:u w:val="none"/>
        </w:rPr>
        <w:t>Restante da página intencionalmente deixado em branco.</w:t>
      </w:r>
      <w:r w:rsidR="00187B06">
        <w:rPr>
          <w:rStyle w:val="Hyperlink0"/>
          <w:rFonts w:cs="Tahoma"/>
          <w:smallCaps/>
          <w:color w:val="auto"/>
          <w:szCs w:val="22"/>
          <w:u w:val="none"/>
        </w:rPr>
        <w:br/>
      </w:r>
      <w:r w:rsidR="008B0DF4" w:rsidRPr="004A724B">
        <w:rPr>
          <w:rStyle w:val="Hyperlink0"/>
          <w:rFonts w:cs="Tahoma"/>
          <w:smallCaps/>
          <w:color w:val="auto"/>
          <w:szCs w:val="22"/>
          <w:u w:val="none"/>
        </w:rPr>
        <w:t>Assinaturas seguem nas páginas seguintes.</w:t>
      </w:r>
      <w:r w:rsidR="008B0DF4" w:rsidRPr="004A724B">
        <w:rPr>
          <w:rStyle w:val="Hyperlink0"/>
          <w:rFonts w:cs="Tahoma"/>
          <w:color w:val="auto"/>
          <w:szCs w:val="22"/>
          <w:u w:val="none"/>
        </w:rPr>
        <w:t>]</w:t>
      </w:r>
      <w:r w:rsidR="00057D77" w:rsidRPr="00A95B01">
        <w:rPr>
          <w:rFonts w:eastAsia="MS Mincho" w:cs="Tahoma"/>
          <w:i/>
          <w:w w:val="0"/>
          <w:szCs w:val="22"/>
        </w:rPr>
        <w:br w:type="page"/>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sidR="00D55A6B">
        <w:rPr>
          <w:rFonts w:eastAsia="MS Mincho" w:cs="Tahoma"/>
          <w:w w:val="0"/>
          <w:szCs w:val="22"/>
        </w:rPr>
        <w:t>7</w:t>
      </w:r>
      <w:r w:rsidR="000B5943" w:rsidRPr="00A95B01">
        <w:rPr>
          <w:rFonts w:eastAsia="MS Mincho" w:cs="Tahoma"/>
          <w:w w:val="0"/>
          <w:szCs w:val="22"/>
        </w:rPr>
        <w:t xml:space="preserve"> </w:t>
      </w:r>
      <w:r w:rsidRPr="00A95B01">
        <w:rPr>
          <w:rFonts w:eastAsia="MS Mincho" w:cs="Tahoma"/>
          <w:w w:val="0"/>
          <w:szCs w:val="22"/>
        </w:rPr>
        <w:t xml:space="preserve">de Assinaturas do </w:t>
      </w:r>
      <w:r w:rsidR="002F7048" w:rsidRPr="00A95B01">
        <w:rPr>
          <w:rFonts w:eastAsia="MS Mincho" w:cs="Tahoma"/>
          <w:i/>
          <w:szCs w:val="22"/>
        </w:rPr>
        <w:t xml:space="preserve">“Instrumento Particular de Escritura da </w:t>
      </w:r>
      <w:r w:rsidR="00D55A6B">
        <w:rPr>
          <w:rFonts w:eastAsia="MS Mincho" w:cs="Tahoma"/>
          <w:i/>
          <w:szCs w:val="22"/>
        </w:rPr>
        <w:t>3</w:t>
      </w:r>
      <w:r w:rsidR="002F7048" w:rsidRPr="00A95B01">
        <w:rPr>
          <w:rFonts w:eastAsia="MS Mincho" w:cs="Tahoma"/>
          <w:i/>
          <w:szCs w:val="22"/>
        </w:rPr>
        <w:t>ª (</w:t>
      </w:r>
      <w:r w:rsidR="00D55A6B">
        <w:rPr>
          <w:rFonts w:eastAsia="MS Mincho" w:cs="Tahoma"/>
          <w:i/>
          <w:szCs w:val="22"/>
        </w:rPr>
        <w:t>Terceira</w:t>
      </w:r>
      <w:r w:rsidR="002F7048" w:rsidRPr="00A95B01">
        <w:rPr>
          <w:rFonts w:eastAsia="MS Mincho" w:cs="Tahoma"/>
          <w:i/>
          <w:szCs w:val="22"/>
        </w:rPr>
        <w:t>) Emissão de Debêntures Simples, Não Conversíveis em Ações, da</w:t>
      </w:r>
      <w:r w:rsidR="00D01A70" w:rsidRPr="00D01A70">
        <w:rPr>
          <w:rFonts w:cs="Tahoma"/>
          <w:i/>
          <w:szCs w:val="22"/>
        </w:rPr>
        <w:t xml:space="preserve"> </w:t>
      </w:r>
      <w:r w:rsidR="00D01A70" w:rsidRPr="00B21938">
        <w:rPr>
          <w:rFonts w:cs="Tahoma"/>
          <w:i/>
          <w:szCs w:val="22"/>
        </w:rPr>
        <w:t>Espécie Quirografária a ser Convolada em</w:t>
      </w:r>
      <w:r w:rsidR="002F7048" w:rsidRPr="00A95B01">
        <w:rPr>
          <w:rFonts w:eastAsia="MS Mincho" w:cs="Tahoma"/>
          <w:i/>
          <w:szCs w:val="22"/>
        </w:rPr>
        <w:t xml:space="preserve"> Espécie com Garantia Real, com Garantia Fidejussória Adicional, em Série Única, para Distribuição Pública, com Esforços Restritos de Distri</w:t>
      </w:r>
      <w:r w:rsidR="006D7D0C" w:rsidRPr="00A95B01">
        <w:rPr>
          <w:rFonts w:eastAsia="MS Mincho" w:cs="Tahoma"/>
          <w:i/>
          <w:szCs w:val="22"/>
        </w:rPr>
        <w:t xml:space="preserve">buição, da Eletricidade Brasil </w:t>
      </w:r>
      <w:r w:rsidR="002F7048" w:rsidRPr="00A95B01">
        <w:rPr>
          <w:rFonts w:eastAsia="MS Mincho" w:cs="Tahoma"/>
          <w:i/>
          <w:szCs w:val="22"/>
        </w:rPr>
        <w:t>S.A.- EBRASIL</w:t>
      </w:r>
      <w:r w:rsidR="002F7048" w:rsidRPr="00A95B01">
        <w:rPr>
          <w:rFonts w:eastAsia="MS Mincho" w:cs="Tahoma"/>
          <w:szCs w:val="22"/>
        </w:rPr>
        <w:t>”</w:t>
      </w:r>
      <w:r w:rsidR="002F7048"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rPr>
          <w:cantSplit/>
        </w:trPr>
        <w:tc>
          <w:tcPr>
            <w:tcW w:w="8978" w:type="dxa"/>
            <w:gridSpan w:val="2"/>
          </w:tcPr>
          <w:p w:rsidR="00057D77" w:rsidRPr="00A95B01" w:rsidRDefault="00713D1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w:t>
            </w:r>
            <w:r w:rsidR="00057D77" w:rsidRPr="00A95B01">
              <w:rPr>
                <w:rFonts w:eastAsia="MS Mincho" w:cs="Tahoma"/>
                <w:b/>
                <w:caps/>
                <w:szCs w:val="22"/>
              </w:rPr>
              <w:t>S.A.</w:t>
            </w:r>
            <w:r w:rsidRPr="00A95B01">
              <w:rPr>
                <w:rFonts w:eastAsia="MS Mincho" w:cs="Tahoma"/>
                <w:b/>
                <w:caps/>
                <w:szCs w:val="22"/>
              </w:rPr>
              <w:t xml:space="preserve"> </w:t>
            </w:r>
            <w:r w:rsidR="00835300">
              <w:rPr>
                <w:rFonts w:eastAsia="MS Mincho" w:cs="Tahoma"/>
                <w:b/>
                <w:caps/>
                <w:szCs w:val="22"/>
              </w:rPr>
              <w:t>–</w:t>
            </w:r>
            <w:r w:rsidRPr="00A95B01">
              <w:rPr>
                <w:rFonts w:eastAsia="MS Mincho" w:cs="Tahoma"/>
                <w:b/>
                <w:caps/>
                <w:szCs w:val="22"/>
              </w:rPr>
              <w:t>EBRASIL</w:t>
            </w:r>
          </w:p>
          <w:p w:rsidR="00057D77"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r w:rsidR="00215E8D" w:rsidRPr="00A95B01" w:rsidTr="002B60B4">
        <w:trPr>
          <w:trHeight w:val="1168"/>
        </w:trPr>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57D77" w:rsidRPr="00A95B01" w:rsidRDefault="00057D77">
      <w:pPr>
        <w:autoSpaceDE w:val="0"/>
        <w:autoSpaceDN w:val="0"/>
        <w:adjustRightInd w:val="0"/>
        <w:spacing w:before="100" w:beforeAutospacing="1" w:after="240" w:line="320" w:lineRule="exact"/>
        <w:rPr>
          <w:rFonts w:eastAsia="MS Mincho" w:cs="Tahoma"/>
          <w:szCs w:val="22"/>
        </w:rPr>
      </w:pPr>
    </w:p>
    <w:p w:rsidR="00D55A6B" w:rsidRPr="00A95B01" w:rsidRDefault="00057D77" w:rsidP="00D55A6B">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szCs w:val="22"/>
        </w:rPr>
      </w:pPr>
    </w:p>
    <w:p w:rsidR="00057D77"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A74193" w:rsidRPr="00E17021" w:rsidTr="004A724B">
        <w:trPr>
          <w:cantSplit/>
        </w:trPr>
        <w:tc>
          <w:tcPr>
            <w:tcW w:w="8978" w:type="dxa"/>
          </w:tcPr>
          <w:p w:rsidR="00A74193" w:rsidRPr="00E17021" w:rsidRDefault="007D1F2B" w:rsidP="004A724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rsidR="00A74193" w:rsidRPr="00E17021" w:rsidRDefault="00A74193" w:rsidP="004A724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p w:rsidR="00A74193" w:rsidRPr="00E17021" w:rsidRDefault="00A74193" w:rsidP="004A724B">
            <w:pPr>
              <w:autoSpaceDE w:val="0"/>
              <w:autoSpaceDN w:val="0"/>
              <w:adjustRightInd w:val="0"/>
              <w:spacing w:before="100" w:beforeAutospacing="1" w:after="240" w:line="320" w:lineRule="exact"/>
              <w:jc w:val="center"/>
              <w:rPr>
                <w:rFonts w:eastAsia="MS Mincho" w:cs="Tahoma"/>
                <w:szCs w:val="22"/>
              </w:rPr>
            </w:pPr>
          </w:p>
        </w:tc>
      </w:tr>
      <w:tr w:rsidR="007F21C1" w:rsidRPr="00E17021" w:rsidTr="00A27F93">
        <w:trPr>
          <w:trHeight w:val="1168"/>
        </w:trPr>
        <w:tc>
          <w:tcPr>
            <w:tcW w:w="8978" w:type="dxa"/>
          </w:tcPr>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rsidR="007F21C1" w:rsidRPr="00E17021" w:rsidRDefault="007F21C1" w:rsidP="004A724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rsidR="00A74193" w:rsidRPr="00A95B01" w:rsidRDefault="00A74193">
      <w:pPr>
        <w:autoSpaceDE w:val="0"/>
        <w:autoSpaceDN w:val="0"/>
        <w:adjustRightInd w:val="0"/>
        <w:spacing w:before="100" w:beforeAutospacing="1" w:after="240" w:line="320" w:lineRule="exact"/>
        <w:rPr>
          <w:rFonts w:eastAsia="MS Mincho" w:cs="Tahoma"/>
          <w:b/>
          <w:caps/>
          <w:szCs w:val="22"/>
        </w:rPr>
      </w:pPr>
    </w:p>
    <w:p w:rsidR="00057D77" w:rsidRPr="00A95B01" w:rsidRDefault="00057D77">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215E8D" w:rsidRPr="00A95B01" w:rsidTr="002B60B4">
        <w:trPr>
          <w:cantSplit/>
        </w:trPr>
        <w:tc>
          <w:tcPr>
            <w:tcW w:w="8978" w:type="dxa"/>
          </w:tcPr>
          <w:p w:rsidR="00057D77" w:rsidRPr="00A95B01" w:rsidRDefault="00057D77">
            <w:pPr>
              <w:autoSpaceDE w:val="0"/>
              <w:autoSpaceDN w:val="0"/>
              <w:adjustRightInd w:val="0"/>
              <w:spacing w:before="100" w:beforeAutospacing="1" w:after="240" w:line="320" w:lineRule="exact"/>
              <w:jc w:val="center"/>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w w:val="0"/>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rPr>
          <w:rFonts w:eastAsia="MS Mincho" w:cs="Tahoma"/>
          <w:b/>
          <w:caps/>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7D4E33">
        <w:trPr>
          <w:cantSplit/>
        </w:trPr>
        <w:tc>
          <w:tcPr>
            <w:tcW w:w="8978" w:type="dxa"/>
            <w:gridSpan w:val="2"/>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sidR="00835300">
              <w:rPr>
                <w:rFonts w:eastAsia="MS Mincho" w:cs="Tahoma"/>
                <w:b/>
                <w:caps/>
                <w:szCs w:val="22"/>
              </w:rPr>
              <w:t>–</w:t>
            </w:r>
            <w:r w:rsidRPr="00A95B01">
              <w:rPr>
                <w:rFonts w:eastAsia="MS Mincho" w:cs="Tahoma"/>
                <w:b/>
                <w:caps/>
                <w:szCs w:val="22"/>
              </w:rPr>
              <w:t xml:space="preserve"> epesa</w:t>
            </w:r>
          </w:p>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B5943" w:rsidRPr="00A95B01" w:rsidRDefault="000B5943">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0B5943" w:rsidRPr="00A95B01" w:rsidRDefault="000B5943">
      <w:pPr>
        <w:autoSpaceDE w:val="0"/>
        <w:autoSpaceDN w:val="0"/>
        <w:adjustRightInd w:val="0"/>
        <w:spacing w:before="100" w:beforeAutospacing="1" w:after="240" w:line="320" w:lineRule="exact"/>
        <w:rPr>
          <w:rFonts w:eastAsia="MS Mincho" w:cs="Tahoma"/>
          <w:szCs w:val="22"/>
        </w:rPr>
      </w:pPr>
    </w:p>
    <w:p w:rsidR="000B5943" w:rsidRPr="00A95B01" w:rsidRDefault="000B5943">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D55A6B" w:rsidRPr="00A95B01" w:rsidRDefault="00D55A6B" w:rsidP="00D55A6B">
      <w:pPr>
        <w:autoSpaceDE w:val="0"/>
        <w:autoSpaceDN w:val="0"/>
        <w:adjustRightInd w:val="0"/>
        <w:spacing w:before="100" w:beforeAutospacing="1" w:after="240" w:line="320" w:lineRule="exact"/>
        <w:rPr>
          <w:rFonts w:eastAsia="MS Mincho" w:cs="Tahoma"/>
          <w:b/>
          <w:caps/>
          <w:szCs w:val="22"/>
        </w:rPr>
      </w:pPr>
    </w:p>
    <w:p w:rsidR="00D55A6B" w:rsidRPr="00A95B01" w:rsidRDefault="00D55A6B" w:rsidP="00D55A6B">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55A6B" w:rsidRPr="00A95B01" w:rsidTr="00BF7C14">
        <w:trPr>
          <w:cantSplit/>
        </w:trPr>
        <w:tc>
          <w:tcPr>
            <w:tcW w:w="8978" w:type="dxa"/>
            <w:gridSpan w:val="2"/>
          </w:tcPr>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 xml:space="preserve">ebrasil gás e energia </w:t>
            </w:r>
            <w:r w:rsidR="00756ADD">
              <w:rPr>
                <w:rFonts w:eastAsia="MS Mincho" w:cs="Tahoma"/>
                <w:b/>
                <w:caps/>
                <w:szCs w:val="22"/>
              </w:rPr>
              <w:t>s.a.</w:t>
            </w:r>
          </w:p>
          <w:p w:rsidR="00D55A6B" w:rsidRPr="00A95B01" w:rsidRDefault="00D55A6B" w:rsidP="00BF7C14">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p w:rsidR="00D55A6B" w:rsidRPr="00A95B01" w:rsidRDefault="00D55A6B" w:rsidP="00BF7C14">
            <w:pPr>
              <w:autoSpaceDE w:val="0"/>
              <w:autoSpaceDN w:val="0"/>
              <w:adjustRightInd w:val="0"/>
              <w:spacing w:before="100" w:beforeAutospacing="1" w:after="240" w:line="320" w:lineRule="exact"/>
              <w:jc w:val="center"/>
              <w:rPr>
                <w:rFonts w:eastAsia="MS Mincho" w:cs="Tahoma"/>
                <w:szCs w:val="22"/>
              </w:rPr>
            </w:pPr>
          </w:p>
        </w:tc>
      </w:tr>
      <w:tr w:rsidR="00D55A6B" w:rsidRPr="00A95B01" w:rsidTr="00BF7C14">
        <w:trPr>
          <w:trHeight w:val="1168"/>
        </w:trPr>
        <w:tc>
          <w:tcPr>
            <w:tcW w:w="4489" w:type="dxa"/>
          </w:tcPr>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D55A6B" w:rsidRPr="00A95B01" w:rsidRDefault="00D55A6B" w:rsidP="00BF7C14">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rsidR="00D55A6B" w:rsidRPr="00F2766F" w:rsidRDefault="00D55A6B" w:rsidP="00D55A6B">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D55A6B" w:rsidRPr="00A95B01" w:rsidRDefault="00D55A6B" w:rsidP="00D55A6B">
      <w:pPr>
        <w:autoSpaceDE w:val="0"/>
        <w:autoSpaceDN w:val="0"/>
        <w:adjustRightInd w:val="0"/>
        <w:spacing w:before="100" w:beforeAutospacing="1" w:after="240" w:line="320" w:lineRule="exact"/>
        <w:rPr>
          <w:rFonts w:eastAsia="MS Mincho" w:cs="Tahoma"/>
          <w:szCs w:val="22"/>
        </w:rPr>
      </w:pPr>
    </w:p>
    <w:p w:rsidR="00D55A6B" w:rsidRPr="00A95B01" w:rsidRDefault="00D55A6B" w:rsidP="00D55A6B">
      <w:pPr>
        <w:jc w:val="left"/>
        <w:rPr>
          <w:rFonts w:eastAsia="MS Mincho" w:cs="Tahoma"/>
          <w:w w:val="0"/>
          <w:szCs w:val="22"/>
        </w:rPr>
      </w:pPr>
      <w:r w:rsidRPr="00A95B01">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B5943" w:rsidRPr="00A95B01" w:rsidRDefault="000B5943">
      <w:pPr>
        <w:autoSpaceDE w:val="0"/>
        <w:autoSpaceDN w:val="0"/>
        <w:adjustRightInd w:val="0"/>
        <w:spacing w:before="100" w:beforeAutospacing="1" w:after="240" w:line="320" w:lineRule="exact"/>
        <w:jc w:val="center"/>
        <w:rPr>
          <w:rFonts w:eastAsia="MS Mincho" w:cs="Tahoma"/>
          <w:w w:val="0"/>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215E8D" w:rsidRPr="00A95B01" w:rsidTr="007D4E33">
        <w:trPr>
          <w:cantSplit/>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p w:rsidR="000B5943" w:rsidRPr="00A95B01" w:rsidRDefault="000B5943">
            <w:pPr>
              <w:autoSpaceDE w:val="0"/>
              <w:autoSpaceDN w:val="0"/>
              <w:adjustRightInd w:val="0"/>
              <w:spacing w:before="100" w:beforeAutospacing="1" w:after="240" w:line="320" w:lineRule="exact"/>
              <w:jc w:val="center"/>
              <w:rPr>
                <w:rFonts w:eastAsia="MS Mincho" w:cs="Tahoma"/>
                <w:szCs w:val="22"/>
              </w:rPr>
            </w:pPr>
          </w:p>
        </w:tc>
      </w:tr>
      <w:tr w:rsidR="00215E8D" w:rsidRPr="00A95B01" w:rsidTr="007D4E33">
        <w:trPr>
          <w:trHeight w:val="1168"/>
        </w:trPr>
        <w:tc>
          <w:tcPr>
            <w:tcW w:w="8978" w:type="dxa"/>
          </w:tcPr>
          <w:p w:rsidR="000B5943" w:rsidRPr="00A95B01" w:rsidRDefault="000B5943">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0B5943" w:rsidRPr="00A95B01" w:rsidRDefault="000B5943">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Pr="00A95B01" w:rsidRDefault="004C6B47" w:rsidP="004C6B47">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C6B47" w:rsidRPr="00A95B01" w:rsidTr="004344B4">
        <w:trPr>
          <w:cantSplit/>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p>
        </w:tc>
      </w:tr>
      <w:tr w:rsidR="004C6B47" w:rsidRPr="00A95B01" w:rsidTr="004344B4">
        <w:trPr>
          <w:trHeight w:val="1168"/>
        </w:trPr>
        <w:tc>
          <w:tcPr>
            <w:tcW w:w="8978" w:type="dxa"/>
          </w:tcPr>
          <w:p w:rsidR="004C6B47" w:rsidRPr="00A95B01" w:rsidRDefault="004C6B47" w:rsidP="004344B4">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rsidR="004C6B47" w:rsidRPr="00A95B01" w:rsidRDefault="004C6B47" w:rsidP="004344B4">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rsidR="004C6B47" w:rsidRDefault="004C6B47">
      <w:pPr>
        <w:autoSpaceDE w:val="0"/>
        <w:autoSpaceDN w:val="0"/>
        <w:adjustRightInd w:val="0"/>
        <w:spacing w:before="100" w:beforeAutospacing="1" w:after="240" w:line="320" w:lineRule="exact"/>
        <w:rPr>
          <w:rFonts w:eastAsia="MS Mincho" w:cs="Tahoma"/>
          <w:w w:val="0"/>
          <w:szCs w:val="22"/>
        </w:rPr>
      </w:pPr>
    </w:p>
    <w:p w:rsidR="004C6B47" w:rsidRDefault="004C6B47">
      <w:pPr>
        <w:jc w:val="left"/>
        <w:rPr>
          <w:rFonts w:eastAsia="MS Mincho" w:cs="Tahoma"/>
          <w:w w:val="0"/>
          <w:szCs w:val="22"/>
        </w:rPr>
      </w:pPr>
      <w:r>
        <w:rPr>
          <w:rFonts w:eastAsia="MS Mincho" w:cs="Tahoma"/>
          <w:w w:val="0"/>
          <w:szCs w:val="22"/>
        </w:rPr>
        <w:br w:type="page"/>
      </w:r>
    </w:p>
    <w:p w:rsidR="00D01A70" w:rsidRPr="00A95B01" w:rsidRDefault="00D01A70" w:rsidP="00D01A70">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rsidR="00057D77" w:rsidRPr="00A95B01" w:rsidRDefault="00057D77">
      <w:pPr>
        <w:autoSpaceDE w:val="0"/>
        <w:autoSpaceDN w:val="0"/>
        <w:adjustRightInd w:val="0"/>
        <w:spacing w:before="100" w:beforeAutospacing="1" w:after="240" w:line="320" w:lineRule="exact"/>
        <w:rPr>
          <w:rFonts w:eastAsia="MS Mincho" w:cs="Tahoma"/>
          <w:w w:val="0"/>
          <w:szCs w:val="22"/>
        </w:rPr>
      </w:pPr>
    </w:p>
    <w:p w:rsidR="00057D77" w:rsidRPr="00A95B01" w:rsidRDefault="00057D77">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rsidR="00057D77" w:rsidRPr="00A95B01" w:rsidRDefault="00057D77">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A95B01" w:rsidTr="002B60B4">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c>
          <w:tcPr>
            <w:tcW w:w="4489" w:type="dxa"/>
          </w:tcPr>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rsidR="00057D77" w:rsidRPr="00A95B01" w:rsidRDefault="00057D77">
            <w:pPr>
              <w:autoSpaceDE w:val="0"/>
              <w:autoSpaceDN w:val="0"/>
              <w:adjustRightInd w:val="0"/>
              <w:spacing w:before="100" w:beforeAutospacing="1" w:after="240" w:line="320" w:lineRule="exact"/>
              <w:rPr>
                <w:rFonts w:eastAsia="MS Mincho" w:cs="Tahoma"/>
                <w:szCs w:val="22"/>
              </w:rPr>
            </w:pPr>
          </w:p>
        </w:tc>
      </w:tr>
    </w:tbl>
    <w:p w:rsidR="00A865A4" w:rsidRPr="00F2766F" w:rsidRDefault="00A865A4">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default" r:id="rId14"/>
      <w:footerReference w:type="default" r:id="rId15"/>
      <w:headerReference w:type="first" r:id="rId16"/>
      <w:footerReference w:type="first" r:id="rId17"/>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2EB" w:rsidRDefault="002D62EB">
      <w:r>
        <w:separator/>
      </w:r>
    </w:p>
  </w:endnote>
  <w:endnote w:type="continuationSeparator" w:id="0">
    <w:p w:rsidR="002D62EB" w:rsidRDefault="002D62EB">
      <w:r>
        <w:continuationSeparator/>
      </w:r>
    </w:p>
  </w:endnote>
  <w:endnote w:type="continuationNotice" w:id="1">
    <w:p w:rsidR="002D62EB" w:rsidRDefault="002D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71396"/>
      <w:docPartObj>
        <w:docPartGallery w:val="Page Numbers (Bottom of Page)"/>
        <w:docPartUnique/>
      </w:docPartObj>
    </w:sdtPr>
    <w:sdtEndPr/>
    <w:sdtContent>
      <w:p w:rsidR="002D62EB" w:rsidRDefault="002D62EB">
        <w:pPr>
          <w:pStyle w:val="Rodap"/>
          <w:jc w:val="right"/>
        </w:pPr>
        <w:r>
          <w:fldChar w:fldCharType="begin"/>
        </w:r>
        <w:r>
          <w:instrText>PAGE   \* MERGEFORMAT</w:instrText>
        </w:r>
        <w:r>
          <w:fldChar w:fldCharType="separate"/>
        </w:r>
        <w:r>
          <w:rPr>
            <w:noProof/>
          </w:rPr>
          <w:t>2</w:t>
        </w:r>
        <w:r>
          <w:fldChar w:fldCharType="end"/>
        </w:r>
      </w:p>
    </w:sdtContent>
  </w:sdt>
  <w:p w:rsidR="00B82BAB" w:rsidRDefault="00B82BAB" w:rsidP="008F2B83">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rsidR="002D62EB" w:rsidRPr="00B82BAB" w:rsidRDefault="00B82BAB" w:rsidP="00B82BAB">
    <w:pPr>
      <w:pStyle w:val="Rodap"/>
      <w:jc w:val="left"/>
      <w:rPr>
        <w:rFonts w:cs="Tahoma"/>
        <w:color w:val="FFFFFF" w:themeColor="background1"/>
        <w:sz w:val="12"/>
      </w:rPr>
    </w:pPr>
    <w:r>
      <w:rPr>
        <w:rFonts w:cs="Tahoma"/>
        <w:color w:val="FFFFFF" w:themeColor="background1"/>
        <w:sz w:val="12"/>
      </w:rPr>
      <w:t xml:space="preserve">SP - 26055769v1 </w:t>
    </w:r>
    <w:r>
      <w:rPr>
        <w:rFonts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EB" w:rsidRPr="008F2B83" w:rsidRDefault="002D62EB"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2EB" w:rsidRDefault="002D62EB">
      <w:r>
        <w:separator/>
      </w:r>
    </w:p>
  </w:footnote>
  <w:footnote w:type="continuationSeparator" w:id="0">
    <w:p w:rsidR="002D62EB" w:rsidRDefault="002D62EB">
      <w:r>
        <w:continuationSeparator/>
      </w:r>
    </w:p>
  </w:footnote>
  <w:footnote w:type="continuationNotice" w:id="1">
    <w:p w:rsidR="002D62EB" w:rsidRDefault="002D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EB" w:rsidRPr="002A4BB3" w:rsidRDefault="002D62EB" w:rsidP="00207830">
    <w:pPr>
      <w:pStyle w:val="Cabealho"/>
      <w:jc w:val="right"/>
      <w:rPr>
        <w:rFonts w:ascii="Garamond" w:hAnsi="Garamond"/>
      </w:rPr>
    </w:pPr>
    <w:r>
      <w:rPr>
        <w:rFonts w:ascii="Garamond" w:hAnsi="Garamond"/>
      </w:rPr>
      <w:t>[</w:t>
    </w:r>
    <w:r w:rsidR="00BF70BA">
      <w:rPr>
        <w:rFonts w:ascii="Garamond" w:hAnsi="Garamond"/>
      </w:rPr>
      <w:t>VERSÃO SIGN-OFF</w:t>
    </w:r>
    <w:r w:rsidRPr="00972EBD">
      <w:rPr>
        <w:rFonts w:ascii="Garamond" w:hAnsi="Garamond"/>
      </w:rPr>
      <w:t xml:space="preserve"> MF: </w:t>
    </w:r>
    <w:r>
      <w:rPr>
        <w:rFonts w:ascii="Garamond" w:hAnsi="Garamond"/>
      </w:rPr>
      <w:t>2</w:t>
    </w:r>
    <w:r w:rsidR="00BF70BA">
      <w:rPr>
        <w:rFonts w:ascii="Garamond" w:hAnsi="Garamond"/>
      </w:rPr>
      <w:t>8</w:t>
    </w:r>
    <w:r w:rsidRPr="00972EBD">
      <w:rPr>
        <w:rFonts w:ascii="Garamond" w:hAnsi="Garamond"/>
      </w:rPr>
      <w:t>.8.2019</w:t>
    </w:r>
    <w:r>
      <w:rPr>
        <w:rFonts w:ascii="Garamond" w:hAnsi="Garamond"/>
      </w:rPr>
      <w:t>]</w:t>
    </w:r>
  </w:p>
  <w:p w:rsidR="002D62EB" w:rsidRDefault="002D62EB" w:rsidP="00E6610E">
    <w:pPr>
      <w:pStyle w:val="Cabealho"/>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-637844</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EB" w:rsidRPr="002A4BB3" w:rsidRDefault="002D62EB" w:rsidP="00207830">
    <w:pPr>
      <w:pStyle w:val="Cabealho"/>
      <w:jc w:val="right"/>
      <w:rPr>
        <w:rFonts w:ascii="Garamond" w:hAnsi="Garamond"/>
      </w:rPr>
    </w:pPr>
    <w:r>
      <w:rPr>
        <w:rFonts w:ascii="Garamond" w:hAnsi="Garamond"/>
      </w:rPr>
      <w:t>[VERSÃO SIGN-OFF</w:t>
    </w:r>
    <w:r w:rsidRPr="00972EBD">
      <w:rPr>
        <w:rFonts w:ascii="Garamond" w:hAnsi="Garamond"/>
      </w:rPr>
      <w:t xml:space="preserve">: </w:t>
    </w:r>
    <w:r>
      <w:rPr>
        <w:rFonts w:ascii="Garamond" w:hAnsi="Garamond"/>
      </w:rPr>
      <w:t>28</w:t>
    </w:r>
    <w:r w:rsidRPr="00972EBD">
      <w:rPr>
        <w:rFonts w:ascii="Garamond" w:hAnsi="Garamond"/>
      </w:rPr>
      <w:t>.8.2019</w:t>
    </w:r>
    <w:r>
      <w:rPr>
        <w:rFonts w:ascii="Garamond" w:hAnsi="Garamond"/>
      </w:rPr>
      <w:t>]</w:t>
    </w:r>
  </w:p>
  <w:p w:rsidR="002D62EB" w:rsidRDefault="002D62EB" w:rsidP="005F69E5">
    <w:pPr>
      <w:pStyle w:val="Cabealho"/>
      <w:jc w:val="right"/>
    </w:pPr>
    <w:r>
      <w:rPr>
        <w:noProof/>
      </w:rPr>
      <w:drawing>
        <wp:anchor distT="0" distB="0" distL="114300" distR="114300" simplePos="0" relativeHeight="251660288" behindDoc="0" locked="0" layoutInCell="1" allowOverlap="1" wp14:anchorId="1C6542F5" wp14:editId="73C66E4B">
          <wp:simplePos x="0" y="0"/>
          <wp:positionH relativeFrom="margin">
            <wp:align>left</wp:align>
          </wp:positionH>
          <wp:positionV relativeFrom="margin">
            <wp:posOffset>-648142</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6EA088A6"/>
    <w:lvl w:ilvl="0" w:tplc="C7C69662">
      <w:start w:val="1"/>
      <w:numFmt w:val="lowerLetter"/>
      <w:lvlText w:val="(%1)"/>
      <w:lvlJc w:val="left"/>
      <w:pPr>
        <w:tabs>
          <w:tab w:val="num" w:pos="360"/>
        </w:tabs>
        <w:ind w:left="360" w:hanging="360"/>
      </w:pPr>
      <w:rPr>
        <w:rFonts w:ascii="Tahoma" w:hAnsi="Tahoma" w:cs="Tahoma" w:hint="default"/>
        <w:b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4"/>
    <w:multiLevelType w:val="hybridMultilevel"/>
    <w:tmpl w:val="54164B00"/>
    <w:lvl w:ilvl="0" w:tplc="04160017">
      <w:start w:val="1"/>
      <w:numFmt w:val="lowerLetter"/>
      <w:lvlText w:val="%1)"/>
      <w:lvlJc w:val="left"/>
      <w:pPr>
        <w:ind w:left="1428" w:hanging="360"/>
      </w:pPr>
      <w:rPr>
        <w:rFonts w:cs="Times New Roman" w:hint="eastAsia"/>
        <w:b w:val="0"/>
        <w:i w:val="0"/>
        <w:sz w:val="24"/>
        <w:szCs w:val="24"/>
      </w:rPr>
    </w:lvl>
    <w:lvl w:ilvl="1" w:tplc="7BCE250E">
      <w:start w:val="1"/>
      <w:numFmt w:val="decimal"/>
      <w:lvlText w:val="%2)"/>
      <w:lvlJc w:val="left"/>
      <w:pPr>
        <w:ind w:left="2148" w:hanging="360"/>
      </w:pPr>
      <w:rPr>
        <w:rFonts w:cs="Times New Roman" w:hint="eastAsia"/>
      </w:rPr>
    </w:lvl>
    <w:lvl w:ilvl="2" w:tplc="0416001B">
      <w:start w:val="1"/>
      <w:numFmt w:val="lowerRoman"/>
      <w:lvlText w:val="%3."/>
      <w:lvlJc w:val="right"/>
      <w:pPr>
        <w:ind w:left="2868" w:hanging="180"/>
      </w:pPr>
      <w:rPr>
        <w:rFonts w:cs="Times New Roman"/>
      </w:rPr>
    </w:lvl>
    <w:lvl w:ilvl="3" w:tplc="0416000F">
      <w:start w:val="1"/>
      <w:numFmt w:val="decimal"/>
      <w:lvlText w:val="%4."/>
      <w:lvlJc w:val="left"/>
      <w:pPr>
        <w:ind w:left="3588" w:hanging="360"/>
      </w:pPr>
      <w:rPr>
        <w:rFonts w:cs="Times New Roman"/>
      </w:rPr>
    </w:lvl>
    <w:lvl w:ilvl="4" w:tplc="04160019">
      <w:start w:val="1"/>
      <w:numFmt w:val="lowerLetter"/>
      <w:lvlText w:val="%5."/>
      <w:lvlJc w:val="left"/>
      <w:pPr>
        <w:ind w:left="4308" w:hanging="360"/>
      </w:pPr>
      <w:rPr>
        <w:rFonts w:cs="Times New Roman"/>
      </w:rPr>
    </w:lvl>
    <w:lvl w:ilvl="5" w:tplc="0416001B">
      <w:start w:val="1"/>
      <w:numFmt w:val="lowerRoman"/>
      <w:lvlText w:val="%6."/>
      <w:lvlJc w:val="right"/>
      <w:pPr>
        <w:ind w:left="5028" w:hanging="180"/>
      </w:pPr>
      <w:rPr>
        <w:rFonts w:cs="Times New Roman"/>
      </w:rPr>
    </w:lvl>
    <w:lvl w:ilvl="6" w:tplc="0416000F">
      <w:start w:val="1"/>
      <w:numFmt w:val="decimal"/>
      <w:lvlText w:val="%7."/>
      <w:lvlJc w:val="left"/>
      <w:pPr>
        <w:ind w:left="5748" w:hanging="360"/>
      </w:pPr>
      <w:rPr>
        <w:rFonts w:cs="Times New Roman"/>
      </w:rPr>
    </w:lvl>
    <w:lvl w:ilvl="7" w:tplc="04160019">
      <w:start w:val="1"/>
      <w:numFmt w:val="lowerLetter"/>
      <w:lvlText w:val="%8."/>
      <w:lvlJc w:val="left"/>
      <w:pPr>
        <w:ind w:left="6468" w:hanging="360"/>
      </w:pPr>
      <w:rPr>
        <w:rFonts w:cs="Times New Roman"/>
      </w:rPr>
    </w:lvl>
    <w:lvl w:ilvl="8" w:tplc="0416001B">
      <w:start w:val="1"/>
      <w:numFmt w:val="lowerRoman"/>
      <w:lvlText w:val="%9."/>
      <w:lvlJc w:val="right"/>
      <w:pPr>
        <w:ind w:left="7188" w:hanging="180"/>
      </w:pPr>
      <w:rPr>
        <w:rFonts w:cs="Times New Roman"/>
      </w:rPr>
    </w:lvl>
  </w:abstractNum>
  <w:abstractNum w:abstractNumId="3"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20"/>
    <w:multiLevelType w:val="hybridMultilevel"/>
    <w:tmpl w:val="7A941682"/>
    <w:lvl w:ilvl="0" w:tplc="E37E0220">
      <w:start w:val="1"/>
      <w:numFmt w:val="lowerLetter"/>
      <w:lvlText w:val="(%1)"/>
      <w:lvlJc w:val="left"/>
      <w:pPr>
        <w:widowControl w:val="0"/>
        <w:tabs>
          <w:tab w:val="num" w:pos="1070"/>
        </w:tabs>
        <w:autoSpaceDE w:val="0"/>
        <w:autoSpaceDN w:val="0"/>
        <w:adjustRightInd w:val="0"/>
        <w:ind w:left="1070" w:hanging="360"/>
      </w:pPr>
      <w:rPr>
        <w:rFonts w:ascii="Verdana" w:hAnsi="Verdana" w:cs="Times New Roman" w:hint="default"/>
        <w:b w:val="0"/>
        <w:bCs w:val="0"/>
        <w:i w:val="0"/>
        <w:iCs w:val="0"/>
        <w:spacing w:val="0"/>
        <w:sz w:val="20"/>
        <w:szCs w:val="20"/>
      </w:rPr>
    </w:lvl>
    <w:lvl w:ilvl="1" w:tplc="FFFFFFFF">
      <w:start w:val="1"/>
      <w:numFmt w:val="lowerLetter"/>
      <w:lvlText w:val="%2."/>
      <w:lvlJc w:val="left"/>
      <w:pPr>
        <w:widowControl w:val="0"/>
        <w:tabs>
          <w:tab w:val="num" w:pos="2007"/>
        </w:tabs>
        <w:autoSpaceDE w:val="0"/>
        <w:autoSpaceDN w:val="0"/>
        <w:adjustRightInd w:val="0"/>
        <w:ind w:left="2007" w:hanging="360"/>
      </w:pPr>
      <w:rPr>
        <w:rFonts w:ascii="Times New Roman" w:hAnsi="Times New Roman" w:cs="Times New Roman"/>
        <w:sz w:val="24"/>
        <w:szCs w:val="24"/>
      </w:rPr>
    </w:lvl>
    <w:lvl w:ilvl="2" w:tplc="FFFFFFFF">
      <w:start w:val="1"/>
      <w:numFmt w:val="lowerRoman"/>
      <w:lvlText w:val="%3."/>
      <w:lvlJc w:val="right"/>
      <w:pPr>
        <w:widowControl w:val="0"/>
        <w:tabs>
          <w:tab w:val="num" w:pos="2727"/>
        </w:tabs>
        <w:autoSpaceDE w:val="0"/>
        <w:autoSpaceDN w:val="0"/>
        <w:adjustRightInd w:val="0"/>
        <w:ind w:left="2727" w:hanging="180"/>
      </w:pPr>
      <w:rPr>
        <w:rFonts w:ascii="Times New Roman" w:hAnsi="Times New Roman" w:cs="Times New Roman"/>
        <w:sz w:val="24"/>
        <w:szCs w:val="24"/>
      </w:rPr>
    </w:lvl>
    <w:lvl w:ilvl="3" w:tplc="FFFFFFFF">
      <w:start w:val="1"/>
      <w:numFmt w:val="decimal"/>
      <w:lvlText w:val="%4."/>
      <w:lvlJc w:val="left"/>
      <w:pPr>
        <w:widowControl w:val="0"/>
        <w:tabs>
          <w:tab w:val="num" w:pos="3447"/>
        </w:tabs>
        <w:autoSpaceDE w:val="0"/>
        <w:autoSpaceDN w:val="0"/>
        <w:adjustRightInd w:val="0"/>
        <w:ind w:left="3447" w:hanging="360"/>
      </w:pPr>
      <w:rPr>
        <w:rFonts w:ascii="Times New Roman" w:hAnsi="Times New Roman" w:cs="Times New Roman"/>
        <w:sz w:val="24"/>
        <w:szCs w:val="24"/>
      </w:rPr>
    </w:lvl>
    <w:lvl w:ilvl="4" w:tplc="FFFFFFFF">
      <w:start w:val="1"/>
      <w:numFmt w:val="lowerLetter"/>
      <w:lvlText w:val="%5."/>
      <w:lvlJc w:val="left"/>
      <w:pPr>
        <w:widowControl w:val="0"/>
        <w:tabs>
          <w:tab w:val="num" w:pos="4167"/>
        </w:tabs>
        <w:autoSpaceDE w:val="0"/>
        <w:autoSpaceDN w:val="0"/>
        <w:adjustRightInd w:val="0"/>
        <w:ind w:left="4167" w:hanging="360"/>
      </w:pPr>
      <w:rPr>
        <w:rFonts w:ascii="Times New Roman" w:hAnsi="Times New Roman" w:cs="Times New Roman"/>
        <w:sz w:val="24"/>
        <w:szCs w:val="24"/>
      </w:rPr>
    </w:lvl>
    <w:lvl w:ilvl="5" w:tplc="FFFFFFFF">
      <w:start w:val="1"/>
      <w:numFmt w:val="lowerRoman"/>
      <w:lvlText w:val="%6."/>
      <w:lvlJc w:val="right"/>
      <w:pPr>
        <w:widowControl w:val="0"/>
        <w:tabs>
          <w:tab w:val="num" w:pos="4887"/>
        </w:tabs>
        <w:autoSpaceDE w:val="0"/>
        <w:autoSpaceDN w:val="0"/>
        <w:adjustRightInd w:val="0"/>
        <w:ind w:left="4887" w:hanging="180"/>
      </w:pPr>
      <w:rPr>
        <w:rFonts w:ascii="Times New Roman" w:hAnsi="Times New Roman" w:cs="Times New Roman"/>
        <w:sz w:val="24"/>
        <w:szCs w:val="24"/>
      </w:rPr>
    </w:lvl>
    <w:lvl w:ilvl="6" w:tplc="FFFFFFFF">
      <w:start w:val="1"/>
      <w:numFmt w:val="decimal"/>
      <w:lvlText w:val="%7."/>
      <w:lvlJc w:val="left"/>
      <w:pPr>
        <w:widowControl w:val="0"/>
        <w:tabs>
          <w:tab w:val="num" w:pos="5607"/>
        </w:tabs>
        <w:autoSpaceDE w:val="0"/>
        <w:autoSpaceDN w:val="0"/>
        <w:adjustRightInd w:val="0"/>
        <w:ind w:left="5607" w:hanging="360"/>
      </w:pPr>
      <w:rPr>
        <w:rFonts w:ascii="Times New Roman" w:hAnsi="Times New Roman" w:cs="Times New Roman"/>
        <w:sz w:val="24"/>
        <w:szCs w:val="24"/>
      </w:rPr>
    </w:lvl>
    <w:lvl w:ilvl="7" w:tplc="FFFFFFFF">
      <w:start w:val="1"/>
      <w:numFmt w:val="lowerLetter"/>
      <w:lvlText w:val="%8."/>
      <w:lvlJc w:val="left"/>
      <w:pPr>
        <w:widowControl w:val="0"/>
        <w:tabs>
          <w:tab w:val="num" w:pos="6327"/>
        </w:tabs>
        <w:autoSpaceDE w:val="0"/>
        <w:autoSpaceDN w:val="0"/>
        <w:adjustRightInd w:val="0"/>
        <w:ind w:left="6327" w:hanging="360"/>
      </w:pPr>
      <w:rPr>
        <w:rFonts w:ascii="Times New Roman" w:hAnsi="Times New Roman" w:cs="Times New Roman"/>
        <w:sz w:val="24"/>
        <w:szCs w:val="24"/>
      </w:rPr>
    </w:lvl>
    <w:lvl w:ilvl="8" w:tplc="FFFFFFFF">
      <w:start w:val="1"/>
      <w:numFmt w:val="lowerRoman"/>
      <w:lvlText w:val="%9."/>
      <w:lvlJc w:val="right"/>
      <w:pPr>
        <w:widowControl w:val="0"/>
        <w:tabs>
          <w:tab w:val="num" w:pos="7047"/>
        </w:tabs>
        <w:autoSpaceDE w:val="0"/>
        <w:autoSpaceDN w:val="0"/>
        <w:adjustRightInd w:val="0"/>
        <w:ind w:left="7047" w:hanging="180"/>
      </w:pPr>
      <w:rPr>
        <w:rFonts w:ascii="Times New Roman" w:hAnsi="Times New Roman" w:cs="Times New Roman"/>
        <w:sz w:val="24"/>
        <w:szCs w:val="24"/>
      </w:rPr>
    </w:lvl>
  </w:abstractNum>
  <w:abstractNum w:abstractNumId="5"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7" w15:restartNumberingAfterBreak="0">
    <w:nsid w:val="01484832"/>
    <w:multiLevelType w:val="hybridMultilevel"/>
    <w:tmpl w:val="137261C4"/>
    <w:lvl w:ilvl="0" w:tplc="1CBEEDD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AA1EA3"/>
    <w:multiLevelType w:val="hybridMultilevel"/>
    <w:tmpl w:val="06CAD3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B71407"/>
    <w:multiLevelType w:val="hybridMultilevel"/>
    <w:tmpl w:val="E3AE45CE"/>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064CA1"/>
    <w:multiLevelType w:val="hybridMultilevel"/>
    <w:tmpl w:val="325EB26E"/>
    <w:lvl w:ilvl="0" w:tplc="C3A8AC36">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0F55523C"/>
    <w:multiLevelType w:val="hybridMultilevel"/>
    <w:tmpl w:val="8B62C56E"/>
    <w:lvl w:ilvl="0" w:tplc="9B024C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036A34"/>
    <w:multiLevelType w:val="multilevel"/>
    <w:tmpl w:val="17E866F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2" w15:restartNumberingAfterBreak="0">
    <w:nsid w:val="1DE80E31"/>
    <w:multiLevelType w:val="hybridMultilevel"/>
    <w:tmpl w:val="CB261AD0"/>
    <w:lvl w:ilvl="0" w:tplc="EC82F85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5A7FB1"/>
    <w:multiLevelType w:val="multilevel"/>
    <w:tmpl w:val="245ADBB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850AF2"/>
    <w:multiLevelType w:val="hybridMultilevel"/>
    <w:tmpl w:val="22DE0B66"/>
    <w:lvl w:ilvl="0" w:tplc="399EEE9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5020016"/>
    <w:multiLevelType w:val="multilevel"/>
    <w:tmpl w:val="B48AB16E"/>
    <w:numStyleLink w:val="EstiloPVG"/>
  </w:abstractNum>
  <w:abstractNum w:abstractNumId="27" w15:restartNumberingAfterBreak="0">
    <w:nsid w:val="25364B74"/>
    <w:multiLevelType w:val="hybridMultilevel"/>
    <w:tmpl w:val="BBA8B8B6"/>
    <w:lvl w:ilvl="0" w:tplc="399EEE9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A90751"/>
    <w:multiLevelType w:val="hybridMultilevel"/>
    <w:tmpl w:val="B8BE003E"/>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0" w15:restartNumberingAfterBreak="0">
    <w:nsid w:val="272D1DE4"/>
    <w:multiLevelType w:val="multilevel"/>
    <w:tmpl w:val="BECC4CB8"/>
    <w:lvl w:ilvl="0">
      <w:start w:val="9"/>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C933051"/>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AD18AB"/>
    <w:multiLevelType w:val="hybridMultilevel"/>
    <w:tmpl w:val="E460C1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EE5CC55E">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3F350BD0"/>
    <w:multiLevelType w:val="multilevel"/>
    <w:tmpl w:val="0E563FE2"/>
    <w:lvl w:ilvl="0">
      <w:start w:val="1"/>
      <w:numFmt w:val="decimal"/>
      <w:lvlText w:val="%1."/>
      <w:lvlJc w:val="left"/>
      <w:pPr>
        <w:ind w:left="450" w:hanging="450"/>
      </w:pPr>
      <w:rPr>
        <w:rFonts w:hint="default"/>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0"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1" w15:restartNumberingAfterBreak="0">
    <w:nsid w:val="428F2DB1"/>
    <w:multiLevelType w:val="hybridMultilevel"/>
    <w:tmpl w:val="2D08ED92"/>
    <w:lvl w:ilvl="0" w:tplc="B75CE10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D05FB6"/>
    <w:multiLevelType w:val="hybridMultilevel"/>
    <w:tmpl w:val="961C207C"/>
    <w:lvl w:ilvl="0" w:tplc="A4086846">
      <w:start w:val="1"/>
      <w:numFmt w:val="lowerRoman"/>
      <w:lvlText w:val="(%1)"/>
      <w:lvlJc w:val="left"/>
      <w:pPr>
        <w:tabs>
          <w:tab w:val="num" w:pos="597"/>
        </w:tabs>
        <w:ind w:left="598" w:hanging="238"/>
      </w:pPr>
      <w:rPr>
        <w:rFonts w:hint="default"/>
        <w:i w:val="0"/>
      </w:rPr>
    </w:lvl>
    <w:lvl w:ilvl="1" w:tplc="AA9ED8D0">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8233C73"/>
    <w:multiLevelType w:val="hybridMultilevel"/>
    <w:tmpl w:val="85605292"/>
    <w:lvl w:ilvl="0" w:tplc="04160017">
      <w:start w:val="1"/>
      <w:numFmt w:val="lowerLetter"/>
      <w:lvlText w:val="%1)"/>
      <w:lvlJc w:val="left"/>
      <w:pPr>
        <w:ind w:left="720" w:hanging="360"/>
      </w:pPr>
      <w:rPr>
        <w:rFonts w:hint="default"/>
      </w:rPr>
    </w:lvl>
    <w:lvl w:ilvl="1" w:tplc="399EEE96">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4D0628"/>
    <w:multiLevelType w:val="multilevel"/>
    <w:tmpl w:val="6870203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5501"/>
        </w:tabs>
        <w:ind w:left="550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i w:val="0"/>
        <w:caps w:val="0"/>
        <w:strike w:val="0"/>
        <w:dstrike w:val="0"/>
        <w:vanish w:val="0"/>
        <w:color w:val="00000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9" w15:restartNumberingAfterBreak="0">
    <w:nsid w:val="53AB1DEC"/>
    <w:multiLevelType w:val="hybridMultilevel"/>
    <w:tmpl w:val="30B2A1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C16402"/>
    <w:multiLevelType w:val="multilevel"/>
    <w:tmpl w:val="10B8BB8E"/>
    <w:lvl w:ilvl="0">
      <w:start w:val="3"/>
      <w:numFmt w:val="decimal"/>
      <w:lvlText w:val="%1"/>
      <w:lvlJc w:val="left"/>
      <w:pPr>
        <w:ind w:left="420" w:hanging="420"/>
      </w:pPr>
      <w:rPr>
        <w:rFonts w:eastAsia="Times New Roman" w:cs="Times New Roman" w:hint="default"/>
        <w:i/>
        <w:u w:val="none"/>
      </w:rPr>
    </w:lvl>
    <w:lvl w:ilvl="1">
      <w:start w:val="16"/>
      <w:numFmt w:val="decimal"/>
      <w:lvlText w:val="%1.%2"/>
      <w:lvlJc w:val="left"/>
      <w:pPr>
        <w:ind w:left="720" w:hanging="720"/>
      </w:pPr>
      <w:rPr>
        <w:rFonts w:eastAsia="Times New Roman" w:cs="Times New Roman" w:hint="default"/>
        <w:b/>
        <w:i w:val="0"/>
        <w:u w:val="none"/>
        <w:lang w:val="pt-BR"/>
      </w:rPr>
    </w:lvl>
    <w:lvl w:ilvl="2">
      <w:start w:val="1"/>
      <w:numFmt w:val="decimal"/>
      <w:lvlText w:val="%1.%2.%3"/>
      <w:lvlJc w:val="left"/>
      <w:pPr>
        <w:ind w:left="720" w:hanging="720"/>
      </w:pPr>
      <w:rPr>
        <w:rFonts w:eastAsia="Times New Roman" w:cs="Times New Roman" w:hint="default"/>
        <w:i/>
        <w:u w:val="none"/>
      </w:rPr>
    </w:lvl>
    <w:lvl w:ilvl="3">
      <w:start w:val="1"/>
      <w:numFmt w:val="decimal"/>
      <w:lvlText w:val="%1.%2.%3.%4"/>
      <w:lvlJc w:val="left"/>
      <w:pPr>
        <w:ind w:left="1080" w:hanging="1080"/>
      </w:pPr>
      <w:rPr>
        <w:rFonts w:eastAsia="Times New Roman" w:cs="Times New Roman" w:hint="default"/>
        <w:i/>
        <w:u w:val="none"/>
      </w:rPr>
    </w:lvl>
    <w:lvl w:ilvl="4">
      <w:start w:val="1"/>
      <w:numFmt w:val="decimal"/>
      <w:lvlText w:val="%1.%2.%3.%4.%5"/>
      <w:lvlJc w:val="left"/>
      <w:pPr>
        <w:ind w:left="1440" w:hanging="1440"/>
      </w:pPr>
      <w:rPr>
        <w:rFonts w:eastAsia="Times New Roman" w:cs="Times New Roman" w:hint="default"/>
        <w:i/>
        <w:u w:val="none"/>
      </w:rPr>
    </w:lvl>
    <w:lvl w:ilvl="5">
      <w:start w:val="1"/>
      <w:numFmt w:val="decimal"/>
      <w:lvlText w:val="%1.%2.%3.%4.%5.%6"/>
      <w:lvlJc w:val="left"/>
      <w:pPr>
        <w:ind w:left="1440" w:hanging="1440"/>
      </w:pPr>
      <w:rPr>
        <w:rFonts w:eastAsia="Times New Roman" w:cs="Times New Roman" w:hint="default"/>
        <w:i/>
        <w:u w:val="none"/>
      </w:rPr>
    </w:lvl>
    <w:lvl w:ilvl="6">
      <w:start w:val="1"/>
      <w:numFmt w:val="decimal"/>
      <w:lvlText w:val="%1.%2.%3.%4.%5.%6.%7"/>
      <w:lvlJc w:val="left"/>
      <w:pPr>
        <w:ind w:left="1800" w:hanging="1800"/>
      </w:pPr>
      <w:rPr>
        <w:rFonts w:eastAsia="Times New Roman" w:cs="Times New Roman" w:hint="default"/>
        <w:i/>
        <w:u w:val="none"/>
      </w:rPr>
    </w:lvl>
    <w:lvl w:ilvl="7">
      <w:start w:val="1"/>
      <w:numFmt w:val="decimal"/>
      <w:lvlText w:val="%1.%2.%3.%4.%5.%6.%7.%8"/>
      <w:lvlJc w:val="left"/>
      <w:pPr>
        <w:ind w:left="1800" w:hanging="1800"/>
      </w:pPr>
      <w:rPr>
        <w:rFonts w:eastAsia="Times New Roman" w:cs="Times New Roman" w:hint="default"/>
        <w:i/>
        <w:u w:val="none"/>
      </w:rPr>
    </w:lvl>
    <w:lvl w:ilvl="8">
      <w:start w:val="1"/>
      <w:numFmt w:val="decimal"/>
      <w:lvlText w:val="%1.%2.%3.%4.%5.%6.%7.%8.%9"/>
      <w:lvlJc w:val="left"/>
      <w:pPr>
        <w:ind w:left="2160" w:hanging="2160"/>
      </w:pPr>
      <w:rPr>
        <w:rFonts w:eastAsia="Times New Roman" w:cs="Times New Roman" w:hint="default"/>
        <w:i/>
        <w:u w:val="none"/>
      </w:rPr>
    </w:lvl>
  </w:abstractNum>
  <w:abstractNum w:abstractNumId="52"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53"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253E9C"/>
    <w:multiLevelType w:val="multilevel"/>
    <w:tmpl w:val="94586CE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lang w:val="pt-BR"/>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5"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A31529E"/>
    <w:multiLevelType w:val="hybridMultilevel"/>
    <w:tmpl w:val="D65C2FB0"/>
    <w:lvl w:ilvl="0" w:tplc="AB5EAEB2">
      <w:start w:val="1"/>
      <w:numFmt w:val="upperRoman"/>
      <w:lvlText w:val="%1."/>
      <w:lvlJc w:val="left"/>
      <w:pPr>
        <w:tabs>
          <w:tab w:val="num" w:pos="1418"/>
        </w:tabs>
        <w:ind w:left="1418" w:hanging="709"/>
      </w:pPr>
      <w:rPr>
        <w:rFonts w:cs="Times New Roman" w:hint="eastAsia"/>
      </w:rPr>
    </w:lvl>
    <w:lvl w:ilvl="1" w:tplc="4AA62592">
      <w:start w:val="1"/>
      <w:numFmt w:val="lowerLetter"/>
      <w:lvlText w:val="(%2)"/>
      <w:lvlJc w:val="left"/>
      <w:pPr>
        <w:tabs>
          <w:tab w:val="num" w:pos="1788"/>
        </w:tabs>
        <w:ind w:left="1788" w:hanging="708"/>
      </w:pPr>
      <w:rPr>
        <w:rFonts w:cs="Times New Roman" w:hint="eastAsia"/>
      </w:rPr>
    </w:lvl>
    <w:lvl w:ilvl="2" w:tplc="1870F3E8">
      <w:start w:val="1"/>
      <w:numFmt w:val="lowerRoman"/>
      <w:lvlText w:val="(%3)"/>
      <w:lvlJc w:val="left"/>
      <w:pPr>
        <w:tabs>
          <w:tab w:val="num" w:pos="2689"/>
        </w:tabs>
        <w:ind w:left="2689" w:hanging="709"/>
      </w:pPr>
      <w:rPr>
        <w:rFonts w:cs="Times New Roman" w:hint="eastAsia"/>
      </w:rPr>
    </w:lvl>
    <w:lvl w:ilvl="3" w:tplc="BBD204AC">
      <w:start w:val="1"/>
      <w:numFmt w:val="lowerRoman"/>
      <w:lvlText w:val="%4."/>
      <w:lvlJc w:val="left"/>
      <w:pPr>
        <w:tabs>
          <w:tab w:val="num" w:pos="3240"/>
        </w:tabs>
        <w:ind w:left="3240" w:hanging="720"/>
      </w:pPr>
      <w:rPr>
        <w:rFonts w:cs="Times New Roman" w:hint="eastAsia"/>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7"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B436946"/>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D05596B"/>
    <w:multiLevelType w:val="hybridMultilevel"/>
    <w:tmpl w:val="4D5E83E4"/>
    <w:lvl w:ilvl="0" w:tplc="8BFA58E2">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62" w15:restartNumberingAfterBreak="0">
    <w:nsid w:val="63AC1AFA"/>
    <w:multiLevelType w:val="multilevel"/>
    <w:tmpl w:val="180C00CA"/>
    <w:lvl w:ilvl="0">
      <w:start w:val="9"/>
      <w:numFmt w:val="decimal"/>
      <w:lvlText w:val="%1."/>
      <w:lvlJc w:val="left"/>
      <w:pPr>
        <w:ind w:left="720" w:hanging="720"/>
      </w:pPr>
      <w:rPr>
        <w:rFonts w:hint="default"/>
        <w:b w:val="0"/>
      </w:rPr>
    </w:lvl>
    <w:lvl w:ilvl="1">
      <w:start w:val="2"/>
      <w:numFmt w:val="decimal"/>
      <w:lvlText w:val="%1.%2."/>
      <w:lvlJc w:val="left"/>
      <w:pPr>
        <w:ind w:left="1080" w:hanging="108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440" w:hanging="1440"/>
      </w:pPr>
      <w:rPr>
        <w:rFonts w:hint="default"/>
        <w:b w:val="0"/>
      </w:rPr>
    </w:lvl>
    <w:lvl w:ilvl="4">
      <w:start w:val="1"/>
      <w:numFmt w:val="decimal"/>
      <w:lvlText w:val="%1.%2.%3.%3.%4."/>
      <w:lvlJc w:val="left"/>
      <w:pPr>
        <w:ind w:left="1800" w:hanging="1800"/>
      </w:pPr>
      <w:rPr>
        <w:rFonts w:hint="default"/>
        <w:b w:val="0"/>
      </w:rPr>
    </w:lvl>
    <w:lvl w:ilvl="5">
      <w:start w:val="1"/>
      <w:numFmt w:val="decimal"/>
      <w:lvlText w:val="%1.%2.%3.%3.%4.%5."/>
      <w:lvlJc w:val="left"/>
      <w:pPr>
        <w:ind w:left="1800" w:hanging="1800"/>
      </w:pPr>
      <w:rPr>
        <w:rFonts w:hint="default"/>
        <w:b w:val="0"/>
      </w:rPr>
    </w:lvl>
    <w:lvl w:ilvl="6">
      <w:start w:val="1"/>
      <w:numFmt w:val="decimal"/>
      <w:lvlText w:val="%1.%2.%3.%3.%4.%5.%6."/>
      <w:lvlJc w:val="left"/>
      <w:pPr>
        <w:ind w:left="2160" w:hanging="2160"/>
      </w:pPr>
      <w:rPr>
        <w:rFonts w:hint="default"/>
        <w:b w:val="0"/>
      </w:rPr>
    </w:lvl>
    <w:lvl w:ilvl="7">
      <w:start w:val="1"/>
      <w:numFmt w:val="decimal"/>
      <w:lvlText w:val="%1.%2.%3.%3.%4.%5.%6.%7."/>
      <w:lvlJc w:val="left"/>
      <w:pPr>
        <w:ind w:left="2520" w:hanging="2520"/>
      </w:pPr>
      <w:rPr>
        <w:rFonts w:hint="default"/>
        <w:b w:val="0"/>
      </w:rPr>
    </w:lvl>
    <w:lvl w:ilvl="8">
      <w:start w:val="1"/>
      <w:numFmt w:val="decimal"/>
      <w:lvlText w:val="%1.%2.%3.%3.%4.%5.%6.%7.%8."/>
      <w:lvlJc w:val="left"/>
      <w:pPr>
        <w:ind w:left="2880" w:hanging="2880"/>
      </w:pPr>
      <w:rPr>
        <w:rFonts w:hint="default"/>
        <w:b w:val="0"/>
      </w:rPr>
    </w:lvl>
  </w:abstractNum>
  <w:abstractNum w:abstractNumId="63"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5" w15:restartNumberingAfterBreak="0">
    <w:nsid w:val="6AD7146E"/>
    <w:multiLevelType w:val="hybridMultilevel"/>
    <w:tmpl w:val="DC16EB70"/>
    <w:lvl w:ilvl="0" w:tplc="DE5609B6">
      <w:start w:val="1"/>
      <w:numFmt w:val="decimal"/>
      <w:lvlText w:val="4.1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7" w15:restartNumberingAfterBreak="0">
    <w:nsid w:val="6B310179"/>
    <w:multiLevelType w:val="hybridMultilevel"/>
    <w:tmpl w:val="A5EA9A6A"/>
    <w:lvl w:ilvl="0" w:tplc="57B06530">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6CBD4E5E"/>
    <w:multiLevelType w:val="multilevel"/>
    <w:tmpl w:val="3FA4C54A"/>
    <w:lvl w:ilvl="0">
      <w:start w:val="1"/>
      <w:numFmt w:val="lowerRoman"/>
      <w:lvlText w:val="(%1)"/>
      <w:lvlJc w:val="left"/>
      <w:pPr>
        <w:tabs>
          <w:tab w:val="num" w:pos="1418"/>
        </w:tabs>
        <w:ind w:left="1418" w:hanging="709"/>
      </w:pPr>
      <w:rPr>
        <w:rFonts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481450"/>
    <w:multiLevelType w:val="hybridMultilevel"/>
    <w:tmpl w:val="43D4AACC"/>
    <w:lvl w:ilvl="0" w:tplc="DFFE8F34">
      <w:start w:val="1"/>
      <w:numFmt w:val="lowerLetter"/>
      <w:lvlText w:val="(%1)"/>
      <w:lvlJc w:val="left"/>
      <w:pPr>
        <w:ind w:left="786" w:hanging="360"/>
      </w:pPr>
      <w:rPr>
        <w:rFonts w:ascii="Tahoma" w:hAnsi="Tahoma" w:cs="Tahoma" w:hint="default"/>
        <w:b w:val="0"/>
        <w:i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1" w15:restartNumberingAfterBreak="0">
    <w:nsid w:val="756156CB"/>
    <w:multiLevelType w:val="hybridMultilevel"/>
    <w:tmpl w:val="E548C1F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6B71657"/>
    <w:multiLevelType w:val="hybridMultilevel"/>
    <w:tmpl w:val="4732AFA6"/>
    <w:lvl w:ilvl="0" w:tplc="F6EEC71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9770DF2"/>
    <w:multiLevelType w:val="multilevel"/>
    <w:tmpl w:val="291678B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A7F1A87"/>
    <w:multiLevelType w:val="multilevel"/>
    <w:tmpl w:val="C4E2A926"/>
    <w:lvl w:ilvl="0">
      <w:start w:val="3"/>
      <w:numFmt w:val="decimal"/>
      <w:lvlText w:val="%1"/>
      <w:lvlJc w:val="left"/>
      <w:pPr>
        <w:ind w:left="900" w:hanging="900"/>
      </w:pPr>
      <w:rPr>
        <w:rFonts w:hint="default"/>
      </w:rPr>
    </w:lvl>
    <w:lvl w:ilvl="1">
      <w:start w:val="7"/>
      <w:numFmt w:val="decimal"/>
      <w:lvlText w:val="%1.%2"/>
      <w:lvlJc w:val="left"/>
      <w:pPr>
        <w:ind w:left="1332" w:hanging="900"/>
      </w:pPr>
      <w:rPr>
        <w:rFonts w:hint="default"/>
      </w:rPr>
    </w:lvl>
    <w:lvl w:ilvl="2">
      <w:start w:val="2"/>
      <w:numFmt w:val="decimal"/>
      <w:lvlText w:val="%1.%2.%3"/>
      <w:lvlJc w:val="left"/>
      <w:pPr>
        <w:ind w:left="1764" w:hanging="90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E682578"/>
    <w:multiLevelType w:val="hybridMultilevel"/>
    <w:tmpl w:val="4CBC1720"/>
    <w:lvl w:ilvl="0" w:tplc="87880BF8">
      <w:start w:val="1"/>
      <w:numFmt w:val="lowerRoman"/>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72"/>
  </w:num>
  <w:num w:numId="3">
    <w:abstractNumId w:val="22"/>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num>
  <w:num w:numId="6">
    <w:abstractNumId w:val="74"/>
  </w:num>
  <w:num w:numId="7">
    <w:abstractNumId w:val="38"/>
  </w:num>
  <w:num w:numId="8">
    <w:abstractNumId w:val="44"/>
  </w:num>
  <w:num w:numId="9">
    <w:abstractNumId w:val="11"/>
  </w:num>
  <w:num w:numId="10">
    <w:abstractNumId w:val="69"/>
  </w:num>
  <w:num w:numId="11">
    <w:abstractNumId w:val="5"/>
  </w:num>
  <w:num w:numId="12">
    <w:abstractNumId w:val="1"/>
  </w:num>
  <w:num w:numId="13">
    <w:abstractNumId w:val="7"/>
  </w:num>
  <w:num w:numId="14">
    <w:abstractNumId w:val="25"/>
  </w:num>
  <w:num w:numId="15">
    <w:abstractNumId w:val="50"/>
  </w:num>
  <w:num w:numId="16">
    <w:abstractNumId w:val="75"/>
  </w:num>
  <w:num w:numId="17">
    <w:abstractNumId w:val="58"/>
  </w:num>
  <w:num w:numId="18">
    <w:abstractNumId w:val="68"/>
  </w:num>
  <w:num w:numId="19">
    <w:abstractNumId w:val="35"/>
  </w:num>
  <w:num w:numId="20">
    <w:abstractNumId w:val="67"/>
  </w:num>
  <w:num w:numId="21">
    <w:abstractNumId w:val="66"/>
  </w:num>
  <w:num w:numId="22">
    <w:abstractNumId w:val="21"/>
  </w:num>
  <w:num w:numId="23">
    <w:abstractNumId w:val="78"/>
  </w:num>
  <w:num w:numId="24">
    <w:abstractNumId w:val="6"/>
  </w:num>
  <w:num w:numId="25">
    <w:abstractNumId w:val="10"/>
  </w:num>
  <w:num w:numId="26">
    <w:abstractNumId w:val="2"/>
    <w:lvlOverride w:ilvl="0">
      <w:lvl w:ilvl="0" w:tplc="04160017">
        <w:start w:val="1"/>
        <w:numFmt w:val="lowerLetter"/>
        <w:lvlText w:val="%1)"/>
        <w:lvlJc w:val="left"/>
        <w:pPr>
          <w:ind w:left="1428" w:hanging="360"/>
        </w:pPr>
      </w:lvl>
    </w:lvlOverride>
    <w:lvlOverride w:ilvl="1">
      <w:lvl w:ilvl="1" w:tplc="7BCE250E" w:tentative="1">
        <w:start w:val="1"/>
        <w:numFmt w:val="lowerLetter"/>
        <w:lvlText w:val="%2."/>
        <w:lvlJc w:val="left"/>
        <w:pPr>
          <w:ind w:left="2148" w:hanging="360"/>
        </w:pPr>
      </w:lvl>
    </w:lvlOverride>
    <w:lvlOverride w:ilvl="2">
      <w:lvl w:ilvl="2" w:tplc="0416001B" w:tentative="1">
        <w:start w:val="1"/>
        <w:numFmt w:val="lowerRoman"/>
        <w:lvlText w:val="%3."/>
        <w:lvlJc w:val="right"/>
        <w:pPr>
          <w:ind w:left="2868" w:hanging="180"/>
        </w:pPr>
      </w:lvl>
    </w:lvlOverride>
    <w:lvlOverride w:ilvl="3">
      <w:lvl w:ilvl="3" w:tplc="0416000F" w:tentative="1">
        <w:start w:val="1"/>
        <w:numFmt w:val="decimal"/>
        <w:lvlText w:val="%4."/>
        <w:lvlJc w:val="left"/>
        <w:pPr>
          <w:ind w:left="3588" w:hanging="360"/>
        </w:pPr>
      </w:lvl>
    </w:lvlOverride>
    <w:lvlOverride w:ilvl="4">
      <w:lvl w:ilvl="4" w:tplc="04160019" w:tentative="1">
        <w:start w:val="1"/>
        <w:numFmt w:val="lowerLetter"/>
        <w:lvlText w:val="%5."/>
        <w:lvlJc w:val="left"/>
        <w:pPr>
          <w:ind w:left="4308" w:hanging="360"/>
        </w:pPr>
      </w:lvl>
    </w:lvlOverride>
    <w:lvlOverride w:ilvl="5">
      <w:lvl w:ilvl="5" w:tplc="0416001B" w:tentative="1">
        <w:start w:val="1"/>
        <w:numFmt w:val="lowerRoman"/>
        <w:lvlText w:val="%6."/>
        <w:lvlJc w:val="right"/>
        <w:pPr>
          <w:ind w:left="5028" w:hanging="180"/>
        </w:pPr>
      </w:lvl>
    </w:lvlOverride>
    <w:lvlOverride w:ilvl="6">
      <w:lvl w:ilvl="6" w:tplc="0416000F" w:tentative="1">
        <w:start w:val="1"/>
        <w:numFmt w:val="decimal"/>
        <w:lvlText w:val="%7."/>
        <w:lvlJc w:val="left"/>
        <w:pPr>
          <w:ind w:left="5748" w:hanging="360"/>
        </w:pPr>
      </w:lvl>
    </w:lvlOverride>
    <w:lvlOverride w:ilvl="7">
      <w:lvl w:ilvl="7" w:tplc="04160019" w:tentative="1">
        <w:start w:val="1"/>
        <w:numFmt w:val="lowerLetter"/>
        <w:lvlText w:val="%8."/>
        <w:lvlJc w:val="left"/>
        <w:pPr>
          <w:ind w:left="6468" w:hanging="360"/>
        </w:pPr>
      </w:lvl>
    </w:lvlOverride>
    <w:lvlOverride w:ilvl="8">
      <w:lvl w:ilvl="8" w:tplc="0416001B" w:tentative="1">
        <w:start w:val="1"/>
        <w:numFmt w:val="lowerRoman"/>
        <w:lvlText w:val="%9."/>
        <w:lvlJc w:val="right"/>
        <w:pPr>
          <w:ind w:left="7188" w:hanging="180"/>
        </w:pPr>
      </w:lvl>
    </w:lvlOverride>
  </w:num>
  <w:num w:numId="27">
    <w:abstractNumId w:val="45"/>
  </w:num>
  <w:num w:numId="28">
    <w:abstractNumId w:val="41"/>
  </w:num>
  <w:num w:numId="29">
    <w:abstractNumId w:val="28"/>
  </w:num>
  <w:num w:numId="30">
    <w:abstractNumId w:val="56"/>
    <w:lvlOverride w:ilvl="0">
      <w:lvl w:ilvl="0" w:tplc="AB5EAEB2">
        <w:start w:val="1"/>
        <w:numFmt w:val="upperRoman"/>
        <w:lvlText w:val="%1."/>
        <w:lvlJc w:val="left"/>
        <w:pPr>
          <w:tabs>
            <w:tab w:val="num" w:pos="1418"/>
          </w:tabs>
          <w:ind w:left="1418" w:hanging="709"/>
        </w:pPr>
        <w:rPr>
          <w:rFonts w:cs="Times New Roman" w:hint="eastAsia"/>
          <w:color w:val="0000FF"/>
          <w:u w:val="double"/>
        </w:rPr>
      </w:lvl>
    </w:lvlOverride>
    <w:lvlOverride w:ilvl="1">
      <w:lvl w:ilvl="1" w:tplc="4AA62592">
        <w:start w:val="1"/>
        <w:numFmt w:val="lowerLetter"/>
        <w:lvlText w:val="(%2)"/>
        <w:lvlJc w:val="left"/>
        <w:pPr>
          <w:tabs>
            <w:tab w:val="num" w:pos="1788"/>
          </w:tabs>
          <w:ind w:left="1788" w:hanging="708"/>
        </w:pPr>
        <w:rPr>
          <w:rFonts w:cs="Times New Roman" w:hint="eastAsia"/>
          <w:color w:val="0000FF"/>
          <w:u w:val="double"/>
        </w:rPr>
      </w:lvl>
    </w:lvlOverride>
    <w:lvlOverride w:ilvl="2">
      <w:lvl w:ilvl="2" w:tplc="1870F3E8">
        <w:start w:val="1"/>
        <w:numFmt w:val="lowerRoman"/>
        <w:lvlText w:val="(%3)"/>
        <w:lvlJc w:val="left"/>
        <w:pPr>
          <w:tabs>
            <w:tab w:val="num" w:pos="2689"/>
          </w:tabs>
          <w:ind w:left="2689" w:hanging="709"/>
        </w:pPr>
        <w:rPr>
          <w:rFonts w:cs="Times New Roman" w:hint="eastAsia"/>
          <w:color w:val="0000FF"/>
          <w:u w:val="double"/>
        </w:rPr>
      </w:lvl>
    </w:lvlOverride>
    <w:lvlOverride w:ilvl="3">
      <w:lvl w:ilvl="3" w:tplc="BBD204AC">
        <w:start w:val="1"/>
        <w:numFmt w:val="lowerRoman"/>
        <w:lvlText w:val="%4."/>
        <w:lvlJc w:val="left"/>
        <w:pPr>
          <w:tabs>
            <w:tab w:val="num" w:pos="3240"/>
          </w:tabs>
          <w:ind w:left="3240" w:hanging="720"/>
        </w:pPr>
        <w:rPr>
          <w:rFonts w:ascii="Tahoma" w:eastAsia="MS Mincho" w:hAnsi="Tahoma" w:cs="Tahoma" w:hint="default"/>
          <w:color w:val="auto"/>
          <w:u w:val="none"/>
        </w:rPr>
      </w:lvl>
    </w:lvlOverride>
    <w:lvlOverride w:ilvl="4">
      <w:lvl w:ilvl="4" w:tplc="04160019">
        <w:start w:val="1"/>
        <w:numFmt w:val="lowerLetter"/>
        <w:lvlText w:val="%5."/>
        <w:lvlJc w:val="left"/>
        <w:pPr>
          <w:tabs>
            <w:tab w:val="num" w:pos="3600"/>
          </w:tabs>
          <w:ind w:left="3600" w:hanging="360"/>
        </w:pPr>
        <w:rPr>
          <w:rFonts w:cs="Times New Roman"/>
          <w:color w:val="0000FF"/>
          <w:u w:val="double"/>
        </w:rPr>
      </w:lvl>
    </w:lvlOverride>
    <w:lvlOverride w:ilvl="5">
      <w:lvl w:ilvl="5" w:tplc="0416001B">
        <w:start w:val="1"/>
        <w:numFmt w:val="lowerRoman"/>
        <w:lvlText w:val="%6."/>
        <w:lvlJc w:val="right"/>
        <w:pPr>
          <w:tabs>
            <w:tab w:val="num" w:pos="4320"/>
          </w:tabs>
          <w:ind w:left="4320" w:hanging="180"/>
        </w:pPr>
        <w:rPr>
          <w:rFonts w:cs="Times New Roman"/>
          <w:color w:val="0000FF"/>
          <w:u w:val="double"/>
        </w:rPr>
      </w:lvl>
    </w:lvlOverride>
    <w:lvlOverride w:ilvl="6">
      <w:lvl w:ilvl="6" w:tplc="0416000F">
        <w:start w:val="1"/>
        <w:numFmt w:val="decimal"/>
        <w:lvlText w:val="%7."/>
        <w:lvlJc w:val="left"/>
        <w:pPr>
          <w:tabs>
            <w:tab w:val="num" w:pos="5040"/>
          </w:tabs>
          <w:ind w:left="5040" w:hanging="360"/>
        </w:pPr>
        <w:rPr>
          <w:rFonts w:cs="Times New Roman"/>
          <w:color w:val="0000FF"/>
          <w:u w:val="double"/>
        </w:rPr>
      </w:lvl>
    </w:lvlOverride>
    <w:lvlOverride w:ilvl="7">
      <w:lvl w:ilvl="7" w:tplc="04160019">
        <w:start w:val="1"/>
        <w:numFmt w:val="lowerLetter"/>
        <w:lvlText w:val="%8."/>
        <w:lvlJc w:val="left"/>
        <w:pPr>
          <w:tabs>
            <w:tab w:val="num" w:pos="5760"/>
          </w:tabs>
          <w:ind w:left="5760" w:hanging="360"/>
        </w:pPr>
        <w:rPr>
          <w:rFonts w:cs="Times New Roman"/>
          <w:color w:val="0000FF"/>
          <w:u w:val="double"/>
        </w:rPr>
      </w:lvl>
    </w:lvlOverride>
    <w:lvlOverride w:ilvl="8">
      <w:lvl w:ilvl="8" w:tplc="0416001B">
        <w:start w:val="1"/>
        <w:numFmt w:val="lowerRoman"/>
        <w:lvlText w:val="%9."/>
        <w:lvlJc w:val="right"/>
        <w:pPr>
          <w:tabs>
            <w:tab w:val="num" w:pos="6480"/>
          </w:tabs>
          <w:ind w:left="6480" w:hanging="180"/>
        </w:pPr>
        <w:rPr>
          <w:rFonts w:cs="Times New Roman"/>
          <w:color w:val="0000FF"/>
          <w:u w:val="double"/>
        </w:rPr>
      </w:lvl>
    </w:lvlOverride>
  </w:num>
  <w:num w:numId="31">
    <w:abstractNumId w:val="24"/>
  </w:num>
  <w:num w:numId="32">
    <w:abstractNumId w:val="30"/>
  </w:num>
  <w:num w:numId="33">
    <w:abstractNumId w:val="62"/>
  </w:num>
  <w:num w:numId="34">
    <w:abstractNumId w:val="39"/>
  </w:num>
  <w:num w:numId="35">
    <w:abstractNumId w:val="42"/>
  </w:num>
  <w:num w:numId="36">
    <w:abstractNumId w:val="15"/>
  </w:num>
  <w:num w:numId="37">
    <w:abstractNumId w:val="13"/>
  </w:num>
  <w:num w:numId="38">
    <w:abstractNumId w:val="33"/>
  </w:num>
  <w:num w:numId="39">
    <w:abstractNumId w:val="57"/>
  </w:num>
  <w:num w:numId="40">
    <w:abstractNumId w:val="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7"/>
  </w:num>
  <w:num w:numId="44">
    <w:abstractNumId w:val="79"/>
  </w:num>
  <w:num w:numId="45">
    <w:abstractNumId w:val="9"/>
  </w:num>
  <w:num w:numId="46">
    <w:abstractNumId w:val="71"/>
  </w:num>
  <w:num w:numId="47">
    <w:abstractNumId w:val="49"/>
  </w:num>
  <w:num w:numId="48">
    <w:abstractNumId w:val="23"/>
  </w:num>
  <w:num w:numId="49">
    <w:abstractNumId w:val="31"/>
  </w:num>
  <w:num w:numId="50">
    <w:abstractNumId w:val="76"/>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0"/>
  </w:num>
  <w:num w:numId="54">
    <w:abstractNumId w:val="60"/>
  </w:num>
  <w:num w:numId="55">
    <w:abstractNumId w:val="54"/>
  </w:num>
  <w:num w:numId="56">
    <w:abstractNumId w:val="48"/>
  </w:num>
  <w:num w:numId="57">
    <w:abstractNumId w:val="14"/>
  </w:num>
  <w:num w:numId="58">
    <w:abstractNumId w:val="46"/>
  </w:num>
  <w:num w:numId="59">
    <w:abstractNumId w:val="59"/>
  </w:num>
  <w:num w:numId="60">
    <w:abstractNumId w:val="36"/>
  </w:num>
  <w:num w:numId="61">
    <w:abstractNumId w:val="63"/>
  </w:num>
  <w:num w:numId="62">
    <w:abstractNumId w:val="12"/>
  </w:num>
  <w:num w:numId="63">
    <w:abstractNumId w:val="73"/>
  </w:num>
  <w:num w:numId="64">
    <w:abstractNumId w:val="8"/>
  </w:num>
  <w:num w:numId="65">
    <w:abstractNumId w:val="51"/>
  </w:num>
  <w:num w:numId="66">
    <w:abstractNumId w:val="43"/>
  </w:num>
  <w:num w:numId="67">
    <w:abstractNumId w:val="52"/>
  </w:num>
  <w:num w:numId="68">
    <w:abstractNumId w:val="47"/>
  </w:num>
  <w:num w:numId="69">
    <w:abstractNumId w:val="34"/>
  </w:num>
  <w:num w:numId="70">
    <w:abstractNumId w:val="37"/>
  </w:num>
  <w:num w:numId="71">
    <w:abstractNumId w:val="18"/>
  </w:num>
  <w:num w:numId="72">
    <w:abstractNumId w:val="40"/>
  </w:num>
  <w:num w:numId="73">
    <w:abstractNumId w:val="17"/>
  </w:num>
  <w:num w:numId="74">
    <w:abstractNumId w:val="70"/>
  </w:num>
  <w:num w:numId="75">
    <w:abstractNumId w:val="53"/>
  </w:num>
  <w:num w:numId="76">
    <w:abstractNumId w:val="19"/>
  </w:num>
  <w:num w:numId="77">
    <w:abstractNumId w:val="65"/>
  </w:num>
  <w:num w:numId="78">
    <w:abstractNumId w:val="3"/>
  </w:num>
  <w:num w:numId="79">
    <w:abstractNumId w:val="32"/>
  </w:num>
  <w:num w:numId="80">
    <w:abstractNumId w:val="29"/>
  </w:num>
  <w:num w:numId="81">
    <w:abstractNumId w:val="26"/>
    <w:lvlOverride w:ilvl="0">
      <w:lvl w:ilvl="0">
        <w:start w:val="1"/>
        <w:numFmt w:val="decimal"/>
        <w:lvlText w:val="%1."/>
        <w:lvlJc w:val="left"/>
        <w:pPr>
          <w:tabs>
            <w:tab w:val="num" w:pos="1418"/>
          </w:tabs>
          <w:ind w:left="0" w:firstLine="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4"/>
        <w:lvlJc w:val="left"/>
        <w:pPr>
          <w:tabs>
            <w:tab w:val="num" w:pos="1418"/>
          </w:tabs>
          <w:ind w:left="0" w:firstLine="0"/>
        </w:pPr>
        <w:rPr>
          <w:rFonts w:hint="default"/>
          <w:b/>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numFmt w:val="decimal"/>
        <w:lvlText w:val=""/>
        <w:lvlJc w:val="left"/>
      </w:lvl>
    </w:lvlOverride>
    <w:lvlOverride w:ilvl="6">
      <w:lvl w:ilvl="6">
        <w:start w:val="1"/>
        <w:numFmt w:val="decimal"/>
        <w:lvlText w:val="%1.%4.%7"/>
        <w:lvlJc w:val="left"/>
        <w:pPr>
          <w:tabs>
            <w:tab w:val="num" w:pos="1702"/>
          </w:tabs>
          <w:ind w:left="284" w:firstLine="0"/>
        </w:pPr>
        <w:rPr>
          <w:rFonts w:hint="default"/>
          <w:b w:val="0"/>
        </w:rPr>
      </w:lvl>
    </w:lvlOverride>
  </w:num>
  <w:num w:numId="82">
    <w:abstractNumId w:val="16"/>
  </w:num>
  <w:num w:numId="83">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6042"/>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316E"/>
    <w:rsid w:val="005632E5"/>
    <w:rsid w:val="00563B49"/>
    <w:rsid w:val="005649D9"/>
    <w:rsid w:val="0056690E"/>
    <w:rsid w:val="00566B02"/>
    <w:rsid w:val="00567E90"/>
    <w:rsid w:val="00571BF3"/>
    <w:rsid w:val="005720E9"/>
    <w:rsid w:val="0057237E"/>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62AB"/>
    <w:rsid w:val="00850093"/>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3800"/>
    <w:rsid w:val="00C139C9"/>
    <w:rsid w:val="00C14473"/>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792"/>
    <w:rsid w:val="00C52F86"/>
    <w:rsid w:val="00C53B2D"/>
    <w:rsid w:val="00C53C34"/>
    <w:rsid w:val="00C53C42"/>
    <w:rsid w:val="00C5413E"/>
    <w:rsid w:val="00C54322"/>
    <w:rsid w:val="00C547A8"/>
    <w:rsid w:val="00C559C9"/>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74A"/>
    <w:rsid w:val="00D352DF"/>
    <w:rsid w:val="00D35D94"/>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8A6"/>
    <w:rsid w:val="00E10BF8"/>
    <w:rsid w:val="00E13B77"/>
    <w:rsid w:val="00E14DFB"/>
    <w:rsid w:val="00E14EFD"/>
    <w:rsid w:val="00E1533E"/>
    <w:rsid w:val="00E16AC9"/>
    <w:rsid w:val="00E17102"/>
    <w:rsid w:val="00E207A7"/>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B5493B"/>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4"/>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4"/>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4"/>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4"/>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4"/>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5"/>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6"/>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76"/>
      </w:numPr>
      <w:spacing w:after="140" w:line="290" w:lineRule="auto"/>
    </w:pPr>
    <w:rPr>
      <w:rFonts w:cs="Tahoma"/>
      <w:kern w:val="20"/>
      <w:szCs w:val="22"/>
    </w:rPr>
  </w:style>
  <w:style w:type="numbering" w:customStyle="1" w:styleId="EstiloPVG">
    <w:name w:val="Estilo PVG"/>
    <w:uiPriority w:val="99"/>
    <w:rsid w:val="004C6B47"/>
    <w:pPr>
      <w:numPr>
        <w:numId w:val="80"/>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styleId="MenoPendente">
    <w:name w:val="Unresolved Mention"/>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E7EE-B5F3-4D68-B409-090CD17A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69</Pages>
  <Words>20468</Words>
  <Characters>117588</Characters>
  <Application>Microsoft Office Word</Application>
  <DocSecurity>0</DocSecurity>
  <Lines>979</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Marina Pupo</cp:lastModifiedBy>
  <cp:revision>5</cp:revision>
  <cp:lastPrinted>2014-10-09T17:03:00Z</cp:lastPrinted>
  <dcterms:created xsi:type="dcterms:W3CDTF">2019-08-28T13:38:00Z</dcterms:created>
  <dcterms:modified xsi:type="dcterms:W3CDTF">2019-08-28T19:36:00Z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- 26055769v1 </vt:lpwstr>
  </property>
</Properties>
</file>