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00" w:lineRule="exact"/>
        <w:ind w:left="-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DECLARAÇÃO DE INEXISTÊNCIA DE CONFLITO DE INTERESSES </w:t>
      </w:r>
    </w:p>
    <w:p>
      <w:pPr>
        <w:spacing w:after="0" w:line="300" w:lineRule="exact"/>
        <w:ind w:left="-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AGENTE FIDUCIÁRIO CADASTRADO NA CVM</w:t>
      </w:r>
    </w:p>
    <w:p>
      <w:pPr>
        <w:spacing w:after="0" w:line="300" w:lineRule="exact"/>
        <w:ind w:left="-426"/>
        <w:rPr>
          <w:rFonts w:ascii="Verdana" w:hAnsi="Verdana"/>
          <w:sz w:val="20"/>
          <w:szCs w:val="20"/>
        </w:rPr>
      </w:pPr>
    </w:p>
    <w:p>
      <w:pPr>
        <w:spacing w:after="0" w:line="300" w:lineRule="exact"/>
        <w:ind w:left="-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Agente Fiduciário a seguir identificado: </w:t>
      </w:r>
      <w:r>
        <w:rPr>
          <w:rFonts w:ascii="Verdana" w:hAnsi="Verdana"/>
          <w:b/>
          <w:sz w:val="20"/>
          <w:szCs w:val="20"/>
          <w:highlight w:val="yellow"/>
        </w:rPr>
        <w:t>[Nota PNA: Pavarini, favor preencher as informações pendentes]</w:t>
      </w:r>
    </w:p>
    <w:p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>
        <w:tc>
          <w:tcPr>
            <w:tcW w:w="9215" w:type="dxa"/>
          </w:tcPr>
          <w:p>
            <w:pPr>
              <w:spacing w:line="300" w:lineRule="exact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Razão Social: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SIMPLIFIC PAVARINI DISTRIBUIDORA DE TÍTULOS E VALORES MOBILIÁRIOS LTDA.</w:t>
            </w:r>
          </w:p>
          <w:p>
            <w:pPr>
              <w:spacing w:line="300" w:lineRule="exac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Endereço: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Rua Joaquim Floriano, nº 466, Bloco B, sala 1.401, CEP 04534-002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Cidade / Estado:</w:t>
            </w:r>
            <w:r>
              <w:rPr>
                <w:rFonts w:ascii="Verdana" w:hAnsi="Verdana"/>
                <w:sz w:val="20"/>
                <w:szCs w:val="20"/>
              </w:rPr>
              <w:t xml:space="preserve"> São Paulo/SP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CNPJ nº: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15.227.994/0004-01</w:t>
            </w:r>
          </w:p>
          <w:p>
            <w:pPr>
              <w:spacing w:line="30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Representado neste ato por seu(s) diretor(es) estatutário(s):</w:t>
            </w:r>
            <w:r>
              <w:rPr>
                <w:rFonts w:ascii="Verdana" w:hAnsi="Verdana"/>
                <w:sz w:val="20"/>
                <w:szCs w:val="20"/>
              </w:rPr>
              <w:t xml:space="preserve"> [●]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Número do(s) Documento(s) de Identidade:</w:t>
            </w:r>
            <w:r>
              <w:rPr>
                <w:rFonts w:ascii="Verdana" w:hAnsi="Verdana"/>
                <w:sz w:val="20"/>
                <w:szCs w:val="20"/>
              </w:rPr>
              <w:t xml:space="preserve"> [●]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CPFs nº:</w:t>
            </w:r>
            <w:r>
              <w:rPr>
                <w:rFonts w:ascii="Verdana" w:hAnsi="Verdana"/>
                <w:sz w:val="20"/>
                <w:szCs w:val="20"/>
              </w:rPr>
              <w:t xml:space="preserve"> [●]</w:t>
            </w:r>
          </w:p>
        </w:tc>
      </w:tr>
    </w:tbl>
    <w:p>
      <w:pPr>
        <w:spacing w:after="0" w:line="300" w:lineRule="exact"/>
        <w:rPr>
          <w:rFonts w:ascii="Verdana" w:hAnsi="Verdana"/>
          <w:sz w:val="20"/>
          <w:szCs w:val="20"/>
        </w:rPr>
      </w:pPr>
    </w:p>
    <w:p>
      <w:pPr>
        <w:spacing w:after="0" w:line="300" w:lineRule="exact"/>
        <w:ind w:left="-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 oferta pública com esforços restritos do seguinte valor mobiliário:</w:t>
      </w:r>
    </w:p>
    <w:p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>
        <w:tc>
          <w:tcPr>
            <w:tcW w:w="9215" w:type="dxa"/>
          </w:tcPr>
          <w:p>
            <w:pPr>
              <w:spacing w:line="30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Valor Mobiliário Objeto da Oferta:</w:t>
            </w:r>
            <w:r>
              <w:rPr>
                <w:rFonts w:ascii="Verdana" w:hAnsi="Verdana"/>
                <w:sz w:val="20"/>
                <w:szCs w:val="20"/>
              </w:rPr>
              <w:t xml:space="preserve"> Debêntures simples, não conversíveis em ações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Número da Emissão: </w:t>
            </w:r>
            <w:r>
              <w:rPr>
                <w:rFonts w:ascii="Verdana" w:hAnsi="Verdana"/>
                <w:sz w:val="20"/>
                <w:szCs w:val="20"/>
              </w:rPr>
              <w:t>2ª (segunda)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Número da Série:</w:t>
            </w:r>
            <w:r>
              <w:rPr>
                <w:rFonts w:ascii="Verdana" w:hAnsi="Verdana"/>
                <w:sz w:val="20"/>
                <w:szCs w:val="20"/>
              </w:rPr>
              <w:t xml:space="preserve"> série única</w:t>
            </w:r>
          </w:p>
          <w:p>
            <w:pPr>
              <w:spacing w:line="30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Emissor: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Eletromidia S.A. 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Quantidade:</w:t>
            </w:r>
            <w:r>
              <w:rPr>
                <w:rFonts w:ascii="Verdana" w:hAnsi="Verdana"/>
                <w:sz w:val="20"/>
                <w:szCs w:val="20"/>
              </w:rPr>
              <w:t xml:space="preserve"> 11.000 (onze mil) Debêntures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Espécie:</w:t>
            </w:r>
            <w:r>
              <w:rPr>
                <w:rFonts w:ascii="Verdana" w:hAnsi="Verdana"/>
                <w:sz w:val="20"/>
                <w:szCs w:val="20"/>
              </w:rPr>
              <w:t xml:space="preserve"> com garantia real e com garantia fidejussória adicional</w:t>
            </w:r>
          </w:p>
          <w:p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Classe:</w:t>
            </w:r>
            <w:r>
              <w:rPr>
                <w:rFonts w:ascii="Verdana" w:hAnsi="Verdana"/>
                <w:sz w:val="20"/>
                <w:szCs w:val="20"/>
              </w:rPr>
              <w:t xml:space="preserve"> não aplicável</w:t>
            </w:r>
          </w:p>
          <w:p>
            <w:pPr>
              <w:spacing w:line="30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Forma:</w:t>
            </w:r>
            <w:r>
              <w:rPr>
                <w:rFonts w:ascii="Verdana" w:hAnsi="Verdana"/>
                <w:sz w:val="20"/>
                <w:szCs w:val="20"/>
              </w:rPr>
              <w:t xml:space="preserve"> nominativa e escritural, sem a emissão de cautelas ou certificados</w:t>
            </w:r>
          </w:p>
        </w:tc>
      </w:tr>
    </w:tbl>
    <w:p>
      <w:pPr>
        <w:spacing w:after="0" w:line="300" w:lineRule="exact"/>
        <w:rPr>
          <w:rFonts w:ascii="Verdana" w:hAnsi="Verdana"/>
          <w:sz w:val="20"/>
          <w:szCs w:val="20"/>
        </w:rPr>
      </w:pPr>
      <w:bookmarkStart w:id="0" w:name="_GoBack"/>
      <w:bookmarkEnd w:id="0"/>
    </w:p>
    <w:p>
      <w:pPr>
        <w:spacing w:after="0" w:line="300" w:lineRule="exact"/>
        <w:ind w:left="-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Declara, nos termos da Instrução CVM nº 583/2016, a não existência de situação de conflito de interesses que o impeça de exercer a função de agente fiduciário para a emissão acima indicada, e se compromete a comunicar, formal e imediatamente, à B3, a ocorrência de qualquer fato superveniente que venha a alterar referida situação.</w:t>
      </w:r>
    </w:p>
    <w:p>
      <w:pPr>
        <w:spacing w:after="0" w:line="300" w:lineRule="exact"/>
        <w:ind w:left="-426"/>
        <w:rPr>
          <w:rFonts w:ascii="Verdana" w:hAnsi="Verdana"/>
          <w:sz w:val="20"/>
          <w:szCs w:val="20"/>
        </w:rPr>
      </w:pPr>
    </w:p>
    <w:p>
      <w:pPr>
        <w:spacing w:after="0" w:line="300" w:lineRule="exact"/>
        <w:ind w:left="-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São Paulo, [●] de [●] de 2019.</w:t>
      </w:r>
    </w:p>
    <w:p>
      <w:pPr>
        <w:spacing w:after="0" w:line="300" w:lineRule="exact"/>
        <w:ind w:left="-426"/>
        <w:jc w:val="center"/>
        <w:rPr>
          <w:rFonts w:ascii="Verdana" w:hAnsi="Verdana"/>
          <w:sz w:val="20"/>
          <w:szCs w:val="20"/>
        </w:rPr>
      </w:pPr>
    </w:p>
    <w:p>
      <w:pPr>
        <w:spacing w:after="0" w:line="300" w:lineRule="exact"/>
        <w:ind w:left="-426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SIMPLIFIC PAVARINI DISTRIBUIDORA DE TÍTULOS E VALORES MOBILIÁRIOS LTDA.</w:t>
      </w:r>
    </w:p>
    <w:p>
      <w:pPr>
        <w:spacing w:line="320" w:lineRule="atLeast"/>
        <w:ind w:left="-426"/>
        <w:jc w:val="center"/>
        <w:rPr>
          <w:rFonts w:ascii="Verdana" w:hAnsi="Verdana" w:cs="Arial"/>
          <w:i/>
          <w:sz w:val="20"/>
          <w:szCs w:val="20"/>
        </w:rPr>
      </w:pPr>
    </w:p>
    <w:p>
      <w:pPr>
        <w:spacing w:line="320" w:lineRule="atLeast"/>
        <w:ind w:left="-426"/>
        <w:jc w:val="center"/>
        <w:rPr>
          <w:rFonts w:ascii="Verdana" w:hAnsi="Verdana" w:cs="Arial"/>
          <w:i/>
          <w:sz w:val="20"/>
          <w:szCs w:val="20"/>
        </w:rPr>
      </w:pPr>
    </w:p>
    <w:tbl>
      <w:tblPr>
        <w:tblW w:w="89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>
        <w:tc>
          <w:tcPr>
            <w:tcW w:w="4489" w:type="dxa"/>
          </w:tcPr>
          <w:p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</w:t>
            </w:r>
          </w:p>
          <w:p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Nome: </w:t>
            </w:r>
          </w:p>
          <w:p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Cargo: </w:t>
            </w:r>
          </w:p>
        </w:tc>
        <w:tc>
          <w:tcPr>
            <w:tcW w:w="4489" w:type="dxa"/>
          </w:tcPr>
          <w:p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</w:t>
            </w:r>
          </w:p>
          <w:p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Nome: </w:t>
            </w:r>
          </w:p>
          <w:p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Cargo: </w:t>
            </w:r>
          </w:p>
        </w:tc>
      </w:tr>
    </w:tbl>
    <w:p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  <w:fldSimple w:instr=" DOCPROPERTY iManageFooter \* MERGEFORMAT ">
      <w:r>
        <w:t>JUR_SP - 32310081v2 - 5243018.435898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[</w:t>
    </w:r>
    <w:r>
      <w:rPr>
        <w:rFonts w:ascii="Verdana" w:hAnsi="Verdana"/>
        <w:sz w:val="20"/>
        <w:szCs w:val="20"/>
        <w:highlight w:val="yellow"/>
      </w:rPr>
      <w:t>INSERIR LOGO</w:t>
    </w:r>
    <w:r>
      <w:rPr>
        <w:rFonts w:ascii="Verdana" w:hAnsi="Verdana"/>
        <w:sz w:val="20"/>
        <w:szCs w:val="20"/>
      </w:rPr>
      <w:t>]</w:t>
    </w:r>
  </w:p>
  <w:p>
    <w:pPr>
      <w:pStyle w:val="Cabealho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M I N U T A</w:t>
    </w:r>
  </w:p>
  <w:p>
    <w:pPr>
      <w:pStyle w:val="Cabealh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(24.1.2019)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DDCC-E3C0-4F18-A703-376FCCA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Pinheiro Neto Advogados</cp:lastModifiedBy>
  <cp:revision>3</cp:revision>
  <dcterms:created xsi:type="dcterms:W3CDTF">2019-01-24T19:37:00Z</dcterms:created>
  <dcterms:modified xsi:type="dcterms:W3CDTF">2019-01-24T19:37:00Z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- 32310081v2 - 5243018.435898</vt:lpwstr>
  </property>
</Properties>
</file>