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59AAA" w14:textId="77777777" w:rsidR="00A3190A" w:rsidRDefault="00DB27F2">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13AB5CC1" w14:textId="77777777" w:rsidR="00A3190A" w:rsidRDefault="00DB27F2">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3012084B" w14:textId="77777777" w:rsidR="00A3190A" w:rsidRDefault="00DB27F2">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3ED4F738" w14:textId="77777777" w:rsidR="00A3190A" w:rsidRDefault="00A3190A">
      <w:pPr>
        <w:pStyle w:val="Default"/>
        <w:spacing w:line="340" w:lineRule="exact"/>
      </w:pPr>
    </w:p>
    <w:p w14:paraId="0B1CEE3F" w14:textId="77777777" w:rsidR="00A3190A" w:rsidRDefault="00DB27F2">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6FECA4A0" w14:textId="77777777" w:rsidR="00A3190A" w:rsidRDefault="00A3190A">
      <w:pPr>
        <w:pStyle w:val="Default"/>
        <w:spacing w:line="340" w:lineRule="exact"/>
      </w:pPr>
    </w:p>
    <w:p w14:paraId="647481BD" w14:textId="77777777" w:rsidR="00A3190A" w:rsidRDefault="00DB27F2">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Aos [</w:t>
      </w:r>
      <w:r>
        <w:rPr>
          <w:rFonts w:eastAsia="MS Mincho"/>
          <w:b w:val="0"/>
          <w:bCs/>
          <w:color w:val="000000" w:themeColor="text1"/>
          <w:szCs w:val="22"/>
        </w:rPr>
        <w:sym w:font="Symbol" w:char="F0B7"/>
      </w:r>
      <w:r>
        <w:rPr>
          <w:rFonts w:eastAsia="MS Mincho"/>
          <w:b w:val="0"/>
          <w:bCs/>
          <w:color w:val="000000" w:themeColor="text1"/>
          <w:szCs w:val="22"/>
        </w:rPr>
        <w:t>] ([</w:t>
      </w:r>
      <w:r>
        <w:rPr>
          <w:rFonts w:eastAsia="MS Mincho"/>
          <w:b w:val="0"/>
          <w:bCs/>
          <w:color w:val="000000" w:themeColor="text1"/>
          <w:szCs w:val="22"/>
        </w:rPr>
        <w:sym w:font="Symbol" w:char="F0B7"/>
      </w:r>
      <w:r>
        <w:rPr>
          <w:rFonts w:eastAsia="MS Mincho"/>
          <w:b w:val="0"/>
          <w:bCs/>
          <w:color w:val="000000" w:themeColor="text1"/>
          <w:szCs w:val="22"/>
        </w:rPr>
        <w:t xml:space="preserve">]) dias do mês de março de 2021, às 10hrs,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14:paraId="64A213FD" w14:textId="77777777" w:rsidR="00A3190A" w:rsidRDefault="00A3190A">
      <w:pPr>
        <w:pStyle w:val="Level1"/>
        <w:keepNext w:val="0"/>
        <w:widowControl w:val="0"/>
        <w:numPr>
          <w:ilvl w:val="0"/>
          <w:numId w:val="0"/>
        </w:numPr>
        <w:spacing w:before="0" w:after="0" w:line="340" w:lineRule="exact"/>
        <w:rPr>
          <w:rFonts w:eastAsia="MS Mincho"/>
          <w:color w:val="000000" w:themeColor="text1"/>
          <w:szCs w:val="22"/>
        </w:rPr>
      </w:pPr>
    </w:p>
    <w:p w14:paraId="38E5B311" w14:textId="77777777" w:rsidR="00A3190A" w:rsidRDefault="00DB27F2">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proofErr w:type="spellStart"/>
      <w:r>
        <w:rPr>
          <w:rFonts w:eastAsia="MS Mincho"/>
          <w:b w:val="0"/>
          <w:color w:val="000000" w:themeColor="text1"/>
          <w:szCs w:val="22"/>
          <w:lang w:eastAsia="ar-SA"/>
        </w:rPr>
        <w:t>Simplific</w:t>
      </w:r>
      <w:proofErr w:type="spellEnd"/>
      <w:r>
        <w:rPr>
          <w:rFonts w:eastAsia="MS Mincho"/>
          <w:b w:val="0"/>
          <w:color w:val="000000" w:themeColor="text1"/>
          <w:szCs w:val="22"/>
          <w:lang w:eastAsia="ar-SA"/>
        </w:rPr>
        <w:t xml:space="preserve"> </w:t>
      </w:r>
      <w:proofErr w:type="spellStart"/>
      <w:r>
        <w:rPr>
          <w:rFonts w:eastAsia="MS Mincho"/>
          <w:b w:val="0"/>
          <w:color w:val="000000" w:themeColor="text1"/>
          <w:szCs w:val="22"/>
          <w:lang w:eastAsia="ar-SA"/>
        </w:rPr>
        <w:t>Pavarini</w:t>
      </w:r>
      <w:proofErr w:type="spellEnd"/>
      <w:r>
        <w:rPr>
          <w:rFonts w:eastAsia="MS Mincho"/>
          <w:b w:val="0"/>
          <w:color w:val="000000" w:themeColor="text1"/>
          <w:szCs w:val="22"/>
          <w:lang w:eastAsia="ar-SA"/>
        </w:rPr>
        <w:t xml:space="preserve">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14:paraId="5F136B11" w14:textId="77777777" w:rsidR="00A3190A" w:rsidRDefault="00A3190A">
      <w:pPr>
        <w:pStyle w:val="Level1"/>
        <w:keepNext w:val="0"/>
        <w:widowControl w:val="0"/>
        <w:numPr>
          <w:ilvl w:val="0"/>
          <w:numId w:val="0"/>
        </w:numPr>
        <w:spacing w:before="0" w:after="0" w:line="340" w:lineRule="exact"/>
        <w:rPr>
          <w:rFonts w:eastAsia="MS Mincho"/>
          <w:b w:val="0"/>
          <w:color w:val="000000" w:themeColor="text1"/>
          <w:szCs w:val="22"/>
        </w:rPr>
      </w:pPr>
    </w:p>
    <w:p w14:paraId="06FF477E" w14:textId="77777777" w:rsidR="00A3190A" w:rsidRDefault="00DB27F2">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14:paraId="0A6657DC" w14:textId="77777777" w:rsidR="00A3190A" w:rsidRDefault="00A3190A">
      <w:pPr>
        <w:pStyle w:val="Level1"/>
        <w:keepNext w:val="0"/>
        <w:widowControl w:val="0"/>
        <w:numPr>
          <w:ilvl w:val="0"/>
          <w:numId w:val="0"/>
        </w:numPr>
        <w:spacing w:before="0" w:after="0" w:line="340" w:lineRule="exact"/>
        <w:rPr>
          <w:rFonts w:eastAsia="MS Mincho"/>
          <w:color w:val="000000" w:themeColor="text1"/>
          <w:szCs w:val="22"/>
        </w:rPr>
      </w:pPr>
    </w:p>
    <w:p w14:paraId="13455769" w14:textId="77777777" w:rsidR="00A3190A" w:rsidRDefault="00DB27F2">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 xml:space="preserve">Alexandre Guerrero Martins (Presidente); e Sr. Ricardo </w:t>
      </w:r>
      <w:proofErr w:type="spellStart"/>
      <w:r>
        <w:rPr>
          <w:rFonts w:eastAsia="MS Mincho"/>
          <w:b w:val="0"/>
          <w:color w:val="000000" w:themeColor="text1"/>
          <w:szCs w:val="22"/>
        </w:rPr>
        <w:t>Winandy</w:t>
      </w:r>
      <w:proofErr w:type="spellEnd"/>
      <w:r>
        <w:rPr>
          <w:rFonts w:eastAsia="MS Mincho"/>
          <w:b w:val="0"/>
          <w:color w:val="000000" w:themeColor="text1"/>
          <w:szCs w:val="22"/>
        </w:rPr>
        <w:t xml:space="preserve"> (Secretário).</w:t>
      </w:r>
    </w:p>
    <w:p w14:paraId="66370B5E" w14:textId="77777777" w:rsidR="00A3190A" w:rsidRDefault="00A3190A">
      <w:pPr>
        <w:pStyle w:val="Level1"/>
        <w:keepNext w:val="0"/>
        <w:widowControl w:val="0"/>
        <w:numPr>
          <w:ilvl w:val="0"/>
          <w:numId w:val="0"/>
        </w:numPr>
        <w:spacing w:before="0" w:after="0" w:line="340" w:lineRule="exact"/>
        <w:rPr>
          <w:rFonts w:eastAsia="MS Mincho"/>
          <w:color w:val="000000" w:themeColor="text1"/>
          <w:szCs w:val="22"/>
        </w:rPr>
      </w:pPr>
    </w:p>
    <w:p w14:paraId="68BC0623" w14:textId="77777777" w:rsidR="00A3190A" w:rsidRDefault="00DB27F2">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p>
    <w:p w14:paraId="104469A0" w14:textId="77777777" w:rsidR="00A3190A" w:rsidRDefault="00A3190A">
      <w:pPr>
        <w:pStyle w:val="Level1"/>
        <w:keepNext w:val="0"/>
        <w:widowControl w:val="0"/>
        <w:numPr>
          <w:ilvl w:val="0"/>
          <w:numId w:val="0"/>
        </w:numPr>
        <w:spacing w:before="0" w:after="0" w:line="340" w:lineRule="exact"/>
        <w:rPr>
          <w:rFonts w:eastAsia="MS Mincho"/>
          <w:b w:val="0"/>
          <w:bCs/>
          <w:color w:val="000000" w:themeColor="text1"/>
          <w:szCs w:val="22"/>
        </w:rPr>
      </w:pPr>
    </w:p>
    <w:p w14:paraId="2B94CABC" w14:textId="3557F100" w:rsidR="00A3190A" w:rsidRDefault="00DB27F2">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 aprovação, ou não, da </w:t>
      </w:r>
      <w:r>
        <w:rPr>
          <w:b w:val="0"/>
          <w:bCs/>
          <w:szCs w:val="22"/>
        </w:rPr>
        <w:t>alteração da data de Início da Apuração, conforme definido no VI do preâmbulo do “</w:t>
      </w:r>
      <w:r>
        <w:rPr>
          <w:b w:val="0"/>
          <w:bCs/>
          <w:i/>
          <w:szCs w:val="22"/>
        </w:rPr>
        <w:t>Instrumento Particular de Contrato de Cessão Fiduciária de Contas Vinculadas e Outras Avenças</w:t>
      </w:r>
      <w:r>
        <w:rPr>
          <w:b w:val="0"/>
          <w:bCs/>
          <w:szCs w:val="22"/>
        </w:rPr>
        <w:t>”, celebrado em 20 de março de 2020, no âmbito da Emissão (“</w:t>
      </w:r>
      <w:r>
        <w:rPr>
          <w:bCs/>
          <w:szCs w:val="22"/>
        </w:rPr>
        <w:t>Contrato de Cessão Fiduciária</w:t>
      </w:r>
      <w:r>
        <w:rPr>
          <w:b w:val="0"/>
          <w:bCs/>
          <w:szCs w:val="22"/>
        </w:rPr>
        <w:t xml:space="preserve">”), para </w:t>
      </w:r>
      <w:r w:rsidR="008178AD">
        <w:rPr>
          <w:bCs/>
          <w:szCs w:val="22"/>
        </w:rPr>
        <w:t xml:space="preserve">8 </w:t>
      </w:r>
      <w:r>
        <w:rPr>
          <w:bCs/>
          <w:szCs w:val="22"/>
        </w:rPr>
        <w:t>de abril de 2021</w:t>
      </w:r>
      <w:r>
        <w:rPr>
          <w:b w:val="0"/>
          <w:bCs/>
          <w:szCs w:val="22"/>
        </w:rPr>
        <w:t>, sendo esta, também, a primeira Data de Apuração Programada, conforme definido no Contrato de Cessão Fiduciária</w:t>
      </w:r>
      <w:r>
        <w:rPr>
          <w:rFonts w:eastAsia="MS Mincho"/>
          <w:b w:val="0"/>
          <w:bCs/>
          <w:color w:val="000000" w:themeColor="text1"/>
          <w:szCs w:val="22"/>
        </w:rPr>
        <w:t>;</w:t>
      </w:r>
    </w:p>
    <w:p w14:paraId="06325D33" w14:textId="77777777" w:rsidR="00A3190A" w:rsidRDefault="00A3190A">
      <w:pPr>
        <w:pStyle w:val="Level1"/>
        <w:keepNext w:val="0"/>
        <w:widowControl w:val="0"/>
        <w:numPr>
          <w:ilvl w:val="0"/>
          <w:numId w:val="0"/>
        </w:numPr>
        <w:spacing w:before="0" w:after="0" w:line="340" w:lineRule="exact"/>
        <w:rPr>
          <w:rFonts w:eastAsia="MS Mincho"/>
          <w:b w:val="0"/>
          <w:bCs/>
          <w:color w:val="000000" w:themeColor="text1"/>
          <w:szCs w:val="22"/>
        </w:rPr>
      </w:pPr>
    </w:p>
    <w:p w14:paraId="552E2B44" w14:textId="77777777" w:rsidR="00A3190A" w:rsidRDefault="00DB27F2">
      <w:pPr>
        <w:pStyle w:val="Level1"/>
        <w:keepNext w:val="0"/>
        <w:widowControl w:val="0"/>
        <w:numPr>
          <w:ilvl w:val="0"/>
          <w:numId w:val="0"/>
        </w:numPr>
        <w:spacing w:before="0" w:after="0" w:line="340" w:lineRule="exact"/>
        <w:rPr>
          <w:b w:val="0"/>
          <w:szCs w:val="22"/>
        </w:rPr>
      </w:pPr>
      <w:r>
        <w:rPr>
          <w:rFonts w:eastAsia="MS Mincho"/>
          <w:bCs/>
          <w:color w:val="000000" w:themeColor="text1"/>
          <w:szCs w:val="22"/>
        </w:rPr>
        <w:t>(</w:t>
      </w:r>
      <w:proofErr w:type="spellStart"/>
      <w:r>
        <w:rPr>
          <w:rFonts w:eastAsia="MS Mincho"/>
          <w:bCs/>
          <w:color w:val="000000" w:themeColor="text1"/>
          <w:szCs w:val="22"/>
        </w:rPr>
        <w:t>ii</w:t>
      </w:r>
      <w:proofErr w:type="spellEnd"/>
      <w:r>
        <w:rPr>
          <w:rFonts w:eastAsia="MS Mincho"/>
          <w:bCs/>
          <w:color w:val="000000" w:themeColor="text1"/>
          <w:szCs w:val="22"/>
        </w:rPr>
        <w:t xml:space="preserve">) </w:t>
      </w:r>
      <w:r>
        <w:rPr>
          <w:b w:val="0"/>
          <w:szCs w:val="22"/>
        </w:rPr>
        <w:t>a aprovação, ou não, da celebração, pelo Agente Fiduciário, pela Emissora e pelas Fiadoras, do Aditamento ao Contrato de Cessão Fiduciária (conforme abaixo definido), para refletir, dentre outros temas, a deliberação indicada no item (i) acima, a alteração temporária do Valor Mínimo de Recursos na Conta Vinculada (conforme definido no Contrato de Cessão Fiduciária) e a inclusão, como objeto da cessão fiduciária, de nova conta vinculada, de movimentação restrita, a ser aberta junto ao Banco Bradesco S.A. (“</w:t>
      </w:r>
      <w:r>
        <w:rPr>
          <w:bCs/>
          <w:szCs w:val="22"/>
        </w:rPr>
        <w:t>Conta Restrita Especial</w:t>
      </w:r>
      <w:r>
        <w:rPr>
          <w:b w:val="0"/>
          <w:szCs w:val="22"/>
        </w:rPr>
        <w:t>”);</w:t>
      </w:r>
    </w:p>
    <w:p w14:paraId="673EC351" w14:textId="77777777" w:rsidR="00A3190A" w:rsidRDefault="00A3190A">
      <w:pPr>
        <w:pStyle w:val="Level1"/>
        <w:keepNext w:val="0"/>
        <w:widowControl w:val="0"/>
        <w:numPr>
          <w:ilvl w:val="0"/>
          <w:numId w:val="0"/>
        </w:numPr>
        <w:spacing w:before="0" w:after="0" w:line="340" w:lineRule="exact"/>
        <w:rPr>
          <w:b w:val="0"/>
          <w:szCs w:val="22"/>
        </w:rPr>
      </w:pPr>
    </w:p>
    <w:p w14:paraId="6DD7DEAD" w14:textId="77777777" w:rsidR="00A3190A" w:rsidRDefault="00DB27F2">
      <w:pPr>
        <w:pStyle w:val="Level1"/>
        <w:keepNext w:val="0"/>
        <w:widowControl w:val="0"/>
        <w:numPr>
          <w:ilvl w:val="0"/>
          <w:numId w:val="0"/>
        </w:numPr>
        <w:spacing w:before="0" w:after="0" w:line="340" w:lineRule="exact"/>
        <w:rPr>
          <w:b w:val="0"/>
          <w:szCs w:val="22"/>
        </w:rPr>
      </w:pPr>
      <w:r>
        <w:rPr>
          <w:bCs/>
          <w:szCs w:val="22"/>
        </w:rPr>
        <w:t>(</w:t>
      </w:r>
      <w:proofErr w:type="spellStart"/>
      <w:r>
        <w:rPr>
          <w:bCs/>
          <w:szCs w:val="22"/>
        </w:rPr>
        <w:t>iii</w:t>
      </w:r>
      <w:proofErr w:type="spellEnd"/>
      <w:r>
        <w:rPr>
          <w:bCs/>
          <w:szCs w:val="22"/>
        </w:rPr>
        <w:t xml:space="preserve">) </w:t>
      </w:r>
      <w:r>
        <w:rPr>
          <w:b w:val="0"/>
          <w:szCs w:val="22"/>
        </w:rPr>
        <w:t>a aprovação, ou não, da celebração, pelo Agente Fiduciário, pela Emissora e pelas Fiadoras, do Aditamento à Escritura de Emissão (conforme abaixo definido), para refletir os ajustes e adequações que se fizeram necessários em decorrência das deliberações do item (</w:t>
      </w:r>
      <w:proofErr w:type="spellStart"/>
      <w:r>
        <w:rPr>
          <w:b w:val="0"/>
          <w:szCs w:val="22"/>
        </w:rPr>
        <w:t>ii</w:t>
      </w:r>
      <w:proofErr w:type="spellEnd"/>
      <w:r>
        <w:rPr>
          <w:b w:val="0"/>
          <w:szCs w:val="22"/>
        </w:rPr>
        <w:t>) acima;</w:t>
      </w:r>
    </w:p>
    <w:p w14:paraId="0D869467" w14:textId="77777777" w:rsidR="00A3190A" w:rsidRDefault="00A3190A">
      <w:pPr>
        <w:pStyle w:val="Level1"/>
        <w:keepNext w:val="0"/>
        <w:widowControl w:val="0"/>
        <w:numPr>
          <w:ilvl w:val="0"/>
          <w:numId w:val="0"/>
        </w:numPr>
        <w:spacing w:before="0" w:after="0" w:line="340" w:lineRule="exact"/>
        <w:rPr>
          <w:b w:val="0"/>
          <w:szCs w:val="22"/>
        </w:rPr>
      </w:pPr>
    </w:p>
    <w:p w14:paraId="7EF7E923" w14:textId="77777777" w:rsidR="00A3190A" w:rsidRDefault="00DB27F2">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w:t>
      </w:r>
      <w:proofErr w:type="spellStart"/>
      <w:r>
        <w:rPr>
          <w:rFonts w:eastAsia="MS Mincho"/>
          <w:bCs/>
          <w:color w:val="000000" w:themeColor="text1"/>
          <w:szCs w:val="22"/>
        </w:rPr>
        <w:t>iv</w:t>
      </w:r>
      <w:proofErr w:type="spellEnd"/>
      <w:r>
        <w:rPr>
          <w:rFonts w:eastAsia="MS Mincho"/>
          <w:bCs/>
          <w:color w:val="000000" w:themeColor="text1"/>
          <w:szCs w:val="22"/>
        </w:rPr>
        <w:t>)</w:t>
      </w:r>
      <w:r>
        <w:rPr>
          <w:rFonts w:eastAsia="MS Mincho"/>
          <w:b w:val="0"/>
          <w:bCs/>
          <w:color w:val="000000" w:themeColor="text1"/>
          <w:szCs w:val="22"/>
        </w:rPr>
        <w:t xml:space="preserve"> </w:t>
      </w:r>
      <w:r>
        <w:rPr>
          <w:b w:val="0"/>
          <w:szCs w:val="22"/>
        </w:rPr>
        <w:t>a aprovação, ou não, da contratação do Banco Bradesco S.A. (“</w:t>
      </w:r>
      <w:r>
        <w:rPr>
          <w:szCs w:val="22"/>
        </w:rPr>
        <w:t>Bradesco</w:t>
      </w:r>
      <w:r>
        <w:rPr>
          <w:b w:val="0"/>
          <w:szCs w:val="22"/>
        </w:rPr>
        <w:t>”) como banco depositário da Conta Restrita Especial, com a consequente autorização para a celebração, pelo Agente Fiduciário e pela Emissora do Contrato de Banco Depositário Bradesco (conforme abaixo definido)</w:t>
      </w:r>
      <w:r>
        <w:rPr>
          <w:rFonts w:eastAsia="MS Mincho"/>
          <w:b w:val="0"/>
          <w:bCs/>
          <w:color w:val="000000" w:themeColor="text1"/>
          <w:szCs w:val="22"/>
        </w:rPr>
        <w:t>;</w:t>
      </w:r>
    </w:p>
    <w:p w14:paraId="07B7ECFD" w14:textId="77777777" w:rsidR="00A3190A" w:rsidRDefault="00A3190A">
      <w:pPr>
        <w:pStyle w:val="Level1"/>
        <w:keepNext w:val="0"/>
        <w:widowControl w:val="0"/>
        <w:numPr>
          <w:ilvl w:val="0"/>
          <w:numId w:val="0"/>
        </w:numPr>
        <w:spacing w:before="0" w:after="0" w:line="340" w:lineRule="exact"/>
        <w:rPr>
          <w:rFonts w:eastAsia="MS Mincho"/>
          <w:b w:val="0"/>
          <w:bCs/>
          <w:color w:val="000000" w:themeColor="text1"/>
          <w:szCs w:val="22"/>
        </w:rPr>
      </w:pPr>
    </w:p>
    <w:p w14:paraId="360B5065" w14:textId="77777777" w:rsidR="00A3190A" w:rsidRDefault="00DB27F2">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(v)</w:t>
      </w:r>
      <w:r>
        <w:rPr>
          <w:rFonts w:eastAsia="MS Mincho"/>
          <w:b w:val="0"/>
          <w:bCs/>
          <w:color w:val="000000" w:themeColor="text1"/>
          <w:szCs w:val="22"/>
        </w:rPr>
        <w:t xml:space="preserve"> </w:t>
      </w:r>
      <w:r>
        <w:rPr>
          <w:rFonts w:eastAsia="MS Mincho"/>
          <w:b w:val="0"/>
          <w:color w:val="000000" w:themeColor="text1"/>
          <w:szCs w:val="22"/>
        </w:rPr>
        <w:t>a aprovação, ou não, que o Agente Fiduciário venha a praticar todos os atos necessários à efetivação dos itens (i) a (</w:t>
      </w:r>
      <w:proofErr w:type="spellStart"/>
      <w:r>
        <w:rPr>
          <w:rFonts w:eastAsia="MS Mincho"/>
          <w:b w:val="0"/>
          <w:color w:val="000000" w:themeColor="text1"/>
          <w:szCs w:val="22"/>
        </w:rPr>
        <w:t>iv</w:t>
      </w:r>
      <w:proofErr w:type="spellEnd"/>
      <w:r>
        <w:rPr>
          <w:rFonts w:eastAsia="MS Mincho"/>
          <w:b w:val="0"/>
          <w:color w:val="000000" w:themeColor="text1"/>
          <w:szCs w:val="22"/>
        </w:rPr>
        <w:t>) acima, bem como ratificar todos os atos praticados até o momento neste sentido; e</w:t>
      </w:r>
    </w:p>
    <w:p w14:paraId="6B180C27" w14:textId="77777777" w:rsidR="00A3190A" w:rsidRDefault="00A3190A">
      <w:pPr>
        <w:pStyle w:val="Level1"/>
        <w:keepNext w:val="0"/>
        <w:widowControl w:val="0"/>
        <w:numPr>
          <w:ilvl w:val="0"/>
          <w:numId w:val="0"/>
        </w:numPr>
        <w:spacing w:before="0" w:after="0" w:line="340" w:lineRule="exact"/>
        <w:rPr>
          <w:rFonts w:eastAsia="MS Mincho"/>
          <w:b w:val="0"/>
          <w:color w:val="000000" w:themeColor="text1"/>
          <w:szCs w:val="22"/>
        </w:rPr>
      </w:pPr>
    </w:p>
    <w:p w14:paraId="14972FBA" w14:textId="77777777" w:rsidR="00A3190A" w:rsidRDefault="00DB27F2">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(vi)</w:t>
      </w:r>
      <w:r>
        <w:rPr>
          <w:rFonts w:eastAsia="MS Mincho"/>
          <w:b w:val="0"/>
          <w:color w:val="000000" w:themeColor="text1"/>
          <w:szCs w:val="22"/>
        </w:rPr>
        <w:t xml:space="preserve"> a aprovação, ou não, a dispensa ao Agente Fiduciário de celebrar o aditamento ao Contrato de Cessão Fiduciária autorizado na Assembleia Geral de Debenturistas realizada em 26 de fevereiro de 2021 (“</w:t>
      </w:r>
      <w:r>
        <w:rPr>
          <w:rFonts w:eastAsia="MS Mincho"/>
          <w:color w:val="000000" w:themeColor="text1"/>
          <w:szCs w:val="22"/>
        </w:rPr>
        <w:t>AGD 26.02.21</w:t>
      </w:r>
      <w:r>
        <w:rPr>
          <w:rFonts w:eastAsia="MS Mincho"/>
          <w:b w:val="0"/>
          <w:color w:val="000000" w:themeColor="text1"/>
          <w:szCs w:val="22"/>
        </w:rPr>
        <w:t>”).</w:t>
      </w:r>
    </w:p>
    <w:p w14:paraId="070EBA48" w14:textId="77777777" w:rsidR="00A3190A" w:rsidRDefault="00A3190A">
      <w:pPr>
        <w:pStyle w:val="Level1"/>
        <w:keepNext w:val="0"/>
        <w:widowControl w:val="0"/>
        <w:numPr>
          <w:ilvl w:val="0"/>
          <w:numId w:val="0"/>
        </w:numPr>
        <w:spacing w:before="0" w:after="0" w:line="340" w:lineRule="exact"/>
        <w:rPr>
          <w:rFonts w:eastAsia="MS Mincho"/>
          <w:b w:val="0"/>
          <w:color w:val="000000" w:themeColor="text1"/>
          <w:szCs w:val="22"/>
        </w:rPr>
      </w:pPr>
    </w:p>
    <w:bookmarkEnd w:id="1"/>
    <w:p w14:paraId="5B0D091D" w14:textId="77777777" w:rsidR="00A3190A" w:rsidRDefault="00DB27F2">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por unanimidade e sem ressalvas: </w:t>
      </w:r>
    </w:p>
    <w:p w14:paraId="1E2376C7" w14:textId="77777777" w:rsidR="00A3190A" w:rsidRDefault="00A3190A">
      <w:pPr>
        <w:pStyle w:val="Level1"/>
        <w:keepNext w:val="0"/>
        <w:widowControl w:val="0"/>
        <w:numPr>
          <w:ilvl w:val="0"/>
          <w:numId w:val="0"/>
        </w:numPr>
        <w:spacing w:before="0" w:after="0" w:line="340" w:lineRule="exact"/>
        <w:rPr>
          <w:b w:val="0"/>
          <w:color w:val="000000" w:themeColor="text1"/>
          <w:szCs w:val="22"/>
          <w:lang w:eastAsia="ar-SA"/>
        </w:rPr>
      </w:pPr>
    </w:p>
    <w:p w14:paraId="51907095" w14:textId="6D97ED24" w:rsidR="00A3190A" w:rsidRDefault="00DB27F2">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aprovar a alteração da data de Início da Apuração </w:t>
      </w:r>
      <w:r>
        <w:rPr>
          <w:rFonts w:ascii="Arial" w:hAnsi="Arial" w:cs="Arial"/>
          <w:bCs/>
          <w:sz w:val="22"/>
          <w:szCs w:val="22"/>
        </w:rPr>
        <w:t xml:space="preserve">para o dia </w:t>
      </w:r>
      <w:r w:rsidR="000A1116">
        <w:rPr>
          <w:rFonts w:ascii="Arial" w:hAnsi="Arial" w:cs="Arial"/>
          <w:b/>
          <w:bCs/>
          <w:sz w:val="22"/>
          <w:szCs w:val="22"/>
        </w:rPr>
        <w:t>8</w:t>
      </w:r>
      <w:r>
        <w:rPr>
          <w:rFonts w:ascii="Arial" w:hAnsi="Arial" w:cs="Arial"/>
          <w:b/>
          <w:bCs/>
          <w:sz w:val="22"/>
          <w:szCs w:val="22"/>
        </w:rPr>
        <w:t xml:space="preserve"> de abril de 2021</w:t>
      </w:r>
      <w:r>
        <w:rPr>
          <w:rFonts w:ascii="Arial" w:hAnsi="Arial" w:cs="Arial"/>
          <w:bCs/>
          <w:sz w:val="22"/>
          <w:szCs w:val="22"/>
        </w:rPr>
        <w:t>, bem como em virtude desta aprovação, alterar o item “VI” do preâmbulo do Contrato de Cessão Fiduciária, que passará a vigorar conforme abaixo:</w:t>
      </w:r>
    </w:p>
    <w:p w14:paraId="2D3BD820" w14:textId="77777777" w:rsidR="00A3190A" w:rsidRDefault="00A3190A">
      <w:pPr>
        <w:pStyle w:val="Default"/>
        <w:spacing w:line="340" w:lineRule="exact"/>
        <w:jc w:val="both"/>
      </w:pPr>
    </w:p>
    <w:p w14:paraId="6BDF0EDA" w14:textId="77777777" w:rsidR="00A3190A" w:rsidRDefault="00DB27F2">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14:paraId="6749A91E" w14:textId="77777777" w:rsidR="00A3190A" w:rsidRDefault="00DB27F2">
      <w:pPr>
        <w:spacing w:line="340" w:lineRule="exact"/>
        <w:ind w:left="709" w:right="850"/>
        <w:jc w:val="both"/>
        <w:rPr>
          <w:rFonts w:ascii="Arial" w:hAnsi="Arial" w:cs="Arial"/>
          <w:i/>
          <w:sz w:val="22"/>
          <w:szCs w:val="22"/>
        </w:rPr>
      </w:pPr>
      <w:r>
        <w:rPr>
          <w:rFonts w:ascii="Arial" w:hAnsi="Arial" w:cs="Arial"/>
          <w:i/>
          <w:sz w:val="22"/>
          <w:szCs w:val="22"/>
        </w:rPr>
        <w:t>Periodicidade: Mensal, sendo que no 5º Dia Útil de cada mês ocorrerá a 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14:paraId="0FE9E1B5" w14:textId="77777777" w:rsidR="00A3190A" w:rsidRDefault="00A3190A">
      <w:pPr>
        <w:pStyle w:val="Default"/>
        <w:spacing w:line="340" w:lineRule="exact"/>
      </w:pPr>
    </w:p>
    <w:p w14:paraId="1A848F42" w14:textId="5B621886" w:rsidR="00A3190A" w:rsidRPr="00432138" w:rsidRDefault="00DB27F2">
      <w:pPr>
        <w:spacing w:line="340" w:lineRule="exact"/>
        <w:ind w:left="709" w:right="850"/>
        <w:jc w:val="both"/>
        <w:rPr>
          <w:rFonts w:ascii="Arial" w:hAnsi="Arial" w:cs="Arial"/>
          <w:b/>
          <w:bCs/>
          <w:i/>
          <w:sz w:val="22"/>
          <w:szCs w:val="22"/>
        </w:rPr>
      </w:pPr>
      <w:r w:rsidRPr="00432138">
        <w:rPr>
          <w:rFonts w:ascii="Arial" w:hAnsi="Arial" w:cs="Arial"/>
          <w:i/>
          <w:sz w:val="22"/>
          <w:szCs w:val="22"/>
        </w:rPr>
        <w:t xml:space="preserve">Início da Apuração: </w:t>
      </w:r>
      <w:r w:rsidR="00EA2702" w:rsidRPr="00432138">
        <w:rPr>
          <w:rFonts w:ascii="Arial" w:hAnsi="Arial" w:cs="Arial"/>
          <w:i/>
          <w:sz w:val="22"/>
          <w:szCs w:val="22"/>
        </w:rPr>
        <w:t xml:space="preserve">8 </w:t>
      </w:r>
      <w:r w:rsidRPr="00432138">
        <w:rPr>
          <w:rFonts w:ascii="Arial" w:hAnsi="Arial" w:cs="Arial"/>
          <w:i/>
          <w:sz w:val="22"/>
          <w:szCs w:val="22"/>
        </w:rPr>
        <w:t>de abril de 2021</w:t>
      </w:r>
      <w:r w:rsidRPr="00432138">
        <w:rPr>
          <w:rFonts w:ascii="Arial" w:hAnsi="Arial" w:cs="Arial"/>
          <w:bCs/>
          <w:i/>
          <w:sz w:val="22"/>
          <w:szCs w:val="22"/>
        </w:rPr>
        <w:t xml:space="preserve"> (“</w:t>
      </w:r>
      <w:r w:rsidRPr="00432138">
        <w:rPr>
          <w:rFonts w:ascii="Arial" w:hAnsi="Arial" w:cs="Arial"/>
          <w:b/>
          <w:bCs/>
          <w:i/>
          <w:sz w:val="22"/>
          <w:szCs w:val="22"/>
        </w:rPr>
        <w:t>Início da Apuração</w:t>
      </w:r>
      <w:r w:rsidRPr="00432138">
        <w:rPr>
          <w:rFonts w:ascii="Arial" w:hAnsi="Arial" w:cs="Arial"/>
          <w:bCs/>
          <w:i/>
          <w:sz w:val="22"/>
          <w:szCs w:val="22"/>
        </w:rPr>
        <w:t>”), sendo que está será, também, a primeira Data de Apuração Programada</w:t>
      </w:r>
      <w:r w:rsidRPr="00432138">
        <w:rPr>
          <w:rFonts w:ascii="Arial" w:hAnsi="Arial" w:cs="Arial"/>
          <w:b/>
          <w:bCs/>
          <w:i/>
          <w:sz w:val="22"/>
          <w:szCs w:val="22"/>
        </w:rPr>
        <w:t>.</w:t>
      </w:r>
    </w:p>
    <w:p w14:paraId="6A789AC9" w14:textId="77777777" w:rsidR="00A3190A" w:rsidRDefault="00A3190A">
      <w:pPr>
        <w:spacing w:line="340" w:lineRule="exact"/>
        <w:rPr>
          <w:sz w:val="26"/>
          <w:szCs w:val="20"/>
        </w:rPr>
      </w:pPr>
    </w:p>
    <w:p w14:paraId="2FD6F99F" w14:textId="77777777" w:rsidR="00A3190A" w:rsidRDefault="00DB27F2">
      <w:pPr>
        <w:pStyle w:val="Default"/>
        <w:spacing w:line="340" w:lineRule="exact"/>
        <w:jc w:val="both"/>
        <w:rPr>
          <w:rFonts w:ascii="Arial" w:hAnsi="Arial" w:cs="Arial"/>
          <w:bCs/>
          <w:color w:val="auto"/>
          <w:sz w:val="22"/>
          <w:szCs w:val="22"/>
        </w:rPr>
      </w:pPr>
      <w:r>
        <w:rPr>
          <w:rFonts w:ascii="Arial" w:hAnsi="Arial" w:cs="Arial"/>
          <w:b/>
          <w:bCs/>
          <w:color w:val="auto"/>
          <w:sz w:val="22"/>
          <w:szCs w:val="22"/>
        </w:rPr>
        <w:t>(i.1)</w:t>
      </w:r>
      <w:r>
        <w:rPr>
          <w:rFonts w:ascii="Arial" w:hAnsi="Arial" w:cs="Arial"/>
          <w:bCs/>
          <w:color w:val="auto"/>
          <w:sz w:val="22"/>
          <w:szCs w:val="22"/>
        </w:rPr>
        <w:t xml:space="preserve"> esta deliberação produzirá efeitos imediatos, de forma a se desconsiderar, para todos os efeitos, a data de 19 de março de 2021 como primeira Data de Apuração Programada, conforme previamente aprovado na AGD 26.02.21, bem como ficam ratificados todos os atos eventualmente praticados pela Emissora, Debenturistas e Agente Fiduciário referentes à deliberação ora aprovada;</w:t>
      </w:r>
    </w:p>
    <w:p w14:paraId="6533121D" w14:textId="77777777" w:rsidR="00A3190A" w:rsidRDefault="00A3190A">
      <w:pPr>
        <w:pStyle w:val="Default"/>
        <w:spacing w:line="340" w:lineRule="exact"/>
        <w:jc w:val="both"/>
        <w:rPr>
          <w:rFonts w:ascii="Arial" w:hAnsi="Arial" w:cs="Arial"/>
          <w:bCs/>
          <w:color w:val="auto"/>
          <w:sz w:val="22"/>
          <w:szCs w:val="22"/>
        </w:rPr>
      </w:pPr>
    </w:p>
    <w:p w14:paraId="734ADC11" w14:textId="77777777" w:rsidR="00A3190A" w:rsidRDefault="00DB27F2">
      <w:pPr>
        <w:pStyle w:val="Default"/>
        <w:spacing w:line="340" w:lineRule="exact"/>
        <w:jc w:val="both"/>
        <w:rPr>
          <w:rFonts w:ascii="Arial" w:hAnsi="Arial" w:cs="Arial"/>
          <w:sz w:val="22"/>
          <w:szCs w:val="22"/>
        </w:rPr>
      </w:pPr>
      <w:r>
        <w:rPr>
          <w:rFonts w:ascii="Arial" w:hAnsi="Arial" w:cs="Arial"/>
          <w:b/>
          <w:bCs/>
          <w:sz w:val="22"/>
          <w:szCs w:val="22"/>
        </w:rPr>
        <w:t>(</w:t>
      </w:r>
      <w:proofErr w:type="spellStart"/>
      <w:r>
        <w:rPr>
          <w:rFonts w:ascii="Arial" w:hAnsi="Arial" w:cs="Arial"/>
          <w:b/>
          <w:bCs/>
          <w:sz w:val="22"/>
          <w:szCs w:val="22"/>
        </w:rPr>
        <w:t>ii</w:t>
      </w:r>
      <w:proofErr w:type="spellEnd"/>
      <w:r>
        <w:rPr>
          <w:rFonts w:ascii="Arial" w:hAnsi="Arial" w:cs="Arial"/>
          <w:b/>
          <w:bCs/>
          <w:sz w:val="22"/>
          <w:szCs w:val="22"/>
        </w:rPr>
        <w:t xml:space="preserve">) </w:t>
      </w:r>
      <w:r>
        <w:rPr>
          <w:rFonts w:ascii="Arial" w:hAnsi="Arial" w:cs="Arial"/>
          <w:sz w:val="22"/>
          <w:szCs w:val="22"/>
        </w:rPr>
        <w:t>aprovar a celebração de aditamento ao Contrato de Cessão Fiduciária (“</w:t>
      </w:r>
      <w:r>
        <w:rPr>
          <w:rFonts w:ascii="Arial" w:hAnsi="Arial" w:cs="Arial"/>
          <w:b/>
          <w:sz w:val="22"/>
          <w:szCs w:val="22"/>
        </w:rPr>
        <w:t>Aditamento ao Contrato de Cessão Fiduciária</w:t>
      </w:r>
      <w:r>
        <w:rPr>
          <w:rFonts w:ascii="Arial" w:hAnsi="Arial" w:cs="Arial"/>
          <w:sz w:val="22"/>
          <w:szCs w:val="22"/>
        </w:rPr>
        <w:t>”), de forma que sua versão consolidada fique nos moldes da minuta final encaminhada aos Debenturistas em preparação a esta Assembleia, a fim de, entre outras disposições, refletir a deliberação indicada no item (i) acima, a alteração temporária do Valor Mínimo de Recursos na Conta Vinculada (conforme definido no Contrato de Cessão Fiduciária) e a inclusão, como objeto da cessão fiduciária, da Conta Restrita Especial;</w:t>
      </w:r>
    </w:p>
    <w:p w14:paraId="19E969D8" w14:textId="77777777" w:rsidR="00A3190A" w:rsidRDefault="00A3190A">
      <w:pPr>
        <w:pStyle w:val="Default"/>
        <w:spacing w:line="340" w:lineRule="exact"/>
        <w:jc w:val="both"/>
        <w:rPr>
          <w:rFonts w:ascii="Arial" w:hAnsi="Arial" w:cs="Arial"/>
          <w:sz w:val="22"/>
          <w:szCs w:val="22"/>
        </w:rPr>
      </w:pPr>
    </w:p>
    <w:p w14:paraId="2A8E4C13" w14:textId="77777777" w:rsidR="00A3190A" w:rsidRDefault="00DB27F2">
      <w:pPr>
        <w:pStyle w:val="Default"/>
        <w:spacing w:line="340" w:lineRule="exact"/>
        <w:jc w:val="both"/>
        <w:rPr>
          <w:rFonts w:ascii="Arial" w:hAnsi="Arial" w:cs="Arial"/>
          <w:bCs/>
          <w:color w:val="auto"/>
          <w:sz w:val="22"/>
          <w:szCs w:val="22"/>
        </w:rPr>
      </w:pPr>
      <w:r>
        <w:rPr>
          <w:rFonts w:ascii="Arial" w:hAnsi="Arial" w:cs="Arial"/>
          <w:b/>
          <w:bCs/>
          <w:sz w:val="22"/>
          <w:szCs w:val="22"/>
        </w:rPr>
        <w:t>(</w:t>
      </w:r>
      <w:proofErr w:type="spellStart"/>
      <w:r>
        <w:rPr>
          <w:rFonts w:ascii="Arial" w:hAnsi="Arial" w:cs="Arial"/>
          <w:b/>
          <w:bCs/>
          <w:sz w:val="22"/>
          <w:szCs w:val="22"/>
        </w:rPr>
        <w:t>iii</w:t>
      </w:r>
      <w:proofErr w:type="spellEnd"/>
      <w:r>
        <w:rPr>
          <w:rFonts w:ascii="Arial" w:hAnsi="Arial" w:cs="Arial"/>
          <w:b/>
          <w:bCs/>
          <w:sz w:val="22"/>
          <w:szCs w:val="22"/>
        </w:rPr>
        <w:t xml:space="preserve">) </w:t>
      </w:r>
      <w:r>
        <w:rPr>
          <w:rFonts w:ascii="Arial" w:hAnsi="Arial" w:cs="Arial"/>
          <w:sz w:val="22"/>
          <w:szCs w:val="22"/>
        </w:rPr>
        <w:t>aprovar a celebração de aditamento à Escritura de Emissão (“</w:t>
      </w:r>
      <w:r>
        <w:rPr>
          <w:rFonts w:ascii="Arial" w:hAnsi="Arial" w:cs="Arial"/>
          <w:b/>
          <w:sz w:val="22"/>
          <w:szCs w:val="22"/>
        </w:rPr>
        <w:t>Aditamento à Escritura de Emissão</w:t>
      </w:r>
      <w:r>
        <w:rPr>
          <w:rFonts w:ascii="Arial" w:hAnsi="Arial" w:cs="Arial"/>
          <w:sz w:val="22"/>
          <w:szCs w:val="22"/>
        </w:rPr>
        <w:t>”), de forma que sua versão consolidada fique nos moldes da minuta final encaminhada aos Debenturistas em preparação a esta Assembleia, para, entre outras disposições, refletir os ajustes e adequações que se fizeram necessários em decorrência das deliberações do item (</w:t>
      </w:r>
      <w:proofErr w:type="spellStart"/>
      <w:r>
        <w:rPr>
          <w:rFonts w:ascii="Arial" w:hAnsi="Arial" w:cs="Arial"/>
          <w:sz w:val="22"/>
          <w:szCs w:val="22"/>
        </w:rPr>
        <w:t>ii</w:t>
      </w:r>
      <w:proofErr w:type="spellEnd"/>
      <w:r>
        <w:rPr>
          <w:rFonts w:ascii="Arial" w:hAnsi="Arial" w:cs="Arial"/>
          <w:sz w:val="22"/>
          <w:szCs w:val="22"/>
        </w:rPr>
        <w:t>) acima;</w:t>
      </w:r>
    </w:p>
    <w:p w14:paraId="30094F1E" w14:textId="77777777" w:rsidR="00A3190A" w:rsidRDefault="00A3190A">
      <w:pPr>
        <w:pStyle w:val="Default"/>
        <w:spacing w:line="340" w:lineRule="exact"/>
        <w:jc w:val="both"/>
        <w:rPr>
          <w:rFonts w:ascii="Arial" w:hAnsi="Arial" w:cs="Arial"/>
          <w:bCs/>
          <w:color w:val="auto"/>
          <w:sz w:val="22"/>
          <w:szCs w:val="22"/>
        </w:rPr>
      </w:pPr>
    </w:p>
    <w:p w14:paraId="702D000C" w14:textId="77777777" w:rsidR="00A3190A" w:rsidRDefault="00DB27F2">
      <w:pPr>
        <w:pStyle w:val="Default"/>
        <w:spacing w:line="340" w:lineRule="exact"/>
        <w:jc w:val="both"/>
        <w:rPr>
          <w:rFonts w:ascii="Arial" w:hAnsi="Arial" w:cs="Arial"/>
          <w:bCs/>
          <w:color w:val="auto"/>
          <w:sz w:val="22"/>
          <w:szCs w:val="22"/>
        </w:rPr>
      </w:pPr>
      <w:r>
        <w:rPr>
          <w:rFonts w:ascii="Arial" w:hAnsi="Arial" w:cs="Arial"/>
          <w:b/>
          <w:bCs/>
          <w:sz w:val="22"/>
          <w:szCs w:val="22"/>
        </w:rPr>
        <w:t>(</w:t>
      </w:r>
      <w:proofErr w:type="spellStart"/>
      <w:r>
        <w:rPr>
          <w:rFonts w:ascii="Arial" w:hAnsi="Arial" w:cs="Arial"/>
          <w:b/>
          <w:bCs/>
          <w:sz w:val="22"/>
          <w:szCs w:val="22"/>
        </w:rPr>
        <w:t>iv</w:t>
      </w:r>
      <w:proofErr w:type="spellEnd"/>
      <w:r>
        <w:rPr>
          <w:rFonts w:ascii="Arial" w:hAnsi="Arial" w:cs="Arial"/>
          <w:b/>
          <w:bCs/>
          <w:sz w:val="22"/>
          <w:szCs w:val="22"/>
        </w:rPr>
        <w:t xml:space="preserve">) </w:t>
      </w:r>
      <w:r>
        <w:rPr>
          <w:rFonts w:ascii="Arial" w:hAnsi="Arial" w:cs="Arial"/>
          <w:sz w:val="22"/>
          <w:szCs w:val="22"/>
        </w:rPr>
        <w:t>aprovar a contratação do Bradesco, nos termos do “</w:t>
      </w:r>
      <w:r>
        <w:rPr>
          <w:rFonts w:ascii="Arial" w:hAnsi="Arial" w:cs="Arial"/>
          <w:i/>
          <w:sz w:val="22"/>
          <w:szCs w:val="22"/>
        </w:rPr>
        <w:t>Contrato de Prestação de Serviços de Depositário</w:t>
      </w:r>
      <w:r>
        <w:rPr>
          <w:rFonts w:ascii="Arial" w:hAnsi="Arial" w:cs="Arial"/>
          <w:sz w:val="22"/>
          <w:szCs w:val="22"/>
        </w:rPr>
        <w:t>” a ser celebrado entre o Bradesco, a Emissora e o Agente Fiduciário (“</w:t>
      </w:r>
      <w:r>
        <w:rPr>
          <w:rFonts w:ascii="Arial" w:hAnsi="Arial" w:cs="Arial"/>
          <w:b/>
          <w:sz w:val="22"/>
          <w:szCs w:val="22"/>
        </w:rPr>
        <w:t>Contrato de Banco Depositário Bradesco</w:t>
      </w:r>
      <w:r>
        <w:rPr>
          <w:rFonts w:ascii="Arial" w:hAnsi="Arial" w:cs="Arial"/>
          <w:sz w:val="22"/>
          <w:szCs w:val="22"/>
        </w:rPr>
        <w:t>”), como banco depositário da Conta Restrita Especial, ficando o Agente Fiduciário expressamente autorizado a celebrar o Contrato de Banco Depositário Bradesco, nos moldes da minuta final encaminhada aos Debenturistas em preparação a esta Assembleia; e</w:t>
      </w:r>
    </w:p>
    <w:p w14:paraId="0967B783" w14:textId="77777777" w:rsidR="00A3190A" w:rsidRDefault="00A3190A">
      <w:pPr>
        <w:pStyle w:val="Default"/>
        <w:spacing w:line="340" w:lineRule="exact"/>
        <w:jc w:val="both"/>
        <w:rPr>
          <w:rFonts w:ascii="Arial" w:hAnsi="Arial" w:cs="Arial"/>
          <w:bCs/>
          <w:color w:val="auto"/>
          <w:sz w:val="22"/>
          <w:szCs w:val="22"/>
        </w:rPr>
      </w:pPr>
    </w:p>
    <w:p w14:paraId="6AF7C679" w14:textId="77777777" w:rsidR="00A3190A" w:rsidRDefault="00DB27F2">
      <w:pPr>
        <w:pStyle w:val="PargrafodaLista"/>
        <w:spacing w:after="0" w:line="340" w:lineRule="exact"/>
        <w:ind w:left="0"/>
        <w:rPr>
          <w:rFonts w:ascii="Arial" w:hAnsi="Arial" w:cs="Arial"/>
          <w:sz w:val="22"/>
          <w:szCs w:val="22"/>
        </w:rPr>
      </w:pPr>
      <w:r>
        <w:rPr>
          <w:rFonts w:ascii="Arial" w:hAnsi="Arial" w:cs="Arial"/>
          <w:b/>
          <w:sz w:val="22"/>
          <w:szCs w:val="22"/>
        </w:rPr>
        <w:t>(v)</w:t>
      </w:r>
      <w:r>
        <w:rPr>
          <w:rFonts w:ascii="Arial" w:hAnsi="Arial" w:cs="Arial"/>
          <w:sz w:val="22"/>
          <w:szCs w:val="22"/>
        </w:rPr>
        <w:tab/>
        <w:t>aprovar a prática, pelo Agente Fiduciário, de todos os atos necessários à efetivação dos itens (i) a (</w:t>
      </w:r>
      <w:proofErr w:type="spellStart"/>
      <w:r>
        <w:rPr>
          <w:rFonts w:ascii="Arial" w:hAnsi="Arial" w:cs="Arial"/>
          <w:sz w:val="22"/>
          <w:szCs w:val="22"/>
        </w:rPr>
        <w:t>iv</w:t>
      </w:r>
      <w:proofErr w:type="spellEnd"/>
      <w:r>
        <w:rPr>
          <w:rFonts w:ascii="Arial" w:hAnsi="Arial" w:cs="Arial"/>
          <w:sz w:val="22"/>
          <w:szCs w:val="22"/>
        </w:rPr>
        <w:t xml:space="preserve">) acima, incluindo a celebração do aditamento ao Contrato de Cessão Fiduciária, ficando autorizado o Agente Fiduciário a assinar quaisquer outros documentos necessários para formalizar as deliberações desta Assembleia, e ficando ratificados todos os atos praticados até o momento nesse sentido; e </w:t>
      </w:r>
    </w:p>
    <w:p w14:paraId="3E85FE67" w14:textId="77777777" w:rsidR="00A3190A" w:rsidRDefault="00A3190A">
      <w:pPr>
        <w:pStyle w:val="PargrafodaLista"/>
        <w:spacing w:after="0" w:line="340" w:lineRule="exact"/>
        <w:ind w:left="0"/>
        <w:rPr>
          <w:rFonts w:ascii="Arial" w:hAnsi="Arial" w:cs="Arial"/>
          <w:sz w:val="22"/>
          <w:szCs w:val="22"/>
        </w:rPr>
      </w:pPr>
    </w:p>
    <w:p w14:paraId="357D855E" w14:textId="77777777" w:rsidR="00A3190A" w:rsidRDefault="00DB27F2">
      <w:pPr>
        <w:pStyle w:val="PargrafodaLista"/>
        <w:spacing w:after="0" w:line="340" w:lineRule="exact"/>
        <w:ind w:left="0"/>
        <w:rPr>
          <w:rFonts w:ascii="Arial" w:hAnsi="Arial" w:cs="Arial"/>
          <w:sz w:val="22"/>
          <w:szCs w:val="22"/>
        </w:rPr>
      </w:pPr>
      <w:r>
        <w:rPr>
          <w:rFonts w:ascii="Arial" w:hAnsi="Arial" w:cs="Arial"/>
          <w:b/>
          <w:sz w:val="22"/>
          <w:szCs w:val="22"/>
        </w:rPr>
        <w:t>(vi)</w:t>
      </w:r>
      <w:r>
        <w:rPr>
          <w:rFonts w:ascii="Arial" w:hAnsi="Arial" w:cs="Arial"/>
          <w:sz w:val="22"/>
          <w:szCs w:val="22"/>
        </w:rPr>
        <w:t xml:space="preserve"> aprovar a dispensa ao Agente Fiduciário de celebrar o aditamento ao Contrato de Cessão Fiduciária autorizado na</w:t>
      </w:r>
      <w:r>
        <w:t xml:space="preserve"> </w:t>
      </w:r>
      <w:r>
        <w:rPr>
          <w:rFonts w:ascii="Arial" w:hAnsi="Arial" w:cs="Arial"/>
          <w:bCs/>
          <w:sz w:val="22"/>
          <w:szCs w:val="22"/>
        </w:rPr>
        <w:t>AGD 26.02.21</w:t>
      </w:r>
      <w:r>
        <w:rPr>
          <w:rFonts w:ascii="Arial" w:hAnsi="Arial" w:cs="Arial"/>
          <w:sz w:val="22"/>
          <w:szCs w:val="22"/>
        </w:rPr>
        <w:t>, tendo em vista que o aditamento ao Contrato de Cessão Fiduciária que está sendo autorizado na presente Assembleia nos termos do item (</w:t>
      </w:r>
      <w:proofErr w:type="spellStart"/>
      <w:r>
        <w:rPr>
          <w:rFonts w:ascii="Arial" w:hAnsi="Arial" w:cs="Arial"/>
          <w:sz w:val="22"/>
          <w:szCs w:val="22"/>
        </w:rPr>
        <w:t>ii</w:t>
      </w:r>
      <w:proofErr w:type="spellEnd"/>
      <w:r>
        <w:rPr>
          <w:rFonts w:ascii="Arial" w:hAnsi="Arial" w:cs="Arial"/>
          <w:sz w:val="22"/>
          <w:szCs w:val="22"/>
        </w:rPr>
        <w:t xml:space="preserve">) acima sobrepõe-se ao aditamento autorizado </w:t>
      </w:r>
      <w:r>
        <w:rPr>
          <w:rFonts w:ascii="Arial" w:hAnsi="Arial" w:cs="Arial"/>
          <w:bCs/>
          <w:sz w:val="22"/>
          <w:szCs w:val="22"/>
        </w:rPr>
        <w:t>AGD 26.02.21</w:t>
      </w:r>
      <w:r>
        <w:rPr>
          <w:rFonts w:ascii="Arial" w:hAnsi="Arial" w:cs="Arial"/>
          <w:sz w:val="22"/>
          <w:szCs w:val="22"/>
        </w:rPr>
        <w:t>.</w:t>
      </w:r>
    </w:p>
    <w:p w14:paraId="2B7239B9" w14:textId="77777777" w:rsidR="00A3190A" w:rsidRDefault="00A3190A">
      <w:pPr>
        <w:pStyle w:val="PargrafodaLista"/>
        <w:spacing w:after="0" w:line="340" w:lineRule="exact"/>
        <w:ind w:left="0"/>
        <w:rPr>
          <w:rFonts w:ascii="Arial" w:hAnsi="Arial" w:cs="Arial"/>
          <w:sz w:val="22"/>
          <w:szCs w:val="22"/>
        </w:rPr>
      </w:pPr>
    </w:p>
    <w:p w14:paraId="581D2820" w14:textId="77777777" w:rsidR="00A3190A" w:rsidRDefault="00DB27F2">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permanecem inalterados.</w:t>
      </w:r>
    </w:p>
    <w:p w14:paraId="71993D1F" w14:textId="77777777" w:rsidR="00A3190A" w:rsidRDefault="00A3190A">
      <w:pPr>
        <w:pStyle w:val="Default"/>
        <w:spacing w:line="340" w:lineRule="exact"/>
      </w:pPr>
    </w:p>
    <w:p w14:paraId="1ECAC4E0" w14:textId="77777777" w:rsidR="00A3190A" w:rsidRDefault="00DB27F2">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e não poderão impedir, restringir e/ou limitar o exercício, pelos Debenturistas, de qualquer direito, obrigação, recurso, ação, poder, privilégio ou garantia prevista na Escritura de Emissão com relação a eventuais novos descumprimentos, </w:t>
      </w:r>
      <w:bookmarkStart w:id="2"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2"/>
      <w:r>
        <w:rPr>
          <w:rFonts w:ascii="Arial" w:hAnsi="Arial" w:cs="Arial"/>
          <w:sz w:val="22"/>
          <w:szCs w:val="22"/>
        </w:rPr>
        <w:t>.</w:t>
      </w:r>
    </w:p>
    <w:p w14:paraId="63EF8D87" w14:textId="77777777" w:rsidR="00A3190A" w:rsidRDefault="00A3190A">
      <w:pPr>
        <w:pStyle w:val="Default"/>
        <w:spacing w:line="340" w:lineRule="exact"/>
      </w:pPr>
    </w:p>
    <w:p w14:paraId="7815712C" w14:textId="77777777" w:rsidR="00A3190A" w:rsidRDefault="00DB27F2">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14:paraId="69A38BDC" w14:textId="77777777" w:rsidR="00A3190A" w:rsidRDefault="00A3190A">
      <w:pPr>
        <w:pStyle w:val="Default"/>
        <w:spacing w:line="340" w:lineRule="exact"/>
        <w:rPr>
          <w:rFonts w:eastAsia="MS Mincho"/>
        </w:rPr>
      </w:pPr>
    </w:p>
    <w:p w14:paraId="42395FE6" w14:textId="77777777" w:rsidR="00A3190A" w:rsidRDefault="00DB27F2">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2E20C064" w14:textId="77777777" w:rsidR="00A3190A" w:rsidRDefault="00A3190A">
      <w:pPr>
        <w:pStyle w:val="Default"/>
        <w:spacing w:line="340" w:lineRule="exact"/>
      </w:pPr>
    </w:p>
    <w:p w14:paraId="39817AE5" w14:textId="77777777" w:rsidR="00A3190A" w:rsidRDefault="00DB27F2">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w:t>
      </w:r>
      <w:r>
        <w:rPr>
          <w:rFonts w:ascii="Arial" w:hAnsi="Arial" w:cs="Arial"/>
          <w:color w:val="000000" w:themeColor="text1"/>
          <w:sz w:val="22"/>
          <w:szCs w:val="22"/>
        </w:rPr>
        <w:sym w:font="Symbol" w:char="F0B7"/>
      </w:r>
      <w:r>
        <w:rPr>
          <w:rFonts w:ascii="Arial" w:hAnsi="Arial" w:cs="Arial"/>
          <w:color w:val="000000" w:themeColor="text1"/>
          <w:sz w:val="22"/>
          <w:szCs w:val="22"/>
        </w:rPr>
        <w:t>] de março de 2021.</w:t>
      </w:r>
    </w:p>
    <w:p w14:paraId="3754705E" w14:textId="77777777" w:rsidR="00A3190A" w:rsidRDefault="00A3190A">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A3190A" w14:paraId="5A536A39" w14:textId="77777777">
        <w:trPr>
          <w:trHeight w:val="489"/>
        </w:trPr>
        <w:tc>
          <w:tcPr>
            <w:tcW w:w="4392" w:type="dxa"/>
          </w:tcPr>
          <w:p w14:paraId="3D67A36F" w14:textId="77777777" w:rsidR="00A3190A" w:rsidRDefault="00A3190A">
            <w:pPr>
              <w:autoSpaceDE/>
              <w:autoSpaceDN/>
              <w:adjustRightInd/>
              <w:spacing w:line="340" w:lineRule="exact"/>
              <w:ind w:right="44"/>
              <w:jc w:val="center"/>
              <w:rPr>
                <w:rFonts w:ascii="Arial" w:hAnsi="Arial" w:cs="Arial"/>
                <w:color w:val="000000" w:themeColor="text1"/>
                <w:sz w:val="22"/>
                <w:szCs w:val="22"/>
              </w:rPr>
            </w:pPr>
          </w:p>
          <w:p w14:paraId="4BF5B8A2" w14:textId="77777777" w:rsidR="00A3190A" w:rsidRDefault="00DB27F2">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2CB8FA7E" w14:textId="77777777" w:rsidR="00A3190A" w:rsidRDefault="00A3190A">
            <w:pPr>
              <w:autoSpaceDE/>
              <w:autoSpaceDN/>
              <w:adjustRightInd/>
              <w:spacing w:line="340" w:lineRule="exact"/>
              <w:ind w:right="44"/>
              <w:jc w:val="center"/>
              <w:rPr>
                <w:rFonts w:ascii="Arial" w:hAnsi="Arial" w:cs="Arial"/>
                <w:color w:val="000000" w:themeColor="text1"/>
                <w:sz w:val="22"/>
                <w:szCs w:val="22"/>
              </w:rPr>
            </w:pPr>
          </w:p>
          <w:p w14:paraId="4F6E6CDE" w14:textId="77777777" w:rsidR="00A3190A" w:rsidRDefault="00DB27F2">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A3190A" w14:paraId="54D36914" w14:textId="77777777">
        <w:trPr>
          <w:trHeight w:val="511"/>
        </w:trPr>
        <w:tc>
          <w:tcPr>
            <w:tcW w:w="4392" w:type="dxa"/>
          </w:tcPr>
          <w:p w14:paraId="4D1EE3EC" w14:textId="77777777" w:rsidR="00A3190A" w:rsidRDefault="00DB27F2">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14:paraId="351ABF0F" w14:textId="77777777" w:rsidR="00A3190A" w:rsidRDefault="00DB27F2">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5E20729F" w14:textId="77777777" w:rsidR="00A3190A" w:rsidRDefault="00DB27F2">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 xml:space="preserve">Ricardo </w:t>
            </w:r>
            <w:proofErr w:type="spellStart"/>
            <w:r>
              <w:rPr>
                <w:rFonts w:ascii="Arial" w:hAnsi="Arial" w:cs="Arial"/>
                <w:b/>
                <w:color w:val="000000" w:themeColor="text1"/>
                <w:sz w:val="22"/>
                <w:szCs w:val="22"/>
              </w:rPr>
              <w:t>Winandy</w:t>
            </w:r>
            <w:proofErr w:type="spellEnd"/>
          </w:p>
          <w:p w14:paraId="1DDA253D" w14:textId="77777777" w:rsidR="00A3190A" w:rsidRDefault="00DB27F2">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4D730EE3" w14:textId="77777777" w:rsidR="00A3190A" w:rsidRDefault="00DB27F2">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520F0683" w14:textId="77777777" w:rsidR="00A3190A" w:rsidRDefault="00DB27F2">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março de 2021)</w:t>
      </w:r>
    </w:p>
    <w:p w14:paraId="2579A695" w14:textId="77777777" w:rsidR="00A3190A" w:rsidRDefault="00A3190A">
      <w:pPr>
        <w:autoSpaceDE/>
        <w:autoSpaceDN/>
        <w:adjustRightInd/>
        <w:spacing w:line="340" w:lineRule="exact"/>
        <w:rPr>
          <w:rFonts w:ascii="Arial" w:hAnsi="Arial" w:cs="Arial"/>
          <w:b/>
          <w:color w:val="000000" w:themeColor="text1"/>
          <w:sz w:val="22"/>
          <w:szCs w:val="22"/>
        </w:rPr>
      </w:pPr>
    </w:p>
    <w:p w14:paraId="46F8778C" w14:textId="77777777" w:rsidR="00A3190A" w:rsidRDefault="00DB27F2">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450F1265" w14:textId="77777777" w:rsidR="00A3190A" w:rsidRDefault="00A3190A">
      <w:pPr>
        <w:autoSpaceDE/>
        <w:autoSpaceDN/>
        <w:adjustRightInd/>
        <w:spacing w:line="340" w:lineRule="exact"/>
        <w:rPr>
          <w:rFonts w:ascii="Arial" w:hAnsi="Arial" w:cs="Arial"/>
          <w:color w:val="000000" w:themeColor="text1"/>
          <w:sz w:val="22"/>
          <w:szCs w:val="22"/>
        </w:rPr>
      </w:pPr>
    </w:p>
    <w:p w14:paraId="6E41930A" w14:textId="77777777" w:rsidR="00A3190A" w:rsidRDefault="00DB27F2">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64B2EB7B" w14:textId="77777777" w:rsidR="00A3190A" w:rsidRDefault="00A3190A">
      <w:pPr>
        <w:pStyle w:val="Default"/>
        <w:spacing w:line="340" w:lineRule="exact"/>
        <w:rPr>
          <w:rFonts w:ascii="Arial" w:hAnsi="Arial" w:cs="Arial"/>
          <w:color w:val="000000" w:themeColor="text1"/>
          <w:sz w:val="22"/>
          <w:szCs w:val="22"/>
        </w:rPr>
      </w:pPr>
    </w:p>
    <w:p w14:paraId="3F00A979" w14:textId="77777777" w:rsidR="00A3190A" w:rsidRDefault="00A3190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A3190A" w14:paraId="4359DCB1" w14:textId="77777777">
        <w:tc>
          <w:tcPr>
            <w:tcW w:w="4786" w:type="dxa"/>
          </w:tcPr>
          <w:p w14:paraId="17724DFE"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726C43F"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4543567D"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A3190A" w14:paraId="0BD28672" w14:textId="77777777">
        <w:tc>
          <w:tcPr>
            <w:tcW w:w="4786" w:type="dxa"/>
          </w:tcPr>
          <w:p w14:paraId="69743FA0"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BB9C859"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1147D56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A3190A" w14:paraId="42BFBA33" w14:textId="77777777">
        <w:tc>
          <w:tcPr>
            <w:tcW w:w="4786" w:type="dxa"/>
          </w:tcPr>
          <w:p w14:paraId="267C7578"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FB33CF6"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6A365DF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50571ED4" w14:textId="77777777" w:rsidR="00A3190A" w:rsidRDefault="00A3190A">
      <w:pPr>
        <w:pStyle w:val="Default"/>
        <w:spacing w:line="340" w:lineRule="exact"/>
        <w:rPr>
          <w:rFonts w:ascii="Arial" w:hAnsi="Arial" w:cs="Arial"/>
          <w:color w:val="000000" w:themeColor="text1"/>
          <w:sz w:val="22"/>
          <w:szCs w:val="22"/>
        </w:rPr>
      </w:pPr>
    </w:p>
    <w:p w14:paraId="39467EDC" w14:textId="77777777" w:rsidR="00A3190A" w:rsidRDefault="00A3190A">
      <w:pPr>
        <w:autoSpaceDE/>
        <w:autoSpaceDN/>
        <w:adjustRightInd/>
        <w:spacing w:line="340" w:lineRule="exact"/>
        <w:rPr>
          <w:rFonts w:ascii="Arial" w:hAnsi="Arial" w:cs="Arial"/>
          <w:color w:val="000000" w:themeColor="text1"/>
          <w:sz w:val="22"/>
          <w:szCs w:val="22"/>
        </w:rPr>
      </w:pPr>
    </w:p>
    <w:p w14:paraId="607DA193" w14:textId="77777777" w:rsidR="00A3190A" w:rsidRDefault="00DB27F2">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4EAC7492" w14:textId="77777777" w:rsidR="00A3190A" w:rsidRDefault="00DB27F2">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março de 2021)</w:t>
      </w:r>
    </w:p>
    <w:p w14:paraId="4900DBA8" w14:textId="77777777" w:rsidR="00A3190A" w:rsidRDefault="00A3190A">
      <w:pPr>
        <w:autoSpaceDE/>
        <w:autoSpaceDN/>
        <w:adjustRightInd/>
        <w:spacing w:line="340" w:lineRule="exact"/>
        <w:rPr>
          <w:rFonts w:ascii="Arial" w:hAnsi="Arial" w:cs="Arial"/>
          <w:b/>
          <w:color w:val="000000" w:themeColor="text1"/>
          <w:sz w:val="22"/>
          <w:szCs w:val="22"/>
        </w:rPr>
      </w:pPr>
    </w:p>
    <w:p w14:paraId="40F794F9" w14:textId="77777777" w:rsidR="00A3190A" w:rsidRDefault="00DB27F2">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751ADF3C" w14:textId="77777777" w:rsidR="00A3190A" w:rsidRDefault="00A3190A">
      <w:pPr>
        <w:pStyle w:val="Default"/>
        <w:spacing w:line="340" w:lineRule="exact"/>
        <w:rPr>
          <w:rFonts w:ascii="Arial" w:hAnsi="Arial" w:cs="Arial"/>
          <w:color w:val="000000" w:themeColor="text1"/>
          <w:sz w:val="22"/>
          <w:szCs w:val="22"/>
        </w:rPr>
      </w:pPr>
    </w:p>
    <w:p w14:paraId="22F2E547" w14:textId="77777777" w:rsidR="00A3190A" w:rsidRDefault="00DB27F2">
      <w:pPr>
        <w:spacing w:line="340" w:lineRule="exact"/>
        <w:jc w:val="center"/>
        <w:rPr>
          <w:rFonts w:ascii="Arial" w:hAnsi="Arial" w:cs="Arial"/>
          <w:b/>
          <w:smallCaps/>
          <w:color w:val="000000" w:themeColor="text1"/>
          <w:sz w:val="22"/>
          <w:szCs w:val="22"/>
        </w:rPr>
      </w:pPr>
      <w:bookmarkStart w:id="3"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5B529E99" w14:textId="77777777" w:rsidR="00A3190A" w:rsidRDefault="00A3190A">
      <w:pPr>
        <w:spacing w:line="340" w:lineRule="exact"/>
        <w:jc w:val="center"/>
        <w:rPr>
          <w:rFonts w:ascii="Arial" w:eastAsia="Arial Unicode MS" w:hAnsi="Arial" w:cs="Arial"/>
          <w:b/>
          <w:color w:val="000000" w:themeColor="text1"/>
          <w:sz w:val="22"/>
          <w:szCs w:val="22"/>
        </w:rPr>
      </w:pPr>
    </w:p>
    <w:p w14:paraId="0B9B2A34" w14:textId="77777777" w:rsidR="00A3190A" w:rsidRDefault="00A3190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A3190A" w14:paraId="6FC6AB13" w14:textId="77777777">
        <w:tc>
          <w:tcPr>
            <w:tcW w:w="4786" w:type="dxa"/>
          </w:tcPr>
          <w:p w14:paraId="5AAEBF7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7CF4295E"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3DE405FE"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A3190A" w14:paraId="7687B368" w14:textId="77777777">
        <w:tc>
          <w:tcPr>
            <w:tcW w:w="4786" w:type="dxa"/>
          </w:tcPr>
          <w:p w14:paraId="339DF4E2"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4DC85B0A"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1A597FC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A3190A" w14:paraId="1A53D114" w14:textId="77777777">
        <w:tc>
          <w:tcPr>
            <w:tcW w:w="4786" w:type="dxa"/>
          </w:tcPr>
          <w:p w14:paraId="4EFA8CE0"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CFB3D05"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4D60EC3D"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3"/>
    </w:tbl>
    <w:p w14:paraId="1C88BBD8" w14:textId="77777777" w:rsidR="00A3190A" w:rsidRDefault="00A3190A">
      <w:pPr>
        <w:autoSpaceDE/>
        <w:autoSpaceDN/>
        <w:adjustRightInd/>
        <w:spacing w:line="340" w:lineRule="exact"/>
        <w:ind w:left="-540" w:right="-191"/>
        <w:jc w:val="center"/>
        <w:rPr>
          <w:rFonts w:ascii="Arial" w:hAnsi="Arial" w:cs="Arial"/>
          <w:color w:val="000000" w:themeColor="text1"/>
          <w:sz w:val="22"/>
          <w:szCs w:val="22"/>
        </w:rPr>
      </w:pPr>
    </w:p>
    <w:p w14:paraId="449AFD33" w14:textId="77777777" w:rsidR="00A3190A" w:rsidRDefault="00A3190A">
      <w:pPr>
        <w:autoSpaceDE/>
        <w:autoSpaceDN/>
        <w:adjustRightInd/>
        <w:spacing w:line="340" w:lineRule="exact"/>
        <w:ind w:left="-540" w:right="-191"/>
        <w:jc w:val="center"/>
        <w:rPr>
          <w:rFonts w:ascii="Arial" w:hAnsi="Arial" w:cs="Arial"/>
          <w:color w:val="000000" w:themeColor="text1"/>
          <w:sz w:val="22"/>
          <w:szCs w:val="22"/>
        </w:rPr>
      </w:pPr>
    </w:p>
    <w:p w14:paraId="08F05C0E" w14:textId="77777777" w:rsidR="00A3190A" w:rsidRDefault="00A3190A">
      <w:pPr>
        <w:pStyle w:val="Default"/>
      </w:pPr>
    </w:p>
    <w:p w14:paraId="0808465A" w14:textId="77777777" w:rsidR="00A3190A" w:rsidRDefault="00DB27F2">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407FA630" w14:textId="77777777" w:rsidR="00A3190A" w:rsidRDefault="00A3190A">
      <w:pPr>
        <w:pStyle w:val="Default"/>
        <w:spacing w:line="340" w:lineRule="exact"/>
        <w:rPr>
          <w:rFonts w:ascii="Arial" w:hAnsi="Arial" w:cs="Arial"/>
          <w:color w:val="000000" w:themeColor="text1"/>
          <w:sz w:val="22"/>
          <w:szCs w:val="22"/>
        </w:rPr>
      </w:pPr>
    </w:p>
    <w:p w14:paraId="7C1761D1" w14:textId="77777777" w:rsidR="00A3190A" w:rsidRDefault="00DB27F2">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28107BB9" w14:textId="77777777" w:rsidR="00A3190A" w:rsidRDefault="00A3190A">
      <w:pPr>
        <w:pStyle w:val="Default"/>
        <w:spacing w:line="340" w:lineRule="exact"/>
        <w:rPr>
          <w:rFonts w:ascii="Arial" w:hAnsi="Arial" w:cs="Arial"/>
          <w:color w:val="000000" w:themeColor="text1"/>
          <w:sz w:val="22"/>
          <w:szCs w:val="22"/>
        </w:rPr>
      </w:pPr>
    </w:p>
    <w:p w14:paraId="1B673828" w14:textId="77777777" w:rsidR="00A3190A" w:rsidRDefault="00A3190A">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A3190A" w14:paraId="07C501CB" w14:textId="77777777">
        <w:tc>
          <w:tcPr>
            <w:tcW w:w="4786" w:type="dxa"/>
          </w:tcPr>
          <w:p w14:paraId="61E2291A"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C4FAABB"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57558B11"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A3190A" w14:paraId="23FAF0A9" w14:textId="77777777">
        <w:tc>
          <w:tcPr>
            <w:tcW w:w="4786" w:type="dxa"/>
          </w:tcPr>
          <w:p w14:paraId="2BE26A7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81B2708"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34B5228B"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A3190A" w14:paraId="17D9BE2E" w14:textId="77777777">
        <w:tc>
          <w:tcPr>
            <w:tcW w:w="4786" w:type="dxa"/>
          </w:tcPr>
          <w:p w14:paraId="6CEF45C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254E0F3"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7D46954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761A814" w14:textId="77777777" w:rsidR="00A3190A" w:rsidRDefault="00A3190A">
      <w:pPr>
        <w:pStyle w:val="Default"/>
        <w:spacing w:line="340" w:lineRule="exact"/>
        <w:rPr>
          <w:rFonts w:ascii="Arial" w:hAnsi="Arial" w:cs="Arial"/>
          <w:color w:val="000000" w:themeColor="text1"/>
          <w:sz w:val="22"/>
          <w:szCs w:val="22"/>
        </w:rPr>
      </w:pPr>
    </w:p>
    <w:p w14:paraId="1879D80B" w14:textId="77777777" w:rsidR="00A3190A" w:rsidRDefault="00A3190A">
      <w:pPr>
        <w:pStyle w:val="Default"/>
        <w:spacing w:line="340" w:lineRule="exact"/>
        <w:rPr>
          <w:rFonts w:ascii="Arial" w:hAnsi="Arial" w:cs="Arial"/>
          <w:color w:val="000000" w:themeColor="text1"/>
          <w:sz w:val="22"/>
          <w:szCs w:val="22"/>
        </w:rPr>
      </w:pPr>
    </w:p>
    <w:p w14:paraId="1561CA22" w14:textId="77777777" w:rsidR="00A3190A" w:rsidRDefault="00DB27F2">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63942D4D" w14:textId="77777777" w:rsidR="00A3190A" w:rsidRDefault="00A3190A">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A3190A" w14:paraId="60D82131" w14:textId="77777777">
        <w:tc>
          <w:tcPr>
            <w:tcW w:w="4786" w:type="dxa"/>
          </w:tcPr>
          <w:p w14:paraId="469AD098"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C412718"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2A858F53"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A3190A" w14:paraId="05102E2C" w14:textId="77777777">
        <w:tc>
          <w:tcPr>
            <w:tcW w:w="4786" w:type="dxa"/>
          </w:tcPr>
          <w:p w14:paraId="5E7E3DEC"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C1A80DE"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0FCEA15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A3190A" w14:paraId="712C692B" w14:textId="77777777">
        <w:tc>
          <w:tcPr>
            <w:tcW w:w="4786" w:type="dxa"/>
          </w:tcPr>
          <w:p w14:paraId="58C7FDDD"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B62E3C0"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6BC7F5C5"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4FCB9852" w14:textId="77777777" w:rsidR="00A3190A" w:rsidRDefault="00A3190A">
      <w:pPr>
        <w:widowControl/>
        <w:autoSpaceDE/>
        <w:autoSpaceDN/>
        <w:adjustRightInd/>
        <w:spacing w:line="340" w:lineRule="exact"/>
        <w:rPr>
          <w:rFonts w:ascii="Arial" w:hAnsi="Arial" w:cs="Arial"/>
          <w:b/>
          <w:iCs/>
          <w:color w:val="000000" w:themeColor="text1"/>
          <w:sz w:val="22"/>
          <w:szCs w:val="22"/>
        </w:rPr>
      </w:pPr>
    </w:p>
    <w:p w14:paraId="509F6BD0" w14:textId="77777777" w:rsidR="00A3190A" w:rsidRDefault="00A3190A">
      <w:pPr>
        <w:autoSpaceDE/>
        <w:autoSpaceDN/>
        <w:adjustRightInd/>
        <w:spacing w:line="340" w:lineRule="exact"/>
        <w:rPr>
          <w:rFonts w:ascii="Arial" w:hAnsi="Arial" w:cs="Arial"/>
          <w:b/>
          <w:iCs/>
          <w:color w:val="000000" w:themeColor="text1"/>
          <w:sz w:val="22"/>
          <w:szCs w:val="22"/>
        </w:rPr>
      </w:pPr>
    </w:p>
    <w:p w14:paraId="0EF7E53B" w14:textId="77777777" w:rsidR="00A3190A" w:rsidRDefault="00DB27F2">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5721B3AB" w14:textId="77777777" w:rsidR="00A3190A" w:rsidRDefault="00DB27F2">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março de 2021)</w:t>
      </w:r>
    </w:p>
    <w:p w14:paraId="42F6798B" w14:textId="77777777" w:rsidR="00A3190A" w:rsidRDefault="00A3190A">
      <w:pPr>
        <w:autoSpaceDE/>
        <w:autoSpaceDN/>
        <w:adjustRightInd/>
        <w:spacing w:line="340" w:lineRule="exact"/>
        <w:rPr>
          <w:rFonts w:ascii="Arial" w:hAnsi="Arial" w:cs="Arial"/>
          <w:b/>
          <w:iCs/>
          <w:color w:val="000000" w:themeColor="text1"/>
          <w:sz w:val="22"/>
          <w:szCs w:val="22"/>
        </w:rPr>
      </w:pPr>
    </w:p>
    <w:p w14:paraId="04A19BD9" w14:textId="77777777" w:rsidR="00A3190A" w:rsidRDefault="00DB27F2">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14:paraId="46E478D9" w14:textId="77777777" w:rsidR="00A3190A" w:rsidRDefault="00A3190A">
      <w:pPr>
        <w:autoSpaceDE/>
        <w:autoSpaceDN/>
        <w:adjustRightInd/>
        <w:spacing w:line="340" w:lineRule="exact"/>
        <w:rPr>
          <w:rFonts w:ascii="Arial" w:hAnsi="Arial" w:cs="Arial"/>
          <w:b/>
          <w:iCs/>
          <w:color w:val="000000" w:themeColor="text1"/>
          <w:sz w:val="22"/>
          <w:szCs w:val="22"/>
        </w:rPr>
      </w:pPr>
    </w:p>
    <w:p w14:paraId="45FCEC55" w14:textId="77777777" w:rsidR="00A3190A" w:rsidRDefault="00DB27F2">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14:paraId="13034802" w14:textId="77777777" w:rsidR="00A3190A" w:rsidRDefault="00A3190A">
      <w:pPr>
        <w:spacing w:line="340" w:lineRule="exact"/>
        <w:jc w:val="both"/>
        <w:rPr>
          <w:rFonts w:ascii="Arial" w:eastAsia="Arial Unicode MS" w:hAnsi="Arial" w:cs="Arial"/>
          <w:b/>
          <w:color w:val="000000" w:themeColor="text1"/>
          <w:sz w:val="22"/>
          <w:szCs w:val="22"/>
        </w:rPr>
      </w:pPr>
    </w:p>
    <w:p w14:paraId="7FEE2101" w14:textId="77777777" w:rsidR="00A3190A" w:rsidRDefault="00A3190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A3190A" w14:paraId="44AEFD61" w14:textId="77777777">
        <w:tc>
          <w:tcPr>
            <w:tcW w:w="4786" w:type="dxa"/>
          </w:tcPr>
          <w:p w14:paraId="6D7530FA"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3E4CC59"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3B8050F8"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A3190A" w14:paraId="368B83C1" w14:textId="77777777">
        <w:tc>
          <w:tcPr>
            <w:tcW w:w="4786" w:type="dxa"/>
          </w:tcPr>
          <w:p w14:paraId="083B506D"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6689256F"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366E0A3C"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A3190A" w14:paraId="12D4C497" w14:textId="77777777">
        <w:tc>
          <w:tcPr>
            <w:tcW w:w="4786" w:type="dxa"/>
          </w:tcPr>
          <w:p w14:paraId="214A426E"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8E33C18"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00853F29"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07868D48" w14:textId="77777777" w:rsidR="00A3190A" w:rsidRDefault="00A3190A">
      <w:pPr>
        <w:pStyle w:val="Default"/>
        <w:spacing w:line="340" w:lineRule="exact"/>
        <w:rPr>
          <w:rFonts w:ascii="Arial" w:hAnsi="Arial" w:cs="Arial"/>
          <w:color w:val="000000" w:themeColor="text1"/>
          <w:sz w:val="22"/>
          <w:szCs w:val="22"/>
        </w:rPr>
      </w:pPr>
    </w:p>
    <w:p w14:paraId="4FE6B984" w14:textId="77777777" w:rsidR="00A3190A" w:rsidRDefault="00DB27F2">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14:paraId="6167E18B" w14:textId="77777777" w:rsidR="00A3190A" w:rsidRDefault="00DB27F2">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março de 2021)</w:t>
      </w:r>
    </w:p>
    <w:p w14:paraId="694478E5" w14:textId="77777777" w:rsidR="00A3190A" w:rsidRDefault="00A3190A">
      <w:pPr>
        <w:autoSpaceDE/>
        <w:autoSpaceDN/>
        <w:adjustRightInd/>
        <w:spacing w:line="340" w:lineRule="exact"/>
        <w:rPr>
          <w:rFonts w:ascii="Arial" w:hAnsi="Arial" w:cs="Arial"/>
          <w:b/>
          <w:iCs/>
          <w:color w:val="000000" w:themeColor="text1"/>
          <w:sz w:val="22"/>
          <w:szCs w:val="22"/>
        </w:rPr>
      </w:pPr>
    </w:p>
    <w:p w14:paraId="02DEDC83" w14:textId="77777777" w:rsidR="00A3190A" w:rsidRDefault="00DB27F2">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14:paraId="3ABE2F9C" w14:textId="77777777" w:rsidR="00A3190A" w:rsidRDefault="00A3190A">
      <w:pPr>
        <w:spacing w:line="340" w:lineRule="exact"/>
        <w:jc w:val="center"/>
        <w:rPr>
          <w:rFonts w:ascii="Arial" w:hAnsi="Arial" w:cs="Arial"/>
          <w:b/>
          <w:bCs/>
          <w:color w:val="000000" w:themeColor="text1"/>
          <w:sz w:val="22"/>
          <w:szCs w:val="22"/>
          <w:lang w:val="pt-PT"/>
        </w:rPr>
      </w:pPr>
    </w:p>
    <w:p w14:paraId="2D3538FC" w14:textId="77777777" w:rsidR="00A3190A" w:rsidRDefault="00A3190A">
      <w:pPr>
        <w:spacing w:line="340" w:lineRule="exact"/>
        <w:jc w:val="center"/>
        <w:rPr>
          <w:rFonts w:ascii="Arial" w:hAnsi="Arial" w:cs="Arial"/>
          <w:b/>
          <w:bCs/>
          <w:color w:val="000000" w:themeColor="text1"/>
          <w:sz w:val="22"/>
          <w:szCs w:val="22"/>
          <w:lang w:val="pt-PT"/>
        </w:rPr>
      </w:pPr>
    </w:p>
    <w:p w14:paraId="6DD7E6B3" w14:textId="77777777" w:rsidR="00A3190A" w:rsidRDefault="00A3190A">
      <w:pPr>
        <w:spacing w:line="340" w:lineRule="exact"/>
        <w:jc w:val="center"/>
        <w:rPr>
          <w:rFonts w:ascii="Arial" w:hAnsi="Arial" w:cs="Arial"/>
          <w:b/>
          <w:bCs/>
          <w:color w:val="000000" w:themeColor="text1"/>
          <w:sz w:val="22"/>
          <w:szCs w:val="22"/>
          <w:lang w:val="pt-PT"/>
        </w:rPr>
      </w:pPr>
    </w:p>
    <w:p w14:paraId="0EBA41FD" w14:textId="77777777" w:rsidR="00A3190A" w:rsidRDefault="00A3190A">
      <w:pPr>
        <w:spacing w:line="340" w:lineRule="exact"/>
        <w:jc w:val="center"/>
        <w:rPr>
          <w:rFonts w:ascii="Arial" w:hAnsi="Arial" w:cs="Arial"/>
          <w:b/>
          <w:bCs/>
          <w:color w:val="000000" w:themeColor="text1"/>
          <w:sz w:val="22"/>
          <w:szCs w:val="22"/>
          <w:lang w:val="pt-PT"/>
        </w:rPr>
      </w:pPr>
    </w:p>
    <w:p w14:paraId="1A823C30" w14:textId="77777777" w:rsidR="00A3190A" w:rsidRDefault="00A3190A">
      <w:pPr>
        <w:spacing w:line="340" w:lineRule="exact"/>
        <w:jc w:val="center"/>
        <w:rPr>
          <w:rFonts w:ascii="Arial" w:hAnsi="Arial" w:cs="Arial"/>
          <w:b/>
          <w:bCs/>
          <w:color w:val="000000" w:themeColor="text1"/>
          <w:sz w:val="22"/>
          <w:szCs w:val="22"/>
          <w:lang w:val="pt-PT"/>
        </w:rPr>
      </w:pPr>
    </w:p>
    <w:p w14:paraId="114BB689" w14:textId="77777777" w:rsidR="00A3190A" w:rsidRDefault="00DB27F2">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14:paraId="20A668FC" w14:textId="77777777" w:rsidR="00A3190A" w:rsidRDefault="00A3190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A3190A" w14:paraId="555C2F9F" w14:textId="77777777">
        <w:tc>
          <w:tcPr>
            <w:tcW w:w="4786" w:type="dxa"/>
          </w:tcPr>
          <w:p w14:paraId="2B163C6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F17FF62"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26ACFC6A"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A3190A" w14:paraId="76118E96" w14:textId="77777777">
        <w:tc>
          <w:tcPr>
            <w:tcW w:w="4786" w:type="dxa"/>
          </w:tcPr>
          <w:p w14:paraId="4C9BBAAE"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D558FD6"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267BCA6D"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A3190A" w14:paraId="0050231E" w14:textId="77777777">
        <w:tc>
          <w:tcPr>
            <w:tcW w:w="4786" w:type="dxa"/>
          </w:tcPr>
          <w:p w14:paraId="1A980C4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561BB5F7"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0020AB16"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D5FEB40" w14:textId="77777777" w:rsidR="00A3190A" w:rsidRDefault="00A3190A">
      <w:pPr>
        <w:pStyle w:val="Default"/>
        <w:spacing w:line="340" w:lineRule="exact"/>
        <w:rPr>
          <w:rFonts w:ascii="Arial" w:hAnsi="Arial" w:cs="Arial"/>
          <w:color w:val="000000" w:themeColor="text1"/>
          <w:sz w:val="22"/>
          <w:szCs w:val="22"/>
        </w:rPr>
      </w:pPr>
    </w:p>
    <w:p w14:paraId="03D0C4B1" w14:textId="77777777" w:rsidR="00A3190A" w:rsidRDefault="00A3190A">
      <w:pPr>
        <w:pStyle w:val="Default"/>
        <w:spacing w:line="340" w:lineRule="exact"/>
        <w:rPr>
          <w:rFonts w:ascii="Arial" w:hAnsi="Arial" w:cs="Arial"/>
          <w:color w:val="000000" w:themeColor="text1"/>
          <w:sz w:val="22"/>
          <w:szCs w:val="22"/>
        </w:rPr>
      </w:pPr>
    </w:p>
    <w:p w14:paraId="7B166EEF" w14:textId="77777777" w:rsidR="00A3190A" w:rsidRDefault="00DB27F2">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14:paraId="26AACAF6" w14:textId="77777777" w:rsidR="00A3190A" w:rsidRDefault="00DB27F2">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março de 2021)</w:t>
      </w:r>
    </w:p>
    <w:p w14:paraId="01391278" w14:textId="77777777" w:rsidR="00A3190A" w:rsidRDefault="00A3190A">
      <w:pPr>
        <w:autoSpaceDE/>
        <w:autoSpaceDN/>
        <w:adjustRightInd/>
        <w:spacing w:line="340" w:lineRule="exact"/>
        <w:rPr>
          <w:rFonts w:ascii="Arial" w:hAnsi="Arial" w:cs="Arial"/>
          <w:b/>
          <w:iCs/>
          <w:color w:val="000000" w:themeColor="text1"/>
          <w:sz w:val="22"/>
          <w:szCs w:val="22"/>
        </w:rPr>
      </w:pPr>
    </w:p>
    <w:p w14:paraId="05862392" w14:textId="77777777" w:rsidR="00A3190A" w:rsidRDefault="00DB27F2">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14:paraId="060F3E55" w14:textId="77777777" w:rsidR="00A3190A" w:rsidRDefault="00A3190A">
      <w:pPr>
        <w:spacing w:line="340" w:lineRule="exact"/>
        <w:jc w:val="center"/>
        <w:rPr>
          <w:rFonts w:ascii="Arial" w:hAnsi="Arial" w:cs="Arial"/>
          <w:b/>
          <w:bCs/>
          <w:color w:val="000000" w:themeColor="text1"/>
          <w:sz w:val="22"/>
          <w:szCs w:val="22"/>
          <w:lang w:val="pt-PT"/>
        </w:rPr>
      </w:pPr>
    </w:p>
    <w:p w14:paraId="11D6FAE3" w14:textId="77777777" w:rsidR="00A3190A" w:rsidRDefault="00A3190A">
      <w:pPr>
        <w:spacing w:line="340" w:lineRule="exact"/>
        <w:jc w:val="center"/>
        <w:rPr>
          <w:rFonts w:ascii="Arial" w:hAnsi="Arial" w:cs="Arial"/>
          <w:b/>
          <w:bCs/>
          <w:color w:val="000000" w:themeColor="text1"/>
          <w:sz w:val="22"/>
          <w:szCs w:val="22"/>
          <w:lang w:val="pt-PT"/>
        </w:rPr>
      </w:pPr>
    </w:p>
    <w:p w14:paraId="7F638CE9" w14:textId="77777777" w:rsidR="00A3190A" w:rsidRDefault="00A3190A">
      <w:pPr>
        <w:spacing w:line="340" w:lineRule="exact"/>
        <w:jc w:val="center"/>
        <w:rPr>
          <w:rFonts w:ascii="Arial" w:hAnsi="Arial" w:cs="Arial"/>
          <w:b/>
          <w:bCs/>
          <w:color w:val="000000" w:themeColor="text1"/>
          <w:sz w:val="22"/>
          <w:szCs w:val="22"/>
          <w:lang w:val="pt-PT"/>
        </w:rPr>
      </w:pPr>
    </w:p>
    <w:p w14:paraId="2921C919" w14:textId="77777777" w:rsidR="00A3190A" w:rsidRDefault="00A3190A">
      <w:pPr>
        <w:spacing w:line="340" w:lineRule="exact"/>
        <w:jc w:val="center"/>
        <w:rPr>
          <w:rFonts w:ascii="Arial" w:hAnsi="Arial" w:cs="Arial"/>
          <w:b/>
          <w:bCs/>
          <w:color w:val="000000" w:themeColor="text1"/>
          <w:sz w:val="22"/>
          <w:szCs w:val="22"/>
          <w:lang w:val="pt-PT"/>
        </w:rPr>
      </w:pPr>
    </w:p>
    <w:p w14:paraId="102C80B4" w14:textId="77777777" w:rsidR="00A3190A" w:rsidRDefault="00DB27F2">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14:paraId="16522AD9" w14:textId="77777777" w:rsidR="00A3190A" w:rsidRDefault="00A3190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A3190A" w14:paraId="11418AFB" w14:textId="77777777">
        <w:tc>
          <w:tcPr>
            <w:tcW w:w="4786" w:type="dxa"/>
          </w:tcPr>
          <w:p w14:paraId="694275CF"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5AE8222"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02C31677"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A3190A" w14:paraId="75670BEE" w14:textId="77777777">
        <w:tc>
          <w:tcPr>
            <w:tcW w:w="4786" w:type="dxa"/>
          </w:tcPr>
          <w:p w14:paraId="1A7D780F"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A739CC2"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205198FE"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A3190A" w14:paraId="34F4A1EF" w14:textId="77777777">
        <w:tc>
          <w:tcPr>
            <w:tcW w:w="4786" w:type="dxa"/>
          </w:tcPr>
          <w:p w14:paraId="0D41AA7E"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B364F29" w14:textId="77777777" w:rsidR="00A3190A" w:rsidRDefault="00A3190A">
            <w:pPr>
              <w:spacing w:line="340" w:lineRule="exact"/>
              <w:jc w:val="both"/>
              <w:rPr>
                <w:rFonts w:ascii="Arial" w:eastAsia="Arial Unicode MS" w:hAnsi="Arial" w:cs="Arial"/>
                <w:color w:val="000000" w:themeColor="text1"/>
                <w:sz w:val="22"/>
                <w:szCs w:val="22"/>
              </w:rPr>
            </w:pPr>
          </w:p>
        </w:tc>
        <w:tc>
          <w:tcPr>
            <w:tcW w:w="4664" w:type="dxa"/>
          </w:tcPr>
          <w:p w14:paraId="5D8791E3" w14:textId="77777777" w:rsidR="00A3190A" w:rsidRDefault="00DB27F2">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7F519F4" w14:textId="77777777" w:rsidR="00A3190A" w:rsidRDefault="00A3190A">
      <w:pPr>
        <w:pStyle w:val="Heading"/>
        <w:spacing w:after="0" w:line="340" w:lineRule="exact"/>
        <w:jc w:val="center"/>
      </w:pPr>
      <w:bookmarkStart w:id="4" w:name="_DV_M27"/>
      <w:bookmarkStart w:id="5" w:name="_DV_M28"/>
      <w:bookmarkStart w:id="6" w:name="_DV_M29"/>
      <w:bookmarkStart w:id="7" w:name="_DV_M176"/>
      <w:bookmarkStart w:id="8" w:name="_DV_M182"/>
      <w:bookmarkStart w:id="9" w:name="_DV_M184"/>
      <w:bookmarkStart w:id="10" w:name="_DV_M210"/>
      <w:bookmarkStart w:id="11" w:name="_DV_M232"/>
      <w:bookmarkStart w:id="12" w:name="_DV_M446"/>
      <w:bookmarkStart w:id="13" w:name="_DV_M447"/>
      <w:bookmarkStart w:id="14" w:name="_DV_M448"/>
      <w:bookmarkStart w:id="15" w:name="_DV_M449"/>
      <w:bookmarkStart w:id="16" w:name="_DV_M450"/>
      <w:bookmarkStart w:id="17" w:name="_DV_C43"/>
      <w:bookmarkStart w:id="18" w:name="_DV_M303"/>
      <w:bookmarkStart w:id="19" w:name="_DV_M304"/>
      <w:bookmarkStart w:id="20" w:name="_DV_M305"/>
      <w:bookmarkStart w:id="21" w:name="_DV_M306"/>
      <w:bookmarkStart w:id="22" w:name="_DV_M307"/>
      <w:bookmarkStart w:id="23" w:name="_DV_M308"/>
      <w:bookmarkStart w:id="24" w:name="_DV_M309"/>
      <w:bookmarkStart w:id="25" w:name="_DV_M310"/>
      <w:bookmarkStart w:id="26" w:name="_DV_M313"/>
      <w:bookmarkStart w:id="27" w:name="_DV_M314"/>
      <w:bookmarkStart w:id="28" w:name="_DV_M347"/>
      <w:bookmarkStart w:id="29" w:name="_DV_M348"/>
      <w:bookmarkStart w:id="30" w:name="_DV_M349"/>
      <w:bookmarkStart w:id="31" w:name="_DV_M350"/>
      <w:bookmarkStart w:id="32" w:name="_DV_M404"/>
      <w:bookmarkStart w:id="33" w:name="_DV_M410"/>
      <w:bookmarkStart w:id="34" w:name="_DV_M411"/>
      <w:bookmarkStart w:id="35" w:name="_DV_M412"/>
      <w:bookmarkStart w:id="36" w:name="_DV_M413"/>
      <w:bookmarkStart w:id="37" w:name="_DV_M357"/>
      <w:bookmarkStart w:id="38" w:name="_DV_M358"/>
      <w:bookmarkStart w:id="39" w:name="_DV_M359"/>
      <w:bookmarkStart w:id="40" w:name="_DV_M360"/>
      <w:bookmarkStart w:id="41" w:name="_DV_M361"/>
      <w:bookmarkStart w:id="42" w:name="_DV_M362"/>
      <w:bookmarkStart w:id="43" w:name="_DV_M363"/>
      <w:bookmarkStart w:id="44" w:name="_DV_M364"/>
      <w:bookmarkStart w:id="45" w:name="_DV_M365"/>
      <w:bookmarkStart w:id="46" w:name="_DV_M366"/>
      <w:bookmarkStart w:id="47" w:name="_DV_M367"/>
      <w:bookmarkStart w:id="48" w:name="_DV_M368"/>
      <w:bookmarkStart w:id="49" w:name="_DV_M369"/>
      <w:bookmarkStart w:id="50" w:name="_DV_M370"/>
      <w:bookmarkStart w:id="51" w:name="_DV_M371"/>
      <w:bookmarkStart w:id="52" w:name="_DV_M372"/>
      <w:bookmarkStart w:id="53" w:name="_DV_M373"/>
      <w:bookmarkStart w:id="54" w:name="_DV_M374"/>
      <w:bookmarkStart w:id="55" w:name="_DV_M161"/>
      <w:bookmarkStart w:id="56" w:name="_DV_M165"/>
      <w:bookmarkStart w:id="57" w:name="_DV_M133"/>
      <w:bookmarkStart w:id="58" w:name="_DV_M134"/>
      <w:bookmarkStart w:id="59" w:name="_DV_M428"/>
      <w:bookmarkStart w:id="60" w:name="_DV_M430"/>
      <w:bookmarkStart w:id="61" w:name="_DV_M783"/>
      <w:bookmarkStart w:id="62" w:name="_DV_M784"/>
      <w:bookmarkStart w:id="63" w:name="_DV_M785"/>
      <w:bookmarkStart w:id="64" w:name="_DV_M786"/>
      <w:bookmarkStart w:id="65" w:name="_DV_M787"/>
      <w:bookmarkStart w:id="66" w:name="_DV_M788"/>
      <w:bookmarkStart w:id="67" w:name="_DV_M789"/>
      <w:bookmarkStart w:id="68" w:name="_DV_M790"/>
      <w:bookmarkStart w:id="69" w:name="_DV_M791"/>
      <w:bookmarkStart w:id="70" w:name="_DV_M792"/>
      <w:bookmarkStart w:id="71" w:name="_DV_M793"/>
      <w:bookmarkStart w:id="72" w:name="_DV_M794"/>
      <w:bookmarkStart w:id="73" w:name="_DV_M795"/>
      <w:bookmarkStart w:id="74" w:name="_DV_M796"/>
      <w:bookmarkStart w:id="75" w:name="_DV_M797"/>
      <w:bookmarkStart w:id="76" w:name="_DV_M798"/>
      <w:bookmarkStart w:id="77" w:name="_DV_M799"/>
      <w:bookmarkStart w:id="78" w:name="_DV_M800"/>
      <w:bookmarkStart w:id="79" w:name="_DV_M801"/>
      <w:bookmarkStart w:id="80" w:name="_DV_M802"/>
      <w:bookmarkStart w:id="81" w:name="_DV_M803"/>
      <w:bookmarkStart w:id="82" w:name="_DV_M804"/>
      <w:bookmarkStart w:id="83" w:name="_DV_M0"/>
      <w:bookmarkStart w:id="84" w:name="_DV_M25"/>
      <w:bookmarkStart w:id="85" w:name="_DV_M26"/>
      <w:bookmarkStart w:id="86" w:name="_DV_M100"/>
      <w:bookmarkStart w:id="87" w:name="_DV_M148"/>
      <w:bookmarkStart w:id="88" w:name="_DV_M221"/>
      <w:bookmarkStart w:id="89" w:name="_DV_M15"/>
      <w:bookmarkStart w:id="90" w:name="_DV_M16"/>
      <w:bookmarkStart w:id="91" w:name="_DV_M5"/>
      <w:bookmarkStart w:id="92" w:name="_DV_M8"/>
      <w:bookmarkStart w:id="93" w:name="_DV_M9"/>
      <w:bookmarkStart w:id="94" w:name="_DV_M10"/>
      <w:bookmarkStart w:id="95" w:name="_DV_M11"/>
      <w:bookmarkStart w:id="96" w:name="_DV_M12"/>
      <w:bookmarkStart w:id="97" w:name="_DV_M13"/>
      <w:bookmarkStart w:id="98" w:name="_DV_M21"/>
      <w:bookmarkStart w:id="99" w:name="_DV_M34"/>
      <w:bookmarkStart w:id="100" w:name="_DV_M35"/>
      <w:bookmarkStart w:id="101" w:name="_DV_M46"/>
      <w:bookmarkStart w:id="102" w:name="_DV_M47"/>
      <w:bookmarkStart w:id="103" w:name="_DV_M48"/>
      <w:bookmarkStart w:id="104" w:name="_DV_M49"/>
      <w:bookmarkStart w:id="105" w:name="_DV_M50"/>
      <w:bookmarkStart w:id="106" w:name="_DV_M51"/>
      <w:bookmarkStart w:id="107" w:name="_DV_M54"/>
      <w:bookmarkStart w:id="108" w:name="_DV_M56"/>
      <w:bookmarkStart w:id="109" w:name="_DV_M58"/>
      <w:bookmarkStart w:id="110" w:name="_DV_M30"/>
      <w:bookmarkStart w:id="111" w:name="_DV_M60"/>
      <w:bookmarkStart w:id="112" w:name="_DV_M61"/>
      <w:bookmarkStart w:id="113" w:name="_DV_M62"/>
      <w:bookmarkStart w:id="114" w:name="_DV_M63"/>
      <w:bookmarkStart w:id="115" w:name="_DV_M71"/>
      <w:bookmarkStart w:id="116" w:name="_DV_M73"/>
      <w:bookmarkStart w:id="117" w:name="_DV_M76"/>
      <w:bookmarkStart w:id="118" w:name="_DV_M77"/>
      <w:bookmarkStart w:id="119" w:name="_DV_M91"/>
      <w:bookmarkStart w:id="120" w:name="_DV_M94"/>
      <w:bookmarkStart w:id="121" w:name="_DV_M78"/>
      <w:bookmarkStart w:id="122" w:name="_DV_M96"/>
      <w:bookmarkStart w:id="123" w:name="_DV_M97"/>
      <w:bookmarkStart w:id="124" w:name="_DV_M99"/>
      <w:bookmarkStart w:id="125" w:name="_DV_M102"/>
      <w:bookmarkStart w:id="126" w:name="_DV_M103"/>
      <w:bookmarkStart w:id="127" w:name="_DV_M107"/>
      <w:bookmarkStart w:id="128" w:name="_DV_M108"/>
      <w:bookmarkStart w:id="129" w:name="_DV_M110"/>
      <w:bookmarkStart w:id="130" w:name="_DV_M113"/>
      <w:bookmarkStart w:id="131" w:name="_DV_M114"/>
      <w:bookmarkStart w:id="132" w:name="_DV_M116"/>
      <w:bookmarkStart w:id="133" w:name="_DV_M117"/>
      <w:bookmarkStart w:id="134" w:name="_DV_M118"/>
      <w:bookmarkStart w:id="135" w:name="_DV_M119"/>
      <w:bookmarkStart w:id="136" w:name="_DV_M120"/>
      <w:bookmarkStart w:id="137" w:name="_DV_M121"/>
      <w:bookmarkStart w:id="138" w:name="_DV_M122"/>
      <w:bookmarkStart w:id="139" w:name="_DV_M123"/>
      <w:bookmarkStart w:id="140" w:name="_DV_M125"/>
      <w:bookmarkStart w:id="141" w:name="_DV_M126"/>
      <w:bookmarkStart w:id="142" w:name="_DV_M147"/>
      <w:bookmarkStart w:id="143" w:name="_DV_M398"/>
      <w:bookmarkStart w:id="144" w:name="_DV_M400"/>
      <w:bookmarkStart w:id="145" w:name="_DV_M401"/>
      <w:bookmarkStart w:id="146" w:name="_DV_M402"/>
      <w:bookmarkStart w:id="147" w:name="_DV_M403"/>
      <w:bookmarkStart w:id="148" w:name="_DV_M405"/>
      <w:bookmarkStart w:id="149" w:name="_DV_M409"/>
      <w:bookmarkStart w:id="150" w:name="_DV_M155"/>
      <w:bookmarkStart w:id="151" w:name="_DV_M157"/>
      <w:bookmarkStart w:id="152" w:name="_DV_M158"/>
      <w:bookmarkStart w:id="153" w:name="_DV_M159"/>
      <w:bookmarkStart w:id="154" w:name="_DV_M160"/>
      <w:bookmarkStart w:id="155" w:name="_DV_M162"/>
      <w:bookmarkStart w:id="156" w:name="_DV_M164"/>
      <w:bookmarkStart w:id="157" w:name="_DV_M166"/>
      <w:bookmarkStart w:id="158" w:name="_DV_M167"/>
      <w:bookmarkStart w:id="159" w:name="_DV_M169"/>
      <w:bookmarkStart w:id="160" w:name="_DV_M170"/>
      <w:bookmarkStart w:id="161" w:name="_DV_M172"/>
      <w:bookmarkStart w:id="162" w:name="_DV_M173"/>
      <w:bookmarkStart w:id="163" w:name="_DV_M174"/>
      <w:bookmarkStart w:id="164" w:name="_DV_M191"/>
      <w:bookmarkStart w:id="165" w:name="_DV_M192"/>
      <w:bookmarkStart w:id="166" w:name="_DV_M193"/>
      <w:bookmarkStart w:id="167" w:name="_DV_M194"/>
      <w:bookmarkStart w:id="168" w:name="_DV_M195"/>
      <w:bookmarkStart w:id="169" w:name="_DV_M196"/>
      <w:bookmarkStart w:id="170" w:name="_DV_M199"/>
      <w:bookmarkStart w:id="171" w:name="_DV_M202"/>
      <w:bookmarkStart w:id="172" w:name="_DV_M203"/>
      <w:bookmarkStart w:id="173" w:name="_DV_M204"/>
      <w:bookmarkStart w:id="174" w:name="_DV_M212"/>
      <w:bookmarkStart w:id="175" w:name="_DV_M220"/>
      <w:bookmarkStart w:id="176" w:name="_DV_M222"/>
      <w:bookmarkStart w:id="177" w:name="_DV_M225"/>
      <w:bookmarkStart w:id="178" w:name="_DV_M226"/>
      <w:bookmarkStart w:id="179" w:name="_DV_M228"/>
      <w:bookmarkStart w:id="180" w:name="_DV_M231"/>
      <w:bookmarkStart w:id="181" w:name="_DV_M234"/>
      <w:bookmarkStart w:id="182" w:name="_DV_M236"/>
      <w:bookmarkStart w:id="183" w:name="_DV_M237"/>
      <w:bookmarkStart w:id="184" w:name="_DV_M544"/>
      <w:bookmarkStart w:id="185" w:name="_DV_M254"/>
      <w:bookmarkStart w:id="186" w:name="_DV_M255"/>
      <w:bookmarkStart w:id="187" w:name="_DV_M257"/>
      <w:bookmarkStart w:id="188" w:name="_DV_M242"/>
      <w:bookmarkStart w:id="189" w:name="_DV_M243"/>
      <w:bookmarkStart w:id="190" w:name="_DV_M258"/>
      <w:bookmarkStart w:id="191" w:name="_DV_M271"/>
      <w:bookmarkStart w:id="192" w:name="_DV_M272"/>
      <w:bookmarkStart w:id="193" w:name="_DV_M273"/>
      <w:bookmarkStart w:id="194" w:name="_DV_M274"/>
      <w:bookmarkStart w:id="195" w:name="_DV_M279"/>
      <w:bookmarkStart w:id="196" w:name="_DV_M284"/>
      <w:bookmarkStart w:id="197" w:name="_DV_M53"/>
      <w:bookmarkStart w:id="198" w:name="_DV_M64"/>
      <w:bookmarkStart w:id="199" w:name="_DV_M65"/>
      <w:bookmarkStart w:id="200" w:name="_DV_M201"/>
      <w:bookmarkStart w:id="201" w:name="_DV_M36"/>
      <w:bookmarkStart w:id="202" w:name="_DV_M38"/>
      <w:bookmarkStart w:id="203" w:name="_DV_M197"/>
      <w:bookmarkStart w:id="204" w:name="_DV_M198"/>
      <w:bookmarkStart w:id="205" w:name="_DV_M150"/>
      <w:bookmarkStart w:id="206" w:name="_DV_M151"/>
      <w:bookmarkStart w:id="207" w:name="_DV_M152"/>
      <w:bookmarkStart w:id="208" w:name="_DV_M153"/>
      <w:bookmarkStart w:id="209" w:name="_DV_M69"/>
      <w:bookmarkStart w:id="210" w:name="_DV_M52"/>
      <w:bookmarkStart w:id="211" w:name="_DV_M84"/>
      <w:bookmarkStart w:id="212" w:name="_DV_M388"/>
      <w:bookmarkStart w:id="213" w:name="_DV_M389"/>
      <w:bookmarkStart w:id="214" w:name="_DV_M432"/>
      <w:bookmarkStart w:id="215" w:name="_DV_M149"/>
      <w:bookmarkStart w:id="216" w:name="_DV_M20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0F16E1A" w14:textId="77777777" w:rsidR="00A3190A" w:rsidRDefault="00A3190A">
      <w:pPr>
        <w:pStyle w:val="Default"/>
        <w:spacing w:line="340" w:lineRule="exact"/>
        <w:rPr>
          <w:rFonts w:ascii="Arial" w:hAnsi="Arial" w:cs="Arial"/>
          <w:color w:val="000000" w:themeColor="text1"/>
          <w:sz w:val="22"/>
          <w:szCs w:val="22"/>
        </w:rPr>
      </w:pPr>
    </w:p>
    <w:sectPr w:rsidR="00A3190A">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12E3" w14:textId="77777777" w:rsidR="00E079C2" w:rsidRDefault="00E079C2">
      <w:r>
        <w:separator/>
      </w:r>
    </w:p>
  </w:endnote>
  <w:endnote w:type="continuationSeparator" w:id="0">
    <w:p w14:paraId="2AE5E473" w14:textId="77777777" w:rsidR="00E079C2" w:rsidRDefault="00E079C2">
      <w:r>
        <w:continuationSeparator/>
      </w:r>
    </w:p>
  </w:endnote>
  <w:endnote w:type="continuationNotice" w:id="1">
    <w:p w14:paraId="6C63ADD7" w14:textId="77777777" w:rsidR="00E079C2" w:rsidRDefault="00E07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407D" w14:textId="77777777" w:rsidR="00A3190A" w:rsidRDefault="00DB27F2">
    <w:pPr>
      <w:pStyle w:val="FooterReference"/>
    </w:pPr>
    <w:fldSimple w:instr=" DOCVARIABLE #DNDocID \* MERGEFORMAT ">
      <w:r>
        <w:t>100541323.1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32F6D" w14:textId="77777777" w:rsidR="00A3190A" w:rsidRDefault="00DB27F2">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0E92" w14:textId="77777777" w:rsidR="00A3190A" w:rsidRDefault="00DB27F2">
    <w:pPr>
      <w:pStyle w:val="FooterReference"/>
    </w:pPr>
    <w:fldSimple w:instr=" DOCPROPERTY iManageFooter \* MERGEFORMAT ">
      <w:r>
        <w:t>JUR_SP - 39719587v2 - 5243018.470159</w:t>
      </w:r>
    </w:fldSimple>
    <w:fldSimple w:instr=" DOCVARIABLE #DNDocID \* MERGEFORMAT ">
      <w:r>
        <w:t>100541323.1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7EBB" w14:textId="77777777" w:rsidR="00E079C2" w:rsidRDefault="00E079C2">
      <w:r>
        <w:separator/>
      </w:r>
    </w:p>
  </w:footnote>
  <w:footnote w:type="continuationSeparator" w:id="0">
    <w:p w14:paraId="2418FB89" w14:textId="77777777" w:rsidR="00E079C2" w:rsidRDefault="00E079C2">
      <w:r>
        <w:continuationSeparator/>
      </w:r>
    </w:p>
  </w:footnote>
  <w:footnote w:type="continuationNotice" w:id="1">
    <w:p w14:paraId="770F93EE" w14:textId="77777777" w:rsidR="00E079C2" w:rsidRDefault="00E07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407DB" w14:textId="77777777" w:rsidR="00A3190A" w:rsidRDefault="00A3190A">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8B0C" w14:textId="77777777" w:rsidR="00A3190A" w:rsidRDefault="00DB27F2">
    <w:pPr>
      <w:pStyle w:val="Cabealho"/>
      <w:jc w:val="right"/>
      <w:rPr>
        <w:b/>
        <w:sz w:val="22"/>
        <w:szCs w:val="22"/>
      </w:rPr>
    </w:pPr>
    <w:r>
      <w:rPr>
        <w:b/>
        <w:sz w:val="22"/>
        <w:szCs w:val="22"/>
      </w:rPr>
      <w:t>MINUTA</w:t>
    </w:r>
  </w:p>
  <w:p w14:paraId="4D5A2EF0" w14:textId="77777777" w:rsidR="00A3190A" w:rsidRDefault="00DB27F2">
    <w:pPr>
      <w:pStyle w:val="Cabealho"/>
      <w:jc w:val="right"/>
      <w:rPr>
        <w:sz w:val="22"/>
        <w:szCs w:val="22"/>
      </w:rPr>
    </w:pPr>
    <w:r>
      <w:rPr>
        <w:sz w:val="22"/>
        <w:szCs w:val="22"/>
      </w:rPr>
      <w:t>(16.3.2021)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507573C"/>
    <w:multiLevelType w:val="hybridMultilevel"/>
    <w:tmpl w:val="CD944232"/>
    <w:lvl w:ilvl="0" w:tplc="D5E079FC">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6"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7"/>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9"/>
  </w:num>
  <w:num w:numId="26">
    <w:abstractNumId w:val="88"/>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90"/>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2"/>
  </w:num>
  <w:num w:numId="106">
    <w:abstractNumId w:val="8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0A"/>
    <w:rsid w:val="000A1116"/>
    <w:rsid w:val="00432138"/>
    <w:rsid w:val="008178AD"/>
    <w:rsid w:val="00A3190A"/>
    <w:rsid w:val="00DB27F2"/>
    <w:rsid w:val="00E079C2"/>
    <w:rsid w:val="00EA2702"/>
    <w:rsid w:val="00F912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EB107"/>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numbering" Target="numbering.xml" Id="rId13" /><Relationship Type="http://schemas.openxmlformats.org/officeDocument/2006/relationships/endnotes" Target="endnotes.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footnotes" Target="footnotes.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webSettings" Target="webSetting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ntTable" Target="fontTable.xml" Id="rId24" /><Relationship Type="http://schemas.openxmlformats.org/officeDocument/2006/relationships/settings" Target="settings.xml" Id="rId15" /><Relationship Type="http://schemas.openxmlformats.org/officeDocument/2006/relationships/footer" Target="footer3.xml" Id="rId23" /><Relationship Type="http://schemas.openxmlformats.org/officeDocument/2006/relationships/customXml" Target="../customXml/item10.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tyles" Target="styles.xml" Id="rId14" /><Relationship Type="http://schemas.openxmlformats.org/officeDocument/2006/relationships/header" Target="header2.xml" Id="rId22" /><Relationship Type="http://schemas.openxmlformats.org/officeDocument/2006/relationships/customXml" Target="/customXML/itemd.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d.xml>��< ? x m l   v e r s i o n = " 1 . 0 "   e n c o d i n g = " u t f - 1 6 " ? >  
 < p r o p e r t i e s   x m l n s = " h t t p : / / w w w . i m a n a g e . c o m / w o r k / x m l s c h e m a " >  
     < d o c u m e n t i d > J U R _ S P ! 3 9 9 5 4 3 1 0 . 2 < / d o c u m e n t i d >  
     < s e n d e r i d > G A C < / s e n d e r i d >  
     < s e n d e r e m a i l > R M A R T I N S @ P N . C O M . B R < / s e n d e r e m a i l >  
     < l a s t m o d i f i e d > 2 0 2 1 - 0 3 - 1 6 T 1 8 : 5 2 : 0 0 . 0 0 0 0 0 0 0 - 0 3 : 0 0 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5007E-9CB5-451E-BD10-240222F1ED67}">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C3BC155E-47E7-418C-A97A-2A2D5DE87ED7}">
  <ds:schemaRefs>
    <ds:schemaRef ds:uri="http://schemas.openxmlformats.org/officeDocument/2006/bibliography"/>
  </ds:schemaRefs>
</ds:datastoreItem>
</file>

<file path=customXml/itemProps11.xml><?xml version="1.0" encoding="utf-8"?>
<ds:datastoreItem xmlns:ds="http://schemas.openxmlformats.org/officeDocument/2006/customXml" ds:itemID="{8A634924-0447-4E51-9128-382A9D728A25}">
  <ds:schemaRefs>
    <ds:schemaRef ds:uri="http://schemas.openxmlformats.org/officeDocument/2006/bibliography"/>
  </ds:schemaRefs>
</ds:datastoreItem>
</file>

<file path=customXml/itemProps12.xml><?xml version="1.0" encoding="utf-8"?>
<ds:datastoreItem xmlns:ds="http://schemas.openxmlformats.org/officeDocument/2006/customXml" ds:itemID="{FA8A3D24-07A3-423F-B950-21B5A1CD5C8B}">
  <ds:schemaRefs>
    <ds:schemaRef ds:uri="http://schemas.openxmlformats.org/officeDocument/2006/bibliography"/>
  </ds:schemaRefs>
</ds:datastoreItem>
</file>

<file path=customXml/itemProps2.xml><?xml version="1.0" encoding="utf-8"?>
<ds:datastoreItem xmlns:ds="http://schemas.openxmlformats.org/officeDocument/2006/customXml" ds:itemID="{49999B87-E75E-49A4-BB23-CA7CF90FD745}">
  <ds:schemaRefs>
    <ds:schemaRef ds:uri="http://schemas.openxmlformats.org/officeDocument/2006/bibliography"/>
  </ds:schemaRefs>
</ds:datastoreItem>
</file>

<file path=customXml/itemProps3.xml><?xml version="1.0" encoding="utf-8"?>
<ds:datastoreItem xmlns:ds="http://schemas.openxmlformats.org/officeDocument/2006/customXml" ds:itemID="{D9EDCE0A-E00A-42AF-98B6-EA07A5FC17B2}">
  <ds:schemaRefs>
    <ds:schemaRef ds:uri="http://schemas.openxmlformats.org/officeDocument/2006/bibliography"/>
  </ds:schemaRefs>
</ds:datastoreItem>
</file>

<file path=customXml/itemProps4.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293F21-1995-4958-8A5C-E0804FA80FE3}">
  <ds:schemaRefs>
    <ds:schemaRef ds:uri="http://schemas.openxmlformats.org/officeDocument/2006/bibliography"/>
  </ds:schemaRefs>
</ds:datastoreItem>
</file>

<file path=customXml/itemProps7.xml><?xml version="1.0" encoding="utf-8"?>
<ds:datastoreItem xmlns:ds="http://schemas.openxmlformats.org/officeDocument/2006/customXml" ds:itemID="{41008052-E75F-4A7D-908E-196E1990DB71}">
  <ds:schemaRefs>
    <ds:schemaRef ds:uri="http://schemas.openxmlformats.org/officeDocument/2006/bibliography"/>
  </ds:schemaRefs>
</ds:datastoreItem>
</file>

<file path=customXml/itemProps8.xml><?xml version="1.0" encoding="utf-8"?>
<ds:datastoreItem xmlns:ds="http://schemas.openxmlformats.org/officeDocument/2006/customXml" ds:itemID="{111128F4-A04F-4A32-B662-AB49A5F41EFB}">
  <ds:schemaRefs>
    <ds:schemaRef ds:uri="http://schemas.openxmlformats.org/officeDocument/2006/bibliography"/>
  </ds:schemaRefs>
</ds:datastoreItem>
</file>

<file path=customXml/itemProps9.xml><?xml version="1.0" encoding="utf-8"?>
<ds:datastoreItem xmlns:ds="http://schemas.openxmlformats.org/officeDocument/2006/customXml" ds:itemID="{68F493D4-6C6E-4412-A461-A5FC81483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1949</Words>
  <Characters>10527</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12452</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Ricardo Winandy</cp:lastModifiedBy>
  <cp:revision>5</cp:revision>
  <cp:lastPrinted>2020-02-05T20:08:00Z</cp:lastPrinted>
  <dcterms:created xsi:type="dcterms:W3CDTF">2021-03-16T21:52:00Z</dcterms:created>
  <dcterms:modified xsi:type="dcterms:W3CDTF">2021-03-16T21:52:00Z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- 39719587v2 - 5243018.470159</vt:lpwstr>
  </property>
</Properties>
</file>