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A945" w14:textId="22BCD21C" w:rsidR="005558AF" w:rsidRPr="00143D4A" w:rsidRDefault="005558AF" w:rsidP="00B31E1A">
      <w:pPr>
        <w:pStyle w:val="PargrafodaLista"/>
        <w:widowControl w:val="0"/>
        <w:numPr>
          <w:ilvl w:val="0"/>
          <w:numId w:val="10"/>
        </w:numPr>
        <w:suppressLineNumbers/>
        <w:suppressAutoHyphens/>
        <w:spacing w:after="0"/>
        <w:ind w:left="0" w:firstLine="0"/>
        <w:jc w:val="both"/>
        <w:rPr>
          <w:rFonts w:cstheme="minorHAnsi"/>
          <w:b/>
          <w:sz w:val="24"/>
          <w:szCs w:val="24"/>
        </w:rPr>
      </w:pPr>
      <w:r w:rsidRPr="00143D4A">
        <w:rPr>
          <w:rFonts w:cstheme="minorHAnsi"/>
          <w:b/>
          <w:sz w:val="24"/>
          <w:szCs w:val="24"/>
        </w:rPr>
        <w:t xml:space="preserve">DATA, HORA E LOCAL: </w:t>
      </w:r>
      <w:r w:rsidRPr="00143D4A">
        <w:rPr>
          <w:rFonts w:cstheme="minorHAnsi"/>
          <w:sz w:val="24"/>
          <w:szCs w:val="24"/>
        </w:rPr>
        <w:t>Realizada</w:t>
      </w:r>
      <w:r w:rsidR="00183918" w:rsidRPr="00143D4A">
        <w:rPr>
          <w:rFonts w:cstheme="minorHAnsi"/>
          <w:sz w:val="24"/>
          <w:szCs w:val="24"/>
        </w:rPr>
        <w:t xml:space="preserve"> virtualmente</w:t>
      </w:r>
      <w:r w:rsidRPr="00143D4A">
        <w:rPr>
          <w:rFonts w:cstheme="minorHAnsi"/>
          <w:sz w:val="24"/>
          <w:szCs w:val="24"/>
        </w:rPr>
        <w:t xml:space="preserve"> aos </w:t>
      </w:r>
      <w:r w:rsidR="000B3153">
        <w:rPr>
          <w:rFonts w:cstheme="minorHAnsi"/>
          <w:sz w:val="24"/>
          <w:szCs w:val="24"/>
        </w:rPr>
        <w:t>20</w:t>
      </w:r>
      <w:r w:rsidR="00415E6C" w:rsidRPr="00143D4A">
        <w:rPr>
          <w:rFonts w:cstheme="minorHAnsi"/>
          <w:sz w:val="24"/>
          <w:szCs w:val="24"/>
        </w:rPr>
        <w:t xml:space="preserve"> </w:t>
      </w:r>
      <w:r w:rsidR="00EA2FEB" w:rsidRPr="00143D4A">
        <w:rPr>
          <w:rFonts w:cstheme="minorHAnsi"/>
          <w:sz w:val="24"/>
          <w:szCs w:val="24"/>
        </w:rPr>
        <w:t xml:space="preserve">dias do mês </w:t>
      </w:r>
      <w:r w:rsidR="00F52620" w:rsidRPr="00143D4A">
        <w:rPr>
          <w:rFonts w:cstheme="minorHAnsi"/>
          <w:sz w:val="24"/>
          <w:szCs w:val="24"/>
        </w:rPr>
        <w:t xml:space="preserve">de </w:t>
      </w:r>
      <w:r w:rsidR="001C6FB0">
        <w:rPr>
          <w:rFonts w:cstheme="minorHAnsi"/>
          <w:sz w:val="24"/>
          <w:szCs w:val="24"/>
        </w:rPr>
        <w:t xml:space="preserve">janeiro </w:t>
      </w:r>
      <w:r w:rsidR="00764B81" w:rsidRPr="00143D4A">
        <w:rPr>
          <w:rFonts w:cstheme="minorHAnsi"/>
          <w:sz w:val="24"/>
          <w:szCs w:val="24"/>
        </w:rPr>
        <w:t xml:space="preserve">do ano de </w:t>
      </w:r>
      <w:r w:rsidR="001C6FB0">
        <w:rPr>
          <w:rFonts w:cstheme="minorHAnsi"/>
          <w:sz w:val="24"/>
          <w:szCs w:val="24"/>
        </w:rPr>
        <w:t xml:space="preserve">2023, </w:t>
      </w:r>
      <w:r w:rsidR="00F52620" w:rsidRPr="00143D4A">
        <w:rPr>
          <w:rFonts w:cstheme="minorHAnsi"/>
          <w:sz w:val="24"/>
          <w:szCs w:val="24"/>
        </w:rPr>
        <w:t xml:space="preserve">às </w:t>
      </w:r>
      <w:r w:rsidR="001C6FB0">
        <w:rPr>
          <w:rFonts w:cstheme="minorHAnsi"/>
          <w:sz w:val="24"/>
          <w:szCs w:val="24"/>
        </w:rPr>
        <w:t xml:space="preserve">15:00 </w:t>
      </w:r>
      <w:r w:rsidR="00EA2FEB" w:rsidRPr="00143D4A">
        <w:rPr>
          <w:rFonts w:cstheme="minorHAnsi"/>
          <w:sz w:val="24"/>
          <w:szCs w:val="24"/>
        </w:rPr>
        <w:t xml:space="preserve">horas, </w:t>
      </w:r>
      <w:r w:rsidR="001C6FB0" w:rsidRPr="00EB26EB">
        <w:rPr>
          <w:rFonts w:cs="Segoe UI"/>
          <w:sz w:val="24"/>
          <w:szCs w:val="24"/>
        </w:rPr>
        <w:t>de forma exclusivamente digital, nos termos da Resolução CVM nº 81 de 29 de março de 2022 (“R</w:t>
      </w:r>
      <w:r w:rsidR="001C6FB0" w:rsidRPr="00EB26EB">
        <w:rPr>
          <w:rFonts w:cs="Segoe UI"/>
          <w:sz w:val="24"/>
          <w:szCs w:val="24"/>
          <w:u w:val="single"/>
        </w:rPr>
        <w:t>CVM 81</w:t>
      </w:r>
      <w:r w:rsidR="001C6FB0" w:rsidRPr="00EB26EB">
        <w:rPr>
          <w:rFonts w:cs="Segoe UI"/>
          <w:sz w:val="24"/>
          <w:szCs w:val="24"/>
        </w:rPr>
        <w:t xml:space="preserve">”), coordenada </w:t>
      </w:r>
      <w:r w:rsidR="001C6FB0">
        <w:rPr>
          <w:rFonts w:cstheme="minorHAnsi"/>
          <w:sz w:val="24"/>
          <w:szCs w:val="24"/>
        </w:rPr>
        <w:t xml:space="preserve">pelo </w:t>
      </w:r>
      <w:r w:rsidR="00764B81" w:rsidRPr="00143D4A">
        <w:rPr>
          <w:rFonts w:cstheme="minorHAnsi"/>
          <w:sz w:val="24"/>
          <w:szCs w:val="24"/>
        </w:rPr>
        <w:t>Agente Fiduciário</w:t>
      </w:r>
      <w:r w:rsidR="0068546D" w:rsidRPr="00143D4A">
        <w:rPr>
          <w:rFonts w:cstheme="minorHAnsi"/>
          <w:sz w:val="24"/>
          <w:szCs w:val="24"/>
        </w:rPr>
        <w:t xml:space="preserve">, </w:t>
      </w:r>
      <w:r w:rsidR="001C6FB0">
        <w:rPr>
          <w:rFonts w:cstheme="minorHAnsi"/>
          <w:sz w:val="24"/>
          <w:szCs w:val="24"/>
        </w:rPr>
        <w:t>Rua Gilberto Sabino, 215, 4º andar, Pinheiros, São Paulo – SP.</w:t>
      </w:r>
    </w:p>
    <w:p w14:paraId="58DDAE6C" w14:textId="6D968DE6" w:rsidR="00095218" w:rsidRDefault="00095218">
      <w:pPr>
        <w:pStyle w:val="PargrafodaLista"/>
        <w:widowControl w:val="0"/>
        <w:suppressLineNumbers/>
        <w:suppressAutoHyphens/>
        <w:spacing w:after="0"/>
        <w:ind w:left="0"/>
        <w:jc w:val="both"/>
        <w:rPr>
          <w:rFonts w:cstheme="minorHAnsi"/>
          <w:b/>
          <w:sz w:val="24"/>
          <w:szCs w:val="24"/>
        </w:rPr>
      </w:pPr>
    </w:p>
    <w:p w14:paraId="43CEA6A4" w14:textId="77777777" w:rsidR="00460876" w:rsidRPr="00143D4A" w:rsidRDefault="00460876">
      <w:pPr>
        <w:pStyle w:val="PargrafodaLista"/>
        <w:widowControl w:val="0"/>
        <w:suppressLineNumbers/>
        <w:suppressAutoHyphens/>
        <w:spacing w:after="0"/>
        <w:ind w:left="0"/>
        <w:jc w:val="both"/>
        <w:rPr>
          <w:rFonts w:cstheme="minorHAnsi"/>
          <w:b/>
          <w:sz w:val="24"/>
          <w:szCs w:val="24"/>
        </w:rPr>
      </w:pPr>
    </w:p>
    <w:p w14:paraId="38F3DDDF" w14:textId="625F6DAD" w:rsidR="00B514E3" w:rsidRPr="00143D4A" w:rsidRDefault="00EA2FEB" w:rsidP="00B31E1A">
      <w:pPr>
        <w:pStyle w:val="PargrafodaLista"/>
        <w:widowControl w:val="0"/>
        <w:numPr>
          <w:ilvl w:val="0"/>
          <w:numId w:val="10"/>
        </w:numPr>
        <w:suppressLineNumbers/>
        <w:suppressAutoHyphens/>
        <w:spacing w:after="0"/>
        <w:ind w:left="0" w:firstLine="0"/>
        <w:jc w:val="both"/>
        <w:rPr>
          <w:rFonts w:cstheme="minorHAnsi"/>
          <w:b/>
          <w:sz w:val="24"/>
          <w:szCs w:val="24"/>
        </w:rPr>
      </w:pPr>
      <w:r w:rsidRPr="00143D4A">
        <w:rPr>
          <w:rFonts w:cstheme="minorHAnsi"/>
          <w:b/>
          <w:sz w:val="24"/>
          <w:szCs w:val="24"/>
        </w:rPr>
        <w:t>CONVOCAÇÃO</w:t>
      </w:r>
      <w:r w:rsidR="006C2172" w:rsidRPr="00143D4A">
        <w:rPr>
          <w:rFonts w:cstheme="minorHAnsi"/>
          <w:b/>
          <w:sz w:val="24"/>
          <w:szCs w:val="24"/>
        </w:rPr>
        <w:t>:</w:t>
      </w:r>
      <w:r w:rsidRPr="00143D4A">
        <w:rPr>
          <w:rFonts w:cstheme="minorHAnsi"/>
          <w:b/>
          <w:sz w:val="24"/>
          <w:szCs w:val="24"/>
        </w:rPr>
        <w:t xml:space="preserve"> </w:t>
      </w:r>
      <w:r w:rsidRPr="00143D4A">
        <w:rPr>
          <w:rFonts w:cstheme="minorHAnsi"/>
          <w:sz w:val="24"/>
          <w:szCs w:val="24"/>
        </w:rPr>
        <w:t xml:space="preserve">Dispensada </w:t>
      </w:r>
      <w:r w:rsidR="006C2172" w:rsidRPr="00143D4A">
        <w:rPr>
          <w:rFonts w:cstheme="minorHAnsi"/>
          <w:sz w:val="24"/>
          <w:szCs w:val="24"/>
        </w:rPr>
        <w:t xml:space="preserve">a convocação </w:t>
      </w:r>
      <w:r w:rsidR="002F0F1C" w:rsidRPr="00143D4A">
        <w:rPr>
          <w:rFonts w:cstheme="minorHAnsi"/>
          <w:sz w:val="24"/>
          <w:szCs w:val="24"/>
        </w:rPr>
        <w:t xml:space="preserve">diante da presença </w:t>
      </w:r>
      <w:r w:rsidR="006C2172" w:rsidRPr="00143D4A">
        <w:rPr>
          <w:rFonts w:cstheme="minorHAnsi"/>
          <w:sz w:val="24"/>
          <w:szCs w:val="24"/>
        </w:rPr>
        <w:t>de titular de 100% (cem por cento) das debêntures em circulação, conforme lista de presença constante da presente, nos termos da legislação aplicável e da Escritura de Emissão da 2ª (segunda) Emissão Privada de Debêntures Simples, não Conversíveis em Ações, em Duas Séries, da Espécie com Garantia Real, com Fidejussória Adicional, pela</w:t>
      </w:r>
      <w:r w:rsidR="001C6FB0">
        <w:rPr>
          <w:rFonts w:cstheme="minorHAnsi"/>
          <w:sz w:val="24"/>
          <w:szCs w:val="24"/>
        </w:rPr>
        <w:t xml:space="preserve"> </w:t>
      </w:r>
      <w:proofErr w:type="spellStart"/>
      <w:r w:rsidR="001C6FB0">
        <w:rPr>
          <w:rFonts w:cstheme="minorHAnsi"/>
          <w:sz w:val="24"/>
          <w:szCs w:val="24"/>
        </w:rPr>
        <w:t>Axia</w:t>
      </w:r>
      <w:proofErr w:type="spellEnd"/>
      <w:r w:rsidR="001C6FB0">
        <w:rPr>
          <w:rFonts w:cstheme="minorHAnsi"/>
          <w:sz w:val="24"/>
          <w:szCs w:val="24"/>
        </w:rPr>
        <w:t xml:space="preserve"> Manutenção S.A.</w:t>
      </w:r>
      <w:r w:rsidR="006C2172" w:rsidRPr="00143D4A">
        <w:rPr>
          <w:rFonts w:cstheme="minorHAnsi"/>
          <w:sz w:val="24"/>
          <w:szCs w:val="24"/>
        </w:rPr>
        <w:t xml:space="preserve"> </w:t>
      </w:r>
      <w:r w:rsidR="001C6FB0">
        <w:rPr>
          <w:rFonts w:cstheme="minorHAnsi"/>
          <w:sz w:val="24"/>
          <w:szCs w:val="24"/>
        </w:rPr>
        <w:t xml:space="preserve">(nova denominação social da </w:t>
      </w:r>
      <w:proofErr w:type="spellStart"/>
      <w:r w:rsidR="006C2172" w:rsidRPr="00143D4A">
        <w:rPr>
          <w:rFonts w:cstheme="minorHAnsi"/>
          <w:sz w:val="24"/>
          <w:szCs w:val="24"/>
        </w:rPr>
        <w:t>Elfe</w:t>
      </w:r>
      <w:proofErr w:type="spellEnd"/>
      <w:r w:rsidR="006C2172" w:rsidRPr="00143D4A">
        <w:rPr>
          <w:rFonts w:cstheme="minorHAnsi"/>
          <w:sz w:val="24"/>
          <w:szCs w:val="24"/>
        </w:rPr>
        <w:t xml:space="preserve"> Operações e Manutenção S.A.</w:t>
      </w:r>
      <w:r w:rsidR="001C6FB0">
        <w:rPr>
          <w:rFonts w:cstheme="minorHAnsi"/>
          <w:sz w:val="24"/>
          <w:szCs w:val="24"/>
        </w:rPr>
        <w:t>)</w:t>
      </w:r>
      <w:r w:rsidR="006C2172" w:rsidRPr="00143D4A">
        <w:rPr>
          <w:rFonts w:cstheme="minorHAnsi"/>
          <w:sz w:val="24"/>
          <w:szCs w:val="24"/>
        </w:rPr>
        <w:t xml:space="preserve"> (“Escritura de Emissão”, “</w:t>
      </w:r>
      <w:r w:rsidR="006C2172" w:rsidRPr="00143D4A">
        <w:rPr>
          <w:rFonts w:cstheme="minorHAnsi"/>
          <w:sz w:val="24"/>
          <w:szCs w:val="24"/>
          <w:u w:val="single"/>
        </w:rPr>
        <w:t>Emissão</w:t>
      </w:r>
      <w:r w:rsidR="006C2172" w:rsidRPr="00143D4A">
        <w:rPr>
          <w:rFonts w:cstheme="minorHAnsi"/>
          <w:sz w:val="24"/>
          <w:szCs w:val="24"/>
        </w:rPr>
        <w:t>”</w:t>
      </w:r>
      <w:r w:rsidR="00B514E3" w:rsidRPr="00143D4A">
        <w:rPr>
          <w:rFonts w:cstheme="minorHAnsi"/>
          <w:sz w:val="24"/>
          <w:szCs w:val="24"/>
        </w:rPr>
        <w:t>,</w:t>
      </w:r>
      <w:r w:rsidR="006C2172" w:rsidRPr="00143D4A">
        <w:rPr>
          <w:rFonts w:cstheme="minorHAnsi"/>
          <w:sz w:val="24"/>
          <w:szCs w:val="24"/>
        </w:rPr>
        <w:t xml:space="preserve"> “</w:t>
      </w:r>
      <w:r w:rsidR="006C2172" w:rsidRPr="00143D4A">
        <w:rPr>
          <w:rFonts w:cstheme="minorHAnsi"/>
          <w:sz w:val="24"/>
          <w:szCs w:val="24"/>
          <w:u w:val="single"/>
        </w:rPr>
        <w:t>Debêntures</w:t>
      </w:r>
      <w:r w:rsidR="006C2172" w:rsidRPr="00143D4A">
        <w:rPr>
          <w:rFonts w:cstheme="minorHAnsi"/>
          <w:sz w:val="24"/>
          <w:szCs w:val="24"/>
        </w:rPr>
        <w:t>” e “</w:t>
      </w:r>
      <w:r w:rsidR="006C2172" w:rsidRPr="00615E4F">
        <w:rPr>
          <w:rFonts w:cstheme="minorHAnsi"/>
          <w:sz w:val="24"/>
          <w:szCs w:val="24"/>
          <w:u w:val="single"/>
        </w:rPr>
        <w:t>Emissora</w:t>
      </w:r>
      <w:r w:rsidR="006C2172" w:rsidRPr="00143D4A">
        <w:rPr>
          <w:rFonts w:cstheme="minorHAnsi"/>
          <w:sz w:val="24"/>
          <w:szCs w:val="24"/>
        </w:rPr>
        <w:t>”, respectivamente)</w:t>
      </w:r>
    </w:p>
    <w:p w14:paraId="06FF5BDC" w14:textId="37B882E0" w:rsidR="00095218" w:rsidRDefault="00095218">
      <w:pPr>
        <w:pStyle w:val="PargrafodaLista"/>
        <w:widowControl w:val="0"/>
        <w:suppressLineNumbers/>
        <w:suppressAutoHyphens/>
        <w:spacing w:after="0"/>
        <w:ind w:left="0"/>
        <w:jc w:val="both"/>
        <w:rPr>
          <w:rFonts w:cstheme="minorHAnsi"/>
          <w:b/>
          <w:sz w:val="24"/>
          <w:szCs w:val="24"/>
        </w:rPr>
      </w:pPr>
    </w:p>
    <w:p w14:paraId="3C81A943" w14:textId="77777777" w:rsidR="00460876" w:rsidRPr="00143D4A" w:rsidRDefault="00460876">
      <w:pPr>
        <w:pStyle w:val="PargrafodaLista"/>
        <w:widowControl w:val="0"/>
        <w:suppressLineNumbers/>
        <w:suppressAutoHyphens/>
        <w:spacing w:after="0"/>
        <w:ind w:left="0"/>
        <w:jc w:val="both"/>
        <w:rPr>
          <w:rFonts w:cstheme="minorHAnsi"/>
          <w:b/>
          <w:sz w:val="24"/>
          <w:szCs w:val="24"/>
        </w:rPr>
      </w:pPr>
    </w:p>
    <w:p w14:paraId="01020EF5" w14:textId="3ABCF07F" w:rsidR="00EA2FEB" w:rsidRPr="00143D4A" w:rsidRDefault="00B514E3" w:rsidP="00B31E1A">
      <w:pPr>
        <w:pStyle w:val="PargrafodaLista"/>
        <w:widowControl w:val="0"/>
        <w:numPr>
          <w:ilvl w:val="0"/>
          <w:numId w:val="10"/>
        </w:numPr>
        <w:suppressLineNumbers/>
        <w:suppressAutoHyphens/>
        <w:spacing w:after="0"/>
        <w:ind w:left="0" w:firstLine="0"/>
        <w:jc w:val="both"/>
        <w:rPr>
          <w:rFonts w:cstheme="minorHAnsi"/>
          <w:b/>
          <w:sz w:val="24"/>
          <w:szCs w:val="24"/>
        </w:rPr>
      </w:pPr>
      <w:r w:rsidRPr="00143D4A">
        <w:rPr>
          <w:rFonts w:cstheme="minorHAnsi"/>
          <w:b/>
          <w:bCs/>
          <w:sz w:val="24"/>
          <w:szCs w:val="24"/>
        </w:rPr>
        <w:t xml:space="preserve">PRESENÇAS: </w:t>
      </w:r>
      <w:r w:rsidRPr="00143D4A">
        <w:rPr>
          <w:rFonts w:cstheme="minorHAnsi"/>
          <w:sz w:val="24"/>
          <w:szCs w:val="24"/>
        </w:rPr>
        <w:t xml:space="preserve">Representantes do debenturista </w:t>
      </w:r>
      <w:proofErr w:type="spellStart"/>
      <w:r w:rsidR="0068546D" w:rsidRPr="00143D4A">
        <w:rPr>
          <w:rFonts w:cstheme="minorHAnsi"/>
          <w:sz w:val="24"/>
          <w:szCs w:val="24"/>
        </w:rPr>
        <w:t>Vermillion</w:t>
      </w:r>
      <w:proofErr w:type="spellEnd"/>
      <w:r w:rsidR="0068546D" w:rsidRPr="00143D4A">
        <w:rPr>
          <w:rFonts w:cstheme="minorHAnsi"/>
          <w:sz w:val="24"/>
          <w:szCs w:val="24"/>
        </w:rPr>
        <w:t xml:space="preserve"> I Fundo de Investimento em Direitos Creditórios</w:t>
      </w:r>
      <w:r w:rsidR="003B5952" w:rsidRPr="00143D4A">
        <w:rPr>
          <w:rFonts w:cstheme="minorHAnsi"/>
          <w:sz w:val="24"/>
          <w:szCs w:val="24"/>
        </w:rPr>
        <w:t>, representando 100% (cem por cento) das Debêntures em Circulação</w:t>
      </w:r>
      <w:r w:rsidR="00874D82" w:rsidRPr="00143D4A">
        <w:rPr>
          <w:rFonts w:cstheme="minorHAnsi"/>
          <w:sz w:val="24"/>
          <w:szCs w:val="24"/>
        </w:rPr>
        <w:t xml:space="preserve"> (“</w:t>
      </w:r>
      <w:r w:rsidR="0068546D" w:rsidRPr="00143D4A">
        <w:rPr>
          <w:rFonts w:cstheme="minorHAnsi"/>
          <w:sz w:val="24"/>
          <w:szCs w:val="24"/>
          <w:u w:val="single"/>
        </w:rPr>
        <w:t>Debenturista</w:t>
      </w:r>
      <w:r w:rsidR="00874D82" w:rsidRPr="00143D4A">
        <w:rPr>
          <w:rFonts w:cstheme="minorHAnsi"/>
          <w:sz w:val="24"/>
          <w:szCs w:val="24"/>
        </w:rPr>
        <w:t>”)</w:t>
      </w:r>
      <w:r w:rsidR="00EA2FEB" w:rsidRPr="00143D4A">
        <w:rPr>
          <w:rFonts w:cstheme="minorHAnsi"/>
          <w:sz w:val="24"/>
          <w:szCs w:val="24"/>
        </w:rPr>
        <w:t>.</w:t>
      </w:r>
      <w:r w:rsidR="0068546D" w:rsidRPr="00143D4A">
        <w:rPr>
          <w:rFonts w:cstheme="minorHAnsi"/>
          <w:sz w:val="24"/>
          <w:szCs w:val="24"/>
        </w:rPr>
        <w:t xml:space="preserve"> Presente</w:t>
      </w:r>
      <w:r w:rsidR="00764B81" w:rsidRPr="00143D4A">
        <w:rPr>
          <w:rFonts w:cstheme="minorHAnsi"/>
          <w:sz w:val="24"/>
          <w:szCs w:val="24"/>
        </w:rPr>
        <w:t>s</w:t>
      </w:r>
      <w:r w:rsidR="0068546D" w:rsidRPr="00143D4A">
        <w:rPr>
          <w:rFonts w:cstheme="minorHAnsi"/>
          <w:sz w:val="24"/>
          <w:szCs w:val="24"/>
        </w:rPr>
        <w:t xml:space="preserve"> também </w:t>
      </w:r>
      <w:r w:rsidR="00764B81" w:rsidRPr="00143D4A">
        <w:rPr>
          <w:rFonts w:cstheme="minorHAnsi"/>
          <w:sz w:val="24"/>
          <w:szCs w:val="24"/>
        </w:rPr>
        <w:t>os representantes d</w:t>
      </w:r>
      <w:r w:rsidR="0068546D" w:rsidRPr="00143D4A">
        <w:rPr>
          <w:rFonts w:cstheme="minorHAnsi"/>
          <w:sz w:val="24"/>
          <w:szCs w:val="24"/>
        </w:rPr>
        <w:t xml:space="preserve">a </w:t>
      </w:r>
      <w:r w:rsidR="00CA7D95" w:rsidRPr="00143D4A">
        <w:rPr>
          <w:rFonts w:cstheme="minorHAnsi"/>
          <w:sz w:val="24"/>
          <w:szCs w:val="24"/>
        </w:rPr>
        <w:t>Emissora</w:t>
      </w:r>
      <w:r w:rsidR="004B4B9B" w:rsidRPr="00143D4A">
        <w:rPr>
          <w:rFonts w:cstheme="minorHAnsi"/>
          <w:sz w:val="24"/>
          <w:szCs w:val="24"/>
        </w:rPr>
        <w:t xml:space="preserve"> e a SIMPLIFIC PAVARINI DISTRIBUIDORA DE TÍTULOS E VALORES MOBILIÁRIOS LTDA.</w:t>
      </w:r>
      <w:r w:rsidR="00CA7D95" w:rsidRPr="00143D4A">
        <w:rPr>
          <w:rFonts w:cstheme="minorHAnsi"/>
          <w:sz w:val="24"/>
          <w:szCs w:val="24"/>
        </w:rPr>
        <w:t>, na qualidade de agente fiduciário na Emissão</w:t>
      </w:r>
      <w:r w:rsidR="004B4B9B" w:rsidRPr="00143D4A">
        <w:rPr>
          <w:rFonts w:cstheme="minorHAnsi"/>
          <w:sz w:val="24"/>
          <w:szCs w:val="24"/>
        </w:rPr>
        <w:t>, com sede na Cidade do Rio de Janeiro, Estado do Rio de Janeiro, na Rua Sete de Setembro, n.º 99, 24º andar, CE</w:t>
      </w:r>
      <w:r w:rsidR="00764B81" w:rsidRPr="00143D4A">
        <w:rPr>
          <w:rFonts w:cstheme="minorHAnsi"/>
          <w:sz w:val="24"/>
          <w:szCs w:val="24"/>
        </w:rPr>
        <w:t>P 20050-005, inscrita no CNPJ</w:t>
      </w:r>
      <w:r w:rsidR="004B4B9B" w:rsidRPr="00143D4A">
        <w:rPr>
          <w:rFonts w:cstheme="minorHAnsi"/>
          <w:sz w:val="24"/>
          <w:szCs w:val="24"/>
        </w:rPr>
        <w:t xml:space="preserve"> sob o n.º 15.227.994/0001-50, neste ato representada na forma de seu Contrato Social, (“Agente Fiduciário”)</w:t>
      </w:r>
      <w:r w:rsidR="0068546D" w:rsidRPr="00143D4A">
        <w:rPr>
          <w:rFonts w:cstheme="minorHAnsi"/>
          <w:sz w:val="24"/>
          <w:szCs w:val="24"/>
        </w:rPr>
        <w:t>.</w:t>
      </w:r>
    </w:p>
    <w:p w14:paraId="2D523AC0" w14:textId="1F04DAB2" w:rsidR="00095218" w:rsidRDefault="00095218">
      <w:pPr>
        <w:pStyle w:val="PargrafodaLista"/>
        <w:widowControl w:val="0"/>
        <w:suppressLineNumbers/>
        <w:suppressAutoHyphens/>
        <w:spacing w:after="0"/>
        <w:ind w:left="0"/>
        <w:jc w:val="both"/>
        <w:rPr>
          <w:rFonts w:cstheme="minorHAnsi"/>
          <w:b/>
          <w:sz w:val="24"/>
          <w:szCs w:val="24"/>
        </w:rPr>
      </w:pPr>
    </w:p>
    <w:p w14:paraId="18469D9B" w14:textId="77777777" w:rsidR="00460876" w:rsidRPr="00143D4A" w:rsidRDefault="00460876">
      <w:pPr>
        <w:pStyle w:val="PargrafodaLista"/>
        <w:widowControl w:val="0"/>
        <w:suppressLineNumbers/>
        <w:suppressAutoHyphens/>
        <w:spacing w:after="0"/>
        <w:ind w:left="0"/>
        <w:jc w:val="both"/>
        <w:rPr>
          <w:rFonts w:cstheme="minorHAnsi"/>
          <w:b/>
          <w:sz w:val="24"/>
          <w:szCs w:val="24"/>
        </w:rPr>
      </w:pPr>
    </w:p>
    <w:p w14:paraId="7C2244DB" w14:textId="2A3F6C76" w:rsidR="00615E4F" w:rsidRPr="00615E4F" w:rsidRDefault="00EA2FEB" w:rsidP="00615E4F">
      <w:pPr>
        <w:pStyle w:val="PargrafodaLista"/>
        <w:widowControl w:val="0"/>
        <w:numPr>
          <w:ilvl w:val="0"/>
          <w:numId w:val="10"/>
        </w:numPr>
        <w:suppressLineNumbers/>
        <w:suppressAutoHyphens/>
        <w:spacing w:after="0"/>
        <w:ind w:left="0" w:firstLine="0"/>
        <w:jc w:val="both"/>
        <w:rPr>
          <w:rFonts w:cstheme="minorHAnsi"/>
          <w:bCs/>
          <w:sz w:val="24"/>
          <w:szCs w:val="24"/>
        </w:rPr>
      </w:pPr>
      <w:r w:rsidRPr="00143D4A">
        <w:rPr>
          <w:rFonts w:cstheme="minorHAnsi"/>
          <w:b/>
          <w:sz w:val="24"/>
          <w:szCs w:val="24"/>
        </w:rPr>
        <w:t>MESA:</w:t>
      </w:r>
      <w:r w:rsidR="002F0F1C" w:rsidRPr="00143D4A">
        <w:rPr>
          <w:rFonts w:cstheme="minorHAnsi"/>
          <w:b/>
          <w:sz w:val="24"/>
          <w:szCs w:val="24"/>
        </w:rPr>
        <w:t xml:space="preserve"> </w:t>
      </w:r>
      <w:r w:rsidR="002F0F1C" w:rsidRPr="00143D4A">
        <w:rPr>
          <w:rFonts w:cstheme="minorHAnsi"/>
          <w:sz w:val="24"/>
          <w:szCs w:val="24"/>
        </w:rPr>
        <w:t xml:space="preserve">Os trabalhos foram presididos </w:t>
      </w:r>
      <w:r w:rsidR="00615E4F">
        <w:rPr>
          <w:rFonts w:cstheme="minorHAnsi"/>
          <w:sz w:val="24"/>
          <w:szCs w:val="24"/>
        </w:rPr>
        <w:t xml:space="preserve">pelo Sr. </w:t>
      </w:r>
      <w:r w:rsidR="00615E4F" w:rsidRPr="00615E4F">
        <w:rPr>
          <w:rFonts w:cstheme="minorHAnsi"/>
          <w:sz w:val="24"/>
          <w:szCs w:val="24"/>
          <w:highlight w:val="yellow"/>
        </w:rPr>
        <w:t>[.]</w:t>
      </w:r>
      <w:r w:rsidR="00764B81" w:rsidRPr="00143D4A">
        <w:rPr>
          <w:rFonts w:cstheme="minorHAnsi"/>
          <w:sz w:val="24"/>
          <w:szCs w:val="24"/>
        </w:rPr>
        <w:t xml:space="preserve"> e secretariado</w:t>
      </w:r>
      <w:r w:rsidR="00183918" w:rsidRPr="00143D4A">
        <w:rPr>
          <w:rFonts w:cstheme="minorHAnsi"/>
          <w:sz w:val="24"/>
          <w:szCs w:val="24"/>
        </w:rPr>
        <w:t>s</w:t>
      </w:r>
      <w:r w:rsidR="00764B81" w:rsidRPr="00143D4A">
        <w:rPr>
          <w:rFonts w:cstheme="minorHAnsi"/>
          <w:sz w:val="24"/>
          <w:szCs w:val="24"/>
        </w:rPr>
        <w:t xml:space="preserve"> pel</w:t>
      </w:r>
      <w:r w:rsidR="00615E4F">
        <w:rPr>
          <w:rFonts w:cstheme="minorHAnsi"/>
          <w:sz w:val="24"/>
          <w:szCs w:val="24"/>
        </w:rPr>
        <w:t xml:space="preserve">o </w:t>
      </w:r>
      <w:r w:rsidR="001958A1" w:rsidRPr="00143D4A">
        <w:rPr>
          <w:rFonts w:cstheme="minorHAnsi"/>
          <w:sz w:val="24"/>
          <w:szCs w:val="24"/>
        </w:rPr>
        <w:t>Sr</w:t>
      </w:r>
      <w:r w:rsidR="00183918" w:rsidRPr="00143D4A">
        <w:rPr>
          <w:rFonts w:cstheme="minorHAnsi"/>
          <w:sz w:val="24"/>
          <w:szCs w:val="24"/>
        </w:rPr>
        <w:t xml:space="preserve">. </w:t>
      </w:r>
      <w:r w:rsidR="00615E4F" w:rsidRPr="00615E4F">
        <w:rPr>
          <w:rFonts w:cstheme="minorHAnsi"/>
          <w:sz w:val="24"/>
          <w:szCs w:val="24"/>
          <w:highlight w:val="yellow"/>
        </w:rPr>
        <w:t>[.]</w:t>
      </w:r>
      <w:r w:rsidR="00615E4F">
        <w:rPr>
          <w:rFonts w:cstheme="minorHAnsi"/>
          <w:sz w:val="24"/>
          <w:szCs w:val="24"/>
        </w:rPr>
        <w:t xml:space="preserve">  </w:t>
      </w:r>
    </w:p>
    <w:p w14:paraId="49B88623" w14:textId="21D08105" w:rsidR="00615E4F" w:rsidRDefault="00615E4F" w:rsidP="00615E4F">
      <w:pPr>
        <w:pStyle w:val="PargrafodaLista"/>
        <w:rPr>
          <w:rFonts w:cstheme="minorHAnsi"/>
          <w:b/>
          <w:sz w:val="24"/>
          <w:szCs w:val="24"/>
        </w:rPr>
      </w:pPr>
    </w:p>
    <w:p w14:paraId="56F26532" w14:textId="77777777" w:rsidR="00460876" w:rsidRPr="00615E4F" w:rsidRDefault="00460876" w:rsidP="00615E4F">
      <w:pPr>
        <w:pStyle w:val="PargrafodaLista"/>
        <w:rPr>
          <w:rFonts w:cstheme="minorHAnsi"/>
          <w:b/>
          <w:sz w:val="24"/>
          <w:szCs w:val="24"/>
        </w:rPr>
      </w:pPr>
    </w:p>
    <w:p w14:paraId="1F861AC6" w14:textId="4DDF617C" w:rsidR="00C74B8A" w:rsidRPr="009E6239" w:rsidRDefault="002F0F1C" w:rsidP="009E6239">
      <w:pPr>
        <w:pStyle w:val="PargrafodaLista"/>
        <w:widowControl w:val="0"/>
        <w:numPr>
          <w:ilvl w:val="0"/>
          <w:numId w:val="10"/>
        </w:numPr>
        <w:suppressLineNumbers/>
        <w:suppressAutoHyphens/>
        <w:spacing w:after="0"/>
        <w:ind w:left="0" w:firstLine="0"/>
        <w:jc w:val="both"/>
        <w:rPr>
          <w:rFonts w:cstheme="minorHAnsi"/>
          <w:bCs/>
          <w:sz w:val="24"/>
          <w:szCs w:val="24"/>
        </w:rPr>
      </w:pPr>
      <w:r w:rsidRPr="00143D4A">
        <w:rPr>
          <w:rFonts w:cstheme="minorHAnsi"/>
          <w:b/>
          <w:sz w:val="24"/>
          <w:szCs w:val="24"/>
        </w:rPr>
        <w:t>ORDEM DO DIA:</w:t>
      </w:r>
      <w:r w:rsidRPr="00143D4A">
        <w:rPr>
          <w:rFonts w:cstheme="minorHAnsi"/>
          <w:sz w:val="24"/>
          <w:szCs w:val="24"/>
        </w:rPr>
        <w:t xml:space="preserve"> Discutir e deliberar sobre</w:t>
      </w:r>
      <w:r w:rsidR="00183918" w:rsidRPr="00143D4A">
        <w:rPr>
          <w:rFonts w:cstheme="minorHAnsi"/>
          <w:sz w:val="24"/>
          <w:szCs w:val="24"/>
        </w:rPr>
        <w:t xml:space="preserve">: </w:t>
      </w:r>
      <w:r w:rsidR="00C74B8A" w:rsidRPr="004557A8">
        <w:rPr>
          <w:rFonts w:cstheme="minorHAnsi"/>
          <w:b/>
          <w:sz w:val="24"/>
          <w:szCs w:val="24"/>
        </w:rPr>
        <w:t>(</w:t>
      </w:r>
      <w:r w:rsidR="00673E28" w:rsidRPr="004557A8">
        <w:rPr>
          <w:rFonts w:cstheme="minorHAnsi"/>
          <w:b/>
          <w:sz w:val="24"/>
          <w:szCs w:val="24"/>
        </w:rPr>
        <w:t>i</w:t>
      </w:r>
      <w:r w:rsidR="00C74B8A" w:rsidRPr="004557A8">
        <w:rPr>
          <w:rFonts w:cstheme="minorHAnsi"/>
          <w:b/>
          <w:sz w:val="24"/>
          <w:szCs w:val="24"/>
        </w:rPr>
        <w:t>)</w:t>
      </w:r>
      <w:r w:rsidR="00C74B8A" w:rsidRPr="004557A8">
        <w:rPr>
          <w:rFonts w:cstheme="minorHAnsi"/>
          <w:bCs/>
          <w:sz w:val="24"/>
          <w:szCs w:val="24"/>
        </w:rPr>
        <w:t xml:space="preserve"> alteração das condições de amortização do Saldo do Valor Nominal Unitário das Debêntures</w:t>
      </w:r>
      <w:r w:rsidR="006525CD" w:rsidRPr="004557A8">
        <w:rPr>
          <w:rFonts w:cstheme="minorHAnsi"/>
          <w:bCs/>
          <w:sz w:val="24"/>
          <w:szCs w:val="24"/>
        </w:rPr>
        <w:t>,</w:t>
      </w:r>
      <w:r w:rsidR="00C74B8A" w:rsidRPr="004557A8">
        <w:rPr>
          <w:rFonts w:cstheme="minorHAnsi"/>
          <w:bCs/>
          <w:sz w:val="24"/>
          <w:szCs w:val="24"/>
        </w:rPr>
        <w:t xml:space="preserve"> </w:t>
      </w:r>
      <w:r w:rsidR="00C74B8A" w:rsidRPr="004557A8">
        <w:rPr>
          <w:rFonts w:cstheme="minorHAnsi"/>
          <w:b/>
          <w:sz w:val="24"/>
          <w:szCs w:val="24"/>
        </w:rPr>
        <w:t>(</w:t>
      </w:r>
      <w:proofErr w:type="spellStart"/>
      <w:r w:rsidR="00673E28" w:rsidRPr="004557A8">
        <w:rPr>
          <w:rFonts w:cstheme="minorHAnsi"/>
          <w:b/>
          <w:sz w:val="24"/>
          <w:szCs w:val="24"/>
        </w:rPr>
        <w:t>ii</w:t>
      </w:r>
      <w:proofErr w:type="spellEnd"/>
      <w:r w:rsidR="00C74B8A" w:rsidRPr="004557A8">
        <w:rPr>
          <w:rFonts w:cstheme="minorHAnsi"/>
          <w:b/>
          <w:sz w:val="24"/>
          <w:szCs w:val="24"/>
        </w:rPr>
        <w:t>)</w:t>
      </w:r>
      <w:r w:rsidR="00C74B8A" w:rsidRPr="004557A8">
        <w:rPr>
          <w:rFonts w:cstheme="minorHAnsi"/>
          <w:bCs/>
          <w:sz w:val="24"/>
          <w:szCs w:val="24"/>
        </w:rPr>
        <w:t xml:space="preserve"> </w:t>
      </w:r>
      <w:r w:rsidR="007C50F3">
        <w:rPr>
          <w:rFonts w:cstheme="minorHAnsi"/>
          <w:bCs/>
          <w:sz w:val="24"/>
          <w:szCs w:val="24"/>
        </w:rPr>
        <w:t>inclusão de um novo</w:t>
      </w:r>
      <w:r w:rsidR="00C74B8A" w:rsidRPr="004557A8">
        <w:rPr>
          <w:rFonts w:cstheme="minorHAnsi"/>
          <w:bCs/>
          <w:sz w:val="24"/>
          <w:szCs w:val="24"/>
        </w:rPr>
        <w:t xml:space="preserve"> </w:t>
      </w:r>
      <w:r w:rsidR="007C50F3">
        <w:rPr>
          <w:rFonts w:cstheme="minorHAnsi"/>
          <w:bCs/>
          <w:sz w:val="24"/>
          <w:szCs w:val="24"/>
        </w:rPr>
        <w:t>p</w:t>
      </w:r>
      <w:r w:rsidR="00C74B8A" w:rsidRPr="004557A8">
        <w:rPr>
          <w:rFonts w:cstheme="minorHAnsi"/>
          <w:bCs/>
          <w:sz w:val="24"/>
          <w:szCs w:val="24"/>
        </w:rPr>
        <w:t xml:space="preserve">eríodo de </w:t>
      </w:r>
      <w:r w:rsidR="007C50F3">
        <w:rPr>
          <w:rFonts w:cstheme="minorHAnsi"/>
          <w:bCs/>
          <w:sz w:val="24"/>
          <w:szCs w:val="24"/>
        </w:rPr>
        <w:t>c</w:t>
      </w:r>
      <w:r w:rsidR="00C74B8A" w:rsidRPr="004557A8">
        <w:rPr>
          <w:rFonts w:cstheme="minorHAnsi"/>
          <w:bCs/>
          <w:sz w:val="24"/>
          <w:szCs w:val="24"/>
        </w:rPr>
        <w:t xml:space="preserve">arência para </w:t>
      </w:r>
      <w:r w:rsidR="007C50F3">
        <w:rPr>
          <w:rFonts w:cstheme="minorHAnsi"/>
          <w:bCs/>
          <w:sz w:val="24"/>
          <w:szCs w:val="24"/>
        </w:rPr>
        <w:t xml:space="preserve">o </w:t>
      </w:r>
      <w:r w:rsidR="007C50F3">
        <w:rPr>
          <w:rFonts w:cstheme="minorHAnsi"/>
          <w:bCs/>
          <w:sz w:val="24"/>
          <w:szCs w:val="24"/>
        </w:rPr>
        <w:lastRenderedPageBreak/>
        <w:t xml:space="preserve">pagamento </w:t>
      </w:r>
      <w:r w:rsidR="001C6FB0">
        <w:rPr>
          <w:rFonts w:cstheme="minorHAnsi"/>
          <w:bCs/>
          <w:sz w:val="24"/>
          <w:szCs w:val="24"/>
        </w:rPr>
        <w:t>das Amortizações</w:t>
      </w:r>
      <w:r w:rsidR="000550A7">
        <w:rPr>
          <w:rFonts w:cstheme="minorHAnsi"/>
          <w:bCs/>
          <w:sz w:val="24"/>
          <w:szCs w:val="24"/>
        </w:rPr>
        <w:t xml:space="preserve"> </w:t>
      </w:r>
      <w:r w:rsidR="00C74B8A" w:rsidRPr="004557A8">
        <w:rPr>
          <w:rFonts w:cstheme="minorHAnsi"/>
          <w:bCs/>
          <w:sz w:val="24"/>
          <w:szCs w:val="24"/>
        </w:rPr>
        <w:t>Debêntures</w:t>
      </w:r>
      <w:r w:rsidR="004557A8" w:rsidRPr="004557A8">
        <w:rPr>
          <w:rFonts w:cstheme="minorHAnsi"/>
          <w:bCs/>
          <w:sz w:val="24"/>
          <w:szCs w:val="24"/>
        </w:rPr>
        <w:t>,</w:t>
      </w:r>
      <w:r w:rsidR="006525CD" w:rsidRPr="004557A8">
        <w:rPr>
          <w:rFonts w:cstheme="minorHAnsi"/>
          <w:bCs/>
          <w:sz w:val="24"/>
          <w:szCs w:val="24"/>
        </w:rPr>
        <w:t xml:space="preserve"> </w:t>
      </w:r>
      <w:r w:rsidR="006525CD" w:rsidRPr="004557A8">
        <w:rPr>
          <w:rFonts w:cstheme="minorHAnsi"/>
          <w:b/>
          <w:sz w:val="24"/>
          <w:szCs w:val="24"/>
        </w:rPr>
        <w:t>(</w:t>
      </w:r>
      <w:proofErr w:type="spellStart"/>
      <w:r w:rsidR="006525CD" w:rsidRPr="004557A8">
        <w:rPr>
          <w:rFonts w:cstheme="minorHAnsi"/>
          <w:b/>
          <w:sz w:val="24"/>
          <w:szCs w:val="24"/>
        </w:rPr>
        <w:t>iii</w:t>
      </w:r>
      <w:proofErr w:type="spellEnd"/>
      <w:r w:rsidR="006525CD" w:rsidRPr="004557A8">
        <w:rPr>
          <w:rFonts w:cstheme="minorHAnsi"/>
          <w:b/>
          <w:sz w:val="24"/>
          <w:szCs w:val="24"/>
        </w:rPr>
        <w:t>)</w:t>
      </w:r>
      <w:r w:rsidR="006525CD" w:rsidRPr="004557A8">
        <w:rPr>
          <w:rFonts w:cstheme="minorHAnsi"/>
          <w:bCs/>
          <w:sz w:val="24"/>
          <w:szCs w:val="24"/>
        </w:rPr>
        <w:t xml:space="preserve"> </w:t>
      </w:r>
      <w:r w:rsidR="007C50F3">
        <w:rPr>
          <w:rFonts w:cstheme="minorHAnsi"/>
          <w:bCs/>
          <w:sz w:val="24"/>
          <w:szCs w:val="24"/>
        </w:rPr>
        <w:t xml:space="preserve">dispensa da cobrança </w:t>
      </w:r>
      <w:r w:rsidR="009E6239">
        <w:rPr>
          <w:rFonts w:cstheme="minorHAnsi"/>
          <w:bCs/>
          <w:sz w:val="24"/>
          <w:szCs w:val="24"/>
        </w:rPr>
        <w:t>d</w:t>
      </w:r>
      <w:r w:rsidR="009E6239" w:rsidRPr="009E6239">
        <w:rPr>
          <w:rFonts w:cstheme="minorHAnsi"/>
          <w:bCs/>
          <w:sz w:val="24"/>
          <w:szCs w:val="24"/>
        </w:rPr>
        <w:t>as penalidades</w:t>
      </w:r>
      <w:r w:rsidR="007C50F3">
        <w:rPr>
          <w:rFonts w:cstheme="minorHAnsi"/>
          <w:bCs/>
          <w:sz w:val="24"/>
          <w:szCs w:val="24"/>
        </w:rPr>
        <w:t xml:space="preserve"> (juros de mora e multa de mora)</w:t>
      </w:r>
      <w:r w:rsidR="009E6239" w:rsidRPr="009E6239">
        <w:rPr>
          <w:rFonts w:cstheme="minorHAnsi"/>
          <w:bCs/>
          <w:sz w:val="24"/>
          <w:szCs w:val="24"/>
        </w:rPr>
        <w:t xml:space="preserve"> incidentes sobre parcelas inadimplidas</w:t>
      </w:r>
      <w:r w:rsidR="007C50F3">
        <w:rPr>
          <w:rFonts w:cstheme="minorHAnsi"/>
          <w:bCs/>
          <w:sz w:val="24"/>
          <w:szCs w:val="24"/>
        </w:rPr>
        <w:t>,</w:t>
      </w:r>
      <w:r w:rsidR="009E6239" w:rsidRPr="009E6239">
        <w:rPr>
          <w:rFonts w:cstheme="minorHAnsi"/>
          <w:bCs/>
          <w:sz w:val="24"/>
          <w:szCs w:val="24"/>
        </w:rPr>
        <w:t xml:space="preserve"> </w:t>
      </w:r>
      <w:r w:rsidR="007C50F3">
        <w:rPr>
          <w:rFonts w:cstheme="minorHAnsi"/>
          <w:bCs/>
          <w:sz w:val="24"/>
          <w:szCs w:val="24"/>
        </w:rPr>
        <w:t xml:space="preserve">até a data da realização desta Assembleia Geral, </w:t>
      </w:r>
      <w:r w:rsidR="009E6239" w:rsidRPr="009E6239">
        <w:rPr>
          <w:rFonts w:cstheme="minorHAnsi"/>
          <w:bCs/>
          <w:sz w:val="24"/>
          <w:szCs w:val="24"/>
        </w:rPr>
        <w:t xml:space="preserve">com base nos vencimentos estipulados </w:t>
      </w:r>
      <w:r w:rsidR="007C50F3">
        <w:rPr>
          <w:rFonts w:cstheme="minorHAnsi"/>
          <w:bCs/>
          <w:sz w:val="24"/>
          <w:szCs w:val="24"/>
        </w:rPr>
        <w:t>na Escritura de Emissão</w:t>
      </w:r>
      <w:r w:rsidR="004557A8" w:rsidRPr="004557A8">
        <w:rPr>
          <w:rFonts w:cstheme="minorHAnsi"/>
          <w:bCs/>
          <w:sz w:val="24"/>
          <w:szCs w:val="24"/>
        </w:rPr>
        <w:t>,</w:t>
      </w:r>
      <w:r w:rsidR="007C50F3">
        <w:rPr>
          <w:rFonts w:cstheme="minorHAnsi"/>
          <w:bCs/>
          <w:sz w:val="24"/>
          <w:szCs w:val="24"/>
        </w:rPr>
        <w:t xml:space="preserve"> </w:t>
      </w:r>
      <w:r w:rsidR="007C50F3" w:rsidRPr="007C50F3">
        <w:rPr>
          <w:rFonts w:cstheme="minorHAnsi"/>
          <w:b/>
          <w:sz w:val="24"/>
          <w:szCs w:val="24"/>
        </w:rPr>
        <w:t>(</w:t>
      </w:r>
      <w:proofErr w:type="spellStart"/>
      <w:r w:rsidR="007C50F3" w:rsidRPr="007C50F3">
        <w:rPr>
          <w:rFonts w:cstheme="minorHAnsi"/>
          <w:b/>
          <w:sz w:val="24"/>
          <w:szCs w:val="24"/>
        </w:rPr>
        <w:t>iv</w:t>
      </w:r>
      <w:proofErr w:type="spellEnd"/>
      <w:r w:rsidR="007C50F3" w:rsidRPr="007C50F3">
        <w:rPr>
          <w:rFonts w:cstheme="minorHAnsi"/>
          <w:b/>
          <w:sz w:val="24"/>
          <w:szCs w:val="24"/>
        </w:rPr>
        <w:t>)</w:t>
      </w:r>
      <w:r w:rsidR="007C50F3">
        <w:rPr>
          <w:rFonts w:cstheme="minorHAnsi"/>
          <w:bCs/>
          <w:sz w:val="24"/>
          <w:szCs w:val="24"/>
        </w:rPr>
        <w:t xml:space="preserve"> autorização para que a Remuneração devida pela Emissora e não paga até a data da presente Assembleia Geral seja capitalizada ao valor do principal das Debêntures,</w:t>
      </w:r>
      <w:r w:rsidR="004557A8" w:rsidRPr="004557A8">
        <w:rPr>
          <w:rFonts w:cstheme="minorHAnsi"/>
          <w:bCs/>
          <w:sz w:val="24"/>
          <w:szCs w:val="24"/>
        </w:rPr>
        <w:t xml:space="preserve"> e </w:t>
      </w:r>
      <w:r w:rsidR="004557A8" w:rsidRPr="004557A8">
        <w:rPr>
          <w:rFonts w:cstheme="minorHAnsi"/>
          <w:b/>
          <w:sz w:val="24"/>
          <w:szCs w:val="24"/>
        </w:rPr>
        <w:t>(v)</w:t>
      </w:r>
      <w:r w:rsidR="004557A8" w:rsidRPr="004557A8">
        <w:rPr>
          <w:rFonts w:cstheme="minorHAnsi"/>
          <w:bCs/>
          <w:sz w:val="24"/>
          <w:szCs w:val="24"/>
        </w:rPr>
        <w:t xml:space="preserve"> </w:t>
      </w:r>
      <w:r w:rsidR="004557A8" w:rsidRPr="004557A8">
        <w:rPr>
          <w:rFonts w:cstheme="minorHAnsi"/>
          <w:sz w:val="24"/>
          <w:szCs w:val="24"/>
        </w:rPr>
        <w:t xml:space="preserve">autorizar a Emissora e o Agente Fiduciário a realizar todos os atos necessários para a implementação das deliberações tomadas nesta assembleia geral de debenturista. </w:t>
      </w:r>
    </w:p>
    <w:p w14:paraId="4A7E2EA5" w14:textId="15BBD099" w:rsidR="00FC44CF" w:rsidRDefault="00FC44CF" w:rsidP="00B31E1A">
      <w:pPr>
        <w:pStyle w:val="PargrafodaLista"/>
        <w:widowControl w:val="0"/>
        <w:suppressLineNumbers/>
        <w:suppressAutoHyphens/>
        <w:spacing w:after="0"/>
        <w:ind w:left="0"/>
        <w:jc w:val="both"/>
        <w:rPr>
          <w:rFonts w:cstheme="minorHAnsi"/>
          <w:b/>
          <w:sz w:val="24"/>
          <w:szCs w:val="24"/>
        </w:rPr>
      </w:pPr>
      <w:r w:rsidRPr="00143D4A">
        <w:rPr>
          <w:rFonts w:eastAsia="Calibri" w:cstheme="minorHAnsi"/>
          <w:bCs/>
          <w:sz w:val="24"/>
          <w:szCs w:val="24"/>
        </w:rPr>
        <w:t xml:space="preserve"> </w:t>
      </w:r>
      <w:r w:rsidRPr="00143D4A">
        <w:rPr>
          <w:rFonts w:cstheme="minorHAnsi"/>
          <w:bCs/>
          <w:sz w:val="24"/>
          <w:szCs w:val="24"/>
        </w:rPr>
        <w:t xml:space="preserve"> </w:t>
      </w:r>
      <w:r w:rsidRPr="00143D4A">
        <w:rPr>
          <w:rFonts w:cstheme="minorHAnsi"/>
          <w:b/>
          <w:sz w:val="24"/>
          <w:szCs w:val="24"/>
        </w:rPr>
        <w:t xml:space="preserve"> </w:t>
      </w:r>
    </w:p>
    <w:p w14:paraId="613E34A7" w14:textId="77777777" w:rsidR="00460876" w:rsidRPr="00143D4A" w:rsidRDefault="00460876" w:rsidP="00B31E1A">
      <w:pPr>
        <w:pStyle w:val="PargrafodaLista"/>
        <w:widowControl w:val="0"/>
        <w:suppressLineNumbers/>
        <w:suppressAutoHyphens/>
        <w:spacing w:after="0"/>
        <w:ind w:left="0"/>
        <w:jc w:val="both"/>
        <w:rPr>
          <w:rFonts w:cstheme="minorHAnsi"/>
          <w:sz w:val="24"/>
          <w:szCs w:val="24"/>
        </w:rPr>
      </w:pPr>
    </w:p>
    <w:p w14:paraId="543A84C1" w14:textId="5490A18C" w:rsidR="00026F26" w:rsidRPr="00143D4A" w:rsidRDefault="00744032" w:rsidP="00190650">
      <w:pPr>
        <w:pStyle w:val="Corpodetexto"/>
        <w:widowControl w:val="0"/>
        <w:suppressLineNumbers/>
        <w:suppressAutoHyphens/>
        <w:spacing w:line="276" w:lineRule="auto"/>
        <w:jc w:val="both"/>
        <w:rPr>
          <w:rFonts w:ascii="Verdana" w:hAnsi="Verdana" w:cstheme="minorHAnsi"/>
          <w:sz w:val="24"/>
          <w:szCs w:val="24"/>
        </w:rPr>
      </w:pPr>
      <w:r w:rsidRPr="00143D4A">
        <w:rPr>
          <w:rFonts w:ascii="Verdana" w:hAnsi="Verdana" w:cstheme="minorHAnsi"/>
          <w:b/>
          <w:sz w:val="24"/>
          <w:szCs w:val="24"/>
        </w:rPr>
        <w:t>6.</w:t>
      </w:r>
      <w:r w:rsidRPr="00143D4A">
        <w:rPr>
          <w:rFonts w:ascii="Verdana" w:hAnsi="Verdana" w:cstheme="minorHAnsi"/>
          <w:b/>
          <w:sz w:val="24"/>
          <w:szCs w:val="24"/>
        </w:rPr>
        <w:tab/>
      </w:r>
      <w:r w:rsidR="00026F26" w:rsidRPr="00143D4A">
        <w:rPr>
          <w:rFonts w:ascii="Verdana" w:hAnsi="Verdana" w:cstheme="minorHAnsi"/>
          <w:b/>
          <w:sz w:val="24"/>
          <w:szCs w:val="24"/>
        </w:rPr>
        <w:t xml:space="preserve">DELIBERAÇÕES: </w:t>
      </w:r>
      <w:r w:rsidR="00C3238C" w:rsidRPr="00143D4A">
        <w:rPr>
          <w:rFonts w:ascii="Verdana" w:hAnsi="Verdana" w:cstheme="minorHAnsi"/>
          <w:sz w:val="24"/>
          <w:szCs w:val="24"/>
        </w:rPr>
        <w:t>O</w:t>
      </w:r>
      <w:r w:rsidR="00874D82" w:rsidRPr="00143D4A">
        <w:rPr>
          <w:rFonts w:ascii="Verdana" w:hAnsi="Verdana" w:cstheme="minorHAnsi"/>
          <w:sz w:val="24"/>
          <w:szCs w:val="24"/>
        </w:rPr>
        <w:t xml:space="preserve"> </w:t>
      </w:r>
      <w:r w:rsidR="0068546D" w:rsidRPr="00143D4A">
        <w:rPr>
          <w:rFonts w:ascii="Verdana" w:hAnsi="Verdana" w:cstheme="minorHAnsi"/>
          <w:sz w:val="24"/>
          <w:szCs w:val="24"/>
        </w:rPr>
        <w:t>Debenturista</w:t>
      </w:r>
      <w:r w:rsidR="00143D4A" w:rsidRPr="00143D4A">
        <w:rPr>
          <w:rFonts w:ascii="Verdana" w:hAnsi="Verdana" w:cstheme="minorHAnsi"/>
          <w:sz w:val="24"/>
          <w:szCs w:val="24"/>
        </w:rPr>
        <w:t xml:space="preserve"> representando 100% das Debêntures em circulação</w:t>
      </w:r>
      <w:r w:rsidR="00C50045" w:rsidRPr="00143D4A">
        <w:rPr>
          <w:rFonts w:ascii="Verdana" w:hAnsi="Verdana" w:cstheme="minorHAnsi"/>
          <w:sz w:val="24"/>
          <w:szCs w:val="24"/>
        </w:rPr>
        <w:t>, deliberou:</w:t>
      </w:r>
    </w:p>
    <w:p w14:paraId="6403D453" w14:textId="77777777" w:rsidR="00C50045" w:rsidRPr="00143D4A" w:rsidRDefault="00C50045">
      <w:pPr>
        <w:pStyle w:val="Corpodetexto"/>
        <w:widowControl w:val="0"/>
        <w:suppressLineNumbers/>
        <w:suppressAutoHyphens/>
        <w:spacing w:line="276" w:lineRule="auto"/>
        <w:jc w:val="both"/>
        <w:rPr>
          <w:rFonts w:ascii="Verdana" w:hAnsi="Verdana" w:cstheme="minorHAnsi"/>
          <w:sz w:val="24"/>
          <w:szCs w:val="24"/>
        </w:rPr>
      </w:pPr>
    </w:p>
    <w:p w14:paraId="0FABE60F" w14:textId="0E6F4F52" w:rsidR="007C50F3" w:rsidRPr="007C50F3" w:rsidRDefault="007C50F3" w:rsidP="00D12C5A">
      <w:pPr>
        <w:pStyle w:val="PargrafodaLista"/>
        <w:numPr>
          <w:ilvl w:val="0"/>
          <w:numId w:val="30"/>
        </w:numPr>
        <w:jc w:val="both"/>
        <w:rPr>
          <w:rFonts w:eastAsia="Times New Roman" w:cstheme="minorHAnsi"/>
          <w:sz w:val="24"/>
          <w:szCs w:val="24"/>
          <w:lang w:eastAsia="pt-BR"/>
        </w:rPr>
      </w:pPr>
      <w:bookmarkStart w:id="0" w:name="_Hlk8666698"/>
      <w:r>
        <w:rPr>
          <w:rFonts w:cstheme="minorHAnsi"/>
          <w:bCs/>
          <w:sz w:val="24"/>
          <w:szCs w:val="24"/>
        </w:rPr>
        <w:t>pela aprovação d</w:t>
      </w:r>
      <w:r w:rsidRPr="007C50F3">
        <w:rPr>
          <w:rFonts w:cstheme="minorHAnsi"/>
          <w:bCs/>
          <w:sz w:val="24"/>
          <w:szCs w:val="24"/>
        </w:rPr>
        <w:t>a</w:t>
      </w:r>
      <w:r>
        <w:rPr>
          <w:rFonts w:cstheme="minorHAnsi"/>
          <w:bCs/>
          <w:sz w:val="24"/>
          <w:szCs w:val="24"/>
        </w:rPr>
        <w:t>s</w:t>
      </w:r>
      <w:r>
        <w:rPr>
          <w:rFonts w:cstheme="minorHAnsi"/>
          <w:b/>
          <w:sz w:val="24"/>
          <w:szCs w:val="24"/>
        </w:rPr>
        <w:t xml:space="preserve"> </w:t>
      </w:r>
      <w:r w:rsidRPr="004557A8">
        <w:rPr>
          <w:rFonts w:cstheme="minorHAnsi"/>
          <w:bCs/>
          <w:sz w:val="24"/>
          <w:szCs w:val="24"/>
        </w:rPr>
        <w:t>alteraç</w:t>
      </w:r>
      <w:r>
        <w:rPr>
          <w:rFonts w:cstheme="minorHAnsi"/>
          <w:bCs/>
          <w:sz w:val="24"/>
          <w:szCs w:val="24"/>
        </w:rPr>
        <w:t>ões</w:t>
      </w:r>
      <w:r w:rsidRPr="004557A8">
        <w:rPr>
          <w:rFonts w:cstheme="minorHAnsi"/>
          <w:bCs/>
          <w:sz w:val="24"/>
          <w:szCs w:val="24"/>
        </w:rPr>
        <w:t xml:space="preserve"> das condições de amortização do Saldo do Valor Nominal Unitário das Debêntures</w:t>
      </w:r>
      <w:r>
        <w:rPr>
          <w:rFonts w:cstheme="minorHAnsi"/>
          <w:bCs/>
          <w:sz w:val="24"/>
          <w:szCs w:val="24"/>
        </w:rPr>
        <w:t xml:space="preserve">, conforme minuta do </w:t>
      </w:r>
      <w:r w:rsidR="00A1413A">
        <w:rPr>
          <w:rFonts w:cstheme="minorHAnsi"/>
          <w:bCs/>
          <w:sz w:val="24"/>
          <w:szCs w:val="24"/>
        </w:rPr>
        <w:t xml:space="preserve">Sexto </w:t>
      </w:r>
      <w:r w:rsidRPr="007C50F3">
        <w:rPr>
          <w:rFonts w:cstheme="minorHAnsi"/>
          <w:bCs/>
          <w:sz w:val="24"/>
          <w:szCs w:val="24"/>
        </w:rPr>
        <w:t xml:space="preserve">Aditivo ao “Instrumento Particular de Escritura da 2ª (Segunda) Emissão Privada de Debênture Simples, Não Conversíveis em Ações, em Duas Séries, da Espécie com Garantia Real, com Garantia Fidejussória, da </w:t>
      </w:r>
      <w:proofErr w:type="spellStart"/>
      <w:r w:rsidRPr="007C50F3">
        <w:rPr>
          <w:rFonts w:cstheme="minorHAnsi"/>
          <w:bCs/>
          <w:sz w:val="24"/>
          <w:szCs w:val="24"/>
        </w:rPr>
        <w:t>Elfe</w:t>
      </w:r>
      <w:proofErr w:type="spellEnd"/>
      <w:r w:rsidRPr="007C50F3">
        <w:rPr>
          <w:rFonts w:cstheme="minorHAnsi"/>
          <w:bCs/>
          <w:sz w:val="24"/>
          <w:szCs w:val="24"/>
        </w:rPr>
        <w:t xml:space="preserve"> Operação e Manutenção S.A.” (“</w:t>
      </w:r>
      <w:r w:rsidR="00867AE4">
        <w:rPr>
          <w:rFonts w:cstheme="minorHAnsi"/>
          <w:bCs/>
          <w:sz w:val="24"/>
          <w:szCs w:val="24"/>
        </w:rPr>
        <w:t xml:space="preserve">Sexto </w:t>
      </w:r>
      <w:r w:rsidRPr="007C50F3">
        <w:rPr>
          <w:rFonts w:cstheme="minorHAnsi"/>
          <w:bCs/>
          <w:sz w:val="24"/>
          <w:szCs w:val="24"/>
        </w:rPr>
        <w:t>Aditivo”)</w:t>
      </w:r>
      <w:r>
        <w:rPr>
          <w:rFonts w:cstheme="minorHAnsi"/>
          <w:bCs/>
          <w:sz w:val="24"/>
          <w:szCs w:val="24"/>
        </w:rPr>
        <w:t>, anexo a esta ata como Anexo 1 (“Anexo 1”);</w:t>
      </w:r>
    </w:p>
    <w:p w14:paraId="792D7CE6" w14:textId="77777777" w:rsidR="007C50F3" w:rsidRPr="007C50F3" w:rsidRDefault="007C50F3" w:rsidP="00D12C5A">
      <w:pPr>
        <w:pStyle w:val="PargrafodaLista"/>
        <w:numPr>
          <w:ilvl w:val="0"/>
          <w:numId w:val="30"/>
        </w:numPr>
        <w:jc w:val="both"/>
        <w:rPr>
          <w:rFonts w:eastAsia="Times New Roman" w:cstheme="minorHAnsi"/>
          <w:sz w:val="24"/>
          <w:szCs w:val="24"/>
          <w:lang w:eastAsia="pt-BR"/>
        </w:rPr>
      </w:pPr>
      <w:r>
        <w:rPr>
          <w:rFonts w:cstheme="minorHAnsi"/>
          <w:bCs/>
          <w:sz w:val="24"/>
          <w:szCs w:val="24"/>
        </w:rPr>
        <w:t>pela aprovação à inclusão de um novo</w:t>
      </w:r>
      <w:r w:rsidRPr="004557A8">
        <w:rPr>
          <w:rFonts w:cstheme="minorHAnsi"/>
          <w:bCs/>
          <w:sz w:val="24"/>
          <w:szCs w:val="24"/>
        </w:rPr>
        <w:t xml:space="preserve"> </w:t>
      </w:r>
      <w:r>
        <w:rPr>
          <w:rFonts w:cstheme="minorHAnsi"/>
          <w:bCs/>
          <w:sz w:val="24"/>
          <w:szCs w:val="24"/>
        </w:rPr>
        <w:t>p</w:t>
      </w:r>
      <w:r w:rsidRPr="004557A8">
        <w:rPr>
          <w:rFonts w:cstheme="minorHAnsi"/>
          <w:bCs/>
          <w:sz w:val="24"/>
          <w:szCs w:val="24"/>
        </w:rPr>
        <w:t xml:space="preserve">eríodo de </w:t>
      </w:r>
      <w:r>
        <w:rPr>
          <w:rFonts w:cstheme="minorHAnsi"/>
          <w:bCs/>
          <w:sz w:val="24"/>
          <w:szCs w:val="24"/>
        </w:rPr>
        <w:t>c</w:t>
      </w:r>
      <w:r w:rsidRPr="004557A8">
        <w:rPr>
          <w:rFonts w:cstheme="minorHAnsi"/>
          <w:bCs/>
          <w:sz w:val="24"/>
          <w:szCs w:val="24"/>
        </w:rPr>
        <w:t xml:space="preserve">arência para </w:t>
      </w:r>
      <w:r>
        <w:rPr>
          <w:rFonts w:cstheme="minorHAnsi"/>
          <w:bCs/>
          <w:sz w:val="24"/>
          <w:szCs w:val="24"/>
        </w:rPr>
        <w:t>o pagamento do valor de principal d</w:t>
      </w:r>
      <w:r w:rsidRPr="004557A8">
        <w:rPr>
          <w:rFonts w:cstheme="minorHAnsi"/>
          <w:bCs/>
          <w:sz w:val="24"/>
          <w:szCs w:val="24"/>
        </w:rPr>
        <w:t>as Debêntures,</w:t>
      </w:r>
      <w:r>
        <w:rPr>
          <w:rFonts w:cstheme="minorHAnsi"/>
          <w:bCs/>
          <w:sz w:val="24"/>
          <w:szCs w:val="24"/>
        </w:rPr>
        <w:t xml:space="preserve"> conforme previsto no Anexo 1</w:t>
      </w:r>
    </w:p>
    <w:p w14:paraId="1A4B55DF" w14:textId="65D05D63" w:rsidR="007C50F3" w:rsidRPr="007C50F3" w:rsidRDefault="007C50F3" w:rsidP="00D12C5A">
      <w:pPr>
        <w:pStyle w:val="PargrafodaLista"/>
        <w:numPr>
          <w:ilvl w:val="0"/>
          <w:numId w:val="30"/>
        </w:numPr>
        <w:jc w:val="both"/>
        <w:rPr>
          <w:rFonts w:eastAsia="Times New Roman" w:cstheme="minorHAnsi"/>
          <w:sz w:val="24"/>
          <w:szCs w:val="24"/>
          <w:lang w:eastAsia="pt-BR"/>
        </w:rPr>
      </w:pPr>
      <w:r w:rsidRPr="007C50F3">
        <w:rPr>
          <w:rFonts w:cstheme="minorHAnsi"/>
          <w:bCs/>
          <w:sz w:val="24"/>
          <w:szCs w:val="24"/>
        </w:rPr>
        <w:t>pela</w:t>
      </w:r>
      <w:r>
        <w:rPr>
          <w:rFonts w:cstheme="minorHAnsi"/>
          <w:b/>
          <w:sz w:val="24"/>
          <w:szCs w:val="24"/>
        </w:rPr>
        <w:t xml:space="preserve"> </w:t>
      </w:r>
      <w:r>
        <w:rPr>
          <w:rFonts w:cstheme="minorHAnsi"/>
          <w:bCs/>
          <w:sz w:val="24"/>
          <w:szCs w:val="24"/>
        </w:rPr>
        <w:t>aprovação da dispensa da cobrança d</w:t>
      </w:r>
      <w:r w:rsidRPr="009E6239">
        <w:rPr>
          <w:rFonts w:cstheme="minorHAnsi"/>
          <w:bCs/>
          <w:sz w:val="24"/>
          <w:szCs w:val="24"/>
        </w:rPr>
        <w:t>as penalidades</w:t>
      </w:r>
      <w:r>
        <w:rPr>
          <w:rFonts w:cstheme="minorHAnsi"/>
          <w:bCs/>
          <w:sz w:val="24"/>
          <w:szCs w:val="24"/>
        </w:rPr>
        <w:t xml:space="preserve"> (juros de mora e multa de mora)</w:t>
      </w:r>
      <w:r w:rsidRPr="009E6239">
        <w:rPr>
          <w:rFonts w:cstheme="minorHAnsi"/>
          <w:bCs/>
          <w:sz w:val="24"/>
          <w:szCs w:val="24"/>
        </w:rPr>
        <w:t xml:space="preserve"> incidentes sobre </w:t>
      </w:r>
      <w:r>
        <w:rPr>
          <w:rFonts w:cstheme="minorHAnsi"/>
          <w:bCs/>
          <w:sz w:val="24"/>
          <w:szCs w:val="24"/>
        </w:rPr>
        <w:t xml:space="preserve">as </w:t>
      </w:r>
      <w:r w:rsidRPr="009E6239">
        <w:rPr>
          <w:rFonts w:cstheme="minorHAnsi"/>
          <w:bCs/>
          <w:sz w:val="24"/>
          <w:szCs w:val="24"/>
        </w:rPr>
        <w:t>parcelas inadimplidas</w:t>
      </w:r>
      <w:r>
        <w:rPr>
          <w:rFonts w:cstheme="minorHAnsi"/>
          <w:bCs/>
          <w:sz w:val="24"/>
          <w:szCs w:val="24"/>
        </w:rPr>
        <w:t xml:space="preserve"> pela Emissora,</w:t>
      </w:r>
      <w:r w:rsidRPr="009E6239">
        <w:rPr>
          <w:rFonts w:cstheme="minorHAnsi"/>
          <w:bCs/>
          <w:sz w:val="24"/>
          <w:szCs w:val="24"/>
        </w:rPr>
        <w:t xml:space="preserve"> </w:t>
      </w:r>
      <w:r>
        <w:rPr>
          <w:rFonts w:cstheme="minorHAnsi"/>
          <w:bCs/>
          <w:sz w:val="24"/>
          <w:szCs w:val="24"/>
        </w:rPr>
        <w:t xml:space="preserve">até a data da realização desta Assembleia Geral, </w:t>
      </w:r>
      <w:r w:rsidRPr="009E6239">
        <w:rPr>
          <w:rFonts w:cstheme="minorHAnsi"/>
          <w:bCs/>
          <w:sz w:val="24"/>
          <w:szCs w:val="24"/>
        </w:rPr>
        <w:t xml:space="preserve">com base nos vencimentos estipulados </w:t>
      </w:r>
      <w:r>
        <w:rPr>
          <w:rFonts w:cstheme="minorHAnsi"/>
          <w:bCs/>
          <w:sz w:val="24"/>
          <w:szCs w:val="24"/>
        </w:rPr>
        <w:t>na Escritura de Emissão</w:t>
      </w:r>
      <w:r w:rsidRPr="004557A8">
        <w:rPr>
          <w:rFonts w:cstheme="minorHAnsi"/>
          <w:bCs/>
          <w:sz w:val="24"/>
          <w:szCs w:val="24"/>
        </w:rPr>
        <w:t>,</w:t>
      </w:r>
      <w:r>
        <w:rPr>
          <w:rFonts w:cstheme="minorHAnsi"/>
          <w:bCs/>
          <w:sz w:val="24"/>
          <w:szCs w:val="24"/>
        </w:rPr>
        <w:t xml:space="preserve"> </w:t>
      </w:r>
    </w:p>
    <w:p w14:paraId="2FB62D5A" w14:textId="77777777" w:rsidR="007C50F3" w:rsidRPr="007C50F3" w:rsidRDefault="007C50F3" w:rsidP="00EB26EB">
      <w:pPr>
        <w:pStyle w:val="PargrafodaLista"/>
        <w:numPr>
          <w:ilvl w:val="0"/>
          <w:numId w:val="30"/>
        </w:numPr>
        <w:tabs>
          <w:tab w:val="left" w:pos="1843"/>
        </w:tabs>
        <w:jc w:val="both"/>
        <w:rPr>
          <w:rFonts w:eastAsia="Times New Roman" w:cstheme="minorHAnsi"/>
          <w:sz w:val="24"/>
          <w:szCs w:val="24"/>
          <w:lang w:eastAsia="pt-BR"/>
        </w:rPr>
      </w:pPr>
      <w:r>
        <w:rPr>
          <w:rFonts w:cstheme="minorHAnsi"/>
          <w:bCs/>
          <w:sz w:val="24"/>
          <w:szCs w:val="24"/>
        </w:rPr>
        <w:t>pela aprovação da autorização para que a Remuneração devida pela Emissora, não paga até a data da presente Assembleia Geral, seja capitalizada ao valor do principal das Debêntures,</w:t>
      </w:r>
      <w:r w:rsidRPr="004557A8">
        <w:rPr>
          <w:rFonts w:cstheme="minorHAnsi"/>
          <w:bCs/>
          <w:sz w:val="24"/>
          <w:szCs w:val="24"/>
        </w:rPr>
        <w:t xml:space="preserve"> e</w:t>
      </w:r>
    </w:p>
    <w:p w14:paraId="2360A0C5" w14:textId="0A68D023" w:rsidR="00147BAC" w:rsidRDefault="007C50F3" w:rsidP="007C50F3">
      <w:pPr>
        <w:pStyle w:val="PargrafodaLista"/>
        <w:numPr>
          <w:ilvl w:val="0"/>
          <w:numId w:val="30"/>
        </w:numPr>
        <w:jc w:val="both"/>
        <w:rPr>
          <w:rFonts w:eastAsia="Times New Roman" w:cstheme="minorHAnsi"/>
          <w:sz w:val="24"/>
          <w:szCs w:val="24"/>
          <w:lang w:eastAsia="pt-BR"/>
        </w:rPr>
      </w:pPr>
      <w:r>
        <w:rPr>
          <w:rFonts w:cstheme="minorHAnsi"/>
          <w:bCs/>
          <w:sz w:val="24"/>
          <w:szCs w:val="24"/>
        </w:rPr>
        <w:t>pela aprovação da</w:t>
      </w:r>
      <w:r w:rsidRPr="004557A8">
        <w:rPr>
          <w:rFonts w:cstheme="minorHAnsi"/>
          <w:bCs/>
          <w:sz w:val="24"/>
          <w:szCs w:val="24"/>
        </w:rPr>
        <w:t xml:space="preserve"> </w:t>
      </w:r>
      <w:r w:rsidRPr="004557A8">
        <w:rPr>
          <w:rFonts w:cstheme="minorHAnsi"/>
          <w:sz w:val="24"/>
          <w:szCs w:val="24"/>
        </w:rPr>
        <w:t xml:space="preserve">autorizar </w:t>
      </w:r>
      <w:r>
        <w:rPr>
          <w:rFonts w:cstheme="minorHAnsi"/>
          <w:sz w:val="24"/>
          <w:szCs w:val="24"/>
        </w:rPr>
        <w:t>à</w:t>
      </w:r>
      <w:r w:rsidRPr="004557A8">
        <w:rPr>
          <w:rFonts w:cstheme="minorHAnsi"/>
          <w:sz w:val="24"/>
          <w:szCs w:val="24"/>
        </w:rPr>
        <w:t xml:space="preserve"> Emissora e </w:t>
      </w:r>
      <w:r>
        <w:rPr>
          <w:rFonts w:cstheme="minorHAnsi"/>
          <w:sz w:val="24"/>
          <w:szCs w:val="24"/>
        </w:rPr>
        <w:t>a</w:t>
      </w:r>
      <w:r w:rsidRPr="004557A8">
        <w:rPr>
          <w:rFonts w:cstheme="minorHAnsi"/>
          <w:sz w:val="24"/>
          <w:szCs w:val="24"/>
        </w:rPr>
        <w:t xml:space="preserve">o Agente Fiduciário </w:t>
      </w:r>
      <w:r>
        <w:rPr>
          <w:rFonts w:cstheme="minorHAnsi"/>
          <w:sz w:val="24"/>
          <w:szCs w:val="24"/>
        </w:rPr>
        <w:t>para</w:t>
      </w:r>
      <w:r w:rsidRPr="004557A8">
        <w:rPr>
          <w:rFonts w:cstheme="minorHAnsi"/>
          <w:sz w:val="24"/>
          <w:szCs w:val="24"/>
        </w:rPr>
        <w:t xml:space="preserve"> realizar</w:t>
      </w:r>
      <w:r>
        <w:rPr>
          <w:rFonts w:cstheme="minorHAnsi"/>
          <w:sz w:val="24"/>
          <w:szCs w:val="24"/>
        </w:rPr>
        <w:t>em</w:t>
      </w:r>
      <w:r w:rsidRPr="004557A8">
        <w:rPr>
          <w:rFonts w:cstheme="minorHAnsi"/>
          <w:sz w:val="24"/>
          <w:szCs w:val="24"/>
        </w:rPr>
        <w:t xml:space="preserve"> todos os atos necessários para a </w:t>
      </w:r>
      <w:r w:rsidRPr="004557A8">
        <w:rPr>
          <w:rFonts w:cstheme="minorHAnsi"/>
          <w:sz w:val="24"/>
          <w:szCs w:val="24"/>
        </w:rPr>
        <w:lastRenderedPageBreak/>
        <w:t>implementação das deliberações tomadas nesta assembleia geral de debenturista.</w:t>
      </w:r>
      <w:bookmarkEnd w:id="0"/>
    </w:p>
    <w:p w14:paraId="7205942C" w14:textId="77777777" w:rsidR="007C50F3" w:rsidRDefault="007C50F3" w:rsidP="007C50F3">
      <w:pPr>
        <w:pStyle w:val="PargrafodaLista"/>
        <w:ind w:left="1440"/>
        <w:jc w:val="both"/>
        <w:rPr>
          <w:rFonts w:eastAsia="Times New Roman" w:cstheme="minorHAnsi"/>
          <w:sz w:val="24"/>
          <w:szCs w:val="24"/>
          <w:lang w:eastAsia="pt-BR"/>
        </w:rPr>
      </w:pPr>
    </w:p>
    <w:p w14:paraId="712BB9CA" w14:textId="77777777" w:rsidR="00E36935" w:rsidRDefault="00E36935" w:rsidP="00627C2E">
      <w:pPr>
        <w:pStyle w:val="PargrafodaLista"/>
        <w:spacing w:after="0"/>
        <w:ind w:left="0"/>
        <w:jc w:val="both"/>
        <w:rPr>
          <w:sz w:val="24"/>
          <w:szCs w:val="24"/>
        </w:rPr>
      </w:pPr>
    </w:p>
    <w:p w14:paraId="298365C1" w14:textId="2213EB04" w:rsidR="00627C2E" w:rsidRDefault="00627C2E" w:rsidP="00627C2E">
      <w:pPr>
        <w:pStyle w:val="PargrafodaLista"/>
        <w:spacing w:after="0"/>
        <w:ind w:left="0"/>
        <w:jc w:val="both"/>
        <w:rPr>
          <w:sz w:val="24"/>
          <w:szCs w:val="24"/>
        </w:rPr>
      </w:pPr>
      <w:r w:rsidRPr="00627C2E">
        <w:rPr>
          <w:sz w:val="24"/>
          <w:szCs w:val="24"/>
        </w:rPr>
        <w:t xml:space="preserve">Em virtude das deliberações acima e independentemente de quaisquer outras disposições nos documentos da </w:t>
      </w:r>
      <w:r>
        <w:rPr>
          <w:sz w:val="24"/>
          <w:szCs w:val="24"/>
        </w:rPr>
        <w:t>E</w:t>
      </w:r>
      <w:r w:rsidRPr="00627C2E">
        <w:rPr>
          <w:sz w:val="24"/>
          <w:szCs w:val="24"/>
        </w:rPr>
        <w:t xml:space="preserve">missão, o </w:t>
      </w:r>
      <w:r>
        <w:rPr>
          <w:sz w:val="24"/>
          <w:szCs w:val="24"/>
        </w:rPr>
        <w:t>Debenturista</w:t>
      </w:r>
      <w:r w:rsidRPr="00627C2E">
        <w:rPr>
          <w:sz w:val="24"/>
          <w:szCs w:val="24"/>
        </w:rPr>
        <w:t>, neste ato, exime o Agente Fiduciário de qualquer responsabilidade em relação às deliberações e às autorizações ora concedidas.</w:t>
      </w:r>
    </w:p>
    <w:p w14:paraId="11DECB27" w14:textId="2EA1047E" w:rsidR="0029664C" w:rsidRDefault="0029664C" w:rsidP="00627C2E">
      <w:pPr>
        <w:pStyle w:val="PargrafodaLista"/>
        <w:spacing w:after="0"/>
        <w:ind w:left="0"/>
        <w:jc w:val="both"/>
        <w:rPr>
          <w:sz w:val="24"/>
          <w:szCs w:val="24"/>
        </w:rPr>
      </w:pPr>
    </w:p>
    <w:p w14:paraId="2574B267" w14:textId="072C7F74" w:rsidR="00E76151" w:rsidRPr="00EB26EB" w:rsidRDefault="00E76151" w:rsidP="00E76151">
      <w:pPr>
        <w:jc w:val="both"/>
        <w:rPr>
          <w:sz w:val="24"/>
          <w:szCs w:val="24"/>
        </w:rPr>
      </w:pPr>
      <w:r w:rsidRPr="00EB26EB">
        <w:rPr>
          <w:sz w:val="24"/>
          <w:szCs w:val="24"/>
        </w:rPr>
        <w:t>A Emissora, neste ato, comparece para todos os fins e efeitos de direito, e faz constar nesta ata que concorda com todos os termos aqui deliberados, inclusive diante de eventuais efeitos que as deliberações e aprovações acima podem acarretar</w:t>
      </w:r>
      <w:r w:rsidR="00B73358">
        <w:rPr>
          <w:sz w:val="24"/>
          <w:szCs w:val="24"/>
        </w:rPr>
        <w:t>,</w:t>
      </w:r>
      <w:r w:rsidRPr="00EB26EB">
        <w:rPr>
          <w:sz w:val="24"/>
          <w:szCs w:val="24"/>
        </w:rPr>
        <w:t xml:space="preserve"> </w:t>
      </w:r>
      <w:r w:rsidR="00B73358" w:rsidRPr="00EB26EB">
        <w:rPr>
          <w:sz w:val="24"/>
          <w:szCs w:val="24"/>
        </w:rPr>
        <w:t xml:space="preserve">no âmbito do processo nº 1058558-70.2022.8.26.0100, em trâmite perante a 1ª Vara de Falências e Recuperações Judiciais da Comarca da Capital do Estado de São Paulo, </w:t>
      </w:r>
      <w:r w:rsidR="009A3C12">
        <w:rPr>
          <w:sz w:val="24"/>
          <w:szCs w:val="24"/>
        </w:rPr>
        <w:t>disponível n</w:t>
      </w:r>
      <w:r w:rsidR="00B73358" w:rsidRPr="00EB26EB">
        <w:rPr>
          <w:sz w:val="24"/>
          <w:szCs w:val="24"/>
        </w:rPr>
        <w:t>o website do Administrador Judicial (“</w:t>
      </w:r>
      <w:r w:rsidR="00B73358" w:rsidRPr="00EB26EB">
        <w:rPr>
          <w:sz w:val="24"/>
          <w:szCs w:val="24"/>
          <w:u w:val="single"/>
        </w:rPr>
        <w:t>Recuperação Judicial</w:t>
      </w:r>
      <w:r w:rsidR="00B73358" w:rsidRPr="00EB26EB">
        <w:rPr>
          <w:sz w:val="24"/>
          <w:szCs w:val="24"/>
        </w:rPr>
        <w:t>”</w:t>
      </w:r>
      <w:r w:rsidR="009A4D25">
        <w:rPr>
          <w:sz w:val="24"/>
          <w:szCs w:val="24"/>
        </w:rPr>
        <w:t>)</w:t>
      </w:r>
      <w:r w:rsidRPr="00EB26EB">
        <w:rPr>
          <w:sz w:val="24"/>
          <w:szCs w:val="24"/>
        </w:rPr>
        <w:t>.</w:t>
      </w:r>
    </w:p>
    <w:p w14:paraId="08ECF07D" w14:textId="0F211B6C" w:rsidR="00E76151" w:rsidRPr="00EB26EB" w:rsidRDefault="00E76151" w:rsidP="00E76151">
      <w:pPr>
        <w:jc w:val="both"/>
        <w:rPr>
          <w:sz w:val="24"/>
          <w:szCs w:val="24"/>
        </w:rPr>
      </w:pPr>
      <w:r w:rsidRPr="00EB26EB">
        <w:rPr>
          <w:sz w:val="24"/>
          <w:szCs w:val="24"/>
        </w:rPr>
        <w:t xml:space="preserve">Outrossim, a Emissora </w:t>
      </w:r>
      <w:r w:rsidR="00175575" w:rsidRPr="00EB26EB">
        <w:rPr>
          <w:sz w:val="24"/>
          <w:szCs w:val="24"/>
        </w:rPr>
        <w:t xml:space="preserve">e o Debenturista, </w:t>
      </w:r>
      <w:r w:rsidRPr="00EB26EB">
        <w:rPr>
          <w:sz w:val="24"/>
          <w:szCs w:val="24"/>
        </w:rPr>
        <w:t>neste ato</w:t>
      </w:r>
      <w:r w:rsidR="00175575" w:rsidRPr="00EB26EB">
        <w:rPr>
          <w:sz w:val="24"/>
          <w:szCs w:val="24"/>
        </w:rPr>
        <w:t>,</w:t>
      </w:r>
      <w:r w:rsidRPr="00EB26EB">
        <w:rPr>
          <w:sz w:val="24"/>
          <w:szCs w:val="24"/>
        </w:rPr>
        <w:t xml:space="preserve"> isenta e compromete-se a manter o Agente Fiduciário isento</w:t>
      </w:r>
      <w:r w:rsidR="00175575" w:rsidRPr="00EB26EB">
        <w:rPr>
          <w:sz w:val="24"/>
          <w:szCs w:val="24"/>
        </w:rPr>
        <w:t>,</w:t>
      </w:r>
      <w:r w:rsidRPr="00EB26EB">
        <w:rPr>
          <w:sz w:val="24"/>
          <w:szCs w:val="24"/>
        </w:rPr>
        <w:t xml:space="preserve">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 e ciente da tramitação da Recuperação Judicial.</w:t>
      </w:r>
    </w:p>
    <w:p w14:paraId="206E6ACA" w14:textId="24BCCC34" w:rsidR="00627C2E" w:rsidRPr="006E6453" w:rsidRDefault="00627C2E" w:rsidP="00627C2E">
      <w:pPr>
        <w:pStyle w:val="PargrafodaLista"/>
        <w:spacing w:after="0"/>
        <w:ind w:left="0"/>
        <w:jc w:val="both"/>
        <w:rPr>
          <w:sz w:val="24"/>
          <w:szCs w:val="24"/>
        </w:rPr>
      </w:pPr>
      <w:r w:rsidRPr="006E6453">
        <w:rPr>
          <w:sz w:val="24"/>
          <w:szCs w:val="24"/>
        </w:rPr>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w:t>
      </w:r>
      <w:proofErr w:type="spellStart"/>
      <w:r w:rsidRPr="006E6453">
        <w:rPr>
          <w:sz w:val="24"/>
          <w:szCs w:val="24"/>
        </w:rPr>
        <w:t>ii</w:t>
      </w:r>
      <w:proofErr w:type="spellEnd"/>
      <w:r w:rsidRPr="006E6453">
        <w:rPr>
          <w:sz w:val="24"/>
          <w:szCs w:val="24"/>
        </w:rPr>
        <w:t>) impedir, restringir e/ou limitar o exercício, pelo Debenturista, de qualquer direito, obrigação, recurso, poder ou privilégio pactuado nos documentos no âmbito da Emissão, exceto pelo deliberado na presente Assembleia, nos exatos termos acima.</w:t>
      </w:r>
    </w:p>
    <w:p w14:paraId="4703954F" w14:textId="77777777" w:rsidR="00627C2E" w:rsidRPr="006E6453" w:rsidRDefault="00627C2E" w:rsidP="00627C2E">
      <w:pPr>
        <w:pStyle w:val="PargrafodaLista"/>
        <w:spacing w:after="0"/>
        <w:ind w:left="0"/>
        <w:jc w:val="both"/>
        <w:rPr>
          <w:sz w:val="24"/>
          <w:szCs w:val="24"/>
        </w:rPr>
      </w:pPr>
    </w:p>
    <w:p w14:paraId="5CDF357A" w14:textId="77777777" w:rsidR="00E36935" w:rsidRDefault="00E36935" w:rsidP="00627C2E">
      <w:pPr>
        <w:jc w:val="both"/>
        <w:rPr>
          <w:rFonts w:cstheme="minorHAnsi"/>
          <w:b/>
          <w:sz w:val="24"/>
          <w:szCs w:val="24"/>
        </w:rPr>
      </w:pPr>
    </w:p>
    <w:p w14:paraId="1BE77036" w14:textId="4D89995A" w:rsidR="00147BAC" w:rsidRPr="006E6453" w:rsidRDefault="00BD0794" w:rsidP="00627C2E">
      <w:pPr>
        <w:jc w:val="both"/>
        <w:rPr>
          <w:rFonts w:cstheme="minorHAnsi"/>
          <w:sz w:val="24"/>
          <w:szCs w:val="24"/>
        </w:rPr>
      </w:pPr>
      <w:r w:rsidRPr="006E6453">
        <w:rPr>
          <w:rFonts w:cstheme="minorHAnsi"/>
          <w:b/>
          <w:sz w:val="24"/>
          <w:szCs w:val="24"/>
        </w:rPr>
        <w:lastRenderedPageBreak/>
        <w:t xml:space="preserve">7. </w:t>
      </w:r>
      <w:r w:rsidR="00147BAC" w:rsidRPr="006E6453">
        <w:rPr>
          <w:rFonts w:cstheme="minorHAnsi"/>
          <w:b/>
          <w:sz w:val="24"/>
          <w:szCs w:val="24"/>
        </w:rPr>
        <w:t xml:space="preserve">ENCERRAMENTO: </w:t>
      </w:r>
      <w:r w:rsidR="00147BAC" w:rsidRPr="006E6453">
        <w:rPr>
          <w:rFonts w:cstheme="minorHAnsi"/>
          <w:sz w:val="24"/>
          <w:szCs w:val="24"/>
        </w:rPr>
        <w:t xml:space="preserve">Nada mais havendo a ser tratado, foi encerrada a </w:t>
      </w:r>
      <w:r w:rsidR="00174DF7" w:rsidRPr="006E6453">
        <w:rPr>
          <w:rFonts w:cstheme="minorHAnsi"/>
          <w:sz w:val="24"/>
          <w:szCs w:val="24"/>
        </w:rPr>
        <w:t>Assembleia</w:t>
      </w:r>
      <w:r w:rsidR="00147BAC" w:rsidRPr="006E6453">
        <w:rPr>
          <w:rFonts w:cstheme="minorHAnsi"/>
          <w:sz w:val="24"/>
          <w:szCs w:val="24"/>
        </w:rPr>
        <w:t xml:space="preserve">, da qual se lavrou a presente Ata que, lida e achada conforme, foi </w:t>
      </w:r>
      <w:r w:rsidR="00A00C10" w:rsidRPr="006E6453">
        <w:rPr>
          <w:rFonts w:cstheme="minorHAnsi"/>
          <w:sz w:val="24"/>
          <w:szCs w:val="24"/>
        </w:rPr>
        <w:t>por todos os presentes assinada.</w:t>
      </w:r>
      <w:r w:rsidR="00627C2E" w:rsidRPr="006E6453">
        <w:rPr>
          <w:rFonts w:cstheme="minorHAnsi"/>
          <w:sz w:val="24"/>
          <w:szCs w:val="24"/>
        </w:rPr>
        <w:t xml:space="preserve"> </w:t>
      </w:r>
      <w:r w:rsidR="00147BAC" w:rsidRPr="006E6453">
        <w:rPr>
          <w:rFonts w:cstheme="minorHAnsi"/>
          <w:sz w:val="24"/>
          <w:szCs w:val="24"/>
        </w:rPr>
        <w:t>Confere com a original</w:t>
      </w:r>
      <w:r w:rsidR="00A00C10" w:rsidRPr="006E6453">
        <w:rPr>
          <w:rFonts w:cstheme="minorHAnsi"/>
          <w:sz w:val="24"/>
          <w:szCs w:val="24"/>
        </w:rPr>
        <w:t xml:space="preserve"> lavrado</w:t>
      </w:r>
      <w:r w:rsidR="00147BAC" w:rsidRPr="006E6453">
        <w:rPr>
          <w:rFonts w:cstheme="minorHAnsi"/>
          <w:sz w:val="24"/>
          <w:szCs w:val="24"/>
        </w:rPr>
        <w:t xml:space="preserve"> </w:t>
      </w:r>
      <w:r w:rsidR="00A00C10" w:rsidRPr="006E6453">
        <w:rPr>
          <w:rFonts w:cstheme="minorHAnsi"/>
          <w:sz w:val="24"/>
          <w:szCs w:val="24"/>
        </w:rPr>
        <w:t>no</w:t>
      </w:r>
      <w:r w:rsidR="00147BAC" w:rsidRPr="006E6453">
        <w:rPr>
          <w:rFonts w:cstheme="minorHAnsi"/>
          <w:sz w:val="24"/>
          <w:szCs w:val="24"/>
        </w:rPr>
        <w:t xml:space="preserve"> livro próprio.</w:t>
      </w:r>
    </w:p>
    <w:p w14:paraId="5FF5E491" w14:textId="198C59F5" w:rsidR="002F0F1C" w:rsidRPr="006E6453" w:rsidRDefault="002956ED" w:rsidP="007C50F3">
      <w:pPr>
        <w:pStyle w:val="PargrafodaLista"/>
        <w:widowControl w:val="0"/>
        <w:suppressLineNumbers/>
        <w:suppressAutoHyphens/>
        <w:spacing w:after="0"/>
        <w:ind w:left="0"/>
        <w:jc w:val="center"/>
        <w:rPr>
          <w:rFonts w:cstheme="minorHAnsi"/>
          <w:sz w:val="24"/>
          <w:szCs w:val="24"/>
        </w:rPr>
      </w:pPr>
      <w:r w:rsidRPr="006E6453">
        <w:rPr>
          <w:rFonts w:cstheme="minorHAnsi"/>
          <w:sz w:val="24"/>
          <w:szCs w:val="24"/>
        </w:rPr>
        <w:t>São Paulo</w:t>
      </w:r>
      <w:r w:rsidR="00A00C10" w:rsidRPr="006E6453">
        <w:rPr>
          <w:rFonts w:cstheme="minorHAnsi"/>
          <w:sz w:val="24"/>
          <w:szCs w:val="24"/>
        </w:rPr>
        <w:t xml:space="preserve">, </w:t>
      </w:r>
      <w:r w:rsidR="00460876">
        <w:rPr>
          <w:rFonts w:cstheme="minorHAnsi"/>
          <w:sz w:val="24"/>
          <w:szCs w:val="24"/>
        </w:rPr>
        <w:t>20</w:t>
      </w:r>
      <w:r w:rsidR="001A004F" w:rsidRPr="006E6453">
        <w:rPr>
          <w:rFonts w:cstheme="minorHAnsi"/>
          <w:sz w:val="24"/>
          <w:szCs w:val="24"/>
        </w:rPr>
        <w:t xml:space="preserve"> </w:t>
      </w:r>
      <w:r w:rsidR="00A00C10" w:rsidRPr="006E6453">
        <w:rPr>
          <w:rFonts w:cstheme="minorHAnsi"/>
          <w:sz w:val="24"/>
          <w:szCs w:val="24"/>
        </w:rPr>
        <w:t xml:space="preserve">de </w:t>
      </w:r>
      <w:r w:rsidR="006A0D32">
        <w:rPr>
          <w:rFonts w:cstheme="minorHAnsi"/>
          <w:bCs/>
          <w:sz w:val="24"/>
          <w:szCs w:val="24"/>
        </w:rPr>
        <w:t xml:space="preserve">janeiro </w:t>
      </w:r>
      <w:r w:rsidR="00924905" w:rsidRPr="006E6453">
        <w:rPr>
          <w:rFonts w:cstheme="minorHAnsi"/>
          <w:sz w:val="24"/>
          <w:szCs w:val="24"/>
        </w:rPr>
        <w:t>de 202</w:t>
      </w:r>
      <w:r w:rsidR="006A0D32">
        <w:rPr>
          <w:rFonts w:cstheme="minorHAnsi"/>
          <w:sz w:val="24"/>
          <w:szCs w:val="24"/>
        </w:rPr>
        <w:t>3</w:t>
      </w:r>
      <w:r w:rsidR="00A00C10" w:rsidRPr="006E6453">
        <w:rPr>
          <w:rFonts w:cstheme="minorHAnsi"/>
          <w:sz w:val="24"/>
          <w:szCs w:val="24"/>
        </w:rPr>
        <w:t>.</w:t>
      </w:r>
    </w:p>
    <w:p w14:paraId="1A08D3B8" w14:textId="77777777" w:rsidR="004E7A1B" w:rsidRPr="006E6453" w:rsidRDefault="004E7A1B" w:rsidP="00B31E1A">
      <w:pPr>
        <w:pStyle w:val="PargrafodaLista"/>
        <w:widowControl w:val="0"/>
        <w:suppressLineNumbers/>
        <w:suppressAutoHyphens/>
        <w:spacing w:after="0"/>
        <w:ind w:left="0"/>
        <w:jc w:val="both"/>
        <w:rPr>
          <w:rFonts w:cstheme="minorHAnsi"/>
          <w:i/>
          <w:sz w:val="24"/>
          <w:szCs w:val="24"/>
        </w:rPr>
      </w:pPr>
      <w:r w:rsidRPr="006E6453">
        <w:rPr>
          <w:rFonts w:cstheme="minorHAnsi"/>
          <w:i/>
          <w:sz w:val="24"/>
          <w:szCs w:val="24"/>
        </w:rPr>
        <w:t>Mesa:</w:t>
      </w:r>
    </w:p>
    <w:p w14:paraId="3B21D0F6" w14:textId="77777777" w:rsidR="00EA490C" w:rsidRPr="006E6453" w:rsidRDefault="00EA490C" w:rsidP="00B31E1A">
      <w:pPr>
        <w:pStyle w:val="PargrafodaLista"/>
        <w:widowControl w:val="0"/>
        <w:suppressLineNumbers/>
        <w:suppressAutoHyphens/>
        <w:spacing w:after="0"/>
        <w:ind w:left="0"/>
        <w:jc w:val="both"/>
        <w:rPr>
          <w:rFonts w:cstheme="minorHAnsi"/>
          <w:sz w:val="24"/>
          <w:szCs w:val="24"/>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529"/>
      </w:tblGrid>
      <w:tr w:rsidR="00650768" w:rsidRPr="00EB26EB" w14:paraId="46FDF6D3" w14:textId="77777777" w:rsidTr="00650768">
        <w:tc>
          <w:tcPr>
            <w:tcW w:w="4678" w:type="dxa"/>
          </w:tcPr>
          <w:p w14:paraId="5C86BF32" w14:textId="02AB2793" w:rsidR="00650768" w:rsidRPr="006E6453" w:rsidRDefault="00D44DAA" w:rsidP="00B31E1A">
            <w:pPr>
              <w:widowControl w:val="0"/>
              <w:suppressLineNumbers/>
              <w:suppressAutoHyphens/>
              <w:spacing w:line="276" w:lineRule="auto"/>
              <w:jc w:val="center"/>
              <w:rPr>
                <w:rFonts w:cstheme="minorHAnsi"/>
                <w:b/>
                <w:sz w:val="24"/>
                <w:szCs w:val="24"/>
              </w:rPr>
            </w:pPr>
            <w:r w:rsidRPr="006E6453">
              <w:rPr>
                <w:rFonts w:cstheme="minorHAnsi"/>
                <w:b/>
                <w:sz w:val="24"/>
                <w:szCs w:val="24"/>
                <w:highlight w:val="yellow"/>
              </w:rPr>
              <w:t>[.]</w:t>
            </w:r>
          </w:p>
          <w:p w14:paraId="3861CB57" w14:textId="77777777" w:rsidR="00650768" w:rsidRPr="006E6453" w:rsidRDefault="00650768" w:rsidP="00B31E1A">
            <w:pPr>
              <w:widowControl w:val="0"/>
              <w:suppressLineNumbers/>
              <w:suppressAutoHyphens/>
              <w:spacing w:line="276" w:lineRule="auto"/>
              <w:jc w:val="center"/>
              <w:rPr>
                <w:rFonts w:cstheme="minorHAnsi"/>
                <w:sz w:val="24"/>
                <w:szCs w:val="24"/>
              </w:rPr>
            </w:pPr>
            <w:r w:rsidRPr="006E6453">
              <w:rPr>
                <w:rFonts w:cstheme="minorHAnsi"/>
                <w:sz w:val="24"/>
                <w:szCs w:val="24"/>
              </w:rPr>
              <w:t>Presidente</w:t>
            </w:r>
          </w:p>
        </w:tc>
        <w:tc>
          <w:tcPr>
            <w:tcW w:w="4784" w:type="dxa"/>
          </w:tcPr>
          <w:p w14:paraId="2FD379FD" w14:textId="50B9F464" w:rsidR="005F0F16" w:rsidRPr="006E6453" w:rsidRDefault="00D44DAA" w:rsidP="00B31E1A">
            <w:pPr>
              <w:widowControl w:val="0"/>
              <w:suppressLineNumbers/>
              <w:suppressAutoHyphens/>
              <w:spacing w:line="276" w:lineRule="auto"/>
              <w:jc w:val="center"/>
              <w:rPr>
                <w:rFonts w:cstheme="minorHAnsi"/>
                <w:b/>
                <w:sz w:val="24"/>
                <w:szCs w:val="24"/>
              </w:rPr>
            </w:pPr>
            <w:r w:rsidRPr="006E6453">
              <w:rPr>
                <w:rFonts w:cstheme="minorHAnsi"/>
                <w:b/>
                <w:sz w:val="24"/>
                <w:szCs w:val="24"/>
                <w:highlight w:val="yellow"/>
              </w:rPr>
              <w:t>[.]</w:t>
            </w:r>
          </w:p>
          <w:p w14:paraId="345549D3" w14:textId="4EADE30F" w:rsidR="00650768" w:rsidRPr="006E6453" w:rsidRDefault="00924905" w:rsidP="00B31E1A">
            <w:pPr>
              <w:widowControl w:val="0"/>
              <w:suppressLineNumbers/>
              <w:suppressAutoHyphens/>
              <w:spacing w:line="276" w:lineRule="auto"/>
              <w:jc w:val="center"/>
              <w:rPr>
                <w:rFonts w:cstheme="minorHAnsi"/>
                <w:sz w:val="24"/>
                <w:szCs w:val="24"/>
              </w:rPr>
            </w:pPr>
            <w:r w:rsidRPr="006E6453">
              <w:rPr>
                <w:rFonts w:cstheme="minorHAnsi"/>
                <w:sz w:val="24"/>
                <w:szCs w:val="24"/>
              </w:rPr>
              <w:t>Secretári</w:t>
            </w:r>
            <w:r w:rsidR="00D44DAA" w:rsidRPr="006E6453">
              <w:rPr>
                <w:rFonts w:cstheme="minorHAnsi"/>
                <w:sz w:val="24"/>
                <w:szCs w:val="24"/>
              </w:rPr>
              <w:t>o</w:t>
            </w:r>
          </w:p>
        </w:tc>
      </w:tr>
    </w:tbl>
    <w:p w14:paraId="613F56D8" w14:textId="77777777" w:rsidR="00924905" w:rsidRPr="006E6453" w:rsidRDefault="00924905" w:rsidP="00B31E1A">
      <w:pPr>
        <w:widowControl w:val="0"/>
        <w:suppressLineNumbers/>
        <w:suppressAutoHyphens/>
        <w:spacing w:after="0"/>
        <w:jc w:val="both"/>
        <w:rPr>
          <w:rFonts w:cstheme="minorHAnsi"/>
          <w:sz w:val="24"/>
          <w:szCs w:val="24"/>
        </w:rPr>
      </w:pPr>
    </w:p>
    <w:p w14:paraId="55F37B67" w14:textId="77777777" w:rsidR="00924905" w:rsidRPr="006E6453" w:rsidRDefault="00924905" w:rsidP="00B31E1A">
      <w:pPr>
        <w:widowControl w:val="0"/>
        <w:suppressLineNumbers/>
        <w:suppressAutoHyphens/>
        <w:spacing w:after="0"/>
        <w:jc w:val="both"/>
        <w:rPr>
          <w:rFonts w:cstheme="minorHAnsi"/>
          <w:sz w:val="24"/>
          <w:szCs w:val="24"/>
        </w:rPr>
      </w:pPr>
    </w:p>
    <w:p w14:paraId="04D717D6" w14:textId="7535C4CC" w:rsidR="00924905" w:rsidRPr="006E6453" w:rsidRDefault="00924905" w:rsidP="00B31E1A">
      <w:pPr>
        <w:widowControl w:val="0"/>
        <w:suppressLineNumbers/>
        <w:suppressAutoHyphens/>
        <w:spacing w:after="0"/>
        <w:jc w:val="both"/>
        <w:rPr>
          <w:rFonts w:cstheme="minorHAnsi"/>
          <w:i/>
          <w:sz w:val="24"/>
          <w:szCs w:val="24"/>
        </w:rPr>
      </w:pPr>
      <w:r w:rsidRPr="006E6453">
        <w:rPr>
          <w:rFonts w:cstheme="minorHAnsi"/>
          <w:i/>
          <w:sz w:val="24"/>
          <w:szCs w:val="24"/>
        </w:rPr>
        <w:t>Debenturista:</w:t>
      </w:r>
    </w:p>
    <w:p w14:paraId="37ED156C" w14:textId="1D5B971E" w:rsidR="00114CE9" w:rsidRPr="006E6453" w:rsidRDefault="00114CE9" w:rsidP="00B31E1A">
      <w:pPr>
        <w:widowControl w:val="0"/>
        <w:suppressLineNumbers/>
        <w:suppressAutoHyphens/>
        <w:spacing w:after="0"/>
        <w:jc w:val="both"/>
        <w:rPr>
          <w:rFonts w:cstheme="minorHAnsi"/>
          <w:i/>
          <w:sz w:val="24"/>
          <w:szCs w:val="24"/>
        </w:rPr>
      </w:pPr>
    </w:p>
    <w:p w14:paraId="3FD7EF8D" w14:textId="081D315E" w:rsidR="00EA490C" w:rsidRPr="006E6453" w:rsidRDefault="00EA490C" w:rsidP="00B31E1A">
      <w:pPr>
        <w:widowControl w:val="0"/>
        <w:suppressLineNumbers/>
        <w:suppressAutoHyphens/>
        <w:spacing w:after="0"/>
        <w:jc w:val="both"/>
        <w:rPr>
          <w:rFonts w:cstheme="minorHAnsi"/>
          <w:i/>
          <w:sz w:val="24"/>
          <w:szCs w:val="24"/>
        </w:rPr>
      </w:pPr>
      <w:r w:rsidRPr="006E6453">
        <w:rPr>
          <w:rFonts w:cstheme="minorHAnsi"/>
          <w:i/>
          <w:sz w:val="24"/>
          <w:szCs w:val="24"/>
        </w:rPr>
        <w:t>_____________________________________</w:t>
      </w:r>
    </w:p>
    <w:p w14:paraId="30385554" w14:textId="77777777" w:rsidR="00EA490C" w:rsidRPr="006E6453" w:rsidRDefault="00EA490C">
      <w:pPr>
        <w:widowControl w:val="0"/>
        <w:suppressLineNumbers/>
        <w:suppressAutoHyphens/>
        <w:spacing w:after="0"/>
        <w:jc w:val="both"/>
        <w:rPr>
          <w:rFonts w:cstheme="minorHAnsi"/>
          <w:b/>
          <w:i/>
          <w:sz w:val="24"/>
          <w:szCs w:val="24"/>
        </w:rPr>
      </w:pPr>
      <w:proofErr w:type="spellStart"/>
      <w:r w:rsidRPr="006E6453">
        <w:rPr>
          <w:rFonts w:cstheme="minorHAnsi"/>
          <w:b/>
          <w:i/>
          <w:sz w:val="24"/>
          <w:szCs w:val="24"/>
        </w:rPr>
        <w:t>Vermillion</w:t>
      </w:r>
      <w:proofErr w:type="spellEnd"/>
      <w:r w:rsidRPr="006E6453">
        <w:rPr>
          <w:rFonts w:cstheme="minorHAnsi"/>
          <w:b/>
          <w:i/>
          <w:sz w:val="24"/>
          <w:szCs w:val="24"/>
        </w:rPr>
        <w:t xml:space="preserve"> I Fundo de Investimento em Direitos Creditórios</w:t>
      </w:r>
    </w:p>
    <w:p w14:paraId="7C2E3D1F" w14:textId="77777777" w:rsidR="00EA490C" w:rsidRPr="006E6453" w:rsidRDefault="00EA490C">
      <w:pPr>
        <w:widowControl w:val="0"/>
        <w:suppressLineNumbers/>
        <w:suppressAutoHyphens/>
        <w:spacing w:after="0"/>
        <w:jc w:val="both"/>
        <w:rPr>
          <w:rFonts w:cstheme="minorHAnsi"/>
          <w:i/>
          <w:sz w:val="24"/>
          <w:szCs w:val="24"/>
        </w:rPr>
      </w:pPr>
      <w:r w:rsidRPr="006E6453">
        <w:rPr>
          <w:rFonts w:cstheme="minorHAnsi"/>
          <w:i/>
          <w:sz w:val="24"/>
          <w:szCs w:val="24"/>
        </w:rPr>
        <w:t>[Nome]</w:t>
      </w:r>
    </w:p>
    <w:p w14:paraId="5DC12D4B" w14:textId="14EBC4A7" w:rsidR="00114CE9" w:rsidRPr="006E6453" w:rsidRDefault="00EA490C" w:rsidP="00B31E1A">
      <w:pPr>
        <w:widowControl w:val="0"/>
        <w:suppressLineNumbers/>
        <w:suppressAutoHyphens/>
        <w:spacing w:after="0"/>
        <w:jc w:val="both"/>
        <w:rPr>
          <w:rFonts w:cstheme="minorHAnsi"/>
          <w:i/>
          <w:sz w:val="24"/>
          <w:szCs w:val="24"/>
        </w:rPr>
      </w:pPr>
      <w:r w:rsidRPr="006E6453">
        <w:rPr>
          <w:rFonts w:cstheme="minorHAnsi"/>
          <w:i/>
          <w:sz w:val="24"/>
          <w:szCs w:val="24"/>
        </w:rPr>
        <w:t>[Cargo]</w:t>
      </w:r>
    </w:p>
    <w:p w14:paraId="551422AC" w14:textId="77777777" w:rsidR="00114CE9" w:rsidRPr="006E6453" w:rsidRDefault="00114CE9" w:rsidP="00B31E1A">
      <w:pPr>
        <w:widowControl w:val="0"/>
        <w:suppressLineNumbers/>
        <w:suppressAutoHyphens/>
        <w:spacing w:after="0"/>
        <w:jc w:val="both"/>
        <w:rPr>
          <w:rFonts w:cstheme="minorHAnsi"/>
          <w:i/>
          <w:sz w:val="24"/>
          <w:szCs w:val="24"/>
        </w:rPr>
      </w:pPr>
    </w:p>
    <w:p w14:paraId="03D0261D" w14:textId="77777777" w:rsidR="00AE1BCA" w:rsidRPr="006E6453" w:rsidRDefault="00AE1BCA" w:rsidP="00B31E1A">
      <w:pPr>
        <w:widowControl w:val="0"/>
        <w:suppressLineNumbers/>
        <w:suppressAutoHyphens/>
        <w:spacing w:after="0"/>
        <w:jc w:val="both"/>
        <w:rPr>
          <w:rFonts w:cstheme="minorHAnsi"/>
          <w:i/>
          <w:sz w:val="24"/>
          <w:szCs w:val="24"/>
        </w:rPr>
      </w:pPr>
    </w:p>
    <w:p w14:paraId="6E063D01" w14:textId="06631291" w:rsidR="000B7CF5" w:rsidRPr="00426614" w:rsidRDefault="00527B72" w:rsidP="00B31E1A">
      <w:pPr>
        <w:widowControl w:val="0"/>
        <w:suppressLineNumbers/>
        <w:suppressAutoHyphens/>
        <w:spacing w:after="0"/>
        <w:jc w:val="both"/>
        <w:rPr>
          <w:rFonts w:cstheme="minorHAnsi"/>
          <w:i/>
          <w:sz w:val="24"/>
          <w:szCs w:val="24"/>
        </w:rPr>
      </w:pPr>
      <w:r w:rsidRPr="006E6453">
        <w:rPr>
          <w:rFonts w:cstheme="minorHAnsi"/>
          <w:i/>
          <w:sz w:val="24"/>
          <w:szCs w:val="24"/>
        </w:rPr>
        <w:t>Emissora</w:t>
      </w:r>
      <w:r w:rsidR="000B7CF5" w:rsidRPr="006E6453">
        <w:rPr>
          <w:rFonts w:cstheme="minorHAnsi"/>
          <w:i/>
          <w:sz w:val="24"/>
          <w:szCs w:val="24"/>
        </w:rPr>
        <w:t>:</w:t>
      </w:r>
      <w:r w:rsidR="00426614">
        <w:rPr>
          <w:rFonts w:cstheme="minorHAnsi"/>
          <w:i/>
          <w:sz w:val="24"/>
          <w:szCs w:val="24"/>
        </w:rPr>
        <w:t xml:space="preserve"> </w:t>
      </w:r>
      <w:proofErr w:type="spellStart"/>
      <w:r w:rsidR="008B2FBB" w:rsidRPr="008B2FBB">
        <w:rPr>
          <w:rFonts w:cstheme="minorHAnsi"/>
          <w:b/>
          <w:sz w:val="22"/>
        </w:rPr>
        <w:t>Axia</w:t>
      </w:r>
      <w:proofErr w:type="spellEnd"/>
      <w:r w:rsidR="008B2FBB" w:rsidRPr="008B2FBB">
        <w:rPr>
          <w:rFonts w:cstheme="minorHAnsi"/>
          <w:b/>
          <w:sz w:val="22"/>
        </w:rPr>
        <w:t xml:space="preserve"> Manutenção S.A. – Em Recuperação Judicial</w:t>
      </w:r>
    </w:p>
    <w:p w14:paraId="005F4B73" w14:textId="1F0BF21A" w:rsidR="000B7CF5" w:rsidRPr="006E6453" w:rsidRDefault="000B7CF5" w:rsidP="00B31E1A">
      <w:pPr>
        <w:widowControl w:val="0"/>
        <w:suppressLineNumbers/>
        <w:suppressAutoHyphens/>
        <w:spacing w:after="0"/>
        <w:jc w:val="both"/>
        <w:rPr>
          <w:rFonts w:cstheme="minorHAnsi"/>
          <w:sz w:val="24"/>
          <w:szCs w:val="24"/>
        </w:rPr>
      </w:pPr>
    </w:p>
    <w:p w14:paraId="5999D5A7" w14:textId="16BBB33F" w:rsidR="00460876" w:rsidRPr="006E6453" w:rsidRDefault="00EA490C" w:rsidP="00460876">
      <w:pPr>
        <w:widowControl w:val="0"/>
        <w:suppressLineNumbers/>
        <w:suppressAutoHyphens/>
        <w:spacing w:after="0"/>
        <w:jc w:val="both"/>
        <w:rPr>
          <w:rFonts w:cstheme="minorHAnsi"/>
          <w:i/>
          <w:sz w:val="24"/>
          <w:szCs w:val="24"/>
        </w:rPr>
      </w:pPr>
      <w:r w:rsidRPr="006E6453">
        <w:rPr>
          <w:rFonts w:cstheme="minorHAnsi"/>
          <w:i/>
          <w:sz w:val="24"/>
          <w:szCs w:val="24"/>
        </w:rPr>
        <w:t>_____________________________</w:t>
      </w:r>
      <w:r w:rsidR="00460876">
        <w:rPr>
          <w:rFonts w:cstheme="minorHAnsi"/>
          <w:i/>
          <w:sz w:val="24"/>
          <w:szCs w:val="24"/>
        </w:rPr>
        <w:t xml:space="preserve">     </w:t>
      </w:r>
      <w:r w:rsidR="00460876" w:rsidRPr="006E6453">
        <w:rPr>
          <w:rFonts w:cstheme="minorHAnsi"/>
          <w:i/>
          <w:sz w:val="24"/>
          <w:szCs w:val="24"/>
        </w:rPr>
        <w:t>____________________________</w:t>
      </w:r>
    </w:p>
    <w:p w14:paraId="797984F4" w14:textId="5F1CA1C8" w:rsidR="00460876" w:rsidRPr="006E6453" w:rsidRDefault="00D44DAA" w:rsidP="00460876">
      <w:pPr>
        <w:widowControl w:val="0"/>
        <w:suppressLineNumbers/>
        <w:suppressAutoHyphens/>
        <w:spacing w:after="0"/>
        <w:jc w:val="both"/>
        <w:rPr>
          <w:rFonts w:cstheme="minorHAnsi"/>
          <w:i/>
          <w:sz w:val="24"/>
          <w:szCs w:val="24"/>
        </w:rPr>
      </w:pPr>
      <w:r w:rsidRPr="006E6453">
        <w:rPr>
          <w:rFonts w:cstheme="minorHAnsi"/>
          <w:i/>
          <w:sz w:val="24"/>
          <w:szCs w:val="24"/>
        </w:rPr>
        <w:t>[</w:t>
      </w:r>
      <w:proofErr w:type="gramStart"/>
      <w:r w:rsidRPr="006E6453">
        <w:rPr>
          <w:rFonts w:cstheme="minorHAnsi"/>
          <w:i/>
          <w:sz w:val="24"/>
          <w:szCs w:val="24"/>
        </w:rPr>
        <w:t>Nome]</w:t>
      </w:r>
      <w:r w:rsidR="00460876">
        <w:rPr>
          <w:rFonts w:cstheme="minorHAnsi"/>
          <w:i/>
          <w:sz w:val="24"/>
          <w:szCs w:val="24"/>
        </w:rPr>
        <w:t xml:space="preserve">   </w:t>
      </w:r>
      <w:proofErr w:type="gramEnd"/>
      <w:r w:rsidR="00460876">
        <w:rPr>
          <w:rFonts w:cstheme="minorHAnsi"/>
          <w:i/>
          <w:sz w:val="24"/>
          <w:szCs w:val="24"/>
        </w:rPr>
        <w:t xml:space="preserve">    </w:t>
      </w:r>
      <w:r w:rsidR="00460876">
        <w:rPr>
          <w:rFonts w:cstheme="minorHAnsi"/>
          <w:i/>
          <w:sz w:val="24"/>
          <w:szCs w:val="24"/>
        </w:rPr>
        <w:tab/>
      </w:r>
      <w:r w:rsidR="00460876">
        <w:rPr>
          <w:rFonts w:cstheme="minorHAnsi"/>
          <w:i/>
          <w:sz w:val="24"/>
          <w:szCs w:val="24"/>
        </w:rPr>
        <w:tab/>
      </w:r>
      <w:r w:rsidR="00460876">
        <w:rPr>
          <w:rFonts w:cstheme="minorHAnsi"/>
          <w:i/>
          <w:sz w:val="24"/>
          <w:szCs w:val="24"/>
        </w:rPr>
        <w:tab/>
      </w:r>
      <w:r w:rsidR="00460876">
        <w:rPr>
          <w:rFonts w:cstheme="minorHAnsi"/>
          <w:i/>
          <w:sz w:val="24"/>
          <w:szCs w:val="24"/>
        </w:rPr>
        <w:tab/>
      </w:r>
      <w:r w:rsidR="00460876">
        <w:rPr>
          <w:rFonts w:cstheme="minorHAnsi"/>
          <w:i/>
          <w:sz w:val="24"/>
          <w:szCs w:val="24"/>
        </w:rPr>
        <w:tab/>
      </w:r>
      <w:r w:rsidR="00460876" w:rsidRPr="006E6453">
        <w:rPr>
          <w:rFonts w:cstheme="minorHAnsi"/>
          <w:i/>
          <w:sz w:val="24"/>
          <w:szCs w:val="24"/>
        </w:rPr>
        <w:t>[Nome]</w:t>
      </w:r>
    </w:p>
    <w:p w14:paraId="15CC4860" w14:textId="657E5386" w:rsidR="00D44DAA" w:rsidRPr="006E6453" w:rsidRDefault="00460876" w:rsidP="00460876">
      <w:pPr>
        <w:widowControl w:val="0"/>
        <w:suppressLineNumbers/>
        <w:suppressAutoHyphens/>
        <w:spacing w:after="0"/>
        <w:jc w:val="both"/>
        <w:rPr>
          <w:rFonts w:cstheme="minorHAnsi"/>
          <w:i/>
          <w:sz w:val="24"/>
          <w:szCs w:val="24"/>
        </w:rPr>
      </w:pPr>
      <w:r w:rsidRPr="006E6453">
        <w:rPr>
          <w:rFonts w:cstheme="minorHAnsi"/>
          <w:i/>
          <w:sz w:val="24"/>
          <w:szCs w:val="24"/>
        </w:rPr>
        <w:t>[</w:t>
      </w:r>
      <w:proofErr w:type="gramStart"/>
      <w:r w:rsidRPr="006E6453">
        <w:rPr>
          <w:rFonts w:cstheme="minorHAnsi"/>
          <w:i/>
          <w:sz w:val="24"/>
          <w:szCs w:val="24"/>
        </w:rPr>
        <w:t>Cargo]</w:t>
      </w:r>
      <w:r>
        <w:rPr>
          <w:rFonts w:cstheme="minorHAnsi"/>
          <w:i/>
          <w:sz w:val="24"/>
          <w:szCs w:val="24"/>
        </w:rPr>
        <w:t xml:space="preserve">   </w:t>
      </w:r>
      <w:proofErr w:type="gramEnd"/>
      <w:r>
        <w:rPr>
          <w:rFonts w:cstheme="minorHAnsi"/>
          <w:i/>
          <w:sz w:val="24"/>
          <w:szCs w:val="24"/>
        </w:rPr>
        <w:t xml:space="preserve">                                           </w:t>
      </w:r>
      <w:r w:rsidRPr="006E6453">
        <w:rPr>
          <w:rFonts w:cstheme="minorHAnsi"/>
          <w:i/>
          <w:sz w:val="24"/>
          <w:szCs w:val="24"/>
        </w:rPr>
        <w:t xml:space="preserve"> </w:t>
      </w:r>
      <w:r w:rsidRPr="006E6453">
        <w:rPr>
          <w:rFonts w:cstheme="minorHAnsi"/>
          <w:i/>
          <w:sz w:val="24"/>
          <w:szCs w:val="24"/>
        </w:rPr>
        <w:t>[Cargo</w:t>
      </w:r>
      <w:r>
        <w:rPr>
          <w:rFonts w:cstheme="minorHAnsi"/>
          <w:i/>
          <w:sz w:val="24"/>
          <w:szCs w:val="24"/>
        </w:rPr>
        <w:t>]</w:t>
      </w:r>
    </w:p>
    <w:p w14:paraId="26E4633B" w14:textId="4EB5F29B" w:rsidR="00D44DAA" w:rsidRPr="006E6453" w:rsidRDefault="00D44DAA" w:rsidP="00D44DAA">
      <w:pPr>
        <w:widowControl w:val="0"/>
        <w:suppressLineNumbers/>
        <w:suppressAutoHyphens/>
        <w:spacing w:after="0"/>
        <w:jc w:val="both"/>
        <w:rPr>
          <w:rFonts w:cstheme="minorHAnsi"/>
          <w:i/>
          <w:sz w:val="24"/>
          <w:szCs w:val="24"/>
        </w:rPr>
      </w:pPr>
    </w:p>
    <w:p w14:paraId="61D4919E" w14:textId="42374A72" w:rsidR="00924905" w:rsidRPr="006E6453" w:rsidRDefault="00924905" w:rsidP="00B31E1A">
      <w:pPr>
        <w:widowControl w:val="0"/>
        <w:suppressLineNumbers/>
        <w:suppressAutoHyphens/>
        <w:spacing w:after="0"/>
        <w:jc w:val="both"/>
        <w:rPr>
          <w:rFonts w:cstheme="minorHAnsi"/>
          <w:sz w:val="24"/>
          <w:szCs w:val="24"/>
        </w:rPr>
      </w:pPr>
    </w:p>
    <w:p w14:paraId="6A30EB28" w14:textId="77777777" w:rsidR="007D6336" w:rsidRPr="006E6453" w:rsidRDefault="007D6336" w:rsidP="00B31E1A">
      <w:pPr>
        <w:widowControl w:val="0"/>
        <w:suppressLineNumbers/>
        <w:suppressAutoHyphens/>
        <w:spacing w:after="0"/>
        <w:jc w:val="both"/>
        <w:rPr>
          <w:rFonts w:cstheme="minorHAnsi"/>
          <w:i/>
          <w:sz w:val="24"/>
          <w:szCs w:val="24"/>
        </w:rPr>
      </w:pPr>
      <w:r w:rsidRPr="006E6453">
        <w:rPr>
          <w:rFonts w:cstheme="minorHAnsi"/>
          <w:i/>
          <w:sz w:val="24"/>
          <w:szCs w:val="24"/>
        </w:rPr>
        <w:t>Agente Fiduciário:</w:t>
      </w:r>
    </w:p>
    <w:p w14:paraId="11E2128E" w14:textId="77777777" w:rsidR="007D6336" w:rsidRPr="006E6453" w:rsidRDefault="007D6336" w:rsidP="00B31E1A">
      <w:pPr>
        <w:widowControl w:val="0"/>
        <w:suppressLineNumbers/>
        <w:suppressAutoHyphens/>
        <w:spacing w:after="0"/>
        <w:jc w:val="both"/>
        <w:rPr>
          <w:rFonts w:cstheme="minorHAnsi"/>
          <w:sz w:val="24"/>
          <w:szCs w:val="24"/>
        </w:rPr>
      </w:pPr>
    </w:p>
    <w:p w14:paraId="6D68BFCA" w14:textId="35290232" w:rsidR="00EA490C" w:rsidRPr="006E6453" w:rsidRDefault="00EA490C">
      <w:pPr>
        <w:widowControl w:val="0"/>
        <w:suppressLineNumbers/>
        <w:suppressAutoHyphens/>
        <w:spacing w:after="0"/>
        <w:jc w:val="both"/>
        <w:rPr>
          <w:rFonts w:cstheme="minorHAnsi"/>
          <w:i/>
          <w:sz w:val="24"/>
          <w:szCs w:val="24"/>
        </w:rPr>
      </w:pPr>
      <w:r w:rsidRPr="006E6453">
        <w:rPr>
          <w:rFonts w:cstheme="minorHAnsi"/>
          <w:i/>
          <w:sz w:val="24"/>
          <w:szCs w:val="24"/>
        </w:rPr>
        <w:t>________________________</w:t>
      </w:r>
      <w:r w:rsidR="002B7C63">
        <w:rPr>
          <w:rFonts w:cstheme="minorHAnsi"/>
          <w:i/>
          <w:sz w:val="24"/>
          <w:szCs w:val="24"/>
        </w:rPr>
        <w:t>__      ______________________________</w:t>
      </w:r>
    </w:p>
    <w:p w14:paraId="3C3F56DB" w14:textId="77777777" w:rsidR="00EA490C" w:rsidRPr="006E6453" w:rsidRDefault="00EA490C">
      <w:pPr>
        <w:widowControl w:val="0"/>
        <w:suppressLineNumbers/>
        <w:suppressAutoHyphens/>
        <w:spacing w:after="0"/>
        <w:jc w:val="both"/>
        <w:rPr>
          <w:rFonts w:cstheme="minorHAnsi"/>
          <w:b/>
          <w:sz w:val="24"/>
          <w:szCs w:val="24"/>
        </w:rPr>
      </w:pPr>
      <w:r w:rsidRPr="00EB26EB">
        <w:rPr>
          <w:rFonts w:cstheme="minorHAnsi"/>
          <w:b/>
          <w:sz w:val="22"/>
        </w:rPr>
        <w:t>Simplific Pavarini Distribuidora de Títulos e Valores Mobiliários LTDA</w:t>
      </w:r>
      <w:r w:rsidRPr="006E6453">
        <w:rPr>
          <w:rFonts w:cstheme="minorHAnsi"/>
          <w:b/>
          <w:sz w:val="24"/>
          <w:szCs w:val="24"/>
        </w:rPr>
        <w:t xml:space="preserve">. </w:t>
      </w:r>
    </w:p>
    <w:p w14:paraId="66929ACC" w14:textId="1CC2FADF" w:rsidR="00EA490C" w:rsidRDefault="00EA490C">
      <w:pPr>
        <w:widowControl w:val="0"/>
        <w:suppressLineNumbers/>
        <w:suppressAutoHyphens/>
        <w:spacing w:after="0"/>
        <w:jc w:val="both"/>
        <w:rPr>
          <w:rFonts w:cstheme="minorHAnsi"/>
          <w:b/>
          <w:i/>
          <w:sz w:val="24"/>
          <w:szCs w:val="24"/>
        </w:rPr>
      </w:pPr>
      <w:r w:rsidRPr="006E6453">
        <w:rPr>
          <w:rFonts w:cstheme="minorHAnsi"/>
          <w:b/>
          <w:i/>
          <w:sz w:val="24"/>
          <w:szCs w:val="24"/>
        </w:rPr>
        <w:t>Rinaldo Rabello Ferreira</w:t>
      </w:r>
      <w:r w:rsidR="002B7C63">
        <w:rPr>
          <w:rFonts w:cstheme="minorHAnsi"/>
          <w:b/>
          <w:i/>
          <w:sz w:val="24"/>
          <w:szCs w:val="24"/>
        </w:rPr>
        <w:tab/>
      </w:r>
      <w:r w:rsidR="002B7C63">
        <w:rPr>
          <w:rFonts w:cstheme="minorHAnsi"/>
          <w:b/>
          <w:i/>
          <w:sz w:val="24"/>
          <w:szCs w:val="24"/>
        </w:rPr>
        <w:tab/>
        <w:t>Carlos Alberto Bacha</w:t>
      </w:r>
    </w:p>
    <w:p w14:paraId="21496C0A" w14:textId="2EC707FD" w:rsidR="00EA490C" w:rsidRPr="006E6453" w:rsidRDefault="00EA490C">
      <w:pPr>
        <w:widowControl w:val="0"/>
        <w:suppressLineNumbers/>
        <w:suppressAutoHyphens/>
        <w:spacing w:after="0"/>
        <w:jc w:val="both"/>
        <w:rPr>
          <w:rFonts w:cstheme="minorHAnsi"/>
          <w:i/>
          <w:sz w:val="24"/>
          <w:szCs w:val="24"/>
        </w:rPr>
      </w:pPr>
      <w:r w:rsidRPr="006E6453">
        <w:rPr>
          <w:rFonts w:cstheme="minorHAnsi"/>
          <w:i/>
          <w:sz w:val="24"/>
          <w:szCs w:val="24"/>
        </w:rPr>
        <w:t xml:space="preserve">Diretor </w:t>
      </w:r>
      <w:r w:rsidR="00426614">
        <w:rPr>
          <w:rFonts w:cstheme="minorHAnsi"/>
          <w:i/>
          <w:sz w:val="24"/>
          <w:szCs w:val="24"/>
        </w:rPr>
        <w:tab/>
      </w:r>
      <w:r w:rsidR="00426614">
        <w:rPr>
          <w:rFonts w:cstheme="minorHAnsi"/>
          <w:i/>
          <w:sz w:val="24"/>
          <w:szCs w:val="24"/>
        </w:rPr>
        <w:tab/>
      </w:r>
      <w:r w:rsidR="00426614">
        <w:rPr>
          <w:rFonts w:cstheme="minorHAnsi"/>
          <w:i/>
          <w:sz w:val="24"/>
          <w:szCs w:val="24"/>
        </w:rPr>
        <w:tab/>
      </w:r>
      <w:r w:rsidR="00426614">
        <w:rPr>
          <w:rFonts w:cstheme="minorHAnsi"/>
          <w:i/>
          <w:sz w:val="24"/>
          <w:szCs w:val="24"/>
        </w:rPr>
        <w:tab/>
      </w:r>
      <w:r w:rsidR="00426614">
        <w:rPr>
          <w:rFonts w:cstheme="minorHAnsi"/>
          <w:i/>
          <w:sz w:val="24"/>
          <w:szCs w:val="24"/>
        </w:rPr>
        <w:tab/>
      </w:r>
      <w:proofErr w:type="spellStart"/>
      <w:r w:rsidR="00426614">
        <w:rPr>
          <w:rFonts w:cstheme="minorHAnsi"/>
          <w:i/>
          <w:sz w:val="24"/>
          <w:szCs w:val="24"/>
        </w:rPr>
        <w:t>Diretor</w:t>
      </w:r>
      <w:proofErr w:type="spellEnd"/>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095218" w:rsidRPr="00EB26EB" w14:paraId="67070162" w14:textId="77777777" w:rsidTr="00095218">
        <w:tc>
          <w:tcPr>
            <w:tcW w:w="5000" w:type="pct"/>
          </w:tcPr>
          <w:p w14:paraId="537C6A4E" w14:textId="77777777" w:rsidR="00095218" w:rsidRPr="006E6453" w:rsidRDefault="00095218" w:rsidP="00B31E1A">
            <w:pPr>
              <w:spacing w:line="276" w:lineRule="auto"/>
              <w:rPr>
                <w:rFonts w:cstheme="minorHAnsi"/>
                <w:b/>
                <w:sz w:val="24"/>
                <w:szCs w:val="24"/>
              </w:rPr>
            </w:pPr>
          </w:p>
        </w:tc>
      </w:tr>
    </w:tbl>
    <w:p w14:paraId="6B6B7275" w14:textId="77777777" w:rsidR="004B4B9B" w:rsidRPr="006E6453" w:rsidRDefault="004B4B9B" w:rsidP="00B31E1A">
      <w:pPr>
        <w:rPr>
          <w:rFonts w:cstheme="minorHAnsi"/>
          <w:i/>
          <w:sz w:val="24"/>
          <w:szCs w:val="24"/>
        </w:rPr>
      </w:pPr>
    </w:p>
    <w:sectPr w:rsidR="004B4B9B" w:rsidRPr="006E6453" w:rsidSect="00587059">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B310" w14:textId="77777777" w:rsidR="001B4BAF" w:rsidRDefault="001B4BAF" w:rsidP="00811DE4">
      <w:pPr>
        <w:spacing w:after="0" w:line="240" w:lineRule="auto"/>
      </w:pPr>
      <w:r>
        <w:separator/>
      </w:r>
    </w:p>
  </w:endnote>
  <w:endnote w:type="continuationSeparator" w:id="0">
    <w:p w14:paraId="3E810A38" w14:textId="77777777" w:rsidR="001B4BAF" w:rsidRDefault="001B4BAF"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099610"/>
      <w:docPartObj>
        <w:docPartGallery w:val="Page Numbers (Bottom of Page)"/>
        <w:docPartUnique/>
      </w:docPartObj>
    </w:sdtPr>
    <w:sdtContent>
      <w:p w14:paraId="4FAF6DF9" w14:textId="77777777" w:rsidR="001A004F" w:rsidRDefault="001A004F">
        <w:pPr>
          <w:pStyle w:val="Rodap"/>
          <w:jc w:val="right"/>
        </w:pPr>
      </w:p>
      <w:tbl>
        <w:tblPr>
          <w:tblW w:w="0" w:type="auto"/>
          <w:tblLook w:val="04A0" w:firstRow="1" w:lastRow="0" w:firstColumn="1" w:lastColumn="0" w:noHBand="0" w:noVBand="1"/>
        </w:tblPr>
        <w:tblGrid>
          <w:gridCol w:w="1099"/>
          <w:gridCol w:w="7971"/>
        </w:tblGrid>
        <w:tr w:rsidR="001A004F" w:rsidRPr="004D592C" w14:paraId="20980FC7" w14:textId="77777777" w:rsidTr="0068546D">
          <w:tc>
            <w:tcPr>
              <w:tcW w:w="1129" w:type="dxa"/>
              <w:tcBorders>
                <w:top w:val="nil"/>
                <w:left w:val="nil"/>
                <w:right w:val="nil"/>
              </w:tcBorders>
              <w:shd w:val="clear" w:color="auto" w:fill="auto"/>
            </w:tcPr>
            <w:p w14:paraId="181AD655" w14:textId="77777777" w:rsidR="001A004F" w:rsidRPr="00071D93" w:rsidRDefault="001A004F" w:rsidP="0068546D">
              <w:pPr>
                <w:pStyle w:val="Rodap"/>
                <w:widowControl w:val="0"/>
                <w:suppressLineNumbers/>
                <w:suppressAutoHyphens/>
                <w:rPr>
                  <w:sz w:val="16"/>
                  <w:szCs w:val="16"/>
                </w:rPr>
              </w:pPr>
            </w:p>
          </w:tc>
          <w:tc>
            <w:tcPr>
              <w:tcW w:w="8215" w:type="dxa"/>
              <w:shd w:val="clear" w:color="auto" w:fill="auto"/>
              <w:hideMark/>
            </w:tcPr>
            <w:p w14:paraId="589D2B6E" w14:textId="0A822423" w:rsidR="001A004F" w:rsidRPr="00B31E1A" w:rsidRDefault="001A004F" w:rsidP="0068546D">
              <w:pPr>
                <w:pStyle w:val="Rodap"/>
                <w:widowControl w:val="0"/>
                <w:suppressLineNumbers/>
                <w:suppressAutoHyphens/>
                <w:jc w:val="right"/>
                <w:rPr>
                  <w:rFonts w:asciiTheme="majorHAnsi" w:hAnsiTheme="majorHAnsi" w:cstheme="minorHAnsi"/>
                  <w:sz w:val="20"/>
                  <w:szCs w:val="20"/>
                </w:rPr>
              </w:pPr>
              <w:r w:rsidRPr="00B31E1A">
                <w:rPr>
                  <w:rFonts w:asciiTheme="majorHAnsi" w:hAnsiTheme="majorHAnsi" w:cstheme="minorHAnsi"/>
                  <w:sz w:val="20"/>
                  <w:szCs w:val="20"/>
                </w:rPr>
                <w:t xml:space="preserve">Página </w:t>
              </w:r>
              <w:r w:rsidRPr="00B31E1A">
                <w:rPr>
                  <w:rFonts w:asciiTheme="majorHAnsi" w:hAnsiTheme="majorHAnsi" w:cstheme="minorHAnsi"/>
                  <w:b/>
                  <w:bCs/>
                  <w:sz w:val="20"/>
                  <w:szCs w:val="20"/>
                </w:rPr>
                <w:fldChar w:fldCharType="begin"/>
              </w:r>
              <w:r w:rsidRPr="00B31E1A">
                <w:rPr>
                  <w:rFonts w:asciiTheme="majorHAnsi" w:hAnsiTheme="majorHAnsi" w:cstheme="minorHAnsi"/>
                  <w:b/>
                  <w:bCs/>
                  <w:sz w:val="20"/>
                  <w:szCs w:val="20"/>
                </w:rPr>
                <w:instrText>PAGE</w:instrText>
              </w:r>
              <w:r w:rsidRPr="00B31E1A">
                <w:rPr>
                  <w:rFonts w:asciiTheme="majorHAnsi" w:hAnsiTheme="majorHAnsi" w:cstheme="minorHAnsi"/>
                  <w:b/>
                  <w:bCs/>
                  <w:sz w:val="20"/>
                  <w:szCs w:val="20"/>
                </w:rPr>
                <w:fldChar w:fldCharType="separate"/>
              </w:r>
              <w:r w:rsidR="00605592">
                <w:rPr>
                  <w:rFonts w:asciiTheme="majorHAnsi" w:hAnsiTheme="majorHAnsi" w:cstheme="minorHAnsi"/>
                  <w:b/>
                  <w:bCs/>
                  <w:noProof/>
                  <w:sz w:val="20"/>
                  <w:szCs w:val="20"/>
                </w:rPr>
                <w:t>3</w:t>
              </w:r>
              <w:r w:rsidRPr="00B31E1A">
                <w:rPr>
                  <w:rFonts w:asciiTheme="majorHAnsi" w:hAnsiTheme="majorHAnsi" w:cstheme="minorHAnsi"/>
                  <w:b/>
                  <w:bCs/>
                  <w:sz w:val="20"/>
                  <w:szCs w:val="20"/>
                </w:rPr>
                <w:fldChar w:fldCharType="end"/>
              </w:r>
              <w:r w:rsidRPr="00B31E1A">
                <w:rPr>
                  <w:rFonts w:asciiTheme="majorHAnsi" w:hAnsiTheme="majorHAnsi" w:cstheme="minorHAnsi"/>
                  <w:sz w:val="20"/>
                  <w:szCs w:val="20"/>
                </w:rPr>
                <w:t xml:space="preserve"> de </w:t>
              </w:r>
              <w:r w:rsidRPr="00B31E1A">
                <w:rPr>
                  <w:rFonts w:asciiTheme="majorHAnsi" w:hAnsiTheme="majorHAnsi" w:cstheme="minorHAnsi"/>
                  <w:b/>
                  <w:bCs/>
                  <w:sz w:val="20"/>
                  <w:szCs w:val="20"/>
                </w:rPr>
                <w:fldChar w:fldCharType="begin"/>
              </w:r>
              <w:r w:rsidRPr="00B31E1A">
                <w:rPr>
                  <w:rFonts w:asciiTheme="majorHAnsi" w:hAnsiTheme="majorHAnsi" w:cstheme="minorHAnsi"/>
                  <w:b/>
                  <w:bCs/>
                  <w:sz w:val="20"/>
                  <w:szCs w:val="20"/>
                </w:rPr>
                <w:instrText>NUMPAGES</w:instrText>
              </w:r>
              <w:r w:rsidRPr="00B31E1A">
                <w:rPr>
                  <w:rFonts w:asciiTheme="majorHAnsi" w:hAnsiTheme="majorHAnsi" w:cstheme="minorHAnsi"/>
                  <w:b/>
                  <w:bCs/>
                  <w:sz w:val="20"/>
                  <w:szCs w:val="20"/>
                </w:rPr>
                <w:fldChar w:fldCharType="separate"/>
              </w:r>
              <w:r w:rsidR="00605592">
                <w:rPr>
                  <w:rFonts w:asciiTheme="majorHAnsi" w:hAnsiTheme="majorHAnsi" w:cstheme="minorHAnsi"/>
                  <w:b/>
                  <w:bCs/>
                  <w:noProof/>
                  <w:sz w:val="20"/>
                  <w:szCs w:val="20"/>
                </w:rPr>
                <w:t>4</w:t>
              </w:r>
              <w:r w:rsidRPr="00B31E1A">
                <w:rPr>
                  <w:rFonts w:asciiTheme="majorHAnsi" w:hAnsiTheme="majorHAnsi" w:cstheme="minorHAnsi"/>
                  <w:b/>
                  <w:bCs/>
                  <w:sz w:val="20"/>
                  <w:szCs w:val="20"/>
                </w:rPr>
                <w:fldChar w:fldCharType="end"/>
              </w:r>
            </w:p>
          </w:tc>
        </w:tr>
        <w:tr w:rsidR="001A004F" w:rsidRPr="001F22DB" w14:paraId="34ACF49A" w14:textId="77777777" w:rsidTr="0068546D">
          <w:tc>
            <w:tcPr>
              <w:tcW w:w="1129" w:type="dxa"/>
              <w:tcBorders>
                <w:left w:val="nil"/>
                <w:bottom w:val="nil"/>
                <w:right w:val="nil"/>
              </w:tcBorders>
              <w:shd w:val="clear" w:color="auto" w:fill="auto"/>
            </w:tcPr>
            <w:p w14:paraId="04A1FF97" w14:textId="77777777" w:rsidR="001A004F" w:rsidRPr="00071D93" w:rsidRDefault="001A004F" w:rsidP="0068546D">
              <w:pPr>
                <w:pStyle w:val="Rodap"/>
                <w:widowControl w:val="0"/>
                <w:suppressLineNumbers/>
                <w:suppressAutoHyphens/>
                <w:rPr>
                  <w:sz w:val="14"/>
                  <w:szCs w:val="14"/>
                </w:rPr>
              </w:pPr>
            </w:p>
          </w:tc>
          <w:tc>
            <w:tcPr>
              <w:tcW w:w="8215" w:type="dxa"/>
              <w:shd w:val="clear" w:color="auto" w:fill="auto"/>
            </w:tcPr>
            <w:p w14:paraId="55D70378" w14:textId="77777777" w:rsidR="001A004F" w:rsidRPr="00071D93" w:rsidRDefault="001A004F" w:rsidP="0068546D">
              <w:pPr>
                <w:pStyle w:val="Rodap"/>
                <w:widowControl w:val="0"/>
                <w:suppressLineNumbers/>
                <w:suppressAutoHyphens/>
                <w:rPr>
                  <w:sz w:val="16"/>
                  <w:szCs w:val="16"/>
                </w:rPr>
              </w:pPr>
            </w:p>
          </w:tc>
        </w:tr>
      </w:tbl>
      <w:p w14:paraId="6A3081E6" w14:textId="6E54A31A" w:rsidR="001A004F" w:rsidRDefault="00000000" w:rsidP="00650768">
        <w:pPr>
          <w:pStyle w:val="Rodap"/>
          <w:jc w:val="right"/>
        </w:pPr>
      </w:p>
    </w:sdtContent>
  </w:sdt>
  <w:p w14:paraId="40020977" w14:textId="18A7E525" w:rsidR="008804AC" w:rsidRPr="00650768" w:rsidRDefault="008804AC" w:rsidP="008804AC">
    <w:pPr>
      <w:pStyle w:val="Rodap"/>
      <w:jc w:val="right"/>
      <w:rPr>
        <w:sz w:val="2"/>
        <w:szCs w:val="2"/>
      </w:rPr>
    </w:pPr>
    <w:r>
      <w:rPr>
        <w:sz w:val="2"/>
        <w:szCs w:val="2"/>
      </w:rPr>
      <w:fldChar w:fldCharType="begin"/>
    </w:r>
    <w:r>
      <w:rPr>
        <w:sz w:val="2"/>
        <w:szCs w:val="2"/>
      </w:rPr>
      <w:instrText xml:space="preserve"> DOCPROPERTY iManageFooter \* MERGEFORMAT </w:instrText>
    </w:r>
    <w:r>
      <w:rPr>
        <w:sz w:val="2"/>
        <w:szCs w:val="2"/>
      </w:rPr>
      <w:fldChar w:fldCharType="separate"/>
    </w:r>
    <w:r>
      <w:rPr>
        <w:sz w:val="2"/>
        <w:szCs w:val="2"/>
      </w:rPr>
      <w:t>DOC - 13589726v1 827100/22 LWR</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966B" w14:textId="77777777" w:rsidR="001B4BAF" w:rsidRDefault="001B4BAF" w:rsidP="00811DE4">
      <w:pPr>
        <w:spacing w:after="0" w:line="240" w:lineRule="auto"/>
      </w:pPr>
      <w:r>
        <w:separator/>
      </w:r>
    </w:p>
  </w:footnote>
  <w:footnote w:type="continuationSeparator" w:id="0">
    <w:p w14:paraId="54885F6B" w14:textId="77777777" w:rsidR="001B4BAF" w:rsidRDefault="001B4BAF" w:rsidP="0081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C6C" w14:textId="5A13EF37" w:rsidR="001A004F" w:rsidRPr="00B31E1A" w:rsidRDefault="0059575B" w:rsidP="00183918">
    <w:pPr>
      <w:widowControl w:val="0"/>
      <w:suppressLineNumbers/>
      <w:suppressAutoHyphens/>
      <w:spacing w:after="0"/>
      <w:jc w:val="center"/>
      <w:rPr>
        <w:rFonts w:asciiTheme="majorHAnsi" w:hAnsiTheme="majorHAnsi" w:cstheme="minorHAnsi"/>
        <w:b/>
        <w:sz w:val="22"/>
      </w:rPr>
    </w:pPr>
    <w:r>
      <w:rPr>
        <w:rFonts w:asciiTheme="majorHAnsi" w:hAnsiTheme="majorHAnsi" w:cstheme="minorHAnsi"/>
        <w:b/>
        <w:sz w:val="22"/>
      </w:rPr>
      <w:t>AXIA</w:t>
    </w:r>
    <w:r w:rsidR="001A004F" w:rsidRPr="00B31E1A">
      <w:rPr>
        <w:rFonts w:asciiTheme="majorHAnsi" w:hAnsiTheme="majorHAnsi" w:cstheme="minorHAnsi"/>
        <w:b/>
        <w:sz w:val="22"/>
      </w:rPr>
      <w:t xml:space="preserve"> MANUTENÇÃO S.A.</w:t>
    </w:r>
    <w:r>
      <w:rPr>
        <w:rFonts w:asciiTheme="majorHAnsi" w:hAnsiTheme="majorHAnsi" w:cstheme="minorHAnsi"/>
        <w:b/>
        <w:sz w:val="22"/>
      </w:rPr>
      <w:t xml:space="preserve"> – EM RECUPERAÇÕ JUDICIAL</w:t>
    </w:r>
  </w:p>
  <w:p w14:paraId="400F7E8D" w14:textId="77777777" w:rsidR="001A004F" w:rsidRPr="00B31E1A" w:rsidRDefault="001A004F" w:rsidP="00183918">
    <w:pPr>
      <w:widowControl w:val="0"/>
      <w:suppressLineNumbers/>
      <w:suppressAutoHyphens/>
      <w:spacing w:after="0"/>
      <w:jc w:val="center"/>
      <w:rPr>
        <w:rFonts w:asciiTheme="majorHAnsi" w:hAnsiTheme="majorHAnsi" w:cstheme="minorHAnsi"/>
        <w:sz w:val="20"/>
      </w:rPr>
    </w:pPr>
    <w:r w:rsidRPr="00B31E1A">
      <w:rPr>
        <w:rFonts w:asciiTheme="majorHAnsi" w:hAnsiTheme="majorHAnsi" w:cstheme="minorHAnsi"/>
        <w:sz w:val="20"/>
      </w:rPr>
      <w:t>CNPJ Nº 97.428.668/0001-76</w:t>
    </w:r>
  </w:p>
  <w:p w14:paraId="2D76AFAE" w14:textId="77777777" w:rsidR="001A004F" w:rsidRPr="00B31E1A" w:rsidRDefault="001A004F" w:rsidP="00183918">
    <w:pPr>
      <w:widowControl w:val="0"/>
      <w:suppressLineNumbers/>
      <w:suppressAutoHyphens/>
      <w:spacing w:after="0"/>
      <w:jc w:val="center"/>
      <w:rPr>
        <w:rFonts w:asciiTheme="majorHAnsi" w:hAnsiTheme="majorHAnsi" w:cstheme="minorHAnsi"/>
        <w:sz w:val="20"/>
      </w:rPr>
    </w:pPr>
    <w:r w:rsidRPr="00B31E1A">
      <w:rPr>
        <w:rFonts w:asciiTheme="majorHAnsi" w:hAnsiTheme="majorHAnsi" w:cstheme="minorHAnsi"/>
        <w:sz w:val="20"/>
      </w:rPr>
      <w:t>NIRE 33.3.0030474-6</w:t>
    </w:r>
  </w:p>
  <w:p w14:paraId="205DDE8A" w14:textId="77777777" w:rsidR="001A004F" w:rsidRPr="00B31E1A" w:rsidRDefault="001A004F" w:rsidP="00183918">
    <w:pPr>
      <w:widowControl w:val="0"/>
      <w:suppressLineNumbers/>
      <w:suppressAutoHyphens/>
      <w:spacing w:after="0"/>
      <w:jc w:val="center"/>
      <w:rPr>
        <w:rFonts w:asciiTheme="majorHAnsi" w:hAnsiTheme="majorHAnsi" w:cstheme="minorHAnsi"/>
        <w:sz w:val="20"/>
      </w:rPr>
    </w:pPr>
  </w:p>
  <w:p w14:paraId="28F3E89E" w14:textId="49CCF576" w:rsidR="001A004F" w:rsidRPr="00B31E1A" w:rsidRDefault="001A004F" w:rsidP="00183918">
    <w:pPr>
      <w:widowControl w:val="0"/>
      <w:suppressLineNumbers/>
      <w:suppressAutoHyphens/>
      <w:spacing w:after="0"/>
      <w:jc w:val="center"/>
      <w:rPr>
        <w:rFonts w:asciiTheme="majorHAnsi" w:hAnsiTheme="majorHAnsi" w:cstheme="minorHAnsi"/>
        <w:b/>
        <w:sz w:val="22"/>
      </w:rPr>
    </w:pPr>
    <w:r w:rsidRPr="00B31E1A">
      <w:rPr>
        <w:rFonts w:asciiTheme="majorHAnsi" w:hAnsiTheme="majorHAnsi" w:cstheme="minorHAnsi"/>
        <w:b/>
        <w:sz w:val="22"/>
      </w:rPr>
      <w:t>ATA DA ASSEMBLEIA GERAL DE DEBENTURISTAS</w:t>
    </w:r>
    <w:r w:rsidRPr="00B31E1A">
      <w:rPr>
        <w:rFonts w:asciiTheme="majorHAnsi" w:eastAsia="Times New Roman" w:hAnsiTheme="majorHAnsi" w:cstheme="minorHAnsi"/>
        <w:b/>
        <w:sz w:val="22"/>
      </w:rPr>
      <w:t xml:space="preserve"> DA 2ª EMISSÃO DE DEBÊNTURES DA </w:t>
    </w:r>
    <w:r w:rsidR="0059575B">
      <w:rPr>
        <w:rFonts w:asciiTheme="majorHAnsi" w:hAnsiTheme="majorHAnsi" w:cstheme="minorHAnsi"/>
        <w:b/>
        <w:sz w:val="22"/>
      </w:rPr>
      <w:t>AXIA</w:t>
    </w:r>
    <w:r w:rsidRPr="00B31E1A">
      <w:rPr>
        <w:rFonts w:asciiTheme="majorHAnsi" w:hAnsiTheme="majorHAnsi" w:cstheme="minorHAnsi"/>
        <w:b/>
        <w:sz w:val="22"/>
      </w:rPr>
      <w:t xml:space="preserve"> MANUTENÇÃO S.A</w:t>
    </w:r>
    <w:r w:rsidR="0059575B">
      <w:rPr>
        <w:rFonts w:asciiTheme="majorHAnsi" w:hAnsiTheme="majorHAnsi" w:cstheme="minorHAnsi"/>
        <w:b/>
        <w:sz w:val="22"/>
      </w:rPr>
      <w:t>. – EM RECUPERAÇÃO JUDICIAL</w:t>
    </w:r>
    <w:r w:rsidRPr="00B31E1A">
      <w:rPr>
        <w:rFonts w:asciiTheme="majorHAnsi" w:hAnsiTheme="majorHAnsi" w:cstheme="minorHAnsi"/>
        <w:b/>
        <w:sz w:val="22"/>
      </w:rPr>
      <w:t xml:space="preserve">, </w:t>
    </w:r>
  </w:p>
  <w:p w14:paraId="302FBC35" w14:textId="529519EF" w:rsidR="001A004F" w:rsidRDefault="001A004F" w:rsidP="00183918">
    <w:pPr>
      <w:widowControl w:val="0"/>
      <w:suppressLineNumbers/>
      <w:suppressAutoHyphens/>
      <w:spacing w:after="0"/>
      <w:jc w:val="center"/>
      <w:rPr>
        <w:rFonts w:asciiTheme="majorHAnsi" w:hAnsiTheme="majorHAnsi" w:cstheme="minorHAnsi"/>
        <w:b/>
        <w:sz w:val="22"/>
      </w:rPr>
    </w:pPr>
    <w:r w:rsidRPr="00B31E1A">
      <w:rPr>
        <w:rFonts w:asciiTheme="majorHAnsi" w:hAnsiTheme="majorHAnsi" w:cstheme="minorHAnsi"/>
        <w:b/>
        <w:sz w:val="22"/>
      </w:rPr>
      <w:t xml:space="preserve">REALIZADA EM </w:t>
    </w:r>
    <w:r w:rsidR="004D144A">
      <w:rPr>
        <w:rFonts w:asciiTheme="majorHAnsi" w:hAnsiTheme="majorHAnsi" w:cstheme="minorHAnsi"/>
        <w:b/>
        <w:sz w:val="22"/>
      </w:rPr>
      <w:t>20</w:t>
    </w:r>
    <w:r w:rsidR="0059575B" w:rsidRPr="00B31E1A">
      <w:rPr>
        <w:rFonts w:asciiTheme="majorHAnsi" w:hAnsiTheme="majorHAnsi" w:cstheme="minorHAnsi"/>
        <w:b/>
        <w:sz w:val="22"/>
      </w:rPr>
      <w:t xml:space="preserve"> </w:t>
    </w:r>
    <w:r w:rsidRPr="00B31E1A">
      <w:rPr>
        <w:rFonts w:asciiTheme="majorHAnsi" w:hAnsiTheme="majorHAnsi" w:cstheme="minorHAnsi"/>
        <w:b/>
        <w:sz w:val="22"/>
      </w:rPr>
      <w:t xml:space="preserve">DE </w:t>
    </w:r>
    <w:r w:rsidR="000B3153">
      <w:rPr>
        <w:rFonts w:asciiTheme="majorHAnsi" w:hAnsiTheme="majorHAnsi" w:cstheme="minorHAnsi"/>
        <w:b/>
        <w:sz w:val="22"/>
      </w:rPr>
      <w:t xml:space="preserve"> 20 </w:t>
    </w:r>
    <w:r w:rsidR="001C6FB0">
      <w:rPr>
        <w:rFonts w:asciiTheme="majorHAnsi" w:hAnsiTheme="majorHAnsi" w:cstheme="minorHAnsi"/>
        <w:b/>
        <w:sz w:val="22"/>
      </w:rPr>
      <w:t>JANEIRO</w:t>
    </w:r>
    <w:r w:rsidR="0059575B" w:rsidRPr="00B31E1A">
      <w:rPr>
        <w:rFonts w:asciiTheme="majorHAnsi" w:hAnsiTheme="majorHAnsi" w:cstheme="minorHAnsi"/>
        <w:b/>
        <w:sz w:val="22"/>
      </w:rPr>
      <w:t xml:space="preserve"> </w:t>
    </w:r>
    <w:r w:rsidRPr="00B31E1A">
      <w:rPr>
        <w:rFonts w:asciiTheme="majorHAnsi" w:hAnsiTheme="majorHAnsi" w:cstheme="minorHAnsi"/>
        <w:b/>
        <w:sz w:val="22"/>
      </w:rPr>
      <w:t>DE 202</w:t>
    </w:r>
    <w:r w:rsidR="001C6FB0">
      <w:rPr>
        <w:rFonts w:asciiTheme="majorHAnsi" w:hAnsiTheme="majorHAnsi" w:cstheme="minorHAnsi"/>
        <w:b/>
        <w:sz w:val="22"/>
      </w:rPr>
      <w:t>3</w:t>
    </w:r>
  </w:p>
  <w:p w14:paraId="5E9D9ACD" w14:textId="77777777" w:rsidR="004D144A" w:rsidRPr="00B31E1A" w:rsidRDefault="004D144A" w:rsidP="00183918">
    <w:pPr>
      <w:widowControl w:val="0"/>
      <w:suppressLineNumbers/>
      <w:suppressAutoHyphens/>
      <w:spacing w:after="0"/>
      <w:jc w:val="center"/>
      <w:rPr>
        <w:rFonts w:asciiTheme="majorHAnsi" w:hAnsiTheme="majorHAnsi" w:cstheme="minorHAnsi"/>
        <w:sz w:val="22"/>
      </w:rPr>
    </w:pPr>
  </w:p>
  <w:p w14:paraId="6E809F2D" w14:textId="77777777" w:rsidR="00744032" w:rsidRDefault="007440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4D2A4D"/>
    <w:multiLevelType w:val="hybridMultilevel"/>
    <w:tmpl w:val="BA62CF5A"/>
    <w:lvl w:ilvl="0" w:tplc="6DBC47AA">
      <w:start w:val="1"/>
      <w:numFmt w:val="lowerRoman"/>
      <w:lvlText w:val="(%1)"/>
      <w:lvlJc w:val="left"/>
      <w:pPr>
        <w:ind w:left="1440" w:hanging="108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A985DEC"/>
    <w:multiLevelType w:val="hybridMultilevel"/>
    <w:tmpl w:val="4BF0C9DE"/>
    <w:lvl w:ilvl="0" w:tplc="F69EC8A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9"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0"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12"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18"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9"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 w15:restartNumberingAfterBreak="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6727864">
    <w:abstractNumId w:val="18"/>
  </w:num>
  <w:num w:numId="2" w16cid:durableId="863782866">
    <w:abstractNumId w:val="18"/>
  </w:num>
  <w:num w:numId="3" w16cid:durableId="467212329">
    <w:abstractNumId w:val="18"/>
  </w:num>
  <w:num w:numId="4" w16cid:durableId="1541817983">
    <w:abstractNumId w:val="19"/>
  </w:num>
  <w:num w:numId="5" w16cid:durableId="1439986815">
    <w:abstractNumId w:val="10"/>
  </w:num>
  <w:num w:numId="6" w16cid:durableId="1131896658">
    <w:abstractNumId w:val="18"/>
  </w:num>
  <w:num w:numId="7" w16cid:durableId="1072507252">
    <w:abstractNumId w:val="18"/>
  </w:num>
  <w:num w:numId="8" w16cid:durableId="1015888725">
    <w:abstractNumId w:val="0"/>
  </w:num>
  <w:num w:numId="9" w16cid:durableId="1174035115">
    <w:abstractNumId w:val="18"/>
  </w:num>
  <w:num w:numId="10" w16cid:durableId="959995291">
    <w:abstractNumId w:val="4"/>
  </w:num>
  <w:num w:numId="11" w16cid:durableId="2013409300">
    <w:abstractNumId w:val="11"/>
  </w:num>
  <w:num w:numId="12" w16cid:durableId="1033194738">
    <w:abstractNumId w:val="24"/>
  </w:num>
  <w:num w:numId="13" w16cid:durableId="1211958321">
    <w:abstractNumId w:val="17"/>
  </w:num>
  <w:num w:numId="14" w16cid:durableId="1323896802">
    <w:abstractNumId w:val="23"/>
  </w:num>
  <w:num w:numId="15" w16cid:durableId="1659185185">
    <w:abstractNumId w:val="12"/>
  </w:num>
  <w:num w:numId="16" w16cid:durableId="1469392845">
    <w:abstractNumId w:val="7"/>
  </w:num>
  <w:num w:numId="17" w16cid:durableId="471483187">
    <w:abstractNumId w:val="15"/>
  </w:num>
  <w:num w:numId="18" w16cid:durableId="427505101">
    <w:abstractNumId w:val="9"/>
  </w:num>
  <w:num w:numId="19" w16cid:durableId="438724632">
    <w:abstractNumId w:val="3"/>
  </w:num>
  <w:num w:numId="20" w16cid:durableId="1423718210">
    <w:abstractNumId w:val="20"/>
  </w:num>
  <w:num w:numId="21" w16cid:durableId="1269387016">
    <w:abstractNumId w:val="13"/>
  </w:num>
  <w:num w:numId="22" w16cid:durableId="2059475482">
    <w:abstractNumId w:val="22"/>
  </w:num>
  <w:num w:numId="23" w16cid:durableId="330334106">
    <w:abstractNumId w:val="14"/>
  </w:num>
  <w:num w:numId="24" w16cid:durableId="1265647440">
    <w:abstractNumId w:val="5"/>
  </w:num>
  <w:num w:numId="25" w16cid:durableId="709695455">
    <w:abstractNumId w:val="2"/>
  </w:num>
  <w:num w:numId="26" w16cid:durableId="265966233">
    <w:abstractNumId w:val="8"/>
  </w:num>
  <w:num w:numId="27" w16cid:durableId="1510563047">
    <w:abstractNumId w:val="21"/>
  </w:num>
  <w:num w:numId="28" w16cid:durableId="1003243675">
    <w:abstractNumId w:val="6"/>
  </w:num>
  <w:num w:numId="29" w16cid:durableId="1499076578">
    <w:abstractNumId w:val="16"/>
  </w:num>
  <w:num w:numId="30" w16cid:durableId="5768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AF"/>
    <w:rsid w:val="00000EF7"/>
    <w:rsid w:val="00004BE4"/>
    <w:rsid w:val="000102F8"/>
    <w:rsid w:val="00013192"/>
    <w:rsid w:val="00013FDE"/>
    <w:rsid w:val="0001609E"/>
    <w:rsid w:val="000207B9"/>
    <w:rsid w:val="00026F26"/>
    <w:rsid w:val="00026FCD"/>
    <w:rsid w:val="000315D7"/>
    <w:rsid w:val="00033F68"/>
    <w:rsid w:val="00043A2E"/>
    <w:rsid w:val="000471C1"/>
    <w:rsid w:val="000510C4"/>
    <w:rsid w:val="000550A7"/>
    <w:rsid w:val="0006421D"/>
    <w:rsid w:val="00070517"/>
    <w:rsid w:val="00070998"/>
    <w:rsid w:val="000746ED"/>
    <w:rsid w:val="00075136"/>
    <w:rsid w:val="000859DA"/>
    <w:rsid w:val="0009029A"/>
    <w:rsid w:val="00092BB6"/>
    <w:rsid w:val="000942B1"/>
    <w:rsid w:val="00095218"/>
    <w:rsid w:val="00096442"/>
    <w:rsid w:val="000A7384"/>
    <w:rsid w:val="000B3153"/>
    <w:rsid w:val="000B48D8"/>
    <w:rsid w:val="000B7CF5"/>
    <w:rsid w:val="000C06C7"/>
    <w:rsid w:val="000E06F0"/>
    <w:rsid w:val="000E27B9"/>
    <w:rsid w:val="000F5B4F"/>
    <w:rsid w:val="000F76CE"/>
    <w:rsid w:val="00104DDF"/>
    <w:rsid w:val="00107D03"/>
    <w:rsid w:val="001113BF"/>
    <w:rsid w:val="00114CE9"/>
    <w:rsid w:val="0012038B"/>
    <w:rsid w:val="0012474D"/>
    <w:rsid w:val="00130F18"/>
    <w:rsid w:val="00135D0F"/>
    <w:rsid w:val="00136777"/>
    <w:rsid w:val="00143D4A"/>
    <w:rsid w:val="0014441E"/>
    <w:rsid w:val="00147BAC"/>
    <w:rsid w:val="00156D25"/>
    <w:rsid w:val="001616BF"/>
    <w:rsid w:val="00174DF7"/>
    <w:rsid w:val="00175575"/>
    <w:rsid w:val="0018029E"/>
    <w:rsid w:val="001811A6"/>
    <w:rsid w:val="00182932"/>
    <w:rsid w:val="00183918"/>
    <w:rsid w:val="0018500B"/>
    <w:rsid w:val="00186D68"/>
    <w:rsid w:val="0019037A"/>
    <w:rsid w:val="00190650"/>
    <w:rsid w:val="001958A1"/>
    <w:rsid w:val="001A004F"/>
    <w:rsid w:val="001A2AB7"/>
    <w:rsid w:val="001A6D88"/>
    <w:rsid w:val="001A71F1"/>
    <w:rsid w:val="001B4BAF"/>
    <w:rsid w:val="001B5A17"/>
    <w:rsid w:val="001B746F"/>
    <w:rsid w:val="001C5A85"/>
    <w:rsid w:val="001C6FB0"/>
    <w:rsid w:val="001D20FF"/>
    <w:rsid w:val="001D648F"/>
    <w:rsid w:val="001D74EE"/>
    <w:rsid w:val="001D75BF"/>
    <w:rsid w:val="001E6FE5"/>
    <w:rsid w:val="001E76A9"/>
    <w:rsid w:val="001F0DB7"/>
    <w:rsid w:val="001F1FC8"/>
    <w:rsid w:val="001F694D"/>
    <w:rsid w:val="00201EB3"/>
    <w:rsid w:val="00202CF5"/>
    <w:rsid w:val="00205656"/>
    <w:rsid w:val="00205767"/>
    <w:rsid w:val="00211FBE"/>
    <w:rsid w:val="00213289"/>
    <w:rsid w:val="00216EA5"/>
    <w:rsid w:val="00222AC6"/>
    <w:rsid w:val="0022649A"/>
    <w:rsid w:val="00232C37"/>
    <w:rsid w:val="0023375F"/>
    <w:rsid w:val="00241CB1"/>
    <w:rsid w:val="0024380F"/>
    <w:rsid w:val="002605B3"/>
    <w:rsid w:val="00263CD9"/>
    <w:rsid w:val="0028278A"/>
    <w:rsid w:val="00284F7C"/>
    <w:rsid w:val="002863BA"/>
    <w:rsid w:val="00290B11"/>
    <w:rsid w:val="002919EC"/>
    <w:rsid w:val="00293321"/>
    <w:rsid w:val="00294934"/>
    <w:rsid w:val="002956ED"/>
    <w:rsid w:val="0029664C"/>
    <w:rsid w:val="002A25CF"/>
    <w:rsid w:val="002B482B"/>
    <w:rsid w:val="002B54A4"/>
    <w:rsid w:val="002B7C63"/>
    <w:rsid w:val="002D3EFD"/>
    <w:rsid w:val="002D489B"/>
    <w:rsid w:val="002D62A5"/>
    <w:rsid w:val="002D773F"/>
    <w:rsid w:val="002E69F2"/>
    <w:rsid w:val="002E6AE3"/>
    <w:rsid w:val="002E7A74"/>
    <w:rsid w:val="002F0F1C"/>
    <w:rsid w:val="00304494"/>
    <w:rsid w:val="00305B05"/>
    <w:rsid w:val="003060F8"/>
    <w:rsid w:val="00312CF1"/>
    <w:rsid w:val="00316763"/>
    <w:rsid w:val="00327124"/>
    <w:rsid w:val="00331540"/>
    <w:rsid w:val="00353F17"/>
    <w:rsid w:val="00360A6F"/>
    <w:rsid w:val="003651AD"/>
    <w:rsid w:val="003669E9"/>
    <w:rsid w:val="00371C24"/>
    <w:rsid w:val="003778A2"/>
    <w:rsid w:val="00381B47"/>
    <w:rsid w:val="0038314E"/>
    <w:rsid w:val="00393808"/>
    <w:rsid w:val="0039744C"/>
    <w:rsid w:val="003A6121"/>
    <w:rsid w:val="003B5952"/>
    <w:rsid w:val="003B6460"/>
    <w:rsid w:val="003D5900"/>
    <w:rsid w:val="003E08D8"/>
    <w:rsid w:val="003E10A8"/>
    <w:rsid w:val="003F53ED"/>
    <w:rsid w:val="003F5523"/>
    <w:rsid w:val="003F6C21"/>
    <w:rsid w:val="00400A86"/>
    <w:rsid w:val="00401586"/>
    <w:rsid w:val="00403461"/>
    <w:rsid w:val="004152EE"/>
    <w:rsid w:val="00415E6C"/>
    <w:rsid w:val="004165E0"/>
    <w:rsid w:val="004213BF"/>
    <w:rsid w:val="0042547A"/>
    <w:rsid w:val="00426614"/>
    <w:rsid w:val="00442ABD"/>
    <w:rsid w:val="00447A17"/>
    <w:rsid w:val="004557A8"/>
    <w:rsid w:val="00460876"/>
    <w:rsid w:val="0048131C"/>
    <w:rsid w:val="00481BB9"/>
    <w:rsid w:val="00483205"/>
    <w:rsid w:val="004A009C"/>
    <w:rsid w:val="004A311B"/>
    <w:rsid w:val="004A447B"/>
    <w:rsid w:val="004B04DE"/>
    <w:rsid w:val="004B35B7"/>
    <w:rsid w:val="004B4B9B"/>
    <w:rsid w:val="004B746E"/>
    <w:rsid w:val="004C0760"/>
    <w:rsid w:val="004C2308"/>
    <w:rsid w:val="004C2978"/>
    <w:rsid w:val="004C4D9D"/>
    <w:rsid w:val="004D144A"/>
    <w:rsid w:val="004D40A3"/>
    <w:rsid w:val="004D50AB"/>
    <w:rsid w:val="004D592C"/>
    <w:rsid w:val="004E27CC"/>
    <w:rsid w:val="004E441E"/>
    <w:rsid w:val="004E7A1B"/>
    <w:rsid w:val="004F4750"/>
    <w:rsid w:val="004F5BB2"/>
    <w:rsid w:val="004F7932"/>
    <w:rsid w:val="0050485B"/>
    <w:rsid w:val="00504A37"/>
    <w:rsid w:val="00516C85"/>
    <w:rsid w:val="00526B69"/>
    <w:rsid w:val="00527B72"/>
    <w:rsid w:val="005340B3"/>
    <w:rsid w:val="00545AA5"/>
    <w:rsid w:val="00547159"/>
    <w:rsid w:val="005558AF"/>
    <w:rsid w:val="00562CAA"/>
    <w:rsid w:val="005743BF"/>
    <w:rsid w:val="00581FBC"/>
    <w:rsid w:val="0058330E"/>
    <w:rsid w:val="00584346"/>
    <w:rsid w:val="00586D84"/>
    <w:rsid w:val="00587059"/>
    <w:rsid w:val="0059066A"/>
    <w:rsid w:val="00592CEF"/>
    <w:rsid w:val="00594054"/>
    <w:rsid w:val="0059575B"/>
    <w:rsid w:val="005A1E0D"/>
    <w:rsid w:val="005A2B66"/>
    <w:rsid w:val="005B1E67"/>
    <w:rsid w:val="005B541E"/>
    <w:rsid w:val="005B6804"/>
    <w:rsid w:val="005C4D74"/>
    <w:rsid w:val="005C517F"/>
    <w:rsid w:val="005E0F21"/>
    <w:rsid w:val="005E6562"/>
    <w:rsid w:val="005F0F16"/>
    <w:rsid w:val="00601E8E"/>
    <w:rsid w:val="00605592"/>
    <w:rsid w:val="00615E4F"/>
    <w:rsid w:val="006207AE"/>
    <w:rsid w:val="00622D46"/>
    <w:rsid w:val="006241EA"/>
    <w:rsid w:val="0062517F"/>
    <w:rsid w:val="00627C2E"/>
    <w:rsid w:val="00631EC7"/>
    <w:rsid w:val="00645CC4"/>
    <w:rsid w:val="00650768"/>
    <w:rsid w:val="006525CD"/>
    <w:rsid w:val="00654235"/>
    <w:rsid w:val="00662177"/>
    <w:rsid w:val="00662906"/>
    <w:rsid w:val="006633A6"/>
    <w:rsid w:val="00670724"/>
    <w:rsid w:val="00673E28"/>
    <w:rsid w:val="00676AB8"/>
    <w:rsid w:val="00681167"/>
    <w:rsid w:val="0068546D"/>
    <w:rsid w:val="006A0D32"/>
    <w:rsid w:val="006A5806"/>
    <w:rsid w:val="006A60DB"/>
    <w:rsid w:val="006C2172"/>
    <w:rsid w:val="006C4439"/>
    <w:rsid w:val="006D1459"/>
    <w:rsid w:val="006D4437"/>
    <w:rsid w:val="006D5BEF"/>
    <w:rsid w:val="006E25C4"/>
    <w:rsid w:val="006E3E6B"/>
    <w:rsid w:val="006E6453"/>
    <w:rsid w:val="006F1D07"/>
    <w:rsid w:val="00701761"/>
    <w:rsid w:val="00701B24"/>
    <w:rsid w:val="00702AFA"/>
    <w:rsid w:val="007060D3"/>
    <w:rsid w:val="00707B81"/>
    <w:rsid w:val="00711833"/>
    <w:rsid w:val="007118FC"/>
    <w:rsid w:val="00713C39"/>
    <w:rsid w:val="007161F1"/>
    <w:rsid w:val="007218BE"/>
    <w:rsid w:val="00726EE2"/>
    <w:rsid w:val="007307F7"/>
    <w:rsid w:val="00740A54"/>
    <w:rsid w:val="00744032"/>
    <w:rsid w:val="00763C4C"/>
    <w:rsid w:val="00764B81"/>
    <w:rsid w:val="00777E86"/>
    <w:rsid w:val="00781196"/>
    <w:rsid w:val="007864D3"/>
    <w:rsid w:val="00786D9E"/>
    <w:rsid w:val="007938D2"/>
    <w:rsid w:val="007A4EE7"/>
    <w:rsid w:val="007A70BF"/>
    <w:rsid w:val="007C1160"/>
    <w:rsid w:val="007C2F47"/>
    <w:rsid w:val="007C50F3"/>
    <w:rsid w:val="007D6336"/>
    <w:rsid w:val="007F5CFA"/>
    <w:rsid w:val="00811DE4"/>
    <w:rsid w:val="008176D1"/>
    <w:rsid w:val="00820CAB"/>
    <w:rsid w:val="008270FB"/>
    <w:rsid w:val="008300F3"/>
    <w:rsid w:val="00840DDD"/>
    <w:rsid w:val="0084401F"/>
    <w:rsid w:val="00850C45"/>
    <w:rsid w:val="0086640F"/>
    <w:rsid w:val="00867AE4"/>
    <w:rsid w:val="00874D82"/>
    <w:rsid w:val="008753F2"/>
    <w:rsid w:val="00876EE1"/>
    <w:rsid w:val="008778B8"/>
    <w:rsid w:val="00877983"/>
    <w:rsid w:val="008804AC"/>
    <w:rsid w:val="008828C6"/>
    <w:rsid w:val="008B1EB6"/>
    <w:rsid w:val="008B2FBB"/>
    <w:rsid w:val="008B6BC0"/>
    <w:rsid w:val="008C0615"/>
    <w:rsid w:val="008C148D"/>
    <w:rsid w:val="008C1CB3"/>
    <w:rsid w:val="008C400D"/>
    <w:rsid w:val="008D79B1"/>
    <w:rsid w:val="008E6067"/>
    <w:rsid w:val="008F0A23"/>
    <w:rsid w:val="008F1D12"/>
    <w:rsid w:val="008F6C63"/>
    <w:rsid w:val="009016D3"/>
    <w:rsid w:val="00922C85"/>
    <w:rsid w:val="00924905"/>
    <w:rsid w:val="0092785A"/>
    <w:rsid w:val="00937515"/>
    <w:rsid w:val="00943E69"/>
    <w:rsid w:val="00945B9B"/>
    <w:rsid w:val="009539DB"/>
    <w:rsid w:val="00955CD4"/>
    <w:rsid w:val="009639B5"/>
    <w:rsid w:val="00965118"/>
    <w:rsid w:val="00966978"/>
    <w:rsid w:val="0097089A"/>
    <w:rsid w:val="00985DB2"/>
    <w:rsid w:val="00987116"/>
    <w:rsid w:val="00991724"/>
    <w:rsid w:val="009A1C86"/>
    <w:rsid w:val="009A3C12"/>
    <w:rsid w:val="009A4D25"/>
    <w:rsid w:val="009C01C5"/>
    <w:rsid w:val="009C1EA3"/>
    <w:rsid w:val="009C2FA1"/>
    <w:rsid w:val="009C44DC"/>
    <w:rsid w:val="009C77CA"/>
    <w:rsid w:val="009E0882"/>
    <w:rsid w:val="009E3073"/>
    <w:rsid w:val="009E6239"/>
    <w:rsid w:val="009F20B5"/>
    <w:rsid w:val="009F587E"/>
    <w:rsid w:val="00A00C10"/>
    <w:rsid w:val="00A12E9B"/>
    <w:rsid w:val="00A1413A"/>
    <w:rsid w:val="00A21FD5"/>
    <w:rsid w:val="00A3463D"/>
    <w:rsid w:val="00A35C94"/>
    <w:rsid w:val="00A43D6C"/>
    <w:rsid w:val="00A46CFD"/>
    <w:rsid w:val="00A52DC8"/>
    <w:rsid w:val="00A608A6"/>
    <w:rsid w:val="00A74821"/>
    <w:rsid w:val="00A77EA2"/>
    <w:rsid w:val="00A77FCF"/>
    <w:rsid w:val="00A856FD"/>
    <w:rsid w:val="00A86CF5"/>
    <w:rsid w:val="00A9218B"/>
    <w:rsid w:val="00A96F8A"/>
    <w:rsid w:val="00AA23AD"/>
    <w:rsid w:val="00AA63C0"/>
    <w:rsid w:val="00AB3B0F"/>
    <w:rsid w:val="00AB6804"/>
    <w:rsid w:val="00AC30F3"/>
    <w:rsid w:val="00AE1BCA"/>
    <w:rsid w:val="00AF27C5"/>
    <w:rsid w:val="00AF51D6"/>
    <w:rsid w:val="00AF6BE5"/>
    <w:rsid w:val="00AF7AC1"/>
    <w:rsid w:val="00B01B71"/>
    <w:rsid w:val="00B01F1C"/>
    <w:rsid w:val="00B07D93"/>
    <w:rsid w:val="00B13D78"/>
    <w:rsid w:val="00B14870"/>
    <w:rsid w:val="00B15296"/>
    <w:rsid w:val="00B23025"/>
    <w:rsid w:val="00B31E1A"/>
    <w:rsid w:val="00B43DFA"/>
    <w:rsid w:val="00B514E3"/>
    <w:rsid w:val="00B6266B"/>
    <w:rsid w:val="00B63588"/>
    <w:rsid w:val="00B73358"/>
    <w:rsid w:val="00B83460"/>
    <w:rsid w:val="00B93FA7"/>
    <w:rsid w:val="00B964C3"/>
    <w:rsid w:val="00B96E36"/>
    <w:rsid w:val="00BA1BF5"/>
    <w:rsid w:val="00BB192B"/>
    <w:rsid w:val="00BB2F67"/>
    <w:rsid w:val="00BC2098"/>
    <w:rsid w:val="00BC2366"/>
    <w:rsid w:val="00BC7FD6"/>
    <w:rsid w:val="00BD0794"/>
    <w:rsid w:val="00BD76B8"/>
    <w:rsid w:val="00BE699A"/>
    <w:rsid w:val="00C068C0"/>
    <w:rsid w:val="00C201F1"/>
    <w:rsid w:val="00C20E19"/>
    <w:rsid w:val="00C2187A"/>
    <w:rsid w:val="00C232B4"/>
    <w:rsid w:val="00C24EA0"/>
    <w:rsid w:val="00C3238C"/>
    <w:rsid w:val="00C34725"/>
    <w:rsid w:val="00C44D99"/>
    <w:rsid w:val="00C4692F"/>
    <w:rsid w:val="00C50045"/>
    <w:rsid w:val="00C573A1"/>
    <w:rsid w:val="00C7250D"/>
    <w:rsid w:val="00C72D2D"/>
    <w:rsid w:val="00C74B8A"/>
    <w:rsid w:val="00C755BB"/>
    <w:rsid w:val="00C81C7E"/>
    <w:rsid w:val="00C87246"/>
    <w:rsid w:val="00C878EB"/>
    <w:rsid w:val="00C902DF"/>
    <w:rsid w:val="00C921F9"/>
    <w:rsid w:val="00C95E1E"/>
    <w:rsid w:val="00C976B0"/>
    <w:rsid w:val="00CA7D95"/>
    <w:rsid w:val="00CB22F9"/>
    <w:rsid w:val="00CB2D0C"/>
    <w:rsid w:val="00CB4594"/>
    <w:rsid w:val="00CB6CD4"/>
    <w:rsid w:val="00CB77AA"/>
    <w:rsid w:val="00CC12EC"/>
    <w:rsid w:val="00CC3BAE"/>
    <w:rsid w:val="00CD5074"/>
    <w:rsid w:val="00CD5339"/>
    <w:rsid w:val="00CE2EE2"/>
    <w:rsid w:val="00CE64D5"/>
    <w:rsid w:val="00D0349F"/>
    <w:rsid w:val="00D116AF"/>
    <w:rsid w:val="00D12C5A"/>
    <w:rsid w:val="00D169D2"/>
    <w:rsid w:val="00D23764"/>
    <w:rsid w:val="00D30B2B"/>
    <w:rsid w:val="00D36AD6"/>
    <w:rsid w:val="00D44DAA"/>
    <w:rsid w:val="00D510BA"/>
    <w:rsid w:val="00D644C9"/>
    <w:rsid w:val="00D67E78"/>
    <w:rsid w:val="00D76160"/>
    <w:rsid w:val="00D81517"/>
    <w:rsid w:val="00D93F40"/>
    <w:rsid w:val="00DA4BEE"/>
    <w:rsid w:val="00DA570A"/>
    <w:rsid w:val="00DA6136"/>
    <w:rsid w:val="00DA6EF8"/>
    <w:rsid w:val="00DB0C68"/>
    <w:rsid w:val="00DB304B"/>
    <w:rsid w:val="00DB3901"/>
    <w:rsid w:val="00DC09CB"/>
    <w:rsid w:val="00DC12F9"/>
    <w:rsid w:val="00DC259E"/>
    <w:rsid w:val="00DC40D2"/>
    <w:rsid w:val="00DC4287"/>
    <w:rsid w:val="00DD0F86"/>
    <w:rsid w:val="00DD1F18"/>
    <w:rsid w:val="00DD2726"/>
    <w:rsid w:val="00DD52EE"/>
    <w:rsid w:val="00DE0B17"/>
    <w:rsid w:val="00DE79F4"/>
    <w:rsid w:val="00DF389E"/>
    <w:rsid w:val="00E01964"/>
    <w:rsid w:val="00E01D1D"/>
    <w:rsid w:val="00E055BD"/>
    <w:rsid w:val="00E13FBE"/>
    <w:rsid w:val="00E20D3C"/>
    <w:rsid w:val="00E22451"/>
    <w:rsid w:val="00E36935"/>
    <w:rsid w:val="00E4406E"/>
    <w:rsid w:val="00E44CD6"/>
    <w:rsid w:val="00E463EC"/>
    <w:rsid w:val="00E47852"/>
    <w:rsid w:val="00E61C2A"/>
    <w:rsid w:val="00E62233"/>
    <w:rsid w:val="00E6509D"/>
    <w:rsid w:val="00E66086"/>
    <w:rsid w:val="00E672AD"/>
    <w:rsid w:val="00E76151"/>
    <w:rsid w:val="00E80FFB"/>
    <w:rsid w:val="00E810A4"/>
    <w:rsid w:val="00E819D4"/>
    <w:rsid w:val="00E82EA8"/>
    <w:rsid w:val="00E9215E"/>
    <w:rsid w:val="00E929D1"/>
    <w:rsid w:val="00E93103"/>
    <w:rsid w:val="00EA2B67"/>
    <w:rsid w:val="00EA2BCA"/>
    <w:rsid w:val="00EA2FEB"/>
    <w:rsid w:val="00EA4435"/>
    <w:rsid w:val="00EA490C"/>
    <w:rsid w:val="00EA6A98"/>
    <w:rsid w:val="00EB26EB"/>
    <w:rsid w:val="00EC4389"/>
    <w:rsid w:val="00ED0ED3"/>
    <w:rsid w:val="00EE016F"/>
    <w:rsid w:val="00EE155F"/>
    <w:rsid w:val="00EE25D8"/>
    <w:rsid w:val="00EF1EAC"/>
    <w:rsid w:val="00EF2C26"/>
    <w:rsid w:val="00EF35CD"/>
    <w:rsid w:val="00F0472F"/>
    <w:rsid w:val="00F122A7"/>
    <w:rsid w:val="00F13BA3"/>
    <w:rsid w:val="00F2048C"/>
    <w:rsid w:val="00F2357C"/>
    <w:rsid w:val="00F27B7A"/>
    <w:rsid w:val="00F34E22"/>
    <w:rsid w:val="00F371FA"/>
    <w:rsid w:val="00F44E23"/>
    <w:rsid w:val="00F476CE"/>
    <w:rsid w:val="00F52620"/>
    <w:rsid w:val="00F53D17"/>
    <w:rsid w:val="00F60620"/>
    <w:rsid w:val="00F61747"/>
    <w:rsid w:val="00F626F8"/>
    <w:rsid w:val="00F6519B"/>
    <w:rsid w:val="00F754B7"/>
    <w:rsid w:val="00F770F2"/>
    <w:rsid w:val="00F80BAF"/>
    <w:rsid w:val="00F81AC0"/>
    <w:rsid w:val="00F91A56"/>
    <w:rsid w:val="00F93AD7"/>
    <w:rsid w:val="00F93DD2"/>
    <w:rsid w:val="00FA5DE2"/>
    <w:rsid w:val="00FB6197"/>
    <w:rsid w:val="00FC07B9"/>
    <w:rsid w:val="00FC19DE"/>
    <w:rsid w:val="00FC1C27"/>
    <w:rsid w:val="00FC2710"/>
    <w:rsid w:val="00FC44CF"/>
    <w:rsid w:val="00FC4DC8"/>
    <w:rsid w:val="00FC6123"/>
    <w:rsid w:val="00FD2C00"/>
    <w:rsid w:val="00FD3CFB"/>
    <w:rsid w:val="00FD4854"/>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D891"/>
  <w15:docId w15:val="{38462530-116B-439E-BDCB-A471D78A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2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 D O C ! 1 3 5 8 9 7 2 6 . 1 < / d o c u m e n t i d >  
     < s e n d e r i d > A R D < / s e n d e r i d >  
     < s e n d e r e m a i l > A N D R E D R U M O N @ F E L S B E R G . C O M . B R < / s e n d e r e m a i l >  
     < l a s t m o d i f i e d > 2 0 2 2 - 1 2 - 2 2 T 1 6 : 5 8 : 0 0 . 0 0 0 0 0 0 0 - 0 3 : 0 0 < / l a s t m o d i f i e d >  
     < d a t a b a s e > D O C 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C142-4790-4F03-B503-C4CA4D767364}">
  <ds:schemaRefs>
    <ds:schemaRef ds:uri="http://www.imanage.com/work/xmlschema"/>
  </ds:schemaRefs>
</ds:datastoreItem>
</file>

<file path=customXml/itemProps2.xml><?xml version="1.0" encoding="utf-8"?>
<ds:datastoreItem xmlns:ds="http://schemas.openxmlformats.org/officeDocument/2006/customXml" ds:itemID="{56BFBBFC-BFB1-4BDE-86C6-A4C34F96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Prates Gragnani | TozziniFreire Advogados</dc:creator>
  <cp:lastModifiedBy>Rinaldo Rabello Ferreira</cp:lastModifiedBy>
  <cp:revision>2</cp:revision>
  <cp:lastPrinted>2022-03-30T19:20:00Z</cp:lastPrinted>
  <dcterms:created xsi:type="dcterms:W3CDTF">2023-01-19T20:57:00Z</dcterms:created>
  <dcterms:modified xsi:type="dcterms:W3CDTF">2023-01-19T20:57:00Z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 - 13589726v1 827100/22 LWR</vt:lpwstr>
  </property>
</Properties>
</file>