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36E58" w14:textId="77777777" w:rsidR="00781196" w:rsidRPr="00BC2366" w:rsidRDefault="005558AF" w:rsidP="00650768">
      <w:pPr>
        <w:widowControl w:val="0"/>
        <w:suppressLineNumbers/>
        <w:suppressAutoHyphens/>
        <w:spacing w:after="0"/>
        <w:jc w:val="center"/>
        <w:rPr>
          <w:rFonts w:cs="Arial"/>
          <w:b/>
          <w:sz w:val="22"/>
        </w:rPr>
      </w:pPr>
      <w:r w:rsidRPr="00BC2366">
        <w:rPr>
          <w:rFonts w:cs="Arial"/>
          <w:b/>
          <w:sz w:val="22"/>
        </w:rPr>
        <w:t>ELFE OPERAÇÕES E MANUTENÇÃO S.A.</w:t>
      </w:r>
    </w:p>
    <w:p w14:paraId="44FCFADD" w14:textId="121DC80D" w:rsidR="005558AF" w:rsidRPr="00BC2366" w:rsidRDefault="00764B81" w:rsidP="00650768">
      <w:pPr>
        <w:widowControl w:val="0"/>
        <w:suppressLineNumbers/>
        <w:suppressAutoHyphens/>
        <w:spacing w:after="0"/>
        <w:jc w:val="center"/>
        <w:rPr>
          <w:rFonts w:cs="Arial"/>
          <w:sz w:val="22"/>
        </w:rPr>
      </w:pPr>
      <w:r w:rsidRPr="00BC2366">
        <w:rPr>
          <w:rFonts w:cs="Arial"/>
          <w:sz w:val="22"/>
        </w:rPr>
        <w:t>CNPJ</w:t>
      </w:r>
      <w:r w:rsidR="005558AF" w:rsidRPr="00BC2366">
        <w:rPr>
          <w:rFonts w:cs="Arial"/>
          <w:sz w:val="22"/>
        </w:rPr>
        <w:t xml:space="preserve"> Nº 97.428.668/0001-76</w:t>
      </w:r>
    </w:p>
    <w:p w14:paraId="3830C268" w14:textId="77777777" w:rsidR="005558AF" w:rsidRPr="00BC2366" w:rsidRDefault="005558AF" w:rsidP="00650768">
      <w:pPr>
        <w:widowControl w:val="0"/>
        <w:suppressLineNumbers/>
        <w:suppressAutoHyphens/>
        <w:spacing w:after="0"/>
        <w:jc w:val="center"/>
        <w:rPr>
          <w:rFonts w:cs="Arial"/>
          <w:sz w:val="22"/>
        </w:rPr>
      </w:pPr>
      <w:r w:rsidRPr="00BC2366">
        <w:rPr>
          <w:rFonts w:cs="Arial"/>
          <w:sz w:val="22"/>
        </w:rPr>
        <w:t xml:space="preserve">NIRE </w:t>
      </w:r>
      <w:r w:rsidR="006A5806" w:rsidRPr="00BC2366">
        <w:rPr>
          <w:rFonts w:cs="Arial"/>
          <w:sz w:val="22"/>
        </w:rPr>
        <w:t>33.3.0030474-6</w:t>
      </w:r>
    </w:p>
    <w:p w14:paraId="419EEC9E" w14:textId="77777777" w:rsidR="005558AF" w:rsidRPr="00BC2366" w:rsidRDefault="005558AF" w:rsidP="00650768">
      <w:pPr>
        <w:widowControl w:val="0"/>
        <w:suppressLineNumbers/>
        <w:suppressAutoHyphens/>
        <w:spacing w:after="0"/>
        <w:jc w:val="center"/>
        <w:rPr>
          <w:rFonts w:cs="Arial"/>
          <w:sz w:val="22"/>
        </w:rPr>
      </w:pPr>
    </w:p>
    <w:p w14:paraId="2E479942" w14:textId="3EDB4EED" w:rsidR="009C01C5" w:rsidRPr="00BC2366" w:rsidRDefault="009C01C5" w:rsidP="00BC2366">
      <w:pPr>
        <w:widowControl w:val="0"/>
        <w:suppressLineNumbers/>
        <w:suppressAutoHyphens/>
        <w:spacing w:after="0"/>
        <w:jc w:val="center"/>
        <w:rPr>
          <w:rFonts w:cs="Arial"/>
          <w:sz w:val="22"/>
        </w:rPr>
      </w:pPr>
      <w:r w:rsidRPr="00BC2366">
        <w:rPr>
          <w:rFonts w:cs="Arial"/>
          <w:b/>
          <w:sz w:val="22"/>
        </w:rPr>
        <w:t xml:space="preserve">ATA DA </w:t>
      </w:r>
      <w:r w:rsidR="00174DF7" w:rsidRPr="00BC2366">
        <w:rPr>
          <w:rFonts w:cs="Arial"/>
          <w:b/>
          <w:sz w:val="22"/>
        </w:rPr>
        <w:t>ASSEMBLEIA</w:t>
      </w:r>
      <w:r w:rsidRPr="00BC2366">
        <w:rPr>
          <w:rFonts w:cs="Arial"/>
          <w:b/>
          <w:sz w:val="22"/>
        </w:rPr>
        <w:t xml:space="preserve"> GERAL</w:t>
      </w:r>
      <w:r w:rsidR="0068546D" w:rsidRPr="00BC2366">
        <w:rPr>
          <w:rFonts w:cs="Arial"/>
          <w:b/>
          <w:sz w:val="22"/>
        </w:rPr>
        <w:t xml:space="preserve"> DE DEBENTURISTAS</w:t>
      </w:r>
      <w:r w:rsidRPr="00BC2366">
        <w:rPr>
          <w:rFonts w:eastAsia="Times New Roman" w:cs="Times New Roman"/>
          <w:b/>
          <w:sz w:val="22"/>
        </w:rPr>
        <w:t xml:space="preserve"> </w:t>
      </w:r>
      <w:r w:rsidRPr="009C01C5">
        <w:rPr>
          <w:rFonts w:eastAsia="Times New Roman" w:cs="Times New Roman"/>
          <w:b/>
          <w:sz w:val="22"/>
        </w:rPr>
        <w:t xml:space="preserve">DA 2ª EMISSÃO DE DEBÊNTURES DA </w:t>
      </w:r>
      <w:r w:rsidRPr="00BC2366">
        <w:rPr>
          <w:rFonts w:cs="Arial"/>
          <w:b/>
          <w:sz w:val="22"/>
        </w:rPr>
        <w:t xml:space="preserve">ELFE OPERAÇÕES E MANUTENÇÃO S.A, REALIZADA EM </w:t>
      </w:r>
      <w:r w:rsidR="008778B8">
        <w:rPr>
          <w:rFonts w:cs="Arial"/>
          <w:b/>
          <w:sz w:val="22"/>
        </w:rPr>
        <w:t>2</w:t>
      </w:r>
      <w:r w:rsidR="00241CB1">
        <w:rPr>
          <w:rFonts w:cs="Arial"/>
          <w:b/>
          <w:sz w:val="22"/>
        </w:rPr>
        <w:t>9</w:t>
      </w:r>
      <w:r w:rsidRPr="00BC2366">
        <w:rPr>
          <w:rFonts w:cs="Arial"/>
          <w:b/>
          <w:sz w:val="22"/>
        </w:rPr>
        <w:t xml:space="preserve"> DE </w:t>
      </w:r>
      <w:r w:rsidR="008778B8">
        <w:rPr>
          <w:rFonts w:cs="Arial"/>
          <w:b/>
          <w:sz w:val="22"/>
        </w:rPr>
        <w:t>JUNHO</w:t>
      </w:r>
      <w:r w:rsidRPr="00BC2366">
        <w:rPr>
          <w:rFonts w:cs="Arial"/>
          <w:b/>
          <w:sz w:val="22"/>
        </w:rPr>
        <w:t xml:space="preserve"> DE </w:t>
      </w:r>
      <w:proofErr w:type="gramStart"/>
      <w:r w:rsidRPr="00BC2366">
        <w:rPr>
          <w:rFonts w:cs="Arial"/>
          <w:b/>
          <w:sz w:val="22"/>
        </w:rPr>
        <w:t>2021</w:t>
      </w:r>
      <w:proofErr w:type="gramEnd"/>
    </w:p>
    <w:p w14:paraId="4AC58BD1" w14:textId="77777777" w:rsidR="0048131C" w:rsidRPr="00BC2366" w:rsidRDefault="0048131C" w:rsidP="002956ED">
      <w:pPr>
        <w:widowControl w:val="0"/>
        <w:suppressLineNumbers/>
        <w:suppressAutoHyphens/>
        <w:spacing w:after="0"/>
        <w:jc w:val="both"/>
        <w:rPr>
          <w:rFonts w:cs="Arial"/>
          <w:sz w:val="22"/>
        </w:rPr>
      </w:pPr>
    </w:p>
    <w:p w14:paraId="1791A945" w14:textId="2C00BD05" w:rsidR="005558AF" w:rsidRPr="00BC2366" w:rsidRDefault="005558AF" w:rsidP="002956ED">
      <w:pPr>
        <w:pStyle w:val="PargrafodaLista"/>
        <w:widowControl w:val="0"/>
        <w:numPr>
          <w:ilvl w:val="0"/>
          <w:numId w:val="10"/>
        </w:numPr>
        <w:suppressLineNumbers/>
        <w:suppressAutoHyphens/>
        <w:spacing w:after="0"/>
        <w:ind w:left="0" w:firstLine="0"/>
        <w:jc w:val="both"/>
        <w:rPr>
          <w:rFonts w:cs="Arial"/>
          <w:b/>
          <w:sz w:val="22"/>
        </w:rPr>
      </w:pPr>
      <w:r w:rsidRPr="00BC2366">
        <w:rPr>
          <w:rFonts w:cs="Arial"/>
          <w:b/>
          <w:sz w:val="22"/>
        </w:rPr>
        <w:t xml:space="preserve">DATA, HORA E LOCAL: </w:t>
      </w:r>
      <w:r w:rsidRPr="00BC2366">
        <w:rPr>
          <w:rFonts w:cs="Arial"/>
          <w:sz w:val="22"/>
        </w:rPr>
        <w:t xml:space="preserve">Realizada aos </w:t>
      </w:r>
      <w:r w:rsidR="008778B8">
        <w:rPr>
          <w:rFonts w:cs="Arial"/>
          <w:sz w:val="22"/>
        </w:rPr>
        <w:t>2</w:t>
      </w:r>
      <w:r w:rsidR="00241CB1">
        <w:rPr>
          <w:rFonts w:cs="Arial"/>
          <w:sz w:val="22"/>
        </w:rPr>
        <w:t>9</w:t>
      </w:r>
      <w:r w:rsidR="00EA2FEB" w:rsidRPr="00BC2366">
        <w:rPr>
          <w:rFonts w:cs="Arial"/>
          <w:sz w:val="22"/>
        </w:rPr>
        <w:t xml:space="preserve"> dias do mês </w:t>
      </w:r>
      <w:r w:rsidR="00F52620" w:rsidRPr="00BC2366">
        <w:rPr>
          <w:rFonts w:cs="Arial"/>
          <w:sz w:val="22"/>
        </w:rPr>
        <w:t xml:space="preserve">de </w:t>
      </w:r>
      <w:r w:rsidR="008778B8">
        <w:rPr>
          <w:rFonts w:cs="Arial"/>
          <w:sz w:val="22"/>
        </w:rPr>
        <w:t>junho</w:t>
      </w:r>
      <w:r w:rsidR="007F5CFA" w:rsidRPr="00BC2366">
        <w:rPr>
          <w:rFonts w:cs="Arial"/>
          <w:sz w:val="22"/>
        </w:rPr>
        <w:t xml:space="preserve"> </w:t>
      </w:r>
      <w:r w:rsidR="00764B81" w:rsidRPr="00BC2366">
        <w:rPr>
          <w:rFonts w:cs="Arial"/>
          <w:sz w:val="22"/>
        </w:rPr>
        <w:t>do ano de 2021</w:t>
      </w:r>
      <w:r w:rsidR="00F52620" w:rsidRPr="00BC2366">
        <w:rPr>
          <w:rFonts w:cs="Arial"/>
          <w:sz w:val="22"/>
        </w:rPr>
        <w:t xml:space="preserve">, às </w:t>
      </w:r>
      <w:proofErr w:type="gramStart"/>
      <w:r w:rsidR="00EA2FEB" w:rsidRPr="00BC2366">
        <w:rPr>
          <w:rFonts w:cs="Arial"/>
          <w:sz w:val="22"/>
        </w:rPr>
        <w:t>10:</w:t>
      </w:r>
      <w:r w:rsidR="00F52620" w:rsidRPr="00BC2366">
        <w:rPr>
          <w:rFonts w:cs="Arial"/>
          <w:sz w:val="22"/>
        </w:rPr>
        <w:t>00</w:t>
      </w:r>
      <w:proofErr w:type="gramEnd"/>
      <w:r w:rsidR="00EA2FEB" w:rsidRPr="00BC2366">
        <w:rPr>
          <w:rFonts w:cs="Arial"/>
          <w:sz w:val="22"/>
        </w:rPr>
        <w:t xml:space="preserve"> horas, na</w:t>
      </w:r>
      <w:r w:rsidR="0068546D" w:rsidRPr="00BC2366">
        <w:rPr>
          <w:rFonts w:cs="Arial"/>
          <w:sz w:val="22"/>
        </w:rPr>
        <w:t xml:space="preserve"> sede do </w:t>
      </w:r>
      <w:r w:rsidR="00764B81" w:rsidRPr="00BC2366">
        <w:rPr>
          <w:rFonts w:cs="Arial"/>
          <w:sz w:val="22"/>
        </w:rPr>
        <w:t>Agente Fiduciário</w:t>
      </w:r>
      <w:r w:rsidR="0068546D" w:rsidRPr="00BC2366">
        <w:rPr>
          <w:rFonts w:cs="Arial"/>
          <w:sz w:val="22"/>
        </w:rPr>
        <w:t xml:space="preserve">, </w:t>
      </w:r>
      <w:r w:rsidR="00764B81" w:rsidRPr="00BC2366">
        <w:rPr>
          <w:rFonts w:cs="Arial"/>
          <w:sz w:val="22"/>
        </w:rPr>
        <w:t xml:space="preserve">Cidade e Estado de São Paulo, </w:t>
      </w:r>
      <w:r w:rsidR="0068546D" w:rsidRPr="00BC2366">
        <w:rPr>
          <w:rFonts w:cs="Arial"/>
          <w:sz w:val="22"/>
        </w:rPr>
        <w:t xml:space="preserve">na </w:t>
      </w:r>
      <w:r w:rsidR="00764B81" w:rsidRPr="00BC2366">
        <w:rPr>
          <w:rFonts w:cs="Arial"/>
          <w:sz w:val="22"/>
        </w:rPr>
        <w:t>Rua Joaquim Floriano</w:t>
      </w:r>
      <w:r w:rsidR="002956ED" w:rsidRPr="00BC2366">
        <w:rPr>
          <w:rFonts w:cs="Arial"/>
          <w:sz w:val="22"/>
        </w:rPr>
        <w:t xml:space="preserve">, n. </w:t>
      </w:r>
      <w:r w:rsidR="00764B81" w:rsidRPr="00BC2366">
        <w:rPr>
          <w:rFonts w:cs="Arial"/>
          <w:sz w:val="22"/>
        </w:rPr>
        <w:t>466</w:t>
      </w:r>
      <w:r w:rsidR="002956ED" w:rsidRPr="00BC2366">
        <w:rPr>
          <w:rFonts w:cs="Arial"/>
          <w:sz w:val="22"/>
        </w:rPr>
        <w:t xml:space="preserve">, </w:t>
      </w:r>
      <w:r w:rsidR="00764B81" w:rsidRPr="00BC2366">
        <w:rPr>
          <w:rFonts w:cs="Arial"/>
          <w:sz w:val="22"/>
        </w:rPr>
        <w:t>Bloco B</w:t>
      </w:r>
      <w:r w:rsidR="002956ED" w:rsidRPr="00BC2366">
        <w:rPr>
          <w:rFonts w:cs="Arial"/>
          <w:sz w:val="22"/>
        </w:rPr>
        <w:t>,</w:t>
      </w:r>
      <w:r w:rsidR="00764B81" w:rsidRPr="00BC2366">
        <w:rPr>
          <w:rFonts w:cs="Arial"/>
          <w:sz w:val="22"/>
        </w:rPr>
        <w:t xml:space="preserve"> 1401 Itaim Bibi</w:t>
      </w:r>
      <w:r w:rsidR="002956ED" w:rsidRPr="00BC2366">
        <w:rPr>
          <w:rFonts w:cs="Arial"/>
          <w:sz w:val="22"/>
        </w:rPr>
        <w:t xml:space="preserve">, CEP </w:t>
      </w:r>
      <w:r w:rsidR="00764B81" w:rsidRPr="00BC2366">
        <w:rPr>
          <w:rFonts w:cs="Arial"/>
          <w:sz w:val="22"/>
        </w:rPr>
        <w:t>04534-002</w:t>
      </w:r>
      <w:r w:rsidR="002956ED" w:rsidRPr="00BC2366">
        <w:rPr>
          <w:rFonts w:cs="Arial"/>
          <w:sz w:val="22"/>
        </w:rPr>
        <w:t>,</w:t>
      </w:r>
      <w:r w:rsidR="00764B81" w:rsidRPr="00BC2366">
        <w:rPr>
          <w:rFonts w:cs="Arial"/>
          <w:sz w:val="22"/>
        </w:rPr>
        <w:t xml:space="preserve"> realizada virtualmente</w:t>
      </w:r>
      <w:r w:rsidR="002956ED" w:rsidRPr="00BC2366">
        <w:rPr>
          <w:rFonts w:cs="Arial"/>
          <w:sz w:val="22"/>
        </w:rPr>
        <w:t>.</w:t>
      </w:r>
    </w:p>
    <w:p w14:paraId="4A177576" w14:textId="77777777" w:rsidR="00EA2FEB" w:rsidRPr="00BC2366" w:rsidRDefault="00EA2FEB" w:rsidP="002956ED">
      <w:pPr>
        <w:pStyle w:val="PargrafodaLista"/>
        <w:widowControl w:val="0"/>
        <w:suppressLineNumbers/>
        <w:suppressAutoHyphens/>
        <w:spacing w:after="0"/>
        <w:ind w:left="0"/>
        <w:jc w:val="both"/>
        <w:rPr>
          <w:rFonts w:cs="Arial"/>
          <w:b/>
          <w:sz w:val="22"/>
        </w:rPr>
      </w:pPr>
    </w:p>
    <w:p w14:paraId="01020EF5" w14:textId="21301864" w:rsidR="00EA2FEB" w:rsidRPr="00BC2366" w:rsidRDefault="00EA2FEB" w:rsidP="002956ED">
      <w:pPr>
        <w:pStyle w:val="PargrafodaLista"/>
        <w:widowControl w:val="0"/>
        <w:numPr>
          <w:ilvl w:val="0"/>
          <w:numId w:val="10"/>
        </w:numPr>
        <w:suppressLineNumbers/>
        <w:suppressAutoHyphens/>
        <w:spacing w:after="0"/>
        <w:ind w:left="0" w:firstLine="0"/>
        <w:jc w:val="both"/>
        <w:rPr>
          <w:rFonts w:cs="Arial"/>
          <w:b/>
          <w:sz w:val="22"/>
        </w:rPr>
      </w:pPr>
      <w:r w:rsidRPr="00BC2366">
        <w:rPr>
          <w:rFonts w:cs="Arial"/>
          <w:b/>
          <w:sz w:val="22"/>
        </w:rPr>
        <w:t xml:space="preserve">CONVOCAÇÃO E PRESENÇAS: </w:t>
      </w:r>
      <w:r w:rsidRPr="00BC2366">
        <w:rPr>
          <w:rFonts w:cs="Arial"/>
          <w:sz w:val="22"/>
        </w:rPr>
        <w:t xml:space="preserve">Dispensada a publicação </w:t>
      </w:r>
      <w:r w:rsidR="002F0F1C" w:rsidRPr="00BC2366">
        <w:rPr>
          <w:rFonts w:cs="Arial"/>
          <w:sz w:val="22"/>
        </w:rPr>
        <w:t xml:space="preserve">diante da presença do único </w:t>
      </w:r>
      <w:r w:rsidR="0068546D" w:rsidRPr="00BC2366">
        <w:rPr>
          <w:rFonts w:cs="Arial"/>
          <w:sz w:val="22"/>
        </w:rPr>
        <w:t>Debenturista</w:t>
      </w:r>
      <w:r w:rsidR="00874D82" w:rsidRPr="00BC2366">
        <w:rPr>
          <w:rFonts w:cs="Arial"/>
          <w:sz w:val="22"/>
        </w:rPr>
        <w:t xml:space="preserve">, a </w:t>
      </w:r>
      <w:proofErr w:type="spellStart"/>
      <w:r w:rsidR="0068546D" w:rsidRPr="00BC2366">
        <w:rPr>
          <w:rFonts w:cs="Arial"/>
          <w:sz w:val="22"/>
        </w:rPr>
        <w:t>Vermillion</w:t>
      </w:r>
      <w:proofErr w:type="spellEnd"/>
      <w:r w:rsidR="0068546D" w:rsidRPr="00BC2366">
        <w:rPr>
          <w:rFonts w:cs="Arial"/>
          <w:sz w:val="22"/>
        </w:rPr>
        <w:t xml:space="preserve"> I Fundo de Investimento em Direitos Creditórios</w:t>
      </w:r>
      <w:r w:rsidR="00874D82" w:rsidRPr="00BC2366">
        <w:rPr>
          <w:rFonts w:cs="Arial"/>
          <w:sz w:val="22"/>
        </w:rPr>
        <w:t xml:space="preserve"> (“</w:t>
      </w:r>
      <w:r w:rsidR="0068546D" w:rsidRPr="00BC2366">
        <w:rPr>
          <w:rFonts w:cs="Arial"/>
          <w:sz w:val="22"/>
          <w:u w:val="single"/>
        </w:rPr>
        <w:t>Debenturista</w:t>
      </w:r>
      <w:r w:rsidR="00874D82" w:rsidRPr="00BC2366">
        <w:rPr>
          <w:rFonts w:cs="Arial"/>
          <w:sz w:val="22"/>
        </w:rPr>
        <w:t>”)</w:t>
      </w:r>
      <w:r w:rsidRPr="00BC2366">
        <w:rPr>
          <w:rFonts w:cs="Arial"/>
          <w:sz w:val="22"/>
        </w:rPr>
        <w:t>.</w:t>
      </w:r>
      <w:r w:rsidR="0068546D" w:rsidRPr="00BC2366">
        <w:rPr>
          <w:rFonts w:cs="Arial"/>
          <w:sz w:val="22"/>
        </w:rPr>
        <w:t xml:space="preserve"> Presente</w:t>
      </w:r>
      <w:r w:rsidR="00764B81" w:rsidRPr="00BC2366">
        <w:rPr>
          <w:rFonts w:cs="Arial"/>
          <w:sz w:val="22"/>
        </w:rPr>
        <w:t>s</w:t>
      </w:r>
      <w:r w:rsidR="0068546D" w:rsidRPr="00BC2366">
        <w:rPr>
          <w:rFonts w:cs="Arial"/>
          <w:sz w:val="22"/>
        </w:rPr>
        <w:t xml:space="preserve"> também </w:t>
      </w:r>
      <w:r w:rsidR="00764B81" w:rsidRPr="00BC2366">
        <w:rPr>
          <w:rFonts w:cs="Arial"/>
          <w:sz w:val="22"/>
        </w:rPr>
        <w:t>os representantes d</w:t>
      </w:r>
      <w:r w:rsidR="0068546D" w:rsidRPr="00BC2366">
        <w:rPr>
          <w:rFonts w:cs="Arial"/>
          <w:sz w:val="22"/>
        </w:rPr>
        <w:t>a Companhia</w:t>
      </w:r>
      <w:r w:rsidR="004B4B9B" w:rsidRPr="00BC2366">
        <w:rPr>
          <w:rFonts w:cs="Arial"/>
          <w:sz w:val="22"/>
        </w:rPr>
        <w:t xml:space="preserve"> e a SIMPLIFIC PAVARINI DISTRIBUIDORA DE TÍTULOS E VALORES MOBILIÁRIOS LTDA., com sede na Cidade do Rio de Janeiro, Estado do Rio de Janeiro, na Rua Sete de Setembro, n.º 99, 24º andar, CE</w:t>
      </w:r>
      <w:r w:rsidR="00764B81" w:rsidRPr="00BC2366">
        <w:rPr>
          <w:rFonts w:cs="Arial"/>
          <w:sz w:val="22"/>
        </w:rPr>
        <w:t>P 20050-005, inscrita no CNPJ</w:t>
      </w:r>
      <w:r w:rsidR="004B4B9B" w:rsidRPr="00BC2366">
        <w:rPr>
          <w:rFonts w:cs="Arial"/>
          <w:sz w:val="22"/>
        </w:rPr>
        <w:t xml:space="preserve"> sob o n.º 15.227.994/0001-50, neste </w:t>
      </w:r>
      <w:proofErr w:type="gramStart"/>
      <w:r w:rsidR="004B4B9B" w:rsidRPr="00BC2366">
        <w:rPr>
          <w:rFonts w:cs="Arial"/>
          <w:sz w:val="22"/>
        </w:rPr>
        <w:t>ato representada na forma de seu Contrato Social,</w:t>
      </w:r>
      <w:proofErr w:type="gramEnd"/>
      <w:r w:rsidR="004B4B9B" w:rsidRPr="00BC2366">
        <w:rPr>
          <w:rFonts w:cs="Arial"/>
          <w:sz w:val="22"/>
        </w:rPr>
        <w:t xml:space="preserve"> (“Agente Fiduciário”)</w:t>
      </w:r>
      <w:r w:rsidR="0068546D" w:rsidRPr="00BC2366">
        <w:rPr>
          <w:rFonts w:cs="Arial"/>
          <w:sz w:val="22"/>
        </w:rPr>
        <w:t>.</w:t>
      </w:r>
    </w:p>
    <w:p w14:paraId="47046D5F" w14:textId="77777777" w:rsidR="00EA2FEB" w:rsidRPr="00BC2366" w:rsidRDefault="00EA2FEB" w:rsidP="0068546D">
      <w:pPr>
        <w:pStyle w:val="PargrafodaLista"/>
        <w:widowControl w:val="0"/>
        <w:suppressLineNumbers/>
        <w:suppressAutoHyphens/>
        <w:spacing w:after="0"/>
        <w:ind w:left="0"/>
        <w:jc w:val="both"/>
        <w:rPr>
          <w:rFonts w:cs="Arial"/>
          <w:b/>
          <w:sz w:val="22"/>
        </w:rPr>
      </w:pPr>
    </w:p>
    <w:p w14:paraId="0FE4C157" w14:textId="0EAD9029" w:rsidR="0068546D" w:rsidRPr="00BC2366" w:rsidRDefault="00EA2FEB" w:rsidP="0068546D">
      <w:pPr>
        <w:pStyle w:val="PargrafodaLista"/>
        <w:widowControl w:val="0"/>
        <w:numPr>
          <w:ilvl w:val="0"/>
          <w:numId w:val="10"/>
        </w:numPr>
        <w:suppressLineNumbers/>
        <w:suppressAutoHyphens/>
        <w:spacing w:after="0"/>
        <w:ind w:left="0" w:firstLine="0"/>
        <w:jc w:val="both"/>
        <w:rPr>
          <w:rFonts w:cs="Arial"/>
          <w:sz w:val="22"/>
        </w:rPr>
      </w:pPr>
      <w:r w:rsidRPr="00BC2366">
        <w:rPr>
          <w:rFonts w:cs="Arial"/>
          <w:b/>
          <w:sz w:val="22"/>
        </w:rPr>
        <w:t>MESA:</w:t>
      </w:r>
      <w:r w:rsidR="002F0F1C" w:rsidRPr="00BC2366">
        <w:rPr>
          <w:rFonts w:cs="Arial"/>
          <w:b/>
          <w:sz w:val="22"/>
        </w:rPr>
        <w:t xml:space="preserve"> </w:t>
      </w:r>
      <w:r w:rsidR="002F0F1C" w:rsidRPr="00BC2366">
        <w:rPr>
          <w:rFonts w:cs="Arial"/>
          <w:sz w:val="22"/>
        </w:rPr>
        <w:t xml:space="preserve">Os trabalhos foram presididos pelo Sr. </w:t>
      </w:r>
      <w:r w:rsidR="00764B81" w:rsidRPr="00BC2366">
        <w:rPr>
          <w:rFonts w:cs="Arial"/>
          <w:sz w:val="22"/>
        </w:rPr>
        <w:t xml:space="preserve">Luciano </w:t>
      </w:r>
      <w:proofErr w:type="spellStart"/>
      <w:r w:rsidR="00764B81" w:rsidRPr="00BC2366">
        <w:rPr>
          <w:rFonts w:cs="Arial"/>
          <w:sz w:val="22"/>
        </w:rPr>
        <w:t>Bressan</w:t>
      </w:r>
      <w:proofErr w:type="spellEnd"/>
      <w:r w:rsidR="00764B81" w:rsidRPr="00BC2366">
        <w:rPr>
          <w:rFonts w:cs="Arial"/>
          <w:sz w:val="22"/>
        </w:rPr>
        <w:t>; e secretariado pela</w:t>
      </w:r>
      <w:r w:rsidR="001958A1" w:rsidRPr="00BC2366">
        <w:rPr>
          <w:rFonts w:cs="Arial"/>
          <w:sz w:val="22"/>
        </w:rPr>
        <w:t xml:space="preserve"> Sr</w:t>
      </w:r>
      <w:r w:rsidR="00764B81" w:rsidRPr="00BC2366">
        <w:rPr>
          <w:rFonts w:cs="Arial"/>
          <w:sz w:val="22"/>
        </w:rPr>
        <w:t>a</w:t>
      </w:r>
      <w:r w:rsidR="001958A1" w:rsidRPr="00BC2366">
        <w:rPr>
          <w:rFonts w:cs="Arial"/>
          <w:sz w:val="22"/>
        </w:rPr>
        <w:t xml:space="preserve">. </w:t>
      </w:r>
      <w:r w:rsidR="00764B81" w:rsidRPr="00BC2366">
        <w:rPr>
          <w:rFonts w:cs="Arial"/>
          <w:sz w:val="22"/>
        </w:rPr>
        <w:t xml:space="preserve">Débora Regina </w:t>
      </w:r>
      <w:proofErr w:type="spellStart"/>
      <w:r w:rsidR="00764B81" w:rsidRPr="00BC2366">
        <w:rPr>
          <w:rFonts w:cs="Arial"/>
          <w:sz w:val="22"/>
        </w:rPr>
        <w:t>Gasques</w:t>
      </w:r>
      <w:proofErr w:type="spellEnd"/>
      <w:r w:rsidR="002F0F1C" w:rsidRPr="00BC2366">
        <w:rPr>
          <w:rFonts w:cs="Arial"/>
          <w:sz w:val="22"/>
        </w:rPr>
        <w:t>.</w:t>
      </w:r>
    </w:p>
    <w:p w14:paraId="55D9CDCB" w14:textId="77777777" w:rsidR="0068546D" w:rsidRPr="00BC2366" w:rsidRDefault="0068546D" w:rsidP="0068546D">
      <w:pPr>
        <w:pStyle w:val="PargrafodaLista"/>
        <w:rPr>
          <w:rFonts w:cs="Arial"/>
          <w:b/>
          <w:sz w:val="22"/>
        </w:rPr>
      </w:pPr>
    </w:p>
    <w:p w14:paraId="1FB8BE83" w14:textId="0D20B7DA" w:rsidR="002D489B" w:rsidRPr="00BC2366" w:rsidRDefault="002F0F1C" w:rsidP="00BC2366">
      <w:pPr>
        <w:pStyle w:val="PargrafodaLista"/>
        <w:numPr>
          <w:ilvl w:val="0"/>
          <w:numId w:val="10"/>
        </w:numPr>
        <w:ind w:left="0" w:firstLine="0"/>
        <w:jc w:val="both"/>
        <w:rPr>
          <w:rFonts w:cs="Arial"/>
          <w:bCs/>
          <w:sz w:val="22"/>
        </w:rPr>
      </w:pPr>
      <w:r w:rsidRPr="00BC2366">
        <w:rPr>
          <w:rFonts w:cs="Arial"/>
          <w:b/>
          <w:sz w:val="22"/>
        </w:rPr>
        <w:t>ORDEM DO DIA:</w:t>
      </w:r>
      <w:r w:rsidRPr="00BC2366">
        <w:rPr>
          <w:rFonts w:cs="Arial"/>
          <w:sz w:val="22"/>
        </w:rPr>
        <w:t xml:space="preserve"> Discutir e deliberar sobre</w:t>
      </w:r>
      <w:r w:rsidR="0068546D" w:rsidRPr="00BC2366">
        <w:rPr>
          <w:rFonts w:cs="Arial"/>
          <w:sz w:val="22"/>
        </w:rPr>
        <w:t xml:space="preserve"> </w:t>
      </w:r>
      <w:r w:rsidR="001B746F" w:rsidRPr="00BC2366">
        <w:rPr>
          <w:rFonts w:cs="Arial"/>
          <w:b/>
          <w:bCs/>
          <w:sz w:val="22"/>
        </w:rPr>
        <w:t>(</w:t>
      </w:r>
      <w:r w:rsidR="00FB6197" w:rsidRPr="00BC2366">
        <w:rPr>
          <w:rFonts w:cs="Arial"/>
          <w:b/>
          <w:bCs/>
          <w:sz w:val="22"/>
        </w:rPr>
        <w:t>A</w:t>
      </w:r>
      <w:r w:rsidR="001B746F" w:rsidRPr="00BC2366">
        <w:rPr>
          <w:rFonts w:cs="Arial"/>
          <w:b/>
          <w:bCs/>
          <w:sz w:val="22"/>
        </w:rPr>
        <w:t>)</w:t>
      </w:r>
      <w:r w:rsidR="001B746F" w:rsidRPr="00BC2366">
        <w:rPr>
          <w:rFonts w:cs="Arial"/>
          <w:sz w:val="22"/>
        </w:rPr>
        <w:t xml:space="preserve"> </w:t>
      </w:r>
      <w:r w:rsidR="00304494" w:rsidRPr="00BC2366">
        <w:rPr>
          <w:rFonts w:cs="Arial"/>
          <w:sz w:val="22"/>
        </w:rPr>
        <w:t xml:space="preserve">alterações nas Características das </w:t>
      </w:r>
      <w:r w:rsidR="00304494" w:rsidRPr="00BC2366">
        <w:rPr>
          <w:rFonts w:cs="Arial"/>
          <w:sz w:val="22"/>
          <w:u w:val="single"/>
        </w:rPr>
        <w:t xml:space="preserve">Debêntures; </w:t>
      </w:r>
      <w:r w:rsidR="00304494" w:rsidRPr="00BC2366">
        <w:rPr>
          <w:rFonts w:cs="Arial"/>
          <w:b/>
          <w:bCs/>
          <w:sz w:val="22"/>
          <w:u w:val="single"/>
        </w:rPr>
        <w:t>(</w:t>
      </w:r>
      <w:r w:rsidR="00FB6197" w:rsidRPr="00BC2366">
        <w:rPr>
          <w:rFonts w:cs="Arial"/>
          <w:b/>
          <w:bCs/>
          <w:sz w:val="22"/>
          <w:u w:val="single"/>
        </w:rPr>
        <w:t>B</w:t>
      </w:r>
      <w:r w:rsidR="00304494" w:rsidRPr="00BC2366">
        <w:rPr>
          <w:rFonts w:cs="Arial"/>
          <w:b/>
          <w:bCs/>
          <w:sz w:val="22"/>
          <w:u w:val="single"/>
        </w:rPr>
        <w:t>)</w:t>
      </w:r>
      <w:r w:rsidR="00304494" w:rsidRPr="00BC2366">
        <w:rPr>
          <w:rFonts w:cs="Arial"/>
          <w:sz w:val="22"/>
        </w:rPr>
        <w:t xml:space="preserve"> </w:t>
      </w:r>
      <w:r w:rsidR="00516C85" w:rsidRPr="00BC2366">
        <w:rPr>
          <w:rFonts w:cs="Arial"/>
          <w:sz w:val="22"/>
        </w:rPr>
        <w:t xml:space="preserve">o aditamento </w:t>
      </w:r>
      <w:r w:rsidR="009C01C5" w:rsidRPr="00BC2366">
        <w:rPr>
          <w:rFonts w:cs="Arial"/>
          <w:sz w:val="22"/>
        </w:rPr>
        <w:t xml:space="preserve">à Escritura </w:t>
      </w:r>
      <w:r w:rsidRPr="00BC2366">
        <w:rPr>
          <w:rFonts w:cs="Arial"/>
          <w:sz w:val="22"/>
        </w:rPr>
        <w:t xml:space="preserve">da </w:t>
      </w:r>
      <w:r w:rsidR="00205767" w:rsidRPr="00BC2366">
        <w:rPr>
          <w:rFonts w:cs="Arial"/>
          <w:sz w:val="22"/>
        </w:rPr>
        <w:t>2</w:t>
      </w:r>
      <w:r w:rsidRPr="00BC2366">
        <w:rPr>
          <w:rFonts w:cs="Arial"/>
          <w:sz w:val="22"/>
        </w:rPr>
        <w:t>ª (</w:t>
      </w:r>
      <w:r w:rsidR="00205767" w:rsidRPr="00BC2366">
        <w:rPr>
          <w:rFonts w:cs="Arial"/>
          <w:sz w:val="22"/>
        </w:rPr>
        <w:t>segunda</w:t>
      </w:r>
      <w:r w:rsidRPr="00BC2366">
        <w:rPr>
          <w:rFonts w:cs="Arial"/>
          <w:sz w:val="22"/>
        </w:rPr>
        <w:t xml:space="preserve">) </w:t>
      </w:r>
      <w:r w:rsidR="00FB6197">
        <w:rPr>
          <w:rFonts w:cs="Arial"/>
          <w:sz w:val="22"/>
        </w:rPr>
        <w:t>E</w:t>
      </w:r>
      <w:r w:rsidRPr="00BC2366">
        <w:rPr>
          <w:rFonts w:cs="Arial"/>
          <w:sz w:val="22"/>
        </w:rPr>
        <w:t>missão</w:t>
      </w:r>
      <w:r w:rsidR="00205767" w:rsidRPr="00BC2366">
        <w:rPr>
          <w:rFonts w:cs="Arial"/>
          <w:sz w:val="22"/>
        </w:rPr>
        <w:t xml:space="preserve"> </w:t>
      </w:r>
      <w:r w:rsidR="00FB6197">
        <w:rPr>
          <w:rFonts w:cs="Arial"/>
          <w:sz w:val="22"/>
        </w:rPr>
        <w:t>P</w:t>
      </w:r>
      <w:r w:rsidR="00205767" w:rsidRPr="00BC2366">
        <w:rPr>
          <w:rFonts w:cs="Arial"/>
          <w:sz w:val="22"/>
        </w:rPr>
        <w:t>rivada</w:t>
      </w:r>
      <w:r w:rsidRPr="00BC2366">
        <w:rPr>
          <w:rFonts w:cs="Arial"/>
          <w:sz w:val="22"/>
        </w:rPr>
        <w:t xml:space="preserve"> de </w:t>
      </w:r>
      <w:r w:rsidR="00FB6197">
        <w:rPr>
          <w:rFonts w:cs="Arial"/>
          <w:sz w:val="22"/>
        </w:rPr>
        <w:t>D</w:t>
      </w:r>
      <w:r w:rsidRPr="00BC2366">
        <w:rPr>
          <w:rFonts w:cs="Arial"/>
          <w:sz w:val="22"/>
        </w:rPr>
        <w:t xml:space="preserve">ebêntures </w:t>
      </w:r>
      <w:r w:rsidR="00FB6197">
        <w:rPr>
          <w:rFonts w:cs="Arial"/>
          <w:sz w:val="22"/>
        </w:rPr>
        <w:t>S</w:t>
      </w:r>
      <w:r w:rsidRPr="00BC2366">
        <w:rPr>
          <w:rFonts w:cs="Arial"/>
          <w:sz w:val="22"/>
        </w:rPr>
        <w:t xml:space="preserve">imples, não </w:t>
      </w:r>
      <w:r w:rsidR="00FB6197">
        <w:rPr>
          <w:rFonts w:cs="Arial"/>
          <w:sz w:val="22"/>
        </w:rPr>
        <w:t>C</w:t>
      </w:r>
      <w:r w:rsidRPr="00BC2366">
        <w:rPr>
          <w:rFonts w:cs="Arial"/>
          <w:sz w:val="22"/>
        </w:rPr>
        <w:t xml:space="preserve">onversíveis em </w:t>
      </w:r>
      <w:r w:rsidR="00FB6197">
        <w:rPr>
          <w:rFonts w:cs="Arial"/>
          <w:sz w:val="22"/>
        </w:rPr>
        <w:t>A</w:t>
      </w:r>
      <w:r w:rsidRPr="00BC2366">
        <w:rPr>
          <w:rFonts w:cs="Arial"/>
          <w:sz w:val="22"/>
        </w:rPr>
        <w:t xml:space="preserve">ções, </w:t>
      </w:r>
      <w:r w:rsidR="00205767" w:rsidRPr="00BC2366">
        <w:rPr>
          <w:rFonts w:cs="Arial"/>
          <w:sz w:val="22"/>
        </w:rPr>
        <w:t xml:space="preserve">em </w:t>
      </w:r>
      <w:r w:rsidR="00FB6197">
        <w:rPr>
          <w:rFonts w:cs="Arial"/>
          <w:sz w:val="22"/>
        </w:rPr>
        <w:t>S</w:t>
      </w:r>
      <w:r w:rsidR="00205767" w:rsidRPr="00BC2366">
        <w:rPr>
          <w:rFonts w:cs="Arial"/>
          <w:sz w:val="22"/>
        </w:rPr>
        <w:t xml:space="preserve">érie </w:t>
      </w:r>
      <w:r w:rsidR="00FB6197">
        <w:rPr>
          <w:rFonts w:cs="Arial"/>
          <w:sz w:val="22"/>
        </w:rPr>
        <w:t>Ú</w:t>
      </w:r>
      <w:r w:rsidR="00205767" w:rsidRPr="00BC2366">
        <w:rPr>
          <w:rFonts w:cs="Arial"/>
          <w:sz w:val="22"/>
        </w:rPr>
        <w:t xml:space="preserve">nica, </w:t>
      </w:r>
      <w:r w:rsidRPr="00BC2366">
        <w:rPr>
          <w:rFonts w:cs="Arial"/>
          <w:sz w:val="22"/>
        </w:rPr>
        <w:t xml:space="preserve">da </w:t>
      </w:r>
      <w:r w:rsidR="00FB6197">
        <w:rPr>
          <w:rFonts w:cs="Arial"/>
          <w:sz w:val="22"/>
        </w:rPr>
        <w:t>E</w:t>
      </w:r>
      <w:r w:rsidRPr="00BC2366">
        <w:rPr>
          <w:rFonts w:cs="Arial"/>
          <w:sz w:val="22"/>
        </w:rPr>
        <w:t xml:space="preserve">spécie com </w:t>
      </w:r>
      <w:r w:rsidR="00FB6197">
        <w:rPr>
          <w:rFonts w:cs="Arial"/>
          <w:sz w:val="22"/>
        </w:rPr>
        <w:t>G</w:t>
      </w:r>
      <w:r w:rsidRPr="00BC2366">
        <w:rPr>
          <w:rFonts w:cs="Arial"/>
          <w:sz w:val="22"/>
        </w:rPr>
        <w:t>arantia</w:t>
      </w:r>
      <w:r w:rsidR="00205767" w:rsidRPr="00BC2366">
        <w:rPr>
          <w:rFonts w:cs="Arial"/>
          <w:sz w:val="22"/>
        </w:rPr>
        <w:t xml:space="preserve"> </w:t>
      </w:r>
      <w:r w:rsidR="00FB6197">
        <w:rPr>
          <w:rFonts w:cs="Arial"/>
          <w:sz w:val="22"/>
        </w:rPr>
        <w:t>R</w:t>
      </w:r>
      <w:r w:rsidR="00205767" w:rsidRPr="00BC2366">
        <w:rPr>
          <w:rFonts w:cs="Arial"/>
          <w:sz w:val="22"/>
        </w:rPr>
        <w:t>eal, com</w:t>
      </w:r>
      <w:r w:rsidRPr="00BC2366">
        <w:rPr>
          <w:rFonts w:cs="Arial"/>
          <w:sz w:val="22"/>
        </w:rPr>
        <w:t xml:space="preserve"> </w:t>
      </w:r>
      <w:r w:rsidR="00FB6197">
        <w:rPr>
          <w:rFonts w:cs="Arial"/>
          <w:sz w:val="22"/>
        </w:rPr>
        <w:t>F</w:t>
      </w:r>
      <w:r w:rsidRPr="00BC2366">
        <w:rPr>
          <w:rFonts w:cs="Arial"/>
          <w:sz w:val="22"/>
        </w:rPr>
        <w:t xml:space="preserve">idejussória </w:t>
      </w:r>
      <w:r w:rsidR="00FB6197">
        <w:rPr>
          <w:rFonts w:cs="Arial"/>
          <w:sz w:val="22"/>
        </w:rPr>
        <w:t>A</w:t>
      </w:r>
      <w:r w:rsidRPr="00BC2366">
        <w:rPr>
          <w:rFonts w:cs="Arial"/>
          <w:sz w:val="22"/>
        </w:rPr>
        <w:t>dicional</w:t>
      </w:r>
      <w:r w:rsidR="00205767" w:rsidRPr="00BC2366">
        <w:rPr>
          <w:rFonts w:cs="Arial"/>
          <w:sz w:val="22"/>
        </w:rPr>
        <w:t>,</w:t>
      </w:r>
      <w:r w:rsidRPr="00BC2366">
        <w:rPr>
          <w:rFonts w:cs="Arial"/>
          <w:sz w:val="22"/>
        </w:rPr>
        <w:t xml:space="preserve"> pela Companhia (“</w:t>
      </w:r>
      <w:r w:rsidRPr="00BC2366">
        <w:rPr>
          <w:rFonts w:cs="Arial"/>
          <w:sz w:val="22"/>
          <w:u w:val="single"/>
        </w:rPr>
        <w:t>Emissão</w:t>
      </w:r>
      <w:r w:rsidRPr="00BC2366">
        <w:rPr>
          <w:rFonts w:cs="Arial"/>
          <w:sz w:val="22"/>
        </w:rPr>
        <w:t>” e “</w:t>
      </w:r>
      <w:r w:rsidRPr="00BC2366">
        <w:rPr>
          <w:rFonts w:cs="Arial"/>
          <w:sz w:val="22"/>
          <w:u w:val="single"/>
        </w:rPr>
        <w:t>Debêntures</w:t>
      </w:r>
      <w:r w:rsidRPr="00BC2366">
        <w:rPr>
          <w:rFonts w:cs="Arial"/>
          <w:sz w:val="22"/>
        </w:rPr>
        <w:t>”, respectivamente)</w:t>
      </w:r>
      <w:r w:rsidR="0038314E">
        <w:rPr>
          <w:rFonts w:cs="Arial"/>
          <w:sz w:val="22"/>
        </w:rPr>
        <w:t xml:space="preserve"> e </w:t>
      </w:r>
      <w:r w:rsidR="0038314E" w:rsidRPr="00BC2366">
        <w:rPr>
          <w:rFonts w:cs="Arial"/>
          <w:b/>
          <w:bCs/>
          <w:sz w:val="22"/>
        </w:rPr>
        <w:t xml:space="preserve">(C) </w:t>
      </w:r>
      <w:r w:rsidR="0038314E">
        <w:rPr>
          <w:rFonts w:cs="Arial"/>
          <w:sz w:val="22"/>
        </w:rPr>
        <w:t xml:space="preserve">Autorização </w:t>
      </w:r>
      <w:r w:rsidR="0038314E">
        <w:t>ao</w:t>
      </w:r>
      <w:r w:rsidR="0038314E" w:rsidRPr="00AB295D">
        <w:t xml:space="preserve"> Agente Fiduciário a realizar todos os atos necessários para a </w:t>
      </w:r>
      <w:proofErr w:type="gramStart"/>
      <w:r w:rsidR="0038314E" w:rsidRPr="00AB295D">
        <w:t>implementação</w:t>
      </w:r>
      <w:proofErr w:type="gramEnd"/>
      <w:r w:rsidR="0038314E" w:rsidRPr="00AB295D">
        <w:t xml:space="preserve"> das deliberações tomadas nesta assembleia geral de</w:t>
      </w:r>
      <w:r w:rsidR="0038314E">
        <w:t xml:space="preserve"> debenturista</w:t>
      </w:r>
      <w:r w:rsidR="00FB6197" w:rsidRPr="0038314E">
        <w:rPr>
          <w:rFonts w:cs="Arial"/>
          <w:sz w:val="22"/>
        </w:rPr>
        <w:t xml:space="preserve">. </w:t>
      </w:r>
    </w:p>
    <w:p w14:paraId="0D71724C" w14:textId="77777777" w:rsidR="00026F26" w:rsidRPr="00BC2366" w:rsidRDefault="00026F26" w:rsidP="00650768">
      <w:pPr>
        <w:pStyle w:val="PargrafodaLista"/>
        <w:widowControl w:val="0"/>
        <w:suppressLineNumbers/>
        <w:suppressAutoHyphens/>
        <w:spacing w:after="0"/>
        <w:jc w:val="both"/>
        <w:rPr>
          <w:rFonts w:cs="Arial"/>
          <w:sz w:val="22"/>
        </w:rPr>
      </w:pPr>
    </w:p>
    <w:p w14:paraId="543A84C1" w14:textId="77777777" w:rsidR="00026F26" w:rsidRPr="00BC2366" w:rsidRDefault="00026F26" w:rsidP="00650768">
      <w:pPr>
        <w:pStyle w:val="Corpodetexto"/>
        <w:widowControl w:val="0"/>
        <w:numPr>
          <w:ilvl w:val="0"/>
          <w:numId w:val="10"/>
        </w:numPr>
        <w:suppressLineNumbers/>
        <w:suppressAutoHyphens/>
        <w:spacing w:line="276" w:lineRule="auto"/>
        <w:ind w:left="0" w:firstLine="0"/>
        <w:jc w:val="both"/>
        <w:rPr>
          <w:rFonts w:ascii="Verdana" w:hAnsi="Verdana" w:cs="Arial"/>
          <w:sz w:val="22"/>
          <w:szCs w:val="22"/>
        </w:rPr>
      </w:pPr>
      <w:r w:rsidRPr="00BC2366">
        <w:rPr>
          <w:rFonts w:ascii="Verdana" w:hAnsi="Verdana" w:cs="Arial"/>
          <w:b/>
          <w:sz w:val="22"/>
          <w:szCs w:val="22"/>
        </w:rPr>
        <w:t xml:space="preserve">DELIBERAÇÕES: </w:t>
      </w:r>
      <w:r w:rsidR="00C3238C" w:rsidRPr="00BC2366">
        <w:rPr>
          <w:rFonts w:ascii="Verdana" w:hAnsi="Verdana" w:cs="Arial"/>
          <w:sz w:val="22"/>
          <w:szCs w:val="22"/>
        </w:rPr>
        <w:t>O</w:t>
      </w:r>
      <w:r w:rsidR="00874D82" w:rsidRPr="00BC2366">
        <w:rPr>
          <w:rFonts w:ascii="Verdana" w:hAnsi="Verdana" w:cs="Arial"/>
          <w:sz w:val="22"/>
          <w:szCs w:val="22"/>
        </w:rPr>
        <w:t xml:space="preserve"> </w:t>
      </w:r>
      <w:r w:rsidR="0068546D" w:rsidRPr="00BC2366">
        <w:rPr>
          <w:rFonts w:ascii="Verdana" w:hAnsi="Verdana" w:cs="Arial"/>
          <w:sz w:val="22"/>
          <w:szCs w:val="22"/>
        </w:rPr>
        <w:t>Debenturista</w:t>
      </w:r>
      <w:r w:rsidR="00C50045" w:rsidRPr="00BC2366">
        <w:rPr>
          <w:rFonts w:ascii="Verdana" w:hAnsi="Verdana" w:cs="Arial"/>
          <w:sz w:val="22"/>
          <w:szCs w:val="22"/>
        </w:rPr>
        <w:t>, sem quaisquer restrições, deliberou</w:t>
      </w:r>
      <w:r w:rsidR="00304494" w:rsidRPr="00BC2366">
        <w:rPr>
          <w:rFonts w:ascii="Verdana" w:hAnsi="Verdana" w:cs="Arial"/>
          <w:sz w:val="22"/>
          <w:szCs w:val="22"/>
        </w:rPr>
        <w:t xml:space="preserve"> em</w:t>
      </w:r>
      <w:r w:rsidR="00C50045" w:rsidRPr="00BC2366">
        <w:rPr>
          <w:rFonts w:ascii="Verdana" w:hAnsi="Verdana" w:cs="Arial"/>
          <w:sz w:val="22"/>
          <w:szCs w:val="22"/>
        </w:rPr>
        <w:t>:</w:t>
      </w:r>
    </w:p>
    <w:p w14:paraId="6403D453" w14:textId="77777777" w:rsidR="00C50045" w:rsidRPr="00BC2366" w:rsidRDefault="00C50045" w:rsidP="00650768">
      <w:pPr>
        <w:pStyle w:val="Corpodetexto"/>
        <w:widowControl w:val="0"/>
        <w:suppressLineNumbers/>
        <w:suppressAutoHyphens/>
        <w:spacing w:line="276" w:lineRule="auto"/>
        <w:jc w:val="both"/>
        <w:rPr>
          <w:rFonts w:ascii="Verdana" w:hAnsi="Verdana" w:cs="Arial"/>
          <w:sz w:val="22"/>
          <w:szCs w:val="22"/>
        </w:rPr>
      </w:pPr>
    </w:p>
    <w:p w14:paraId="7A107C7B" w14:textId="0AF4AFEC" w:rsidR="00FB6197" w:rsidRPr="00BC2366" w:rsidRDefault="00FB6197" w:rsidP="00BC2366">
      <w:pPr>
        <w:pStyle w:val="PargrafodaLista"/>
        <w:widowControl w:val="0"/>
        <w:suppressLineNumbers/>
        <w:suppressAutoHyphens/>
        <w:spacing w:after="0"/>
        <w:ind w:left="0"/>
        <w:contextualSpacing w:val="0"/>
        <w:jc w:val="both"/>
        <w:rPr>
          <w:rFonts w:cs="Arial"/>
          <w:sz w:val="22"/>
        </w:rPr>
      </w:pPr>
      <w:bookmarkStart w:id="0" w:name="_Hlk8666698"/>
      <w:r w:rsidRPr="00BC2366">
        <w:rPr>
          <w:rFonts w:eastAsia="Times New Roman" w:cs="Arial"/>
          <w:b/>
          <w:bCs/>
          <w:sz w:val="22"/>
          <w:lang w:eastAsia="pt-BR"/>
        </w:rPr>
        <w:t>(A)</w:t>
      </w:r>
      <w:r w:rsidR="0014441E" w:rsidRPr="0038314E">
        <w:rPr>
          <w:rFonts w:eastAsia="Times New Roman" w:cs="Arial"/>
          <w:sz w:val="22"/>
          <w:lang w:eastAsia="pt-BR"/>
        </w:rPr>
        <w:t xml:space="preserve"> </w:t>
      </w:r>
      <w:r w:rsidR="00304494" w:rsidRPr="00BC2366">
        <w:rPr>
          <w:rFonts w:eastAsia="Times New Roman" w:cs="Arial"/>
          <w:sz w:val="22"/>
          <w:lang w:eastAsia="pt-BR"/>
        </w:rPr>
        <w:t>Aprovar a</w:t>
      </w:r>
      <w:r w:rsidR="001F694D" w:rsidRPr="00BC2366">
        <w:rPr>
          <w:rFonts w:eastAsia="Times New Roman" w:cs="Arial"/>
          <w:sz w:val="22"/>
          <w:lang w:eastAsia="pt-BR"/>
        </w:rPr>
        <w:t xml:space="preserve">: </w:t>
      </w:r>
      <w:r w:rsidRPr="00BC2366">
        <w:rPr>
          <w:rFonts w:cs="Arial"/>
          <w:bCs/>
          <w:sz w:val="22"/>
        </w:rPr>
        <w:t>(i) altera</w:t>
      </w:r>
      <w:r w:rsidR="00371C24">
        <w:rPr>
          <w:rFonts w:cs="Arial"/>
          <w:bCs/>
          <w:sz w:val="22"/>
        </w:rPr>
        <w:t>ção</w:t>
      </w:r>
      <w:r w:rsidRPr="00BC2366">
        <w:rPr>
          <w:rFonts w:cs="Arial"/>
          <w:bCs/>
          <w:sz w:val="22"/>
        </w:rPr>
        <w:t xml:space="preserve"> </w:t>
      </w:r>
      <w:r w:rsidR="00371C24">
        <w:rPr>
          <w:rFonts w:cs="Arial"/>
          <w:bCs/>
          <w:sz w:val="22"/>
        </w:rPr>
        <w:t>d</w:t>
      </w:r>
      <w:r w:rsidRPr="00BC2366">
        <w:rPr>
          <w:rFonts w:cs="Arial"/>
          <w:bCs/>
          <w:sz w:val="22"/>
        </w:rPr>
        <w:t>a cláusula das “AUTORIZAÇÕES”; (</w:t>
      </w:r>
      <w:proofErr w:type="spellStart"/>
      <w:proofErr w:type="gramStart"/>
      <w:r w:rsidRPr="00BC2366">
        <w:rPr>
          <w:rFonts w:cs="Arial"/>
          <w:bCs/>
          <w:sz w:val="22"/>
        </w:rPr>
        <w:t>ii</w:t>
      </w:r>
      <w:proofErr w:type="spellEnd"/>
      <w:proofErr w:type="gramEnd"/>
      <w:r w:rsidRPr="00BC2366">
        <w:rPr>
          <w:rFonts w:cs="Arial"/>
          <w:bCs/>
          <w:sz w:val="22"/>
        </w:rPr>
        <w:t>) altera</w:t>
      </w:r>
      <w:r w:rsidR="00371C24">
        <w:rPr>
          <w:rFonts w:cs="Arial"/>
          <w:bCs/>
          <w:sz w:val="22"/>
        </w:rPr>
        <w:t>ção</w:t>
      </w:r>
      <w:r w:rsidRPr="00BC2366">
        <w:rPr>
          <w:rFonts w:cs="Arial"/>
          <w:bCs/>
          <w:sz w:val="22"/>
        </w:rPr>
        <w:t xml:space="preserve"> </w:t>
      </w:r>
      <w:r w:rsidR="00371C24">
        <w:rPr>
          <w:rFonts w:cs="Arial"/>
          <w:bCs/>
          <w:sz w:val="22"/>
        </w:rPr>
        <w:t>d</w:t>
      </w:r>
      <w:r w:rsidRPr="00BC2366">
        <w:rPr>
          <w:rFonts w:cs="Arial"/>
          <w:bCs/>
          <w:sz w:val="22"/>
        </w:rPr>
        <w:t>a cláusula dos “REQUISITOS”; (</w:t>
      </w:r>
      <w:proofErr w:type="spellStart"/>
      <w:r w:rsidRPr="00BC2366">
        <w:rPr>
          <w:rFonts w:cs="Arial"/>
          <w:bCs/>
          <w:sz w:val="22"/>
        </w:rPr>
        <w:t>iii</w:t>
      </w:r>
      <w:proofErr w:type="spellEnd"/>
      <w:r w:rsidRPr="00BC2366">
        <w:rPr>
          <w:rFonts w:cs="Arial"/>
          <w:bCs/>
          <w:sz w:val="22"/>
        </w:rPr>
        <w:t>) exclu</w:t>
      </w:r>
      <w:r w:rsidR="00371C24">
        <w:rPr>
          <w:rFonts w:cs="Arial"/>
          <w:bCs/>
          <w:sz w:val="22"/>
        </w:rPr>
        <w:t>são</w:t>
      </w:r>
      <w:r w:rsidRPr="00BC2366">
        <w:rPr>
          <w:rFonts w:cs="Arial"/>
          <w:bCs/>
          <w:sz w:val="22"/>
        </w:rPr>
        <w:t xml:space="preserve"> </w:t>
      </w:r>
      <w:r w:rsidR="00371C24">
        <w:rPr>
          <w:rFonts w:cs="Arial"/>
          <w:bCs/>
          <w:sz w:val="22"/>
        </w:rPr>
        <w:t>d</w:t>
      </w:r>
      <w:r w:rsidRPr="00BC2366">
        <w:rPr>
          <w:rFonts w:cs="Arial"/>
          <w:bCs/>
          <w:sz w:val="22"/>
        </w:rPr>
        <w:t>o item VI da Cláusula 2.1, que tratava sobre a necessidade de auditoria legal; (</w:t>
      </w:r>
      <w:proofErr w:type="spellStart"/>
      <w:r w:rsidRPr="00BC2366">
        <w:rPr>
          <w:rFonts w:cs="Arial"/>
          <w:bCs/>
          <w:sz w:val="22"/>
        </w:rPr>
        <w:t>iv</w:t>
      </w:r>
      <w:proofErr w:type="spellEnd"/>
      <w:r w:rsidRPr="00BC2366">
        <w:rPr>
          <w:rFonts w:cs="Arial"/>
          <w:bCs/>
          <w:sz w:val="22"/>
        </w:rPr>
        <w:t>) altera</w:t>
      </w:r>
      <w:r w:rsidR="00371C24">
        <w:rPr>
          <w:rFonts w:cs="Arial"/>
          <w:bCs/>
          <w:sz w:val="22"/>
        </w:rPr>
        <w:t>ção</w:t>
      </w:r>
      <w:r w:rsidRPr="00BC2366">
        <w:rPr>
          <w:rFonts w:cs="Arial"/>
          <w:bCs/>
          <w:sz w:val="22"/>
        </w:rPr>
        <w:t xml:space="preserve"> </w:t>
      </w:r>
      <w:r w:rsidR="00371C24">
        <w:rPr>
          <w:rFonts w:cs="Arial"/>
          <w:bCs/>
          <w:sz w:val="22"/>
        </w:rPr>
        <w:t>d</w:t>
      </w:r>
      <w:r w:rsidRPr="00BC2366">
        <w:rPr>
          <w:rFonts w:cs="Arial"/>
          <w:bCs/>
          <w:sz w:val="22"/>
        </w:rPr>
        <w:t>o Valor de Emissão das Debêntures de R$ 20.818.000,00 (vinte milhões e oitocentos e dezoito reais) para R$ 35.818.000,00 (trinta e cinco milhões e oitocentos e dezoito mil reais); (v) altera</w:t>
      </w:r>
      <w:r w:rsidR="00371C24">
        <w:rPr>
          <w:rFonts w:cs="Arial"/>
          <w:bCs/>
          <w:sz w:val="22"/>
        </w:rPr>
        <w:t>ção</w:t>
      </w:r>
      <w:r w:rsidRPr="00BC2366">
        <w:rPr>
          <w:rFonts w:cs="Arial"/>
          <w:bCs/>
          <w:sz w:val="22"/>
        </w:rPr>
        <w:t xml:space="preserve"> </w:t>
      </w:r>
      <w:r w:rsidR="00371C24">
        <w:rPr>
          <w:rFonts w:cs="Arial"/>
          <w:bCs/>
          <w:sz w:val="22"/>
        </w:rPr>
        <w:t>d</w:t>
      </w:r>
      <w:r w:rsidRPr="00BC2366">
        <w:rPr>
          <w:rFonts w:cs="Arial"/>
          <w:bCs/>
          <w:sz w:val="22"/>
        </w:rPr>
        <w:t>o Número de Séries da Escritura de Emissão, passando de série única para duas séries; (vi) altera</w:t>
      </w:r>
      <w:r w:rsidR="00371C24">
        <w:rPr>
          <w:rFonts w:cs="Arial"/>
          <w:bCs/>
          <w:sz w:val="22"/>
        </w:rPr>
        <w:t>ção</w:t>
      </w:r>
      <w:r w:rsidRPr="00BC2366">
        <w:rPr>
          <w:rFonts w:cs="Arial"/>
          <w:bCs/>
          <w:sz w:val="22"/>
        </w:rPr>
        <w:t xml:space="preserve"> </w:t>
      </w:r>
      <w:r w:rsidR="00371C24">
        <w:rPr>
          <w:rFonts w:cs="Arial"/>
          <w:bCs/>
          <w:sz w:val="22"/>
        </w:rPr>
        <w:t>d</w:t>
      </w:r>
      <w:r w:rsidRPr="00BC2366">
        <w:rPr>
          <w:rFonts w:cs="Arial"/>
          <w:bCs/>
          <w:sz w:val="22"/>
        </w:rPr>
        <w:t>a quantidade de Debêntures; (</w:t>
      </w:r>
      <w:proofErr w:type="spellStart"/>
      <w:r w:rsidRPr="00BC2366">
        <w:rPr>
          <w:rFonts w:cs="Arial"/>
          <w:bCs/>
          <w:sz w:val="22"/>
        </w:rPr>
        <w:t>vii</w:t>
      </w:r>
      <w:proofErr w:type="spellEnd"/>
      <w:r w:rsidRPr="00BC2366">
        <w:rPr>
          <w:rFonts w:cs="Arial"/>
          <w:bCs/>
          <w:sz w:val="22"/>
        </w:rPr>
        <w:t xml:space="preserve">) </w:t>
      </w:r>
      <w:r w:rsidR="00241CB1" w:rsidRPr="00241CB1">
        <w:rPr>
          <w:rFonts w:cs="Arial"/>
          <w:bCs/>
          <w:sz w:val="22"/>
        </w:rPr>
        <w:t>alterar a condição do Índice Financeiro</w:t>
      </w:r>
      <w:r w:rsidR="00241CB1">
        <w:rPr>
          <w:rFonts w:cs="Arial"/>
          <w:bCs/>
          <w:sz w:val="22"/>
        </w:rPr>
        <w:t>;</w:t>
      </w:r>
      <w:r w:rsidR="00241CB1" w:rsidRPr="00241CB1">
        <w:rPr>
          <w:rFonts w:cs="Arial"/>
          <w:bCs/>
          <w:sz w:val="22"/>
        </w:rPr>
        <w:t xml:space="preserve"> </w:t>
      </w:r>
      <w:r w:rsidR="00241CB1">
        <w:rPr>
          <w:rFonts w:cs="Arial"/>
          <w:bCs/>
          <w:sz w:val="22"/>
        </w:rPr>
        <w:t>(</w:t>
      </w:r>
      <w:proofErr w:type="spellStart"/>
      <w:r w:rsidR="00241CB1">
        <w:rPr>
          <w:rFonts w:cs="Arial"/>
          <w:bCs/>
          <w:sz w:val="22"/>
        </w:rPr>
        <w:t>viii</w:t>
      </w:r>
      <w:proofErr w:type="spellEnd"/>
      <w:r w:rsidR="00241CB1">
        <w:rPr>
          <w:rFonts w:cs="Arial"/>
          <w:bCs/>
          <w:sz w:val="22"/>
        </w:rPr>
        <w:t xml:space="preserve">) </w:t>
      </w:r>
      <w:r w:rsidRPr="00BC2366">
        <w:rPr>
          <w:rFonts w:cs="Arial"/>
          <w:bCs/>
          <w:sz w:val="22"/>
        </w:rPr>
        <w:t>inclu</w:t>
      </w:r>
      <w:r w:rsidR="00371C24">
        <w:rPr>
          <w:rFonts w:cs="Arial"/>
          <w:bCs/>
          <w:sz w:val="22"/>
        </w:rPr>
        <w:t>são</w:t>
      </w:r>
      <w:r w:rsidRPr="00BC2366">
        <w:rPr>
          <w:rFonts w:cs="Arial"/>
          <w:bCs/>
          <w:sz w:val="22"/>
        </w:rPr>
        <w:t xml:space="preserve"> </w:t>
      </w:r>
      <w:r w:rsidR="00371C24">
        <w:rPr>
          <w:rFonts w:cs="Arial"/>
          <w:bCs/>
          <w:sz w:val="22"/>
        </w:rPr>
        <w:t>d</w:t>
      </w:r>
      <w:r w:rsidRPr="00BC2366">
        <w:rPr>
          <w:rFonts w:cs="Arial"/>
          <w:bCs/>
          <w:sz w:val="22"/>
        </w:rPr>
        <w:t>a data de emissão para as Debêntures da segunda série; (</w:t>
      </w:r>
      <w:proofErr w:type="spellStart"/>
      <w:r w:rsidRPr="00BC2366">
        <w:rPr>
          <w:rFonts w:cs="Arial"/>
          <w:bCs/>
          <w:sz w:val="22"/>
        </w:rPr>
        <w:t>i</w:t>
      </w:r>
      <w:r w:rsidR="00241CB1">
        <w:rPr>
          <w:rFonts w:cs="Arial"/>
          <w:bCs/>
          <w:sz w:val="22"/>
        </w:rPr>
        <w:t>x</w:t>
      </w:r>
      <w:proofErr w:type="spellEnd"/>
      <w:r w:rsidRPr="00BC2366">
        <w:rPr>
          <w:rFonts w:cs="Arial"/>
          <w:bCs/>
          <w:sz w:val="22"/>
        </w:rPr>
        <w:t>) inclu</w:t>
      </w:r>
      <w:r w:rsidR="00371C24">
        <w:rPr>
          <w:rFonts w:cs="Arial"/>
          <w:bCs/>
          <w:sz w:val="22"/>
        </w:rPr>
        <w:t>são</w:t>
      </w:r>
      <w:r w:rsidRPr="00BC2366">
        <w:rPr>
          <w:rFonts w:cs="Arial"/>
          <w:bCs/>
          <w:sz w:val="22"/>
        </w:rPr>
        <w:t xml:space="preserve"> </w:t>
      </w:r>
      <w:r w:rsidR="00371C24">
        <w:rPr>
          <w:rFonts w:cs="Arial"/>
          <w:bCs/>
          <w:sz w:val="22"/>
        </w:rPr>
        <w:t xml:space="preserve">da </w:t>
      </w:r>
      <w:r w:rsidRPr="00BC2366">
        <w:rPr>
          <w:rFonts w:cs="Arial"/>
          <w:bCs/>
          <w:sz w:val="22"/>
        </w:rPr>
        <w:t>data de vencimento para as Debêntures da segunda série; (x) inclu</w:t>
      </w:r>
      <w:r w:rsidR="00371C24">
        <w:rPr>
          <w:rFonts w:cs="Arial"/>
          <w:bCs/>
          <w:sz w:val="22"/>
        </w:rPr>
        <w:t>são das</w:t>
      </w:r>
      <w:r w:rsidRPr="00BC2366">
        <w:rPr>
          <w:rFonts w:cs="Arial"/>
          <w:bCs/>
          <w:sz w:val="22"/>
        </w:rPr>
        <w:t xml:space="preserve"> condições de amortização do Saldo do Valor Nominal Unitário das Debêntures da segunda série; (x</w:t>
      </w:r>
      <w:r w:rsidR="00241CB1">
        <w:rPr>
          <w:rFonts w:cs="Arial"/>
          <w:bCs/>
          <w:sz w:val="22"/>
        </w:rPr>
        <w:t>i</w:t>
      </w:r>
      <w:r w:rsidRPr="00BC2366">
        <w:rPr>
          <w:rFonts w:cs="Arial"/>
          <w:bCs/>
          <w:sz w:val="22"/>
        </w:rPr>
        <w:t>) inclu</w:t>
      </w:r>
      <w:r w:rsidR="00371C24">
        <w:rPr>
          <w:rFonts w:cs="Arial"/>
          <w:bCs/>
          <w:sz w:val="22"/>
        </w:rPr>
        <w:t>são</w:t>
      </w:r>
      <w:r w:rsidRPr="00BC2366">
        <w:rPr>
          <w:rFonts w:cs="Arial"/>
          <w:bCs/>
          <w:sz w:val="22"/>
        </w:rPr>
        <w:t xml:space="preserve"> </w:t>
      </w:r>
      <w:r w:rsidR="00371C24">
        <w:rPr>
          <w:rFonts w:cs="Arial"/>
          <w:bCs/>
          <w:sz w:val="22"/>
        </w:rPr>
        <w:t xml:space="preserve">do </w:t>
      </w:r>
      <w:r w:rsidRPr="00BC2366">
        <w:rPr>
          <w:rFonts w:cs="Arial"/>
          <w:bCs/>
          <w:sz w:val="22"/>
        </w:rPr>
        <w:lastRenderedPageBreak/>
        <w:t>Período de Carência para as Debêntures da segunda série; (</w:t>
      </w:r>
      <w:proofErr w:type="spellStart"/>
      <w:r w:rsidRPr="00BC2366">
        <w:rPr>
          <w:rFonts w:cs="Arial"/>
          <w:bCs/>
          <w:sz w:val="22"/>
        </w:rPr>
        <w:t>xi</w:t>
      </w:r>
      <w:r w:rsidR="00241CB1">
        <w:rPr>
          <w:rFonts w:cs="Arial"/>
          <w:bCs/>
          <w:sz w:val="22"/>
        </w:rPr>
        <w:t>i</w:t>
      </w:r>
      <w:proofErr w:type="spellEnd"/>
      <w:r w:rsidRPr="00BC2366">
        <w:rPr>
          <w:rFonts w:cs="Arial"/>
          <w:bCs/>
          <w:sz w:val="22"/>
        </w:rPr>
        <w:t>) inclu</w:t>
      </w:r>
      <w:r w:rsidR="00371C24">
        <w:rPr>
          <w:rFonts w:cs="Arial"/>
          <w:bCs/>
          <w:sz w:val="22"/>
        </w:rPr>
        <w:t>são das</w:t>
      </w:r>
      <w:r w:rsidRPr="00BC2366">
        <w:rPr>
          <w:rFonts w:cs="Arial"/>
          <w:bCs/>
          <w:sz w:val="22"/>
        </w:rPr>
        <w:t xml:space="preserve"> condições para o pagamento dos Juros Remuneratórios das Debêntures da segunda série e (</w:t>
      </w:r>
      <w:proofErr w:type="spellStart"/>
      <w:r w:rsidRPr="00BC2366">
        <w:rPr>
          <w:rFonts w:cs="Arial"/>
          <w:bCs/>
          <w:sz w:val="22"/>
        </w:rPr>
        <w:t>xii</w:t>
      </w:r>
      <w:r w:rsidR="00241CB1">
        <w:rPr>
          <w:rFonts w:cs="Arial"/>
          <w:bCs/>
          <w:sz w:val="22"/>
        </w:rPr>
        <w:t>i</w:t>
      </w:r>
      <w:proofErr w:type="spellEnd"/>
      <w:r w:rsidRPr="00BC2366">
        <w:rPr>
          <w:rFonts w:cs="Arial"/>
          <w:bCs/>
          <w:sz w:val="22"/>
        </w:rPr>
        <w:t>) altera</w:t>
      </w:r>
      <w:r w:rsidR="00371C24">
        <w:rPr>
          <w:rFonts w:cs="Arial"/>
          <w:bCs/>
          <w:sz w:val="22"/>
        </w:rPr>
        <w:t>ção</w:t>
      </w:r>
      <w:r w:rsidRPr="00BC2366">
        <w:rPr>
          <w:rFonts w:cs="Arial"/>
          <w:bCs/>
          <w:sz w:val="22"/>
        </w:rPr>
        <w:t xml:space="preserve"> </w:t>
      </w:r>
      <w:r w:rsidR="00371C24">
        <w:rPr>
          <w:rFonts w:cs="Arial"/>
          <w:bCs/>
          <w:sz w:val="22"/>
        </w:rPr>
        <w:t>d</w:t>
      </w:r>
      <w:r w:rsidRPr="00BC2366">
        <w:rPr>
          <w:rFonts w:cs="Arial"/>
          <w:bCs/>
          <w:sz w:val="22"/>
        </w:rPr>
        <w:t>a cláusula de comunicação.</w:t>
      </w:r>
      <w:r w:rsidR="005C517F" w:rsidRPr="00BC2366">
        <w:rPr>
          <w:rFonts w:cs="Arial"/>
          <w:bCs/>
          <w:sz w:val="22"/>
        </w:rPr>
        <w:t xml:space="preserve"> Desse modo, as </w:t>
      </w:r>
      <w:r w:rsidRPr="00BC2366">
        <w:rPr>
          <w:rFonts w:cs="Arial"/>
          <w:sz w:val="22"/>
        </w:rPr>
        <w:t xml:space="preserve">cláusulas </w:t>
      </w:r>
      <w:proofErr w:type="gramStart"/>
      <w:r w:rsidRPr="00BC2366">
        <w:rPr>
          <w:rFonts w:cs="Arial"/>
          <w:sz w:val="22"/>
          <w:u w:val="single"/>
        </w:rPr>
        <w:t>1</w:t>
      </w:r>
      <w:proofErr w:type="gramEnd"/>
      <w:r w:rsidR="005C517F" w:rsidRPr="00BC2366">
        <w:rPr>
          <w:rFonts w:cs="Arial"/>
          <w:sz w:val="22"/>
        </w:rPr>
        <w:t>;</w:t>
      </w:r>
      <w:r w:rsidRPr="00BC2366">
        <w:rPr>
          <w:rFonts w:cs="Arial"/>
          <w:sz w:val="22"/>
        </w:rPr>
        <w:t xml:space="preserve"> </w:t>
      </w:r>
      <w:r w:rsidRPr="00BC2366">
        <w:rPr>
          <w:rFonts w:cs="Arial"/>
          <w:sz w:val="22"/>
          <w:u w:val="single"/>
        </w:rPr>
        <w:t>2.1 II</w:t>
      </w:r>
      <w:r w:rsidR="005C517F" w:rsidRPr="00BC2366">
        <w:rPr>
          <w:rFonts w:cs="Arial"/>
          <w:sz w:val="22"/>
        </w:rPr>
        <w:t>;</w:t>
      </w:r>
      <w:r w:rsidRPr="00BC2366">
        <w:rPr>
          <w:rFonts w:cs="Arial"/>
          <w:sz w:val="22"/>
        </w:rPr>
        <w:t xml:space="preserve"> </w:t>
      </w:r>
      <w:r w:rsidRPr="00BC2366">
        <w:rPr>
          <w:rFonts w:cs="Arial"/>
          <w:sz w:val="22"/>
          <w:u w:val="single"/>
        </w:rPr>
        <w:t>5.2</w:t>
      </w:r>
      <w:r w:rsidR="005C517F" w:rsidRPr="00BC2366">
        <w:rPr>
          <w:rFonts w:cs="Arial"/>
          <w:sz w:val="22"/>
        </w:rPr>
        <w:t>;</w:t>
      </w:r>
      <w:r w:rsidRPr="00BC2366">
        <w:rPr>
          <w:rFonts w:cs="Arial"/>
          <w:sz w:val="22"/>
        </w:rPr>
        <w:t xml:space="preserve"> </w:t>
      </w:r>
      <w:r w:rsidRPr="00BC2366">
        <w:rPr>
          <w:rFonts w:cs="Arial"/>
          <w:sz w:val="22"/>
          <w:u w:val="single"/>
        </w:rPr>
        <w:t>5.3</w:t>
      </w:r>
      <w:r w:rsidR="005C517F" w:rsidRPr="00BC2366">
        <w:rPr>
          <w:rFonts w:cs="Arial"/>
          <w:sz w:val="22"/>
        </w:rPr>
        <w:t>;</w:t>
      </w:r>
      <w:r w:rsidRPr="00BC2366">
        <w:rPr>
          <w:rFonts w:cs="Arial"/>
          <w:sz w:val="22"/>
        </w:rPr>
        <w:t xml:space="preserve"> </w:t>
      </w:r>
      <w:r w:rsidRPr="00BC2366">
        <w:rPr>
          <w:rFonts w:cs="Arial"/>
          <w:sz w:val="22"/>
          <w:u w:val="single"/>
        </w:rPr>
        <w:t>6.1</w:t>
      </w:r>
      <w:r w:rsidR="005C517F" w:rsidRPr="00BC2366">
        <w:rPr>
          <w:rFonts w:cs="Arial"/>
          <w:sz w:val="22"/>
        </w:rPr>
        <w:t>;</w:t>
      </w:r>
      <w:r w:rsidR="00241CB1">
        <w:rPr>
          <w:rFonts w:cs="Arial"/>
          <w:sz w:val="22"/>
        </w:rPr>
        <w:t xml:space="preserve"> </w:t>
      </w:r>
      <w:bookmarkStart w:id="1" w:name="_GoBack"/>
      <w:r w:rsidR="00241CB1" w:rsidRPr="00201EB3">
        <w:rPr>
          <w:rFonts w:cs="Arial"/>
          <w:sz w:val="22"/>
          <w:u w:val="single"/>
        </w:rPr>
        <w:t>6.22.3 XVII</w:t>
      </w:r>
      <w:bookmarkEnd w:id="1"/>
      <w:r w:rsidR="00241CB1">
        <w:rPr>
          <w:rFonts w:cs="Arial"/>
          <w:sz w:val="22"/>
        </w:rPr>
        <w:t>,</w:t>
      </w:r>
      <w:r w:rsidRPr="00BC2366">
        <w:rPr>
          <w:rFonts w:cs="Arial"/>
          <w:sz w:val="22"/>
        </w:rPr>
        <w:t xml:space="preserve"> </w:t>
      </w:r>
      <w:r w:rsidRPr="00BC2366">
        <w:rPr>
          <w:rFonts w:cs="Arial"/>
          <w:sz w:val="22"/>
          <w:u w:val="single"/>
        </w:rPr>
        <w:t>6.3</w:t>
      </w:r>
      <w:r w:rsidR="005C517F" w:rsidRPr="00BC2366">
        <w:rPr>
          <w:rFonts w:cs="Arial"/>
          <w:sz w:val="22"/>
        </w:rPr>
        <w:t>;</w:t>
      </w:r>
      <w:r w:rsidRPr="00BC2366">
        <w:rPr>
          <w:rFonts w:cs="Arial"/>
          <w:sz w:val="22"/>
        </w:rPr>
        <w:t xml:space="preserve"> </w:t>
      </w:r>
      <w:r w:rsidRPr="00BC2366">
        <w:rPr>
          <w:rFonts w:cs="Arial"/>
          <w:sz w:val="22"/>
          <w:u w:val="single"/>
        </w:rPr>
        <w:t>6.8</w:t>
      </w:r>
      <w:r w:rsidR="005C517F" w:rsidRPr="00BC2366">
        <w:rPr>
          <w:rFonts w:cs="Arial"/>
          <w:sz w:val="22"/>
        </w:rPr>
        <w:t>;</w:t>
      </w:r>
      <w:r w:rsidRPr="00BC2366">
        <w:rPr>
          <w:rFonts w:cs="Arial"/>
          <w:sz w:val="22"/>
        </w:rPr>
        <w:t xml:space="preserve"> </w:t>
      </w:r>
      <w:r w:rsidRPr="00BC2366">
        <w:rPr>
          <w:rFonts w:cs="Arial"/>
          <w:sz w:val="22"/>
          <w:u w:val="single"/>
        </w:rPr>
        <w:t>6.9</w:t>
      </w:r>
      <w:r w:rsidR="005C517F" w:rsidRPr="00BC2366">
        <w:rPr>
          <w:rFonts w:cs="Arial"/>
          <w:sz w:val="22"/>
          <w:u w:val="single"/>
        </w:rPr>
        <w:t>;</w:t>
      </w:r>
      <w:r w:rsidRPr="00BC2366">
        <w:rPr>
          <w:rFonts w:cs="Arial"/>
          <w:sz w:val="22"/>
          <w:u w:val="single"/>
        </w:rPr>
        <w:t xml:space="preserve"> Anexo I</w:t>
      </w:r>
      <w:r w:rsidR="005C517F" w:rsidRPr="00BC2366">
        <w:rPr>
          <w:rFonts w:cs="Arial"/>
          <w:sz w:val="22"/>
          <w:u w:val="single"/>
        </w:rPr>
        <w:t>;</w:t>
      </w:r>
      <w:r w:rsidRPr="00BC2366">
        <w:rPr>
          <w:rFonts w:cs="Arial"/>
          <w:sz w:val="22"/>
          <w:u w:val="single"/>
        </w:rPr>
        <w:t xml:space="preserve"> Anexo II</w:t>
      </w:r>
      <w:r w:rsidR="005C517F" w:rsidRPr="00BC2366">
        <w:rPr>
          <w:rFonts w:cs="Arial"/>
          <w:sz w:val="22"/>
        </w:rPr>
        <w:t>;</w:t>
      </w:r>
      <w:r w:rsidRPr="00BC2366">
        <w:rPr>
          <w:rFonts w:cs="Arial"/>
          <w:sz w:val="22"/>
        </w:rPr>
        <w:t xml:space="preserve"> </w:t>
      </w:r>
      <w:r w:rsidRPr="00BC2366">
        <w:rPr>
          <w:rFonts w:cs="Arial"/>
          <w:sz w:val="22"/>
          <w:u w:val="single"/>
        </w:rPr>
        <w:t>6.10</w:t>
      </w:r>
      <w:r w:rsidR="005C517F" w:rsidRPr="00BC2366">
        <w:rPr>
          <w:rFonts w:cs="Arial"/>
          <w:sz w:val="22"/>
        </w:rPr>
        <w:t>;</w:t>
      </w:r>
      <w:r w:rsidRPr="00BC2366">
        <w:rPr>
          <w:rFonts w:cs="Arial"/>
          <w:sz w:val="22"/>
        </w:rPr>
        <w:t xml:space="preserve"> </w:t>
      </w:r>
      <w:r w:rsidRPr="00BC2366">
        <w:rPr>
          <w:rFonts w:cs="Arial"/>
          <w:sz w:val="22"/>
          <w:u w:val="single"/>
        </w:rPr>
        <w:t>6.12</w:t>
      </w:r>
      <w:r w:rsidRPr="00BC2366">
        <w:rPr>
          <w:rFonts w:cs="Arial"/>
          <w:sz w:val="22"/>
        </w:rPr>
        <w:t xml:space="preserve"> e </w:t>
      </w:r>
      <w:r w:rsidRPr="00BC2366">
        <w:rPr>
          <w:rFonts w:cs="Arial"/>
          <w:sz w:val="22"/>
          <w:u w:val="single"/>
        </w:rPr>
        <w:t>11</w:t>
      </w:r>
      <w:r w:rsidR="005C517F" w:rsidRPr="00BC2366">
        <w:rPr>
          <w:rFonts w:cs="Arial"/>
          <w:sz w:val="22"/>
          <w:u w:val="single"/>
        </w:rPr>
        <w:t>,</w:t>
      </w:r>
      <w:r w:rsidRPr="00BC2366">
        <w:rPr>
          <w:rFonts w:cs="Arial"/>
          <w:sz w:val="22"/>
        </w:rPr>
        <w:t xml:space="preserve"> da Escritura de Emissão </w:t>
      </w:r>
      <w:r w:rsidR="005C517F" w:rsidRPr="00BC2366">
        <w:rPr>
          <w:rFonts w:cs="Arial"/>
          <w:sz w:val="22"/>
        </w:rPr>
        <w:t xml:space="preserve">passam </w:t>
      </w:r>
      <w:r w:rsidRPr="00BC2366">
        <w:rPr>
          <w:rFonts w:cs="Arial"/>
          <w:sz w:val="22"/>
        </w:rPr>
        <w:t>a constar com a seguinte redação:</w:t>
      </w:r>
    </w:p>
    <w:p w14:paraId="65848260" w14:textId="77777777" w:rsidR="00FB6197" w:rsidRPr="00BC2366" w:rsidRDefault="00FB6197" w:rsidP="00FB6197">
      <w:pPr>
        <w:widowControl w:val="0"/>
        <w:suppressLineNumbers/>
        <w:suppressAutoHyphens/>
        <w:spacing w:after="0"/>
        <w:jc w:val="both"/>
        <w:rPr>
          <w:rFonts w:cs="Arial"/>
          <w:b/>
          <w:bCs/>
          <w:sz w:val="22"/>
        </w:rPr>
      </w:pPr>
    </w:p>
    <w:p w14:paraId="278A9B48" w14:textId="77777777" w:rsidR="00FB6197" w:rsidRPr="00BC2366" w:rsidRDefault="00FB6197" w:rsidP="00FB6197">
      <w:pPr>
        <w:pStyle w:val="ListaColorida-nfase11"/>
        <w:widowControl w:val="0"/>
        <w:suppressLineNumbers/>
        <w:suppressAutoHyphens/>
        <w:spacing w:after="0"/>
        <w:ind w:left="567"/>
        <w:jc w:val="both"/>
        <w:rPr>
          <w:rFonts w:ascii="Verdana" w:hAnsi="Verdana" w:cs="Arial"/>
        </w:rPr>
      </w:pPr>
      <w:r w:rsidRPr="00BC2366">
        <w:rPr>
          <w:rFonts w:ascii="Verdana" w:hAnsi="Verdana" w:cs="Arial"/>
        </w:rPr>
        <w:t>1.</w:t>
      </w:r>
      <w:r w:rsidRPr="00BC2366">
        <w:rPr>
          <w:rFonts w:ascii="Verdana" w:hAnsi="Verdana" w:cs="Arial"/>
        </w:rPr>
        <w:tab/>
        <w:t>AUTORIZAÇÕES</w:t>
      </w:r>
    </w:p>
    <w:p w14:paraId="0B73DD0B" w14:textId="77777777" w:rsidR="00FB6197" w:rsidRPr="00BC2366" w:rsidRDefault="00FB6197" w:rsidP="00FB6197">
      <w:pPr>
        <w:pStyle w:val="ListaColorida-nfase11"/>
        <w:widowControl w:val="0"/>
        <w:suppressLineNumbers/>
        <w:suppressAutoHyphens/>
        <w:spacing w:after="0"/>
        <w:ind w:left="567"/>
        <w:jc w:val="both"/>
        <w:rPr>
          <w:rFonts w:ascii="Verdana" w:hAnsi="Verdana" w:cs="Arial"/>
        </w:rPr>
      </w:pPr>
    </w:p>
    <w:p w14:paraId="76F3B833" w14:textId="42DF0A8C" w:rsidR="00FB6197" w:rsidRPr="00BC2366" w:rsidRDefault="00FB6197" w:rsidP="00FB6197">
      <w:pPr>
        <w:pStyle w:val="ListaColorida-nfase11"/>
        <w:widowControl w:val="0"/>
        <w:suppressLineNumbers/>
        <w:suppressAutoHyphens/>
        <w:spacing w:after="0"/>
        <w:ind w:left="567"/>
        <w:jc w:val="both"/>
        <w:rPr>
          <w:rFonts w:ascii="Verdana" w:hAnsi="Verdana" w:cs="Arial"/>
        </w:rPr>
      </w:pPr>
      <w:r w:rsidRPr="00BC2366">
        <w:rPr>
          <w:rFonts w:ascii="Verdana" w:hAnsi="Verdana" w:cs="Arial"/>
        </w:rPr>
        <w:t>1.1.</w:t>
      </w:r>
      <w:r w:rsidRPr="00BC2366">
        <w:rPr>
          <w:rFonts w:ascii="Verdana" w:hAnsi="Verdana" w:cs="Arial"/>
        </w:rPr>
        <w:tab/>
        <w:t xml:space="preserve">A </w:t>
      </w:r>
      <w:r w:rsidR="005C517F" w:rsidRPr="00BC2366">
        <w:rPr>
          <w:rFonts w:ascii="Verdana" w:hAnsi="Verdana" w:cs="Arial"/>
        </w:rPr>
        <w:t>E</w:t>
      </w:r>
      <w:r w:rsidRPr="00BC2366">
        <w:rPr>
          <w:rFonts w:ascii="Verdana" w:hAnsi="Verdana" w:cs="Arial"/>
        </w:rPr>
        <w:t xml:space="preserve">missão das Debêntures nos termos da Lei </w:t>
      </w:r>
      <w:r w:rsidRPr="00BC2366">
        <w:rPr>
          <w:rFonts w:ascii="Verdana" w:hAnsi="Verdana"/>
        </w:rPr>
        <w:t>das Sociedades por Ações</w:t>
      </w:r>
      <w:r w:rsidRPr="00BC2366">
        <w:rPr>
          <w:rFonts w:ascii="Verdana" w:hAnsi="Verdana" w:cs="Arial"/>
        </w:rPr>
        <w:t xml:space="preserve"> e das demais disposições legais aplicáveis são realizadas com base nas deliberações tomadas em AGE da Emissora em 04 de outubro de 2018 (“AGE 04/10/2018”), de 14 de maio de 2019 (“AGE 14/05/2019”), de 27 de junho de 2020 (“AGE 27/06/2020”), de 30 de março de 2021 (“AGE 30/0</w:t>
      </w:r>
      <w:r w:rsidR="00371C24" w:rsidRPr="00BC2366">
        <w:rPr>
          <w:rFonts w:ascii="Verdana" w:hAnsi="Verdana" w:cs="Arial"/>
        </w:rPr>
        <w:t>3</w:t>
      </w:r>
      <w:r w:rsidRPr="00BC2366">
        <w:rPr>
          <w:rFonts w:ascii="Verdana" w:hAnsi="Verdana" w:cs="Arial"/>
        </w:rPr>
        <w:t xml:space="preserve">/2021”) e de </w:t>
      </w:r>
      <w:r w:rsidR="008778B8" w:rsidRPr="00BC2366">
        <w:rPr>
          <w:rFonts w:ascii="Verdana" w:hAnsi="Verdana" w:cs="Arial"/>
        </w:rPr>
        <w:t>2</w:t>
      </w:r>
      <w:r w:rsidR="00241CB1" w:rsidRPr="00BC2366">
        <w:rPr>
          <w:rFonts w:ascii="Verdana" w:hAnsi="Verdana" w:cs="Arial"/>
        </w:rPr>
        <w:t xml:space="preserve">9 de </w:t>
      </w:r>
      <w:r w:rsidR="008778B8" w:rsidRPr="00BC2366">
        <w:rPr>
          <w:rFonts w:ascii="Verdana" w:hAnsi="Verdana" w:cs="Arial"/>
        </w:rPr>
        <w:t>junho</w:t>
      </w:r>
      <w:r w:rsidR="00241CB1" w:rsidRPr="00BC2366">
        <w:rPr>
          <w:rFonts w:ascii="Verdana" w:hAnsi="Verdana" w:cs="Arial"/>
        </w:rPr>
        <w:t xml:space="preserve"> de </w:t>
      </w:r>
      <w:r w:rsidRPr="00BC2366">
        <w:rPr>
          <w:rFonts w:ascii="Verdana" w:hAnsi="Verdana" w:cs="Arial"/>
        </w:rPr>
        <w:t xml:space="preserve">2021 (“AGE </w:t>
      </w:r>
      <w:r w:rsidR="008778B8" w:rsidRPr="00BC2366">
        <w:rPr>
          <w:rFonts w:ascii="Verdana" w:hAnsi="Verdana" w:cs="Arial"/>
        </w:rPr>
        <w:t>2</w:t>
      </w:r>
      <w:r w:rsidR="00241CB1" w:rsidRPr="00BC2366">
        <w:rPr>
          <w:rFonts w:ascii="Verdana" w:hAnsi="Verdana" w:cs="Arial"/>
        </w:rPr>
        <w:t>9</w:t>
      </w:r>
      <w:r w:rsidRPr="00BC2366">
        <w:rPr>
          <w:rFonts w:ascii="Verdana" w:hAnsi="Verdana" w:cs="Arial"/>
        </w:rPr>
        <w:t>/</w:t>
      </w:r>
      <w:r w:rsidR="008778B8" w:rsidRPr="00BC2366">
        <w:rPr>
          <w:rFonts w:ascii="Verdana" w:hAnsi="Verdana" w:cs="Arial"/>
        </w:rPr>
        <w:t>06</w:t>
      </w:r>
      <w:r w:rsidRPr="00BC2366">
        <w:rPr>
          <w:rFonts w:ascii="Verdana" w:hAnsi="Verdana" w:cs="Arial"/>
        </w:rPr>
        <w:t>/2021”, e em conjunto com a AGE 14/05/2019, a AGE 27/06/2020 e a AGE 30/05/2021, as “</w:t>
      </w:r>
      <w:proofErr w:type="spellStart"/>
      <w:proofErr w:type="gramStart"/>
      <w:r w:rsidRPr="00BC2366">
        <w:rPr>
          <w:rFonts w:ascii="Verdana" w:hAnsi="Verdana" w:cs="Arial"/>
        </w:rPr>
        <w:t>AGEs</w:t>
      </w:r>
      <w:proofErr w:type="spellEnd"/>
      <w:proofErr w:type="gramEnd"/>
      <w:r w:rsidRPr="00BC2366">
        <w:rPr>
          <w:rFonts w:ascii="Verdana" w:hAnsi="Verdana" w:cs="Arial"/>
        </w:rPr>
        <w:t xml:space="preserve"> Aditamentos” e em conjunto com a AGE 04/10/2018, as “</w:t>
      </w:r>
      <w:proofErr w:type="spellStart"/>
      <w:r w:rsidRPr="00BC2366">
        <w:rPr>
          <w:rFonts w:ascii="Verdana" w:hAnsi="Verdana" w:cs="Arial"/>
        </w:rPr>
        <w:t>AGEs</w:t>
      </w:r>
      <w:proofErr w:type="spellEnd"/>
      <w:r w:rsidRPr="00BC2366">
        <w:rPr>
          <w:rFonts w:ascii="Verdana" w:hAnsi="Verdana" w:cs="Arial"/>
        </w:rPr>
        <w:t xml:space="preserve">”). </w:t>
      </w:r>
    </w:p>
    <w:p w14:paraId="7EEE681F" w14:textId="77777777" w:rsidR="00FB6197" w:rsidRPr="00BC2366" w:rsidRDefault="00FB6197" w:rsidP="00FB6197">
      <w:pPr>
        <w:pStyle w:val="ListaColorida-nfase11"/>
        <w:widowControl w:val="0"/>
        <w:suppressLineNumbers/>
        <w:suppressAutoHyphens/>
        <w:spacing w:after="0"/>
        <w:ind w:left="567"/>
        <w:jc w:val="both"/>
        <w:rPr>
          <w:rFonts w:ascii="Verdana" w:hAnsi="Verdana" w:cs="Arial"/>
        </w:rPr>
      </w:pPr>
      <w:r w:rsidRPr="00BC2366">
        <w:rPr>
          <w:rFonts w:ascii="Verdana" w:hAnsi="Verdana" w:cs="Arial"/>
        </w:rPr>
        <w:t xml:space="preserve"> </w:t>
      </w:r>
    </w:p>
    <w:p w14:paraId="1B1D672C" w14:textId="1ADE000F" w:rsidR="00FB6197" w:rsidRPr="00BC2366" w:rsidRDefault="00FB6197" w:rsidP="00FB6197">
      <w:pPr>
        <w:pStyle w:val="ListaColorida-nfase11"/>
        <w:widowControl w:val="0"/>
        <w:numPr>
          <w:ilvl w:val="1"/>
          <w:numId w:val="25"/>
        </w:numPr>
        <w:suppressLineNumbers/>
        <w:suppressAutoHyphens/>
        <w:spacing w:after="0"/>
        <w:ind w:left="567" w:firstLine="0"/>
        <w:jc w:val="both"/>
        <w:rPr>
          <w:rFonts w:ascii="Verdana" w:hAnsi="Verdana" w:cs="Arial"/>
        </w:rPr>
      </w:pPr>
      <w:r w:rsidRPr="00BC2366">
        <w:rPr>
          <w:rFonts w:ascii="Verdana" w:hAnsi="Verdana" w:cs="Arial"/>
        </w:rPr>
        <w:t>Por meio da AGE 04/10/2018</w:t>
      </w:r>
      <w:r w:rsidR="00CD5074">
        <w:rPr>
          <w:rFonts w:ascii="Verdana" w:hAnsi="Verdana" w:cs="Arial"/>
        </w:rPr>
        <w:t xml:space="preserve"> e das </w:t>
      </w:r>
      <w:proofErr w:type="spellStart"/>
      <w:proofErr w:type="gramStart"/>
      <w:r w:rsidR="00CD5074">
        <w:rPr>
          <w:rFonts w:ascii="Verdana" w:hAnsi="Verdana" w:cs="Arial"/>
        </w:rPr>
        <w:t>AGEs</w:t>
      </w:r>
      <w:proofErr w:type="spellEnd"/>
      <w:proofErr w:type="gramEnd"/>
      <w:r w:rsidR="00CD5074">
        <w:rPr>
          <w:rFonts w:ascii="Verdana" w:hAnsi="Verdana" w:cs="Arial"/>
        </w:rPr>
        <w:t xml:space="preserve"> Aditamentos</w:t>
      </w:r>
      <w:r w:rsidRPr="00BC2366">
        <w:rPr>
          <w:rFonts w:ascii="Verdana" w:hAnsi="Verdana" w:cs="Arial"/>
        </w:rPr>
        <w:t xml:space="preserve">, a diretoria da Emissora foi autorizada a: </w:t>
      </w:r>
      <w:r w:rsidRPr="00BC2366">
        <w:rPr>
          <w:rFonts w:ascii="Verdana" w:eastAsia="Arial" w:hAnsi="Verdana" w:cs="Arial"/>
          <w:bCs/>
        </w:rPr>
        <w:t>(a)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no âmbito da Escritura de Emissão e aqueles relacionados às garantias reais, incluindo as obrigações da Companhia, as declarações a serem prestadas pela Companhia, os Eventos de Inadimplemento, bem como o detalhamento referente às condições de vencimento antecipado e de Resgate Antecipado Total</w:t>
      </w:r>
      <w:r w:rsidRPr="00BC2366">
        <w:rPr>
          <w:rFonts w:ascii="Verdana" w:hAnsi="Verdana" w:cs="Arial"/>
        </w:rPr>
        <w:t xml:space="preserve">. </w:t>
      </w:r>
    </w:p>
    <w:p w14:paraId="520BCAD7" w14:textId="77777777" w:rsidR="00FB6197" w:rsidRPr="00BC2366" w:rsidRDefault="00FB6197" w:rsidP="00FB6197">
      <w:pPr>
        <w:pStyle w:val="ListaColorida-nfase11"/>
        <w:widowControl w:val="0"/>
        <w:suppressLineNumbers/>
        <w:suppressAutoHyphens/>
        <w:spacing w:after="0"/>
        <w:ind w:left="567"/>
        <w:rPr>
          <w:rFonts w:ascii="Verdana" w:hAnsi="Verdana" w:cs="Arial"/>
        </w:rPr>
      </w:pPr>
    </w:p>
    <w:p w14:paraId="29717B5D" w14:textId="51B5013D" w:rsidR="00FB6197" w:rsidRPr="00BC2366" w:rsidRDefault="00FB6197" w:rsidP="00FB6197">
      <w:pPr>
        <w:pStyle w:val="ListaColorida-nfase11"/>
        <w:widowControl w:val="0"/>
        <w:suppressLineNumbers/>
        <w:suppressAutoHyphens/>
        <w:spacing w:after="0"/>
        <w:ind w:left="567"/>
        <w:jc w:val="both"/>
        <w:rPr>
          <w:rFonts w:ascii="Verdana" w:hAnsi="Verdana" w:cs="Arial"/>
        </w:rPr>
      </w:pPr>
      <w:r w:rsidRPr="00BC2366">
        <w:rPr>
          <w:rFonts w:ascii="Verdana" w:hAnsi="Verdana" w:cs="Arial"/>
        </w:rPr>
        <w:t>1.3.</w:t>
      </w:r>
      <w:r w:rsidRPr="00BC2366">
        <w:rPr>
          <w:rFonts w:ascii="Verdana" w:hAnsi="Verdana" w:cs="Arial"/>
        </w:rPr>
        <w:tab/>
        <w:t xml:space="preserve">A garantia constituída pela Cessão Fiduciária, nos termos do Contrato </w:t>
      </w:r>
      <w:r w:rsidR="00371C24">
        <w:rPr>
          <w:rFonts w:ascii="Verdana" w:hAnsi="Verdana" w:cs="Arial"/>
        </w:rPr>
        <w:t xml:space="preserve">de Cessão Fiduciária de Recebíveis, Conta e </w:t>
      </w:r>
      <w:proofErr w:type="gramStart"/>
      <w:r w:rsidR="00371C24">
        <w:rPr>
          <w:rFonts w:ascii="Verdana" w:hAnsi="Verdana" w:cs="Arial"/>
        </w:rPr>
        <w:t>Outras Avenças</w:t>
      </w:r>
      <w:r w:rsidRPr="00BC2366">
        <w:rPr>
          <w:rFonts w:ascii="Verdana" w:hAnsi="Verdana" w:cs="Arial"/>
        </w:rPr>
        <w:t xml:space="preserve"> celebrado em 04 de outubro de 2018</w:t>
      </w:r>
      <w:proofErr w:type="gramEnd"/>
      <w:r w:rsidRPr="00BC2366">
        <w:rPr>
          <w:rFonts w:ascii="Verdana" w:hAnsi="Verdana" w:cs="Arial"/>
        </w:rPr>
        <w:t xml:space="preserve">, foi outorgada nos termos da AGE 04/10/2018, e as garantias fidejussórias concedidas pelas Avalistas, foram outorgadas nos termos da Reunião do Conselho de Administração da ATMA de 24 de junho de 2020 e Assembleia Geral Extraordinária dos Acionistas da </w:t>
      </w:r>
      <w:proofErr w:type="spellStart"/>
      <w:r w:rsidRPr="00BC2366">
        <w:rPr>
          <w:rFonts w:ascii="Verdana" w:hAnsi="Verdana" w:cs="Arial"/>
        </w:rPr>
        <w:t>Liq</w:t>
      </w:r>
      <w:proofErr w:type="spellEnd"/>
      <w:r w:rsidRPr="00BC2366">
        <w:rPr>
          <w:rFonts w:ascii="Verdana" w:hAnsi="Verdana" w:cs="Arial"/>
        </w:rPr>
        <w:t xml:space="preserve"> </w:t>
      </w:r>
      <w:proofErr w:type="spellStart"/>
      <w:r w:rsidRPr="00BC2366">
        <w:rPr>
          <w:rFonts w:ascii="Verdana" w:hAnsi="Verdana" w:cs="Arial"/>
        </w:rPr>
        <w:t>Corp</w:t>
      </w:r>
      <w:proofErr w:type="spellEnd"/>
      <w:r w:rsidRPr="00BC2366">
        <w:rPr>
          <w:rFonts w:ascii="Verdana" w:hAnsi="Verdana" w:cs="Arial"/>
        </w:rPr>
        <w:t>, realizada em 27 de junho de 2020, nos termos do artigo 59 da Lei das Sociedades por Ações.</w:t>
      </w:r>
    </w:p>
    <w:p w14:paraId="034B3310" w14:textId="77777777" w:rsidR="00FB6197" w:rsidRPr="00BC2366" w:rsidRDefault="00FB6197" w:rsidP="00FB6197">
      <w:pPr>
        <w:widowControl w:val="0"/>
        <w:suppressLineNumbers/>
        <w:suppressAutoHyphens/>
        <w:spacing w:after="0"/>
        <w:ind w:left="567"/>
        <w:jc w:val="both"/>
        <w:rPr>
          <w:rFonts w:cs="Arial"/>
          <w:bCs/>
          <w:sz w:val="22"/>
        </w:rPr>
      </w:pPr>
    </w:p>
    <w:p w14:paraId="76F29366" w14:textId="10062209" w:rsidR="00FB6197" w:rsidRPr="00BC2366" w:rsidRDefault="00FB6197" w:rsidP="00FB6197">
      <w:pPr>
        <w:widowControl w:val="0"/>
        <w:suppressLineNumbers/>
        <w:suppressAutoHyphens/>
        <w:spacing w:after="0"/>
        <w:ind w:left="567"/>
        <w:jc w:val="both"/>
        <w:rPr>
          <w:rFonts w:cs="Arial"/>
          <w:bCs/>
          <w:sz w:val="22"/>
        </w:rPr>
      </w:pPr>
      <w:r w:rsidRPr="00BC2366">
        <w:rPr>
          <w:rFonts w:cs="Arial"/>
          <w:bCs/>
          <w:sz w:val="22"/>
        </w:rPr>
        <w:t xml:space="preserve">2.1. - II. </w:t>
      </w:r>
      <w:r w:rsidRPr="00BC2366">
        <w:rPr>
          <w:rFonts w:cs="Arial"/>
          <w:i/>
          <w:sz w:val="22"/>
        </w:rPr>
        <w:t xml:space="preserve">Arquivamento e publicação das atas das </w:t>
      </w:r>
      <w:proofErr w:type="spellStart"/>
      <w:proofErr w:type="gramStart"/>
      <w:r w:rsidRPr="00BC2366">
        <w:rPr>
          <w:rFonts w:cs="Arial"/>
          <w:i/>
          <w:sz w:val="22"/>
        </w:rPr>
        <w:t>AGEs</w:t>
      </w:r>
      <w:proofErr w:type="spellEnd"/>
      <w:proofErr w:type="gramEnd"/>
      <w:r w:rsidRPr="00BC2366">
        <w:rPr>
          <w:rFonts w:cs="Arial"/>
          <w:i/>
          <w:sz w:val="22"/>
        </w:rPr>
        <w:t xml:space="preserve"> da Emissora que aprovou a celebração da Escritura de Emissão e dos Aditamentos à Escritura de Emissão:</w:t>
      </w:r>
      <w:r w:rsidRPr="00BC2366">
        <w:rPr>
          <w:rFonts w:cs="Arial"/>
          <w:sz w:val="22"/>
        </w:rPr>
        <w:t xml:space="preserve"> Nos termos dos artigos 62, inciso I, e 289 da Lei das Sociedades por Ações, a ata da AGE da Emissora</w:t>
      </w:r>
      <w:r w:rsidR="00EA2B67">
        <w:rPr>
          <w:rFonts w:cs="Arial"/>
          <w:sz w:val="22"/>
        </w:rPr>
        <w:t xml:space="preserve"> que aprovou a celebração da Escritura de Emissão</w:t>
      </w:r>
      <w:r w:rsidRPr="00BC2366">
        <w:rPr>
          <w:rFonts w:cs="Arial"/>
          <w:sz w:val="22"/>
        </w:rPr>
        <w:t xml:space="preserve"> fo</w:t>
      </w:r>
      <w:r w:rsidR="00EA2B67">
        <w:rPr>
          <w:rFonts w:cs="Arial"/>
          <w:sz w:val="22"/>
        </w:rPr>
        <w:t>i</w:t>
      </w:r>
      <w:r w:rsidRPr="00BC2366">
        <w:rPr>
          <w:rFonts w:cs="Arial"/>
          <w:sz w:val="22"/>
        </w:rPr>
        <w:t xml:space="preserve"> arquivada na Junta Comercial do Estado do Rio de Janeiro (“</w:t>
      </w:r>
      <w:r w:rsidRPr="00BC2366">
        <w:rPr>
          <w:rFonts w:cs="Arial"/>
          <w:sz w:val="22"/>
          <w:u w:val="single"/>
        </w:rPr>
        <w:t>JUCERJA</w:t>
      </w:r>
      <w:r w:rsidRPr="00BC2366">
        <w:rPr>
          <w:rFonts w:cs="Arial"/>
          <w:sz w:val="22"/>
        </w:rPr>
        <w:t>”) em 19 de outubro de 2018, sob o n.º 00003403329, e fo</w:t>
      </w:r>
      <w:r w:rsidR="00EA2B67">
        <w:rPr>
          <w:rFonts w:cs="Arial"/>
          <w:sz w:val="22"/>
        </w:rPr>
        <w:t>i</w:t>
      </w:r>
      <w:r w:rsidRPr="00BC2366">
        <w:rPr>
          <w:rFonts w:cs="Arial"/>
          <w:sz w:val="22"/>
        </w:rPr>
        <w:t xml:space="preserve"> publicada no “Diário Comercial” e Diário Oficial do Estado do Rio de Janeiro em </w:t>
      </w:r>
      <w:r w:rsidRPr="00BC2366">
        <w:rPr>
          <w:rFonts w:cs="Arial"/>
          <w:sz w:val="22"/>
        </w:rPr>
        <w:lastRenderedPageBreak/>
        <w:t>23 de outubro de 2018 (“</w:t>
      </w:r>
      <w:r w:rsidRPr="00BC2366">
        <w:rPr>
          <w:rFonts w:cs="Arial"/>
          <w:sz w:val="22"/>
          <w:u w:val="single"/>
        </w:rPr>
        <w:t>Jornais de Divulgação da Emissora</w:t>
      </w:r>
      <w:r w:rsidRPr="00BC2366">
        <w:rPr>
          <w:rFonts w:cs="Arial"/>
          <w:sz w:val="22"/>
        </w:rPr>
        <w:t>”).</w:t>
      </w:r>
      <w:r w:rsidR="00EA2B67">
        <w:rPr>
          <w:rFonts w:cs="Arial"/>
          <w:sz w:val="22"/>
        </w:rPr>
        <w:t xml:space="preserve"> As atas das </w:t>
      </w:r>
      <w:proofErr w:type="spellStart"/>
      <w:proofErr w:type="gramStart"/>
      <w:r w:rsidR="00EA2B67">
        <w:rPr>
          <w:rFonts w:cs="Arial"/>
          <w:sz w:val="22"/>
        </w:rPr>
        <w:t>AGEs</w:t>
      </w:r>
      <w:proofErr w:type="spellEnd"/>
      <w:proofErr w:type="gramEnd"/>
      <w:r w:rsidR="00EA2B67">
        <w:rPr>
          <w:rFonts w:cs="Arial"/>
          <w:sz w:val="22"/>
        </w:rPr>
        <w:t xml:space="preserve"> da Emissora que alterarem condições da Escritura de Emissão serão arquivadas na Junta Comercial do Estado do Rio de Janeiro e publicadas nos Jornais de Divulgação da Emissora.</w:t>
      </w:r>
    </w:p>
    <w:p w14:paraId="530DAA4C" w14:textId="77777777" w:rsidR="00FB6197" w:rsidRPr="00BC2366" w:rsidRDefault="00FB6197" w:rsidP="00FB6197">
      <w:pPr>
        <w:widowControl w:val="0"/>
        <w:suppressLineNumbers/>
        <w:suppressAutoHyphens/>
        <w:spacing w:after="0"/>
        <w:ind w:left="567"/>
        <w:jc w:val="both"/>
        <w:rPr>
          <w:rFonts w:cs="Arial"/>
          <w:bCs/>
          <w:sz w:val="22"/>
        </w:rPr>
      </w:pPr>
    </w:p>
    <w:p w14:paraId="4E4B090A" w14:textId="56545AFB" w:rsidR="00FB6197" w:rsidRPr="00BC2366" w:rsidRDefault="00FB6197" w:rsidP="00FB6197">
      <w:pPr>
        <w:widowControl w:val="0"/>
        <w:suppressLineNumbers/>
        <w:suppressAutoHyphens/>
        <w:spacing w:after="0"/>
        <w:ind w:left="567"/>
        <w:jc w:val="both"/>
        <w:rPr>
          <w:rFonts w:cs="Arial"/>
          <w:sz w:val="22"/>
        </w:rPr>
      </w:pPr>
      <w:r w:rsidRPr="00BC2366">
        <w:rPr>
          <w:rFonts w:cs="Arial"/>
          <w:sz w:val="22"/>
        </w:rPr>
        <w:t>5.2.</w:t>
      </w:r>
      <w:r w:rsidRPr="00BC2366">
        <w:rPr>
          <w:rFonts w:cs="Arial"/>
          <w:i/>
          <w:sz w:val="22"/>
        </w:rPr>
        <w:t xml:space="preserve"> </w:t>
      </w:r>
      <w:r w:rsidRPr="00BC2366">
        <w:rPr>
          <w:rFonts w:cs="Arial"/>
          <w:i/>
          <w:sz w:val="22"/>
        </w:rPr>
        <w:tab/>
        <w:t>Valor total da Emissão</w:t>
      </w:r>
      <w:r w:rsidRPr="00BC2366">
        <w:rPr>
          <w:rFonts w:cs="Arial"/>
          <w:sz w:val="22"/>
        </w:rPr>
        <w:t>. O valor total da Emissão é de R$ 35.818.000,00 (trinta e cinco milhões e oitocentos e dezoito mil reais), na Data de Emissão (”</w:t>
      </w:r>
      <w:r w:rsidRPr="00BC2366">
        <w:rPr>
          <w:rFonts w:cs="Arial"/>
          <w:sz w:val="22"/>
          <w:u w:val="single"/>
        </w:rPr>
        <w:t>Valor Total da Emissão</w:t>
      </w:r>
      <w:r w:rsidRPr="00BC2366">
        <w:rPr>
          <w:rFonts w:cs="Arial"/>
          <w:sz w:val="22"/>
        </w:rPr>
        <w:t>”), sendo que o valor total:</w:t>
      </w:r>
    </w:p>
    <w:p w14:paraId="2FA69FE6" w14:textId="77777777" w:rsidR="00FB6197" w:rsidRPr="00BC2366" w:rsidRDefault="00FB6197" w:rsidP="00FB6197">
      <w:pPr>
        <w:widowControl w:val="0"/>
        <w:suppressLineNumbers/>
        <w:suppressAutoHyphens/>
        <w:spacing w:after="0"/>
        <w:ind w:left="567"/>
        <w:jc w:val="both"/>
        <w:rPr>
          <w:rFonts w:cs="Arial"/>
          <w:sz w:val="22"/>
        </w:rPr>
      </w:pPr>
    </w:p>
    <w:p w14:paraId="2650F72C" w14:textId="7D33335C" w:rsidR="00FB6197" w:rsidRPr="00BC2366" w:rsidRDefault="00FB6197" w:rsidP="00FB6197">
      <w:pPr>
        <w:pStyle w:val="PargrafodaLista"/>
        <w:widowControl w:val="0"/>
        <w:numPr>
          <w:ilvl w:val="0"/>
          <w:numId w:val="19"/>
        </w:numPr>
        <w:suppressLineNumbers/>
        <w:suppressAutoHyphens/>
        <w:spacing w:after="0"/>
        <w:ind w:left="567" w:firstLine="0"/>
        <w:contextualSpacing w:val="0"/>
        <w:jc w:val="both"/>
        <w:rPr>
          <w:rFonts w:cs="Arial"/>
          <w:sz w:val="22"/>
        </w:rPr>
      </w:pPr>
      <w:proofErr w:type="gramStart"/>
      <w:r w:rsidRPr="00BC2366">
        <w:rPr>
          <w:rFonts w:cs="Arial"/>
          <w:sz w:val="22"/>
        </w:rPr>
        <w:t>das</w:t>
      </w:r>
      <w:proofErr w:type="gramEnd"/>
      <w:r w:rsidRPr="00BC2366">
        <w:rPr>
          <w:rFonts w:cs="Arial"/>
          <w:sz w:val="22"/>
        </w:rPr>
        <w:t xml:space="preserve"> Debêntures da Primeira Série (conforme abaixo definido) é de R$ 20.818.000,00 (vinte milhões e oitocentos e dezoito mil reais), na Data de Emissão das Debêntures (conforme abaixo definido); e</w:t>
      </w:r>
    </w:p>
    <w:p w14:paraId="0B272ACE" w14:textId="77777777" w:rsidR="00FB6197" w:rsidRPr="00BC2366" w:rsidRDefault="00FB6197" w:rsidP="00FB6197">
      <w:pPr>
        <w:pStyle w:val="PargrafodaLista"/>
        <w:widowControl w:val="0"/>
        <w:suppressLineNumbers/>
        <w:suppressAutoHyphens/>
        <w:spacing w:after="0"/>
        <w:ind w:left="567"/>
        <w:jc w:val="both"/>
        <w:rPr>
          <w:rFonts w:cs="Arial"/>
          <w:sz w:val="22"/>
        </w:rPr>
      </w:pPr>
    </w:p>
    <w:p w14:paraId="78A1CFD0" w14:textId="77777777" w:rsidR="00FB6197" w:rsidRPr="00BC2366" w:rsidRDefault="00FB6197" w:rsidP="00FB6197">
      <w:pPr>
        <w:pStyle w:val="PargrafodaLista"/>
        <w:widowControl w:val="0"/>
        <w:numPr>
          <w:ilvl w:val="0"/>
          <w:numId w:val="19"/>
        </w:numPr>
        <w:suppressLineNumbers/>
        <w:suppressAutoHyphens/>
        <w:spacing w:after="0"/>
        <w:ind w:left="567" w:firstLine="0"/>
        <w:contextualSpacing w:val="0"/>
        <w:jc w:val="both"/>
        <w:rPr>
          <w:rFonts w:cs="Arial"/>
          <w:sz w:val="22"/>
        </w:rPr>
      </w:pPr>
      <w:proofErr w:type="gramStart"/>
      <w:r w:rsidRPr="00BC2366">
        <w:rPr>
          <w:rFonts w:cs="Arial"/>
          <w:sz w:val="22"/>
        </w:rPr>
        <w:t>das</w:t>
      </w:r>
      <w:proofErr w:type="gramEnd"/>
      <w:r w:rsidRPr="00BC2366">
        <w:rPr>
          <w:rFonts w:cs="Arial"/>
          <w:sz w:val="22"/>
        </w:rPr>
        <w:t xml:space="preserve"> Debêntures da Segunda Série (conforme abaixo definido) é de R$ 15.000.000,00 (quinze milhões de reais), na Data de Emissão das Debêntures (conforme abaixo definido).</w:t>
      </w:r>
    </w:p>
    <w:p w14:paraId="72AE5A7E" w14:textId="77777777" w:rsidR="00FB6197" w:rsidRPr="00BC2366" w:rsidRDefault="00FB6197" w:rsidP="00FB6197">
      <w:pPr>
        <w:widowControl w:val="0"/>
        <w:suppressLineNumbers/>
        <w:suppressAutoHyphens/>
        <w:spacing w:after="0"/>
        <w:ind w:left="567"/>
        <w:jc w:val="right"/>
        <w:rPr>
          <w:rFonts w:cs="Arial"/>
          <w:bCs/>
          <w:sz w:val="22"/>
        </w:rPr>
      </w:pPr>
    </w:p>
    <w:p w14:paraId="25D27E66" w14:textId="77777777" w:rsidR="00FB6197" w:rsidRPr="00BC2366" w:rsidRDefault="00FB6197" w:rsidP="00FB6197">
      <w:pPr>
        <w:widowControl w:val="0"/>
        <w:suppressLineNumbers/>
        <w:suppressAutoHyphens/>
        <w:spacing w:after="0"/>
        <w:ind w:left="567"/>
        <w:jc w:val="both"/>
        <w:rPr>
          <w:rFonts w:cs="Arial"/>
          <w:sz w:val="22"/>
        </w:rPr>
      </w:pPr>
      <w:r w:rsidRPr="00BC2366">
        <w:rPr>
          <w:rFonts w:cs="Arial"/>
          <w:bCs/>
          <w:sz w:val="22"/>
        </w:rPr>
        <w:t xml:space="preserve">5.3. </w:t>
      </w:r>
      <w:r w:rsidRPr="00BC2366">
        <w:rPr>
          <w:rFonts w:cs="Arial"/>
          <w:sz w:val="22"/>
        </w:rPr>
        <w:t>Número de Séries.</w:t>
      </w:r>
      <w:r w:rsidRPr="00BC2366">
        <w:rPr>
          <w:rFonts w:cs="Arial"/>
          <w:i/>
          <w:sz w:val="22"/>
        </w:rPr>
        <w:t xml:space="preserve"> </w:t>
      </w:r>
    </w:p>
    <w:p w14:paraId="1747D4D1" w14:textId="77777777" w:rsidR="00FB6197" w:rsidRPr="00BC2366" w:rsidRDefault="00FB6197" w:rsidP="00FB6197">
      <w:pPr>
        <w:widowControl w:val="0"/>
        <w:suppressLineNumbers/>
        <w:suppressAutoHyphens/>
        <w:spacing w:after="0"/>
        <w:ind w:left="567"/>
        <w:jc w:val="both"/>
        <w:rPr>
          <w:rFonts w:cs="Arial"/>
          <w:sz w:val="22"/>
        </w:rPr>
      </w:pPr>
    </w:p>
    <w:p w14:paraId="39BC0D86" w14:textId="77777777" w:rsidR="00FB6197" w:rsidRPr="00BC2366" w:rsidRDefault="00FB6197" w:rsidP="00FB6197">
      <w:pPr>
        <w:widowControl w:val="0"/>
        <w:suppressLineNumbers/>
        <w:tabs>
          <w:tab w:val="left" w:pos="2410"/>
        </w:tabs>
        <w:suppressAutoHyphens/>
        <w:spacing w:after="0"/>
        <w:ind w:left="567"/>
        <w:jc w:val="both"/>
        <w:rPr>
          <w:rFonts w:cs="Arial"/>
          <w:sz w:val="22"/>
        </w:rPr>
      </w:pPr>
      <w:r w:rsidRPr="00BC2366">
        <w:rPr>
          <w:rFonts w:cs="Arial"/>
          <w:sz w:val="22"/>
        </w:rPr>
        <w:t>5.3.1.</w:t>
      </w:r>
      <w:r w:rsidRPr="00BC2366">
        <w:rPr>
          <w:rFonts w:cs="Arial"/>
          <w:sz w:val="22"/>
        </w:rPr>
        <w:tab/>
        <w:t>Emissão realizada em 02 (duas) séries, compostas, respectivamente, pelas Debêntures da Primeira Série e pelas Debêntures da Segunda Série (conforme tais termos são definidos abaixo).</w:t>
      </w:r>
    </w:p>
    <w:p w14:paraId="7E5F9EF9" w14:textId="77777777" w:rsidR="00FB6197" w:rsidRPr="00BC2366" w:rsidRDefault="00FB6197" w:rsidP="00FB6197">
      <w:pPr>
        <w:widowControl w:val="0"/>
        <w:suppressLineNumbers/>
        <w:tabs>
          <w:tab w:val="left" w:pos="2410"/>
        </w:tabs>
        <w:suppressAutoHyphens/>
        <w:spacing w:after="0"/>
        <w:ind w:left="567"/>
        <w:jc w:val="both"/>
        <w:rPr>
          <w:rFonts w:cs="Arial"/>
          <w:sz w:val="22"/>
        </w:rPr>
      </w:pPr>
    </w:p>
    <w:p w14:paraId="3562B9BB" w14:textId="77777777" w:rsidR="00FB6197" w:rsidRPr="00BC2366" w:rsidRDefault="00FB6197" w:rsidP="00FB6197">
      <w:pPr>
        <w:widowControl w:val="0"/>
        <w:suppressLineNumbers/>
        <w:tabs>
          <w:tab w:val="left" w:pos="2410"/>
        </w:tabs>
        <w:suppressAutoHyphens/>
        <w:spacing w:after="0"/>
        <w:ind w:left="567"/>
        <w:jc w:val="both"/>
        <w:rPr>
          <w:rFonts w:cs="Arial"/>
          <w:bCs/>
          <w:sz w:val="22"/>
        </w:rPr>
      </w:pPr>
      <w:r w:rsidRPr="00BC2366">
        <w:rPr>
          <w:rFonts w:cs="Arial"/>
          <w:sz w:val="22"/>
        </w:rPr>
        <w:t>5.3.2.</w:t>
      </w:r>
      <w:r w:rsidRPr="00BC2366">
        <w:rPr>
          <w:rFonts w:cs="Arial"/>
          <w:sz w:val="22"/>
        </w:rPr>
        <w:tab/>
        <w:t>Exceto em relação às referências expressas às Debêntures da Primeira Série e às Debêntures da Segunda Série (conforme tais termos são definidos abaixo) nesta Escritura de Emissão, todas as referências às “Debêntures” no presente instrumento devem ser entendidas e interpretadas como referências às Debêntures da Primeira Série e às Debêntures da Segunda Série (conforme tais termos são definidos abaixo) em conjunto e indistintamente.</w:t>
      </w:r>
    </w:p>
    <w:p w14:paraId="277C1DC4" w14:textId="77777777" w:rsidR="00FB6197" w:rsidRPr="00BC2366" w:rsidRDefault="00FB6197" w:rsidP="00FB6197">
      <w:pPr>
        <w:widowControl w:val="0"/>
        <w:suppressLineNumbers/>
        <w:suppressAutoHyphens/>
        <w:spacing w:after="0"/>
        <w:ind w:left="567"/>
        <w:jc w:val="both"/>
        <w:rPr>
          <w:rFonts w:cs="Arial"/>
          <w:bCs/>
          <w:sz w:val="22"/>
        </w:rPr>
      </w:pPr>
    </w:p>
    <w:p w14:paraId="5F8EB215" w14:textId="77777777" w:rsidR="00FB6197" w:rsidRPr="00BC2366" w:rsidRDefault="00FB6197" w:rsidP="00FB6197">
      <w:pPr>
        <w:pStyle w:val="ListaColorida-nfase11"/>
        <w:widowControl w:val="0"/>
        <w:suppressLineNumbers/>
        <w:suppressAutoHyphens/>
        <w:spacing w:after="0"/>
        <w:ind w:left="567"/>
        <w:jc w:val="both"/>
        <w:rPr>
          <w:rFonts w:ascii="Verdana" w:hAnsi="Verdana" w:cs="Arial"/>
        </w:rPr>
      </w:pPr>
      <w:r w:rsidRPr="00BC2366">
        <w:rPr>
          <w:rFonts w:ascii="Verdana" w:hAnsi="Verdana" w:cs="Arial"/>
        </w:rPr>
        <w:t xml:space="preserve">6.1. </w:t>
      </w:r>
      <w:r w:rsidRPr="00BC2366">
        <w:rPr>
          <w:rFonts w:ascii="Verdana" w:hAnsi="Verdana" w:cs="Arial"/>
          <w:i/>
        </w:rPr>
        <w:t>Quantidade de Debêntures</w:t>
      </w:r>
      <w:r w:rsidRPr="00BC2366">
        <w:rPr>
          <w:rFonts w:ascii="Verdana" w:hAnsi="Verdana" w:cs="Arial"/>
        </w:rPr>
        <w:t>. Emitidas 35.818 (trinta e cinco mil e oitocentos e dezoito) Debêntures, sendo:</w:t>
      </w:r>
    </w:p>
    <w:p w14:paraId="0052AD38" w14:textId="77777777" w:rsidR="00FB6197" w:rsidRPr="00BC2366" w:rsidRDefault="00FB6197" w:rsidP="00FB6197">
      <w:pPr>
        <w:pStyle w:val="ListaColorida-nfase11"/>
        <w:widowControl w:val="0"/>
        <w:suppressLineNumbers/>
        <w:suppressAutoHyphens/>
        <w:spacing w:after="0"/>
        <w:ind w:left="567"/>
        <w:jc w:val="both"/>
        <w:rPr>
          <w:rFonts w:ascii="Verdana" w:hAnsi="Verdana" w:cs="Arial"/>
        </w:rPr>
      </w:pPr>
    </w:p>
    <w:p w14:paraId="7ECBEBCC" w14:textId="77777777" w:rsidR="00FB6197" w:rsidRPr="00BC2366" w:rsidRDefault="00FB6197" w:rsidP="00FB6197">
      <w:pPr>
        <w:pStyle w:val="ListaColorida-nfase11"/>
        <w:widowControl w:val="0"/>
        <w:numPr>
          <w:ilvl w:val="0"/>
          <w:numId w:val="20"/>
        </w:numPr>
        <w:suppressLineNumbers/>
        <w:suppressAutoHyphens/>
        <w:spacing w:after="0"/>
        <w:ind w:left="567" w:firstLine="0"/>
        <w:jc w:val="both"/>
        <w:rPr>
          <w:rFonts w:ascii="Verdana" w:hAnsi="Verdana" w:cs="Arial"/>
        </w:rPr>
      </w:pPr>
      <w:r w:rsidRPr="00BC2366">
        <w:rPr>
          <w:rFonts w:ascii="Verdana" w:hAnsi="Verdana" w:cs="Arial"/>
        </w:rPr>
        <w:t>20.818 (vinte mil e oitocentos e dezoito) Debêntures da Primeira Série (“</w:t>
      </w:r>
      <w:r w:rsidRPr="00BC2366">
        <w:rPr>
          <w:rFonts w:ascii="Verdana" w:hAnsi="Verdana" w:cs="Arial"/>
          <w:u w:val="single"/>
        </w:rPr>
        <w:t>Debêntures da Primeira Série</w:t>
      </w:r>
      <w:r w:rsidRPr="00BC2366">
        <w:rPr>
          <w:rFonts w:ascii="Verdana" w:hAnsi="Verdana" w:cs="Arial"/>
        </w:rPr>
        <w:t xml:space="preserve">”); </w:t>
      </w:r>
      <w:proofErr w:type="gramStart"/>
      <w:r w:rsidRPr="00BC2366">
        <w:rPr>
          <w:rFonts w:ascii="Verdana" w:hAnsi="Verdana" w:cs="Arial"/>
        </w:rPr>
        <w:t>e</w:t>
      </w:r>
      <w:proofErr w:type="gramEnd"/>
    </w:p>
    <w:p w14:paraId="7021E2A0" w14:textId="77777777" w:rsidR="00FB6197" w:rsidRPr="00BC2366" w:rsidRDefault="00FB6197" w:rsidP="00FB6197">
      <w:pPr>
        <w:pStyle w:val="ListaColorida-nfase11"/>
        <w:widowControl w:val="0"/>
        <w:suppressLineNumbers/>
        <w:suppressAutoHyphens/>
        <w:spacing w:after="0"/>
        <w:ind w:left="567"/>
        <w:jc w:val="both"/>
        <w:rPr>
          <w:rFonts w:ascii="Verdana" w:hAnsi="Verdana" w:cs="Arial"/>
        </w:rPr>
      </w:pPr>
    </w:p>
    <w:p w14:paraId="5F00038B" w14:textId="77777777" w:rsidR="00FB6197" w:rsidRPr="00BC2366" w:rsidRDefault="00FB6197" w:rsidP="00FB6197">
      <w:pPr>
        <w:pStyle w:val="ListaColorida-nfase11"/>
        <w:widowControl w:val="0"/>
        <w:numPr>
          <w:ilvl w:val="0"/>
          <w:numId w:val="20"/>
        </w:numPr>
        <w:suppressLineNumbers/>
        <w:suppressAutoHyphens/>
        <w:spacing w:after="0"/>
        <w:ind w:left="567" w:firstLine="0"/>
        <w:jc w:val="both"/>
        <w:rPr>
          <w:rFonts w:ascii="Verdana" w:hAnsi="Verdana" w:cs="Arial"/>
        </w:rPr>
      </w:pPr>
      <w:r w:rsidRPr="00BC2366">
        <w:rPr>
          <w:rFonts w:ascii="Verdana" w:hAnsi="Verdana" w:cs="Arial"/>
        </w:rPr>
        <w:t>15.000 (quinze mil) Debêntures da Segunda Série (“</w:t>
      </w:r>
      <w:r w:rsidRPr="00BC2366">
        <w:rPr>
          <w:rFonts w:ascii="Verdana" w:hAnsi="Verdana" w:cs="Arial"/>
          <w:u w:val="single"/>
        </w:rPr>
        <w:t>Debêntures da Segunda Série</w:t>
      </w:r>
      <w:r w:rsidRPr="00BC2366">
        <w:rPr>
          <w:rFonts w:ascii="Verdana" w:hAnsi="Verdana" w:cs="Arial"/>
        </w:rPr>
        <w:t>”).</w:t>
      </w:r>
    </w:p>
    <w:p w14:paraId="1E94C93C" w14:textId="77777777" w:rsidR="00FB6197" w:rsidRDefault="00FB6197" w:rsidP="00FB6197">
      <w:pPr>
        <w:widowControl w:val="0"/>
        <w:suppressLineNumbers/>
        <w:suppressAutoHyphens/>
        <w:spacing w:after="0"/>
        <w:ind w:left="567"/>
        <w:jc w:val="both"/>
        <w:rPr>
          <w:rFonts w:cs="Arial"/>
          <w:b/>
          <w:bCs/>
          <w:sz w:val="22"/>
        </w:rPr>
      </w:pPr>
    </w:p>
    <w:p w14:paraId="6ED7218E" w14:textId="16114984" w:rsidR="00241CB1" w:rsidRPr="00BC2366" w:rsidRDefault="00241CB1" w:rsidP="00BC2366">
      <w:pPr>
        <w:numPr>
          <w:ilvl w:val="2"/>
          <w:numId w:val="26"/>
        </w:numPr>
        <w:ind w:left="567" w:hanging="7"/>
        <w:jc w:val="both"/>
        <w:rPr>
          <w:rFonts w:cs="Arial"/>
          <w:bCs/>
          <w:sz w:val="22"/>
        </w:rPr>
      </w:pPr>
      <w:r w:rsidRPr="00BC2366">
        <w:rPr>
          <w:rFonts w:cs="Arial"/>
          <w:bCs/>
          <w:sz w:val="22"/>
        </w:rPr>
        <w:t xml:space="preserve"> XVII. </w:t>
      </w:r>
      <w:proofErr w:type="gramStart"/>
      <w:r w:rsidRPr="00BC2366">
        <w:rPr>
          <w:rFonts w:cs="Arial"/>
          <w:bCs/>
          <w:sz w:val="22"/>
        </w:rPr>
        <w:t>não</w:t>
      </w:r>
      <w:proofErr w:type="gramEnd"/>
      <w:r w:rsidRPr="00BC2366">
        <w:rPr>
          <w:rFonts w:cs="Arial"/>
          <w:bCs/>
          <w:sz w:val="22"/>
        </w:rPr>
        <w:t xml:space="preserve"> atendimento, pela Emissora e/ou da controladora do grupo econômico da Emissora, do índice financeiro relacionado a seguir, a ser anualmente, calculado pela Emissora e verificado pelo Agente Fiduciário a partir da Data de Emissão, com base nas demonstrações financeiras auditadas, preparadas de acordo com as práticas contábeis brasileiras vigentes na Data de Emissão, baseadas nos últimos 12 (doze) meses, sendo </w:t>
      </w:r>
      <w:r w:rsidRPr="00BC2366">
        <w:rPr>
          <w:rFonts w:cs="Arial"/>
          <w:bCs/>
          <w:sz w:val="22"/>
        </w:rPr>
        <w:lastRenderedPageBreak/>
        <w:t>que a primeira apuração dos índices financeiros se dará com base nas demonstrações financeiras do exercício social encerrado em 31 de dezembro de 2018 (“</w:t>
      </w:r>
      <w:r w:rsidRPr="00BC2366">
        <w:rPr>
          <w:rFonts w:cs="Arial"/>
          <w:bCs/>
          <w:sz w:val="22"/>
          <w:u w:val="single"/>
        </w:rPr>
        <w:t>Índice Financeiro</w:t>
      </w:r>
      <w:r w:rsidRPr="00BC2366">
        <w:rPr>
          <w:rFonts w:cs="Arial"/>
          <w:bCs/>
          <w:sz w:val="22"/>
        </w:rPr>
        <w:t>”):</w:t>
      </w:r>
    </w:p>
    <w:p w14:paraId="4E2F44A3" w14:textId="77777777" w:rsidR="00241CB1" w:rsidRPr="00BC2366" w:rsidRDefault="00241CB1" w:rsidP="00241CB1">
      <w:pPr>
        <w:widowControl w:val="0"/>
        <w:suppressLineNumbers/>
        <w:suppressAutoHyphens/>
        <w:spacing w:after="0"/>
        <w:ind w:left="567"/>
        <w:jc w:val="both"/>
        <w:rPr>
          <w:rFonts w:cs="Arial"/>
          <w:bCs/>
          <w:sz w:val="22"/>
        </w:rPr>
      </w:pPr>
    </w:p>
    <w:p w14:paraId="06690B64" w14:textId="77777777" w:rsidR="00241CB1" w:rsidRPr="00BC2366" w:rsidRDefault="00241CB1" w:rsidP="00241CB1">
      <w:pPr>
        <w:widowControl w:val="0"/>
        <w:suppressLineNumbers/>
        <w:suppressAutoHyphens/>
        <w:spacing w:after="0"/>
        <w:ind w:left="567"/>
        <w:jc w:val="both"/>
        <w:rPr>
          <w:rFonts w:cs="Arial"/>
          <w:bCs/>
          <w:sz w:val="22"/>
        </w:rPr>
      </w:pPr>
      <w:r w:rsidRPr="00BC2366">
        <w:rPr>
          <w:rFonts w:cs="Arial"/>
          <w:bCs/>
          <w:sz w:val="22"/>
        </w:rPr>
        <w:t xml:space="preserve">Dívida Líquida/EBITDA igual ou inferior a: </w:t>
      </w:r>
    </w:p>
    <w:p w14:paraId="06E6BD92" w14:textId="77777777" w:rsidR="00241CB1" w:rsidRPr="00BC2366" w:rsidRDefault="00241CB1" w:rsidP="00241CB1">
      <w:pPr>
        <w:widowControl w:val="0"/>
        <w:suppressLineNumbers/>
        <w:suppressAutoHyphens/>
        <w:spacing w:after="0"/>
        <w:ind w:left="567"/>
        <w:jc w:val="both"/>
        <w:rPr>
          <w:rFonts w:cs="Arial"/>
          <w:bCs/>
          <w:sz w:val="22"/>
        </w:rPr>
      </w:pPr>
      <w:r w:rsidRPr="00BC2366">
        <w:rPr>
          <w:rFonts w:cs="Arial"/>
          <w:bCs/>
          <w:sz w:val="22"/>
        </w:rPr>
        <w:t xml:space="preserve">(i) 3,2x ao final de 2018; </w:t>
      </w:r>
    </w:p>
    <w:p w14:paraId="5D032D07" w14:textId="77777777" w:rsidR="00241CB1" w:rsidRPr="00BC2366" w:rsidRDefault="00241CB1" w:rsidP="00241CB1">
      <w:pPr>
        <w:widowControl w:val="0"/>
        <w:suppressLineNumbers/>
        <w:suppressAutoHyphens/>
        <w:spacing w:after="0"/>
        <w:ind w:left="567"/>
        <w:jc w:val="both"/>
        <w:rPr>
          <w:rFonts w:cs="Arial"/>
          <w:bCs/>
          <w:sz w:val="22"/>
        </w:rPr>
      </w:pPr>
      <w:r w:rsidRPr="00BC2366">
        <w:rPr>
          <w:rFonts w:cs="Arial"/>
          <w:bCs/>
          <w:sz w:val="22"/>
        </w:rPr>
        <w:t>(</w:t>
      </w:r>
      <w:proofErr w:type="spellStart"/>
      <w:r w:rsidRPr="00BC2366">
        <w:rPr>
          <w:rFonts w:cs="Arial"/>
          <w:bCs/>
          <w:sz w:val="22"/>
        </w:rPr>
        <w:t>ii</w:t>
      </w:r>
      <w:proofErr w:type="spellEnd"/>
      <w:r w:rsidRPr="00BC2366">
        <w:rPr>
          <w:rFonts w:cs="Arial"/>
          <w:bCs/>
          <w:sz w:val="22"/>
        </w:rPr>
        <w:t xml:space="preserve">) 3,00x ao final de 2019; </w:t>
      </w:r>
    </w:p>
    <w:p w14:paraId="5DE35F13" w14:textId="77777777" w:rsidR="00241CB1" w:rsidRPr="00BC2366" w:rsidRDefault="00241CB1" w:rsidP="00241CB1">
      <w:pPr>
        <w:widowControl w:val="0"/>
        <w:suppressLineNumbers/>
        <w:suppressAutoHyphens/>
        <w:spacing w:after="0"/>
        <w:ind w:left="567"/>
        <w:jc w:val="both"/>
        <w:rPr>
          <w:rFonts w:cs="Arial"/>
          <w:bCs/>
          <w:sz w:val="22"/>
        </w:rPr>
      </w:pPr>
      <w:r w:rsidRPr="00BC2366">
        <w:rPr>
          <w:rFonts w:cs="Arial"/>
          <w:bCs/>
          <w:sz w:val="22"/>
        </w:rPr>
        <w:t>(</w:t>
      </w:r>
      <w:proofErr w:type="spellStart"/>
      <w:r w:rsidRPr="00BC2366">
        <w:rPr>
          <w:rFonts w:cs="Arial"/>
          <w:bCs/>
          <w:sz w:val="22"/>
        </w:rPr>
        <w:t>iii</w:t>
      </w:r>
      <w:proofErr w:type="spellEnd"/>
      <w:r w:rsidRPr="00BC2366">
        <w:rPr>
          <w:rFonts w:cs="Arial"/>
          <w:bCs/>
          <w:sz w:val="22"/>
        </w:rPr>
        <w:t xml:space="preserve">) 2,5x ao final de 2020; </w:t>
      </w:r>
    </w:p>
    <w:p w14:paraId="76C34D91" w14:textId="462C263A" w:rsidR="00241CB1" w:rsidRPr="00BC2366" w:rsidRDefault="00241CB1" w:rsidP="00241CB1">
      <w:pPr>
        <w:widowControl w:val="0"/>
        <w:suppressLineNumbers/>
        <w:suppressAutoHyphens/>
        <w:spacing w:after="0"/>
        <w:ind w:left="567"/>
        <w:jc w:val="both"/>
        <w:rPr>
          <w:rFonts w:cs="Arial"/>
          <w:bCs/>
          <w:sz w:val="22"/>
        </w:rPr>
      </w:pPr>
      <w:r w:rsidRPr="00BC2366">
        <w:rPr>
          <w:rFonts w:cs="Arial"/>
          <w:bCs/>
          <w:sz w:val="22"/>
        </w:rPr>
        <w:t>(</w:t>
      </w:r>
      <w:proofErr w:type="spellStart"/>
      <w:r w:rsidRPr="00BC2366">
        <w:rPr>
          <w:rFonts w:cs="Arial"/>
          <w:bCs/>
          <w:sz w:val="22"/>
        </w:rPr>
        <w:t>iv</w:t>
      </w:r>
      <w:proofErr w:type="spellEnd"/>
      <w:r w:rsidRPr="00BC2366">
        <w:rPr>
          <w:rFonts w:cs="Arial"/>
          <w:bCs/>
          <w:sz w:val="22"/>
        </w:rPr>
        <w:t>) 2,00x ao final de 2021;</w:t>
      </w:r>
    </w:p>
    <w:p w14:paraId="3D83A292" w14:textId="7E6B5936" w:rsidR="00241CB1" w:rsidRPr="00BC2366" w:rsidRDefault="00241CB1" w:rsidP="00241CB1">
      <w:pPr>
        <w:widowControl w:val="0"/>
        <w:suppressLineNumbers/>
        <w:suppressAutoHyphens/>
        <w:spacing w:after="0"/>
        <w:ind w:left="567"/>
        <w:jc w:val="both"/>
        <w:rPr>
          <w:rFonts w:cs="Arial"/>
          <w:bCs/>
          <w:sz w:val="22"/>
        </w:rPr>
      </w:pPr>
      <w:r w:rsidRPr="00BC2366">
        <w:rPr>
          <w:rFonts w:cs="Arial"/>
          <w:bCs/>
          <w:sz w:val="22"/>
        </w:rPr>
        <w:t>(v) 2,00x ao final de 2022</w:t>
      </w:r>
      <w:r w:rsidR="002D62A5">
        <w:rPr>
          <w:rFonts w:cs="Arial"/>
          <w:bCs/>
          <w:sz w:val="22"/>
        </w:rPr>
        <w:t>;</w:t>
      </w:r>
      <w:r w:rsidRPr="00BC2366">
        <w:rPr>
          <w:rFonts w:cs="Arial"/>
          <w:bCs/>
          <w:sz w:val="22"/>
        </w:rPr>
        <w:t xml:space="preserve"> </w:t>
      </w:r>
      <w:proofErr w:type="gramStart"/>
      <w:r w:rsidR="00526B69">
        <w:rPr>
          <w:rFonts w:cs="Arial"/>
          <w:bCs/>
          <w:sz w:val="22"/>
        </w:rPr>
        <w:t>e</w:t>
      </w:r>
      <w:proofErr w:type="gramEnd"/>
    </w:p>
    <w:p w14:paraId="1B54EF4D" w14:textId="7DD80B65" w:rsidR="002D62A5" w:rsidRPr="002D62A5" w:rsidRDefault="002D62A5" w:rsidP="002D62A5">
      <w:pPr>
        <w:widowControl w:val="0"/>
        <w:suppressLineNumbers/>
        <w:suppressAutoHyphens/>
        <w:spacing w:after="0"/>
        <w:ind w:left="567"/>
        <w:jc w:val="both"/>
        <w:rPr>
          <w:rFonts w:cs="Arial"/>
          <w:bCs/>
          <w:sz w:val="22"/>
        </w:rPr>
      </w:pPr>
      <w:r w:rsidRPr="002D62A5">
        <w:rPr>
          <w:rFonts w:cs="Arial"/>
          <w:bCs/>
          <w:sz w:val="22"/>
        </w:rPr>
        <w:t>(vi) 2,00x ao final de 2023</w:t>
      </w:r>
      <w:r w:rsidR="00526B69">
        <w:rPr>
          <w:rFonts w:cs="Arial"/>
          <w:bCs/>
          <w:sz w:val="22"/>
        </w:rPr>
        <w:t>.</w:t>
      </w:r>
    </w:p>
    <w:p w14:paraId="7875F29E" w14:textId="77777777" w:rsidR="002D62A5" w:rsidRPr="00BC2366" w:rsidRDefault="002D62A5" w:rsidP="00241CB1">
      <w:pPr>
        <w:widowControl w:val="0"/>
        <w:suppressLineNumbers/>
        <w:suppressAutoHyphens/>
        <w:spacing w:after="0"/>
        <w:ind w:left="567"/>
        <w:jc w:val="both"/>
        <w:rPr>
          <w:rFonts w:cs="Arial"/>
          <w:bCs/>
          <w:sz w:val="22"/>
        </w:rPr>
      </w:pPr>
    </w:p>
    <w:p w14:paraId="765F58CA" w14:textId="77777777" w:rsidR="00241CB1" w:rsidRPr="00BC2366" w:rsidRDefault="00241CB1" w:rsidP="00241CB1">
      <w:pPr>
        <w:widowControl w:val="0"/>
        <w:suppressLineNumbers/>
        <w:suppressAutoHyphens/>
        <w:spacing w:after="0"/>
        <w:ind w:left="567"/>
        <w:jc w:val="both"/>
        <w:rPr>
          <w:rFonts w:cs="Arial"/>
          <w:bCs/>
          <w:sz w:val="22"/>
        </w:rPr>
      </w:pPr>
      <w:r w:rsidRPr="00BC2366">
        <w:rPr>
          <w:rFonts w:cs="Arial"/>
          <w:bCs/>
          <w:sz w:val="22"/>
        </w:rPr>
        <w:t xml:space="preserve">Para fins do disposto nesta Escritura, entende-se por: </w:t>
      </w:r>
    </w:p>
    <w:p w14:paraId="42DE284E" w14:textId="77777777" w:rsidR="00241CB1" w:rsidRPr="00BC2366" w:rsidRDefault="00241CB1" w:rsidP="00241CB1">
      <w:pPr>
        <w:widowControl w:val="0"/>
        <w:suppressLineNumbers/>
        <w:suppressAutoHyphens/>
        <w:spacing w:after="0"/>
        <w:ind w:left="567"/>
        <w:jc w:val="both"/>
        <w:rPr>
          <w:rFonts w:cs="Arial"/>
          <w:bCs/>
          <w:sz w:val="22"/>
        </w:rPr>
      </w:pPr>
    </w:p>
    <w:p w14:paraId="5FBD19F7" w14:textId="77777777" w:rsidR="00241CB1" w:rsidRPr="00BC2366" w:rsidRDefault="00241CB1" w:rsidP="00241CB1">
      <w:pPr>
        <w:widowControl w:val="0"/>
        <w:suppressLineNumbers/>
        <w:suppressAutoHyphens/>
        <w:spacing w:after="0"/>
        <w:ind w:left="567"/>
        <w:jc w:val="both"/>
        <w:rPr>
          <w:rFonts w:cs="Arial"/>
          <w:bCs/>
          <w:sz w:val="22"/>
        </w:rPr>
      </w:pPr>
      <w:r w:rsidRPr="00BC2366">
        <w:rPr>
          <w:rFonts w:cs="Arial"/>
          <w:bCs/>
          <w:sz w:val="22"/>
          <w:u w:val="single"/>
        </w:rPr>
        <w:t>Dívida Líquida</w:t>
      </w:r>
      <w:r w:rsidRPr="00BC2366">
        <w:rPr>
          <w:rFonts w:cs="Arial"/>
          <w:bCs/>
          <w:sz w:val="22"/>
        </w:rPr>
        <w:t>:</w:t>
      </w:r>
      <w:r w:rsidRPr="00BC2366">
        <w:rPr>
          <w:rFonts w:cs="Arial"/>
          <w:bCs/>
          <w:sz w:val="22"/>
        </w:rPr>
        <w:tab/>
      </w:r>
      <w:proofErr w:type="gramStart"/>
      <w:r w:rsidRPr="00BC2366">
        <w:rPr>
          <w:rFonts w:cs="Arial"/>
          <w:bCs/>
          <w:sz w:val="22"/>
        </w:rPr>
        <w:t>(</w:t>
      </w:r>
      <w:proofErr w:type="gramEnd"/>
      <w:r w:rsidRPr="00BC2366">
        <w:rPr>
          <w:rFonts w:cs="Arial"/>
          <w:bCs/>
          <w:sz w:val="22"/>
        </w:rPr>
        <w:t xml:space="preserve">a) a soma do passivo referente a empréstimos, financiamentos, debêntures, encargos financeiros provisionados e não pagos, montantes a pagar decorrentes de operações de derivativos, notas promissórias (comercial </w:t>
      </w:r>
      <w:proofErr w:type="spellStart"/>
      <w:r w:rsidRPr="00BC2366">
        <w:rPr>
          <w:rFonts w:cs="Arial"/>
          <w:bCs/>
          <w:sz w:val="22"/>
        </w:rPr>
        <w:t>papers</w:t>
      </w:r>
      <w:proofErr w:type="spellEnd"/>
      <w:r w:rsidRPr="00BC2366">
        <w:rPr>
          <w:rFonts w:cs="Arial"/>
          <w:bCs/>
          <w:sz w:val="22"/>
        </w:rPr>
        <w:t>), títulos emitidos no mercado internacional (</w:t>
      </w:r>
      <w:proofErr w:type="spellStart"/>
      <w:r w:rsidRPr="00BC2366">
        <w:rPr>
          <w:rFonts w:cs="Arial"/>
          <w:bCs/>
          <w:sz w:val="22"/>
        </w:rPr>
        <w:t>bonds</w:t>
      </w:r>
      <w:proofErr w:type="spellEnd"/>
      <w:r w:rsidRPr="00BC2366">
        <w:rPr>
          <w:rFonts w:cs="Arial"/>
          <w:bCs/>
          <w:sz w:val="22"/>
        </w:rPr>
        <w:t xml:space="preserve">, </w:t>
      </w:r>
      <w:proofErr w:type="spellStart"/>
      <w:r w:rsidRPr="00BC2366">
        <w:rPr>
          <w:rFonts w:cs="Arial"/>
          <w:bCs/>
          <w:sz w:val="22"/>
        </w:rPr>
        <w:t>eurobonds</w:t>
      </w:r>
      <w:proofErr w:type="spellEnd"/>
      <w:r w:rsidRPr="00BC2366">
        <w:rPr>
          <w:rFonts w:cs="Arial"/>
          <w:bCs/>
          <w:sz w:val="22"/>
        </w:rPr>
        <w:t xml:space="preserve">, short </w:t>
      </w:r>
      <w:proofErr w:type="spellStart"/>
      <w:r w:rsidRPr="00BC2366">
        <w:rPr>
          <w:rFonts w:cs="Arial"/>
          <w:bCs/>
          <w:sz w:val="22"/>
        </w:rPr>
        <w:t>term</w:t>
      </w:r>
      <w:proofErr w:type="spellEnd"/>
      <w:r w:rsidRPr="00BC2366">
        <w:rPr>
          <w:rFonts w:cs="Arial"/>
          <w:bCs/>
          <w:sz w:val="22"/>
        </w:rPr>
        <w:t xml:space="preserve"> notes), registrados no passivo circulante e no não circulante, bem como avais, fianças e demais garantias prestadas em benefício de outras empresas não consolidadas nas demonstrações financeiras; (b) diminuído pelo saldo de caixa e equivalentes a caixa, e de aplicações financeiras registrados no ativo circulante, bem como títulos e valores mobiliários vinculados ao pagamento de juros e principal de debêntures, sejam esses últimos contabilizados no ativo circulante ou no não circulante.</w:t>
      </w:r>
    </w:p>
    <w:p w14:paraId="749A0C91" w14:textId="77777777" w:rsidR="00241CB1" w:rsidRPr="00BC2366" w:rsidRDefault="00241CB1" w:rsidP="00241CB1">
      <w:pPr>
        <w:widowControl w:val="0"/>
        <w:suppressLineNumbers/>
        <w:suppressAutoHyphens/>
        <w:spacing w:after="0"/>
        <w:ind w:left="567"/>
        <w:jc w:val="both"/>
        <w:rPr>
          <w:rFonts w:cs="Arial"/>
          <w:bCs/>
          <w:sz w:val="22"/>
        </w:rPr>
      </w:pPr>
    </w:p>
    <w:p w14:paraId="2507A01F" w14:textId="56E8338A" w:rsidR="00241CB1" w:rsidRPr="00BC2366" w:rsidRDefault="00241CB1" w:rsidP="00241CB1">
      <w:pPr>
        <w:widowControl w:val="0"/>
        <w:suppressLineNumbers/>
        <w:suppressAutoHyphens/>
        <w:spacing w:after="0"/>
        <w:ind w:left="567"/>
        <w:jc w:val="both"/>
        <w:rPr>
          <w:rFonts w:cs="Arial"/>
          <w:bCs/>
          <w:sz w:val="22"/>
        </w:rPr>
      </w:pPr>
      <w:r w:rsidRPr="00BC2366">
        <w:rPr>
          <w:rFonts w:cs="Arial"/>
          <w:bCs/>
          <w:sz w:val="22"/>
          <w:u w:val="single"/>
        </w:rPr>
        <w:t>EBITDA</w:t>
      </w:r>
      <w:r w:rsidRPr="00BC2366">
        <w:rPr>
          <w:rFonts w:cs="Arial"/>
          <w:bCs/>
          <w:sz w:val="22"/>
        </w:rPr>
        <w:t xml:space="preserve">: </w:t>
      </w:r>
      <w:r w:rsidRPr="00BC2366">
        <w:rPr>
          <w:rFonts w:cs="Arial"/>
          <w:bCs/>
          <w:sz w:val="22"/>
        </w:rPr>
        <w:tab/>
        <w:t>lucro (prejuízo) líquido antes dos juros, imposto de renda e contribuição social, depreciação e amortização referentes à Emissora</w:t>
      </w:r>
      <w:r>
        <w:rPr>
          <w:rFonts w:cs="Arial"/>
          <w:bCs/>
          <w:sz w:val="22"/>
        </w:rPr>
        <w:t>.</w:t>
      </w:r>
    </w:p>
    <w:p w14:paraId="309699DC" w14:textId="77777777" w:rsidR="00241CB1" w:rsidRPr="00BC2366" w:rsidRDefault="00241CB1" w:rsidP="00FB6197">
      <w:pPr>
        <w:widowControl w:val="0"/>
        <w:suppressLineNumbers/>
        <w:suppressAutoHyphens/>
        <w:spacing w:after="0"/>
        <w:ind w:left="567"/>
        <w:jc w:val="both"/>
        <w:rPr>
          <w:rFonts w:cs="Arial"/>
          <w:b/>
          <w:bCs/>
          <w:sz w:val="22"/>
        </w:rPr>
      </w:pPr>
    </w:p>
    <w:p w14:paraId="4CF8BF30" w14:textId="77777777" w:rsidR="00FB6197" w:rsidRPr="00BC2366" w:rsidRDefault="00FB6197" w:rsidP="00FB6197">
      <w:pPr>
        <w:widowControl w:val="0"/>
        <w:suppressLineNumbers/>
        <w:suppressAutoHyphens/>
        <w:spacing w:after="0"/>
        <w:ind w:left="567"/>
        <w:jc w:val="both"/>
        <w:rPr>
          <w:rFonts w:cs="Arial"/>
          <w:sz w:val="22"/>
        </w:rPr>
      </w:pPr>
      <w:r w:rsidRPr="00BC2366">
        <w:rPr>
          <w:rFonts w:cs="Arial"/>
          <w:bCs/>
          <w:sz w:val="22"/>
        </w:rPr>
        <w:t>6.3.</w:t>
      </w:r>
      <w:r w:rsidRPr="00BC2366">
        <w:rPr>
          <w:rFonts w:cs="Arial"/>
          <w:b/>
          <w:bCs/>
          <w:sz w:val="22"/>
        </w:rPr>
        <w:t xml:space="preserve"> </w:t>
      </w:r>
      <w:r w:rsidRPr="00BC2366">
        <w:rPr>
          <w:rFonts w:cs="Arial"/>
          <w:i/>
          <w:sz w:val="22"/>
        </w:rPr>
        <w:t>Data de Emissão</w:t>
      </w:r>
      <w:r w:rsidRPr="00BC2366">
        <w:rPr>
          <w:rFonts w:cs="Arial"/>
          <w:sz w:val="22"/>
        </w:rPr>
        <w:t xml:space="preserve">. </w:t>
      </w:r>
    </w:p>
    <w:p w14:paraId="7DCB7DB5" w14:textId="77777777" w:rsidR="00FB6197" w:rsidRPr="00BC2366" w:rsidRDefault="00FB6197" w:rsidP="00FB6197">
      <w:pPr>
        <w:widowControl w:val="0"/>
        <w:suppressLineNumbers/>
        <w:suppressAutoHyphens/>
        <w:spacing w:after="0"/>
        <w:ind w:left="567"/>
        <w:jc w:val="both"/>
        <w:rPr>
          <w:rFonts w:cs="Arial"/>
          <w:b/>
          <w:bCs/>
          <w:sz w:val="22"/>
        </w:rPr>
      </w:pPr>
    </w:p>
    <w:p w14:paraId="02A290D4" w14:textId="77777777" w:rsidR="00FB6197" w:rsidRPr="00BC2366" w:rsidRDefault="00FB6197" w:rsidP="00FB6197">
      <w:pPr>
        <w:pStyle w:val="PargrafodaLista"/>
        <w:widowControl w:val="0"/>
        <w:numPr>
          <w:ilvl w:val="0"/>
          <w:numId w:val="21"/>
        </w:numPr>
        <w:suppressLineNumbers/>
        <w:suppressAutoHyphens/>
        <w:spacing w:after="0"/>
        <w:ind w:left="567" w:firstLine="0"/>
        <w:contextualSpacing w:val="0"/>
        <w:jc w:val="both"/>
        <w:rPr>
          <w:rFonts w:cs="Arial"/>
          <w:bCs/>
          <w:sz w:val="22"/>
        </w:rPr>
      </w:pPr>
      <w:proofErr w:type="gramStart"/>
      <w:r w:rsidRPr="00BC2366">
        <w:rPr>
          <w:rFonts w:cs="Arial"/>
          <w:bCs/>
          <w:sz w:val="22"/>
        </w:rPr>
        <w:t>dia</w:t>
      </w:r>
      <w:proofErr w:type="gramEnd"/>
      <w:r w:rsidRPr="00BC2366">
        <w:rPr>
          <w:rFonts w:cs="Arial"/>
          <w:bCs/>
          <w:sz w:val="22"/>
        </w:rPr>
        <w:t xml:space="preserve"> 04 de outubro de 2018, para as Debêntures da Primeira Série (“</w:t>
      </w:r>
      <w:r w:rsidRPr="00BC2366">
        <w:rPr>
          <w:rFonts w:cs="Arial"/>
          <w:bCs/>
          <w:sz w:val="22"/>
          <w:u w:val="single"/>
        </w:rPr>
        <w:t>Data de Emissão da Primeira Série</w:t>
      </w:r>
      <w:r w:rsidRPr="00BC2366">
        <w:rPr>
          <w:rFonts w:cs="Arial"/>
          <w:bCs/>
          <w:sz w:val="22"/>
        </w:rPr>
        <w:t>”);</w:t>
      </w:r>
    </w:p>
    <w:p w14:paraId="319AC319" w14:textId="77777777" w:rsidR="00FB6197" w:rsidRPr="00BC2366" w:rsidRDefault="00FB6197" w:rsidP="00FB6197">
      <w:pPr>
        <w:pStyle w:val="PargrafodaLista"/>
        <w:widowControl w:val="0"/>
        <w:suppressLineNumbers/>
        <w:suppressAutoHyphens/>
        <w:spacing w:after="0"/>
        <w:ind w:left="567"/>
        <w:jc w:val="both"/>
        <w:rPr>
          <w:rFonts w:cs="Arial"/>
          <w:bCs/>
          <w:sz w:val="22"/>
        </w:rPr>
      </w:pPr>
    </w:p>
    <w:p w14:paraId="193B64C3" w14:textId="77777777" w:rsidR="00FB6197" w:rsidRPr="00BC2366" w:rsidRDefault="00FB6197" w:rsidP="00FB6197">
      <w:pPr>
        <w:pStyle w:val="PargrafodaLista"/>
        <w:widowControl w:val="0"/>
        <w:numPr>
          <w:ilvl w:val="0"/>
          <w:numId w:val="21"/>
        </w:numPr>
        <w:suppressLineNumbers/>
        <w:suppressAutoHyphens/>
        <w:spacing w:after="0"/>
        <w:ind w:left="567" w:firstLine="0"/>
        <w:contextualSpacing w:val="0"/>
        <w:jc w:val="both"/>
        <w:rPr>
          <w:rFonts w:cs="Arial"/>
          <w:bCs/>
          <w:sz w:val="22"/>
        </w:rPr>
      </w:pPr>
      <w:proofErr w:type="gramStart"/>
      <w:r w:rsidRPr="00BC2366">
        <w:rPr>
          <w:rFonts w:cs="Arial"/>
          <w:bCs/>
          <w:sz w:val="22"/>
        </w:rPr>
        <w:t>dia</w:t>
      </w:r>
      <w:proofErr w:type="gramEnd"/>
      <w:r w:rsidRPr="00BC2366">
        <w:rPr>
          <w:rFonts w:cs="Arial"/>
          <w:bCs/>
          <w:sz w:val="22"/>
        </w:rPr>
        <w:t xml:space="preserve"> 30 de junho de 2021, para as Debêntures da Segunda Série (“</w:t>
      </w:r>
      <w:r w:rsidRPr="00BC2366">
        <w:rPr>
          <w:rFonts w:cs="Arial"/>
          <w:bCs/>
          <w:sz w:val="22"/>
          <w:u w:val="single"/>
        </w:rPr>
        <w:t>Data de Emissão da Segunda Série</w:t>
      </w:r>
      <w:r w:rsidRPr="00BC2366">
        <w:rPr>
          <w:rFonts w:cs="Arial"/>
          <w:bCs/>
          <w:sz w:val="22"/>
        </w:rPr>
        <w:t>”).</w:t>
      </w:r>
    </w:p>
    <w:p w14:paraId="16954CAE" w14:textId="77777777" w:rsidR="00FB6197" w:rsidRPr="00BC2366" w:rsidRDefault="00FB6197" w:rsidP="00FB6197">
      <w:pPr>
        <w:widowControl w:val="0"/>
        <w:suppressLineNumbers/>
        <w:suppressAutoHyphens/>
        <w:spacing w:after="0"/>
        <w:ind w:left="567"/>
        <w:jc w:val="both"/>
        <w:rPr>
          <w:rFonts w:cs="Arial"/>
          <w:b/>
          <w:bCs/>
          <w:sz w:val="22"/>
        </w:rPr>
      </w:pPr>
    </w:p>
    <w:p w14:paraId="78AB7FC1" w14:textId="77777777" w:rsidR="00FB6197" w:rsidRPr="00BC2366" w:rsidRDefault="00FB6197" w:rsidP="00FB6197">
      <w:pPr>
        <w:widowControl w:val="0"/>
        <w:suppressLineNumbers/>
        <w:suppressAutoHyphens/>
        <w:spacing w:after="0"/>
        <w:ind w:left="567"/>
        <w:jc w:val="both"/>
        <w:rPr>
          <w:rFonts w:cs="Arial"/>
          <w:sz w:val="22"/>
        </w:rPr>
      </w:pPr>
      <w:r w:rsidRPr="00BC2366">
        <w:rPr>
          <w:rFonts w:cs="Arial"/>
          <w:bCs/>
          <w:sz w:val="22"/>
        </w:rPr>
        <w:t>6.8.</w:t>
      </w:r>
      <w:r w:rsidRPr="00BC2366">
        <w:rPr>
          <w:rFonts w:cs="Arial"/>
          <w:b/>
          <w:bCs/>
          <w:sz w:val="22"/>
        </w:rPr>
        <w:t xml:space="preserve"> </w:t>
      </w:r>
      <w:r w:rsidRPr="00BC2366">
        <w:rPr>
          <w:rFonts w:cs="Arial"/>
          <w:sz w:val="22"/>
        </w:rPr>
        <w:t>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6651196E" w14:textId="77777777" w:rsidR="00FB6197" w:rsidRPr="00BC2366" w:rsidRDefault="00FB6197" w:rsidP="00FB6197">
      <w:pPr>
        <w:widowControl w:val="0"/>
        <w:suppressLineNumbers/>
        <w:suppressAutoHyphens/>
        <w:spacing w:after="0"/>
        <w:ind w:left="567"/>
        <w:jc w:val="both"/>
        <w:rPr>
          <w:rFonts w:cs="Arial"/>
          <w:sz w:val="22"/>
        </w:rPr>
      </w:pPr>
    </w:p>
    <w:p w14:paraId="504976CA" w14:textId="77777777" w:rsidR="00FB6197" w:rsidRPr="00BC2366" w:rsidRDefault="00FB6197" w:rsidP="00FB6197">
      <w:pPr>
        <w:pStyle w:val="PargrafodaLista"/>
        <w:widowControl w:val="0"/>
        <w:numPr>
          <w:ilvl w:val="0"/>
          <w:numId w:val="22"/>
        </w:numPr>
        <w:suppressLineNumbers/>
        <w:suppressAutoHyphens/>
        <w:spacing w:after="0"/>
        <w:ind w:left="567" w:firstLine="0"/>
        <w:contextualSpacing w:val="0"/>
        <w:jc w:val="both"/>
        <w:rPr>
          <w:rFonts w:cs="Arial"/>
          <w:bCs/>
          <w:sz w:val="22"/>
        </w:rPr>
      </w:pPr>
      <w:proofErr w:type="gramStart"/>
      <w:r w:rsidRPr="00BC2366">
        <w:rPr>
          <w:rFonts w:cs="Arial"/>
          <w:bCs/>
          <w:sz w:val="22"/>
        </w:rPr>
        <w:t>as</w:t>
      </w:r>
      <w:proofErr w:type="gramEnd"/>
      <w:r w:rsidRPr="00BC2366">
        <w:rPr>
          <w:rFonts w:cs="Arial"/>
          <w:bCs/>
          <w:sz w:val="22"/>
        </w:rPr>
        <w:t xml:space="preserve"> Debêntures da Primeira Série terão prazo de vencimento de 04 </w:t>
      </w:r>
      <w:r w:rsidRPr="00BC2366">
        <w:rPr>
          <w:rFonts w:cs="Arial"/>
          <w:bCs/>
          <w:sz w:val="22"/>
        </w:rPr>
        <w:lastRenderedPageBreak/>
        <w:t>(quatro) anos contados da Data de Emissão da Primeira Série, vencendo-se, portanto, em 04 de outubro de 2022 (“</w:t>
      </w:r>
      <w:r w:rsidRPr="00BC2366">
        <w:rPr>
          <w:rFonts w:cs="Arial"/>
          <w:bCs/>
          <w:sz w:val="22"/>
          <w:u w:val="single"/>
        </w:rPr>
        <w:t>Data de Vencimento das Debêntures da Primeira Série</w:t>
      </w:r>
      <w:r w:rsidRPr="00BC2366">
        <w:rPr>
          <w:rFonts w:cs="Arial"/>
          <w:bCs/>
          <w:sz w:val="22"/>
        </w:rPr>
        <w:t>”); e</w:t>
      </w:r>
    </w:p>
    <w:p w14:paraId="2D5EF774" w14:textId="77777777" w:rsidR="00FB6197" w:rsidRPr="00BC2366" w:rsidRDefault="00FB6197" w:rsidP="00FB6197">
      <w:pPr>
        <w:pStyle w:val="PargrafodaLista"/>
        <w:widowControl w:val="0"/>
        <w:suppressLineNumbers/>
        <w:suppressAutoHyphens/>
        <w:spacing w:after="0"/>
        <w:ind w:left="567"/>
        <w:jc w:val="both"/>
        <w:rPr>
          <w:rFonts w:cs="Arial"/>
          <w:bCs/>
          <w:sz w:val="22"/>
        </w:rPr>
      </w:pPr>
    </w:p>
    <w:p w14:paraId="2F47EF57" w14:textId="77777777" w:rsidR="00FB6197" w:rsidRPr="00BC2366" w:rsidRDefault="00FB6197" w:rsidP="00FB6197">
      <w:pPr>
        <w:pStyle w:val="PargrafodaLista"/>
        <w:widowControl w:val="0"/>
        <w:numPr>
          <w:ilvl w:val="0"/>
          <w:numId w:val="22"/>
        </w:numPr>
        <w:suppressLineNumbers/>
        <w:suppressAutoHyphens/>
        <w:spacing w:after="0"/>
        <w:ind w:left="567" w:firstLine="0"/>
        <w:contextualSpacing w:val="0"/>
        <w:jc w:val="both"/>
        <w:rPr>
          <w:rFonts w:cs="Arial"/>
          <w:bCs/>
          <w:sz w:val="22"/>
        </w:rPr>
      </w:pPr>
      <w:proofErr w:type="gramStart"/>
      <w:r w:rsidRPr="00BC2366">
        <w:rPr>
          <w:rFonts w:cs="Arial"/>
          <w:bCs/>
          <w:sz w:val="22"/>
        </w:rPr>
        <w:t>as</w:t>
      </w:r>
      <w:proofErr w:type="gramEnd"/>
      <w:r w:rsidRPr="00BC2366">
        <w:rPr>
          <w:rFonts w:cs="Arial"/>
          <w:bCs/>
          <w:sz w:val="22"/>
        </w:rPr>
        <w:t xml:space="preserve"> Debêntures da Segunda Série terão prazo de vencimento de 03 (três) anos contados da Data de Emissão da Segunda Série, vencendo-se em 01 de julho de 2024 (“</w:t>
      </w:r>
      <w:r w:rsidRPr="00BC2366">
        <w:rPr>
          <w:rFonts w:cs="Arial"/>
          <w:bCs/>
          <w:sz w:val="22"/>
          <w:u w:val="single"/>
        </w:rPr>
        <w:t>Data de Vencimento das Debêntures da Segunda Série”)</w:t>
      </w:r>
      <w:r w:rsidRPr="00BC2366">
        <w:rPr>
          <w:rFonts w:cs="Arial"/>
          <w:bCs/>
          <w:sz w:val="22"/>
        </w:rPr>
        <w:t xml:space="preserve">. </w:t>
      </w:r>
    </w:p>
    <w:p w14:paraId="75B59A0B" w14:textId="77777777" w:rsidR="00FB6197" w:rsidRPr="00BC2366" w:rsidRDefault="00FB6197" w:rsidP="00FB6197">
      <w:pPr>
        <w:pStyle w:val="PargrafodaLista"/>
        <w:widowControl w:val="0"/>
        <w:suppressLineNumbers/>
        <w:suppressAutoHyphens/>
        <w:spacing w:after="0"/>
        <w:ind w:left="567"/>
        <w:jc w:val="both"/>
        <w:rPr>
          <w:rFonts w:cs="Arial"/>
          <w:bCs/>
          <w:sz w:val="22"/>
        </w:rPr>
      </w:pPr>
    </w:p>
    <w:p w14:paraId="52E39619" w14:textId="77777777" w:rsidR="00FB6197" w:rsidRPr="00BC2366" w:rsidRDefault="00FB6197" w:rsidP="00FB6197">
      <w:pPr>
        <w:widowControl w:val="0"/>
        <w:suppressLineNumbers/>
        <w:suppressAutoHyphens/>
        <w:spacing w:after="0"/>
        <w:ind w:left="567"/>
        <w:jc w:val="both"/>
        <w:rPr>
          <w:rFonts w:cs="Arial"/>
          <w:sz w:val="22"/>
        </w:rPr>
      </w:pPr>
      <w:r w:rsidRPr="00BC2366">
        <w:rPr>
          <w:rFonts w:cs="Arial"/>
          <w:bCs/>
          <w:sz w:val="22"/>
        </w:rPr>
        <w:t xml:space="preserve">6.9. </w:t>
      </w:r>
      <w:r w:rsidRPr="00BC2366">
        <w:rPr>
          <w:rFonts w:cs="Arial"/>
          <w:sz w:val="22"/>
        </w:rPr>
        <w:t>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t>
      </w:r>
    </w:p>
    <w:p w14:paraId="000231E6" w14:textId="77777777" w:rsidR="00FB6197" w:rsidRPr="00BC2366" w:rsidRDefault="00FB6197" w:rsidP="00FB6197">
      <w:pPr>
        <w:widowControl w:val="0"/>
        <w:suppressLineNumbers/>
        <w:suppressAutoHyphens/>
        <w:spacing w:after="0"/>
        <w:ind w:left="567"/>
        <w:jc w:val="both"/>
        <w:rPr>
          <w:rFonts w:cs="Arial"/>
          <w:sz w:val="22"/>
        </w:rPr>
      </w:pPr>
    </w:p>
    <w:p w14:paraId="6F40FED9" w14:textId="77777777" w:rsidR="00FB6197" w:rsidRPr="00BC2366" w:rsidRDefault="00FB6197" w:rsidP="00FB6197">
      <w:pPr>
        <w:pStyle w:val="PargrafodaLista"/>
        <w:widowControl w:val="0"/>
        <w:numPr>
          <w:ilvl w:val="0"/>
          <w:numId w:val="23"/>
        </w:numPr>
        <w:suppressLineNumbers/>
        <w:suppressAutoHyphens/>
        <w:spacing w:after="0"/>
        <w:ind w:left="567" w:firstLine="0"/>
        <w:contextualSpacing w:val="0"/>
        <w:jc w:val="both"/>
        <w:rPr>
          <w:rFonts w:cs="Arial"/>
          <w:bCs/>
          <w:sz w:val="22"/>
        </w:rPr>
      </w:pPr>
      <w:proofErr w:type="gramStart"/>
      <w:r w:rsidRPr="00BC2366">
        <w:rPr>
          <w:rFonts w:cs="Arial"/>
          <w:sz w:val="22"/>
        </w:rPr>
        <w:t>as</w:t>
      </w:r>
      <w:proofErr w:type="gramEnd"/>
      <w:r w:rsidRPr="00BC2366">
        <w:rPr>
          <w:rFonts w:cs="Arial"/>
          <w:sz w:val="22"/>
        </w:rPr>
        <w:t xml:space="preserve">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w:t>
      </w:r>
      <w:r w:rsidRPr="00BC2366">
        <w:rPr>
          <w:rFonts w:cs="Arial"/>
          <w:sz w:val="22"/>
          <w:u w:val="single"/>
        </w:rPr>
        <w:t>Data de Amortização das Debêntures da Primeira Série</w:t>
      </w:r>
      <w:r w:rsidRPr="00BC2366">
        <w:rPr>
          <w:rFonts w:cs="Arial"/>
          <w:sz w:val="22"/>
        </w:rPr>
        <w:t>”);</w:t>
      </w:r>
    </w:p>
    <w:p w14:paraId="2B7DB0D0" w14:textId="77777777" w:rsidR="00FB6197" w:rsidRPr="00BC2366" w:rsidRDefault="00FB6197" w:rsidP="00FB6197">
      <w:pPr>
        <w:pStyle w:val="PargrafodaLista"/>
        <w:widowControl w:val="0"/>
        <w:suppressLineNumbers/>
        <w:suppressAutoHyphens/>
        <w:spacing w:after="0"/>
        <w:ind w:left="567"/>
        <w:jc w:val="both"/>
        <w:rPr>
          <w:rFonts w:cs="Arial"/>
          <w:bCs/>
          <w:sz w:val="22"/>
        </w:rPr>
      </w:pPr>
    </w:p>
    <w:p w14:paraId="0FF4E512" w14:textId="77777777" w:rsidR="00FB6197" w:rsidRPr="00BC2366" w:rsidRDefault="00FB6197" w:rsidP="00FB6197">
      <w:pPr>
        <w:pStyle w:val="PargrafodaLista"/>
        <w:widowControl w:val="0"/>
        <w:numPr>
          <w:ilvl w:val="0"/>
          <w:numId w:val="23"/>
        </w:numPr>
        <w:suppressLineNumbers/>
        <w:suppressAutoHyphens/>
        <w:spacing w:after="0"/>
        <w:ind w:left="567" w:firstLine="0"/>
        <w:contextualSpacing w:val="0"/>
        <w:jc w:val="both"/>
        <w:rPr>
          <w:rFonts w:cs="Arial"/>
          <w:bCs/>
          <w:sz w:val="22"/>
        </w:rPr>
      </w:pPr>
      <w:proofErr w:type="gramStart"/>
      <w:r w:rsidRPr="00BC2366">
        <w:rPr>
          <w:rFonts w:cs="Arial"/>
          <w:sz w:val="22"/>
        </w:rPr>
        <w:t>as</w:t>
      </w:r>
      <w:proofErr w:type="gramEnd"/>
      <w:r w:rsidRPr="00BC2366">
        <w:rPr>
          <w:rFonts w:cs="Arial"/>
          <w:sz w:val="22"/>
        </w:rPr>
        <w:t xml:space="preserve"> Debêntures da Segunda Série serão amortizadas em 30 (trinta)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01 de julho de 2024 (cada uma dessas datas, uma “</w:t>
      </w:r>
      <w:r w:rsidRPr="00BC2366">
        <w:rPr>
          <w:rFonts w:cs="Arial"/>
          <w:sz w:val="22"/>
          <w:u w:val="single"/>
        </w:rPr>
        <w:t>Data de Amortização das Debêntures da Segunda Série</w:t>
      </w:r>
      <w:r w:rsidRPr="00BC2366">
        <w:rPr>
          <w:rFonts w:cs="Arial"/>
          <w:sz w:val="22"/>
        </w:rPr>
        <w:t>”).</w:t>
      </w:r>
    </w:p>
    <w:p w14:paraId="69391994" w14:textId="0B4BD936" w:rsidR="00FB6197" w:rsidRPr="00BC2366" w:rsidRDefault="00FB6197" w:rsidP="00BC2366">
      <w:pPr>
        <w:widowControl w:val="0"/>
        <w:suppressLineNumbers/>
        <w:suppressAutoHyphens/>
        <w:spacing w:after="0"/>
        <w:jc w:val="both"/>
        <w:rPr>
          <w:rFonts w:cs="Arial"/>
          <w:b/>
          <w:bCs/>
          <w:sz w:val="22"/>
        </w:rPr>
      </w:pPr>
    </w:p>
    <w:p w14:paraId="4E973269" w14:textId="77777777" w:rsidR="00FB6197" w:rsidRPr="00BC2366" w:rsidRDefault="00FB6197" w:rsidP="00FB6197">
      <w:pPr>
        <w:widowControl w:val="0"/>
        <w:suppressLineNumbers/>
        <w:suppressAutoHyphens/>
        <w:spacing w:after="0"/>
        <w:ind w:left="567"/>
        <w:jc w:val="both"/>
        <w:rPr>
          <w:rFonts w:cs="Arial"/>
          <w:bCs/>
          <w:sz w:val="22"/>
        </w:rPr>
      </w:pPr>
      <w:r w:rsidRPr="00BC2366">
        <w:rPr>
          <w:rFonts w:cs="Arial"/>
          <w:bCs/>
          <w:sz w:val="22"/>
        </w:rPr>
        <w:t>6.10. Período de Carência</w:t>
      </w:r>
    </w:p>
    <w:p w14:paraId="1975B259" w14:textId="77777777" w:rsidR="00FB6197" w:rsidRPr="00BC2366" w:rsidRDefault="00FB6197" w:rsidP="00FB6197">
      <w:pPr>
        <w:widowControl w:val="0"/>
        <w:suppressLineNumbers/>
        <w:suppressAutoHyphens/>
        <w:spacing w:after="0"/>
        <w:ind w:left="567"/>
        <w:jc w:val="both"/>
        <w:rPr>
          <w:rFonts w:cs="Arial"/>
          <w:bCs/>
          <w:sz w:val="22"/>
        </w:rPr>
      </w:pPr>
    </w:p>
    <w:p w14:paraId="5347CFC1" w14:textId="77777777" w:rsidR="00FB6197" w:rsidRPr="00BC2366" w:rsidRDefault="00FB6197" w:rsidP="00FB6197">
      <w:pPr>
        <w:widowControl w:val="0"/>
        <w:suppressLineNumbers/>
        <w:suppressAutoHyphens/>
        <w:spacing w:after="0"/>
        <w:ind w:left="567"/>
        <w:jc w:val="both"/>
        <w:rPr>
          <w:rFonts w:cs="Arial"/>
          <w:bCs/>
          <w:sz w:val="22"/>
        </w:rPr>
      </w:pPr>
      <w:r w:rsidRPr="00BC2366">
        <w:rPr>
          <w:rFonts w:cs="Arial"/>
          <w:bCs/>
          <w:sz w:val="22"/>
        </w:rPr>
        <w:t>6.10.1. Para as Debêntures da Primeira Série, o período de carência será de 15 (quinze) meses contados da Data de Emissão da Primeira Série, sendo seu término no dia 30 de janeiro de 2020, inclusive (“</w:t>
      </w:r>
      <w:r w:rsidRPr="00BC2366">
        <w:rPr>
          <w:rFonts w:cs="Arial"/>
          <w:bCs/>
          <w:sz w:val="22"/>
          <w:u w:val="single"/>
        </w:rPr>
        <w:t>Período de Carência das Debêntures da Primeira Série</w:t>
      </w:r>
      <w:r w:rsidRPr="00BC2366">
        <w:rPr>
          <w:rFonts w:cs="Arial"/>
          <w:bCs/>
          <w:sz w:val="22"/>
        </w:rPr>
        <w:t>”).</w:t>
      </w:r>
    </w:p>
    <w:p w14:paraId="04FA0DA3" w14:textId="77777777" w:rsidR="00FB6197" w:rsidRPr="00BC2366" w:rsidRDefault="00FB6197" w:rsidP="00FB6197">
      <w:pPr>
        <w:widowControl w:val="0"/>
        <w:suppressLineNumbers/>
        <w:suppressAutoHyphens/>
        <w:spacing w:after="0"/>
        <w:ind w:left="567"/>
        <w:jc w:val="both"/>
        <w:rPr>
          <w:rFonts w:cs="Arial"/>
          <w:bCs/>
          <w:sz w:val="22"/>
        </w:rPr>
      </w:pPr>
    </w:p>
    <w:p w14:paraId="07E9D69F" w14:textId="77777777" w:rsidR="00FB6197" w:rsidRPr="00BC2366" w:rsidRDefault="00FB6197" w:rsidP="00FB6197">
      <w:pPr>
        <w:widowControl w:val="0"/>
        <w:suppressLineNumbers/>
        <w:suppressAutoHyphens/>
        <w:spacing w:after="0"/>
        <w:ind w:left="567"/>
        <w:jc w:val="both"/>
        <w:rPr>
          <w:rFonts w:cs="Arial"/>
          <w:bCs/>
          <w:sz w:val="22"/>
        </w:rPr>
      </w:pPr>
      <w:r w:rsidRPr="00BC2366">
        <w:rPr>
          <w:rFonts w:cs="Arial"/>
          <w:bCs/>
          <w:sz w:val="22"/>
        </w:rPr>
        <w:t>6.10.2. Para as Debêntures da Segunda Série, o período de carência será de 06 (seis) meses contados da Data de Emissão da Segunda Série, sendo seu término no dia 30 de dezembro de 2021, inclusive (“</w:t>
      </w:r>
      <w:r w:rsidRPr="00BC2366">
        <w:rPr>
          <w:rFonts w:cs="Arial"/>
          <w:bCs/>
          <w:sz w:val="22"/>
          <w:u w:val="single"/>
        </w:rPr>
        <w:t>Período de Carência das Debêntures da Segunda Série</w:t>
      </w:r>
      <w:r w:rsidRPr="00BC2366">
        <w:rPr>
          <w:rFonts w:cs="Arial"/>
          <w:bCs/>
          <w:sz w:val="22"/>
        </w:rPr>
        <w:t>”).</w:t>
      </w:r>
    </w:p>
    <w:p w14:paraId="30DB5247" w14:textId="77777777" w:rsidR="00FB6197" w:rsidRPr="00BC2366" w:rsidRDefault="00FB6197" w:rsidP="00FB6197">
      <w:pPr>
        <w:widowControl w:val="0"/>
        <w:suppressLineNumbers/>
        <w:suppressAutoHyphens/>
        <w:spacing w:after="0"/>
        <w:ind w:left="567"/>
        <w:jc w:val="both"/>
        <w:rPr>
          <w:rFonts w:cs="Arial"/>
          <w:b/>
          <w:bCs/>
          <w:sz w:val="22"/>
        </w:rPr>
      </w:pPr>
    </w:p>
    <w:p w14:paraId="68F03054" w14:textId="77777777" w:rsidR="00FB6197" w:rsidRPr="00BC2366" w:rsidRDefault="00FB6197" w:rsidP="00FB6197">
      <w:pPr>
        <w:widowControl w:val="0"/>
        <w:suppressLineNumbers/>
        <w:suppressAutoHyphens/>
        <w:spacing w:after="0"/>
        <w:ind w:left="567"/>
        <w:jc w:val="both"/>
        <w:rPr>
          <w:rFonts w:cs="Arial"/>
          <w:sz w:val="22"/>
        </w:rPr>
      </w:pPr>
      <w:r w:rsidRPr="00BC2366">
        <w:rPr>
          <w:rFonts w:cs="Arial"/>
          <w:bCs/>
          <w:sz w:val="22"/>
        </w:rPr>
        <w:t>6.12.1</w:t>
      </w:r>
      <w:r w:rsidRPr="00BC2366">
        <w:rPr>
          <w:rFonts w:cs="Arial"/>
          <w:b/>
          <w:bCs/>
          <w:sz w:val="22"/>
        </w:rPr>
        <w:t xml:space="preserve"> </w:t>
      </w:r>
      <w:r w:rsidRPr="00BC2366">
        <w:rPr>
          <w:rFonts w:cs="Arial"/>
          <w:i/>
          <w:sz w:val="22"/>
        </w:rPr>
        <w:t>Pagamento dos Juros Remuneratórios das Debêntures da Primeira Série</w:t>
      </w:r>
      <w:r w:rsidRPr="00BC2366">
        <w:rPr>
          <w:rFonts w:cs="Arial"/>
          <w:sz w:val="22"/>
        </w:rPr>
        <w:t xml:space="preserve">. Os Juros Remuneratórios serão pagos mensalmente, sempre no dia 30 (trinta) de cada mês, com exceção dos meses de fevereiro que serão nos dias </w:t>
      </w:r>
      <w:r w:rsidRPr="00BC2366">
        <w:rPr>
          <w:rFonts w:cs="Arial"/>
          <w:sz w:val="22"/>
        </w:rPr>
        <w:lastRenderedPageBreak/>
        <w:t>28, ou 29 caso seja ano bissexto, e no último mês que será pago na Data de Vencimento das Debêntures da Primeira Série, sendo o primeiro pagamento em 30 de outubro de 2018 (“</w:t>
      </w:r>
      <w:r w:rsidRPr="00BC2366">
        <w:rPr>
          <w:rFonts w:cs="Arial"/>
          <w:sz w:val="22"/>
          <w:u w:val="single"/>
        </w:rPr>
        <w:t xml:space="preserve">Data de Pagamento </w:t>
      </w:r>
      <w:proofErr w:type="gramStart"/>
      <w:r w:rsidRPr="00BC2366">
        <w:rPr>
          <w:rFonts w:cs="Arial"/>
          <w:sz w:val="22"/>
          <w:u w:val="single"/>
        </w:rPr>
        <w:t>do Juros</w:t>
      </w:r>
      <w:proofErr w:type="gramEnd"/>
      <w:r w:rsidRPr="00BC2366">
        <w:rPr>
          <w:rFonts w:cs="Arial"/>
          <w:sz w:val="22"/>
          <w:u w:val="single"/>
        </w:rPr>
        <w:t xml:space="preserve"> Remuneratórios das Debêntures da Primeira Série</w:t>
      </w:r>
      <w:r w:rsidRPr="00BC2366">
        <w:rPr>
          <w:rFonts w:cs="Arial"/>
          <w:sz w:val="22"/>
        </w:rPr>
        <w:t>”), ou, ainda, na data da eventual decretação do vencimento antecipado das Debêntures em razão da ocorrência de um dos Eventos de Inadimplemento ou na data do Resgate Antecipado Total, nos termos e condições previstos nesta Escritura de Emissão.</w:t>
      </w:r>
    </w:p>
    <w:p w14:paraId="617AEBBE" w14:textId="77777777" w:rsidR="00FB6197" w:rsidRPr="00BC2366" w:rsidRDefault="00FB6197" w:rsidP="00FB6197">
      <w:pPr>
        <w:widowControl w:val="0"/>
        <w:suppressLineNumbers/>
        <w:suppressAutoHyphens/>
        <w:spacing w:after="0"/>
        <w:ind w:left="567"/>
        <w:jc w:val="both"/>
        <w:rPr>
          <w:rFonts w:cs="Arial"/>
          <w:sz w:val="22"/>
        </w:rPr>
      </w:pPr>
    </w:p>
    <w:p w14:paraId="43B2C113" w14:textId="77777777" w:rsidR="00FB6197" w:rsidRPr="00BC2366" w:rsidRDefault="00FB6197" w:rsidP="00FB6197">
      <w:pPr>
        <w:widowControl w:val="0"/>
        <w:suppressLineNumbers/>
        <w:suppressAutoHyphens/>
        <w:spacing w:after="0"/>
        <w:ind w:left="567"/>
        <w:jc w:val="both"/>
        <w:rPr>
          <w:rFonts w:cs="Arial"/>
          <w:sz w:val="22"/>
        </w:rPr>
      </w:pPr>
      <w:r w:rsidRPr="00BC2366">
        <w:rPr>
          <w:rFonts w:cs="Arial"/>
          <w:bCs/>
          <w:sz w:val="22"/>
        </w:rPr>
        <w:t>6.12.2</w:t>
      </w:r>
      <w:r w:rsidRPr="00BC2366">
        <w:rPr>
          <w:rFonts w:cs="Arial"/>
          <w:b/>
          <w:bCs/>
          <w:sz w:val="22"/>
        </w:rPr>
        <w:t xml:space="preserve"> </w:t>
      </w:r>
      <w:r w:rsidRPr="00BC2366">
        <w:rPr>
          <w:rFonts w:cs="Arial"/>
          <w:i/>
          <w:sz w:val="22"/>
        </w:rPr>
        <w:t>Pagamento dos Juros Remuneratórios das Debêntures da Segunda Série</w:t>
      </w:r>
      <w:r w:rsidRPr="00BC2366">
        <w:rPr>
          <w:rFonts w:cs="Arial"/>
          <w:sz w:val="22"/>
        </w:rPr>
        <w:t>. Os Juros Remuneratórios serão pagos mensalmente, sempre no último dia útil de cada mês, ou no primeiro dia útil subsequente, e no último mês que será pago na Data de Vencimento das Debêntures da Segunda Série, sendo o primeiro pagamento em 31 de janeiro de 2022 (“</w:t>
      </w:r>
      <w:r w:rsidRPr="00BC2366">
        <w:rPr>
          <w:rFonts w:cs="Arial"/>
          <w:sz w:val="22"/>
          <w:u w:val="single"/>
        </w:rPr>
        <w:t xml:space="preserve">Data de Pagamento </w:t>
      </w:r>
      <w:proofErr w:type="gramStart"/>
      <w:r w:rsidRPr="00BC2366">
        <w:rPr>
          <w:rFonts w:cs="Arial"/>
          <w:sz w:val="22"/>
          <w:u w:val="single"/>
        </w:rPr>
        <w:t>do Juros</w:t>
      </w:r>
      <w:proofErr w:type="gramEnd"/>
      <w:r w:rsidRPr="00BC2366">
        <w:rPr>
          <w:rFonts w:cs="Arial"/>
          <w:sz w:val="22"/>
          <w:u w:val="single"/>
        </w:rPr>
        <w:t xml:space="preserve"> Remuneratórios das Debêntures da Segunda Série</w:t>
      </w:r>
      <w:r w:rsidRPr="00BC2366">
        <w:rPr>
          <w:rFonts w:cs="Arial"/>
          <w:sz w:val="22"/>
        </w:rPr>
        <w:t>”), ou, ainda, na data da eventual decretação do vencimento antecipado das Debêntures em razão da ocorrência de um dos Eventos de Inadimplemento ou na data do Resgate Antecipado Total, nos termos e condições previstos nesta Escritura de Emissão.</w:t>
      </w:r>
    </w:p>
    <w:p w14:paraId="2EB5F89C" w14:textId="77777777" w:rsidR="00FB6197" w:rsidRPr="00BC2366" w:rsidRDefault="00FB6197" w:rsidP="00FB6197">
      <w:pPr>
        <w:widowControl w:val="0"/>
        <w:suppressLineNumbers/>
        <w:suppressAutoHyphens/>
        <w:spacing w:after="0"/>
        <w:ind w:left="567"/>
        <w:jc w:val="both"/>
        <w:rPr>
          <w:rFonts w:cs="Arial"/>
          <w:b/>
          <w:bCs/>
          <w:sz w:val="22"/>
        </w:rPr>
      </w:pPr>
    </w:p>
    <w:p w14:paraId="160F5643" w14:textId="77777777" w:rsidR="00FB6197" w:rsidRPr="00BC2366" w:rsidRDefault="00FB6197" w:rsidP="00FB6197">
      <w:pPr>
        <w:widowControl w:val="0"/>
        <w:suppressLineNumbers/>
        <w:suppressAutoHyphens/>
        <w:spacing w:after="0"/>
        <w:ind w:left="567"/>
        <w:jc w:val="both"/>
        <w:rPr>
          <w:rFonts w:cs="Arial"/>
          <w:bCs/>
          <w:sz w:val="22"/>
        </w:rPr>
      </w:pPr>
      <w:r w:rsidRPr="00BC2366">
        <w:rPr>
          <w:rFonts w:cs="Arial"/>
          <w:bCs/>
          <w:sz w:val="22"/>
        </w:rPr>
        <w:t xml:space="preserve">11. </w:t>
      </w:r>
      <w:r w:rsidRPr="00BC2366">
        <w:rPr>
          <w:rFonts w:cs="Arial"/>
          <w:bCs/>
          <w:sz w:val="22"/>
          <w:u w:val="single"/>
        </w:rPr>
        <w:t>Comunicações</w:t>
      </w:r>
    </w:p>
    <w:p w14:paraId="656CF6CB" w14:textId="77777777" w:rsidR="00FB6197" w:rsidRPr="00BC2366" w:rsidRDefault="00FB6197" w:rsidP="00FB6197">
      <w:pPr>
        <w:widowControl w:val="0"/>
        <w:suppressLineNumbers/>
        <w:suppressAutoHyphens/>
        <w:spacing w:after="0"/>
        <w:ind w:left="567"/>
        <w:jc w:val="both"/>
        <w:rPr>
          <w:rFonts w:cs="Arial"/>
          <w:b/>
          <w:bCs/>
          <w:sz w:val="22"/>
        </w:rPr>
      </w:pPr>
    </w:p>
    <w:p w14:paraId="2044BB44" w14:textId="77777777" w:rsidR="00FB6197" w:rsidRPr="00BC2366" w:rsidRDefault="00FB6197" w:rsidP="00FB6197">
      <w:pPr>
        <w:widowControl w:val="0"/>
        <w:suppressLineNumbers/>
        <w:suppressAutoHyphens/>
        <w:spacing w:after="0"/>
        <w:ind w:left="567"/>
        <w:jc w:val="both"/>
        <w:rPr>
          <w:rFonts w:cs="Arial"/>
          <w:sz w:val="22"/>
        </w:rPr>
      </w:pPr>
      <w:r w:rsidRPr="00BC2366">
        <w:rPr>
          <w:rFonts w:cs="Arial"/>
          <w:bCs/>
          <w:sz w:val="22"/>
        </w:rPr>
        <w:t>11.1.</w:t>
      </w:r>
      <w:r w:rsidRPr="00BC2366">
        <w:rPr>
          <w:rFonts w:cs="Arial"/>
          <w:b/>
          <w:bCs/>
          <w:sz w:val="22"/>
        </w:rPr>
        <w:t xml:space="preserve"> </w:t>
      </w:r>
      <w:r w:rsidRPr="00BC2366">
        <w:rPr>
          <w:rFonts w:cs="Arial"/>
          <w:sz w:val="22"/>
        </w:rPr>
        <w:t xml:space="preserve">Todas as comunicações realizadas nos termos desta Escritura de Emissão deverão ser sempre realizadas por escrito, para os endereços abaixo. As comunicações serão consideradas entregues quando recebidas </w:t>
      </w:r>
      <w:proofErr w:type="gramStart"/>
      <w:r w:rsidRPr="00BC2366">
        <w:rPr>
          <w:rFonts w:cs="Arial"/>
          <w:sz w:val="22"/>
        </w:rPr>
        <w:t>sob protocolo</w:t>
      </w:r>
      <w:proofErr w:type="gramEnd"/>
      <w:r w:rsidRPr="00BC2366">
        <w:rPr>
          <w:rFonts w:cs="Arial"/>
          <w:sz w:val="22"/>
        </w:rPr>
        <w:t xml:space="preserve"> com “aviso de recebimento” expedido pelo correio, ou, ainda, por telegrama enviado aos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7D0DA4D" w14:textId="77777777" w:rsidR="00FB6197" w:rsidRPr="00BC2366" w:rsidRDefault="00FB6197" w:rsidP="00FB6197">
      <w:pPr>
        <w:widowControl w:val="0"/>
        <w:suppressLineNumbers/>
        <w:suppressAutoHyphens/>
        <w:spacing w:after="0"/>
        <w:ind w:left="567"/>
        <w:jc w:val="both"/>
        <w:rPr>
          <w:rFonts w:cs="Arial"/>
          <w:sz w:val="22"/>
        </w:rPr>
      </w:pPr>
    </w:p>
    <w:p w14:paraId="72537118" w14:textId="77777777" w:rsidR="00FB6197" w:rsidRPr="00BC2366" w:rsidRDefault="00FB6197" w:rsidP="00FB6197">
      <w:pPr>
        <w:pStyle w:val="ListaColorida-nfase11"/>
        <w:widowControl w:val="0"/>
        <w:numPr>
          <w:ilvl w:val="0"/>
          <w:numId w:val="24"/>
        </w:numPr>
        <w:suppressLineNumbers/>
        <w:tabs>
          <w:tab w:val="left" w:pos="1134"/>
        </w:tabs>
        <w:suppressAutoHyphens/>
        <w:spacing w:after="0"/>
        <w:ind w:left="567" w:firstLine="0"/>
        <w:contextualSpacing w:val="0"/>
        <w:jc w:val="both"/>
        <w:rPr>
          <w:rFonts w:ascii="Verdana" w:hAnsi="Verdana" w:cs="Arial"/>
          <w:b/>
          <w:i/>
          <w:smallCaps/>
        </w:rPr>
      </w:pPr>
      <w:proofErr w:type="gramStart"/>
      <w:r w:rsidRPr="00BC2366">
        <w:rPr>
          <w:rFonts w:ascii="Verdana" w:eastAsia="Arial Unicode MS" w:hAnsi="Verdana" w:cs="Arial"/>
          <w:u w:val="single"/>
        </w:rPr>
        <w:t>para</w:t>
      </w:r>
      <w:proofErr w:type="gramEnd"/>
      <w:r w:rsidRPr="00BC2366">
        <w:rPr>
          <w:rFonts w:ascii="Verdana" w:eastAsia="Arial Unicode MS" w:hAnsi="Verdana" w:cs="Arial"/>
          <w:u w:val="single"/>
        </w:rPr>
        <w:t xml:space="preserve"> a Emissora</w:t>
      </w:r>
      <w:r w:rsidRPr="00BC2366">
        <w:rPr>
          <w:rFonts w:ascii="Verdana" w:eastAsia="Arial Unicode MS" w:hAnsi="Verdana" w:cs="Arial"/>
        </w:rPr>
        <w:t xml:space="preserve">: </w:t>
      </w:r>
    </w:p>
    <w:p w14:paraId="06269D9C" w14:textId="77777777" w:rsidR="00FB6197" w:rsidRPr="00BC2366" w:rsidRDefault="00FB6197" w:rsidP="00FB6197">
      <w:pPr>
        <w:pStyle w:val="ListaColorida-nfase11"/>
        <w:widowControl w:val="0"/>
        <w:suppressLineNumbers/>
        <w:tabs>
          <w:tab w:val="left" w:pos="1134"/>
        </w:tabs>
        <w:suppressAutoHyphens/>
        <w:spacing w:after="0"/>
        <w:ind w:left="567"/>
        <w:jc w:val="both"/>
        <w:rPr>
          <w:rFonts w:ascii="Verdana" w:eastAsia="Arial Unicode MS" w:hAnsi="Verdana" w:cs="Arial"/>
          <w:u w:val="single"/>
        </w:rPr>
      </w:pPr>
    </w:p>
    <w:p w14:paraId="12790EC4" w14:textId="77777777" w:rsidR="00FB6197" w:rsidRPr="00BC2366" w:rsidRDefault="00FB6197" w:rsidP="00FB6197">
      <w:pPr>
        <w:pStyle w:val="ListaColorida-nfase11"/>
        <w:widowControl w:val="0"/>
        <w:suppressLineNumbers/>
        <w:tabs>
          <w:tab w:val="left" w:pos="567"/>
          <w:tab w:val="left" w:pos="1560"/>
        </w:tabs>
        <w:suppressAutoHyphens/>
        <w:autoSpaceDE w:val="0"/>
        <w:autoSpaceDN w:val="0"/>
        <w:adjustRightInd w:val="0"/>
        <w:spacing w:after="0"/>
        <w:ind w:left="567"/>
        <w:jc w:val="both"/>
        <w:rPr>
          <w:rFonts w:ascii="Verdana" w:hAnsi="Verdana" w:cs="Arial"/>
          <w:b/>
        </w:rPr>
      </w:pPr>
      <w:proofErr w:type="spellStart"/>
      <w:r w:rsidRPr="00BC2366">
        <w:rPr>
          <w:rFonts w:ascii="Verdana" w:hAnsi="Verdana" w:cs="Arial"/>
          <w:b/>
        </w:rPr>
        <w:t>Elfe</w:t>
      </w:r>
      <w:proofErr w:type="spellEnd"/>
      <w:r w:rsidRPr="00BC2366">
        <w:rPr>
          <w:rFonts w:ascii="Verdana" w:hAnsi="Verdana" w:cs="Arial"/>
          <w:b/>
        </w:rPr>
        <w:t xml:space="preserve"> Operação e Manutenção S.A.</w:t>
      </w:r>
    </w:p>
    <w:p w14:paraId="4938254F" w14:textId="77777777" w:rsidR="00FB6197" w:rsidRPr="00BC2366" w:rsidRDefault="00FB6197" w:rsidP="00FB6197">
      <w:pPr>
        <w:pStyle w:val="ListaColorida-nfase11"/>
        <w:widowControl w:val="0"/>
        <w:suppressLineNumbers/>
        <w:tabs>
          <w:tab w:val="left" w:pos="1843"/>
        </w:tabs>
        <w:suppressAutoHyphens/>
        <w:autoSpaceDE w:val="0"/>
        <w:autoSpaceDN w:val="0"/>
        <w:adjustRightInd w:val="0"/>
        <w:spacing w:after="0"/>
        <w:ind w:left="567"/>
        <w:jc w:val="both"/>
        <w:rPr>
          <w:rFonts w:ascii="Verdana" w:eastAsia="Arial Unicode MS" w:hAnsi="Verdana" w:cs="Arial"/>
        </w:rPr>
      </w:pPr>
      <w:r w:rsidRPr="00BC2366">
        <w:rPr>
          <w:rFonts w:ascii="Verdana" w:eastAsia="Arial Unicode MS" w:hAnsi="Verdana" w:cs="Arial"/>
        </w:rPr>
        <w:t xml:space="preserve">Endereço: </w:t>
      </w:r>
      <w:r w:rsidRPr="00BC2366">
        <w:rPr>
          <w:rFonts w:ascii="Verdana" w:hAnsi="Verdana" w:cs="Arial"/>
        </w:rPr>
        <w:t xml:space="preserve">Rua Pedro Hage </w:t>
      </w:r>
      <w:proofErr w:type="spellStart"/>
      <w:r w:rsidRPr="00BC2366">
        <w:rPr>
          <w:rFonts w:ascii="Verdana" w:hAnsi="Verdana" w:cs="Arial"/>
        </w:rPr>
        <w:t>Jahara</w:t>
      </w:r>
      <w:proofErr w:type="spellEnd"/>
      <w:r w:rsidRPr="00BC2366">
        <w:rPr>
          <w:rFonts w:ascii="Verdana" w:hAnsi="Verdana" w:cs="Arial"/>
        </w:rPr>
        <w:t xml:space="preserve">, 400, área </w:t>
      </w:r>
      <w:proofErr w:type="gramStart"/>
      <w:r w:rsidRPr="00BC2366">
        <w:rPr>
          <w:rFonts w:ascii="Verdana" w:hAnsi="Verdana" w:cs="Arial"/>
        </w:rPr>
        <w:t>1</w:t>
      </w:r>
      <w:proofErr w:type="gramEnd"/>
      <w:r w:rsidRPr="00BC2366">
        <w:rPr>
          <w:rFonts w:ascii="Verdana" w:hAnsi="Verdana" w:cs="Arial"/>
        </w:rPr>
        <w:t xml:space="preserve">, </w:t>
      </w:r>
      <w:proofErr w:type="spellStart"/>
      <w:r w:rsidRPr="00BC2366">
        <w:rPr>
          <w:rFonts w:ascii="Verdana" w:hAnsi="Verdana" w:cs="Arial"/>
        </w:rPr>
        <w:t>Imboassica</w:t>
      </w:r>
      <w:proofErr w:type="spellEnd"/>
      <w:r w:rsidRPr="00BC2366">
        <w:rPr>
          <w:rFonts w:ascii="Verdana" w:hAnsi="Verdana" w:cs="Arial"/>
        </w:rPr>
        <w:t xml:space="preserve"> – Macaé/RJ</w:t>
      </w:r>
    </w:p>
    <w:p w14:paraId="09FC12B5" w14:textId="77777777" w:rsidR="00FB6197" w:rsidRPr="00BC2366" w:rsidRDefault="00FB6197" w:rsidP="00FB6197">
      <w:pPr>
        <w:pStyle w:val="ListaColorida-nfase11"/>
        <w:widowControl w:val="0"/>
        <w:suppressLineNumbers/>
        <w:tabs>
          <w:tab w:val="left" w:pos="1843"/>
        </w:tabs>
        <w:suppressAutoHyphens/>
        <w:autoSpaceDE w:val="0"/>
        <w:autoSpaceDN w:val="0"/>
        <w:adjustRightInd w:val="0"/>
        <w:spacing w:after="0"/>
        <w:ind w:left="567"/>
        <w:jc w:val="both"/>
        <w:rPr>
          <w:rFonts w:ascii="Verdana" w:eastAsia="Arial Unicode MS" w:hAnsi="Verdana" w:cs="Arial"/>
        </w:rPr>
      </w:pPr>
      <w:r w:rsidRPr="00BC2366">
        <w:rPr>
          <w:rFonts w:ascii="Verdana" w:eastAsia="Arial Unicode MS" w:hAnsi="Verdana" w:cs="Arial"/>
        </w:rPr>
        <w:t xml:space="preserve">CEP: </w:t>
      </w:r>
      <w:r w:rsidRPr="00BC2366">
        <w:rPr>
          <w:rFonts w:ascii="Verdana" w:hAnsi="Verdana" w:cs="Arial"/>
        </w:rPr>
        <w:t>27.932-353</w:t>
      </w:r>
    </w:p>
    <w:p w14:paraId="2666566A" w14:textId="77777777" w:rsidR="00FB6197" w:rsidRPr="00BC2366" w:rsidRDefault="00FB6197" w:rsidP="00FB6197">
      <w:pPr>
        <w:pStyle w:val="ListaColorida-nfase11"/>
        <w:widowControl w:val="0"/>
        <w:suppressLineNumbers/>
        <w:tabs>
          <w:tab w:val="left" w:pos="1843"/>
        </w:tabs>
        <w:suppressAutoHyphens/>
        <w:autoSpaceDE w:val="0"/>
        <w:autoSpaceDN w:val="0"/>
        <w:adjustRightInd w:val="0"/>
        <w:spacing w:after="0"/>
        <w:ind w:left="567"/>
        <w:jc w:val="both"/>
        <w:rPr>
          <w:rFonts w:ascii="Verdana" w:eastAsia="Arial Unicode MS" w:hAnsi="Verdana" w:cs="Arial"/>
        </w:rPr>
      </w:pPr>
      <w:r w:rsidRPr="00BC2366">
        <w:rPr>
          <w:rFonts w:ascii="Verdana" w:eastAsia="Arial Unicode MS" w:hAnsi="Verdana" w:cs="Arial"/>
        </w:rPr>
        <w:t xml:space="preserve">At.: </w:t>
      </w:r>
      <w:r w:rsidRPr="00BC2366">
        <w:rPr>
          <w:rFonts w:ascii="Verdana" w:hAnsi="Verdana" w:cs="Arial"/>
        </w:rPr>
        <w:t xml:space="preserve">Luciano </w:t>
      </w:r>
      <w:proofErr w:type="spellStart"/>
      <w:r w:rsidRPr="00BC2366">
        <w:rPr>
          <w:rFonts w:ascii="Verdana" w:hAnsi="Verdana" w:cs="Arial"/>
        </w:rPr>
        <w:t>Bressan</w:t>
      </w:r>
      <w:proofErr w:type="spellEnd"/>
      <w:r w:rsidRPr="00BC2366">
        <w:rPr>
          <w:rFonts w:ascii="Verdana" w:hAnsi="Verdana" w:cs="Arial"/>
        </w:rPr>
        <w:t xml:space="preserve"> e Roberto Shimada</w:t>
      </w:r>
    </w:p>
    <w:p w14:paraId="3F0DDDE0" w14:textId="77777777" w:rsidR="00FB6197" w:rsidRPr="00BC2366" w:rsidRDefault="00FB6197" w:rsidP="00FB6197">
      <w:pPr>
        <w:pStyle w:val="ListaColorida-nfase11"/>
        <w:widowControl w:val="0"/>
        <w:suppressLineNumbers/>
        <w:tabs>
          <w:tab w:val="left" w:pos="1843"/>
        </w:tabs>
        <w:suppressAutoHyphens/>
        <w:autoSpaceDE w:val="0"/>
        <w:autoSpaceDN w:val="0"/>
        <w:adjustRightInd w:val="0"/>
        <w:spacing w:after="0"/>
        <w:ind w:left="567"/>
        <w:jc w:val="both"/>
        <w:rPr>
          <w:rFonts w:ascii="Verdana" w:eastAsia="Arial Unicode MS" w:hAnsi="Verdana" w:cs="Arial"/>
        </w:rPr>
      </w:pPr>
      <w:r w:rsidRPr="00BC2366">
        <w:rPr>
          <w:rFonts w:ascii="Verdana" w:eastAsia="Arial Unicode MS" w:hAnsi="Verdana" w:cs="Arial"/>
        </w:rPr>
        <w:t>Tel.: (</w:t>
      </w:r>
      <w:r w:rsidRPr="00BC2366">
        <w:rPr>
          <w:rFonts w:ascii="Verdana" w:hAnsi="Verdana" w:cs="Arial"/>
        </w:rPr>
        <w:t>11) 3075-5560</w:t>
      </w:r>
      <w:r w:rsidRPr="00BC2366" w:rsidDel="006F4CCD">
        <w:rPr>
          <w:rFonts w:ascii="Verdana" w:hAnsi="Verdana" w:cs="Arial"/>
        </w:rPr>
        <w:t xml:space="preserve"> </w:t>
      </w:r>
    </w:p>
    <w:p w14:paraId="1205AB27" w14:textId="77777777" w:rsidR="00FB6197" w:rsidRPr="00BC2366" w:rsidRDefault="00FB6197" w:rsidP="00FB6197">
      <w:pPr>
        <w:pStyle w:val="ListaColorida-nfase11"/>
        <w:widowControl w:val="0"/>
        <w:suppressLineNumbers/>
        <w:tabs>
          <w:tab w:val="left" w:pos="1843"/>
        </w:tabs>
        <w:suppressAutoHyphens/>
        <w:autoSpaceDE w:val="0"/>
        <w:autoSpaceDN w:val="0"/>
        <w:adjustRightInd w:val="0"/>
        <w:spacing w:after="0"/>
        <w:ind w:left="567"/>
        <w:jc w:val="both"/>
        <w:rPr>
          <w:rFonts w:ascii="Verdana" w:eastAsia="Arial Unicode MS" w:hAnsi="Verdana" w:cs="Arial"/>
        </w:rPr>
      </w:pPr>
      <w:r w:rsidRPr="00BC2366">
        <w:rPr>
          <w:rFonts w:ascii="Verdana" w:eastAsia="Arial Unicode MS" w:hAnsi="Verdana" w:cs="Arial"/>
        </w:rPr>
        <w:t xml:space="preserve">E-mail: </w:t>
      </w:r>
      <w:hyperlink r:id="rId9" w:history="1">
        <w:r w:rsidRPr="00BC2366">
          <w:rPr>
            <w:rStyle w:val="Hyperlink"/>
            <w:rFonts w:ascii="Verdana" w:hAnsi="Verdana" w:cs="Arial"/>
          </w:rPr>
          <w:t>luciano.bressan@atmasa.com.br</w:t>
        </w:r>
      </w:hyperlink>
      <w:r w:rsidRPr="00BC2366">
        <w:rPr>
          <w:rFonts w:ascii="Verdana" w:hAnsi="Verdana" w:cs="Arial"/>
        </w:rPr>
        <w:t xml:space="preserve"> / </w:t>
      </w:r>
      <w:hyperlink r:id="rId10" w:history="1">
        <w:r w:rsidRPr="00BC2366">
          <w:rPr>
            <w:rStyle w:val="Hyperlink"/>
            <w:rFonts w:ascii="Verdana" w:hAnsi="Verdana" w:cs="Arial"/>
          </w:rPr>
          <w:t>roberto.shimada@atmasa.com.br</w:t>
        </w:r>
      </w:hyperlink>
      <w:r w:rsidRPr="00BC2366">
        <w:rPr>
          <w:rFonts w:ascii="Verdana" w:hAnsi="Verdana" w:cs="Arial"/>
        </w:rPr>
        <w:t xml:space="preserve"> </w:t>
      </w:r>
    </w:p>
    <w:p w14:paraId="7E83A34C" w14:textId="77777777" w:rsidR="00FB6197" w:rsidRPr="00BC2366" w:rsidRDefault="00FB6197" w:rsidP="00FB6197">
      <w:pPr>
        <w:pStyle w:val="ListaColorida-nfase11"/>
        <w:widowControl w:val="0"/>
        <w:suppressLineNumbers/>
        <w:tabs>
          <w:tab w:val="left" w:pos="1134"/>
          <w:tab w:val="left" w:pos="1843"/>
        </w:tabs>
        <w:suppressAutoHyphens/>
        <w:spacing w:after="0"/>
        <w:ind w:left="567"/>
        <w:jc w:val="both"/>
        <w:rPr>
          <w:rFonts w:ascii="Verdana" w:hAnsi="Verdana" w:cs="Arial"/>
          <w:b/>
          <w:i/>
          <w:smallCaps/>
        </w:rPr>
      </w:pPr>
    </w:p>
    <w:p w14:paraId="1B1C9A4A" w14:textId="77777777" w:rsidR="00FB6197" w:rsidRPr="00BC2366" w:rsidRDefault="00FB6197" w:rsidP="00FB6197">
      <w:pPr>
        <w:pStyle w:val="ListaColorida-nfase11"/>
        <w:widowControl w:val="0"/>
        <w:numPr>
          <w:ilvl w:val="0"/>
          <w:numId w:val="24"/>
        </w:numPr>
        <w:suppressLineNumbers/>
        <w:tabs>
          <w:tab w:val="left" w:pos="1134"/>
        </w:tabs>
        <w:suppressAutoHyphens/>
        <w:spacing w:after="0"/>
        <w:ind w:left="567" w:firstLine="0"/>
        <w:contextualSpacing w:val="0"/>
        <w:jc w:val="both"/>
        <w:rPr>
          <w:rFonts w:ascii="Verdana" w:eastAsia="Arial Unicode MS" w:hAnsi="Verdana" w:cs="Arial"/>
          <w:u w:val="single"/>
        </w:rPr>
      </w:pPr>
      <w:proofErr w:type="gramStart"/>
      <w:r w:rsidRPr="00BC2366">
        <w:rPr>
          <w:rFonts w:ascii="Verdana" w:eastAsia="Arial Unicode MS" w:hAnsi="Verdana" w:cs="Arial"/>
          <w:u w:val="single"/>
        </w:rPr>
        <w:t>para</w:t>
      </w:r>
      <w:proofErr w:type="gramEnd"/>
      <w:r w:rsidRPr="00BC2366">
        <w:rPr>
          <w:rFonts w:ascii="Verdana" w:eastAsia="Arial Unicode MS" w:hAnsi="Verdana" w:cs="Arial"/>
          <w:u w:val="single"/>
        </w:rPr>
        <w:t xml:space="preserve"> o Agente Fiduciário</w:t>
      </w:r>
      <w:r w:rsidRPr="00BC2366">
        <w:rPr>
          <w:rFonts w:ascii="Verdana" w:eastAsia="Arial Unicode MS" w:hAnsi="Verdana" w:cs="Arial"/>
        </w:rPr>
        <w:t>:</w:t>
      </w:r>
    </w:p>
    <w:p w14:paraId="3357D024" w14:textId="77777777" w:rsidR="00FB6197" w:rsidRPr="00BC2366" w:rsidRDefault="00FB6197" w:rsidP="00FB6197">
      <w:pPr>
        <w:pStyle w:val="ListaColorida-nfase11"/>
        <w:widowControl w:val="0"/>
        <w:suppressLineNumbers/>
        <w:tabs>
          <w:tab w:val="left" w:pos="1134"/>
        </w:tabs>
        <w:suppressAutoHyphens/>
        <w:spacing w:after="0"/>
        <w:ind w:left="567"/>
        <w:jc w:val="both"/>
        <w:rPr>
          <w:rFonts w:ascii="Verdana" w:eastAsia="Arial Unicode MS" w:hAnsi="Verdana" w:cs="Arial"/>
          <w:u w:val="single"/>
        </w:rPr>
      </w:pPr>
    </w:p>
    <w:p w14:paraId="4AD8C4F4" w14:textId="77777777" w:rsidR="00FB6197" w:rsidRPr="00BC2366" w:rsidRDefault="00FB6197" w:rsidP="00FB6197">
      <w:pPr>
        <w:widowControl w:val="0"/>
        <w:suppressLineNumbers/>
        <w:tabs>
          <w:tab w:val="left" w:pos="2268"/>
        </w:tabs>
        <w:suppressAutoHyphens/>
        <w:autoSpaceDE w:val="0"/>
        <w:autoSpaceDN w:val="0"/>
        <w:adjustRightInd w:val="0"/>
        <w:spacing w:after="0"/>
        <w:ind w:left="567"/>
        <w:jc w:val="both"/>
        <w:rPr>
          <w:rFonts w:eastAsia="Arial Unicode MS" w:cs="Arial"/>
          <w:b/>
          <w:sz w:val="22"/>
        </w:rPr>
      </w:pPr>
      <w:proofErr w:type="spellStart"/>
      <w:r w:rsidRPr="00BC2366">
        <w:rPr>
          <w:rFonts w:eastAsia="Arial Unicode MS" w:cs="Arial"/>
          <w:b/>
          <w:sz w:val="22"/>
        </w:rPr>
        <w:t>Simplific</w:t>
      </w:r>
      <w:proofErr w:type="spellEnd"/>
      <w:r w:rsidRPr="00BC2366">
        <w:rPr>
          <w:rFonts w:eastAsia="Arial Unicode MS" w:cs="Arial"/>
          <w:b/>
          <w:sz w:val="22"/>
        </w:rPr>
        <w:t xml:space="preserve"> </w:t>
      </w:r>
      <w:proofErr w:type="spellStart"/>
      <w:r w:rsidRPr="00BC2366">
        <w:rPr>
          <w:rFonts w:eastAsia="Arial Unicode MS" w:cs="Arial"/>
          <w:b/>
          <w:sz w:val="22"/>
        </w:rPr>
        <w:t>Pavarini</w:t>
      </w:r>
      <w:proofErr w:type="spellEnd"/>
      <w:r w:rsidRPr="00BC2366">
        <w:rPr>
          <w:rFonts w:eastAsia="Arial Unicode MS" w:cs="Arial"/>
          <w:b/>
          <w:sz w:val="22"/>
        </w:rPr>
        <w:t xml:space="preserve"> Distribuidora de Títulos e Valores Mobiliários Ltda.</w:t>
      </w:r>
      <w:r w:rsidRPr="00BC2366" w:rsidDel="009A0421">
        <w:rPr>
          <w:rFonts w:eastAsia="Arial Unicode MS" w:cs="Arial"/>
          <w:b/>
          <w:sz w:val="22"/>
        </w:rPr>
        <w:t xml:space="preserve"> </w:t>
      </w:r>
    </w:p>
    <w:p w14:paraId="7908903D" w14:textId="77777777" w:rsidR="00FB6197" w:rsidRPr="00BC2366" w:rsidRDefault="00FB6197" w:rsidP="00FB6197">
      <w:pPr>
        <w:widowControl w:val="0"/>
        <w:suppressLineNumbers/>
        <w:tabs>
          <w:tab w:val="left" w:pos="1701"/>
        </w:tabs>
        <w:suppressAutoHyphens/>
        <w:autoSpaceDE w:val="0"/>
        <w:autoSpaceDN w:val="0"/>
        <w:adjustRightInd w:val="0"/>
        <w:spacing w:after="0"/>
        <w:ind w:left="567"/>
        <w:jc w:val="both"/>
        <w:rPr>
          <w:rFonts w:eastAsia="Arial Unicode MS" w:cs="Arial"/>
          <w:sz w:val="22"/>
        </w:rPr>
      </w:pPr>
      <w:r w:rsidRPr="00BC2366">
        <w:rPr>
          <w:rFonts w:eastAsia="Arial Unicode MS" w:cs="Arial"/>
          <w:sz w:val="22"/>
        </w:rPr>
        <w:t xml:space="preserve">Rua Sete de Setembro, centro, nº99, 24º andar, Rio de Janeiro, </w:t>
      </w:r>
      <w:proofErr w:type="gramStart"/>
      <w:r w:rsidRPr="00BC2366">
        <w:rPr>
          <w:rFonts w:eastAsia="Arial Unicode MS" w:cs="Arial"/>
          <w:sz w:val="22"/>
        </w:rPr>
        <w:t>RJ</w:t>
      </w:r>
      <w:proofErr w:type="gramEnd"/>
    </w:p>
    <w:p w14:paraId="58927EED" w14:textId="77777777" w:rsidR="00FB6197" w:rsidRPr="00BC2366" w:rsidRDefault="00FB6197" w:rsidP="00FB6197">
      <w:pPr>
        <w:widowControl w:val="0"/>
        <w:suppressLineNumbers/>
        <w:tabs>
          <w:tab w:val="left" w:pos="1560"/>
        </w:tabs>
        <w:suppressAutoHyphens/>
        <w:autoSpaceDE w:val="0"/>
        <w:autoSpaceDN w:val="0"/>
        <w:adjustRightInd w:val="0"/>
        <w:spacing w:after="0"/>
        <w:ind w:left="567"/>
        <w:jc w:val="both"/>
        <w:rPr>
          <w:rFonts w:eastAsia="Arial Unicode MS" w:cs="Arial"/>
          <w:sz w:val="22"/>
        </w:rPr>
      </w:pPr>
      <w:r w:rsidRPr="00BC2366">
        <w:rPr>
          <w:rFonts w:eastAsia="Arial Unicode MS" w:cs="Arial"/>
          <w:sz w:val="22"/>
        </w:rPr>
        <w:t>CEP 20050-005</w:t>
      </w:r>
    </w:p>
    <w:p w14:paraId="071C333A" w14:textId="77777777" w:rsidR="00FB6197" w:rsidRPr="00BC2366" w:rsidRDefault="00FB6197" w:rsidP="00FB6197">
      <w:pPr>
        <w:widowControl w:val="0"/>
        <w:suppressLineNumbers/>
        <w:tabs>
          <w:tab w:val="left" w:pos="1560"/>
        </w:tabs>
        <w:suppressAutoHyphens/>
        <w:autoSpaceDE w:val="0"/>
        <w:autoSpaceDN w:val="0"/>
        <w:adjustRightInd w:val="0"/>
        <w:spacing w:after="0"/>
        <w:ind w:left="567"/>
        <w:jc w:val="both"/>
        <w:rPr>
          <w:rFonts w:eastAsia="Arial Unicode MS" w:cs="Arial"/>
          <w:sz w:val="22"/>
        </w:rPr>
      </w:pPr>
      <w:r w:rsidRPr="00BC2366">
        <w:rPr>
          <w:rFonts w:eastAsia="Arial Unicode MS" w:cs="Arial"/>
          <w:sz w:val="22"/>
        </w:rPr>
        <w:lastRenderedPageBreak/>
        <w:t>At.: Carlos Alberto Bacha / Matheus Gomes Faria / Rinaldo Rabello Ferreira</w:t>
      </w:r>
    </w:p>
    <w:p w14:paraId="5FE5E57A" w14:textId="77777777" w:rsidR="00FB6197" w:rsidRPr="00BC2366" w:rsidRDefault="00FB6197" w:rsidP="00FB6197">
      <w:pPr>
        <w:widowControl w:val="0"/>
        <w:suppressLineNumbers/>
        <w:tabs>
          <w:tab w:val="left" w:pos="1701"/>
        </w:tabs>
        <w:suppressAutoHyphens/>
        <w:autoSpaceDE w:val="0"/>
        <w:autoSpaceDN w:val="0"/>
        <w:adjustRightInd w:val="0"/>
        <w:spacing w:after="0"/>
        <w:ind w:left="567"/>
        <w:jc w:val="both"/>
        <w:rPr>
          <w:rFonts w:eastAsia="Arial Unicode MS" w:cs="Arial"/>
          <w:sz w:val="22"/>
          <w:lang w:val="en-US"/>
        </w:rPr>
      </w:pPr>
      <w:r w:rsidRPr="00BC2366">
        <w:rPr>
          <w:rFonts w:eastAsia="Arial Unicode MS" w:cs="Arial"/>
          <w:sz w:val="22"/>
          <w:lang w:val="en-US"/>
        </w:rPr>
        <w:t>Tel.: (21) 2507-1949</w:t>
      </w:r>
    </w:p>
    <w:p w14:paraId="11A15602" w14:textId="77777777" w:rsidR="00FB6197" w:rsidRPr="00BC2366" w:rsidRDefault="00FB6197" w:rsidP="00FB6197">
      <w:pPr>
        <w:pStyle w:val="ListaColorida-nfase11"/>
        <w:widowControl w:val="0"/>
        <w:suppressLineNumbers/>
        <w:tabs>
          <w:tab w:val="left" w:pos="1134"/>
        </w:tabs>
        <w:suppressAutoHyphens/>
        <w:spacing w:after="0"/>
        <w:ind w:left="567"/>
        <w:contextualSpacing w:val="0"/>
        <w:jc w:val="both"/>
        <w:rPr>
          <w:rFonts w:ascii="Verdana" w:eastAsia="Arial Unicode MS" w:hAnsi="Verdana" w:cs="Arial"/>
        </w:rPr>
      </w:pPr>
      <w:r w:rsidRPr="00BC2366">
        <w:rPr>
          <w:rFonts w:ascii="Verdana" w:eastAsia="Arial Unicode MS" w:hAnsi="Verdana" w:cs="Arial"/>
        </w:rPr>
        <w:t xml:space="preserve">E-mails: </w:t>
      </w:r>
      <w:hyperlink r:id="rId11" w:history="1">
        <w:r w:rsidRPr="00BC2366">
          <w:rPr>
            <w:rStyle w:val="Hyperlink"/>
            <w:rFonts w:ascii="Verdana" w:eastAsia="Arial Unicode MS" w:hAnsi="Verdana" w:cs="Arial"/>
          </w:rPr>
          <w:t>fiduciario@simplificpavarini.com.br</w:t>
        </w:r>
      </w:hyperlink>
    </w:p>
    <w:p w14:paraId="756D58A6" w14:textId="77777777" w:rsidR="00FB6197" w:rsidRPr="00BC2366" w:rsidRDefault="00FB6197" w:rsidP="00FB6197">
      <w:pPr>
        <w:pStyle w:val="ListaColorida-nfase11"/>
        <w:widowControl w:val="0"/>
        <w:suppressLineNumbers/>
        <w:tabs>
          <w:tab w:val="left" w:pos="1134"/>
        </w:tabs>
        <w:suppressAutoHyphens/>
        <w:spacing w:after="0"/>
        <w:ind w:left="567"/>
        <w:contextualSpacing w:val="0"/>
        <w:jc w:val="both"/>
        <w:rPr>
          <w:rFonts w:ascii="Verdana" w:eastAsia="Arial Unicode MS" w:hAnsi="Verdana" w:cs="Arial"/>
        </w:rPr>
      </w:pPr>
    </w:p>
    <w:p w14:paraId="7EEED4E8" w14:textId="77777777" w:rsidR="00FB6197" w:rsidRPr="00BC2366" w:rsidRDefault="00FB6197" w:rsidP="00FB6197">
      <w:pPr>
        <w:pStyle w:val="ListaColorida-nfase11"/>
        <w:widowControl w:val="0"/>
        <w:suppressLineNumbers/>
        <w:tabs>
          <w:tab w:val="left" w:pos="1134"/>
        </w:tabs>
        <w:suppressAutoHyphens/>
        <w:spacing w:after="0"/>
        <w:ind w:left="567"/>
        <w:contextualSpacing w:val="0"/>
        <w:jc w:val="both"/>
        <w:rPr>
          <w:rFonts w:ascii="Verdana" w:eastAsia="Arial Unicode MS" w:hAnsi="Verdana" w:cs="Arial"/>
        </w:rPr>
      </w:pPr>
      <w:r w:rsidRPr="00BC2366">
        <w:rPr>
          <w:rFonts w:ascii="Verdana" w:eastAsia="Arial Unicode MS" w:hAnsi="Verdana" w:cs="Arial"/>
        </w:rPr>
        <w:t>III.</w:t>
      </w:r>
      <w:r w:rsidRPr="00BC2366">
        <w:rPr>
          <w:rFonts w:ascii="Verdana" w:eastAsia="Arial Unicode MS" w:hAnsi="Verdana" w:cs="Arial"/>
        </w:rPr>
        <w:tab/>
      </w:r>
      <w:r w:rsidRPr="00BC2366">
        <w:rPr>
          <w:rFonts w:ascii="Verdana" w:eastAsia="Arial Unicode MS" w:hAnsi="Verdana" w:cs="Arial"/>
          <w:u w:val="single"/>
        </w:rPr>
        <w:t>Para ATMA</w:t>
      </w:r>
      <w:r w:rsidRPr="00BC2366">
        <w:rPr>
          <w:rFonts w:ascii="Verdana" w:eastAsia="Arial Unicode MS" w:hAnsi="Verdana" w:cs="Arial"/>
        </w:rPr>
        <w:t>:</w:t>
      </w:r>
    </w:p>
    <w:p w14:paraId="2B6ACB2F" w14:textId="77777777" w:rsidR="00FB6197" w:rsidRPr="00BC2366" w:rsidRDefault="00FB6197" w:rsidP="00FB6197">
      <w:pPr>
        <w:pStyle w:val="ListaColorida-nfase11"/>
        <w:widowControl w:val="0"/>
        <w:suppressLineNumbers/>
        <w:tabs>
          <w:tab w:val="left" w:pos="1134"/>
        </w:tabs>
        <w:suppressAutoHyphens/>
        <w:spacing w:after="0"/>
        <w:ind w:left="567"/>
        <w:contextualSpacing w:val="0"/>
        <w:jc w:val="both"/>
        <w:rPr>
          <w:rFonts w:ascii="Verdana" w:eastAsia="Arial Unicode MS" w:hAnsi="Verdana" w:cs="Arial"/>
        </w:rPr>
      </w:pPr>
    </w:p>
    <w:p w14:paraId="7A443B15" w14:textId="77777777" w:rsidR="00820CAB" w:rsidRPr="00BC2366" w:rsidRDefault="00820CAB" w:rsidP="00820CAB">
      <w:pPr>
        <w:pStyle w:val="ListaColorida-nfase11"/>
        <w:widowControl w:val="0"/>
        <w:suppressLineNumbers/>
        <w:tabs>
          <w:tab w:val="left" w:pos="1134"/>
        </w:tabs>
        <w:suppressAutoHyphens/>
        <w:spacing w:after="0"/>
        <w:ind w:left="567"/>
        <w:contextualSpacing w:val="0"/>
        <w:jc w:val="both"/>
        <w:rPr>
          <w:rFonts w:ascii="Verdana" w:eastAsia="Arial Unicode MS" w:hAnsi="Verdana" w:cs="Arial"/>
          <w:b/>
        </w:rPr>
      </w:pPr>
      <w:proofErr w:type="spellStart"/>
      <w:r w:rsidRPr="00BC2366">
        <w:rPr>
          <w:rFonts w:ascii="Verdana" w:eastAsia="Arial Unicode MS" w:hAnsi="Verdana" w:cs="Arial"/>
          <w:b/>
        </w:rPr>
        <w:t>Atma</w:t>
      </w:r>
      <w:proofErr w:type="spellEnd"/>
      <w:r w:rsidRPr="00BC2366">
        <w:rPr>
          <w:rFonts w:ascii="Verdana" w:eastAsia="Arial Unicode MS" w:hAnsi="Verdana" w:cs="Arial"/>
          <w:b/>
        </w:rPr>
        <w:t xml:space="preserve"> Participações S.A.</w:t>
      </w:r>
    </w:p>
    <w:p w14:paraId="269B8001" w14:textId="77777777" w:rsidR="00820CAB" w:rsidRPr="00BC2366" w:rsidRDefault="00820CAB" w:rsidP="00820CAB">
      <w:pPr>
        <w:pStyle w:val="ListaColorida-nfase11"/>
        <w:widowControl w:val="0"/>
        <w:suppressLineNumbers/>
        <w:tabs>
          <w:tab w:val="left" w:pos="1134"/>
        </w:tabs>
        <w:suppressAutoHyphens/>
        <w:spacing w:after="0"/>
        <w:ind w:left="567"/>
        <w:contextualSpacing w:val="0"/>
        <w:jc w:val="both"/>
        <w:rPr>
          <w:rFonts w:ascii="Verdana" w:eastAsia="Arial Unicode MS" w:hAnsi="Verdana" w:cs="Arial"/>
        </w:rPr>
      </w:pPr>
      <w:r w:rsidRPr="00BC2366">
        <w:rPr>
          <w:rFonts w:ascii="Verdana" w:eastAsia="Arial Unicode MS" w:hAnsi="Verdana" w:cs="Arial"/>
        </w:rPr>
        <w:t>Endereço: Rua Alegria 88/96, 2º andar, Parte A, São Paulo/</w:t>
      </w:r>
      <w:proofErr w:type="gramStart"/>
      <w:r w:rsidRPr="00BC2366">
        <w:rPr>
          <w:rFonts w:ascii="Verdana" w:eastAsia="Arial Unicode MS" w:hAnsi="Verdana" w:cs="Arial"/>
        </w:rPr>
        <w:t>SP</w:t>
      </w:r>
      <w:proofErr w:type="gramEnd"/>
    </w:p>
    <w:p w14:paraId="368A6514" w14:textId="77777777" w:rsidR="00820CAB" w:rsidRPr="00BC2366" w:rsidRDefault="00820CAB" w:rsidP="00820CAB">
      <w:pPr>
        <w:pStyle w:val="ListaColorida-nfase11"/>
        <w:widowControl w:val="0"/>
        <w:suppressLineNumbers/>
        <w:tabs>
          <w:tab w:val="left" w:pos="1134"/>
        </w:tabs>
        <w:suppressAutoHyphens/>
        <w:spacing w:after="0"/>
        <w:ind w:left="567"/>
        <w:contextualSpacing w:val="0"/>
        <w:jc w:val="both"/>
        <w:rPr>
          <w:rFonts w:ascii="Verdana" w:eastAsia="Arial Unicode MS" w:hAnsi="Verdana" w:cs="Arial"/>
        </w:rPr>
      </w:pPr>
      <w:r w:rsidRPr="00BC2366">
        <w:rPr>
          <w:rFonts w:ascii="Verdana" w:eastAsia="Arial Unicode MS" w:hAnsi="Verdana" w:cs="Arial"/>
        </w:rPr>
        <w:t>CEP: 03043-010</w:t>
      </w:r>
    </w:p>
    <w:p w14:paraId="76548B60" w14:textId="77777777" w:rsidR="00820CAB" w:rsidRPr="00BC2366" w:rsidRDefault="00820CAB" w:rsidP="00820CAB">
      <w:pPr>
        <w:pStyle w:val="ListaColorida-nfase11"/>
        <w:widowControl w:val="0"/>
        <w:suppressLineNumbers/>
        <w:tabs>
          <w:tab w:val="left" w:pos="1134"/>
        </w:tabs>
        <w:suppressAutoHyphens/>
        <w:spacing w:after="0"/>
        <w:ind w:left="567"/>
        <w:contextualSpacing w:val="0"/>
        <w:jc w:val="both"/>
        <w:rPr>
          <w:rFonts w:ascii="Verdana" w:eastAsia="Arial Unicode MS" w:hAnsi="Verdana" w:cs="Arial"/>
        </w:rPr>
      </w:pPr>
      <w:r w:rsidRPr="00BC2366">
        <w:rPr>
          <w:rFonts w:ascii="Verdana" w:eastAsia="Arial Unicode MS" w:hAnsi="Verdana" w:cs="Arial"/>
        </w:rPr>
        <w:t xml:space="preserve">At.: Luciano </w:t>
      </w:r>
      <w:proofErr w:type="spellStart"/>
      <w:r w:rsidRPr="00BC2366">
        <w:rPr>
          <w:rFonts w:ascii="Verdana" w:eastAsia="Arial Unicode MS" w:hAnsi="Verdana" w:cs="Arial"/>
        </w:rPr>
        <w:t>Bressan</w:t>
      </w:r>
      <w:proofErr w:type="spellEnd"/>
      <w:r w:rsidRPr="00BC2366">
        <w:rPr>
          <w:rFonts w:ascii="Verdana" w:eastAsia="Arial Unicode MS" w:hAnsi="Verdana" w:cs="Arial"/>
        </w:rPr>
        <w:t xml:space="preserve"> e Roberto Shimada</w:t>
      </w:r>
    </w:p>
    <w:p w14:paraId="2473DD49" w14:textId="77777777" w:rsidR="00820CAB" w:rsidRPr="00BC2366" w:rsidRDefault="00820CAB" w:rsidP="00820CA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Verdana" w:eastAsia="Arial Unicode MS" w:hAnsi="Verdana" w:cs="Arial"/>
        </w:rPr>
      </w:pPr>
      <w:r w:rsidRPr="00BC2366">
        <w:rPr>
          <w:rFonts w:ascii="Verdana" w:eastAsia="Arial Unicode MS" w:hAnsi="Verdana" w:cs="Arial"/>
        </w:rPr>
        <w:t xml:space="preserve">E-mail: </w:t>
      </w:r>
      <w:hyperlink r:id="rId12" w:history="1">
        <w:r w:rsidRPr="00BC2366">
          <w:rPr>
            <w:rStyle w:val="Hyperlink"/>
            <w:rFonts w:ascii="Verdana" w:hAnsi="Verdana" w:cs="Arial"/>
          </w:rPr>
          <w:t>luciano.bressan@atmasa.com.br</w:t>
        </w:r>
      </w:hyperlink>
      <w:r w:rsidRPr="00BC2366">
        <w:rPr>
          <w:rFonts w:ascii="Verdana" w:hAnsi="Verdana" w:cs="Arial"/>
        </w:rPr>
        <w:t xml:space="preserve"> / </w:t>
      </w:r>
      <w:hyperlink r:id="rId13" w:history="1">
        <w:r w:rsidRPr="00BC2366">
          <w:rPr>
            <w:rStyle w:val="Hyperlink"/>
            <w:rFonts w:ascii="Verdana" w:hAnsi="Verdana" w:cs="Arial"/>
          </w:rPr>
          <w:t>roberto.shimada@atmasa.com.br</w:t>
        </w:r>
      </w:hyperlink>
      <w:r w:rsidRPr="00BC2366">
        <w:rPr>
          <w:rFonts w:ascii="Verdana" w:hAnsi="Verdana" w:cs="Arial"/>
        </w:rPr>
        <w:t xml:space="preserve"> </w:t>
      </w:r>
    </w:p>
    <w:p w14:paraId="3B018A23" w14:textId="77777777" w:rsidR="00FB6197" w:rsidRPr="00BC2366" w:rsidRDefault="00FB6197" w:rsidP="00FB6197">
      <w:pPr>
        <w:pStyle w:val="ListaColorida-nfase11"/>
        <w:widowControl w:val="0"/>
        <w:suppressLineNumbers/>
        <w:tabs>
          <w:tab w:val="left" w:pos="1134"/>
        </w:tabs>
        <w:suppressAutoHyphens/>
        <w:spacing w:after="0"/>
        <w:ind w:left="567"/>
        <w:contextualSpacing w:val="0"/>
        <w:jc w:val="both"/>
        <w:rPr>
          <w:rFonts w:ascii="Verdana" w:eastAsia="Arial Unicode MS" w:hAnsi="Verdana" w:cs="Arial"/>
        </w:rPr>
      </w:pPr>
    </w:p>
    <w:p w14:paraId="0F19B737" w14:textId="77777777" w:rsidR="00FB6197" w:rsidRPr="00BC2366" w:rsidRDefault="00FB6197" w:rsidP="00FB6197">
      <w:pPr>
        <w:pStyle w:val="ListaColorida-nfase11"/>
        <w:widowControl w:val="0"/>
        <w:suppressLineNumbers/>
        <w:tabs>
          <w:tab w:val="left" w:pos="1134"/>
        </w:tabs>
        <w:suppressAutoHyphens/>
        <w:spacing w:after="0"/>
        <w:ind w:left="567"/>
        <w:contextualSpacing w:val="0"/>
        <w:jc w:val="both"/>
        <w:rPr>
          <w:rFonts w:ascii="Verdana" w:eastAsia="Arial Unicode MS" w:hAnsi="Verdana" w:cs="Arial"/>
          <w:u w:val="single"/>
        </w:rPr>
      </w:pPr>
      <w:r w:rsidRPr="00BC2366">
        <w:rPr>
          <w:rFonts w:ascii="Verdana" w:eastAsia="Arial Unicode MS" w:hAnsi="Verdana" w:cs="Arial"/>
        </w:rPr>
        <w:t>IV.</w:t>
      </w:r>
      <w:r w:rsidRPr="00BC2366">
        <w:rPr>
          <w:rFonts w:ascii="Verdana" w:eastAsia="Arial Unicode MS" w:hAnsi="Verdana" w:cs="Arial"/>
        </w:rPr>
        <w:tab/>
      </w:r>
      <w:r w:rsidRPr="00BC2366">
        <w:rPr>
          <w:rFonts w:ascii="Verdana" w:eastAsia="Arial Unicode MS" w:hAnsi="Verdana" w:cs="Arial"/>
          <w:u w:val="single"/>
        </w:rPr>
        <w:t>Para LIQ. CORP</w:t>
      </w:r>
      <w:proofErr w:type="gramStart"/>
      <w:r w:rsidRPr="00BC2366">
        <w:rPr>
          <w:rFonts w:ascii="Verdana" w:eastAsia="Arial Unicode MS" w:hAnsi="Verdana" w:cs="Arial"/>
          <w:u w:val="single"/>
        </w:rPr>
        <w:t>.:</w:t>
      </w:r>
      <w:proofErr w:type="gramEnd"/>
    </w:p>
    <w:p w14:paraId="6896796B" w14:textId="77777777" w:rsidR="00FB6197" w:rsidRDefault="00FB6197" w:rsidP="00FB6197">
      <w:pPr>
        <w:pStyle w:val="ListaColorida-nfase11"/>
        <w:widowControl w:val="0"/>
        <w:suppressLineNumbers/>
        <w:tabs>
          <w:tab w:val="left" w:pos="1134"/>
        </w:tabs>
        <w:suppressAutoHyphens/>
        <w:spacing w:after="0"/>
        <w:ind w:left="567"/>
        <w:jc w:val="both"/>
        <w:rPr>
          <w:rFonts w:ascii="Verdana" w:eastAsia="Arial Unicode MS" w:hAnsi="Verdana" w:cs="Arial"/>
          <w:u w:val="single"/>
        </w:rPr>
      </w:pPr>
    </w:p>
    <w:p w14:paraId="40BDEAA9" w14:textId="77777777" w:rsidR="00820CAB" w:rsidRPr="00BC2366" w:rsidRDefault="00820CAB" w:rsidP="00820CAB">
      <w:pPr>
        <w:widowControl w:val="0"/>
        <w:suppressLineNumbers/>
        <w:suppressAutoHyphens/>
        <w:spacing w:after="0"/>
        <w:ind w:left="567"/>
        <w:jc w:val="both"/>
        <w:rPr>
          <w:rFonts w:cs="Arial"/>
          <w:b/>
          <w:bCs/>
          <w:sz w:val="22"/>
        </w:rPr>
      </w:pPr>
      <w:proofErr w:type="spellStart"/>
      <w:r w:rsidRPr="00BC2366">
        <w:rPr>
          <w:rFonts w:cs="Arial"/>
          <w:b/>
          <w:bCs/>
          <w:sz w:val="22"/>
        </w:rPr>
        <w:t>Liq</w:t>
      </w:r>
      <w:proofErr w:type="spellEnd"/>
      <w:r w:rsidRPr="00BC2366">
        <w:rPr>
          <w:rFonts w:cs="Arial"/>
          <w:b/>
          <w:bCs/>
          <w:sz w:val="22"/>
        </w:rPr>
        <w:t xml:space="preserve"> </w:t>
      </w:r>
      <w:proofErr w:type="spellStart"/>
      <w:r w:rsidRPr="00BC2366">
        <w:rPr>
          <w:rFonts w:cs="Arial"/>
          <w:b/>
          <w:bCs/>
          <w:sz w:val="22"/>
        </w:rPr>
        <w:t>Corp</w:t>
      </w:r>
      <w:proofErr w:type="spellEnd"/>
      <w:r w:rsidRPr="00BC2366">
        <w:rPr>
          <w:rFonts w:cs="Arial"/>
          <w:b/>
          <w:bCs/>
          <w:sz w:val="22"/>
        </w:rPr>
        <w:t xml:space="preserve"> S.A.</w:t>
      </w:r>
    </w:p>
    <w:p w14:paraId="50E03407" w14:textId="77777777" w:rsidR="00820CAB" w:rsidRPr="00BC2366" w:rsidRDefault="00820CAB" w:rsidP="00820CAB">
      <w:pPr>
        <w:widowControl w:val="0"/>
        <w:suppressLineNumbers/>
        <w:suppressAutoHyphens/>
        <w:spacing w:after="0"/>
        <w:ind w:left="567"/>
        <w:jc w:val="both"/>
        <w:rPr>
          <w:rFonts w:cs="Arial"/>
          <w:bCs/>
          <w:sz w:val="22"/>
        </w:rPr>
      </w:pPr>
      <w:r w:rsidRPr="00BC2366">
        <w:rPr>
          <w:rFonts w:cs="Arial"/>
          <w:bCs/>
          <w:sz w:val="22"/>
        </w:rPr>
        <w:t xml:space="preserve">Endereço: </w:t>
      </w:r>
      <w:proofErr w:type="gramStart"/>
      <w:r w:rsidRPr="00BC2366">
        <w:rPr>
          <w:rFonts w:cs="Arial"/>
          <w:bCs/>
          <w:sz w:val="22"/>
        </w:rPr>
        <w:t>Rua Beneditinos</w:t>
      </w:r>
      <w:proofErr w:type="gramEnd"/>
      <w:r w:rsidRPr="00BC2366">
        <w:rPr>
          <w:rFonts w:cs="Arial"/>
          <w:bCs/>
          <w:sz w:val="22"/>
        </w:rPr>
        <w:t> 15/17, Parte, Rio de Janeiro/RJ</w:t>
      </w:r>
    </w:p>
    <w:p w14:paraId="4438DA31" w14:textId="77777777" w:rsidR="00820CAB" w:rsidRPr="00BC2366" w:rsidRDefault="00820CAB" w:rsidP="00820CAB">
      <w:pPr>
        <w:widowControl w:val="0"/>
        <w:suppressLineNumbers/>
        <w:suppressAutoHyphens/>
        <w:spacing w:after="0"/>
        <w:ind w:left="567"/>
        <w:jc w:val="both"/>
        <w:rPr>
          <w:rFonts w:cs="Arial"/>
          <w:bCs/>
          <w:sz w:val="22"/>
        </w:rPr>
      </w:pPr>
      <w:r w:rsidRPr="00BC2366">
        <w:rPr>
          <w:rFonts w:cs="Arial"/>
          <w:bCs/>
          <w:sz w:val="22"/>
        </w:rPr>
        <w:t>CEP: 20081-050</w:t>
      </w:r>
    </w:p>
    <w:p w14:paraId="541767FC" w14:textId="77777777" w:rsidR="00820CAB" w:rsidRPr="00BC2366" w:rsidRDefault="00820CAB" w:rsidP="00820CAB">
      <w:pPr>
        <w:widowControl w:val="0"/>
        <w:suppressLineNumbers/>
        <w:suppressAutoHyphens/>
        <w:spacing w:after="0"/>
        <w:ind w:left="567"/>
        <w:jc w:val="both"/>
        <w:rPr>
          <w:rFonts w:cs="Arial"/>
          <w:bCs/>
          <w:sz w:val="22"/>
        </w:rPr>
      </w:pPr>
      <w:r w:rsidRPr="00BC2366">
        <w:rPr>
          <w:rFonts w:cs="Arial"/>
          <w:bCs/>
          <w:sz w:val="22"/>
        </w:rPr>
        <w:t xml:space="preserve">At.: Luciano </w:t>
      </w:r>
      <w:proofErr w:type="spellStart"/>
      <w:r w:rsidRPr="00BC2366">
        <w:rPr>
          <w:rFonts w:cs="Arial"/>
          <w:bCs/>
          <w:sz w:val="22"/>
        </w:rPr>
        <w:t>Bressan</w:t>
      </w:r>
      <w:proofErr w:type="spellEnd"/>
      <w:r w:rsidRPr="00BC2366">
        <w:rPr>
          <w:rFonts w:cs="Arial"/>
          <w:bCs/>
          <w:sz w:val="22"/>
        </w:rPr>
        <w:t xml:space="preserve"> e Roberto Shimada</w:t>
      </w:r>
    </w:p>
    <w:p w14:paraId="20FD14C0" w14:textId="77777777" w:rsidR="00820CAB" w:rsidRPr="00BC2366" w:rsidRDefault="00820CAB" w:rsidP="00820CA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Verdana" w:eastAsia="Arial Unicode MS" w:hAnsi="Verdana" w:cs="Arial"/>
        </w:rPr>
      </w:pPr>
      <w:r w:rsidRPr="00BC2366">
        <w:rPr>
          <w:rFonts w:ascii="Verdana" w:eastAsia="Arial Unicode MS" w:hAnsi="Verdana" w:cs="Arial"/>
        </w:rPr>
        <w:t xml:space="preserve">E-mail: </w:t>
      </w:r>
      <w:hyperlink r:id="rId14" w:history="1">
        <w:r w:rsidRPr="00BC2366">
          <w:rPr>
            <w:rStyle w:val="Hyperlink"/>
            <w:rFonts w:ascii="Verdana" w:hAnsi="Verdana" w:cs="Arial"/>
          </w:rPr>
          <w:t>luciano.bressan@atmasa.com.br</w:t>
        </w:r>
      </w:hyperlink>
      <w:r w:rsidRPr="00BC2366">
        <w:rPr>
          <w:rFonts w:ascii="Verdana" w:hAnsi="Verdana" w:cs="Arial"/>
        </w:rPr>
        <w:t xml:space="preserve"> / </w:t>
      </w:r>
      <w:hyperlink r:id="rId15" w:history="1">
        <w:r w:rsidRPr="00BC2366">
          <w:rPr>
            <w:rStyle w:val="Hyperlink"/>
            <w:rFonts w:ascii="Verdana" w:hAnsi="Verdana" w:cs="Arial"/>
          </w:rPr>
          <w:t>roberto.shimada@atmasa.com.br</w:t>
        </w:r>
      </w:hyperlink>
      <w:r w:rsidRPr="00BC2366">
        <w:rPr>
          <w:rFonts w:ascii="Verdana" w:hAnsi="Verdana" w:cs="Arial"/>
        </w:rPr>
        <w:t xml:space="preserve"> </w:t>
      </w:r>
    </w:p>
    <w:p w14:paraId="473B36A8" w14:textId="77777777" w:rsidR="00820CAB" w:rsidRPr="00BC2366" w:rsidRDefault="00820CAB" w:rsidP="00FB6197">
      <w:pPr>
        <w:pStyle w:val="ListaColorida-nfase11"/>
        <w:widowControl w:val="0"/>
        <w:suppressLineNumbers/>
        <w:tabs>
          <w:tab w:val="left" w:pos="1134"/>
        </w:tabs>
        <w:suppressAutoHyphens/>
        <w:spacing w:after="0"/>
        <w:ind w:left="567"/>
        <w:jc w:val="both"/>
        <w:rPr>
          <w:rFonts w:ascii="Verdana" w:eastAsia="Arial Unicode MS" w:hAnsi="Verdana" w:cs="Arial"/>
          <w:u w:val="single"/>
        </w:rPr>
      </w:pPr>
    </w:p>
    <w:p w14:paraId="591C29B2" w14:textId="5012133B" w:rsidR="00F122A7" w:rsidRPr="00BC2366" w:rsidRDefault="00F122A7" w:rsidP="00F122A7">
      <w:pPr>
        <w:pStyle w:val="PargrafodaLista"/>
        <w:widowControl w:val="0"/>
        <w:suppressLineNumbers/>
        <w:suppressAutoHyphens/>
        <w:spacing w:after="0"/>
        <w:ind w:left="0"/>
        <w:contextualSpacing w:val="0"/>
        <w:jc w:val="both"/>
        <w:rPr>
          <w:rFonts w:cs="Arial"/>
          <w:sz w:val="22"/>
        </w:rPr>
      </w:pPr>
      <w:r w:rsidRPr="00BC2366">
        <w:rPr>
          <w:rFonts w:cs="Arial"/>
          <w:b/>
          <w:bCs/>
          <w:sz w:val="22"/>
        </w:rPr>
        <w:t xml:space="preserve">(B) </w:t>
      </w:r>
      <w:r w:rsidRPr="00BC2366">
        <w:rPr>
          <w:rFonts w:cs="Arial"/>
          <w:sz w:val="22"/>
        </w:rPr>
        <w:t xml:space="preserve">Aprovar </w:t>
      </w:r>
      <w:r w:rsidRPr="00BC2366">
        <w:rPr>
          <w:rFonts w:cs="Arial"/>
          <w:bCs/>
          <w:sz w:val="22"/>
        </w:rPr>
        <w:t>a consolidação da Escritura de Emissão, na forma do Anexo A da presente ata, ao presente Quarto Aditivo, para fazer constar todas as alterações aprovadas na Deliberação (A) acima,</w:t>
      </w:r>
    </w:p>
    <w:p w14:paraId="6FBCDFCD" w14:textId="28786E6D" w:rsidR="00FB6197" w:rsidRPr="00BC2366" w:rsidRDefault="00FB6197" w:rsidP="00FB6197">
      <w:pPr>
        <w:widowControl w:val="0"/>
        <w:suppressLineNumbers/>
        <w:suppressAutoHyphens/>
        <w:spacing w:after="0"/>
        <w:jc w:val="both"/>
        <w:rPr>
          <w:rFonts w:cs="Arial"/>
          <w:b/>
          <w:bCs/>
          <w:sz w:val="22"/>
        </w:rPr>
      </w:pPr>
    </w:p>
    <w:p w14:paraId="3BE2A4D3" w14:textId="2A812567" w:rsidR="00FB6197" w:rsidRPr="00BC2366" w:rsidRDefault="0038314E" w:rsidP="00FB6197">
      <w:pPr>
        <w:widowControl w:val="0"/>
        <w:suppressLineNumbers/>
        <w:suppressAutoHyphens/>
        <w:spacing w:after="0"/>
        <w:jc w:val="both"/>
        <w:rPr>
          <w:sz w:val="22"/>
        </w:rPr>
      </w:pPr>
      <w:r w:rsidRPr="00BC2366">
        <w:rPr>
          <w:b/>
          <w:bCs/>
          <w:sz w:val="22"/>
        </w:rPr>
        <w:t xml:space="preserve">(C) </w:t>
      </w:r>
      <w:r w:rsidRPr="00BC2366">
        <w:rPr>
          <w:sz w:val="22"/>
        </w:rPr>
        <w:t xml:space="preserve">Aprovar a autorização para o Agente Fiduciário realizar todos os atos necessários para a </w:t>
      </w:r>
      <w:proofErr w:type="gramStart"/>
      <w:r w:rsidRPr="00BC2366">
        <w:rPr>
          <w:sz w:val="22"/>
        </w:rPr>
        <w:t>implementação</w:t>
      </w:r>
      <w:proofErr w:type="gramEnd"/>
      <w:r w:rsidRPr="00BC2366">
        <w:rPr>
          <w:sz w:val="22"/>
        </w:rPr>
        <w:t xml:space="preserve"> das deliberações tomadas na presente Assembleia.</w:t>
      </w:r>
    </w:p>
    <w:bookmarkEnd w:id="0"/>
    <w:p w14:paraId="2360A0C5" w14:textId="77777777" w:rsidR="00147BAC" w:rsidRPr="00BC2366" w:rsidRDefault="00147BAC" w:rsidP="00877983">
      <w:pPr>
        <w:pStyle w:val="Corpodetexto"/>
        <w:widowControl w:val="0"/>
        <w:suppressLineNumbers/>
        <w:suppressAutoHyphens/>
        <w:spacing w:line="276" w:lineRule="auto"/>
        <w:ind w:left="284"/>
        <w:jc w:val="both"/>
        <w:rPr>
          <w:rFonts w:ascii="Verdana" w:hAnsi="Verdana" w:cs="Arial"/>
          <w:sz w:val="22"/>
          <w:szCs w:val="22"/>
        </w:rPr>
      </w:pPr>
    </w:p>
    <w:p w14:paraId="4D046D1F" w14:textId="77777777" w:rsidR="00147BAC" w:rsidRPr="00BC2366" w:rsidRDefault="00147BAC" w:rsidP="00877983">
      <w:pPr>
        <w:pStyle w:val="Corpodetexto"/>
        <w:widowControl w:val="0"/>
        <w:numPr>
          <w:ilvl w:val="0"/>
          <w:numId w:val="10"/>
        </w:numPr>
        <w:suppressLineNumbers/>
        <w:suppressAutoHyphens/>
        <w:spacing w:line="276" w:lineRule="auto"/>
        <w:ind w:left="0" w:firstLine="0"/>
        <w:jc w:val="both"/>
        <w:rPr>
          <w:rFonts w:ascii="Verdana" w:hAnsi="Verdana" w:cs="Arial"/>
          <w:sz w:val="22"/>
          <w:szCs w:val="22"/>
        </w:rPr>
      </w:pPr>
      <w:r w:rsidRPr="00BC2366">
        <w:rPr>
          <w:rFonts w:ascii="Verdana" w:hAnsi="Verdana" w:cs="Arial"/>
          <w:b/>
          <w:sz w:val="22"/>
          <w:szCs w:val="22"/>
        </w:rPr>
        <w:t xml:space="preserve">ENCERRAMENTO: </w:t>
      </w:r>
      <w:r w:rsidRPr="00BC2366">
        <w:rPr>
          <w:rFonts w:ascii="Verdana" w:hAnsi="Verdana" w:cs="Arial"/>
          <w:sz w:val="22"/>
          <w:szCs w:val="22"/>
        </w:rPr>
        <w:t xml:space="preserve">Nada mais havendo a ser tratado, foi encerrada a </w:t>
      </w:r>
      <w:r w:rsidR="00174DF7" w:rsidRPr="00BC2366">
        <w:rPr>
          <w:rFonts w:ascii="Verdana" w:hAnsi="Verdana" w:cs="Arial"/>
          <w:sz w:val="22"/>
          <w:szCs w:val="22"/>
        </w:rPr>
        <w:t>Assembleia</w:t>
      </w:r>
      <w:r w:rsidRPr="00BC2366">
        <w:rPr>
          <w:rFonts w:ascii="Verdana" w:hAnsi="Verdana" w:cs="Arial"/>
          <w:sz w:val="22"/>
          <w:szCs w:val="22"/>
        </w:rPr>
        <w:t xml:space="preserve">, da qual se lavrou </w:t>
      </w:r>
      <w:proofErr w:type="gramStart"/>
      <w:r w:rsidRPr="00BC2366">
        <w:rPr>
          <w:rFonts w:ascii="Verdana" w:hAnsi="Verdana" w:cs="Arial"/>
          <w:sz w:val="22"/>
          <w:szCs w:val="22"/>
        </w:rPr>
        <w:t>a presente</w:t>
      </w:r>
      <w:proofErr w:type="gramEnd"/>
      <w:r w:rsidRPr="00BC2366">
        <w:rPr>
          <w:rFonts w:ascii="Verdana" w:hAnsi="Verdana" w:cs="Arial"/>
          <w:sz w:val="22"/>
          <w:szCs w:val="22"/>
        </w:rPr>
        <w:t xml:space="preserve"> Ata que, lida e achada conforme, foi </w:t>
      </w:r>
      <w:r w:rsidR="00A00C10" w:rsidRPr="00BC2366">
        <w:rPr>
          <w:rFonts w:ascii="Verdana" w:hAnsi="Verdana" w:cs="Arial"/>
          <w:sz w:val="22"/>
          <w:szCs w:val="22"/>
        </w:rPr>
        <w:t>por todos os presentes assinada.</w:t>
      </w:r>
    </w:p>
    <w:p w14:paraId="52738B8A" w14:textId="77777777" w:rsidR="00DE79F4" w:rsidRPr="00BC2366" w:rsidRDefault="00DE79F4" w:rsidP="001F1FC8">
      <w:pPr>
        <w:pStyle w:val="Corpodetexto"/>
        <w:widowControl w:val="0"/>
        <w:suppressLineNumbers/>
        <w:suppressAutoHyphens/>
        <w:jc w:val="both"/>
        <w:rPr>
          <w:rFonts w:ascii="Verdana" w:hAnsi="Verdana" w:cs="Arial"/>
          <w:sz w:val="22"/>
          <w:szCs w:val="22"/>
        </w:rPr>
      </w:pPr>
    </w:p>
    <w:p w14:paraId="1BE77036" w14:textId="77777777" w:rsidR="00147BAC" w:rsidRPr="00BC2366" w:rsidRDefault="00147BAC" w:rsidP="001F1FC8">
      <w:pPr>
        <w:pStyle w:val="Corpodetexto"/>
        <w:widowControl w:val="0"/>
        <w:suppressLineNumbers/>
        <w:suppressAutoHyphens/>
        <w:jc w:val="both"/>
        <w:rPr>
          <w:rFonts w:ascii="Verdana" w:hAnsi="Verdana" w:cs="Arial"/>
          <w:sz w:val="22"/>
          <w:szCs w:val="22"/>
        </w:rPr>
      </w:pPr>
      <w:r w:rsidRPr="00BC2366">
        <w:rPr>
          <w:rFonts w:ascii="Verdana" w:hAnsi="Verdana" w:cs="Arial"/>
          <w:sz w:val="22"/>
          <w:szCs w:val="22"/>
        </w:rPr>
        <w:t xml:space="preserve">Confere com </w:t>
      </w:r>
      <w:proofErr w:type="gramStart"/>
      <w:r w:rsidRPr="00BC2366">
        <w:rPr>
          <w:rFonts w:ascii="Verdana" w:hAnsi="Verdana" w:cs="Arial"/>
          <w:sz w:val="22"/>
          <w:szCs w:val="22"/>
        </w:rPr>
        <w:t>a original</w:t>
      </w:r>
      <w:r w:rsidR="00A00C10" w:rsidRPr="00BC2366">
        <w:rPr>
          <w:rFonts w:ascii="Verdana" w:hAnsi="Verdana" w:cs="Arial"/>
          <w:sz w:val="22"/>
          <w:szCs w:val="22"/>
        </w:rPr>
        <w:t xml:space="preserve"> lavrado</w:t>
      </w:r>
      <w:r w:rsidRPr="00BC2366">
        <w:rPr>
          <w:rFonts w:ascii="Verdana" w:hAnsi="Verdana" w:cs="Arial"/>
          <w:sz w:val="22"/>
          <w:szCs w:val="22"/>
        </w:rPr>
        <w:t xml:space="preserve"> </w:t>
      </w:r>
      <w:r w:rsidR="00A00C10" w:rsidRPr="00BC2366">
        <w:rPr>
          <w:rFonts w:ascii="Verdana" w:hAnsi="Verdana" w:cs="Arial"/>
          <w:sz w:val="22"/>
          <w:szCs w:val="22"/>
        </w:rPr>
        <w:t>no</w:t>
      </w:r>
      <w:r w:rsidRPr="00BC2366">
        <w:rPr>
          <w:rFonts w:ascii="Verdana" w:hAnsi="Verdana" w:cs="Arial"/>
          <w:sz w:val="22"/>
          <w:szCs w:val="22"/>
        </w:rPr>
        <w:t xml:space="preserve"> livro próprio</w:t>
      </w:r>
      <w:proofErr w:type="gramEnd"/>
      <w:r w:rsidRPr="00BC2366">
        <w:rPr>
          <w:rFonts w:ascii="Verdana" w:hAnsi="Verdana" w:cs="Arial"/>
          <w:sz w:val="22"/>
          <w:szCs w:val="22"/>
        </w:rPr>
        <w:t>.</w:t>
      </w:r>
    </w:p>
    <w:p w14:paraId="18C88729" w14:textId="77777777" w:rsidR="00156D25" w:rsidRPr="00BC2366" w:rsidRDefault="00156D25" w:rsidP="001F1FC8">
      <w:pPr>
        <w:pStyle w:val="Corpodetexto"/>
        <w:widowControl w:val="0"/>
        <w:suppressLineNumbers/>
        <w:suppressAutoHyphens/>
        <w:jc w:val="both"/>
        <w:rPr>
          <w:rFonts w:ascii="Verdana" w:hAnsi="Verdana" w:cs="Arial"/>
          <w:sz w:val="22"/>
          <w:szCs w:val="22"/>
        </w:rPr>
      </w:pPr>
    </w:p>
    <w:p w14:paraId="5FF5E491" w14:textId="28E63BB8" w:rsidR="002F0F1C" w:rsidRPr="00BC2366" w:rsidRDefault="002956ED" w:rsidP="001F1FC8">
      <w:pPr>
        <w:pStyle w:val="PargrafodaLista"/>
        <w:widowControl w:val="0"/>
        <w:suppressLineNumbers/>
        <w:suppressAutoHyphens/>
        <w:spacing w:after="0" w:line="240" w:lineRule="auto"/>
        <w:ind w:left="0"/>
        <w:rPr>
          <w:rFonts w:cs="Arial"/>
          <w:sz w:val="22"/>
        </w:rPr>
      </w:pPr>
      <w:r w:rsidRPr="00BC2366">
        <w:rPr>
          <w:rFonts w:cs="Arial"/>
          <w:sz w:val="22"/>
        </w:rPr>
        <w:t>São Paulo</w:t>
      </w:r>
      <w:r w:rsidR="00A00C10" w:rsidRPr="00BC2366">
        <w:rPr>
          <w:rFonts w:cs="Arial"/>
          <w:sz w:val="22"/>
        </w:rPr>
        <w:t xml:space="preserve">, </w:t>
      </w:r>
      <w:r w:rsidR="008778B8">
        <w:rPr>
          <w:rFonts w:cs="Arial"/>
          <w:sz w:val="22"/>
        </w:rPr>
        <w:t>2</w:t>
      </w:r>
      <w:r w:rsidR="00241CB1">
        <w:rPr>
          <w:rFonts w:cs="Arial"/>
          <w:sz w:val="22"/>
        </w:rPr>
        <w:t>9</w:t>
      </w:r>
      <w:r w:rsidR="00937515" w:rsidRPr="00BC2366">
        <w:rPr>
          <w:rFonts w:cs="Arial"/>
          <w:sz w:val="22"/>
        </w:rPr>
        <w:t xml:space="preserve"> </w:t>
      </w:r>
      <w:r w:rsidR="00A00C10" w:rsidRPr="00BC2366">
        <w:rPr>
          <w:rFonts w:cs="Arial"/>
          <w:sz w:val="22"/>
        </w:rPr>
        <w:t xml:space="preserve">de </w:t>
      </w:r>
      <w:r w:rsidR="008778B8">
        <w:rPr>
          <w:rFonts w:cs="Arial"/>
          <w:sz w:val="22"/>
        </w:rPr>
        <w:t>junho</w:t>
      </w:r>
      <w:r w:rsidR="007F5CFA" w:rsidRPr="00BC2366">
        <w:rPr>
          <w:rFonts w:cs="Arial"/>
          <w:sz w:val="22"/>
        </w:rPr>
        <w:t xml:space="preserve"> </w:t>
      </w:r>
      <w:r w:rsidR="00924905" w:rsidRPr="00BC2366">
        <w:rPr>
          <w:rFonts w:cs="Arial"/>
          <w:sz w:val="22"/>
        </w:rPr>
        <w:t>de 2021</w:t>
      </w:r>
      <w:r w:rsidR="00A00C10" w:rsidRPr="00BC2366">
        <w:rPr>
          <w:rFonts w:cs="Arial"/>
          <w:sz w:val="22"/>
        </w:rPr>
        <w:t>.</w:t>
      </w:r>
    </w:p>
    <w:p w14:paraId="774E831C" w14:textId="77777777" w:rsidR="00A00C10" w:rsidRPr="00BC2366" w:rsidRDefault="00A00C10" w:rsidP="001F1FC8">
      <w:pPr>
        <w:pStyle w:val="PargrafodaLista"/>
        <w:widowControl w:val="0"/>
        <w:suppressLineNumbers/>
        <w:suppressAutoHyphens/>
        <w:spacing w:after="0" w:line="240" w:lineRule="auto"/>
        <w:ind w:left="0"/>
        <w:jc w:val="both"/>
        <w:rPr>
          <w:rFonts w:cs="Arial"/>
          <w:sz w:val="22"/>
        </w:rPr>
      </w:pPr>
    </w:p>
    <w:p w14:paraId="1A08D3B8" w14:textId="77777777" w:rsidR="004E7A1B" w:rsidRPr="00BC2366" w:rsidRDefault="004E7A1B" w:rsidP="001F1FC8">
      <w:pPr>
        <w:pStyle w:val="PargrafodaLista"/>
        <w:widowControl w:val="0"/>
        <w:suppressLineNumbers/>
        <w:suppressAutoHyphens/>
        <w:spacing w:after="0" w:line="240" w:lineRule="auto"/>
        <w:ind w:left="0"/>
        <w:jc w:val="both"/>
        <w:rPr>
          <w:rFonts w:cs="Arial"/>
          <w:i/>
          <w:sz w:val="22"/>
        </w:rPr>
      </w:pPr>
      <w:r w:rsidRPr="00BC2366">
        <w:rPr>
          <w:rFonts w:cs="Arial"/>
          <w:i/>
          <w:sz w:val="22"/>
        </w:rPr>
        <w:t>Mesa:</w:t>
      </w:r>
    </w:p>
    <w:p w14:paraId="6535D058" w14:textId="77777777" w:rsidR="00650768" w:rsidRDefault="00650768" w:rsidP="001F1FC8">
      <w:pPr>
        <w:pStyle w:val="PargrafodaLista"/>
        <w:widowControl w:val="0"/>
        <w:suppressLineNumbers/>
        <w:suppressAutoHyphens/>
        <w:spacing w:after="0" w:line="240" w:lineRule="auto"/>
        <w:ind w:left="0"/>
        <w:jc w:val="both"/>
        <w:rPr>
          <w:rFonts w:cs="Arial"/>
          <w:sz w:val="22"/>
        </w:rPr>
      </w:pPr>
    </w:p>
    <w:p w14:paraId="57129696" w14:textId="77777777" w:rsidR="004A311B" w:rsidRDefault="004A311B" w:rsidP="001F1FC8">
      <w:pPr>
        <w:pStyle w:val="PargrafodaLista"/>
        <w:widowControl w:val="0"/>
        <w:suppressLineNumbers/>
        <w:suppressAutoHyphens/>
        <w:spacing w:after="0" w:line="240" w:lineRule="auto"/>
        <w:ind w:left="0"/>
        <w:jc w:val="both"/>
        <w:rPr>
          <w:rFonts w:cs="Arial"/>
          <w:sz w:val="22"/>
        </w:rPr>
      </w:pPr>
    </w:p>
    <w:p w14:paraId="7F27E210" w14:textId="77777777" w:rsidR="004A311B" w:rsidRPr="00BC2366" w:rsidRDefault="004A311B" w:rsidP="001F1FC8">
      <w:pPr>
        <w:pStyle w:val="PargrafodaLista"/>
        <w:widowControl w:val="0"/>
        <w:suppressLineNumbers/>
        <w:suppressAutoHyphens/>
        <w:spacing w:after="0" w:line="240" w:lineRule="auto"/>
        <w:ind w:left="0"/>
        <w:jc w:val="both"/>
        <w:rPr>
          <w:rFonts w:cs="Arial"/>
          <w:sz w:val="22"/>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50768" w:rsidRPr="009C01C5" w14:paraId="46FDF6D3" w14:textId="77777777" w:rsidTr="00650768">
        <w:tc>
          <w:tcPr>
            <w:tcW w:w="4678" w:type="dxa"/>
          </w:tcPr>
          <w:p w14:paraId="5C86BF32" w14:textId="63650293" w:rsidR="00650768" w:rsidRPr="00BC2366" w:rsidRDefault="00924905" w:rsidP="001F1FC8">
            <w:pPr>
              <w:widowControl w:val="0"/>
              <w:suppressLineNumbers/>
              <w:suppressAutoHyphens/>
              <w:spacing w:after="200" w:line="276" w:lineRule="auto"/>
              <w:jc w:val="center"/>
              <w:rPr>
                <w:rFonts w:cs="Arial"/>
                <w:b/>
                <w:sz w:val="22"/>
              </w:rPr>
            </w:pPr>
            <w:r w:rsidRPr="00BC2366">
              <w:rPr>
                <w:rFonts w:cs="Arial"/>
                <w:b/>
                <w:sz w:val="22"/>
              </w:rPr>
              <w:t xml:space="preserve">Luciano </w:t>
            </w:r>
            <w:proofErr w:type="spellStart"/>
            <w:r w:rsidRPr="00BC2366">
              <w:rPr>
                <w:rFonts w:cs="Arial"/>
                <w:b/>
                <w:sz w:val="22"/>
              </w:rPr>
              <w:t>Bressan</w:t>
            </w:r>
            <w:proofErr w:type="spellEnd"/>
          </w:p>
          <w:p w14:paraId="3861CB57" w14:textId="77777777" w:rsidR="00650768" w:rsidRPr="00BC2366" w:rsidRDefault="00650768" w:rsidP="001F1FC8">
            <w:pPr>
              <w:widowControl w:val="0"/>
              <w:suppressLineNumbers/>
              <w:suppressAutoHyphens/>
              <w:spacing w:after="200" w:line="276" w:lineRule="auto"/>
              <w:jc w:val="center"/>
              <w:rPr>
                <w:rFonts w:cs="Arial"/>
                <w:sz w:val="22"/>
              </w:rPr>
            </w:pPr>
            <w:r w:rsidRPr="00BC2366">
              <w:rPr>
                <w:rFonts w:cs="Arial"/>
                <w:sz w:val="22"/>
              </w:rPr>
              <w:t>Presidente</w:t>
            </w:r>
          </w:p>
        </w:tc>
        <w:tc>
          <w:tcPr>
            <w:tcW w:w="4784" w:type="dxa"/>
          </w:tcPr>
          <w:p w14:paraId="2FD379FD" w14:textId="0014E1B8" w:rsidR="005F0F16" w:rsidRPr="00BC2366" w:rsidRDefault="00924905" w:rsidP="001F1FC8">
            <w:pPr>
              <w:widowControl w:val="0"/>
              <w:suppressLineNumbers/>
              <w:suppressAutoHyphens/>
              <w:spacing w:after="200" w:line="276" w:lineRule="auto"/>
              <w:jc w:val="center"/>
              <w:rPr>
                <w:rFonts w:cs="Arial"/>
                <w:b/>
                <w:sz w:val="22"/>
              </w:rPr>
            </w:pPr>
            <w:r w:rsidRPr="00BC2366">
              <w:rPr>
                <w:rFonts w:cs="Arial"/>
                <w:b/>
                <w:sz w:val="22"/>
              </w:rPr>
              <w:t xml:space="preserve">Débora Regina </w:t>
            </w:r>
            <w:proofErr w:type="spellStart"/>
            <w:r w:rsidRPr="00BC2366">
              <w:rPr>
                <w:rFonts w:cs="Arial"/>
                <w:b/>
                <w:sz w:val="22"/>
              </w:rPr>
              <w:t>Gasques</w:t>
            </w:r>
            <w:proofErr w:type="spellEnd"/>
          </w:p>
          <w:p w14:paraId="345549D3" w14:textId="799114D1" w:rsidR="00650768" w:rsidRPr="00BC2366" w:rsidRDefault="00924905" w:rsidP="001F1FC8">
            <w:pPr>
              <w:widowControl w:val="0"/>
              <w:suppressLineNumbers/>
              <w:suppressAutoHyphens/>
              <w:spacing w:after="200" w:line="276" w:lineRule="auto"/>
              <w:jc w:val="center"/>
              <w:rPr>
                <w:rFonts w:cs="Arial"/>
                <w:sz w:val="22"/>
              </w:rPr>
            </w:pPr>
            <w:r w:rsidRPr="00BC2366">
              <w:rPr>
                <w:rFonts w:cs="Arial"/>
                <w:sz w:val="22"/>
              </w:rPr>
              <w:t>Secretária</w:t>
            </w:r>
          </w:p>
        </w:tc>
      </w:tr>
    </w:tbl>
    <w:p w14:paraId="6D9D2EDF" w14:textId="77777777" w:rsidR="004A311B" w:rsidRDefault="004A311B" w:rsidP="001F1FC8">
      <w:pPr>
        <w:widowControl w:val="0"/>
        <w:suppressLineNumbers/>
        <w:suppressAutoHyphens/>
        <w:spacing w:after="0" w:line="240" w:lineRule="auto"/>
        <w:jc w:val="both"/>
        <w:rPr>
          <w:rFonts w:cs="Arial"/>
          <w:sz w:val="22"/>
        </w:rPr>
      </w:pPr>
    </w:p>
    <w:p w14:paraId="421C0EDB" w14:textId="77777777" w:rsidR="004A311B" w:rsidRDefault="004A311B" w:rsidP="001F1FC8">
      <w:pPr>
        <w:widowControl w:val="0"/>
        <w:suppressLineNumbers/>
        <w:suppressAutoHyphens/>
        <w:spacing w:after="0" w:line="240" w:lineRule="auto"/>
        <w:jc w:val="both"/>
        <w:rPr>
          <w:rFonts w:cs="Arial"/>
          <w:sz w:val="22"/>
        </w:rPr>
      </w:pPr>
    </w:p>
    <w:p w14:paraId="4972CC7D" w14:textId="77777777" w:rsidR="004A311B" w:rsidRDefault="004A311B" w:rsidP="001F1FC8">
      <w:pPr>
        <w:widowControl w:val="0"/>
        <w:suppressLineNumbers/>
        <w:suppressAutoHyphens/>
        <w:spacing w:after="0" w:line="240" w:lineRule="auto"/>
        <w:jc w:val="both"/>
        <w:rPr>
          <w:rFonts w:cs="Arial"/>
          <w:sz w:val="22"/>
        </w:rPr>
      </w:pPr>
    </w:p>
    <w:p w14:paraId="1EB3061E" w14:textId="77777777" w:rsidR="00BE699A" w:rsidRDefault="00BE699A" w:rsidP="001F1FC8">
      <w:pPr>
        <w:widowControl w:val="0"/>
        <w:suppressLineNumbers/>
        <w:suppressAutoHyphens/>
        <w:spacing w:after="0" w:line="240" w:lineRule="auto"/>
        <w:jc w:val="both"/>
        <w:rPr>
          <w:rFonts w:cs="Arial"/>
          <w:sz w:val="22"/>
        </w:rPr>
      </w:pPr>
    </w:p>
    <w:p w14:paraId="451C1430" w14:textId="24029B0A" w:rsidR="00924905" w:rsidRPr="00BC2366" w:rsidRDefault="00924905" w:rsidP="001F1FC8">
      <w:pPr>
        <w:widowControl w:val="0"/>
        <w:suppressLineNumbers/>
        <w:suppressAutoHyphens/>
        <w:spacing w:after="0" w:line="240" w:lineRule="auto"/>
        <w:jc w:val="both"/>
        <w:rPr>
          <w:rFonts w:cs="Arial"/>
          <w:sz w:val="22"/>
        </w:rPr>
      </w:pPr>
      <w:r w:rsidRPr="00BC2366">
        <w:rPr>
          <w:rFonts w:cs="Arial"/>
          <w:sz w:val="22"/>
        </w:rPr>
        <w:lastRenderedPageBreak/>
        <w:t xml:space="preserve">(Página de Assinatura </w:t>
      </w:r>
      <w:proofErr w:type="gramStart"/>
      <w:r w:rsidRPr="00BC2366">
        <w:rPr>
          <w:rFonts w:cs="Arial"/>
          <w:sz w:val="22"/>
        </w:rPr>
        <w:t>1</w:t>
      </w:r>
      <w:proofErr w:type="gramEnd"/>
      <w:r w:rsidRPr="00BC2366">
        <w:rPr>
          <w:rFonts w:cs="Arial"/>
          <w:sz w:val="22"/>
        </w:rPr>
        <w:t xml:space="preserve"> de 3 da ATA de ASSEMBLEIA DE DEBENTURISTAS DA 2ª (SEGUNDA) EMISSÃO PRIVADA DE DEBÊNTURES SIMPLES, NÃO CONVERSÍVEIS, EM SÉRIE ÚNICA, DA ESPÉCIE COM GARANTIA REAL E FIDEJUSSÓRIA ADICIONAL, DA ELFE OPERAÇÃO E MANUTENÇÃO S.A. REALIZADA EM </w:t>
      </w:r>
      <w:r w:rsidR="008778B8">
        <w:rPr>
          <w:rFonts w:cs="Arial"/>
          <w:sz w:val="22"/>
        </w:rPr>
        <w:t>2</w:t>
      </w:r>
      <w:r w:rsidR="00241CB1">
        <w:rPr>
          <w:rFonts w:cs="Arial"/>
          <w:sz w:val="22"/>
        </w:rPr>
        <w:t>9</w:t>
      </w:r>
      <w:r w:rsidRPr="00BC2366">
        <w:rPr>
          <w:rFonts w:cs="Arial"/>
          <w:sz w:val="22"/>
        </w:rPr>
        <w:t xml:space="preserve"> de </w:t>
      </w:r>
      <w:r w:rsidR="008778B8">
        <w:rPr>
          <w:rFonts w:cs="Arial"/>
          <w:sz w:val="22"/>
        </w:rPr>
        <w:t>JUNHO</w:t>
      </w:r>
      <w:r w:rsidRPr="00BC2366">
        <w:rPr>
          <w:rFonts w:cs="Arial"/>
          <w:sz w:val="22"/>
        </w:rPr>
        <w:t xml:space="preserve"> de 2021)</w:t>
      </w:r>
    </w:p>
    <w:p w14:paraId="613F56D8" w14:textId="77777777" w:rsidR="00924905" w:rsidRPr="00BC2366" w:rsidRDefault="00924905" w:rsidP="001F1FC8">
      <w:pPr>
        <w:widowControl w:val="0"/>
        <w:suppressLineNumbers/>
        <w:suppressAutoHyphens/>
        <w:spacing w:after="0" w:line="240" w:lineRule="auto"/>
        <w:jc w:val="both"/>
        <w:rPr>
          <w:rFonts w:cs="Arial"/>
          <w:sz w:val="22"/>
        </w:rPr>
      </w:pPr>
    </w:p>
    <w:p w14:paraId="55F37B67" w14:textId="77777777" w:rsidR="00924905" w:rsidRPr="00BC2366" w:rsidRDefault="00924905" w:rsidP="001F1FC8">
      <w:pPr>
        <w:widowControl w:val="0"/>
        <w:suppressLineNumbers/>
        <w:suppressAutoHyphens/>
        <w:spacing w:after="0" w:line="240" w:lineRule="auto"/>
        <w:jc w:val="both"/>
        <w:rPr>
          <w:rFonts w:cs="Arial"/>
          <w:sz w:val="22"/>
        </w:rPr>
      </w:pPr>
    </w:p>
    <w:p w14:paraId="04D717D6" w14:textId="13F91ECA" w:rsidR="00924905" w:rsidRDefault="00924905" w:rsidP="00924905">
      <w:pPr>
        <w:widowControl w:val="0"/>
        <w:suppressLineNumbers/>
        <w:suppressAutoHyphens/>
        <w:spacing w:after="0" w:line="240" w:lineRule="auto"/>
        <w:jc w:val="both"/>
        <w:rPr>
          <w:rFonts w:cs="Arial"/>
          <w:i/>
          <w:sz w:val="22"/>
        </w:rPr>
      </w:pPr>
      <w:r w:rsidRPr="00BC2366">
        <w:rPr>
          <w:rFonts w:cs="Arial"/>
          <w:i/>
          <w:sz w:val="22"/>
        </w:rPr>
        <w:t>Debenturista:</w:t>
      </w:r>
    </w:p>
    <w:p w14:paraId="571EE6F3" w14:textId="64ACE336" w:rsidR="00114CE9" w:rsidRDefault="00114CE9" w:rsidP="00924905">
      <w:pPr>
        <w:widowControl w:val="0"/>
        <w:suppressLineNumbers/>
        <w:suppressAutoHyphens/>
        <w:spacing w:after="0" w:line="240" w:lineRule="auto"/>
        <w:jc w:val="both"/>
        <w:rPr>
          <w:rFonts w:cs="Arial"/>
          <w:i/>
          <w:sz w:val="22"/>
        </w:rPr>
      </w:pPr>
    </w:p>
    <w:p w14:paraId="579572E8" w14:textId="1B66202D" w:rsidR="00114CE9" w:rsidRDefault="00114CE9" w:rsidP="00924905">
      <w:pPr>
        <w:widowControl w:val="0"/>
        <w:suppressLineNumbers/>
        <w:suppressAutoHyphens/>
        <w:spacing w:after="0" w:line="240" w:lineRule="auto"/>
        <w:jc w:val="both"/>
        <w:rPr>
          <w:rFonts w:cs="Arial"/>
          <w:i/>
          <w:sz w:val="22"/>
        </w:rPr>
      </w:pPr>
    </w:p>
    <w:p w14:paraId="37ED156C" w14:textId="1D5B971E" w:rsidR="00114CE9" w:rsidRDefault="00114CE9" w:rsidP="00924905">
      <w:pPr>
        <w:widowControl w:val="0"/>
        <w:suppressLineNumbers/>
        <w:suppressAutoHyphens/>
        <w:spacing w:after="0" w:line="240" w:lineRule="auto"/>
        <w:jc w:val="both"/>
        <w:rPr>
          <w:rFonts w:cs="Arial"/>
          <w:i/>
          <w:sz w:val="22"/>
        </w:rPr>
      </w:pPr>
    </w:p>
    <w:p w14:paraId="5DC12D4B" w14:textId="56F37674" w:rsidR="00114CE9" w:rsidRDefault="00114CE9" w:rsidP="00924905">
      <w:pPr>
        <w:widowControl w:val="0"/>
        <w:suppressLineNumbers/>
        <w:suppressAutoHyphens/>
        <w:spacing w:after="0" w:line="240" w:lineRule="auto"/>
        <w:jc w:val="both"/>
        <w:rPr>
          <w:rFonts w:cs="Arial"/>
          <w:i/>
          <w:sz w:val="22"/>
        </w:rPr>
      </w:pPr>
    </w:p>
    <w:p w14:paraId="551422AC" w14:textId="77777777" w:rsidR="00114CE9" w:rsidRDefault="00114CE9" w:rsidP="00924905">
      <w:pPr>
        <w:widowControl w:val="0"/>
        <w:suppressLineNumbers/>
        <w:suppressAutoHyphens/>
        <w:spacing w:after="0" w:line="240" w:lineRule="auto"/>
        <w:jc w:val="both"/>
        <w:rPr>
          <w:rFonts w:cs="Arial"/>
          <w:i/>
          <w:sz w:val="22"/>
        </w:rPr>
      </w:pPr>
    </w:p>
    <w:p w14:paraId="1F729FCD" w14:textId="34C93600" w:rsidR="00114CE9" w:rsidRDefault="00114CE9" w:rsidP="00924905">
      <w:pPr>
        <w:widowControl w:val="0"/>
        <w:suppressLineNumbers/>
        <w:suppressAutoHyphens/>
        <w:spacing w:after="0" w:line="240" w:lineRule="auto"/>
        <w:jc w:val="both"/>
        <w:rPr>
          <w:rFonts w:cs="Arial"/>
          <w:i/>
          <w:sz w:val="22"/>
        </w:rPr>
      </w:pPr>
      <w:r>
        <w:rPr>
          <w:rFonts w:cs="Arial"/>
          <w:i/>
          <w:sz w:val="22"/>
        </w:rPr>
        <w:t>_________________________________</w:t>
      </w:r>
      <w:proofErr w:type="gramStart"/>
      <w:r>
        <w:rPr>
          <w:rFonts w:cs="Arial"/>
          <w:i/>
          <w:sz w:val="22"/>
        </w:rPr>
        <w:t xml:space="preserve">    </w:t>
      </w:r>
      <w:proofErr w:type="gramEnd"/>
      <w:r>
        <w:rPr>
          <w:rFonts w:cs="Arial"/>
          <w:i/>
          <w:sz w:val="22"/>
        </w:rPr>
        <w:t>_______________________________</w:t>
      </w:r>
    </w:p>
    <w:p w14:paraId="75141819" w14:textId="77777777" w:rsidR="00114CE9" w:rsidRDefault="00114CE9" w:rsidP="00114CE9">
      <w:pPr>
        <w:widowControl w:val="0"/>
        <w:suppressLineNumbers/>
        <w:suppressAutoHyphens/>
        <w:spacing w:after="0" w:line="240" w:lineRule="auto"/>
        <w:jc w:val="center"/>
        <w:rPr>
          <w:rFonts w:cs="Arial"/>
          <w:b/>
          <w:sz w:val="22"/>
        </w:rPr>
      </w:pPr>
    </w:p>
    <w:p w14:paraId="618DA028" w14:textId="2FD979DA" w:rsidR="00114CE9" w:rsidRDefault="00114CE9" w:rsidP="00BC2366">
      <w:pPr>
        <w:widowControl w:val="0"/>
        <w:suppressLineNumbers/>
        <w:suppressAutoHyphens/>
        <w:spacing w:after="0" w:line="240" w:lineRule="auto"/>
        <w:jc w:val="center"/>
        <w:rPr>
          <w:rFonts w:cs="Arial"/>
          <w:i/>
          <w:sz w:val="22"/>
        </w:rPr>
      </w:pPr>
      <w:proofErr w:type="spellStart"/>
      <w:r w:rsidRPr="00605DCD">
        <w:rPr>
          <w:rFonts w:cs="Arial"/>
          <w:b/>
          <w:sz w:val="22"/>
        </w:rPr>
        <w:t>Vermillion</w:t>
      </w:r>
      <w:proofErr w:type="spellEnd"/>
      <w:r w:rsidRPr="00605DCD">
        <w:rPr>
          <w:rFonts w:cs="Arial"/>
          <w:b/>
          <w:sz w:val="22"/>
        </w:rPr>
        <w:t xml:space="preserve"> I Fundo de Investimento em Direitos Creditó</w:t>
      </w:r>
      <w:r>
        <w:rPr>
          <w:rFonts w:cs="Arial"/>
          <w:b/>
          <w:sz w:val="22"/>
        </w:rPr>
        <w:t>rios</w:t>
      </w:r>
    </w:p>
    <w:p w14:paraId="47F69C69" w14:textId="5ADB4D26" w:rsidR="00114CE9" w:rsidRDefault="00114CE9" w:rsidP="00924905">
      <w:pPr>
        <w:widowControl w:val="0"/>
        <w:suppressLineNumbers/>
        <w:suppressAutoHyphens/>
        <w:spacing w:after="0" w:line="240" w:lineRule="auto"/>
        <w:jc w:val="both"/>
        <w:rPr>
          <w:rFonts w:cs="Arial"/>
          <w:i/>
          <w:sz w:val="22"/>
        </w:rPr>
      </w:pPr>
    </w:p>
    <w:p w14:paraId="2A2B7EF3" w14:textId="77777777" w:rsidR="00114CE9" w:rsidRPr="00BC2366" w:rsidRDefault="00114CE9" w:rsidP="00924905">
      <w:pPr>
        <w:widowControl w:val="0"/>
        <w:suppressLineNumbers/>
        <w:suppressAutoHyphens/>
        <w:spacing w:after="0" w:line="240" w:lineRule="auto"/>
        <w:jc w:val="both"/>
        <w:rPr>
          <w:rFonts w:cs="Arial"/>
          <w:iCs/>
          <w:sz w:val="22"/>
        </w:rPr>
      </w:pPr>
    </w:p>
    <w:p w14:paraId="4ABA22C4" w14:textId="77777777" w:rsidR="00924905" w:rsidRPr="00BC2366" w:rsidRDefault="00924905" w:rsidP="00924905">
      <w:pPr>
        <w:widowControl w:val="0"/>
        <w:suppressLineNumbers/>
        <w:suppressAutoHyphens/>
        <w:spacing w:after="0" w:line="240" w:lineRule="auto"/>
        <w:jc w:val="both"/>
        <w:rPr>
          <w:rFonts w:cs="Arial"/>
          <w:sz w:val="22"/>
        </w:rPr>
      </w:pPr>
    </w:p>
    <w:p w14:paraId="61D4919E" w14:textId="77777777" w:rsidR="00924905" w:rsidRPr="00BC2366" w:rsidRDefault="00924905" w:rsidP="00924905">
      <w:pPr>
        <w:widowControl w:val="0"/>
        <w:suppressLineNumbers/>
        <w:suppressAutoHyphens/>
        <w:spacing w:after="0" w:line="240" w:lineRule="auto"/>
        <w:jc w:val="both"/>
        <w:rPr>
          <w:rFonts w:cs="Arial"/>
          <w:sz w:val="22"/>
        </w:rPr>
      </w:pPr>
    </w:p>
    <w:p w14:paraId="6B389BAB" w14:textId="20484389" w:rsidR="00114CE9" w:rsidRDefault="00114CE9">
      <w:pPr>
        <w:rPr>
          <w:rFonts w:cs="Arial"/>
          <w:sz w:val="22"/>
        </w:rPr>
      </w:pPr>
      <w:r>
        <w:rPr>
          <w:rFonts w:cs="Arial"/>
          <w:sz w:val="22"/>
        </w:rPr>
        <w:br w:type="page"/>
      </w:r>
    </w:p>
    <w:p w14:paraId="3EABBAFC" w14:textId="576F5224" w:rsidR="00924905" w:rsidRPr="00BC2366" w:rsidRDefault="00924905" w:rsidP="00924905">
      <w:pPr>
        <w:widowControl w:val="0"/>
        <w:suppressLineNumbers/>
        <w:suppressAutoHyphens/>
        <w:spacing w:after="0" w:line="240" w:lineRule="auto"/>
        <w:jc w:val="both"/>
        <w:rPr>
          <w:rFonts w:cs="Arial"/>
          <w:b/>
          <w:sz w:val="22"/>
        </w:rPr>
      </w:pPr>
      <w:r w:rsidRPr="00BC2366">
        <w:rPr>
          <w:rFonts w:cs="Arial"/>
          <w:iCs/>
          <w:sz w:val="22"/>
        </w:rPr>
        <w:lastRenderedPageBreak/>
        <w:t xml:space="preserve">(Página de Assinatura </w:t>
      </w:r>
      <w:proofErr w:type="gramStart"/>
      <w:r w:rsidRPr="00BC2366">
        <w:rPr>
          <w:rFonts w:cs="Arial"/>
          <w:iCs/>
          <w:sz w:val="22"/>
        </w:rPr>
        <w:t>2</w:t>
      </w:r>
      <w:proofErr w:type="gramEnd"/>
      <w:r w:rsidRPr="00BC2366">
        <w:rPr>
          <w:rFonts w:cs="Arial"/>
          <w:iCs/>
          <w:sz w:val="22"/>
        </w:rPr>
        <w:t xml:space="preserve"> de 3 da ATA de ASSEMBLEIA DE DEBENTURISTAS DA 2ª (SEGUNDA) EMISSÃO PRIVADA DE DEBÊNTURES SIMPLES, NÃO CONVERSÍVEIS, EM SÉRIE ÚNICA, DA ESPÉCIE COM GARANTIA REAL E FIDEJUSSÓRIA ADICIONAL, DA ELFE OPERAÇÃO E MANUTENÇÃO S.A. REALIZADA EM </w:t>
      </w:r>
      <w:r w:rsidR="008778B8">
        <w:rPr>
          <w:rFonts w:cs="Arial"/>
          <w:iCs/>
          <w:sz w:val="22"/>
        </w:rPr>
        <w:t>2</w:t>
      </w:r>
      <w:r w:rsidR="00241CB1">
        <w:rPr>
          <w:rFonts w:cs="Arial"/>
          <w:iCs/>
          <w:sz w:val="22"/>
        </w:rPr>
        <w:t>9</w:t>
      </w:r>
      <w:r w:rsidRPr="00BC2366">
        <w:rPr>
          <w:rFonts w:cs="Arial"/>
          <w:iCs/>
          <w:sz w:val="22"/>
        </w:rPr>
        <w:t xml:space="preserve"> de </w:t>
      </w:r>
      <w:r w:rsidR="008778B8">
        <w:rPr>
          <w:rFonts w:cs="Arial"/>
          <w:iCs/>
          <w:sz w:val="22"/>
        </w:rPr>
        <w:t>JUNHO</w:t>
      </w:r>
      <w:r w:rsidRPr="00BC2366">
        <w:rPr>
          <w:rFonts w:cs="Arial"/>
          <w:iCs/>
          <w:sz w:val="22"/>
        </w:rPr>
        <w:t xml:space="preserve"> de 2021</w:t>
      </w:r>
      <w:r w:rsidRPr="00BC2366">
        <w:rPr>
          <w:rFonts w:cs="Arial"/>
          <w:bCs/>
          <w:sz w:val="22"/>
        </w:rPr>
        <w:t>)</w:t>
      </w:r>
    </w:p>
    <w:p w14:paraId="5D31317C" w14:textId="77777777" w:rsidR="00924905" w:rsidRPr="00BC2366" w:rsidRDefault="00924905" w:rsidP="00924905">
      <w:pPr>
        <w:widowControl w:val="0"/>
        <w:suppressLineNumbers/>
        <w:suppressAutoHyphens/>
        <w:spacing w:after="0" w:line="240" w:lineRule="auto"/>
        <w:jc w:val="both"/>
        <w:rPr>
          <w:rFonts w:cs="Arial"/>
          <w:i/>
          <w:sz w:val="22"/>
        </w:rPr>
      </w:pPr>
    </w:p>
    <w:p w14:paraId="43443704" w14:textId="77777777" w:rsidR="00924905" w:rsidRPr="00BC2366" w:rsidRDefault="00924905" w:rsidP="00924905">
      <w:pPr>
        <w:widowControl w:val="0"/>
        <w:suppressLineNumbers/>
        <w:suppressAutoHyphens/>
        <w:spacing w:after="0" w:line="240" w:lineRule="auto"/>
        <w:jc w:val="both"/>
        <w:rPr>
          <w:rFonts w:cs="Arial"/>
          <w:i/>
          <w:sz w:val="22"/>
        </w:rPr>
      </w:pPr>
    </w:p>
    <w:p w14:paraId="2AFF6D8B" w14:textId="77777777" w:rsidR="00924905" w:rsidRPr="00BC2366" w:rsidRDefault="00924905" w:rsidP="00924905">
      <w:pPr>
        <w:widowControl w:val="0"/>
        <w:suppressLineNumbers/>
        <w:suppressAutoHyphens/>
        <w:spacing w:after="0" w:line="240" w:lineRule="auto"/>
        <w:jc w:val="both"/>
        <w:rPr>
          <w:rFonts w:cs="Arial"/>
          <w:i/>
          <w:sz w:val="22"/>
        </w:rPr>
      </w:pPr>
      <w:r w:rsidRPr="00BC2366">
        <w:rPr>
          <w:rFonts w:cs="Arial"/>
          <w:i/>
          <w:sz w:val="22"/>
        </w:rPr>
        <w:t>Companhia:</w:t>
      </w:r>
    </w:p>
    <w:p w14:paraId="241A4637" w14:textId="77777777" w:rsidR="00924905" w:rsidRPr="00BC2366" w:rsidRDefault="00924905" w:rsidP="00924905">
      <w:pPr>
        <w:widowControl w:val="0"/>
        <w:suppressLineNumbers/>
        <w:suppressAutoHyphens/>
        <w:spacing w:after="0" w:line="240" w:lineRule="auto"/>
        <w:jc w:val="both"/>
        <w:rPr>
          <w:rFonts w:cs="Arial"/>
          <w:sz w:val="22"/>
        </w:rPr>
      </w:pPr>
    </w:p>
    <w:p w14:paraId="1F0461DB" w14:textId="77777777" w:rsidR="00924905" w:rsidRPr="00BC2366" w:rsidRDefault="00924905" w:rsidP="00924905">
      <w:pPr>
        <w:widowControl w:val="0"/>
        <w:suppressLineNumbers/>
        <w:suppressAutoHyphens/>
        <w:spacing w:after="0" w:line="240" w:lineRule="auto"/>
        <w:jc w:val="both"/>
        <w:rPr>
          <w:rFonts w:cs="Arial"/>
          <w:sz w:val="22"/>
        </w:rPr>
      </w:pPr>
    </w:p>
    <w:p w14:paraId="062AD90B" w14:textId="77777777" w:rsidR="00924905" w:rsidRPr="00BC2366" w:rsidRDefault="00924905" w:rsidP="00924905">
      <w:pPr>
        <w:widowControl w:val="0"/>
        <w:suppressLineNumbers/>
        <w:suppressAutoHyphens/>
        <w:spacing w:after="0" w:line="240" w:lineRule="auto"/>
        <w:jc w:val="both"/>
        <w:rPr>
          <w:rFonts w:cs="Arial"/>
          <w:sz w:val="22"/>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924905" w:rsidRPr="009C01C5" w14:paraId="09F14E8F" w14:textId="77777777" w:rsidTr="00924905">
        <w:trPr>
          <w:trHeight w:val="223"/>
        </w:trPr>
        <w:tc>
          <w:tcPr>
            <w:tcW w:w="4678" w:type="dxa"/>
          </w:tcPr>
          <w:p w14:paraId="34D51D3D" w14:textId="77777777" w:rsidR="00924905" w:rsidRPr="00BC2366" w:rsidRDefault="00924905" w:rsidP="00924905">
            <w:pPr>
              <w:widowControl w:val="0"/>
              <w:suppressLineNumbers/>
              <w:suppressAutoHyphens/>
              <w:spacing w:after="200" w:line="276" w:lineRule="auto"/>
              <w:jc w:val="center"/>
              <w:rPr>
                <w:rFonts w:cs="Arial"/>
                <w:b/>
                <w:sz w:val="22"/>
              </w:rPr>
            </w:pPr>
            <w:proofErr w:type="spellStart"/>
            <w:r w:rsidRPr="00BC2366">
              <w:rPr>
                <w:rFonts w:cs="Arial"/>
                <w:b/>
                <w:sz w:val="22"/>
              </w:rPr>
              <w:t>Elfe</w:t>
            </w:r>
            <w:proofErr w:type="spellEnd"/>
            <w:r w:rsidRPr="00BC2366">
              <w:rPr>
                <w:rFonts w:cs="Arial"/>
                <w:b/>
                <w:sz w:val="22"/>
              </w:rPr>
              <w:t xml:space="preserve"> Operação e Manutenção S.A.</w:t>
            </w:r>
          </w:p>
          <w:p w14:paraId="6ECF875F" w14:textId="77777777" w:rsidR="00924905" w:rsidRPr="00BC2366" w:rsidRDefault="00924905" w:rsidP="00924905">
            <w:pPr>
              <w:widowControl w:val="0"/>
              <w:suppressLineNumbers/>
              <w:suppressAutoHyphens/>
              <w:spacing w:after="200" w:line="276" w:lineRule="auto"/>
              <w:jc w:val="center"/>
              <w:rPr>
                <w:rFonts w:cs="Arial"/>
                <w:sz w:val="22"/>
              </w:rPr>
            </w:pPr>
            <w:r w:rsidRPr="00BC2366">
              <w:rPr>
                <w:rFonts w:cs="Arial"/>
                <w:sz w:val="22"/>
              </w:rPr>
              <w:t>André Felipe Rosado França</w:t>
            </w:r>
          </w:p>
          <w:p w14:paraId="2A893C07" w14:textId="77777777" w:rsidR="00924905" w:rsidRPr="00BC2366" w:rsidRDefault="00924905" w:rsidP="00924905">
            <w:pPr>
              <w:widowControl w:val="0"/>
              <w:suppressLineNumbers/>
              <w:suppressAutoHyphens/>
              <w:spacing w:after="200" w:line="276" w:lineRule="auto"/>
              <w:jc w:val="center"/>
              <w:rPr>
                <w:rFonts w:cs="Arial"/>
                <w:b/>
                <w:sz w:val="22"/>
              </w:rPr>
            </w:pPr>
            <w:r w:rsidRPr="00BC2366">
              <w:rPr>
                <w:rFonts w:cs="Arial"/>
                <w:sz w:val="22"/>
              </w:rPr>
              <w:t>Diretor Executivo</w:t>
            </w:r>
          </w:p>
        </w:tc>
        <w:tc>
          <w:tcPr>
            <w:tcW w:w="4784" w:type="dxa"/>
          </w:tcPr>
          <w:p w14:paraId="6DD09D66" w14:textId="77777777" w:rsidR="00924905" w:rsidRPr="00BC2366" w:rsidRDefault="00924905" w:rsidP="00924905">
            <w:pPr>
              <w:widowControl w:val="0"/>
              <w:suppressLineNumbers/>
              <w:suppressAutoHyphens/>
              <w:spacing w:after="200" w:line="276" w:lineRule="auto"/>
              <w:jc w:val="center"/>
              <w:rPr>
                <w:rFonts w:cs="Arial"/>
                <w:b/>
                <w:sz w:val="22"/>
              </w:rPr>
            </w:pPr>
            <w:proofErr w:type="spellStart"/>
            <w:r w:rsidRPr="00BC2366">
              <w:rPr>
                <w:rFonts w:cs="Arial"/>
                <w:b/>
                <w:sz w:val="22"/>
              </w:rPr>
              <w:t>Elfe</w:t>
            </w:r>
            <w:proofErr w:type="spellEnd"/>
            <w:r w:rsidRPr="00BC2366">
              <w:rPr>
                <w:rFonts w:cs="Arial"/>
                <w:b/>
                <w:sz w:val="22"/>
              </w:rPr>
              <w:t xml:space="preserve"> Operação e Manutenção S.A.</w:t>
            </w:r>
          </w:p>
          <w:p w14:paraId="77334F7B" w14:textId="77777777" w:rsidR="00924905" w:rsidRPr="00BC2366" w:rsidRDefault="00924905" w:rsidP="00924905">
            <w:pPr>
              <w:widowControl w:val="0"/>
              <w:suppressLineNumbers/>
              <w:suppressAutoHyphens/>
              <w:spacing w:after="200" w:line="276" w:lineRule="auto"/>
              <w:jc w:val="center"/>
              <w:rPr>
                <w:rFonts w:cs="Arial"/>
                <w:sz w:val="22"/>
              </w:rPr>
            </w:pPr>
            <w:r w:rsidRPr="00BC2366">
              <w:rPr>
                <w:rFonts w:cs="Arial"/>
                <w:sz w:val="22"/>
              </w:rPr>
              <w:t xml:space="preserve">Luciano </w:t>
            </w:r>
            <w:proofErr w:type="spellStart"/>
            <w:r w:rsidRPr="00BC2366">
              <w:rPr>
                <w:rFonts w:cs="Arial"/>
                <w:sz w:val="22"/>
              </w:rPr>
              <w:t>Bressan</w:t>
            </w:r>
            <w:proofErr w:type="spellEnd"/>
          </w:p>
          <w:p w14:paraId="067D2496" w14:textId="77777777" w:rsidR="00924905" w:rsidRPr="00BC2366" w:rsidRDefault="00924905" w:rsidP="00924905">
            <w:pPr>
              <w:widowControl w:val="0"/>
              <w:suppressLineNumbers/>
              <w:suppressAutoHyphens/>
              <w:spacing w:after="200" w:line="276" w:lineRule="auto"/>
              <w:jc w:val="center"/>
              <w:rPr>
                <w:rFonts w:cs="Arial"/>
                <w:b/>
                <w:sz w:val="22"/>
              </w:rPr>
            </w:pPr>
            <w:r w:rsidRPr="00BC2366">
              <w:rPr>
                <w:rFonts w:cs="Arial"/>
                <w:sz w:val="22"/>
              </w:rPr>
              <w:t>Diretor Executivo</w:t>
            </w:r>
          </w:p>
        </w:tc>
      </w:tr>
    </w:tbl>
    <w:p w14:paraId="4EFC3D65" w14:textId="77777777" w:rsidR="00924905" w:rsidRPr="00BC2366" w:rsidRDefault="00924905" w:rsidP="001F1FC8">
      <w:pPr>
        <w:widowControl w:val="0"/>
        <w:suppressLineNumbers/>
        <w:suppressAutoHyphens/>
        <w:spacing w:after="0" w:line="240" w:lineRule="auto"/>
        <w:jc w:val="both"/>
        <w:rPr>
          <w:rFonts w:cs="Arial"/>
          <w:sz w:val="22"/>
        </w:rPr>
      </w:pPr>
    </w:p>
    <w:p w14:paraId="3DCC2994" w14:textId="77777777" w:rsidR="00924905" w:rsidRPr="00BC2366" w:rsidRDefault="00924905" w:rsidP="001F1FC8">
      <w:pPr>
        <w:widowControl w:val="0"/>
        <w:suppressLineNumbers/>
        <w:suppressAutoHyphens/>
        <w:spacing w:after="0" w:line="240" w:lineRule="auto"/>
        <w:jc w:val="both"/>
        <w:rPr>
          <w:rFonts w:cs="Arial"/>
          <w:sz w:val="22"/>
        </w:rPr>
      </w:pPr>
    </w:p>
    <w:p w14:paraId="38C02D6C" w14:textId="77777777" w:rsidR="00924905" w:rsidRPr="00BC2366" w:rsidRDefault="00924905" w:rsidP="001F1FC8">
      <w:pPr>
        <w:widowControl w:val="0"/>
        <w:suppressLineNumbers/>
        <w:suppressAutoHyphens/>
        <w:spacing w:after="0" w:line="240" w:lineRule="auto"/>
        <w:jc w:val="both"/>
        <w:rPr>
          <w:rFonts w:cs="Arial"/>
          <w:sz w:val="22"/>
        </w:rPr>
      </w:pPr>
    </w:p>
    <w:p w14:paraId="3F9B6A17" w14:textId="77777777" w:rsidR="00924905" w:rsidRPr="00BC2366" w:rsidRDefault="00924905" w:rsidP="001F1FC8">
      <w:pPr>
        <w:widowControl w:val="0"/>
        <w:suppressLineNumbers/>
        <w:suppressAutoHyphens/>
        <w:spacing w:after="0" w:line="240" w:lineRule="auto"/>
        <w:jc w:val="both"/>
        <w:rPr>
          <w:rFonts w:cs="Arial"/>
          <w:sz w:val="22"/>
        </w:rPr>
      </w:pPr>
    </w:p>
    <w:p w14:paraId="4841D6BC" w14:textId="77777777" w:rsidR="00924905" w:rsidRPr="00BC2366" w:rsidRDefault="00924905" w:rsidP="001F1FC8">
      <w:pPr>
        <w:widowControl w:val="0"/>
        <w:suppressLineNumbers/>
        <w:suppressAutoHyphens/>
        <w:spacing w:after="0" w:line="240" w:lineRule="auto"/>
        <w:jc w:val="both"/>
        <w:rPr>
          <w:rFonts w:cs="Arial"/>
          <w:sz w:val="22"/>
        </w:rPr>
      </w:pPr>
    </w:p>
    <w:p w14:paraId="20D7D718" w14:textId="77777777" w:rsidR="00924905" w:rsidRPr="00BC2366" w:rsidRDefault="00924905" w:rsidP="001F1FC8">
      <w:pPr>
        <w:widowControl w:val="0"/>
        <w:suppressLineNumbers/>
        <w:suppressAutoHyphens/>
        <w:spacing w:after="0" w:line="240" w:lineRule="auto"/>
        <w:jc w:val="both"/>
        <w:rPr>
          <w:rFonts w:cs="Arial"/>
          <w:sz w:val="22"/>
        </w:rPr>
      </w:pPr>
    </w:p>
    <w:p w14:paraId="136383AC" w14:textId="77777777" w:rsidR="00924905" w:rsidRPr="00BC2366" w:rsidRDefault="00924905" w:rsidP="001F1FC8">
      <w:pPr>
        <w:widowControl w:val="0"/>
        <w:suppressLineNumbers/>
        <w:suppressAutoHyphens/>
        <w:spacing w:after="0" w:line="240" w:lineRule="auto"/>
        <w:jc w:val="both"/>
        <w:rPr>
          <w:rFonts w:cs="Arial"/>
          <w:sz w:val="22"/>
        </w:rPr>
      </w:pPr>
    </w:p>
    <w:p w14:paraId="6BBF09B1" w14:textId="77777777" w:rsidR="00924905" w:rsidRPr="00BC2366" w:rsidRDefault="00924905" w:rsidP="001F1FC8">
      <w:pPr>
        <w:widowControl w:val="0"/>
        <w:suppressLineNumbers/>
        <w:suppressAutoHyphens/>
        <w:spacing w:after="0" w:line="240" w:lineRule="auto"/>
        <w:jc w:val="both"/>
        <w:rPr>
          <w:rFonts w:cs="Arial"/>
          <w:sz w:val="22"/>
        </w:rPr>
      </w:pPr>
    </w:p>
    <w:p w14:paraId="1AE3AB96" w14:textId="77777777" w:rsidR="00924905" w:rsidRPr="00BC2366" w:rsidRDefault="00924905" w:rsidP="001F1FC8">
      <w:pPr>
        <w:widowControl w:val="0"/>
        <w:suppressLineNumbers/>
        <w:suppressAutoHyphens/>
        <w:spacing w:after="0" w:line="240" w:lineRule="auto"/>
        <w:jc w:val="both"/>
        <w:rPr>
          <w:rFonts w:cs="Arial"/>
          <w:sz w:val="22"/>
        </w:rPr>
      </w:pPr>
    </w:p>
    <w:p w14:paraId="2B3A5CB4" w14:textId="77777777" w:rsidR="00924905" w:rsidRPr="00BC2366" w:rsidRDefault="00924905" w:rsidP="001F1FC8">
      <w:pPr>
        <w:widowControl w:val="0"/>
        <w:suppressLineNumbers/>
        <w:suppressAutoHyphens/>
        <w:spacing w:after="0" w:line="240" w:lineRule="auto"/>
        <w:jc w:val="both"/>
        <w:rPr>
          <w:rFonts w:cs="Arial"/>
          <w:sz w:val="22"/>
        </w:rPr>
      </w:pPr>
    </w:p>
    <w:p w14:paraId="79033C9B" w14:textId="77777777" w:rsidR="00924905" w:rsidRPr="00BC2366" w:rsidRDefault="00924905" w:rsidP="001F1FC8">
      <w:pPr>
        <w:widowControl w:val="0"/>
        <w:suppressLineNumbers/>
        <w:suppressAutoHyphens/>
        <w:spacing w:after="0" w:line="240" w:lineRule="auto"/>
        <w:jc w:val="both"/>
        <w:rPr>
          <w:rFonts w:cs="Arial"/>
          <w:sz w:val="22"/>
        </w:rPr>
      </w:pPr>
    </w:p>
    <w:p w14:paraId="0C38F0A3" w14:textId="77777777" w:rsidR="00924905" w:rsidRPr="00BC2366" w:rsidRDefault="00924905" w:rsidP="001F1FC8">
      <w:pPr>
        <w:widowControl w:val="0"/>
        <w:suppressLineNumbers/>
        <w:suppressAutoHyphens/>
        <w:spacing w:after="0" w:line="240" w:lineRule="auto"/>
        <w:jc w:val="both"/>
        <w:rPr>
          <w:rFonts w:cs="Arial"/>
          <w:sz w:val="22"/>
        </w:rPr>
      </w:pPr>
    </w:p>
    <w:p w14:paraId="7F744719" w14:textId="77777777" w:rsidR="00924905" w:rsidRPr="00BC2366" w:rsidRDefault="00924905" w:rsidP="001F1FC8">
      <w:pPr>
        <w:widowControl w:val="0"/>
        <w:suppressLineNumbers/>
        <w:suppressAutoHyphens/>
        <w:spacing w:after="0" w:line="240" w:lineRule="auto"/>
        <w:jc w:val="both"/>
        <w:rPr>
          <w:rFonts w:cs="Arial"/>
          <w:sz w:val="22"/>
        </w:rPr>
      </w:pPr>
    </w:p>
    <w:p w14:paraId="2AD87887" w14:textId="77777777" w:rsidR="00924905" w:rsidRPr="00BC2366" w:rsidRDefault="00924905" w:rsidP="001F1FC8">
      <w:pPr>
        <w:widowControl w:val="0"/>
        <w:suppressLineNumbers/>
        <w:suppressAutoHyphens/>
        <w:spacing w:after="0" w:line="240" w:lineRule="auto"/>
        <w:jc w:val="both"/>
        <w:rPr>
          <w:rFonts w:cs="Arial"/>
          <w:sz w:val="22"/>
        </w:rPr>
      </w:pPr>
    </w:p>
    <w:p w14:paraId="4D94A2FE" w14:textId="77777777" w:rsidR="00924905" w:rsidRPr="00BC2366" w:rsidRDefault="00924905" w:rsidP="001F1FC8">
      <w:pPr>
        <w:widowControl w:val="0"/>
        <w:suppressLineNumbers/>
        <w:suppressAutoHyphens/>
        <w:spacing w:after="0" w:line="240" w:lineRule="auto"/>
        <w:jc w:val="both"/>
        <w:rPr>
          <w:rFonts w:cs="Arial"/>
          <w:sz w:val="22"/>
        </w:rPr>
      </w:pPr>
    </w:p>
    <w:p w14:paraId="5A3DBCD8" w14:textId="77777777" w:rsidR="00924905" w:rsidRPr="00BC2366" w:rsidRDefault="00924905" w:rsidP="001F1FC8">
      <w:pPr>
        <w:widowControl w:val="0"/>
        <w:suppressLineNumbers/>
        <w:suppressAutoHyphens/>
        <w:spacing w:after="0" w:line="240" w:lineRule="auto"/>
        <w:jc w:val="both"/>
        <w:rPr>
          <w:rFonts w:cs="Arial"/>
          <w:sz w:val="22"/>
        </w:rPr>
      </w:pPr>
    </w:p>
    <w:p w14:paraId="0D828AC1" w14:textId="77777777" w:rsidR="00924905" w:rsidRPr="00BC2366" w:rsidRDefault="00924905" w:rsidP="001F1FC8">
      <w:pPr>
        <w:widowControl w:val="0"/>
        <w:suppressLineNumbers/>
        <w:suppressAutoHyphens/>
        <w:spacing w:after="0" w:line="240" w:lineRule="auto"/>
        <w:jc w:val="both"/>
        <w:rPr>
          <w:rFonts w:cs="Arial"/>
          <w:sz w:val="22"/>
        </w:rPr>
      </w:pPr>
    </w:p>
    <w:p w14:paraId="6411D13F" w14:textId="77777777" w:rsidR="00924905" w:rsidRPr="00BC2366" w:rsidRDefault="00924905" w:rsidP="001F1FC8">
      <w:pPr>
        <w:widowControl w:val="0"/>
        <w:suppressLineNumbers/>
        <w:suppressAutoHyphens/>
        <w:spacing w:after="0" w:line="240" w:lineRule="auto"/>
        <w:jc w:val="both"/>
        <w:rPr>
          <w:rFonts w:cs="Arial"/>
          <w:sz w:val="22"/>
        </w:rPr>
      </w:pPr>
    </w:p>
    <w:p w14:paraId="1A955480" w14:textId="77777777" w:rsidR="00924905" w:rsidRPr="00BC2366" w:rsidRDefault="00924905" w:rsidP="001F1FC8">
      <w:pPr>
        <w:widowControl w:val="0"/>
        <w:suppressLineNumbers/>
        <w:suppressAutoHyphens/>
        <w:spacing w:after="0" w:line="240" w:lineRule="auto"/>
        <w:jc w:val="both"/>
        <w:rPr>
          <w:rFonts w:cs="Arial"/>
          <w:sz w:val="22"/>
        </w:rPr>
      </w:pPr>
    </w:p>
    <w:p w14:paraId="6DD77A94" w14:textId="77777777" w:rsidR="00924905" w:rsidRPr="00BC2366" w:rsidRDefault="00924905" w:rsidP="001F1FC8">
      <w:pPr>
        <w:widowControl w:val="0"/>
        <w:suppressLineNumbers/>
        <w:suppressAutoHyphens/>
        <w:spacing w:after="0" w:line="240" w:lineRule="auto"/>
        <w:jc w:val="both"/>
        <w:rPr>
          <w:rFonts w:cs="Arial"/>
          <w:sz w:val="22"/>
        </w:rPr>
      </w:pPr>
    </w:p>
    <w:p w14:paraId="7E8675ED" w14:textId="77777777" w:rsidR="00924905" w:rsidRPr="00BC2366" w:rsidRDefault="00924905" w:rsidP="001F1FC8">
      <w:pPr>
        <w:widowControl w:val="0"/>
        <w:suppressLineNumbers/>
        <w:suppressAutoHyphens/>
        <w:spacing w:after="0" w:line="240" w:lineRule="auto"/>
        <w:jc w:val="both"/>
        <w:rPr>
          <w:rFonts w:cs="Arial"/>
          <w:sz w:val="22"/>
        </w:rPr>
      </w:pPr>
    </w:p>
    <w:p w14:paraId="0766F02D" w14:textId="77777777" w:rsidR="00924905" w:rsidRPr="00BC2366" w:rsidRDefault="00924905" w:rsidP="001F1FC8">
      <w:pPr>
        <w:widowControl w:val="0"/>
        <w:suppressLineNumbers/>
        <w:suppressAutoHyphens/>
        <w:spacing w:after="0" w:line="240" w:lineRule="auto"/>
        <w:jc w:val="both"/>
        <w:rPr>
          <w:rFonts w:cs="Arial"/>
          <w:sz w:val="22"/>
        </w:rPr>
      </w:pPr>
    </w:p>
    <w:p w14:paraId="13189131" w14:textId="77777777" w:rsidR="00924905" w:rsidRPr="00BC2366" w:rsidRDefault="00924905" w:rsidP="001F1FC8">
      <w:pPr>
        <w:widowControl w:val="0"/>
        <w:suppressLineNumbers/>
        <w:suppressAutoHyphens/>
        <w:spacing w:after="0" w:line="240" w:lineRule="auto"/>
        <w:jc w:val="both"/>
        <w:rPr>
          <w:rFonts w:cs="Arial"/>
          <w:sz w:val="22"/>
        </w:rPr>
      </w:pPr>
    </w:p>
    <w:p w14:paraId="3086CA09" w14:textId="77777777" w:rsidR="00924905" w:rsidRPr="00BC2366" w:rsidRDefault="00924905" w:rsidP="001F1FC8">
      <w:pPr>
        <w:widowControl w:val="0"/>
        <w:suppressLineNumbers/>
        <w:suppressAutoHyphens/>
        <w:spacing w:after="0" w:line="240" w:lineRule="auto"/>
        <w:jc w:val="both"/>
        <w:rPr>
          <w:rFonts w:cs="Arial"/>
          <w:sz w:val="22"/>
        </w:rPr>
      </w:pPr>
    </w:p>
    <w:p w14:paraId="3E018ED1" w14:textId="77777777" w:rsidR="00924905" w:rsidRPr="00BC2366" w:rsidRDefault="00924905" w:rsidP="001F1FC8">
      <w:pPr>
        <w:widowControl w:val="0"/>
        <w:suppressLineNumbers/>
        <w:suppressAutoHyphens/>
        <w:spacing w:after="0" w:line="240" w:lineRule="auto"/>
        <w:jc w:val="both"/>
        <w:rPr>
          <w:rFonts w:cs="Arial"/>
          <w:sz w:val="22"/>
        </w:rPr>
      </w:pPr>
    </w:p>
    <w:p w14:paraId="5CD0AFB5" w14:textId="77777777" w:rsidR="00924905" w:rsidRPr="00BC2366" w:rsidRDefault="00924905" w:rsidP="001F1FC8">
      <w:pPr>
        <w:widowControl w:val="0"/>
        <w:suppressLineNumbers/>
        <w:suppressAutoHyphens/>
        <w:spacing w:after="0" w:line="240" w:lineRule="auto"/>
        <w:jc w:val="both"/>
        <w:rPr>
          <w:rFonts w:cs="Arial"/>
          <w:sz w:val="22"/>
        </w:rPr>
      </w:pPr>
    </w:p>
    <w:p w14:paraId="4CF18D0B" w14:textId="77777777" w:rsidR="00924905" w:rsidRPr="00BC2366" w:rsidRDefault="00924905" w:rsidP="001F1FC8">
      <w:pPr>
        <w:widowControl w:val="0"/>
        <w:suppressLineNumbers/>
        <w:suppressAutoHyphens/>
        <w:spacing w:after="0" w:line="240" w:lineRule="auto"/>
        <w:jc w:val="both"/>
        <w:rPr>
          <w:rFonts w:cs="Arial"/>
          <w:sz w:val="22"/>
        </w:rPr>
      </w:pPr>
    </w:p>
    <w:p w14:paraId="69BCB41D" w14:textId="77777777" w:rsidR="00924905" w:rsidRPr="00BC2366" w:rsidRDefault="00924905" w:rsidP="001F1FC8">
      <w:pPr>
        <w:widowControl w:val="0"/>
        <w:suppressLineNumbers/>
        <w:suppressAutoHyphens/>
        <w:spacing w:after="0" w:line="240" w:lineRule="auto"/>
        <w:jc w:val="both"/>
        <w:rPr>
          <w:rFonts w:cs="Arial"/>
          <w:sz w:val="22"/>
        </w:rPr>
      </w:pPr>
    </w:p>
    <w:p w14:paraId="0756A391" w14:textId="77777777" w:rsidR="00924905" w:rsidRPr="00BC2366" w:rsidRDefault="00924905" w:rsidP="001F1FC8">
      <w:pPr>
        <w:widowControl w:val="0"/>
        <w:suppressLineNumbers/>
        <w:suppressAutoHyphens/>
        <w:spacing w:after="0" w:line="240" w:lineRule="auto"/>
        <w:jc w:val="both"/>
        <w:rPr>
          <w:rFonts w:cs="Arial"/>
          <w:sz w:val="22"/>
        </w:rPr>
      </w:pPr>
    </w:p>
    <w:p w14:paraId="21CD9BCA" w14:textId="77777777" w:rsidR="00924905" w:rsidRPr="00BC2366" w:rsidRDefault="00924905" w:rsidP="001F1FC8">
      <w:pPr>
        <w:widowControl w:val="0"/>
        <w:suppressLineNumbers/>
        <w:suppressAutoHyphens/>
        <w:spacing w:after="0" w:line="240" w:lineRule="auto"/>
        <w:jc w:val="both"/>
        <w:rPr>
          <w:rFonts w:cs="Arial"/>
          <w:sz w:val="22"/>
        </w:rPr>
      </w:pPr>
    </w:p>
    <w:p w14:paraId="67DE4B01" w14:textId="77777777" w:rsidR="00924905" w:rsidRPr="00BC2366" w:rsidRDefault="00924905" w:rsidP="001F1FC8">
      <w:pPr>
        <w:widowControl w:val="0"/>
        <w:suppressLineNumbers/>
        <w:suppressAutoHyphens/>
        <w:spacing w:after="0" w:line="240" w:lineRule="auto"/>
        <w:jc w:val="both"/>
        <w:rPr>
          <w:rFonts w:cs="Arial"/>
          <w:sz w:val="22"/>
        </w:rPr>
      </w:pPr>
    </w:p>
    <w:p w14:paraId="55F04F29" w14:textId="77777777" w:rsidR="00924905" w:rsidRPr="00BC2366" w:rsidRDefault="00924905" w:rsidP="001F1FC8">
      <w:pPr>
        <w:widowControl w:val="0"/>
        <w:suppressLineNumbers/>
        <w:suppressAutoHyphens/>
        <w:spacing w:after="0" w:line="240" w:lineRule="auto"/>
        <w:jc w:val="both"/>
        <w:rPr>
          <w:rFonts w:cs="Arial"/>
          <w:sz w:val="22"/>
        </w:rPr>
      </w:pPr>
    </w:p>
    <w:p w14:paraId="7F19C403" w14:textId="77777777" w:rsidR="00924905" w:rsidRPr="00BC2366" w:rsidRDefault="00924905" w:rsidP="001F1FC8">
      <w:pPr>
        <w:widowControl w:val="0"/>
        <w:suppressLineNumbers/>
        <w:suppressAutoHyphens/>
        <w:spacing w:after="0" w:line="240" w:lineRule="auto"/>
        <w:jc w:val="both"/>
        <w:rPr>
          <w:rFonts w:cs="Arial"/>
          <w:sz w:val="22"/>
        </w:rPr>
      </w:pPr>
    </w:p>
    <w:p w14:paraId="1A81AB6A" w14:textId="77777777" w:rsidR="00924905" w:rsidRPr="00BC2366" w:rsidRDefault="00924905" w:rsidP="001F1FC8">
      <w:pPr>
        <w:widowControl w:val="0"/>
        <w:suppressLineNumbers/>
        <w:suppressAutoHyphens/>
        <w:spacing w:after="0" w:line="240" w:lineRule="auto"/>
        <w:jc w:val="both"/>
        <w:rPr>
          <w:rFonts w:cs="Arial"/>
          <w:sz w:val="22"/>
        </w:rPr>
      </w:pPr>
    </w:p>
    <w:p w14:paraId="7B99D2F4" w14:textId="77777777" w:rsidR="00924905" w:rsidRPr="00BC2366" w:rsidRDefault="00924905" w:rsidP="001F1FC8">
      <w:pPr>
        <w:widowControl w:val="0"/>
        <w:suppressLineNumbers/>
        <w:suppressAutoHyphens/>
        <w:spacing w:after="0" w:line="240" w:lineRule="auto"/>
        <w:jc w:val="both"/>
        <w:rPr>
          <w:rFonts w:cs="Arial"/>
          <w:sz w:val="22"/>
        </w:rPr>
      </w:pPr>
    </w:p>
    <w:p w14:paraId="573EC57D" w14:textId="77777777" w:rsidR="00924905" w:rsidRPr="00BC2366" w:rsidRDefault="00924905" w:rsidP="001F1FC8">
      <w:pPr>
        <w:widowControl w:val="0"/>
        <w:suppressLineNumbers/>
        <w:suppressAutoHyphens/>
        <w:spacing w:after="0" w:line="240" w:lineRule="auto"/>
        <w:jc w:val="both"/>
        <w:rPr>
          <w:rFonts w:cs="Arial"/>
          <w:sz w:val="22"/>
        </w:rPr>
      </w:pPr>
    </w:p>
    <w:p w14:paraId="1E2B2727" w14:textId="77777777" w:rsidR="00924905" w:rsidRPr="00BC2366" w:rsidRDefault="00924905" w:rsidP="001F1FC8">
      <w:pPr>
        <w:widowControl w:val="0"/>
        <w:suppressLineNumbers/>
        <w:suppressAutoHyphens/>
        <w:spacing w:after="0" w:line="240" w:lineRule="auto"/>
        <w:jc w:val="both"/>
        <w:rPr>
          <w:rFonts w:cs="Arial"/>
          <w:sz w:val="22"/>
        </w:rPr>
      </w:pPr>
    </w:p>
    <w:p w14:paraId="7889B55E" w14:textId="77777777" w:rsidR="00924905" w:rsidRPr="00BC2366" w:rsidRDefault="00924905" w:rsidP="001F1FC8">
      <w:pPr>
        <w:widowControl w:val="0"/>
        <w:suppressLineNumbers/>
        <w:suppressAutoHyphens/>
        <w:spacing w:after="0" w:line="240" w:lineRule="auto"/>
        <w:jc w:val="both"/>
        <w:rPr>
          <w:rFonts w:cs="Arial"/>
          <w:sz w:val="22"/>
        </w:rPr>
      </w:pPr>
    </w:p>
    <w:p w14:paraId="356B12B7" w14:textId="4F7155A6" w:rsidR="00924905" w:rsidRPr="00BC2366" w:rsidRDefault="00924905" w:rsidP="00924905">
      <w:pPr>
        <w:widowControl w:val="0"/>
        <w:suppressLineNumbers/>
        <w:suppressAutoHyphens/>
        <w:spacing w:after="0" w:line="240" w:lineRule="auto"/>
        <w:jc w:val="both"/>
        <w:rPr>
          <w:rFonts w:cs="Arial"/>
          <w:b/>
          <w:sz w:val="22"/>
        </w:rPr>
      </w:pPr>
      <w:r w:rsidRPr="00BC2366">
        <w:rPr>
          <w:rFonts w:cs="Arial"/>
          <w:iCs/>
          <w:sz w:val="22"/>
        </w:rPr>
        <w:t xml:space="preserve">(Página de Assinatura </w:t>
      </w:r>
      <w:proofErr w:type="gramStart"/>
      <w:r w:rsidRPr="00BC2366">
        <w:rPr>
          <w:rFonts w:cs="Arial"/>
          <w:iCs/>
          <w:sz w:val="22"/>
        </w:rPr>
        <w:t>3</w:t>
      </w:r>
      <w:proofErr w:type="gramEnd"/>
      <w:r w:rsidRPr="00BC2366">
        <w:rPr>
          <w:rFonts w:cs="Arial"/>
          <w:iCs/>
          <w:sz w:val="22"/>
        </w:rPr>
        <w:t xml:space="preserve"> de 3 da ATA de ASSEMBLEIA DE DEBENTURISTAS DA 2ª (SEGUNDA) EMISSÃO PRIVADA DE DEBÊNTURES SIMPLES, NÃO CONVERSÍVEIS, EM SÉRIE ÚNICA, DA ESPÉCIE COM GARANTIA REAL E FIDEJUSSÓRIA ADICIONAL, DA ELFE OPERAÇÃO E MANUTENÇÃO S.A. REALIZADA EM </w:t>
      </w:r>
      <w:r w:rsidR="008778B8">
        <w:rPr>
          <w:rFonts w:cs="Arial"/>
          <w:iCs/>
          <w:sz w:val="22"/>
        </w:rPr>
        <w:t>2</w:t>
      </w:r>
      <w:r w:rsidR="00241CB1">
        <w:rPr>
          <w:rFonts w:cs="Arial"/>
          <w:iCs/>
          <w:sz w:val="22"/>
        </w:rPr>
        <w:t>9</w:t>
      </w:r>
      <w:r w:rsidRPr="00BC2366">
        <w:rPr>
          <w:rFonts w:cs="Arial"/>
          <w:iCs/>
          <w:sz w:val="22"/>
        </w:rPr>
        <w:t xml:space="preserve"> de </w:t>
      </w:r>
      <w:r w:rsidR="008778B8">
        <w:rPr>
          <w:rFonts w:cs="Arial"/>
          <w:iCs/>
          <w:sz w:val="22"/>
        </w:rPr>
        <w:t>JUNHO</w:t>
      </w:r>
      <w:r w:rsidRPr="00BC2366">
        <w:rPr>
          <w:rFonts w:cs="Arial"/>
          <w:iCs/>
          <w:sz w:val="22"/>
        </w:rPr>
        <w:t xml:space="preserve"> de 2021</w:t>
      </w:r>
      <w:r w:rsidRPr="00BC2366">
        <w:rPr>
          <w:rFonts w:cs="Arial"/>
          <w:bCs/>
          <w:sz w:val="22"/>
        </w:rPr>
        <w:t>)</w:t>
      </w:r>
    </w:p>
    <w:p w14:paraId="67B9D0EB" w14:textId="77777777" w:rsidR="00924905" w:rsidRPr="00BC2366" w:rsidRDefault="00924905" w:rsidP="00924905">
      <w:pPr>
        <w:widowControl w:val="0"/>
        <w:suppressLineNumbers/>
        <w:suppressAutoHyphens/>
        <w:spacing w:after="0" w:line="240" w:lineRule="auto"/>
        <w:jc w:val="both"/>
        <w:rPr>
          <w:rFonts w:cs="Calibri"/>
          <w:i/>
          <w:sz w:val="22"/>
        </w:rPr>
      </w:pPr>
    </w:p>
    <w:p w14:paraId="5E90AA6D" w14:textId="77777777" w:rsidR="00924905" w:rsidRPr="00BC2366" w:rsidRDefault="00924905" w:rsidP="00924905">
      <w:pPr>
        <w:widowControl w:val="0"/>
        <w:suppressLineNumbers/>
        <w:suppressAutoHyphens/>
        <w:spacing w:after="0" w:line="240" w:lineRule="auto"/>
        <w:jc w:val="both"/>
        <w:rPr>
          <w:rFonts w:cs="Calibri"/>
          <w:i/>
          <w:sz w:val="22"/>
        </w:rPr>
      </w:pPr>
    </w:p>
    <w:p w14:paraId="6EE6F661" w14:textId="77777777" w:rsidR="00924905" w:rsidRPr="00BC2366" w:rsidRDefault="00924905" w:rsidP="00924905">
      <w:pPr>
        <w:widowControl w:val="0"/>
        <w:suppressLineNumbers/>
        <w:suppressAutoHyphens/>
        <w:spacing w:after="0" w:line="240" w:lineRule="auto"/>
        <w:jc w:val="both"/>
        <w:rPr>
          <w:rFonts w:cs="Arial"/>
          <w:i/>
          <w:sz w:val="22"/>
        </w:rPr>
      </w:pPr>
      <w:r w:rsidRPr="00BC2366">
        <w:rPr>
          <w:rFonts w:cs="Arial"/>
          <w:i/>
          <w:sz w:val="22"/>
        </w:rPr>
        <w:t>Agente Fiduciário:</w:t>
      </w:r>
    </w:p>
    <w:p w14:paraId="2D86DED3" w14:textId="15717D4D" w:rsidR="00924905" w:rsidRDefault="00924905" w:rsidP="00924905">
      <w:pPr>
        <w:widowControl w:val="0"/>
        <w:suppressLineNumbers/>
        <w:suppressAutoHyphens/>
        <w:spacing w:after="0" w:line="240" w:lineRule="auto"/>
        <w:jc w:val="both"/>
        <w:rPr>
          <w:rFonts w:cs="Calibri"/>
          <w:sz w:val="22"/>
        </w:rPr>
      </w:pPr>
    </w:p>
    <w:p w14:paraId="3DE0B270" w14:textId="702A46C1" w:rsidR="00114CE9" w:rsidRDefault="00114CE9" w:rsidP="00924905">
      <w:pPr>
        <w:widowControl w:val="0"/>
        <w:suppressLineNumbers/>
        <w:suppressAutoHyphens/>
        <w:spacing w:after="0" w:line="240" w:lineRule="auto"/>
        <w:jc w:val="both"/>
        <w:rPr>
          <w:rFonts w:cs="Calibri"/>
          <w:sz w:val="22"/>
        </w:rPr>
      </w:pPr>
    </w:p>
    <w:p w14:paraId="20E952AD" w14:textId="77777777" w:rsidR="00114CE9" w:rsidRPr="00BC2366" w:rsidRDefault="00114CE9" w:rsidP="00924905">
      <w:pPr>
        <w:widowControl w:val="0"/>
        <w:suppressLineNumbers/>
        <w:suppressAutoHyphens/>
        <w:spacing w:after="0" w:line="240" w:lineRule="auto"/>
        <w:jc w:val="both"/>
        <w:rPr>
          <w:rFonts w:cs="Calibri"/>
          <w:sz w:val="22"/>
        </w:rPr>
      </w:pPr>
    </w:p>
    <w:p w14:paraId="2A1F1A99" w14:textId="77777777" w:rsidR="00924905" w:rsidRPr="00BC2366" w:rsidRDefault="00924905" w:rsidP="00924905">
      <w:pPr>
        <w:widowControl w:val="0"/>
        <w:suppressLineNumbers/>
        <w:suppressAutoHyphens/>
        <w:spacing w:after="0" w:line="240" w:lineRule="auto"/>
        <w:jc w:val="both"/>
        <w:rPr>
          <w:rFonts w:cs="Calibri"/>
          <w:sz w:val="22"/>
        </w:rPr>
      </w:pPr>
    </w:p>
    <w:p w14:paraId="064C202D" w14:textId="77777777" w:rsidR="00924905" w:rsidRPr="00BC2366" w:rsidRDefault="00924905" w:rsidP="00924905">
      <w:pPr>
        <w:pStyle w:val="PargrafodaLista"/>
        <w:widowControl w:val="0"/>
        <w:suppressLineNumbers/>
        <w:suppressAutoHyphens/>
        <w:spacing w:after="0" w:line="240" w:lineRule="auto"/>
        <w:jc w:val="both"/>
        <w:rPr>
          <w:rFonts w:cs="Calibri"/>
          <w:sz w:val="22"/>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24905" w:rsidRPr="009C01C5" w14:paraId="56F4F984" w14:textId="77777777" w:rsidTr="00371C24">
        <w:tc>
          <w:tcPr>
            <w:tcW w:w="7797" w:type="dxa"/>
          </w:tcPr>
          <w:p w14:paraId="317B017E" w14:textId="77777777" w:rsidR="00924905" w:rsidRPr="00BC2366" w:rsidRDefault="00924905" w:rsidP="00371C24">
            <w:pPr>
              <w:widowControl w:val="0"/>
              <w:suppressLineNumbers/>
              <w:suppressAutoHyphens/>
              <w:spacing w:after="200" w:line="276" w:lineRule="auto"/>
              <w:jc w:val="center"/>
              <w:rPr>
                <w:rFonts w:cs="Arial"/>
                <w:b/>
                <w:sz w:val="22"/>
              </w:rPr>
            </w:pPr>
            <w:r w:rsidRPr="00BC2366">
              <w:rPr>
                <w:rFonts w:cs="Arial"/>
                <w:b/>
                <w:sz w:val="22"/>
              </w:rPr>
              <w:t>Simplific Pavarini Distribuidora de Títulos e Valores Mobiliários LTDA.</w:t>
            </w:r>
          </w:p>
        </w:tc>
      </w:tr>
    </w:tbl>
    <w:p w14:paraId="3E213065" w14:textId="77777777" w:rsidR="00924905" w:rsidRPr="00BC2366" w:rsidRDefault="00924905" w:rsidP="001F1FC8">
      <w:pPr>
        <w:widowControl w:val="0"/>
        <w:suppressLineNumbers/>
        <w:suppressAutoHyphens/>
        <w:spacing w:after="0" w:line="240" w:lineRule="auto"/>
        <w:jc w:val="both"/>
        <w:rPr>
          <w:rFonts w:cs="Arial"/>
          <w:sz w:val="22"/>
        </w:rPr>
      </w:pPr>
    </w:p>
    <w:p w14:paraId="1A4A7945" w14:textId="77777777" w:rsidR="00924905" w:rsidRPr="00BC2366" w:rsidRDefault="00924905" w:rsidP="001F1FC8">
      <w:pPr>
        <w:widowControl w:val="0"/>
        <w:suppressLineNumbers/>
        <w:suppressAutoHyphens/>
        <w:spacing w:after="0" w:line="240" w:lineRule="auto"/>
        <w:jc w:val="both"/>
        <w:rPr>
          <w:rFonts w:cs="Arial"/>
          <w:sz w:val="22"/>
        </w:rPr>
      </w:pPr>
    </w:p>
    <w:p w14:paraId="361B1918" w14:textId="77777777" w:rsidR="00924905" w:rsidRPr="00BC2366" w:rsidRDefault="00924905" w:rsidP="001F1FC8">
      <w:pPr>
        <w:widowControl w:val="0"/>
        <w:suppressLineNumbers/>
        <w:suppressAutoHyphens/>
        <w:spacing w:after="0" w:line="240" w:lineRule="auto"/>
        <w:jc w:val="both"/>
        <w:rPr>
          <w:rFonts w:cs="Arial"/>
          <w:sz w:val="22"/>
        </w:rPr>
      </w:pPr>
    </w:p>
    <w:p w14:paraId="489E7D11" w14:textId="77777777" w:rsidR="00924905" w:rsidRPr="00BC2366" w:rsidRDefault="00924905" w:rsidP="001F1FC8">
      <w:pPr>
        <w:widowControl w:val="0"/>
        <w:suppressLineNumbers/>
        <w:suppressAutoHyphens/>
        <w:spacing w:after="0" w:line="240" w:lineRule="auto"/>
        <w:jc w:val="both"/>
        <w:rPr>
          <w:rFonts w:cs="Arial"/>
          <w:sz w:val="22"/>
        </w:rPr>
      </w:pPr>
    </w:p>
    <w:p w14:paraId="0330DCBB" w14:textId="77777777" w:rsidR="00924905" w:rsidRPr="00BC2366" w:rsidRDefault="00924905" w:rsidP="001F1FC8">
      <w:pPr>
        <w:widowControl w:val="0"/>
        <w:suppressLineNumbers/>
        <w:suppressAutoHyphens/>
        <w:spacing w:after="0" w:line="240" w:lineRule="auto"/>
        <w:jc w:val="both"/>
        <w:rPr>
          <w:rFonts w:cs="Arial"/>
          <w:sz w:val="22"/>
        </w:rPr>
      </w:pPr>
    </w:p>
    <w:p w14:paraId="0490A676" w14:textId="77777777" w:rsidR="00924905" w:rsidRPr="00BC2366" w:rsidRDefault="00924905" w:rsidP="001F1FC8">
      <w:pPr>
        <w:widowControl w:val="0"/>
        <w:suppressLineNumbers/>
        <w:suppressAutoHyphens/>
        <w:spacing w:after="0" w:line="240" w:lineRule="auto"/>
        <w:jc w:val="both"/>
        <w:rPr>
          <w:rFonts w:cs="Arial"/>
          <w:sz w:val="22"/>
        </w:rPr>
      </w:pPr>
    </w:p>
    <w:p w14:paraId="3C4EBD02" w14:textId="77777777" w:rsidR="00924905" w:rsidRPr="00BC2366" w:rsidRDefault="00924905" w:rsidP="001F1FC8">
      <w:pPr>
        <w:widowControl w:val="0"/>
        <w:suppressLineNumbers/>
        <w:suppressAutoHyphens/>
        <w:spacing w:after="0" w:line="240" w:lineRule="auto"/>
        <w:jc w:val="both"/>
        <w:rPr>
          <w:rFonts w:cs="Arial"/>
          <w:sz w:val="22"/>
        </w:rPr>
      </w:pPr>
    </w:p>
    <w:p w14:paraId="33B5D2C7" w14:textId="77777777" w:rsidR="00924905" w:rsidRPr="00BC2366" w:rsidRDefault="00924905" w:rsidP="001F1FC8">
      <w:pPr>
        <w:widowControl w:val="0"/>
        <w:suppressLineNumbers/>
        <w:suppressAutoHyphens/>
        <w:spacing w:after="0" w:line="240" w:lineRule="auto"/>
        <w:jc w:val="both"/>
        <w:rPr>
          <w:rFonts w:cs="Arial"/>
          <w:sz w:val="22"/>
        </w:rPr>
      </w:pPr>
    </w:p>
    <w:p w14:paraId="6163FDC6" w14:textId="77777777" w:rsidR="00924905" w:rsidRPr="00BC2366" w:rsidRDefault="00924905" w:rsidP="001F1FC8">
      <w:pPr>
        <w:widowControl w:val="0"/>
        <w:suppressLineNumbers/>
        <w:suppressAutoHyphens/>
        <w:spacing w:after="0" w:line="240" w:lineRule="auto"/>
        <w:jc w:val="both"/>
        <w:rPr>
          <w:rFonts w:cs="Arial"/>
          <w:sz w:val="22"/>
        </w:rPr>
      </w:pPr>
    </w:p>
    <w:p w14:paraId="540B7AD5" w14:textId="77777777" w:rsidR="00924905" w:rsidRPr="00BC2366" w:rsidRDefault="00924905" w:rsidP="001F1FC8">
      <w:pPr>
        <w:widowControl w:val="0"/>
        <w:suppressLineNumbers/>
        <w:suppressAutoHyphens/>
        <w:spacing w:after="0" w:line="240" w:lineRule="auto"/>
        <w:jc w:val="both"/>
        <w:rPr>
          <w:rFonts w:cs="Arial"/>
          <w:sz w:val="22"/>
        </w:rPr>
      </w:pPr>
    </w:p>
    <w:p w14:paraId="5774186A" w14:textId="77777777" w:rsidR="00924905" w:rsidRPr="00BC2366" w:rsidRDefault="00924905" w:rsidP="001F1FC8">
      <w:pPr>
        <w:widowControl w:val="0"/>
        <w:suppressLineNumbers/>
        <w:suppressAutoHyphens/>
        <w:spacing w:after="0" w:line="240" w:lineRule="auto"/>
        <w:jc w:val="both"/>
        <w:rPr>
          <w:rFonts w:cs="Arial"/>
          <w:sz w:val="22"/>
        </w:rPr>
      </w:pPr>
    </w:p>
    <w:p w14:paraId="1BD98EF3" w14:textId="77777777" w:rsidR="00924905" w:rsidRPr="00BC2366" w:rsidRDefault="00924905" w:rsidP="001F1FC8">
      <w:pPr>
        <w:widowControl w:val="0"/>
        <w:suppressLineNumbers/>
        <w:suppressAutoHyphens/>
        <w:spacing w:after="0" w:line="240" w:lineRule="auto"/>
        <w:jc w:val="both"/>
        <w:rPr>
          <w:rFonts w:cs="Arial"/>
          <w:sz w:val="22"/>
        </w:rPr>
      </w:pPr>
    </w:p>
    <w:p w14:paraId="6B6B7275" w14:textId="77777777" w:rsidR="004B4B9B" w:rsidRPr="00BC2366" w:rsidRDefault="004B4B9B" w:rsidP="00F81AC0">
      <w:pPr>
        <w:pStyle w:val="PargrafodaLista"/>
        <w:widowControl w:val="0"/>
        <w:suppressLineNumbers/>
        <w:suppressAutoHyphens/>
        <w:spacing w:after="0"/>
        <w:jc w:val="right"/>
        <w:rPr>
          <w:rFonts w:cs="Arial"/>
          <w:i/>
          <w:sz w:val="22"/>
        </w:rPr>
      </w:pPr>
    </w:p>
    <w:sectPr w:rsidR="004B4B9B" w:rsidRPr="00BC2366" w:rsidSect="004A311B">
      <w:footerReference w:type="default" r:id="rId16"/>
      <w:pgSz w:w="11906" w:h="16838"/>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8C8BB" w14:textId="77777777" w:rsidR="00E47852" w:rsidRDefault="00E47852" w:rsidP="00811DE4">
      <w:pPr>
        <w:spacing w:after="0" w:line="240" w:lineRule="auto"/>
      </w:pPr>
      <w:r>
        <w:separator/>
      </w:r>
    </w:p>
  </w:endnote>
  <w:endnote w:type="continuationSeparator" w:id="0">
    <w:p w14:paraId="2831B314" w14:textId="77777777" w:rsidR="00E47852" w:rsidRDefault="00E47852" w:rsidP="0081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99610"/>
      <w:docPartObj>
        <w:docPartGallery w:val="Page Numbers (Bottom of Page)"/>
        <w:docPartUnique/>
      </w:docPartObj>
    </w:sdtPr>
    <w:sdtEndPr/>
    <w:sdtContent>
      <w:p w14:paraId="4FAF6DF9" w14:textId="77777777" w:rsidR="00371C24" w:rsidRDefault="00371C24">
        <w:pPr>
          <w:pStyle w:val="Rodap"/>
          <w:jc w:val="right"/>
        </w:pPr>
      </w:p>
      <w:tbl>
        <w:tblPr>
          <w:tblW w:w="0" w:type="auto"/>
          <w:tblLook w:val="04A0" w:firstRow="1" w:lastRow="0" w:firstColumn="1" w:lastColumn="0" w:noHBand="0" w:noVBand="1"/>
        </w:tblPr>
        <w:tblGrid>
          <w:gridCol w:w="1129"/>
          <w:gridCol w:w="8215"/>
        </w:tblGrid>
        <w:tr w:rsidR="00371C24" w:rsidRPr="001F22DB" w14:paraId="20980FC7" w14:textId="77777777" w:rsidTr="0068546D">
          <w:tc>
            <w:tcPr>
              <w:tcW w:w="1129" w:type="dxa"/>
              <w:tcBorders>
                <w:top w:val="nil"/>
                <w:left w:val="nil"/>
                <w:right w:val="nil"/>
              </w:tcBorders>
              <w:shd w:val="clear" w:color="auto" w:fill="auto"/>
            </w:tcPr>
            <w:p w14:paraId="181AD655" w14:textId="77777777" w:rsidR="00371C24" w:rsidRPr="00071D93" w:rsidRDefault="00371C24" w:rsidP="0068546D">
              <w:pPr>
                <w:pStyle w:val="Rodap"/>
                <w:widowControl w:val="0"/>
                <w:suppressLineNumbers/>
                <w:suppressAutoHyphens/>
                <w:rPr>
                  <w:sz w:val="16"/>
                  <w:szCs w:val="16"/>
                </w:rPr>
              </w:pPr>
            </w:p>
          </w:tc>
          <w:tc>
            <w:tcPr>
              <w:tcW w:w="8215" w:type="dxa"/>
              <w:shd w:val="clear" w:color="auto" w:fill="auto"/>
              <w:hideMark/>
            </w:tcPr>
            <w:p w14:paraId="589D2B6E" w14:textId="4EA03124" w:rsidR="00371C24" w:rsidRPr="00071D93" w:rsidRDefault="00371C24" w:rsidP="0068546D">
              <w:pPr>
                <w:pStyle w:val="Rodap"/>
                <w:widowControl w:val="0"/>
                <w:suppressLineNumbers/>
                <w:suppressAutoHyphens/>
                <w:jc w:val="right"/>
                <w:rPr>
                  <w:rFonts w:ascii="Arial" w:hAnsi="Arial" w:cs="Arial"/>
                  <w:sz w:val="16"/>
                  <w:szCs w:val="16"/>
                </w:rPr>
              </w:pPr>
              <w:r w:rsidRPr="00071D93">
                <w:rPr>
                  <w:rFonts w:ascii="Arial" w:hAnsi="Arial" w:cs="Arial"/>
                  <w:sz w:val="16"/>
                  <w:szCs w:val="16"/>
                </w:rPr>
                <w:t>ELFE</w:t>
              </w:r>
              <w:proofErr w:type="gramStart"/>
              <w:r w:rsidRPr="00071D93">
                <w:rPr>
                  <w:rFonts w:ascii="Arial" w:hAnsi="Arial" w:cs="Arial"/>
                  <w:sz w:val="16"/>
                  <w:szCs w:val="16"/>
                </w:rPr>
                <w:t xml:space="preserve">  </w:t>
              </w:r>
              <w:proofErr w:type="gramEnd"/>
              <w:r w:rsidRPr="00071D93">
                <w:rPr>
                  <w:rFonts w:ascii="Arial" w:hAnsi="Arial" w:cs="Arial"/>
                  <w:sz w:val="16"/>
                  <w:szCs w:val="16"/>
                </w:rPr>
                <w:t xml:space="preserve">//  </w:t>
              </w:r>
              <w:r>
                <w:rPr>
                  <w:rFonts w:ascii="Arial" w:hAnsi="Arial" w:cs="Arial"/>
                  <w:sz w:val="16"/>
                  <w:szCs w:val="16"/>
                </w:rPr>
                <w:t>AD</w:t>
              </w:r>
              <w:r w:rsidRPr="00071D93">
                <w:rPr>
                  <w:rFonts w:ascii="Arial" w:hAnsi="Arial" w:cs="Arial"/>
                  <w:sz w:val="16"/>
                  <w:szCs w:val="16"/>
                </w:rPr>
                <w:t xml:space="preserve">  //  </w:t>
              </w:r>
              <w:r w:rsidR="008778B8">
                <w:rPr>
                  <w:rFonts w:ascii="Arial" w:hAnsi="Arial" w:cs="Arial"/>
                  <w:sz w:val="16"/>
                  <w:szCs w:val="16"/>
                </w:rPr>
                <w:t>2</w:t>
              </w:r>
              <w:r w:rsidR="00241CB1">
                <w:rPr>
                  <w:rFonts w:ascii="Arial" w:hAnsi="Arial" w:cs="Arial"/>
                  <w:sz w:val="16"/>
                  <w:szCs w:val="16"/>
                </w:rPr>
                <w:t>9</w:t>
              </w:r>
              <w:r w:rsidRPr="00B50F2C">
                <w:rPr>
                  <w:rFonts w:ascii="Arial" w:hAnsi="Arial" w:cs="Arial"/>
                  <w:sz w:val="16"/>
                  <w:szCs w:val="16"/>
                </w:rPr>
                <w:t>.</w:t>
              </w:r>
              <w:r w:rsidR="008778B8">
                <w:rPr>
                  <w:rFonts w:ascii="Arial" w:hAnsi="Arial" w:cs="Arial"/>
                  <w:sz w:val="16"/>
                  <w:szCs w:val="16"/>
                </w:rPr>
                <w:t>06</w:t>
              </w:r>
              <w:r w:rsidRPr="00B50F2C">
                <w:rPr>
                  <w:rFonts w:ascii="Arial" w:hAnsi="Arial" w:cs="Arial"/>
                  <w:sz w:val="16"/>
                  <w:szCs w:val="16"/>
                </w:rPr>
                <w:t>.</w:t>
              </w:r>
              <w:r>
                <w:rPr>
                  <w:rFonts w:ascii="Arial" w:hAnsi="Arial" w:cs="Arial"/>
                  <w:sz w:val="16"/>
                  <w:szCs w:val="16"/>
                </w:rPr>
                <w:t>2021</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201EB3">
                <w:rPr>
                  <w:rFonts w:ascii="Arial" w:hAnsi="Arial" w:cs="Arial"/>
                  <w:b/>
                  <w:bCs/>
                  <w:noProof/>
                  <w:sz w:val="16"/>
                  <w:szCs w:val="16"/>
                </w:rPr>
                <w:t>10</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201EB3">
                <w:rPr>
                  <w:rFonts w:ascii="Arial" w:hAnsi="Arial" w:cs="Arial"/>
                  <w:b/>
                  <w:bCs/>
                  <w:noProof/>
                  <w:sz w:val="16"/>
                  <w:szCs w:val="16"/>
                </w:rPr>
                <w:t>10</w:t>
              </w:r>
              <w:r w:rsidRPr="00071D93">
                <w:rPr>
                  <w:rFonts w:ascii="Arial" w:hAnsi="Arial" w:cs="Arial"/>
                  <w:b/>
                  <w:bCs/>
                  <w:sz w:val="16"/>
                  <w:szCs w:val="16"/>
                </w:rPr>
                <w:fldChar w:fldCharType="end"/>
              </w:r>
            </w:p>
          </w:tc>
        </w:tr>
        <w:tr w:rsidR="00371C24" w:rsidRPr="001F22DB" w14:paraId="34ACF49A" w14:textId="77777777" w:rsidTr="0068546D">
          <w:tc>
            <w:tcPr>
              <w:tcW w:w="1129" w:type="dxa"/>
              <w:tcBorders>
                <w:left w:val="nil"/>
                <w:bottom w:val="nil"/>
                <w:right w:val="nil"/>
              </w:tcBorders>
              <w:shd w:val="clear" w:color="auto" w:fill="auto"/>
            </w:tcPr>
            <w:p w14:paraId="04A1FF97" w14:textId="77777777" w:rsidR="00371C24" w:rsidRPr="00071D93" w:rsidRDefault="00371C24" w:rsidP="0068546D">
              <w:pPr>
                <w:pStyle w:val="Rodap"/>
                <w:widowControl w:val="0"/>
                <w:suppressLineNumbers/>
                <w:suppressAutoHyphens/>
                <w:rPr>
                  <w:sz w:val="14"/>
                  <w:szCs w:val="14"/>
                </w:rPr>
              </w:pPr>
            </w:p>
          </w:tc>
          <w:tc>
            <w:tcPr>
              <w:tcW w:w="8215" w:type="dxa"/>
              <w:shd w:val="clear" w:color="auto" w:fill="auto"/>
            </w:tcPr>
            <w:p w14:paraId="55D70378" w14:textId="77777777" w:rsidR="00371C24" w:rsidRPr="00071D93" w:rsidRDefault="00371C24" w:rsidP="0068546D">
              <w:pPr>
                <w:pStyle w:val="Rodap"/>
                <w:widowControl w:val="0"/>
                <w:suppressLineNumbers/>
                <w:suppressAutoHyphens/>
                <w:rPr>
                  <w:sz w:val="16"/>
                  <w:szCs w:val="16"/>
                </w:rPr>
              </w:pPr>
            </w:p>
          </w:tc>
        </w:tr>
      </w:tbl>
      <w:p w14:paraId="6A3081E6" w14:textId="77777777" w:rsidR="00371C24" w:rsidRPr="00650768" w:rsidRDefault="00201EB3" w:rsidP="00650768">
        <w:pPr>
          <w:pStyle w:val="Rodap"/>
          <w:jc w:val="right"/>
          <w:rPr>
            <w:sz w:val="2"/>
            <w:szCs w:val="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66F23" w14:textId="77777777" w:rsidR="00E47852" w:rsidRDefault="00E47852" w:rsidP="00811DE4">
      <w:pPr>
        <w:spacing w:after="0" w:line="240" w:lineRule="auto"/>
      </w:pPr>
      <w:r>
        <w:separator/>
      </w:r>
    </w:p>
  </w:footnote>
  <w:footnote w:type="continuationSeparator" w:id="0">
    <w:p w14:paraId="7E2921C0" w14:textId="77777777" w:rsidR="00E47852" w:rsidRDefault="00E47852" w:rsidP="0081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074274"/>
    <w:multiLevelType w:val="multilevel"/>
    <w:tmpl w:val="7E4CB6B4"/>
    <w:lvl w:ilvl="0">
      <w:start w:val="6"/>
      <w:numFmt w:val="decimal"/>
      <w:lvlText w:val="%1"/>
      <w:lvlJc w:val="left"/>
      <w:pPr>
        <w:ind w:left="540" w:hanging="540"/>
      </w:pPr>
      <w:rPr>
        <w:rFonts w:hint="default"/>
      </w:rPr>
    </w:lvl>
    <w:lvl w:ilvl="1">
      <w:start w:val="22"/>
      <w:numFmt w:val="decimal"/>
      <w:lvlText w:val="%1.%2"/>
      <w:lvlJc w:val="left"/>
      <w:pPr>
        <w:ind w:left="891" w:hanging="540"/>
      </w:pPr>
      <w:rPr>
        <w:rFonts w:hint="default"/>
      </w:rPr>
    </w:lvl>
    <w:lvl w:ilvl="2">
      <w:start w:val="3"/>
      <w:numFmt w:val="decimal"/>
      <w:lvlText w:val="%1.%2.%3"/>
      <w:lvlJc w:val="left"/>
      <w:pPr>
        <w:ind w:left="1422" w:hanging="720"/>
      </w:pPr>
      <w:rPr>
        <w:rFonts w:hint="default"/>
        <w:b w:val="0"/>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7">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8">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1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396126"/>
    <w:multiLevelType w:val="hybridMultilevel"/>
    <w:tmpl w:val="6380AB00"/>
    <w:lvl w:ilvl="0" w:tplc="88FA63F8">
      <w:start w:val="1"/>
      <w:numFmt w:val="lowerLetter"/>
      <w:lvlText w:val="(%1)"/>
      <w:lvlJc w:val="left"/>
      <w:pPr>
        <w:ind w:left="1527" w:hanging="360"/>
      </w:pPr>
      <w:rPr>
        <w:rFonts w:ascii="Arial" w:hAnsi="Arial" w:cs="Arial" w:hint="default"/>
        <w:b/>
        <w:sz w:val="18"/>
        <w:szCs w:val="18"/>
      </w:rPr>
    </w:lvl>
    <w:lvl w:ilvl="1" w:tplc="04160019">
      <w:start w:val="1"/>
      <w:numFmt w:val="lowerLetter"/>
      <w:lvlText w:val="%2."/>
      <w:lvlJc w:val="left"/>
      <w:pPr>
        <w:ind w:left="2247" w:hanging="360"/>
      </w:pPr>
    </w:lvl>
    <w:lvl w:ilvl="2" w:tplc="0416001B" w:tentative="1">
      <w:start w:val="1"/>
      <w:numFmt w:val="lowerRoman"/>
      <w:lvlText w:val="%3."/>
      <w:lvlJc w:val="right"/>
      <w:pPr>
        <w:ind w:left="2967" w:hanging="180"/>
      </w:pPr>
    </w:lvl>
    <w:lvl w:ilvl="3" w:tplc="0416000F" w:tentative="1">
      <w:start w:val="1"/>
      <w:numFmt w:val="decimal"/>
      <w:lvlText w:val="%4."/>
      <w:lvlJc w:val="left"/>
      <w:pPr>
        <w:ind w:left="3687" w:hanging="360"/>
      </w:pPr>
    </w:lvl>
    <w:lvl w:ilvl="4" w:tplc="04160019" w:tentative="1">
      <w:start w:val="1"/>
      <w:numFmt w:val="lowerLetter"/>
      <w:lvlText w:val="%5."/>
      <w:lvlJc w:val="left"/>
      <w:pPr>
        <w:ind w:left="4407" w:hanging="360"/>
      </w:pPr>
    </w:lvl>
    <w:lvl w:ilvl="5" w:tplc="0416001B" w:tentative="1">
      <w:start w:val="1"/>
      <w:numFmt w:val="lowerRoman"/>
      <w:lvlText w:val="%6."/>
      <w:lvlJc w:val="right"/>
      <w:pPr>
        <w:ind w:left="5127" w:hanging="180"/>
      </w:pPr>
    </w:lvl>
    <w:lvl w:ilvl="6" w:tplc="0416000F" w:tentative="1">
      <w:start w:val="1"/>
      <w:numFmt w:val="decimal"/>
      <w:lvlText w:val="%7."/>
      <w:lvlJc w:val="left"/>
      <w:pPr>
        <w:ind w:left="5847" w:hanging="360"/>
      </w:pPr>
    </w:lvl>
    <w:lvl w:ilvl="7" w:tplc="04160019" w:tentative="1">
      <w:start w:val="1"/>
      <w:numFmt w:val="lowerLetter"/>
      <w:lvlText w:val="%8."/>
      <w:lvlJc w:val="left"/>
      <w:pPr>
        <w:ind w:left="6567" w:hanging="360"/>
      </w:pPr>
    </w:lvl>
    <w:lvl w:ilvl="8" w:tplc="0416001B" w:tentative="1">
      <w:start w:val="1"/>
      <w:numFmt w:val="lowerRoman"/>
      <w:lvlText w:val="%9."/>
      <w:lvlJc w:val="right"/>
      <w:pPr>
        <w:ind w:left="7287" w:hanging="180"/>
      </w:pPr>
    </w:lvl>
  </w:abstractNum>
  <w:abstractNum w:abstractNumId="15">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6">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8">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nsid w:val="77C05694"/>
    <w:multiLevelType w:val="hybridMultilevel"/>
    <w:tmpl w:val="F2265822"/>
    <w:lvl w:ilvl="0" w:tplc="75A808A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6"/>
  </w:num>
  <w:num w:numId="5">
    <w:abstractNumId w:val="8"/>
  </w:num>
  <w:num w:numId="6">
    <w:abstractNumId w:val="15"/>
  </w:num>
  <w:num w:numId="7">
    <w:abstractNumId w:val="15"/>
  </w:num>
  <w:num w:numId="8">
    <w:abstractNumId w:val="0"/>
  </w:num>
  <w:num w:numId="9">
    <w:abstractNumId w:val="15"/>
  </w:num>
  <w:num w:numId="10">
    <w:abstractNumId w:val="3"/>
  </w:num>
  <w:num w:numId="11">
    <w:abstractNumId w:val="9"/>
  </w:num>
  <w:num w:numId="12">
    <w:abstractNumId w:val="20"/>
  </w:num>
  <w:num w:numId="13">
    <w:abstractNumId w:val="14"/>
  </w:num>
  <w:num w:numId="14">
    <w:abstractNumId w:val="19"/>
  </w:num>
  <w:num w:numId="15">
    <w:abstractNumId w:val="10"/>
  </w:num>
  <w:num w:numId="16">
    <w:abstractNumId w:val="5"/>
  </w:num>
  <w:num w:numId="17">
    <w:abstractNumId w:val="13"/>
  </w:num>
  <w:num w:numId="18">
    <w:abstractNumId w:val="7"/>
  </w:num>
  <w:num w:numId="19">
    <w:abstractNumId w:val="2"/>
  </w:num>
  <w:num w:numId="20">
    <w:abstractNumId w:val="17"/>
  </w:num>
  <w:num w:numId="21">
    <w:abstractNumId w:val="11"/>
  </w:num>
  <w:num w:numId="22">
    <w:abstractNumId w:val="18"/>
  </w:num>
  <w:num w:numId="23">
    <w:abstractNumId w:val="12"/>
  </w:num>
  <w:num w:numId="24">
    <w:abstractNumId w:val="4"/>
  </w:num>
  <w:num w:numId="25">
    <w:abstractNumId w:val="1"/>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AF"/>
    <w:rsid w:val="00000EF7"/>
    <w:rsid w:val="000102F8"/>
    <w:rsid w:val="00013FDE"/>
    <w:rsid w:val="0001609E"/>
    <w:rsid w:val="00026F26"/>
    <w:rsid w:val="00026FCD"/>
    <w:rsid w:val="000315D7"/>
    <w:rsid w:val="00033F68"/>
    <w:rsid w:val="00043A2E"/>
    <w:rsid w:val="0006421D"/>
    <w:rsid w:val="00070517"/>
    <w:rsid w:val="00070998"/>
    <w:rsid w:val="000746ED"/>
    <w:rsid w:val="00075136"/>
    <w:rsid w:val="0009029A"/>
    <w:rsid w:val="00092BB6"/>
    <w:rsid w:val="000942B1"/>
    <w:rsid w:val="00096442"/>
    <w:rsid w:val="000A7384"/>
    <w:rsid w:val="000B48D8"/>
    <w:rsid w:val="000C06C7"/>
    <w:rsid w:val="000E06F0"/>
    <w:rsid w:val="000E27B9"/>
    <w:rsid w:val="000F5B4F"/>
    <w:rsid w:val="000F76CE"/>
    <w:rsid w:val="00104DDF"/>
    <w:rsid w:val="001113BF"/>
    <w:rsid w:val="00114CE9"/>
    <w:rsid w:val="0012038B"/>
    <w:rsid w:val="0012474D"/>
    <w:rsid w:val="00130F18"/>
    <w:rsid w:val="00135D0F"/>
    <w:rsid w:val="00136777"/>
    <w:rsid w:val="0014441E"/>
    <w:rsid w:val="00147BAC"/>
    <w:rsid w:val="00156D25"/>
    <w:rsid w:val="001616BF"/>
    <w:rsid w:val="00174DF7"/>
    <w:rsid w:val="0018029E"/>
    <w:rsid w:val="001811A6"/>
    <w:rsid w:val="00182932"/>
    <w:rsid w:val="0018500B"/>
    <w:rsid w:val="00186D68"/>
    <w:rsid w:val="0019037A"/>
    <w:rsid w:val="001958A1"/>
    <w:rsid w:val="001A2AB7"/>
    <w:rsid w:val="001A71F1"/>
    <w:rsid w:val="001B746F"/>
    <w:rsid w:val="001C5A85"/>
    <w:rsid w:val="001D20FF"/>
    <w:rsid w:val="001D75BF"/>
    <w:rsid w:val="001E76A9"/>
    <w:rsid w:val="001F0DB7"/>
    <w:rsid w:val="001F1FC8"/>
    <w:rsid w:val="001F694D"/>
    <w:rsid w:val="00201EB3"/>
    <w:rsid w:val="00202CF5"/>
    <w:rsid w:val="00205656"/>
    <w:rsid w:val="00205767"/>
    <w:rsid w:val="00213289"/>
    <w:rsid w:val="00222AC6"/>
    <w:rsid w:val="0022649A"/>
    <w:rsid w:val="00232C37"/>
    <w:rsid w:val="0023375F"/>
    <w:rsid w:val="00241CB1"/>
    <w:rsid w:val="0024380F"/>
    <w:rsid w:val="002605B3"/>
    <w:rsid w:val="00263CD9"/>
    <w:rsid w:val="00284F7C"/>
    <w:rsid w:val="002863BA"/>
    <w:rsid w:val="00290B11"/>
    <w:rsid w:val="002919EC"/>
    <w:rsid w:val="00294934"/>
    <w:rsid w:val="002956ED"/>
    <w:rsid w:val="002B482B"/>
    <w:rsid w:val="002B54A4"/>
    <w:rsid w:val="002D3EFD"/>
    <w:rsid w:val="002D489B"/>
    <w:rsid w:val="002D62A5"/>
    <w:rsid w:val="002D773F"/>
    <w:rsid w:val="002E69F2"/>
    <w:rsid w:val="002E6AE3"/>
    <w:rsid w:val="002F0F1C"/>
    <w:rsid w:val="00304494"/>
    <w:rsid w:val="00305B05"/>
    <w:rsid w:val="003060F8"/>
    <w:rsid w:val="00316763"/>
    <w:rsid w:val="00327124"/>
    <w:rsid w:val="00331540"/>
    <w:rsid w:val="00353F17"/>
    <w:rsid w:val="00360A6F"/>
    <w:rsid w:val="003651AD"/>
    <w:rsid w:val="003669E9"/>
    <w:rsid w:val="00371C24"/>
    <w:rsid w:val="00381B47"/>
    <w:rsid w:val="0038314E"/>
    <w:rsid w:val="003A6121"/>
    <w:rsid w:val="003D5900"/>
    <w:rsid w:val="003E08D8"/>
    <w:rsid w:val="003E10A8"/>
    <w:rsid w:val="003F5523"/>
    <w:rsid w:val="004152EE"/>
    <w:rsid w:val="004165E0"/>
    <w:rsid w:val="004213BF"/>
    <w:rsid w:val="0042547A"/>
    <w:rsid w:val="00442ABD"/>
    <w:rsid w:val="00447A17"/>
    <w:rsid w:val="0048131C"/>
    <w:rsid w:val="00483205"/>
    <w:rsid w:val="004A311B"/>
    <w:rsid w:val="004B4B9B"/>
    <w:rsid w:val="004B746E"/>
    <w:rsid w:val="004C4D9D"/>
    <w:rsid w:val="004D50AB"/>
    <w:rsid w:val="004E27CC"/>
    <w:rsid w:val="004E7A1B"/>
    <w:rsid w:val="004F4750"/>
    <w:rsid w:val="004F5BB2"/>
    <w:rsid w:val="004F7932"/>
    <w:rsid w:val="00504A37"/>
    <w:rsid w:val="00516C85"/>
    <w:rsid w:val="00526B69"/>
    <w:rsid w:val="005340B3"/>
    <w:rsid w:val="00545AA5"/>
    <w:rsid w:val="00547159"/>
    <w:rsid w:val="005558AF"/>
    <w:rsid w:val="00562CAA"/>
    <w:rsid w:val="00581FBC"/>
    <w:rsid w:val="0058330E"/>
    <w:rsid w:val="00584346"/>
    <w:rsid w:val="0059066A"/>
    <w:rsid w:val="00592CEF"/>
    <w:rsid w:val="00594054"/>
    <w:rsid w:val="005A1E0D"/>
    <w:rsid w:val="005A2B66"/>
    <w:rsid w:val="005B1E67"/>
    <w:rsid w:val="005C517F"/>
    <w:rsid w:val="005E0F21"/>
    <w:rsid w:val="005F0F16"/>
    <w:rsid w:val="00601E8E"/>
    <w:rsid w:val="006207AE"/>
    <w:rsid w:val="00645CC4"/>
    <w:rsid w:val="00650768"/>
    <w:rsid w:val="00662177"/>
    <w:rsid w:val="006633A6"/>
    <w:rsid w:val="00676AB8"/>
    <w:rsid w:val="00681167"/>
    <w:rsid w:val="0068546D"/>
    <w:rsid w:val="006A5806"/>
    <w:rsid w:val="006A60DB"/>
    <w:rsid w:val="006C4439"/>
    <w:rsid w:val="006D1459"/>
    <w:rsid w:val="006D4437"/>
    <w:rsid w:val="006D5BEF"/>
    <w:rsid w:val="006E25C4"/>
    <w:rsid w:val="006F1D07"/>
    <w:rsid w:val="00701761"/>
    <w:rsid w:val="00702AFA"/>
    <w:rsid w:val="007060D3"/>
    <w:rsid w:val="00707B81"/>
    <w:rsid w:val="007118FC"/>
    <w:rsid w:val="007161F1"/>
    <w:rsid w:val="007218BE"/>
    <w:rsid w:val="007307F7"/>
    <w:rsid w:val="00763C4C"/>
    <w:rsid w:val="00764B81"/>
    <w:rsid w:val="00781196"/>
    <w:rsid w:val="007864D3"/>
    <w:rsid w:val="00786D9E"/>
    <w:rsid w:val="007A70BF"/>
    <w:rsid w:val="007C1160"/>
    <w:rsid w:val="007C2F47"/>
    <w:rsid w:val="007F5CFA"/>
    <w:rsid w:val="00811DE4"/>
    <w:rsid w:val="008176D1"/>
    <w:rsid w:val="00820CAB"/>
    <w:rsid w:val="008270FB"/>
    <w:rsid w:val="008300F3"/>
    <w:rsid w:val="0084401F"/>
    <w:rsid w:val="00850C45"/>
    <w:rsid w:val="0086640F"/>
    <w:rsid w:val="00874D82"/>
    <w:rsid w:val="008753F2"/>
    <w:rsid w:val="008778B8"/>
    <w:rsid w:val="00877983"/>
    <w:rsid w:val="008828C6"/>
    <w:rsid w:val="008B6BC0"/>
    <w:rsid w:val="008C0615"/>
    <w:rsid w:val="008C148D"/>
    <w:rsid w:val="008C1CB3"/>
    <w:rsid w:val="008C400D"/>
    <w:rsid w:val="008D79B1"/>
    <w:rsid w:val="008F1D12"/>
    <w:rsid w:val="008F6C63"/>
    <w:rsid w:val="009016D3"/>
    <w:rsid w:val="00922C85"/>
    <w:rsid w:val="00924905"/>
    <w:rsid w:val="0092785A"/>
    <w:rsid w:val="00937515"/>
    <w:rsid w:val="00943E69"/>
    <w:rsid w:val="009539DB"/>
    <w:rsid w:val="00955CD4"/>
    <w:rsid w:val="00965118"/>
    <w:rsid w:val="00966978"/>
    <w:rsid w:val="0097089A"/>
    <w:rsid w:val="00985DB2"/>
    <w:rsid w:val="00991724"/>
    <w:rsid w:val="009C01C5"/>
    <w:rsid w:val="009C2FA1"/>
    <w:rsid w:val="009C44DC"/>
    <w:rsid w:val="009C77CA"/>
    <w:rsid w:val="009E0882"/>
    <w:rsid w:val="009E3073"/>
    <w:rsid w:val="009F587E"/>
    <w:rsid w:val="00A00C10"/>
    <w:rsid w:val="00A12E9B"/>
    <w:rsid w:val="00A35C94"/>
    <w:rsid w:val="00A43D6C"/>
    <w:rsid w:val="00A46CFD"/>
    <w:rsid w:val="00A52DC8"/>
    <w:rsid w:val="00A74821"/>
    <w:rsid w:val="00A77FCF"/>
    <w:rsid w:val="00A86CF5"/>
    <w:rsid w:val="00A9218B"/>
    <w:rsid w:val="00A96F8A"/>
    <w:rsid w:val="00AA63C0"/>
    <w:rsid w:val="00AB3B0F"/>
    <w:rsid w:val="00AB6804"/>
    <w:rsid w:val="00AC30F3"/>
    <w:rsid w:val="00AF27C5"/>
    <w:rsid w:val="00AF6BE5"/>
    <w:rsid w:val="00B01B71"/>
    <w:rsid w:val="00B07D93"/>
    <w:rsid w:val="00B13D78"/>
    <w:rsid w:val="00B14870"/>
    <w:rsid w:val="00B43DFA"/>
    <w:rsid w:val="00B6266B"/>
    <w:rsid w:val="00B63588"/>
    <w:rsid w:val="00B83460"/>
    <w:rsid w:val="00B964C3"/>
    <w:rsid w:val="00B96E36"/>
    <w:rsid w:val="00BA1BF5"/>
    <w:rsid w:val="00BB192B"/>
    <w:rsid w:val="00BC2098"/>
    <w:rsid w:val="00BC2366"/>
    <w:rsid w:val="00BC7FD6"/>
    <w:rsid w:val="00BD76B8"/>
    <w:rsid w:val="00BE699A"/>
    <w:rsid w:val="00C068C0"/>
    <w:rsid w:val="00C2187A"/>
    <w:rsid w:val="00C232B4"/>
    <w:rsid w:val="00C3238C"/>
    <w:rsid w:val="00C34725"/>
    <w:rsid w:val="00C4692F"/>
    <w:rsid w:val="00C50045"/>
    <w:rsid w:val="00C573A1"/>
    <w:rsid w:val="00C7250D"/>
    <w:rsid w:val="00C72D2D"/>
    <w:rsid w:val="00C755BB"/>
    <w:rsid w:val="00C81C7E"/>
    <w:rsid w:val="00C878EB"/>
    <w:rsid w:val="00C902DF"/>
    <w:rsid w:val="00C921F9"/>
    <w:rsid w:val="00C95E1E"/>
    <w:rsid w:val="00C976B0"/>
    <w:rsid w:val="00CB4594"/>
    <w:rsid w:val="00CB6CD4"/>
    <w:rsid w:val="00CB77AA"/>
    <w:rsid w:val="00CC12EC"/>
    <w:rsid w:val="00CC3BAE"/>
    <w:rsid w:val="00CD5074"/>
    <w:rsid w:val="00CE2EE2"/>
    <w:rsid w:val="00CE64D5"/>
    <w:rsid w:val="00D116AF"/>
    <w:rsid w:val="00D169D2"/>
    <w:rsid w:val="00D23764"/>
    <w:rsid w:val="00D510BA"/>
    <w:rsid w:val="00D67E78"/>
    <w:rsid w:val="00D76160"/>
    <w:rsid w:val="00D81517"/>
    <w:rsid w:val="00D93F40"/>
    <w:rsid w:val="00DA4BEE"/>
    <w:rsid w:val="00DA570A"/>
    <w:rsid w:val="00DA6136"/>
    <w:rsid w:val="00DB3901"/>
    <w:rsid w:val="00DC09CB"/>
    <w:rsid w:val="00DC12F9"/>
    <w:rsid w:val="00DC259E"/>
    <w:rsid w:val="00DD0F86"/>
    <w:rsid w:val="00DD1F18"/>
    <w:rsid w:val="00DE0B17"/>
    <w:rsid w:val="00DE79F4"/>
    <w:rsid w:val="00DF389E"/>
    <w:rsid w:val="00E01964"/>
    <w:rsid w:val="00E01D1D"/>
    <w:rsid w:val="00E13FBE"/>
    <w:rsid w:val="00E20D3C"/>
    <w:rsid w:val="00E22451"/>
    <w:rsid w:val="00E4406E"/>
    <w:rsid w:val="00E44CD6"/>
    <w:rsid w:val="00E463EC"/>
    <w:rsid w:val="00E47852"/>
    <w:rsid w:val="00E61C2A"/>
    <w:rsid w:val="00E62233"/>
    <w:rsid w:val="00E66086"/>
    <w:rsid w:val="00E672AD"/>
    <w:rsid w:val="00E80FFB"/>
    <w:rsid w:val="00E82EA8"/>
    <w:rsid w:val="00E9215E"/>
    <w:rsid w:val="00E929D1"/>
    <w:rsid w:val="00EA2B67"/>
    <w:rsid w:val="00EA2BCA"/>
    <w:rsid w:val="00EA2FEB"/>
    <w:rsid w:val="00EA4435"/>
    <w:rsid w:val="00EA6A98"/>
    <w:rsid w:val="00ED0ED3"/>
    <w:rsid w:val="00EF1EAC"/>
    <w:rsid w:val="00EF2C26"/>
    <w:rsid w:val="00EF35CD"/>
    <w:rsid w:val="00F0472F"/>
    <w:rsid w:val="00F122A7"/>
    <w:rsid w:val="00F13BA3"/>
    <w:rsid w:val="00F2048C"/>
    <w:rsid w:val="00F2357C"/>
    <w:rsid w:val="00F371FA"/>
    <w:rsid w:val="00F476CE"/>
    <w:rsid w:val="00F52620"/>
    <w:rsid w:val="00F60620"/>
    <w:rsid w:val="00F61747"/>
    <w:rsid w:val="00F6519B"/>
    <w:rsid w:val="00F754B7"/>
    <w:rsid w:val="00F770F2"/>
    <w:rsid w:val="00F81AC0"/>
    <w:rsid w:val="00F91A56"/>
    <w:rsid w:val="00F93AD7"/>
    <w:rsid w:val="00F93DD2"/>
    <w:rsid w:val="00FA5DE2"/>
    <w:rsid w:val="00FB6197"/>
    <w:rsid w:val="00FC19DE"/>
    <w:rsid w:val="00FC1C27"/>
    <w:rsid w:val="00FC2710"/>
    <w:rsid w:val="00FC4DC8"/>
    <w:rsid w:val="00FC6123"/>
    <w:rsid w:val="00FD2C00"/>
    <w:rsid w:val="00FD3CFB"/>
    <w:rsid w:val="00FE1C62"/>
    <w:rsid w:val="00FE2AB7"/>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10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7F5CFA"/>
    <w:rPr>
      <w:sz w:val="16"/>
      <w:szCs w:val="16"/>
    </w:rPr>
  </w:style>
  <w:style w:type="paragraph" w:styleId="Textodecomentrio">
    <w:name w:val="annotation text"/>
    <w:basedOn w:val="Normal"/>
    <w:link w:val="TextodecomentrioChar"/>
    <w:uiPriority w:val="99"/>
    <w:semiHidden/>
    <w:unhideWhenUsed/>
    <w:rsid w:val="007F5C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5CFA"/>
    <w:rPr>
      <w:sz w:val="20"/>
      <w:szCs w:val="20"/>
    </w:rPr>
  </w:style>
  <w:style w:type="paragraph" w:styleId="Assuntodocomentrio">
    <w:name w:val="annotation subject"/>
    <w:basedOn w:val="Textodecomentrio"/>
    <w:next w:val="Textodecomentrio"/>
    <w:link w:val="AssuntodocomentrioChar"/>
    <w:uiPriority w:val="99"/>
    <w:semiHidden/>
    <w:unhideWhenUsed/>
    <w:rsid w:val="007F5CFA"/>
    <w:rPr>
      <w:b/>
      <w:bCs/>
    </w:rPr>
  </w:style>
  <w:style w:type="character" w:customStyle="1" w:styleId="AssuntodocomentrioChar">
    <w:name w:val="Assunto do comentário Char"/>
    <w:basedOn w:val="TextodecomentrioChar"/>
    <w:link w:val="Assuntodocomentrio"/>
    <w:uiPriority w:val="99"/>
    <w:semiHidden/>
    <w:rsid w:val="007F5CFA"/>
    <w:rPr>
      <w:b/>
      <w:bCs/>
      <w:sz w:val="20"/>
      <w:szCs w:val="20"/>
    </w:rPr>
  </w:style>
  <w:style w:type="paragraph" w:styleId="Corpodetexto2">
    <w:name w:val="Body Text 2"/>
    <w:basedOn w:val="Normal"/>
    <w:link w:val="Corpodetexto2Char"/>
    <w:uiPriority w:val="99"/>
    <w:rsid w:val="009C01C5"/>
    <w:pPr>
      <w:widowControl w:val="0"/>
      <w:autoSpaceDE w:val="0"/>
      <w:autoSpaceDN w:val="0"/>
      <w:adjustRightInd w:val="0"/>
      <w:spacing w:after="120" w:line="480" w:lineRule="auto"/>
    </w:pPr>
    <w:rPr>
      <w:rFonts w:ascii="Times New Roman" w:eastAsiaTheme="minorEastAsia" w:hAnsi="Times New Roman" w:cs="Calibri"/>
      <w:sz w:val="24"/>
      <w:szCs w:val="20"/>
      <w:lang w:val=""/>
    </w:rPr>
  </w:style>
  <w:style w:type="character" w:customStyle="1" w:styleId="Corpodetexto2Char">
    <w:name w:val="Corpo de texto 2 Char"/>
    <w:basedOn w:val="Fontepargpadro"/>
    <w:link w:val="Corpodetexto2"/>
    <w:uiPriority w:val="99"/>
    <w:rsid w:val="009C01C5"/>
    <w:rPr>
      <w:rFonts w:ascii="Times New Roman" w:eastAsiaTheme="minorEastAsia" w:hAnsi="Times New Roman" w:cs="Calibri"/>
      <w:sz w:val="24"/>
      <w:szCs w:val="20"/>
      <w:lang w:val=""/>
    </w:rPr>
  </w:style>
  <w:style w:type="character" w:styleId="Hyperlink">
    <w:name w:val="Hyperlink"/>
    <w:uiPriority w:val="99"/>
    <w:rsid w:val="00FB61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7F5CFA"/>
    <w:rPr>
      <w:sz w:val="16"/>
      <w:szCs w:val="16"/>
    </w:rPr>
  </w:style>
  <w:style w:type="paragraph" w:styleId="Textodecomentrio">
    <w:name w:val="annotation text"/>
    <w:basedOn w:val="Normal"/>
    <w:link w:val="TextodecomentrioChar"/>
    <w:uiPriority w:val="99"/>
    <w:semiHidden/>
    <w:unhideWhenUsed/>
    <w:rsid w:val="007F5C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5CFA"/>
    <w:rPr>
      <w:sz w:val="20"/>
      <w:szCs w:val="20"/>
    </w:rPr>
  </w:style>
  <w:style w:type="paragraph" w:styleId="Assuntodocomentrio">
    <w:name w:val="annotation subject"/>
    <w:basedOn w:val="Textodecomentrio"/>
    <w:next w:val="Textodecomentrio"/>
    <w:link w:val="AssuntodocomentrioChar"/>
    <w:uiPriority w:val="99"/>
    <w:semiHidden/>
    <w:unhideWhenUsed/>
    <w:rsid w:val="007F5CFA"/>
    <w:rPr>
      <w:b/>
      <w:bCs/>
    </w:rPr>
  </w:style>
  <w:style w:type="character" w:customStyle="1" w:styleId="AssuntodocomentrioChar">
    <w:name w:val="Assunto do comentário Char"/>
    <w:basedOn w:val="TextodecomentrioChar"/>
    <w:link w:val="Assuntodocomentrio"/>
    <w:uiPriority w:val="99"/>
    <w:semiHidden/>
    <w:rsid w:val="007F5CFA"/>
    <w:rPr>
      <w:b/>
      <w:bCs/>
      <w:sz w:val="20"/>
      <w:szCs w:val="20"/>
    </w:rPr>
  </w:style>
  <w:style w:type="paragraph" w:styleId="Corpodetexto2">
    <w:name w:val="Body Text 2"/>
    <w:basedOn w:val="Normal"/>
    <w:link w:val="Corpodetexto2Char"/>
    <w:uiPriority w:val="99"/>
    <w:rsid w:val="009C01C5"/>
    <w:pPr>
      <w:widowControl w:val="0"/>
      <w:autoSpaceDE w:val="0"/>
      <w:autoSpaceDN w:val="0"/>
      <w:adjustRightInd w:val="0"/>
      <w:spacing w:after="120" w:line="480" w:lineRule="auto"/>
    </w:pPr>
    <w:rPr>
      <w:rFonts w:ascii="Times New Roman" w:eastAsiaTheme="minorEastAsia" w:hAnsi="Times New Roman" w:cs="Calibri"/>
      <w:sz w:val="24"/>
      <w:szCs w:val="20"/>
      <w:lang w:val=""/>
    </w:rPr>
  </w:style>
  <w:style w:type="character" w:customStyle="1" w:styleId="Corpodetexto2Char">
    <w:name w:val="Corpo de texto 2 Char"/>
    <w:basedOn w:val="Fontepargpadro"/>
    <w:link w:val="Corpodetexto2"/>
    <w:uiPriority w:val="99"/>
    <w:rsid w:val="009C01C5"/>
    <w:rPr>
      <w:rFonts w:ascii="Times New Roman" w:eastAsiaTheme="minorEastAsia" w:hAnsi="Times New Roman" w:cs="Calibri"/>
      <w:sz w:val="24"/>
      <w:szCs w:val="20"/>
      <w:lang w:val=""/>
    </w:rPr>
  </w:style>
  <w:style w:type="character" w:styleId="Hyperlink">
    <w:name w:val="Hyperlink"/>
    <w:uiPriority w:val="99"/>
    <w:rsid w:val="00FB6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berto.shimada@atmasa.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uciano.bressan@atmasa.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duciario@simplificpavarini.com.br" TargetMode="External"/><Relationship Id="rId5" Type="http://schemas.openxmlformats.org/officeDocument/2006/relationships/settings" Target="settings.xml"/><Relationship Id="rId15" Type="http://schemas.openxmlformats.org/officeDocument/2006/relationships/hyperlink" Target="mailto:roberto.shimada@atmasa.com.br" TargetMode="External"/><Relationship Id="rId10" Type="http://schemas.openxmlformats.org/officeDocument/2006/relationships/hyperlink" Target="mailto:roberto.shimada@atmasa.com.br"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luciano.bressan@atmasa.com.br" TargetMode="External"/><Relationship Id="rId14" Type="http://schemas.openxmlformats.org/officeDocument/2006/relationships/hyperlink" Target="mailto:luciano.bressan@atmas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4E1FE-6E68-45BA-BB9E-342B3A61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2703</Words>
  <Characters>14600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17269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Prates Gragnani | TozziniFreire Advogados</dc:creator>
  <cp:lastModifiedBy>leonardo.martins</cp:lastModifiedBy>
  <cp:revision>8</cp:revision>
  <cp:lastPrinted>2018-10-15T18:29:00Z</cp:lastPrinted>
  <dcterms:created xsi:type="dcterms:W3CDTF">2021-06-29T19:56:00Z</dcterms:created>
  <dcterms:modified xsi:type="dcterms:W3CDTF">2021-06-29T21:57:00Z</dcterms:modified>
</cp:coreProperties>
</file>