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A945" w14:textId="44E499C5" w:rsidR="005558AF" w:rsidRPr="00143D4A" w:rsidRDefault="005558AF" w:rsidP="7859E06F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b/>
          <w:bCs/>
          <w:sz w:val="24"/>
          <w:szCs w:val="24"/>
        </w:rPr>
      </w:pPr>
      <w:r w:rsidRPr="7859E06F">
        <w:rPr>
          <w:b/>
          <w:bCs/>
          <w:sz w:val="24"/>
          <w:szCs w:val="24"/>
        </w:rPr>
        <w:t xml:space="preserve">DATA, HORA E LOCAL: </w:t>
      </w:r>
      <w:r w:rsidRPr="7859E06F">
        <w:rPr>
          <w:sz w:val="24"/>
          <w:szCs w:val="24"/>
        </w:rPr>
        <w:t>Realizada</w:t>
      </w:r>
      <w:r w:rsidR="00183918" w:rsidRPr="7859E06F">
        <w:rPr>
          <w:sz w:val="24"/>
          <w:szCs w:val="24"/>
        </w:rPr>
        <w:t xml:space="preserve"> virtualmente</w:t>
      </w:r>
      <w:r w:rsidRPr="7859E06F">
        <w:rPr>
          <w:sz w:val="24"/>
          <w:szCs w:val="24"/>
        </w:rPr>
        <w:t xml:space="preserve"> aos </w:t>
      </w:r>
      <w:r w:rsidR="004E441E" w:rsidRPr="7859E06F">
        <w:rPr>
          <w:sz w:val="24"/>
          <w:szCs w:val="24"/>
        </w:rPr>
        <w:t>7</w:t>
      </w:r>
      <w:r w:rsidR="00183918" w:rsidRPr="7859E06F">
        <w:rPr>
          <w:sz w:val="24"/>
          <w:szCs w:val="24"/>
        </w:rPr>
        <w:t xml:space="preserve"> </w:t>
      </w:r>
      <w:r w:rsidR="00EA2FEB" w:rsidRPr="7859E06F">
        <w:rPr>
          <w:sz w:val="24"/>
          <w:szCs w:val="24"/>
        </w:rPr>
        <w:t xml:space="preserve">dias do mês </w:t>
      </w:r>
      <w:r w:rsidR="00F52620" w:rsidRPr="7859E06F">
        <w:rPr>
          <w:sz w:val="24"/>
          <w:szCs w:val="24"/>
        </w:rPr>
        <w:t xml:space="preserve">de </w:t>
      </w:r>
      <w:r w:rsidR="004E441E" w:rsidRPr="7859E06F">
        <w:rPr>
          <w:sz w:val="24"/>
          <w:szCs w:val="24"/>
        </w:rPr>
        <w:t>junh</w:t>
      </w:r>
      <w:r w:rsidR="00183918" w:rsidRPr="7859E06F">
        <w:rPr>
          <w:sz w:val="24"/>
          <w:szCs w:val="24"/>
        </w:rPr>
        <w:t xml:space="preserve">o </w:t>
      </w:r>
      <w:r w:rsidR="00764B81" w:rsidRPr="7859E06F">
        <w:rPr>
          <w:sz w:val="24"/>
          <w:szCs w:val="24"/>
        </w:rPr>
        <w:t>do ano de 202</w:t>
      </w:r>
      <w:r w:rsidR="00183918" w:rsidRPr="7859E06F">
        <w:rPr>
          <w:sz w:val="24"/>
          <w:szCs w:val="24"/>
        </w:rPr>
        <w:t>2</w:t>
      </w:r>
      <w:r w:rsidR="00F52620" w:rsidRPr="7859E06F">
        <w:rPr>
          <w:sz w:val="24"/>
          <w:szCs w:val="24"/>
        </w:rPr>
        <w:t xml:space="preserve">, às </w:t>
      </w:r>
      <w:r w:rsidR="00713C39" w:rsidRPr="7859E06F">
        <w:rPr>
          <w:sz w:val="24"/>
          <w:szCs w:val="24"/>
        </w:rPr>
        <w:t>15</w:t>
      </w:r>
      <w:r w:rsidR="00744032" w:rsidRPr="7859E06F">
        <w:rPr>
          <w:sz w:val="24"/>
          <w:szCs w:val="24"/>
        </w:rPr>
        <w:t>:00</w:t>
      </w:r>
      <w:r w:rsidR="00183918" w:rsidRPr="7859E06F">
        <w:rPr>
          <w:sz w:val="24"/>
          <w:szCs w:val="24"/>
        </w:rPr>
        <w:t xml:space="preserve"> </w:t>
      </w:r>
      <w:r w:rsidR="00EA2FEB" w:rsidRPr="7859E06F">
        <w:rPr>
          <w:sz w:val="24"/>
          <w:szCs w:val="24"/>
        </w:rPr>
        <w:t>horas, conforme aberta e suspensa, na</w:t>
      </w:r>
      <w:r w:rsidR="0068546D" w:rsidRPr="7859E06F">
        <w:rPr>
          <w:sz w:val="24"/>
          <w:szCs w:val="24"/>
        </w:rPr>
        <w:t xml:space="preserve"> sede do </w:t>
      </w:r>
      <w:r w:rsidR="00764B81" w:rsidRPr="7859E06F">
        <w:rPr>
          <w:sz w:val="24"/>
          <w:szCs w:val="24"/>
        </w:rPr>
        <w:t>Agente Fiduciário</w:t>
      </w:r>
      <w:r w:rsidR="0068546D" w:rsidRPr="7859E06F">
        <w:rPr>
          <w:sz w:val="24"/>
          <w:szCs w:val="24"/>
        </w:rPr>
        <w:t xml:space="preserve">, </w:t>
      </w:r>
      <w:r w:rsidR="00764B81" w:rsidRPr="7859E06F">
        <w:rPr>
          <w:sz w:val="24"/>
          <w:szCs w:val="24"/>
        </w:rPr>
        <w:t xml:space="preserve">Cidade e Estado de São Paulo, </w:t>
      </w:r>
      <w:r w:rsidR="0068546D" w:rsidRPr="7859E06F">
        <w:rPr>
          <w:sz w:val="24"/>
          <w:szCs w:val="24"/>
        </w:rPr>
        <w:t xml:space="preserve">na </w:t>
      </w:r>
      <w:r w:rsidR="00764B81" w:rsidRPr="7859E06F">
        <w:rPr>
          <w:sz w:val="24"/>
          <w:szCs w:val="24"/>
        </w:rPr>
        <w:t>Rua Joaquim Floriano</w:t>
      </w:r>
      <w:r w:rsidR="002956ED" w:rsidRPr="7859E06F">
        <w:rPr>
          <w:sz w:val="24"/>
          <w:szCs w:val="24"/>
        </w:rPr>
        <w:t xml:space="preserve">, n. </w:t>
      </w:r>
      <w:r w:rsidR="00764B81" w:rsidRPr="7859E06F">
        <w:rPr>
          <w:sz w:val="24"/>
          <w:szCs w:val="24"/>
        </w:rPr>
        <w:t>466</w:t>
      </w:r>
      <w:r w:rsidR="002956ED" w:rsidRPr="7859E06F">
        <w:rPr>
          <w:sz w:val="24"/>
          <w:szCs w:val="24"/>
        </w:rPr>
        <w:t xml:space="preserve">, </w:t>
      </w:r>
      <w:r w:rsidR="00764B81" w:rsidRPr="7859E06F">
        <w:rPr>
          <w:sz w:val="24"/>
          <w:szCs w:val="24"/>
        </w:rPr>
        <w:t>Bloco B</w:t>
      </w:r>
      <w:r w:rsidR="002956ED" w:rsidRPr="7859E06F">
        <w:rPr>
          <w:sz w:val="24"/>
          <w:szCs w:val="24"/>
        </w:rPr>
        <w:t>,</w:t>
      </w:r>
      <w:r w:rsidR="00764B81" w:rsidRPr="7859E06F">
        <w:rPr>
          <w:sz w:val="24"/>
          <w:szCs w:val="24"/>
        </w:rPr>
        <w:t xml:space="preserve"> 1401 Itaim Bibi</w:t>
      </w:r>
      <w:r w:rsidR="002956ED" w:rsidRPr="7859E06F">
        <w:rPr>
          <w:sz w:val="24"/>
          <w:szCs w:val="24"/>
        </w:rPr>
        <w:t xml:space="preserve">, CEP </w:t>
      </w:r>
      <w:r w:rsidR="00764B81" w:rsidRPr="7859E06F">
        <w:rPr>
          <w:sz w:val="24"/>
          <w:szCs w:val="24"/>
        </w:rPr>
        <w:t>04534-002</w:t>
      </w:r>
      <w:r w:rsidR="002956ED" w:rsidRPr="7859E06F">
        <w:rPr>
          <w:sz w:val="24"/>
          <w:szCs w:val="24"/>
        </w:rPr>
        <w:t>.</w:t>
      </w:r>
    </w:p>
    <w:p w14:paraId="58DDAE6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8F3DDDF" w14:textId="38A64A70" w:rsidR="00B514E3" w:rsidRPr="00143D4A" w:rsidRDefault="00EA2FEB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CONVOCAÇÃO</w:t>
      </w:r>
      <w:r w:rsidR="006C2172" w:rsidRPr="00143D4A">
        <w:rPr>
          <w:rFonts w:cstheme="minorHAnsi"/>
          <w:b/>
          <w:sz w:val="24"/>
          <w:szCs w:val="24"/>
        </w:rPr>
        <w:t>:</w:t>
      </w:r>
      <w:r w:rsidRPr="00143D4A">
        <w:rPr>
          <w:rFonts w:cstheme="minorHAnsi"/>
          <w:b/>
          <w:sz w:val="24"/>
          <w:szCs w:val="24"/>
        </w:rPr>
        <w:t xml:space="preserve"> </w:t>
      </w:r>
      <w:r w:rsidRPr="00143D4A">
        <w:rPr>
          <w:rFonts w:cstheme="minorHAnsi"/>
          <w:sz w:val="24"/>
          <w:szCs w:val="24"/>
        </w:rPr>
        <w:t xml:space="preserve">Dispensada </w:t>
      </w:r>
      <w:r w:rsidR="006C2172" w:rsidRPr="00143D4A">
        <w:rPr>
          <w:rFonts w:cstheme="minorHAnsi"/>
          <w:sz w:val="24"/>
          <w:szCs w:val="24"/>
        </w:rPr>
        <w:t xml:space="preserve">a convocação </w:t>
      </w:r>
      <w:r w:rsidR="002F0F1C" w:rsidRPr="00143D4A">
        <w:rPr>
          <w:rFonts w:cstheme="minorHAnsi"/>
          <w:sz w:val="24"/>
          <w:szCs w:val="24"/>
        </w:rPr>
        <w:t xml:space="preserve">diante da presença </w:t>
      </w:r>
      <w:r w:rsidR="006C2172" w:rsidRPr="00143D4A">
        <w:rPr>
          <w:rFonts w:cstheme="minorHAnsi"/>
          <w:sz w:val="24"/>
          <w:szCs w:val="24"/>
        </w:rPr>
        <w:t xml:space="preserve">de titular de 100% (cem por cento) das debêntures em circulação, conforme lista de presença constante da presente, nos termos da legislação aplicável e da Escritura de Emissão da 2ª (segunda) Emissão Privada de Debêntures Simples, não Conversíveis em Ações, em Duas Séries, da Espécie com Garantia Real, com Fidejussória Adicional, pela </w:t>
      </w:r>
      <w:proofErr w:type="spellStart"/>
      <w:r w:rsidR="006C2172" w:rsidRPr="00143D4A">
        <w:rPr>
          <w:rFonts w:cstheme="minorHAnsi"/>
          <w:sz w:val="24"/>
          <w:szCs w:val="24"/>
        </w:rPr>
        <w:t>Elfe</w:t>
      </w:r>
      <w:proofErr w:type="spellEnd"/>
      <w:r w:rsidR="006C2172" w:rsidRPr="00143D4A">
        <w:rPr>
          <w:rFonts w:cstheme="minorHAnsi"/>
          <w:sz w:val="24"/>
          <w:szCs w:val="24"/>
        </w:rPr>
        <w:t xml:space="preserve"> Operações e Manutenção S.A. (“Escritura de Emissão”, “</w:t>
      </w:r>
      <w:r w:rsidR="006C2172" w:rsidRPr="00143D4A">
        <w:rPr>
          <w:rFonts w:cstheme="minorHAnsi"/>
          <w:sz w:val="24"/>
          <w:szCs w:val="24"/>
          <w:u w:val="single"/>
        </w:rPr>
        <w:t>Emissão</w:t>
      </w:r>
      <w:r w:rsidR="006C2172" w:rsidRPr="00143D4A">
        <w:rPr>
          <w:rFonts w:cstheme="minorHAnsi"/>
          <w:sz w:val="24"/>
          <w:szCs w:val="24"/>
        </w:rPr>
        <w:t>”</w:t>
      </w:r>
      <w:r w:rsidR="00B514E3" w:rsidRPr="00143D4A">
        <w:rPr>
          <w:rFonts w:cstheme="minorHAnsi"/>
          <w:sz w:val="24"/>
          <w:szCs w:val="24"/>
        </w:rPr>
        <w:t>,</w:t>
      </w:r>
      <w:r w:rsidR="006C2172" w:rsidRPr="00143D4A">
        <w:rPr>
          <w:rFonts w:cstheme="minorHAnsi"/>
          <w:sz w:val="24"/>
          <w:szCs w:val="24"/>
        </w:rPr>
        <w:t xml:space="preserve"> “</w:t>
      </w:r>
      <w:r w:rsidR="006C2172" w:rsidRPr="00143D4A">
        <w:rPr>
          <w:rFonts w:cstheme="minorHAnsi"/>
          <w:sz w:val="24"/>
          <w:szCs w:val="24"/>
          <w:u w:val="single"/>
        </w:rPr>
        <w:t>Debêntures</w:t>
      </w:r>
      <w:r w:rsidR="006C2172" w:rsidRPr="00143D4A">
        <w:rPr>
          <w:rFonts w:cstheme="minorHAnsi"/>
          <w:sz w:val="24"/>
          <w:szCs w:val="24"/>
        </w:rPr>
        <w:t>” e “</w:t>
      </w:r>
      <w:r w:rsidR="006C2172" w:rsidRPr="00B6587B">
        <w:rPr>
          <w:rFonts w:cstheme="minorHAnsi"/>
          <w:sz w:val="24"/>
          <w:szCs w:val="24"/>
          <w:u w:val="single"/>
        </w:rPr>
        <w:t>Emissora</w:t>
      </w:r>
      <w:r w:rsidR="006C2172" w:rsidRPr="00143D4A">
        <w:rPr>
          <w:rFonts w:cstheme="minorHAnsi"/>
          <w:sz w:val="24"/>
          <w:szCs w:val="24"/>
        </w:rPr>
        <w:t>”, respectivamente)</w:t>
      </w:r>
    </w:p>
    <w:p w14:paraId="06FF5BDC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01020EF5" w14:textId="15F1BD85" w:rsidR="00EA2FEB" w:rsidRPr="00143D4A" w:rsidRDefault="00B514E3" w:rsidP="00B31E1A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bCs/>
          <w:sz w:val="24"/>
          <w:szCs w:val="24"/>
        </w:rPr>
        <w:t xml:space="preserve">PRESENÇAS: </w:t>
      </w:r>
      <w:r w:rsidRPr="00143D4A">
        <w:rPr>
          <w:rFonts w:cstheme="minorHAnsi"/>
          <w:sz w:val="24"/>
          <w:szCs w:val="24"/>
        </w:rPr>
        <w:t xml:space="preserve">Representantes do debenturista </w:t>
      </w:r>
      <w:proofErr w:type="spellStart"/>
      <w:r w:rsidR="0068546D" w:rsidRPr="00143D4A">
        <w:rPr>
          <w:rFonts w:cstheme="minorHAnsi"/>
          <w:sz w:val="24"/>
          <w:szCs w:val="24"/>
        </w:rPr>
        <w:t>Vermillion</w:t>
      </w:r>
      <w:proofErr w:type="spellEnd"/>
      <w:r w:rsidR="0068546D" w:rsidRPr="00143D4A">
        <w:rPr>
          <w:rFonts w:cstheme="minorHAnsi"/>
          <w:sz w:val="24"/>
          <w:szCs w:val="24"/>
        </w:rPr>
        <w:t xml:space="preserve"> I Fundo de Investimento em Direitos Creditórios</w:t>
      </w:r>
      <w:r w:rsidR="003B5952" w:rsidRPr="00143D4A">
        <w:rPr>
          <w:rFonts w:cstheme="minorHAnsi"/>
          <w:sz w:val="24"/>
          <w:szCs w:val="24"/>
        </w:rPr>
        <w:t>, representando 100% (cem por cento) das Debêntures em Circulação</w:t>
      </w:r>
      <w:r w:rsidR="00874D82" w:rsidRPr="00143D4A">
        <w:rPr>
          <w:rFonts w:cstheme="minorHAnsi"/>
          <w:sz w:val="24"/>
          <w:szCs w:val="24"/>
        </w:rPr>
        <w:t xml:space="preserve"> (“</w:t>
      </w:r>
      <w:r w:rsidR="0068546D" w:rsidRPr="00143D4A">
        <w:rPr>
          <w:rFonts w:cstheme="minorHAnsi"/>
          <w:sz w:val="24"/>
          <w:szCs w:val="24"/>
          <w:u w:val="single"/>
        </w:rPr>
        <w:t>Debenturista</w:t>
      </w:r>
      <w:r w:rsidR="00874D82" w:rsidRPr="00143D4A">
        <w:rPr>
          <w:rFonts w:cstheme="minorHAnsi"/>
          <w:sz w:val="24"/>
          <w:szCs w:val="24"/>
        </w:rPr>
        <w:t>”)</w:t>
      </w:r>
      <w:r w:rsidR="00EA2FEB" w:rsidRPr="00143D4A">
        <w:rPr>
          <w:rFonts w:cstheme="minorHAnsi"/>
          <w:sz w:val="24"/>
          <w:szCs w:val="24"/>
        </w:rPr>
        <w:t>.</w:t>
      </w:r>
      <w:r w:rsidR="0068546D" w:rsidRPr="00143D4A">
        <w:rPr>
          <w:rFonts w:cstheme="minorHAnsi"/>
          <w:sz w:val="24"/>
          <w:szCs w:val="24"/>
        </w:rPr>
        <w:t xml:space="preserve"> Presente</w:t>
      </w:r>
      <w:r w:rsidR="00764B81" w:rsidRPr="00143D4A">
        <w:rPr>
          <w:rFonts w:cstheme="minorHAnsi"/>
          <w:sz w:val="24"/>
          <w:szCs w:val="24"/>
        </w:rPr>
        <w:t>s</w:t>
      </w:r>
      <w:r w:rsidR="0068546D" w:rsidRPr="00143D4A">
        <w:rPr>
          <w:rFonts w:cstheme="minorHAnsi"/>
          <w:sz w:val="24"/>
          <w:szCs w:val="24"/>
        </w:rPr>
        <w:t xml:space="preserve"> também </w:t>
      </w:r>
      <w:r w:rsidR="00764B81" w:rsidRPr="00143D4A">
        <w:rPr>
          <w:rFonts w:cstheme="minorHAnsi"/>
          <w:sz w:val="24"/>
          <w:szCs w:val="24"/>
        </w:rPr>
        <w:t>os representantes d</w:t>
      </w:r>
      <w:r w:rsidR="0068546D" w:rsidRPr="00143D4A">
        <w:rPr>
          <w:rFonts w:cstheme="minorHAnsi"/>
          <w:sz w:val="24"/>
          <w:szCs w:val="24"/>
        </w:rPr>
        <w:t xml:space="preserve">a </w:t>
      </w:r>
      <w:r w:rsidR="00CA7D95" w:rsidRPr="00143D4A">
        <w:rPr>
          <w:rFonts w:cstheme="minorHAnsi"/>
          <w:sz w:val="24"/>
          <w:szCs w:val="24"/>
        </w:rPr>
        <w:t>Emissora</w:t>
      </w:r>
      <w:r w:rsidR="004B4B9B" w:rsidRPr="00143D4A">
        <w:rPr>
          <w:rFonts w:cstheme="minorHAnsi"/>
          <w:sz w:val="24"/>
          <w:szCs w:val="24"/>
        </w:rPr>
        <w:t xml:space="preserve"> e a SIMPLIFIC PAVARINI DISTRIBUIDORA DE TÍTULOS E VALORES MOBILIÁRIOS LTDA.</w:t>
      </w:r>
      <w:r w:rsidR="00CA7D95" w:rsidRPr="00143D4A">
        <w:rPr>
          <w:rFonts w:cstheme="minorHAnsi"/>
          <w:sz w:val="24"/>
          <w:szCs w:val="24"/>
        </w:rPr>
        <w:t>, na qualidade de agente fiduciário na Emissão</w:t>
      </w:r>
      <w:r w:rsidR="004B4B9B" w:rsidRPr="00143D4A">
        <w:rPr>
          <w:rFonts w:cstheme="minorHAnsi"/>
          <w:sz w:val="24"/>
          <w:szCs w:val="24"/>
        </w:rPr>
        <w:t>, com sede na Cidade do Rio de Janeiro, Estado do Rio de Janeiro, na Rua Sete de Setembro, n.º 99, 24º andar, CE</w:t>
      </w:r>
      <w:r w:rsidR="00764B81" w:rsidRPr="00143D4A">
        <w:rPr>
          <w:rFonts w:cstheme="minorHAnsi"/>
          <w:sz w:val="24"/>
          <w:szCs w:val="24"/>
        </w:rPr>
        <w:t>P 20050-005, inscrita no CNPJ</w:t>
      </w:r>
      <w:r w:rsidR="004B4B9B" w:rsidRPr="00143D4A">
        <w:rPr>
          <w:rFonts w:cstheme="minorHAnsi"/>
          <w:sz w:val="24"/>
          <w:szCs w:val="24"/>
        </w:rPr>
        <w:t xml:space="preserve"> sob o n.º 15.227.994/0001-50, neste ato representada na forma de seu Contrato Social, (“Agente Fiduciário”)</w:t>
      </w:r>
      <w:r w:rsidR="007D1DEA">
        <w:rPr>
          <w:rFonts w:cstheme="minorHAnsi"/>
          <w:sz w:val="24"/>
          <w:szCs w:val="24"/>
        </w:rPr>
        <w:t xml:space="preserve"> e a Emissora</w:t>
      </w:r>
      <w:r w:rsidR="0068546D" w:rsidRPr="00143D4A">
        <w:rPr>
          <w:rFonts w:cstheme="minorHAnsi"/>
          <w:sz w:val="24"/>
          <w:szCs w:val="24"/>
        </w:rPr>
        <w:t>.</w:t>
      </w:r>
    </w:p>
    <w:p w14:paraId="2D523AC0" w14:textId="77777777" w:rsidR="00095218" w:rsidRPr="00143D4A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b/>
          <w:sz w:val="24"/>
          <w:szCs w:val="24"/>
        </w:rPr>
      </w:pPr>
    </w:p>
    <w:p w14:paraId="37911BC7" w14:textId="207C406E" w:rsidR="00095218" w:rsidRPr="00143D4A" w:rsidRDefault="00EA2FEB" w:rsidP="00DB0C68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>MESA:</w:t>
      </w:r>
      <w:r w:rsidR="002F0F1C" w:rsidRPr="00143D4A">
        <w:rPr>
          <w:rFonts w:cstheme="minorHAnsi"/>
          <w:b/>
          <w:sz w:val="24"/>
          <w:szCs w:val="24"/>
        </w:rPr>
        <w:t xml:space="preserve"> </w:t>
      </w:r>
      <w:r w:rsidR="002F0F1C" w:rsidRPr="00143D4A">
        <w:rPr>
          <w:rFonts w:cstheme="minorHAnsi"/>
          <w:sz w:val="24"/>
          <w:szCs w:val="24"/>
        </w:rPr>
        <w:t xml:space="preserve">Os trabalhos foram presididos pelo Sr. </w:t>
      </w:r>
      <w:r w:rsidR="00503099">
        <w:rPr>
          <w:rFonts w:cstheme="minorHAnsi"/>
          <w:sz w:val="24"/>
          <w:szCs w:val="24"/>
        </w:rPr>
        <w:t>Nicolas Takeo</w:t>
      </w:r>
      <w:r w:rsidR="0087270E">
        <w:rPr>
          <w:rFonts w:cstheme="minorHAnsi"/>
          <w:sz w:val="24"/>
          <w:szCs w:val="24"/>
        </w:rPr>
        <w:t xml:space="preserve"> de Paula</w:t>
      </w:r>
      <w:r w:rsidR="00503099">
        <w:rPr>
          <w:rFonts w:cstheme="minorHAnsi"/>
          <w:sz w:val="24"/>
          <w:szCs w:val="24"/>
        </w:rPr>
        <w:t xml:space="preserve"> </w:t>
      </w:r>
      <w:r w:rsidR="00764B81" w:rsidRPr="00143D4A">
        <w:rPr>
          <w:rFonts w:cstheme="minorHAnsi"/>
          <w:sz w:val="24"/>
          <w:szCs w:val="24"/>
        </w:rPr>
        <w:t>e secretariado</w:t>
      </w:r>
      <w:r w:rsidR="00183918" w:rsidRPr="00143D4A">
        <w:rPr>
          <w:rFonts w:cstheme="minorHAnsi"/>
          <w:sz w:val="24"/>
          <w:szCs w:val="24"/>
        </w:rPr>
        <w:t>s</w:t>
      </w:r>
      <w:r w:rsidR="00764B81" w:rsidRPr="00143D4A">
        <w:rPr>
          <w:rFonts w:cstheme="minorHAnsi"/>
          <w:sz w:val="24"/>
          <w:szCs w:val="24"/>
        </w:rPr>
        <w:t xml:space="preserve"> pela</w:t>
      </w:r>
      <w:r w:rsidR="001958A1" w:rsidRPr="00143D4A">
        <w:rPr>
          <w:rFonts w:cstheme="minorHAnsi"/>
          <w:sz w:val="24"/>
          <w:szCs w:val="24"/>
        </w:rPr>
        <w:t xml:space="preserve"> Sr</w:t>
      </w:r>
      <w:r w:rsidR="00183918" w:rsidRPr="00143D4A">
        <w:rPr>
          <w:rFonts w:cstheme="minorHAnsi"/>
          <w:sz w:val="24"/>
          <w:szCs w:val="24"/>
        </w:rPr>
        <w:t>tª. Patrícia Regina Montoro Peres</w:t>
      </w:r>
      <w:r w:rsidR="002F0F1C" w:rsidRPr="00143D4A">
        <w:rPr>
          <w:rFonts w:cstheme="minorHAnsi"/>
          <w:sz w:val="24"/>
          <w:szCs w:val="24"/>
        </w:rPr>
        <w:t>.</w:t>
      </w:r>
    </w:p>
    <w:p w14:paraId="15A8413E" w14:textId="77777777" w:rsidR="00DB0C68" w:rsidRPr="00143D4A" w:rsidRDefault="00DB0C68" w:rsidP="00DB0C6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50404A1B" w14:textId="6F302A83" w:rsidR="00FC44CF" w:rsidRPr="00143D4A" w:rsidRDefault="00744032">
      <w:pPr>
        <w:pStyle w:val="ListaColorida-nfase11"/>
        <w:widowControl w:val="0"/>
        <w:suppressLineNumbers/>
        <w:suppressAutoHyphens/>
        <w:spacing w:after="0"/>
        <w:ind w:left="0"/>
        <w:jc w:val="both"/>
        <w:rPr>
          <w:rFonts w:ascii="Verdana" w:hAnsi="Verdana" w:cstheme="minorHAnsi"/>
          <w:bCs/>
          <w:sz w:val="24"/>
          <w:szCs w:val="24"/>
        </w:rPr>
      </w:pPr>
      <w:r w:rsidRPr="00143D4A">
        <w:rPr>
          <w:rFonts w:ascii="Verdana" w:hAnsi="Verdana" w:cstheme="minorHAnsi"/>
          <w:b/>
          <w:sz w:val="24"/>
          <w:szCs w:val="24"/>
        </w:rPr>
        <w:t>5.</w:t>
      </w:r>
      <w:r w:rsidRPr="00143D4A">
        <w:rPr>
          <w:rFonts w:ascii="Verdana" w:hAnsi="Verdana" w:cstheme="minorHAnsi"/>
          <w:b/>
          <w:sz w:val="24"/>
          <w:szCs w:val="24"/>
        </w:rPr>
        <w:tab/>
      </w:r>
      <w:r w:rsidR="002F0F1C" w:rsidRPr="00143D4A">
        <w:rPr>
          <w:rFonts w:ascii="Verdana" w:hAnsi="Verdana" w:cstheme="minorHAnsi"/>
          <w:b/>
          <w:sz w:val="24"/>
          <w:szCs w:val="24"/>
        </w:rPr>
        <w:t>ORDEM DO DIA:</w:t>
      </w:r>
      <w:r w:rsidR="002F0F1C" w:rsidRPr="00143D4A">
        <w:rPr>
          <w:rFonts w:ascii="Verdana" w:hAnsi="Verdana" w:cstheme="minorHAnsi"/>
          <w:sz w:val="24"/>
          <w:szCs w:val="24"/>
        </w:rPr>
        <w:t xml:space="preserve"> Discutir e deliberar sobre</w:t>
      </w:r>
      <w:r w:rsidR="00183918" w:rsidRPr="00143D4A">
        <w:rPr>
          <w:rFonts w:ascii="Verdana" w:hAnsi="Verdana" w:cstheme="minorHAnsi"/>
          <w:sz w:val="24"/>
          <w:szCs w:val="24"/>
        </w:rPr>
        <w:t xml:space="preserve">: </w:t>
      </w:r>
      <w:r w:rsidR="00FC44CF" w:rsidRPr="00143D4A">
        <w:rPr>
          <w:rFonts w:ascii="Verdana" w:hAnsi="Verdana" w:cstheme="minorHAnsi"/>
          <w:b/>
          <w:sz w:val="24"/>
          <w:szCs w:val="24"/>
        </w:rPr>
        <w:t>(i)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 </w:t>
      </w:r>
      <w:r w:rsidR="000471C1" w:rsidRPr="00143D4A">
        <w:rPr>
          <w:rFonts w:ascii="Verdana" w:hAnsi="Verdana" w:cstheme="minorHAnsi"/>
          <w:bCs/>
          <w:sz w:val="24"/>
          <w:szCs w:val="24"/>
        </w:rPr>
        <w:t>a decretação ou não do vencimento antecipado das Debêntures</w:t>
      </w:r>
      <w:r w:rsidR="0028278A" w:rsidRPr="00143D4A">
        <w:rPr>
          <w:rFonts w:ascii="Verdana" w:hAnsi="Verdana" w:cstheme="minorHAnsi"/>
          <w:bCs/>
          <w:sz w:val="24"/>
          <w:szCs w:val="24"/>
        </w:rPr>
        <w:t>,</w:t>
      </w:r>
      <w:r w:rsidR="000471C1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em razão do descumprimento </w:t>
      </w:r>
      <w:r w:rsidR="000471C1" w:rsidRPr="00143D4A">
        <w:rPr>
          <w:rFonts w:ascii="Verdana" w:hAnsi="Verdana" w:cstheme="minorHAnsi"/>
          <w:bCs/>
          <w:sz w:val="24"/>
          <w:szCs w:val="24"/>
        </w:rPr>
        <w:t>das obrigações previstas na Cláusula 6.22.3, item II da Escritura de Emissão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, configuradas pelo não pagamento </w:t>
      </w:r>
      <w:r w:rsidR="00631EC7">
        <w:rPr>
          <w:rFonts w:ascii="Verdana" w:hAnsi="Verdana" w:cstheme="minorHAnsi"/>
          <w:bCs/>
          <w:sz w:val="24"/>
          <w:szCs w:val="24"/>
        </w:rPr>
        <w:t>dos Juros Remuneratórios e da Amortização do Valor Nominal Unitário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, em </w:t>
      </w:r>
      <w:r w:rsidR="00631EC7">
        <w:rPr>
          <w:rFonts w:ascii="Verdana" w:hAnsi="Verdana" w:cstheme="minorHAnsi"/>
          <w:bCs/>
          <w:sz w:val="24"/>
          <w:szCs w:val="24"/>
        </w:rPr>
        <w:t>02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 de </w:t>
      </w:r>
      <w:r w:rsidR="00631EC7">
        <w:rPr>
          <w:rFonts w:ascii="Verdana" w:hAnsi="Verdana" w:cstheme="minorHAnsi"/>
          <w:bCs/>
          <w:sz w:val="24"/>
          <w:szCs w:val="24"/>
        </w:rPr>
        <w:t>maio</w:t>
      </w:r>
      <w:r w:rsidR="00631EC7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de 2022 e em 30 de maio de 2022; </w:t>
      </w:r>
      <w:r w:rsidR="0028278A" w:rsidRPr="00143D4A">
        <w:rPr>
          <w:rFonts w:ascii="Verdana" w:hAnsi="Verdana" w:cstheme="minorHAnsi"/>
          <w:b/>
          <w:sz w:val="24"/>
          <w:szCs w:val="24"/>
        </w:rPr>
        <w:t>(</w:t>
      </w:r>
      <w:proofErr w:type="spellStart"/>
      <w:r w:rsidR="0028278A" w:rsidRPr="00143D4A">
        <w:rPr>
          <w:rFonts w:ascii="Verdana" w:hAnsi="Verdana" w:cstheme="minorHAnsi"/>
          <w:b/>
          <w:sz w:val="24"/>
          <w:szCs w:val="24"/>
        </w:rPr>
        <w:t>ii</w:t>
      </w:r>
      <w:proofErr w:type="spellEnd"/>
      <w:r w:rsidR="0028278A" w:rsidRPr="00143D4A">
        <w:rPr>
          <w:rFonts w:ascii="Verdana" w:hAnsi="Verdana" w:cstheme="minorHAnsi"/>
          <w:b/>
          <w:sz w:val="24"/>
          <w:szCs w:val="24"/>
        </w:rPr>
        <w:t>)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0471C1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28278A" w:rsidRPr="00143D4A">
        <w:rPr>
          <w:rFonts w:ascii="Verdana" w:hAnsi="Verdana" w:cstheme="minorHAnsi"/>
          <w:bCs/>
          <w:sz w:val="24"/>
          <w:szCs w:val="24"/>
        </w:rPr>
        <w:t xml:space="preserve">a decretação ou não do vencimento antecipado das Debêntures, em razão do descumprimento das obrigações previstas </w:t>
      </w:r>
      <w:r w:rsidR="00E6509D" w:rsidRPr="00143D4A">
        <w:rPr>
          <w:rFonts w:ascii="Verdana" w:hAnsi="Verdana" w:cstheme="minorHAnsi"/>
          <w:bCs/>
          <w:sz w:val="24"/>
          <w:szCs w:val="24"/>
        </w:rPr>
        <w:t>nas C</w:t>
      </w:r>
      <w:r w:rsidR="000471C1" w:rsidRPr="00143D4A">
        <w:rPr>
          <w:rFonts w:ascii="Verdana" w:hAnsi="Verdana" w:cstheme="minorHAnsi"/>
          <w:bCs/>
          <w:sz w:val="24"/>
          <w:szCs w:val="24"/>
        </w:rPr>
        <w:t xml:space="preserve">láusula 3.1 e 3.1.1 do Contrato de Cessão; </w:t>
      </w:r>
      <w:r w:rsidR="00AF7AC1" w:rsidRPr="00F27B7A">
        <w:rPr>
          <w:rFonts w:ascii="Verdana" w:hAnsi="Verdana" w:cstheme="minorHAnsi"/>
          <w:b/>
          <w:sz w:val="24"/>
          <w:szCs w:val="24"/>
        </w:rPr>
        <w:t>(</w:t>
      </w:r>
      <w:proofErr w:type="spellStart"/>
      <w:r w:rsidR="00AF7AC1" w:rsidRPr="00F27B7A">
        <w:rPr>
          <w:rFonts w:ascii="Verdana" w:hAnsi="Verdana" w:cstheme="minorHAnsi"/>
          <w:b/>
          <w:sz w:val="24"/>
          <w:szCs w:val="24"/>
        </w:rPr>
        <w:t>iii</w:t>
      </w:r>
      <w:proofErr w:type="spellEnd"/>
      <w:r w:rsidR="00AF7AC1" w:rsidRPr="00F27B7A">
        <w:rPr>
          <w:rFonts w:ascii="Verdana" w:hAnsi="Verdana" w:cstheme="minorHAnsi"/>
          <w:b/>
          <w:sz w:val="24"/>
          <w:szCs w:val="24"/>
        </w:rPr>
        <w:t xml:space="preserve">) </w:t>
      </w:r>
      <w:r w:rsidR="00AF7AC1">
        <w:rPr>
          <w:rFonts w:ascii="Verdana" w:hAnsi="Verdana" w:cstheme="minorHAnsi"/>
          <w:bCs/>
          <w:sz w:val="24"/>
          <w:szCs w:val="24"/>
        </w:rPr>
        <w:t>no caso do Debenturista Aprovar a não decretação do vencimento antecipado, nos termos</w:t>
      </w:r>
      <w:r w:rsidR="00C44D99">
        <w:rPr>
          <w:rFonts w:ascii="Verdana" w:hAnsi="Verdana" w:cstheme="minorHAnsi"/>
          <w:bCs/>
          <w:sz w:val="24"/>
          <w:szCs w:val="24"/>
        </w:rPr>
        <w:t xml:space="preserve"> dos itens</w:t>
      </w:r>
      <w:r w:rsidR="00AF7AC1">
        <w:rPr>
          <w:rFonts w:ascii="Verdana" w:hAnsi="Verdana" w:cstheme="minorHAnsi"/>
          <w:bCs/>
          <w:sz w:val="24"/>
          <w:szCs w:val="24"/>
        </w:rPr>
        <w:t xml:space="preserve"> </w:t>
      </w:r>
      <w:r w:rsidR="00AF7AC1">
        <w:rPr>
          <w:rFonts w:ascii="Verdana" w:hAnsi="Verdana" w:cstheme="minorHAnsi"/>
          <w:bCs/>
          <w:sz w:val="24"/>
          <w:szCs w:val="24"/>
        </w:rPr>
        <w:lastRenderedPageBreak/>
        <w:t>(i), (</w:t>
      </w:r>
      <w:proofErr w:type="spellStart"/>
      <w:r w:rsidR="00AF7AC1">
        <w:rPr>
          <w:rFonts w:ascii="Verdana" w:hAnsi="Verdana" w:cstheme="minorHAnsi"/>
          <w:bCs/>
          <w:sz w:val="24"/>
          <w:szCs w:val="24"/>
        </w:rPr>
        <w:t>ii</w:t>
      </w:r>
      <w:proofErr w:type="spellEnd"/>
      <w:r w:rsidR="00AF7AC1">
        <w:rPr>
          <w:rFonts w:ascii="Verdana" w:hAnsi="Verdana" w:cstheme="minorHAnsi"/>
          <w:bCs/>
          <w:sz w:val="24"/>
          <w:szCs w:val="24"/>
        </w:rPr>
        <w:t>), (</w:t>
      </w:r>
      <w:proofErr w:type="spellStart"/>
      <w:r w:rsidR="00AF7AC1">
        <w:rPr>
          <w:rFonts w:ascii="Verdana" w:hAnsi="Verdana" w:cstheme="minorHAnsi"/>
          <w:bCs/>
          <w:sz w:val="24"/>
          <w:szCs w:val="24"/>
        </w:rPr>
        <w:t>iii</w:t>
      </w:r>
      <w:proofErr w:type="spellEnd"/>
      <w:r w:rsidR="00AF7AC1">
        <w:rPr>
          <w:rFonts w:ascii="Verdana" w:hAnsi="Verdana" w:cstheme="minorHAnsi"/>
          <w:bCs/>
          <w:sz w:val="24"/>
          <w:szCs w:val="24"/>
        </w:rPr>
        <w:t>) e (v)</w:t>
      </w:r>
      <w:r w:rsidR="00F27B7A">
        <w:rPr>
          <w:rFonts w:ascii="Verdana" w:hAnsi="Verdana" w:cstheme="minorHAnsi"/>
          <w:bCs/>
          <w:sz w:val="24"/>
          <w:szCs w:val="24"/>
        </w:rPr>
        <w:t xml:space="preserve">, </w:t>
      </w:r>
      <w:r w:rsidR="00C44D99">
        <w:rPr>
          <w:rFonts w:ascii="Verdana" w:hAnsi="Verdana" w:cstheme="minorHAnsi"/>
          <w:bCs/>
          <w:sz w:val="24"/>
          <w:szCs w:val="24"/>
        </w:rPr>
        <w:t>da Ordem do Dia, autorizar a Emissora, extraordinariamente, pelo prazo de 60 (sessenta) dias a contar de 27 de maio de 2022, ao não cumprimento da</w:t>
      </w:r>
      <w:r w:rsidR="00631EC7">
        <w:rPr>
          <w:rFonts w:ascii="Verdana" w:hAnsi="Verdana" w:cstheme="minorHAnsi"/>
          <w:bCs/>
          <w:sz w:val="24"/>
          <w:szCs w:val="24"/>
        </w:rPr>
        <w:t>s</w:t>
      </w:r>
      <w:r w:rsidR="00C44D99">
        <w:rPr>
          <w:rFonts w:ascii="Verdana" w:hAnsi="Verdana" w:cstheme="minorHAnsi"/>
          <w:bCs/>
          <w:sz w:val="24"/>
          <w:szCs w:val="24"/>
        </w:rPr>
        <w:t xml:space="preserve"> obrigaç</w:t>
      </w:r>
      <w:r w:rsidR="00631EC7">
        <w:rPr>
          <w:rFonts w:ascii="Verdana" w:hAnsi="Verdana" w:cstheme="minorHAnsi"/>
          <w:bCs/>
          <w:sz w:val="24"/>
          <w:szCs w:val="24"/>
        </w:rPr>
        <w:t xml:space="preserve">ões </w:t>
      </w:r>
      <w:r w:rsidR="00713C39">
        <w:rPr>
          <w:rFonts w:ascii="Verdana" w:hAnsi="Verdana" w:cstheme="minorHAnsi"/>
          <w:bCs/>
          <w:sz w:val="24"/>
          <w:szCs w:val="24"/>
        </w:rPr>
        <w:t xml:space="preserve">de </w:t>
      </w:r>
      <w:r w:rsidR="00631EC7">
        <w:rPr>
          <w:rFonts w:ascii="Verdana" w:hAnsi="Verdana" w:cstheme="minorHAnsi"/>
          <w:bCs/>
          <w:sz w:val="24"/>
          <w:szCs w:val="24"/>
        </w:rPr>
        <w:t xml:space="preserve">(a) pagamento dos Juros Remuneratórios; (b) </w:t>
      </w:r>
      <w:r w:rsidR="00713C39">
        <w:rPr>
          <w:rFonts w:ascii="Verdana" w:hAnsi="Verdana" w:cstheme="minorHAnsi"/>
          <w:bCs/>
          <w:sz w:val="24"/>
          <w:szCs w:val="24"/>
        </w:rPr>
        <w:t xml:space="preserve">pagamento </w:t>
      </w:r>
      <w:r w:rsidR="00631EC7">
        <w:rPr>
          <w:rFonts w:ascii="Verdana" w:hAnsi="Verdana" w:cstheme="minorHAnsi"/>
          <w:bCs/>
          <w:sz w:val="24"/>
          <w:szCs w:val="24"/>
        </w:rPr>
        <w:t xml:space="preserve">da Amortização do Valor Nominal Unitário, devidos no período, nos termos das Cláusulas 6.12.1 e 6.9, respectivamente, da Escritura de </w:t>
      </w:r>
      <w:r w:rsidR="00CE7393">
        <w:rPr>
          <w:rFonts w:ascii="Verdana" w:hAnsi="Verdana" w:cstheme="minorHAnsi"/>
          <w:bCs/>
          <w:sz w:val="24"/>
          <w:szCs w:val="24"/>
        </w:rPr>
        <w:t>Emissão</w:t>
      </w:r>
      <w:r w:rsidR="00631EC7">
        <w:rPr>
          <w:rFonts w:ascii="Verdana" w:hAnsi="Verdana" w:cstheme="minorHAnsi"/>
          <w:bCs/>
          <w:sz w:val="24"/>
          <w:szCs w:val="24"/>
        </w:rPr>
        <w:t>, e (c) Fluxo Mínimo da Conta e Caixa Mínimo, nos termos da Cláusula 3.1 do Contrato de Cessão Fiduciária</w:t>
      </w:r>
      <w:r w:rsidR="00C44D99">
        <w:rPr>
          <w:rFonts w:ascii="Verdana" w:hAnsi="Verdana" w:cstheme="minorHAnsi"/>
          <w:bCs/>
          <w:sz w:val="24"/>
          <w:szCs w:val="24"/>
        </w:rPr>
        <w:t xml:space="preserve"> </w:t>
      </w:r>
      <w:r w:rsidR="00F27B7A">
        <w:rPr>
          <w:rFonts w:ascii="Verdana" w:hAnsi="Verdana" w:cstheme="minorHAnsi"/>
          <w:bCs/>
          <w:sz w:val="24"/>
          <w:szCs w:val="24"/>
        </w:rPr>
        <w:t xml:space="preserve">; </w:t>
      </w:r>
      <w:r w:rsidR="00C87246" w:rsidRPr="00143D4A">
        <w:rPr>
          <w:rFonts w:ascii="Verdana" w:hAnsi="Verdana" w:cstheme="minorHAnsi"/>
          <w:b/>
          <w:bCs/>
          <w:sz w:val="24"/>
          <w:szCs w:val="24"/>
        </w:rPr>
        <w:t>(</w:t>
      </w:r>
      <w:proofErr w:type="spellStart"/>
      <w:r w:rsidR="00E6509D" w:rsidRPr="00143D4A">
        <w:rPr>
          <w:rFonts w:ascii="Verdana" w:hAnsi="Verdana" w:cstheme="minorHAnsi"/>
          <w:b/>
          <w:bCs/>
          <w:sz w:val="24"/>
          <w:szCs w:val="24"/>
        </w:rPr>
        <w:t>i</w:t>
      </w:r>
      <w:r w:rsidR="00AF7AC1">
        <w:rPr>
          <w:rFonts w:ascii="Verdana" w:hAnsi="Verdana" w:cstheme="minorHAnsi"/>
          <w:b/>
          <w:bCs/>
          <w:sz w:val="24"/>
          <w:szCs w:val="24"/>
        </w:rPr>
        <w:t>v</w:t>
      </w:r>
      <w:proofErr w:type="spellEnd"/>
      <w:r w:rsidR="001A6D88" w:rsidRPr="00143D4A">
        <w:rPr>
          <w:rFonts w:ascii="Verdana" w:hAnsi="Verdana" w:cstheme="minorHAnsi"/>
          <w:b/>
          <w:bCs/>
          <w:sz w:val="24"/>
          <w:szCs w:val="24"/>
        </w:rPr>
        <w:t xml:space="preserve">) </w:t>
      </w:r>
      <w:r w:rsidR="001A6D88" w:rsidRPr="00143D4A">
        <w:rPr>
          <w:rFonts w:ascii="Verdana" w:hAnsi="Verdana" w:cstheme="minorHAnsi"/>
          <w:bCs/>
          <w:sz w:val="24"/>
          <w:szCs w:val="24"/>
        </w:rPr>
        <w:t>a decretação ou não do vencimento antecipado das Debêntures</w:t>
      </w:r>
      <w:r w:rsidR="00E6509D" w:rsidRPr="00143D4A">
        <w:rPr>
          <w:rFonts w:ascii="Verdana" w:hAnsi="Verdana" w:cstheme="minorHAnsi"/>
          <w:bCs/>
          <w:sz w:val="24"/>
          <w:szCs w:val="24"/>
        </w:rPr>
        <w:t>, em razão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da obrigaç</w:t>
      </w:r>
      <w:r w:rsidR="00B15296">
        <w:rPr>
          <w:rFonts w:ascii="Verdana" w:hAnsi="Verdana" w:cstheme="minorHAnsi"/>
          <w:bCs/>
          <w:sz w:val="24"/>
          <w:szCs w:val="24"/>
        </w:rPr>
        <w:t>ão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prevista</w:t>
      </w:r>
      <w:r w:rsidR="00C87246" w:rsidRPr="00143D4A">
        <w:rPr>
          <w:rFonts w:ascii="Verdana" w:hAnsi="Verdana" w:cstheme="minorHAnsi"/>
          <w:bCs/>
          <w:sz w:val="24"/>
          <w:szCs w:val="24"/>
        </w:rPr>
        <w:t xml:space="preserve"> na Cláusula 6.22.3, item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XVII da Escritura de Emissão</w:t>
      </w:r>
      <w:r w:rsidR="00E6509D" w:rsidRPr="00143D4A">
        <w:rPr>
          <w:rFonts w:ascii="Verdana" w:hAnsi="Verdana" w:cstheme="minorHAnsi"/>
          <w:bCs/>
          <w:sz w:val="24"/>
          <w:szCs w:val="24"/>
        </w:rPr>
        <w:t>,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relativa ao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Índice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Financeiro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apurado</w:t>
      </w:r>
      <w:r w:rsidR="00E6509D" w:rsidRPr="00143D4A">
        <w:rPr>
          <w:rFonts w:ascii="Verdana" w:hAnsi="Verdana" w:cstheme="minorHAnsi"/>
          <w:bCs/>
          <w:sz w:val="24"/>
          <w:szCs w:val="24"/>
        </w:rPr>
        <w:t>s</w:t>
      </w:r>
      <w:r w:rsidR="001A6D88" w:rsidRPr="00143D4A">
        <w:rPr>
          <w:rFonts w:ascii="Verdana" w:hAnsi="Verdana" w:cstheme="minorHAnsi"/>
          <w:bCs/>
          <w:sz w:val="24"/>
          <w:szCs w:val="24"/>
        </w:rPr>
        <w:t xml:space="preserve"> em 31 de dezembro de 2021;</w:t>
      </w:r>
      <w:r w:rsidR="00AF7AC1">
        <w:rPr>
          <w:rFonts w:ascii="Verdana" w:hAnsi="Verdana" w:cstheme="minorHAnsi"/>
          <w:bCs/>
          <w:sz w:val="24"/>
          <w:szCs w:val="24"/>
        </w:rPr>
        <w:t xml:space="preserve"> </w:t>
      </w:r>
      <w:r w:rsidR="00E6509D" w:rsidRPr="00143D4A">
        <w:rPr>
          <w:rFonts w:ascii="Verdana" w:hAnsi="Verdana" w:cstheme="minorHAnsi"/>
          <w:b/>
          <w:sz w:val="24"/>
          <w:szCs w:val="24"/>
        </w:rPr>
        <w:t>(v)</w:t>
      </w:r>
      <w:r w:rsidR="00E6509D" w:rsidRPr="00143D4A">
        <w:rPr>
          <w:rFonts w:ascii="Verdana" w:hAnsi="Verdana" w:cstheme="minorHAnsi"/>
          <w:bCs/>
          <w:sz w:val="24"/>
          <w:szCs w:val="24"/>
        </w:rPr>
        <w:t xml:space="preserve"> a decretação ou não do vencimento antecipado das Debêntures, em razão do descumprimento da obrigação prevista </w:t>
      </w:r>
      <w:r w:rsidR="00586D84" w:rsidRPr="00143D4A">
        <w:rPr>
          <w:rFonts w:ascii="Verdana" w:hAnsi="Verdana" w:cstheme="minorHAnsi"/>
          <w:bCs/>
          <w:sz w:val="24"/>
          <w:szCs w:val="24"/>
        </w:rPr>
        <w:t>na Cláusula 7.1, item I, combinado com a Cláusula 6.22.3, item I, configurado pela não apresentação das Demonstrações financeiras até a data de 31 de maio de 2022</w:t>
      </w:r>
      <w:r w:rsidR="00E6509D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A856FD" w:rsidRPr="00143D4A">
        <w:rPr>
          <w:rFonts w:ascii="Verdana" w:hAnsi="Verdana" w:cstheme="minorHAnsi"/>
          <w:bCs/>
          <w:sz w:val="24"/>
          <w:szCs w:val="24"/>
        </w:rPr>
        <w:t xml:space="preserve">e </w:t>
      </w:r>
      <w:r w:rsidR="004D40A3" w:rsidRPr="00143D4A">
        <w:rPr>
          <w:rFonts w:ascii="Verdana" w:hAnsi="Verdana" w:cstheme="minorHAnsi"/>
          <w:b/>
          <w:sz w:val="24"/>
          <w:szCs w:val="24"/>
        </w:rPr>
        <w:t>(v</w:t>
      </w:r>
      <w:r w:rsidR="00E6509D" w:rsidRPr="00143D4A">
        <w:rPr>
          <w:rFonts w:ascii="Verdana" w:hAnsi="Verdana" w:cstheme="minorHAnsi"/>
          <w:b/>
          <w:sz w:val="24"/>
          <w:szCs w:val="24"/>
        </w:rPr>
        <w:t>i</w:t>
      </w:r>
      <w:r w:rsidR="004D40A3" w:rsidRPr="00143D4A">
        <w:rPr>
          <w:rFonts w:ascii="Verdana" w:hAnsi="Verdana" w:cstheme="minorHAnsi"/>
          <w:b/>
          <w:sz w:val="24"/>
          <w:szCs w:val="24"/>
        </w:rPr>
        <w:t>)</w:t>
      </w:r>
      <w:r w:rsidR="004D40A3" w:rsidRPr="00143D4A">
        <w:rPr>
          <w:rFonts w:ascii="Verdana" w:hAnsi="Verdana" w:cstheme="minorHAnsi"/>
          <w:bCs/>
          <w:sz w:val="24"/>
          <w:szCs w:val="24"/>
        </w:rPr>
        <w:t xml:space="preserve"> 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autorizar a Emissora e o Agente Fiduciário a realizar todos os atos necessários para a implementação das deliberações tomadas nesta </w:t>
      </w:r>
      <w:r w:rsidR="00B6587B">
        <w:rPr>
          <w:rFonts w:ascii="Verdana" w:hAnsi="Verdana" w:cstheme="minorHAnsi"/>
          <w:sz w:val="24"/>
          <w:szCs w:val="24"/>
        </w:rPr>
        <w:t>A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ssembleia </w:t>
      </w:r>
      <w:r w:rsidR="00B6587B">
        <w:rPr>
          <w:rFonts w:ascii="Verdana" w:hAnsi="Verdana" w:cstheme="minorHAnsi"/>
          <w:sz w:val="24"/>
          <w:szCs w:val="24"/>
        </w:rPr>
        <w:t>G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eral de </w:t>
      </w:r>
      <w:r w:rsidR="00B6587B">
        <w:rPr>
          <w:rFonts w:ascii="Verdana" w:hAnsi="Verdana" w:cstheme="minorHAnsi"/>
          <w:sz w:val="24"/>
          <w:szCs w:val="24"/>
        </w:rPr>
        <w:t>D</w:t>
      </w:r>
      <w:r w:rsidR="00FC44CF" w:rsidRPr="00143D4A">
        <w:rPr>
          <w:rFonts w:ascii="Verdana" w:hAnsi="Verdana" w:cstheme="minorHAnsi"/>
          <w:sz w:val="24"/>
          <w:szCs w:val="24"/>
        </w:rPr>
        <w:t xml:space="preserve">ebenturista. </w:t>
      </w:r>
    </w:p>
    <w:p w14:paraId="4A7E2EA5" w14:textId="7A2DF5EC" w:rsidR="00FC44CF" w:rsidRPr="00143D4A" w:rsidRDefault="00FC44CF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  <w:r w:rsidRPr="00143D4A">
        <w:rPr>
          <w:rFonts w:eastAsia="Calibri"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Cs/>
          <w:sz w:val="24"/>
          <w:szCs w:val="24"/>
        </w:rPr>
        <w:t xml:space="preserve"> </w:t>
      </w:r>
      <w:r w:rsidRPr="00143D4A">
        <w:rPr>
          <w:rFonts w:cstheme="minorHAnsi"/>
          <w:b/>
          <w:sz w:val="24"/>
          <w:szCs w:val="24"/>
        </w:rPr>
        <w:t xml:space="preserve"> </w:t>
      </w:r>
    </w:p>
    <w:p w14:paraId="543A84C1" w14:textId="37D94BB1" w:rsidR="00026F26" w:rsidRPr="00143D4A" w:rsidRDefault="00744032" w:rsidP="7859E06F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Bidi"/>
          <w:sz w:val="24"/>
          <w:szCs w:val="24"/>
        </w:rPr>
      </w:pPr>
      <w:r w:rsidRPr="7859E06F">
        <w:rPr>
          <w:rFonts w:ascii="Verdana" w:hAnsi="Verdana" w:cstheme="minorBidi"/>
          <w:b/>
          <w:bCs/>
          <w:sz w:val="24"/>
          <w:szCs w:val="24"/>
        </w:rPr>
        <w:t>6.</w:t>
      </w:r>
      <w:r>
        <w:tab/>
      </w:r>
      <w:r w:rsidR="00026F26" w:rsidRPr="7859E06F">
        <w:rPr>
          <w:rFonts w:ascii="Verdana" w:hAnsi="Verdana" w:cstheme="minorBidi"/>
          <w:b/>
          <w:bCs/>
          <w:sz w:val="24"/>
          <w:szCs w:val="24"/>
        </w:rPr>
        <w:t xml:space="preserve">DELIBERAÇÕES: </w:t>
      </w:r>
      <w:r w:rsidR="00C3238C" w:rsidRPr="7859E06F">
        <w:rPr>
          <w:rFonts w:ascii="Verdana" w:hAnsi="Verdana" w:cstheme="minorBidi"/>
          <w:sz w:val="24"/>
          <w:szCs w:val="24"/>
        </w:rPr>
        <w:t>O</w:t>
      </w:r>
      <w:r w:rsidR="00874D82" w:rsidRPr="7859E06F">
        <w:rPr>
          <w:rFonts w:ascii="Verdana" w:hAnsi="Verdana" w:cstheme="minorBidi"/>
          <w:sz w:val="24"/>
          <w:szCs w:val="24"/>
        </w:rPr>
        <w:t xml:space="preserve"> </w:t>
      </w:r>
      <w:r w:rsidR="0068546D" w:rsidRPr="7859E06F">
        <w:rPr>
          <w:rFonts w:ascii="Verdana" w:hAnsi="Verdana" w:cstheme="minorBidi"/>
          <w:sz w:val="24"/>
          <w:szCs w:val="24"/>
        </w:rPr>
        <w:t>Debenturista</w:t>
      </w:r>
      <w:r w:rsidR="00143D4A" w:rsidRPr="7859E06F">
        <w:rPr>
          <w:rFonts w:ascii="Verdana" w:hAnsi="Verdana" w:cstheme="minorBidi"/>
          <w:sz w:val="24"/>
          <w:szCs w:val="24"/>
        </w:rPr>
        <w:t xml:space="preserve"> representando 100% das Debêntures em circulação</w:t>
      </w:r>
      <w:r w:rsidR="00C50045" w:rsidRPr="7859E06F">
        <w:rPr>
          <w:rFonts w:ascii="Verdana" w:hAnsi="Verdana" w:cstheme="minorBidi"/>
          <w:sz w:val="24"/>
          <w:szCs w:val="24"/>
        </w:rPr>
        <w:t>, deliberou pela suspensão da Assembleia, estabelecendo que deverá ser reaberta no dia 21 de junho de 2022, as 15:00 horas.</w:t>
      </w:r>
    </w:p>
    <w:p w14:paraId="6403D453" w14:textId="77777777" w:rsidR="00C50045" w:rsidRPr="00143D4A" w:rsidRDefault="00C50045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4D046D1F" w14:textId="63127E6E" w:rsidR="00147BAC" w:rsidRPr="00143D4A" w:rsidRDefault="00BD0794" w:rsidP="7859E06F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Bidi"/>
          <w:sz w:val="24"/>
          <w:szCs w:val="24"/>
        </w:rPr>
      </w:pPr>
      <w:r w:rsidRPr="7859E06F">
        <w:rPr>
          <w:rFonts w:ascii="Verdana" w:hAnsi="Verdana" w:cstheme="minorBidi"/>
          <w:b/>
          <w:bCs/>
          <w:sz w:val="24"/>
          <w:szCs w:val="24"/>
        </w:rPr>
        <w:t xml:space="preserve">7. </w:t>
      </w:r>
      <w:r w:rsidR="00147BAC" w:rsidRPr="7859E06F">
        <w:rPr>
          <w:rFonts w:ascii="Verdana" w:hAnsi="Verdana" w:cstheme="minorBidi"/>
          <w:b/>
          <w:bCs/>
          <w:sz w:val="24"/>
          <w:szCs w:val="24"/>
        </w:rPr>
        <w:t xml:space="preserve">ENCERRAMENTO: </w:t>
      </w:r>
      <w:r w:rsidR="00147BAC" w:rsidRPr="7859E06F">
        <w:rPr>
          <w:rFonts w:ascii="Verdana" w:hAnsi="Verdana" w:cstheme="minorBidi"/>
          <w:sz w:val="24"/>
          <w:szCs w:val="24"/>
        </w:rPr>
        <w:t xml:space="preserve">Nada mais havendo a ser tratado, foi suspensa a </w:t>
      </w:r>
      <w:r w:rsidR="00174DF7" w:rsidRPr="7859E06F">
        <w:rPr>
          <w:rFonts w:ascii="Verdana" w:hAnsi="Verdana" w:cstheme="minorBidi"/>
          <w:sz w:val="24"/>
          <w:szCs w:val="24"/>
        </w:rPr>
        <w:t>Assembleia, para ser reaberta em 21 de junho de 2022, as 15:00 horas</w:t>
      </w:r>
      <w:r w:rsidR="00147BAC" w:rsidRPr="7859E06F">
        <w:rPr>
          <w:rFonts w:ascii="Verdana" w:hAnsi="Verdana" w:cstheme="minorBidi"/>
          <w:sz w:val="24"/>
          <w:szCs w:val="24"/>
        </w:rPr>
        <w:t xml:space="preserve">, da qual se lavrou a presente Ata que, lida e achada conforme, foi </w:t>
      </w:r>
      <w:r w:rsidR="00A00C10" w:rsidRPr="7859E06F">
        <w:rPr>
          <w:rFonts w:ascii="Verdana" w:hAnsi="Verdana" w:cstheme="minorBidi"/>
          <w:sz w:val="24"/>
          <w:szCs w:val="24"/>
        </w:rPr>
        <w:t>por todos os presentes assinada.</w:t>
      </w:r>
    </w:p>
    <w:p w14:paraId="52738B8A" w14:textId="77777777" w:rsidR="00DE79F4" w:rsidRPr="00143D4A" w:rsidRDefault="00DE79F4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1BE77036" w14:textId="77777777" w:rsidR="00147BAC" w:rsidRPr="00143D4A" w:rsidRDefault="00147BAC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143D4A">
        <w:rPr>
          <w:rFonts w:ascii="Verdana" w:hAnsi="Verdana" w:cstheme="minorHAnsi"/>
          <w:sz w:val="24"/>
          <w:szCs w:val="24"/>
        </w:rPr>
        <w:t>Confere com a original</w:t>
      </w:r>
      <w:r w:rsidR="00A00C10" w:rsidRPr="00143D4A">
        <w:rPr>
          <w:rFonts w:ascii="Verdana" w:hAnsi="Verdana" w:cstheme="minorHAnsi"/>
          <w:sz w:val="24"/>
          <w:szCs w:val="24"/>
        </w:rPr>
        <w:t xml:space="preserve"> lavrado</w:t>
      </w:r>
      <w:r w:rsidRPr="00143D4A">
        <w:rPr>
          <w:rFonts w:ascii="Verdana" w:hAnsi="Verdana" w:cstheme="minorHAnsi"/>
          <w:sz w:val="24"/>
          <w:szCs w:val="24"/>
        </w:rPr>
        <w:t xml:space="preserve"> </w:t>
      </w:r>
      <w:r w:rsidR="00A00C10" w:rsidRPr="00143D4A">
        <w:rPr>
          <w:rFonts w:ascii="Verdana" w:hAnsi="Verdana" w:cstheme="minorHAnsi"/>
          <w:sz w:val="24"/>
          <w:szCs w:val="24"/>
        </w:rPr>
        <w:t>no</w:t>
      </w:r>
      <w:r w:rsidRPr="00143D4A">
        <w:rPr>
          <w:rFonts w:ascii="Verdana" w:hAnsi="Verdana" w:cstheme="minorHAnsi"/>
          <w:sz w:val="24"/>
          <w:szCs w:val="24"/>
        </w:rPr>
        <w:t xml:space="preserve"> livro próprio.</w:t>
      </w:r>
    </w:p>
    <w:p w14:paraId="18C88729" w14:textId="6B3854BC" w:rsidR="00156D25" w:rsidRDefault="00156D25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6B17AC27" w14:textId="77777777" w:rsidR="00B6587B" w:rsidRPr="00143D4A" w:rsidRDefault="00B6587B" w:rsidP="00B31E1A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5FF5E491" w14:textId="2E5CA95C" w:rsidR="002F0F1C" w:rsidRDefault="002956ED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  <w:r w:rsidRPr="00143D4A">
        <w:rPr>
          <w:rFonts w:cstheme="minorHAnsi"/>
          <w:sz w:val="24"/>
          <w:szCs w:val="24"/>
        </w:rPr>
        <w:t>São Paulo</w:t>
      </w:r>
      <w:r w:rsidR="00A00C10" w:rsidRPr="00143D4A">
        <w:rPr>
          <w:rFonts w:cstheme="minorHAnsi"/>
          <w:sz w:val="24"/>
          <w:szCs w:val="24"/>
        </w:rPr>
        <w:t xml:space="preserve">, </w:t>
      </w:r>
      <w:r w:rsidR="003F6C21">
        <w:rPr>
          <w:rFonts w:cstheme="minorHAnsi"/>
          <w:sz w:val="24"/>
          <w:szCs w:val="24"/>
        </w:rPr>
        <w:t>07</w:t>
      </w:r>
      <w:r w:rsidR="001A004F" w:rsidRPr="00143D4A">
        <w:rPr>
          <w:rFonts w:cstheme="minorHAnsi"/>
          <w:sz w:val="24"/>
          <w:szCs w:val="24"/>
        </w:rPr>
        <w:t xml:space="preserve"> </w:t>
      </w:r>
      <w:r w:rsidR="00A00C10" w:rsidRPr="00143D4A">
        <w:rPr>
          <w:rFonts w:cstheme="minorHAnsi"/>
          <w:sz w:val="24"/>
          <w:szCs w:val="24"/>
        </w:rPr>
        <w:t xml:space="preserve">de </w:t>
      </w:r>
      <w:r w:rsidR="003F6C21">
        <w:rPr>
          <w:rFonts w:cstheme="minorHAnsi"/>
          <w:sz w:val="24"/>
          <w:szCs w:val="24"/>
        </w:rPr>
        <w:t>junho</w:t>
      </w:r>
      <w:r w:rsidR="001A004F" w:rsidRPr="00143D4A">
        <w:rPr>
          <w:rFonts w:cstheme="minorHAnsi"/>
          <w:sz w:val="24"/>
          <w:szCs w:val="24"/>
        </w:rPr>
        <w:t xml:space="preserve"> </w:t>
      </w:r>
      <w:r w:rsidR="00924905" w:rsidRPr="00143D4A">
        <w:rPr>
          <w:rFonts w:cstheme="minorHAnsi"/>
          <w:sz w:val="24"/>
          <w:szCs w:val="24"/>
        </w:rPr>
        <w:t>de 202</w:t>
      </w:r>
      <w:r w:rsidR="001A004F" w:rsidRPr="00143D4A">
        <w:rPr>
          <w:rFonts w:cstheme="minorHAnsi"/>
          <w:sz w:val="24"/>
          <w:szCs w:val="24"/>
        </w:rPr>
        <w:t>2</w:t>
      </w:r>
      <w:r w:rsidR="00A00C10" w:rsidRPr="00143D4A">
        <w:rPr>
          <w:rFonts w:cstheme="minorHAnsi"/>
          <w:sz w:val="24"/>
          <w:szCs w:val="24"/>
        </w:rPr>
        <w:t>.</w:t>
      </w:r>
    </w:p>
    <w:p w14:paraId="33DA02A4" w14:textId="4DA42DB6" w:rsidR="00B6587B" w:rsidRDefault="00B6587B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</w:p>
    <w:p w14:paraId="2E7A7AAE" w14:textId="2BC13DB4" w:rsidR="00B6587B" w:rsidRDefault="00B6587B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</w:p>
    <w:p w14:paraId="5A362BBA" w14:textId="77777777" w:rsidR="00B6587B" w:rsidRPr="00143D4A" w:rsidRDefault="00B6587B" w:rsidP="00B31E1A">
      <w:pPr>
        <w:pStyle w:val="PargrafodaLista"/>
        <w:widowControl w:val="0"/>
        <w:suppressLineNumbers/>
        <w:suppressAutoHyphens/>
        <w:spacing w:after="0"/>
        <w:ind w:left="0"/>
        <w:rPr>
          <w:rFonts w:cstheme="minorHAnsi"/>
          <w:sz w:val="24"/>
          <w:szCs w:val="24"/>
        </w:rPr>
      </w:pPr>
    </w:p>
    <w:p w14:paraId="5BA22B52" w14:textId="77777777" w:rsidR="00744032" w:rsidRPr="00143D4A" w:rsidRDefault="00744032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1A08D3B8" w14:textId="77777777" w:rsidR="004E7A1B" w:rsidRPr="00143D4A" w:rsidRDefault="004E7A1B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lastRenderedPageBreak/>
        <w:t>Mesa:</w:t>
      </w:r>
    </w:p>
    <w:p w14:paraId="3B21D0F6" w14:textId="063437C0" w:rsidR="00EA490C" w:rsidRDefault="00EA490C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1C4B83AA" w14:textId="1806CC1B" w:rsidR="00B6587B" w:rsidRDefault="00B6587B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p w14:paraId="57D0D5E3" w14:textId="77777777" w:rsidR="00B6587B" w:rsidRPr="00143D4A" w:rsidRDefault="00B6587B" w:rsidP="00B31E1A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529"/>
      </w:tblGrid>
      <w:tr w:rsidR="00650768" w:rsidRPr="00143D4A" w14:paraId="46FDF6D3" w14:textId="77777777" w:rsidTr="00650768">
        <w:tc>
          <w:tcPr>
            <w:tcW w:w="4678" w:type="dxa"/>
          </w:tcPr>
          <w:p w14:paraId="5C86BF32" w14:textId="0FFE6B07" w:rsidR="00650768" w:rsidRPr="00143D4A" w:rsidRDefault="00B6587B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Nicolas Takeo de Paula</w:t>
            </w:r>
          </w:p>
          <w:p w14:paraId="3861CB57" w14:textId="77777777" w:rsidR="00650768" w:rsidRPr="00143D4A" w:rsidRDefault="00650768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4784" w:type="dxa"/>
          </w:tcPr>
          <w:p w14:paraId="2FD379FD" w14:textId="27F0FC29" w:rsidR="005F0F16" w:rsidRPr="00143D4A" w:rsidRDefault="001A004F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3D4A">
              <w:rPr>
                <w:rFonts w:cstheme="minorHAnsi"/>
                <w:b/>
                <w:sz w:val="24"/>
                <w:szCs w:val="24"/>
              </w:rPr>
              <w:t>Patrícia Regina Montoro Peres</w:t>
            </w:r>
          </w:p>
          <w:p w14:paraId="345549D3" w14:textId="799114D1" w:rsidR="00650768" w:rsidRPr="00143D4A" w:rsidRDefault="00924905" w:rsidP="00B31E1A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3D4A">
              <w:rPr>
                <w:rFonts w:cstheme="minorHAnsi"/>
                <w:sz w:val="24"/>
                <w:szCs w:val="24"/>
              </w:rPr>
              <w:t>Secretária</w:t>
            </w:r>
          </w:p>
        </w:tc>
      </w:tr>
    </w:tbl>
    <w:p w14:paraId="2ACBBB60" w14:textId="77777777" w:rsidR="00BD0794" w:rsidRPr="00143D4A" w:rsidRDefault="00BD0794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0BC13F89" w14:textId="1402522B" w:rsidR="00924905" w:rsidRPr="00B6587B" w:rsidRDefault="00924905" w:rsidP="7859E06F">
      <w:pPr>
        <w:widowControl w:val="0"/>
        <w:suppressLineNumbers/>
        <w:suppressAutoHyphens/>
        <w:spacing w:after="0"/>
        <w:jc w:val="center"/>
        <w:rPr>
          <w:rFonts w:eastAsia="Verdana" w:cs="Verdana"/>
          <w:sz w:val="24"/>
          <w:szCs w:val="24"/>
        </w:rPr>
      </w:pPr>
      <w:r w:rsidRPr="7859E06F">
        <w:rPr>
          <w:i/>
          <w:iCs/>
          <w:sz w:val="24"/>
          <w:szCs w:val="24"/>
        </w:rPr>
        <w:t xml:space="preserve">Presentes a </w:t>
      </w:r>
      <w:r w:rsidR="7859E06F" w:rsidRPr="00B6587B">
        <w:rPr>
          <w:rFonts w:ascii="Cambria" w:eastAsia="Cambria" w:hAnsi="Cambria" w:cs="Cambria"/>
          <w:sz w:val="22"/>
        </w:rPr>
        <w:t>ASSEMBLEIA GERAL DE DEBENTURISTAS DA 2ª EMISSÃO DE DEBÊNTURES Da ELFE OPERAÇÕES E MANUTENÇÃO S.A, ABERA E SUSPENSA EM 07 DE JUNHO DE 2022</w:t>
      </w:r>
      <w:r w:rsidR="7859E06F" w:rsidRPr="7859E06F">
        <w:rPr>
          <w:rFonts w:eastAsia="Verdana" w:cs="Verdana"/>
          <w:sz w:val="24"/>
          <w:szCs w:val="24"/>
        </w:rPr>
        <w:t xml:space="preserve"> </w:t>
      </w:r>
    </w:p>
    <w:p w14:paraId="7BAF88E5" w14:textId="09074824" w:rsidR="00924905" w:rsidRPr="00143D4A" w:rsidRDefault="00924905" w:rsidP="7859E06F">
      <w:pPr>
        <w:widowControl w:val="0"/>
        <w:suppressLineNumbers/>
        <w:suppressAutoHyphens/>
        <w:spacing w:after="0"/>
        <w:jc w:val="both"/>
        <w:rPr>
          <w:i/>
          <w:iCs/>
          <w:sz w:val="24"/>
          <w:szCs w:val="24"/>
        </w:rPr>
      </w:pPr>
    </w:p>
    <w:p w14:paraId="04D717D6" w14:textId="0E46AE8A" w:rsidR="00924905" w:rsidRPr="00143D4A" w:rsidRDefault="00924905" w:rsidP="7859E06F">
      <w:pPr>
        <w:widowControl w:val="0"/>
        <w:suppressLineNumbers/>
        <w:suppressAutoHyphens/>
        <w:spacing w:after="0"/>
        <w:jc w:val="both"/>
        <w:rPr>
          <w:i/>
          <w:iCs/>
          <w:sz w:val="24"/>
          <w:szCs w:val="24"/>
        </w:rPr>
      </w:pPr>
      <w:r w:rsidRPr="7859E06F">
        <w:rPr>
          <w:i/>
          <w:iCs/>
          <w:sz w:val="24"/>
          <w:szCs w:val="24"/>
        </w:rPr>
        <w:t>Debenturista:</w:t>
      </w:r>
    </w:p>
    <w:p w14:paraId="37ED156C" w14:textId="1D5B971E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3FD7EF8D" w14:textId="081D315E" w:rsidR="00EA490C" w:rsidRPr="00143D4A" w:rsidRDefault="00EA490C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0385554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proofErr w:type="spellStart"/>
      <w:r w:rsidRPr="00143D4A">
        <w:rPr>
          <w:rFonts w:cstheme="minorHAnsi"/>
          <w:b/>
          <w:i/>
          <w:sz w:val="24"/>
          <w:szCs w:val="24"/>
        </w:rPr>
        <w:t>Vermillion</w:t>
      </w:r>
      <w:proofErr w:type="spellEnd"/>
      <w:r w:rsidRPr="00143D4A">
        <w:rPr>
          <w:rFonts w:cstheme="minorHAnsi"/>
          <w:b/>
          <w:i/>
          <w:sz w:val="24"/>
          <w:szCs w:val="24"/>
        </w:rPr>
        <w:t xml:space="preserve"> I Fundo de Investimento em Direitos Creditórios</w:t>
      </w:r>
    </w:p>
    <w:p w14:paraId="7C2E3D1F" w14:textId="77777777" w:rsidR="00EA490C" w:rsidRPr="00B6587B" w:rsidRDefault="00EA490C" w:rsidP="7859E06F">
      <w:pPr>
        <w:widowControl w:val="0"/>
        <w:suppressLineNumbers/>
        <w:suppressAutoHyphens/>
        <w:spacing w:after="0"/>
        <w:jc w:val="both"/>
        <w:rPr>
          <w:i/>
          <w:iCs/>
          <w:sz w:val="24"/>
          <w:szCs w:val="24"/>
          <w:highlight w:val="yellow"/>
        </w:rPr>
      </w:pPr>
      <w:r w:rsidRPr="00B6587B">
        <w:rPr>
          <w:i/>
          <w:iCs/>
          <w:sz w:val="24"/>
          <w:szCs w:val="24"/>
          <w:highlight w:val="yellow"/>
        </w:rPr>
        <w:t>[Nome]</w:t>
      </w:r>
    </w:p>
    <w:p w14:paraId="5DC12D4B" w14:textId="14EBC4A7" w:rsidR="00114CE9" w:rsidRPr="00B6587B" w:rsidRDefault="00EA490C" w:rsidP="7859E06F">
      <w:pPr>
        <w:widowControl w:val="0"/>
        <w:suppressLineNumbers/>
        <w:suppressAutoHyphens/>
        <w:spacing w:after="0"/>
        <w:jc w:val="both"/>
        <w:rPr>
          <w:i/>
          <w:iCs/>
          <w:sz w:val="24"/>
          <w:szCs w:val="24"/>
          <w:highlight w:val="yellow"/>
        </w:rPr>
      </w:pPr>
      <w:r w:rsidRPr="00B6587B">
        <w:rPr>
          <w:i/>
          <w:iCs/>
          <w:sz w:val="24"/>
          <w:szCs w:val="24"/>
          <w:highlight w:val="yellow"/>
        </w:rPr>
        <w:t>[Cargo]</w:t>
      </w:r>
    </w:p>
    <w:p w14:paraId="551422AC" w14:textId="77777777" w:rsidR="00114CE9" w:rsidRPr="00143D4A" w:rsidRDefault="00114CE9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03D0261D" w14:textId="77777777" w:rsidR="00AE1BCA" w:rsidRPr="00143D4A" w:rsidRDefault="00AE1BCA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</w:p>
    <w:p w14:paraId="6E063D01" w14:textId="28033D8A" w:rsidR="000B7CF5" w:rsidRPr="00143D4A" w:rsidRDefault="00527B72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Emissora</w:t>
      </w:r>
      <w:r w:rsidR="000B7CF5" w:rsidRPr="00143D4A">
        <w:rPr>
          <w:rFonts w:cstheme="minorHAnsi"/>
          <w:i/>
          <w:sz w:val="24"/>
          <w:szCs w:val="24"/>
        </w:rPr>
        <w:t>:</w:t>
      </w:r>
    </w:p>
    <w:p w14:paraId="005F4B73" w14:textId="1F0BF21A" w:rsidR="000B7CF5" w:rsidRPr="00143D4A" w:rsidRDefault="000B7CF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121B3FCD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7CEB107F" w14:textId="21257676" w:rsidR="00EA490C" w:rsidRPr="00B6587B" w:rsidRDefault="00EA490C" w:rsidP="7859E06F">
      <w:pPr>
        <w:widowControl w:val="0"/>
        <w:spacing w:after="0"/>
        <w:jc w:val="both"/>
        <w:rPr>
          <w:b/>
          <w:bCs/>
          <w:i/>
          <w:iCs/>
          <w:sz w:val="24"/>
          <w:szCs w:val="24"/>
          <w:highlight w:val="yellow"/>
        </w:rPr>
      </w:pPr>
      <w:r w:rsidRPr="00B6587B">
        <w:rPr>
          <w:b/>
          <w:bCs/>
          <w:i/>
          <w:iCs/>
          <w:sz w:val="24"/>
          <w:szCs w:val="24"/>
          <w:highlight w:val="yellow"/>
        </w:rPr>
        <w:t>André Felipe Rosado França</w:t>
      </w:r>
    </w:p>
    <w:p w14:paraId="43C8DA8B" w14:textId="5D531A82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Diretor Executivo</w:t>
      </w:r>
    </w:p>
    <w:p w14:paraId="4ABA22C4" w14:textId="1403B453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B837F3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2EB4B494" w14:textId="23FA3D98" w:rsidR="00EA490C" w:rsidRPr="00B6587B" w:rsidRDefault="00EA490C" w:rsidP="7859E06F">
      <w:pPr>
        <w:widowControl w:val="0"/>
        <w:suppressLineNumbers/>
        <w:suppressAutoHyphens/>
        <w:spacing w:after="0"/>
        <w:jc w:val="both"/>
        <w:rPr>
          <w:b/>
          <w:bCs/>
          <w:i/>
          <w:iCs/>
          <w:sz w:val="24"/>
          <w:szCs w:val="24"/>
          <w:highlight w:val="yellow"/>
        </w:rPr>
      </w:pPr>
      <w:r w:rsidRPr="00B6587B">
        <w:rPr>
          <w:b/>
          <w:bCs/>
          <w:i/>
          <w:iCs/>
          <w:sz w:val="24"/>
          <w:szCs w:val="24"/>
          <w:highlight w:val="yellow"/>
        </w:rPr>
        <w:t>Luciano Bressan</w:t>
      </w:r>
    </w:p>
    <w:p w14:paraId="658069CE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Diretor Executivo</w:t>
      </w:r>
    </w:p>
    <w:p w14:paraId="6D2984C7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1D4919E" w14:textId="42374A72" w:rsidR="00924905" w:rsidRPr="00143D4A" w:rsidRDefault="00924905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A30EB28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Agente Fiduciário:</w:t>
      </w:r>
    </w:p>
    <w:p w14:paraId="11E2128E" w14:textId="77777777" w:rsidR="007D6336" w:rsidRPr="00143D4A" w:rsidRDefault="007D6336" w:rsidP="00B31E1A">
      <w:pPr>
        <w:widowControl w:val="0"/>
        <w:suppressLineNumbers/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6D68BFCA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>_____________________________________</w:t>
      </w:r>
    </w:p>
    <w:p w14:paraId="3C3F56DB" w14:textId="77777777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sz w:val="24"/>
          <w:szCs w:val="24"/>
        </w:rPr>
      </w:pPr>
      <w:r w:rsidRPr="00143D4A">
        <w:rPr>
          <w:rFonts w:cstheme="minorHAnsi"/>
          <w:b/>
          <w:sz w:val="24"/>
          <w:szCs w:val="24"/>
        </w:rPr>
        <w:t xml:space="preserve">Simplific Pavarini Distribuidora de Títulos e Valores Mobiliários LTDA. </w:t>
      </w:r>
    </w:p>
    <w:p w14:paraId="66929ACC" w14:textId="64F3D7B6" w:rsidR="00EA490C" w:rsidRPr="00143D4A" w:rsidRDefault="00EA490C">
      <w:pPr>
        <w:widowControl w:val="0"/>
        <w:suppressLineNumbers/>
        <w:suppressAutoHyphens/>
        <w:spacing w:after="0"/>
        <w:jc w:val="both"/>
        <w:rPr>
          <w:rFonts w:cstheme="minorHAnsi"/>
          <w:b/>
          <w:i/>
          <w:sz w:val="24"/>
          <w:szCs w:val="24"/>
        </w:rPr>
      </w:pPr>
      <w:r w:rsidRPr="00143D4A">
        <w:rPr>
          <w:rFonts w:cstheme="minorHAnsi"/>
          <w:b/>
          <w:i/>
          <w:sz w:val="24"/>
          <w:szCs w:val="24"/>
        </w:rPr>
        <w:t>Rinaldo Rabello Ferreira</w:t>
      </w:r>
    </w:p>
    <w:p w14:paraId="6B6B7275" w14:textId="62752D44" w:rsidR="004B4B9B" w:rsidRPr="00143D4A" w:rsidRDefault="00EA490C" w:rsidP="00B6587B">
      <w:pPr>
        <w:widowControl w:val="0"/>
        <w:suppressLineNumbers/>
        <w:suppressAutoHyphens/>
        <w:spacing w:after="0"/>
        <w:jc w:val="both"/>
        <w:rPr>
          <w:rFonts w:cstheme="minorHAnsi"/>
          <w:i/>
          <w:sz w:val="24"/>
          <w:szCs w:val="24"/>
        </w:rPr>
      </w:pPr>
      <w:r w:rsidRPr="00143D4A">
        <w:rPr>
          <w:rFonts w:cstheme="minorHAnsi"/>
          <w:i/>
          <w:sz w:val="24"/>
          <w:szCs w:val="24"/>
        </w:rPr>
        <w:t xml:space="preserve">Diretor </w:t>
      </w:r>
    </w:p>
    <w:sectPr w:rsidR="004B4B9B" w:rsidRPr="00143D4A" w:rsidSect="0058705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2531" w14:textId="77777777" w:rsidR="00AA24C2" w:rsidRDefault="00AA24C2" w:rsidP="00811DE4">
      <w:pPr>
        <w:spacing w:after="0" w:line="240" w:lineRule="auto"/>
      </w:pPr>
      <w:r>
        <w:separator/>
      </w:r>
    </w:p>
  </w:endnote>
  <w:endnote w:type="continuationSeparator" w:id="0">
    <w:p w14:paraId="59CE2ABD" w14:textId="77777777" w:rsidR="00AA24C2" w:rsidRDefault="00AA24C2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1A004F" w:rsidRDefault="001A004F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099"/>
          <w:gridCol w:w="7971"/>
        </w:tblGrid>
        <w:tr w:rsidR="001A004F" w:rsidRPr="004D592C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0A822423" w:rsidR="001A004F" w:rsidRPr="00B31E1A" w:rsidRDefault="001A004F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Theme="majorHAnsi" w:hAnsiTheme="majorHAnsi" w:cstheme="minorHAnsi"/>
                  <w:sz w:val="20"/>
                  <w:szCs w:val="20"/>
                </w:rPr>
              </w:pP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Página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PAGE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1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  <w:r w:rsidRPr="00B31E1A">
                <w:rPr>
                  <w:rFonts w:asciiTheme="majorHAnsi" w:hAnsiTheme="majorHAnsi" w:cstheme="minorHAnsi"/>
                  <w:sz w:val="20"/>
                  <w:szCs w:val="20"/>
                </w:rPr>
                <w:t xml:space="preserve"> de 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begin"/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instrText>NUMPAGES</w:instrTex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separate"/>
              </w:r>
              <w:r w:rsidR="00B23025">
                <w:rPr>
                  <w:rFonts w:asciiTheme="majorHAnsi" w:hAnsiTheme="majorHAnsi" w:cstheme="minorHAnsi"/>
                  <w:b/>
                  <w:bCs/>
                  <w:noProof/>
                  <w:sz w:val="20"/>
                  <w:szCs w:val="20"/>
                </w:rPr>
                <w:t>3</w:t>
              </w:r>
              <w:r w:rsidRPr="00B31E1A">
                <w:rPr>
                  <w:rFonts w:asciiTheme="majorHAnsi" w:hAnsiTheme="majorHAnsi" w:cstheme="minorHAnsi"/>
                  <w:b/>
                  <w:bCs/>
                  <w:sz w:val="20"/>
                  <w:szCs w:val="20"/>
                </w:rPr>
                <w:fldChar w:fldCharType="end"/>
              </w:r>
            </w:p>
          </w:tc>
        </w:tr>
        <w:tr w:rsidR="001A004F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1A004F" w:rsidRPr="00071D93" w:rsidRDefault="001A004F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1A004F" w:rsidRPr="00650768" w:rsidRDefault="00B6587B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C192" w14:textId="77777777" w:rsidR="00AA24C2" w:rsidRDefault="00AA24C2" w:rsidP="00811DE4">
      <w:pPr>
        <w:spacing w:after="0" w:line="240" w:lineRule="auto"/>
      </w:pPr>
      <w:r>
        <w:separator/>
      </w:r>
    </w:p>
  </w:footnote>
  <w:footnote w:type="continuationSeparator" w:id="0">
    <w:p w14:paraId="02FB9F4C" w14:textId="77777777" w:rsidR="00AA24C2" w:rsidRDefault="00AA24C2" w:rsidP="0081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C6C" w14:textId="1FBAFBCE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ELFE OPERAÇÃO E MANUTENÇÃO S.A.</w:t>
    </w:r>
  </w:p>
  <w:p w14:paraId="400F7E8D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CNPJ Nº 97.428.668/0001-76</w:t>
    </w:r>
  </w:p>
  <w:p w14:paraId="2D76AFAE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  <w:r w:rsidRPr="00B31E1A">
      <w:rPr>
        <w:rFonts w:asciiTheme="majorHAnsi" w:hAnsiTheme="majorHAnsi" w:cstheme="minorHAnsi"/>
        <w:sz w:val="20"/>
      </w:rPr>
      <w:t>NIRE 33.3.0030474-6</w:t>
    </w:r>
  </w:p>
  <w:p w14:paraId="205DDE8A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0"/>
      </w:rPr>
    </w:pPr>
  </w:p>
  <w:p w14:paraId="28F3E89E" w14:textId="77777777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b/>
        <w:sz w:val="22"/>
      </w:rPr>
    </w:pPr>
    <w:r w:rsidRPr="00B31E1A">
      <w:rPr>
        <w:rFonts w:asciiTheme="majorHAnsi" w:hAnsiTheme="majorHAnsi" w:cstheme="minorHAnsi"/>
        <w:b/>
        <w:sz w:val="22"/>
      </w:rPr>
      <w:t>ATA DA ASSEMBLEIA GERAL DE DEBENTURISTAS</w:t>
    </w:r>
    <w:r w:rsidRPr="00B31E1A">
      <w:rPr>
        <w:rFonts w:asciiTheme="majorHAnsi" w:eastAsia="Times New Roman" w:hAnsiTheme="majorHAnsi" w:cstheme="minorHAnsi"/>
        <w:b/>
        <w:sz w:val="22"/>
      </w:rPr>
      <w:t xml:space="preserve"> DA 2ª EMISSÃO DE DEBÊNTURES DA </w:t>
    </w:r>
    <w:r w:rsidRPr="00B31E1A">
      <w:rPr>
        <w:rFonts w:asciiTheme="majorHAnsi" w:hAnsiTheme="majorHAnsi" w:cstheme="minorHAnsi"/>
        <w:b/>
        <w:sz w:val="22"/>
      </w:rPr>
      <w:t xml:space="preserve">ELFE OPERAÇÕES E MANUTENÇÃO S.A, </w:t>
    </w:r>
  </w:p>
  <w:p w14:paraId="302FBC35" w14:textId="0D63517C" w:rsidR="001A004F" w:rsidRPr="00B31E1A" w:rsidRDefault="001A004F" w:rsidP="00183918">
    <w:pPr>
      <w:widowControl w:val="0"/>
      <w:suppressLineNumbers/>
      <w:suppressAutoHyphens/>
      <w:spacing w:after="0"/>
      <w:jc w:val="center"/>
      <w:rPr>
        <w:rFonts w:asciiTheme="majorHAnsi" w:hAnsiTheme="majorHAnsi" w:cstheme="minorHAnsi"/>
        <w:sz w:val="22"/>
      </w:rPr>
    </w:pPr>
    <w:r w:rsidRPr="00B31E1A">
      <w:rPr>
        <w:rFonts w:asciiTheme="majorHAnsi" w:hAnsiTheme="majorHAnsi" w:cstheme="minorHAnsi"/>
        <w:b/>
        <w:sz w:val="22"/>
      </w:rPr>
      <w:t xml:space="preserve">REALIZADA EM </w:t>
    </w:r>
    <w:r w:rsidR="004E441E">
      <w:rPr>
        <w:rFonts w:asciiTheme="majorHAnsi" w:hAnsiTheme="majorHAnsi" w:cstheme="minorHAnsi"/>
        <w:b/>
        <w:sz w:val="22"/>
      </w:rPr>
      <w:t>07</w:t>
    </w:r>
    <w:r w:rsidRPr="00B31E1A">
      <w:rPr>
        <w:rFonts w:asciiTheme="majorHAnsi" w:hAnsiTheme="majorHAnsi" w:cstheme="minorHAnsi"/>
        <w:b/>
        <w:sz w:val="22"/>
      </w:rPr>
      <w:t xml:space="preserve"> DE </w:t>
    </w:r>
    <w:r w:rsidR="004E441E">
      <w:rPr>
        <w:rFonts w:asciiTheme="majorHAnsi" w:hAnsiTheme="majorHAnsi" w:cstheme="minorHAnsi"/>
        <w:b/>
        <w:sz w:val="22"/>
      </w:rPr>
      <w:t>JUNHO</w:t>
    </w:r>
    <w:r w:rsidRPr="00B31E1A">
      <w:rPr>
        <w:rFonts w:asciiTheme="majorHAnsi" w:hAnsiTheme="majorHAnsi" w:cstheme="minorHAnsi"/>
        <w:b/>
        <w:sz w:val="22"/>
      </w:rPr>
      <w:t xml:space="preserve"> DE 2022</w:t>
    </w:r>
  </w:p>
  <w:p w14:paraId="6E809F2D" w14:textId="77777777" w:rsidR="00744032" w:rsidRDefault="00744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985DEC"/>
    <w:multiLevelType w:val="hybridMultilevel"/>
    <w:tmpl w:val="4BF0C9DE"/>
    <w:lvl w:ilvl="0" w:tplc="F69EC8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8" w15:restartNumberingAfterBreak="0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234598"/>
    <w:multiLevelType w:val="hybridMultilevel"/>
    <w:tmpl w:val="F64A26BA"/>
    <w:lvl w:ilvl="0" w:tplc="0E3ED8BA">
      <w:start w:val="1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7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8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641">
    <w:abstractNumId w:val="17"/>
  </w:num>
  <w:num w:numId="2" w16cid:durableId="226262893">
    <w:abstractNumId w:val="17"/>
  </w:num>
  <w:num w:numId="3" w16cid:durableId="608780384">
    <w:abstractNumId w:val="17"/>
  </w:num>
  <w:num w:numId="4" w16cid:durableId="1288775972">
    <w:abstractNumId w:val="18"/>
  </w:num>
  <w:num w:numId="5" w16cid:durableId="630551718">
    <w:abstractNumId w:val="9"/>
  </w:num>
  <w:num w:numId="6" w16cid:durableId="1973093220">
    <w:abstractNumId w:val="17"/>
  </w:num>
  <w:num w:numId="7" w16cid:durableId="701907968">
    <w:abstractNumId w:val="17"/>
  </w:num>
  <w:num w:numId="8" w16cid:durableId="298386935">
    <w:abstractNumId w:val="0"/>
  </w:num>
  <w:num w:numId="9" w16cid:durableId="1738626257">
    <w:abstractNumId w:val="17"/>
  </w:num>
  <w:num w:numId="10" w16cid:durableId="1168400266">
    <w:abstractNumId w:val="3"/>
  </w:num>
  <w:num w:numId="11" w16cid:durableId="1825852018">
    <w:abstractNumId w:val="10"/>
  </w:num>
  <w:num w:numId="12" w16cid:durableId="1523397919">
    <w:abstractNumId w:val="23"/>
  </w:num>
  <w:num w:numId="13" w16cid:durableId="427579043">
    <w:abstractNumId w:val="16"/>
  </w:num>
  <w:num w:numId="14" w16cid:durableId="120807231">
    <w:abstractNumId w:val="22"/>
  </w:num>
  <w:num w:numId="15" w16cid:durableId="180707540">
    <w:abstractNumId w:val="11"/>
  </w:num>
  <w:num w:numId="16" w16cid:durableId="1551650350">
    <w:abstractNumId w:val="6"/>
  </w:num>
  <w:num w:numId="17" w16cid:durableId="575475743">
    <w:abstractNumId w:val="14"/>
  </w:num>
  <w:num w:numId="18" w16cid:durableId="864247140">
    <w:abstractNumId w:val="8"/>
  </w:num>
  <w:num w:numId="19" w16cid:durableId="122619789">
    <w:abstractNumId w:val="2"/>
  </w:num>
  <w:num w:numId="20" w16cid:durableId="1298491196">
    <w:abstractNumId w:val="19"/>
  </w:num>
  <w:num w:numId="21" w16cid:durableId="542206173">
    <w:abstractNumId w:val="12"/>
  </w:num>
  <w:num w:numId="22" w16cid:durableId="1728533651">
    <w:abstractNumId w:val="21"/>
  </w:num>
  <w:num w:numId="23" w16cid:durableId="2074884033">
    <w:abstractNumId w:val="13"/>
  </w:num>
  <w:num w:numId="24" w16cid:durableId="63994565">
    <w:abstractNumId w:val="4"/>
  </w:num>
  <w:num w:numId="25" w16cid:durableId="212929745">
    <w:abstractNumId w:val="1"/>
  </w:num>
  <w:num w:numId="26" w16cid:durableId="1353415562">
    <w:abstractNumId w:val="7"/>
  </w:num>
  <w:num w:numId="27" w16cid:durableId="541283806">
    <w:abstractNumId w:val="20"/>
  </w:num>
  <w:num w:numId="28" w16cid:durableId="1000354142">
    <w:abstractNumId w:val="5"/>
  </w:num>
  <w:num w:numId="29" w16cid:durableId="9197501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0EF7"/>
    <w:rsid w:val="00004BE4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471C1"/>
    <w:rsid w:val="0006421D"/>
    <w:rsid w:val="00070517"/>
    <w:rsid w:val="00070998"/>
    <w:rsid w:val="000746ED"/>
    <w:rsid w:val="00075136"/>
    <w:rsid w:val="0009029A"/>
    <w:rsid w:val="00092BB6"/>
    <w:rsid w:val="000942B1"/>
    <w:rsid w:val="00095218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3D4A"/>
    <w:rsid w:val="0014441E"/>
    <w:rsid w:val="00147BAC"/>
    <w:rsid w:val="00156D25"/>
    <w:rsid w:val="001616BF"/>
    <w:rsid w:val="00174DF7"/>
    <w:rsid w:val="0018029E"/>
    <w:rsid w:val="001811A6"/>
    <w:rsid w:val="00182932"/>
    <w:rsid w:val="00183918"/>
    <w:rsid w:val="0018500B"/>
    <w:rsid w:val="00186D68"/>
    <w:rsid w:val="0019037A"/>
    <w:rsid w:val="00190650"/>
    <w:rsid w:val="001958A1"/>
    <w:rsid w:val="001A004F"/>
    <w:rsid w:val="001A2AB7"/>
    <w:rsid w:val="001A6D88"/>
    <w:rsid w:val="001A71F1"/>
    <w:rsid w:val="001B5A17"/>
    <w:rsid w:val="001B746F"/>
    <w:rsid w:val="001C5A85"/>
    <w:rsid w:val="001D20F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1FBE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278A"/>
    <w:rsid w:val="00284F7C"/>
    <w:rsid w:val="002863BA"/>
    <w:rsid w:val="00290B11"/>
    <w:rsid w:val="002919EC"/>
    <w:rsid w:val="00293321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5952"/>
    <w:rsid w:val="003B6460"/>
    <w:rsid w:val="003D5900"/>
    <w:rsid w:val="003E08D8"/>
    <w:rsid w:val="003E10A8"/>
    <w:rsid w:val="003F53ED"/>
    <w:rsid w:val="003F5523"/>
    <w:rsid w:val="003F6C21"/>
    <w:rsid w:val="00400A86"/>
    <w:rsid w:val="00401586"/>
    <w:rsid w:val="00403461"/>
    <w:rsid w:val="004152EE"/>
    <w:rsid w:val="004165E0"/>
    <w:rsid w:val="004213BF"/>
    <w:rsid w:val="0042547A"/>
    <w:rsid w:val="00442ABD"/>
    <w:rsid w:val="00447A17"/>
    <w:rsid w:val="0048131C"/>
    <w:rsid w:val="00481BB9"/>
    <w:rsid w:val="00483205"/>
    <w:rsid w:val="004A311B"/>
    <w:rsid w:val="004A447B"/>
    <w:rsid w:val="004B04DE"/>
    <w:rsid w:val="004B35B7"/>
    <w:rsid w:val="004B4B9B"/>
    <w:rsid w:val="004B746E"/>
    <w:rsid w:val="004C0760"/>
    <w:rsid w:val="004C2308"/>
    <w:rsid w:val="004C2978"/>
    <w:rsid w:val="004C4D9D"/>
    <w:rsid w:val="004D40A3"/>
    <w:rsid w:val="004D50AB"/>
    <w:rsid w:val="004D592C"/>
    <w:rsid w:val="004E27CC"/>
    <w:rsid w:val="004E441E"/>
    <w:rsid w:val="004E7A1B"/>
    <w:rsid w:val="004F4750"/>
    <w:rsid w:val="004F5BB2"/>
    <w:rsid w:val="004F7932"/>
    <w:rsid w:val="00503099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743BF"/>
    <w:rsid w:val="00581FBC"/>
    <w:rsid w:val="0058330E"/>
    <w:rsid w:val="00584346"/>
    <w:rsid w:val="00586D84"/>
    <w:rsid w:val="00587059"/>
    <w:rsid w:val="0059066A"/>
    <w:rsid w:val="00592CEF"/>
    <w:rsid w:val="00594054"/>
    <w:rsid w:val="005A1E0D"/>
    <w:rsid w:val="005A2B66"/>
    <w:rsid w:val="005B1E67"/>
    <w:rsid w:val="005B541E"/>
    <w:rsid w:val="005B6804"/>
    <w:rsid w:val="005C4D74"/>
    <w:rsid w:val="005C517F"/>
    <w:rsid w:val="005E0F21"/>
    <w:rsid w:val="005E6562"/>
    <w:rsid w:val="005F0F16"/>
    <w:rsid w:val="00601E8E"/>
    <w:rsid w:val="006207AE"/>
    <w:rsid w:val="00622D46"/>
    <w:rsid w:val="006241EA"/>
    <w:rsid w:val="0062517F"/>
    <w:rsid w:val="00631EC7"/>
    <w:rsid w:val="00645CC4"/>
    <w:rsid w:val="00650768"/>
    <w:rsid w:val="00654235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33"/>
    <w:rsid w:val="007118FC"/>
    <w:rsid w:val="00713C39"/>
    <w:rsid w:val="007161F1"/>
    <w:rsid w:val="007218BE"/>
    <w:rsid w:val="00726EE2"/>
    <w:rsid w:val="007307F7"/>
    <w:rsid w:val="00740A54"/>
    <w:rsid w:val="00744032"/>
    <w:rsid w:val="00763C4C"/>
    <w:rsid w:val="00764B81"/>
    <w:rsid w:val="00777E86"/>
    <w:rsid w:val="00781196"/>
    <w:rsid w:val="007864D3"/>
    <w:rsid w:val="00786D9E"/>
    <w:rsid w:val="007A4EE7"/>
    <w:rsid w:val="007A70BF"/>
    <w:rsid w:val="007C1160"/>
    <w:rsid w:val="007C2F47"/>
    <w:rsid w:val="007D1DEA"/>
    <w:rsid w:val="007D6336"/>
    <w:rsid w:val="007F5CFA"/>
    <w:rsid w:val="00811DE4"/>
    <w:rsid w:val="008176D1"/>
    <w:rsid w:val="00820CAB"/>
    <w:rsid w:val="008270FB"/>
    <w:rsid w:val="008300F3"/>
    <w:rsid w:val="00840DDD"/>
    <w:rsid w:val="0084401F"/>
    <w:rsid w:val="00850C45"/>
    <w:rsid w:val="0086640F"/>
    <w:rsid w:val="0087270E"/>
    <w:rsid w:val="00874D82"/>
    <w:rsid w:val="008753F2"/>
    <w:rsid w:val="00876EE1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45B9B"/>
    <w:rsid w:val="009539DB"/>
    <w:rsid w:val="00955CD4"/>
    <w:rsid w:val="009639B5"/>
    <w:rsid w:val="00965118"/>
    <w:rsid w:val="00966978"/>
    <w:rsid w:val="0097089A"/>
    <w:rsid w:val="00985DB2"/>
    <w:rsid w:val="00987116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56FD"/>
    <w:rsid w:val="00A86CF5"/>
    <w:rsid w:val="00A9218B"/>
    <w:rsid w:val="00A96F8A"/>
    <w:rsid w:val="00AA24C2"/>
    <w:rsid w:val="00AA63C0"/>
    <w:rsid w:val="00AB3B0F"/>
    <w:rsid w:val="00AB6804"/>
    <w:rsid w:val="00AC30F3"/>
    <w:rsid w:val="00AE1BCA"/>
    <w:rsid w:val="00AF27C5"/>
    <w:rsid w:val="00AF6BE5"/>
    <w:rsid w:val="00AF7AC1"/>
    <w:rsid w:val="00B01B71"/>
    <w:rsid w:val="00B01F1C"/>
    <w:rsid w:val="00B07D93"/>
    <w:rsid w:val="00B13D78"/>
    <w:rsid w:val="00B14870"/>
    <w:rsid w:val="00B15296"/>
    <w:rsid w:val="00B23025"/>
    <w:rsid w:val="00B31E1A"/>
    <w:rsid w:val="00B43DFA"/>
    <w:rsid w:val="00B514E3"/>
    <w:rsid w:val="00B6266B"/>
    <w:rsid w:val="00B63588"/>
    <w:rsid w:val="00B6587B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0794"/>
    <w:rsid w:val="00BD76B8"/>
    <w:rsid w:val="00BE699A"/>
    <w:rsid w:val="00C068C0"/>
    <w:rsid w:val="00C201F1"/>
    <w:rsid w:val="00C20E19"/>
    <w:rsid w:val="00C2187A"/>
    <w:rsid w:val="00C232B4"/>
    <w:rsid w:val="00C24EA0"/>
    <w:rsid w:val="00C3238C"/>
    <w:rsid w:val="00C34725"/>
    <w:rsid w:val="00C44D99"/>
    <w:rsid w:val="00C4692F"/>
    <w:rsid w:val="00C50045"/>
    <w:rsid w:val="00C573A1"/>
    <w:rsid w:val="00C7250D"/>
    <w:rsid w:val="00C72D2D"/>
    <w:rsid w:val="00C755BB"/>
    <w:rsid w:val="00C81C7E"/>
    <w:rsid w:val="00C87246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CE7393"/>
    <w:rsid w:val="00D0349F"/>
    <w:rsid w:val="00D116AF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0C68"/>
    <w:rsid w:val="00DB304B"/>
    <w:rsid w:val="00DB3901"/>
    <w:rsid w:val="00DC09CB"/>
    <w:rsid w:val="00DC12F9"/>
    <w:rsid w:val="00DC259E"/>
    <w:rsid w:val="00DC40D2"/>
    <w:rsid w:val="00DC4287"/>
    <w:rsid w:val="00DD0F86"/>
    <w:rsid w:val="00DD1F18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1C2A"/>
    <w:rsid w:val="00E62233"/>
    <w:rsid w:val="00E6509D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490C"/>
    <w:rsid w:val="00EA6A98"/>
    <w:rsid w:val="00EC4389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27B7A"/>
    <w:rsid w:val="00F34E22"/>
    <w:rsid w:val="00F371FA"/>
    <w:rsid w:val="00F44E23"/>
    <w:rsid w:val="00F476CE"/>
    <w:rsid w:val="00F52620"/>
    <w:rsid w:val="00F53D17"/>
    <w:rsid w:val="00F60620"/>
    <w:rsid w:val="00F61747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07B9"/>
    <w:rsid w:val="00FC19DE"/>
    <w:rsid w:val="00FC1C27"/>
    <w:rsid w:val="00FC2710"/>
    <w:rsid w:val="00FC44CF"/>
    <w:rsid w:val="00FC4DC8"/>
    <w:rsid w:val="00FC6123"/>
    <w:rsid w:val="00FD2C00"/>
    <w:rsid w:val="00FD3CFB"/>
    <w:rsid w:val="00FD4854"/>
    <w:rsid w:val="00FE1C62"/>
    <w:rsid w:val="00FE2AB7"/>
    <w:rsid w:val="0490560A"/>
    <w:rsid w:val="04C476C9"/>
    <w:rsid w:val="1FD7F1A4"/>
    <w:rsid w:val="2C0E673E"/>
    <w:rsid w:val="344D99E2"/>
    <w:rsid w:val="3A6F924A"/>
    <w:rsid w:val="435EBFE2"/>
    <w:rsid w:val="50810AE9"/>
    <w:rsid w:val="5598440B"/>
    <w:rsid w:val="7237E807"/>
    <w:rsid w:val="75223FAD"/>
    <w:rsid w:val="7859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0D891"/>
  <w15:docId w15:val="{B04498C8-1328-4B6D-B979-2EB13E1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795E-CF55-4422-BB4E-02B30F17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3830</Characters>
  <Application>Microsoft Office Word</Application>
  <DocSecurity>0</DocSecurity>
  <Lines>31</Lines>
  <Paragraphs>9</Paragraphs>
  <ScaleCrop>false</ScaleCrop>
  <Company>TozziniFreire Advogados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Prates Gragnani | TozziniFreire Advogados</dc:creator>
  <cp:lastModifiedBy>Giselle Gomes</cp:lastModifiedBy>
  <cp:revision>2</cp:revision>
  <cp:lastPrinted>2022-03-30T19:20:00Z</cp:lastPrinted>
  <dcterms:created xsi:type="dcterms:W3CDTF">2022-06-07T18:39:00Z</dcterms:created>
  <dcterms:modified xsi:type="dcterms:W3CDTF">2022-06-07T18:39:00Z</dcterms:modified>
</cp:coreProperties>
</file>