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3EAA" w14:textId="08C88A08" w:rsidR="00466C61" w:rsidRPr="00151107" w:rsidRDefault="00466C61" w:rsidP="005F6880">
      <w:pPr>
        <w:widowControl w:val="0"/>
        <w:spacing w:line="280" w:lineRule="exact"/>
        <w:rPr>
          <w:rFonts w:ascii="Garamond" w:hAnsi="Garamond"/>
          <w:b/>
          <w:w w:val="0"/>
          <w:sz w:val="24"/>
          <w:szCs w:val="24"/>
        </w:rPr>
      </w:pPr>
      <w:r>
        <w:rPr>
          <w:rFonts w:ascii="Garamond" w:hAnsi="Garamond"/>
          <w:b/>
          <w:color w:val="0D0D0D" w:themeColor="text1" w:themeTint="F2"/>
          <w:sz w:val="24"/>
          <w:szCs w:val="24"/>
        </w:rPr>
        <w:t>PRIMEIRO</w:t>
      </w:r>
      <w:r w:rsidRPr="00151107">
        <w:rPr>
          <w:rFonts w:ascii="Garamond" w:hAnsi="Garamond"/>
          <w:b/>
          <w:sz w:val="24"/>
          <w:szCs w:val="24"/>
        </w:rPr>
        <w:t xml:space="preserve"> </w:t>
      </w:r>
      <w:r w:rsidRPr="00151107">
        <w:rPr>
          <w:rFonts w:ascii="Garamond" w:hAnsi="Garamond"/>
          <w:b/>
          <w:smallCaps/>
          <w:sz w:val="24"/>
          <w:szCs w:val="24"/>
        </w:rPr>
        <w:t>ADITAMENTO AO INSTRUMENTO PARTICULAR DE CESSÃO FIDUCIÁRIA EM GARANTIA DE DIREITOS CREDITÓRIOS DECORRENTES DE DIVIDENDOS E OUTRAS AVENÇAS</w:t>
      </w:r>
    </w:p>
    <w:p w14:paraId="29AAD280" w14:textId="77777777" w:rsidR="00466C61" w:rsidRPr="00151107" w:rsidRDefault="00466C61" w:rsidP="005F6880">
      <w:pPr>
        <w:widowControl w:val="0"/>
        <w:spacing w:line="280" w:lineRule="exact"/>
        <w:rPr>
          <w:rFonts w:ascii="Garamond" w:hAnsi="Garamond"/>
          <w:b/>
          <w:smallCaps/>
          <w:sz w:val="24"/>
          <w:szCs w:val="24"/>
        </w:rPr>
      </w:pPr>
    </w:p>
    <w:p w14:paraId="195A5078" w14:textId="1525E26D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sz w:val="24"/>
          <w:szCs w:val="24"/>
        </w:rPr>
        <w:t xml:space="preserve">Pelo presente </w:t>
      </w:r>
      <w:r w:rsidRPr="00151107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Avenças”</w:t>
      </w:r>
      <w:r w:rsidRPr="00151107">
        <w:rPr>
          <w:rFonts w:ascii="Garamond" w:hAnsi="Garamond"/>
          <w:sz w:val="24"/>
          <w:szCs w:val="24"/>
        </w:rPr>
        <w:t xml:space="preserve"> (“</w:t>
      </w:r>
      <w:r w:rsidRPr="00151107">
        <w:rPr>
          <w:rFonts w:ascii="Garamond" w:hAnsi="Garamond"/>
          <w:sz w:val="24"/>
          <w:szCs w:val="24"/>
          <w:u w:val="single"/>
        </w:rPr>
        <w:t>Aditamento</w:t>
      </w:r>
      <w:r w:rsidRPr="00151107">
        <w:rPr>
          <w:rFonts w:ascii="Garamond" w:hAnsi="Garamond"/>
          <w:sz w:val="24"/>
          <w:szCs w:val="24"/>
        </w:rPr>
        <w:t>”), as partes</w:t>
      </w:r>
      <w:r w:rsidRPr="00151107">
        <w:rPr>
          <w:rFonts w:ascii="Garamond" w:hAnsi="Garamond"/>
          <w:spacing w:val="-3"/>
          <w:sz w:val="24"/>
          <w:szCs w:val="24"/>
        </w:rPr>
        <w:t xml:space="preserve"> (cada, uma “</w:t>
      </w:r>
      <w:r w:rsidRPr="00151107">
        <w:rPr>
          <w:rFonts w:ascii="Garamond" w:hAnsi="Garamond"/>
          <w:spacing w:val="-3"/>
          <w:sz w:val="24"/>
          <w:szCs w:val="24"/>
          <w:u w:val="single"/>
        </w:rPr>
        <w:t>Parte</w:t>
      </w:r>
      <w:r w:rsidRPr="00151107">
        <w:rPr>
          <w:rFonts w:ascii="Garamond" w:hAnsi="Garamond"/>
          <w:spacing w:val="-3"/>
          <w:sz w:val="24"/>
          <w:szCs w:val="24"/>
        </w:rPr>
        <w:t>” e, conjuntamente, “</w:t>
      </w:r>
      <w:r w:rsidRPr="00151107">
        <w:rPr>
          <w:rFonts w:ascii="Garamond" w:hAnsi="Garamond"/>
          <w:spacing w:val="-3"/>
          <w:sz w:val="24"/>
          <w:szCs w:val="24"/>
          <w:u w:val="single"/>
        </w:rPr>
        <w:t>Partes</w:t>
      </w:r>
      <w:r w:rsidRPr="00151107">
        <w:rPr>
          <w:rFonts w:ascii="Garamond" w:hAnsi="Garamond"/>
          <w:spacing w:val="-3"/>
          <w:sz w:val="24"/>
          <w:szCs w:val="24"/>
        </w:rPr>
        <w:t>”)</w:t>
      </w:r>
      <w:r w:rsidRPr="00151107">
        <w:rPr>
          <w:rFonts w:ascii="Garamond" w:hAnsi="Garamond"/>
          <w:sz w:val="24"/>
          <w:szCs w:val="24"/>
        </w:rPr>
        <w:t>:</w:t>
      </w:r>
    </w:p>
    <w:p w14:paraId="38CDC883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z w:val="24"/>
          <w:szCs w:val="24"/>
        </w:rPr>
      </w:pPr>
    </w:p>
    <w:p w14:paraId="499216EA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na qualidade de cedente fiduciária dos Direitos Creditórios Cedidos Fiduciariamente (conforme definido abaixo):</w:t>
      </w:r>
    </w:p>
    <w:p w14:paraId="0485FA3C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22DD8081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color w:val="000000"/>
          <w:sz w:val="24"/>
          <w:szCs w:val="24"/>
        </w:rPr>
        <w:t>ENERGÉTICA SÃO PATRÍCIO S.A</w:t>
      </w:r>
      <w:r w:rsidRPr="00151107">
        <w:rPr>
          <w:rFonts w:ascii="Garamond" w:hAnsi="Garamond"/>
          <w:b/>
          <w:color w:val="000000"/>
          <w:sz w:val="24"/>
          <w:szCs w:val="24"/>
        </w:rPr>
        <w:t>.</w:t>
      </w:r>
      <w:r w:rsidRPr="00151107">
        <w:rPr>
          <w:rFonts w:ascii="Garamond" w:hAnsi="Garamond"/>
          <w:color w:val="000000"/>
          <w:sz w:val="24"/>
          <w:szCs w:val="24"/>
        </w:rPr>
        <w:t xml:space="preserve">, </w:t>
      </w:r>
      <w:r w:rsidRPr="00151107">
        <w:rPr>
          <w:rFonts w:ascii="Garamond" w:hAnsi="Garamond"/>
          <w:sz w:val="24"/>
          <w:szCs w:val="24"/>
        </w:rPr>
        <w:t xml:space="preserve">sociedade anônima de capital fechado, com sede na Cidade de Belo Horizonte, Estado de Minas Gerais, na </w:t>
      </w:r>
      <w:r>
        <w:rPr>
          <w:rFonts w:ascii="Garamond" w:hAnsi="Garamond"/>
          <w:sz w:val="24"/>
          <w:szCs w:val="24"/>
        </w:rPr>
        <w:t>Av. Raja Gabaglia, 339</w:t>
      </w:r>
      <w:r w:rsidRPr="00151107">
        <w:rPr>
          <w:rFonts w:ascii="Garamond" w:hAnsi="Garamond"/>
          <w:sz w:val="24"/>
          <w:szCs w:val="24"/>
        </w:rPr>
        <w:t xml:space="preserve">, Sala </w:t>
      </w:r>
      <w:r>
        <w:rPr>
          <w:rFonts w:ascii="Garamond" w:hAnsi="Garamond"/>
          <w:sz w:val="24"/>
          <w:szCs w:val="24"/>
        </w:rPr>
        <w:t>24</w:t>
      </w:r>
      <w:r w:rsidRPr="00151107">
        <w:rPr>
          <w:rFonts w:ascii="Garamond" w:hAnsi="Garamond"/>
          <w:sz w:val="24"/>
          <w:szCs w:val="24"/>
        </w:rPr>
        <w:t xml:space="preserve">, bairro </w:t>
      </w:r>
      <w:r>
        <w:rPr>
          <w:rFonts w:ascii="Garamond" w:hAnsi="Garamond"/>
          <w:sz w:val="24"/>
          <w:szCs w:val="24"/>
        </w:rPr>
        <w:t>Cidade Jardim</w:t>
      </w:r>
      <w:r w:rsidRPr="00151107">
        <w:rPr>
          <w:rFonts w:ascii="Garamond" w:hAnsi="Garamond"/>
          <w:sz w:val="24"/>
          <w:szCs w:val="24"/>
        </w:rPr>
        <w:t xml:space="preserve">, inscrita no </w:t>
      </w:r>
      <w:r w:rsidRPr="00F26136">
        <w:rPr>
          <w:rFonts w:ascii="Garamond" w:hAnsi="Garamond"/>
          <w:sz w:val="24"/>
          <w:szCs w:val="24"/>
        </w:rPr>
        <w:t>Cadastro Nacional da Pessoa Jurídica do Ministério da Economia (“</w:t>
      </w:r>
      <w:r w:rsidRPr="00F26136">
        <w:rPr>
          <w:rFonts w:ascii="Garamond" w:hAnsi="Garamond"/>
          <w:sz w:val="24"/>
          <w:szCs w:val="24"/>
          <w:u w:val="single"/>
        </w:rPr>
        <w:t>CNPJ/ME</w:t>
      </w:r>
      <w:r w:rsidRPr="00F26136">
        <w:rPr>
          <w:rFonts w:ascii="Garamond" w:hAnsi="Garamond"/>
          <w:sz w:val="24"/>
          <w:szCs w:val="24"/>
        </w:rPr>
        <w:t xml:space="preserve">”) </w:t>
      </w:r>
      <w:r w:rsidRPr="00151107">
        <w:rPr>
          <w:rFonts w:ascii="Garamond" w:hAnsi="Garamond"/>
          <w:sz w:val="24"/>
          <w:szCs w:val="24"/>
        </w:rPr>
        <w:t xml:space="preserve">sob o nº 33.600.123/0001-12, </w:t>
      </w:r>
      <w:r w:rsidRPr="00F26136">
        <w:rPr>
          <w:rFonts w:ascii="Garamond" w:hAnsi="Garamond"/>
          <w:sz w:val="24"/>
          <w:szCs w:val="24"/>
        </w:rPr>
        <w:t>com seus atos constitutivos registrados perante a Junta Comercial do Estado de Minas Gerais (“</w:t>
      </w:r>
      <w:r w:rsidRPr="00F26136">
        <w:rPr>
          <w:rFonts w:ascii="Garamond" w:hAnsi="Garamond"/>
          <w:sz w:val="24"/>
          <w:szCs w:val="24"/>
          <w:u w:val="single"/>
        </w:rPr>
        <w:t>JUCEMG</w:t>
      </w:r>
      <w:r w:rsidRPr="00F26136">
        <w:rPr>
          <w:rFonts w:ascii="Garamond" w:hAnsi="Garamond"/>
          <w:sz w:val="24"/>
          <w:szCs w:val="24"/>
        </w:rPr>
        <w:t xml:space="preserve">”) sob o NIRE 31300122646, </w:t>
      </w:r>
      <w:r w:rsidRPr="00151107">
        <w:rPr>
          <w:rFonts w:ascii="Garamond" w:hAnsi="Garamond"/>
          <w:color w:val="000000" w:themeColor="text1"/>
          <w:sz w:val="24"/>
          <w:szCs w:val="24"/>
        </w:rPr>
        <w:t>neste</w:t>
      </w:r>
      <w:r w:rsidRPr="00151107">
        <w:rPr>
          <w:rFonts w:ascii="Garamond" w:hAnsi="Garamond"/>
          <w:color w:val="000000"/>
          <w:sz w:val="24"/>
          <w:szCs w:val="24"/>
        </w:rPr>
        <w:t xml:space="preserve"> ato representada na forma do seu estatuto social (“</w:t>
      </w:r>
      <w:r w:rsidRPr="00151107">
        <w:rPr>
          <w:rFonts w:ascii="Garamond" w:hAnsi="Garamond"/>
          <w:color w:val="000000"/>
          <w:sz w:val="24"/>
          <w:szCs w:val="24"/>
          <w:u w:val="single"/>
        </w:rPr>
        <w:t>Cedente</w:t>
      </w:r>
      <w:r w:rsidRPr="00151107">
        <w:rPr>
          <w:rFonts w:ascii="Garamond" w:hAnsi="Garamond"/>
          <w:color w:val="000000"/>
          <w:sz w:val="24"/>
          <w:szCs w:val="24"/>
        </w:rPr>
        <w:t>”);</w:t>
      </w:r>
    </w:p>
    <w:p w14:paraId="26978AE3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1EB7FEE2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 xml:space="preserve">na qualidade de agente fiduciário, representando a comunhão dos titulares das Debêntures (conforme definido abaixo) </w:t>
      </w:r>
      <w:r w:rsidRPr="003A7B32">
        <w:rPr>
          <w:rFonts w:ascii="Garamond" w:hAnsi="Garamond"/>
          <w:color w:val="000000"/>
          <w:sz w:val="24"/>
          <w:szCs w:val="24"/>
        </w:rPr>
        <w:t>(“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Debenturistas</w:t>
      </w:r>
      <w:r w:rsidRPr="003A7B32">
        <w:rPr>
          <w:rFonts w:ascii="Garamond" w:hAnsi="Garamond"/>
          <w:color w:val="000000"/>
          <w:sz w:val="24"/>
          <w:szCs w:val="24"/>
        </w:rPr>
        <w:t>” e, individualmente, 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Debenturista</w:t>
      </w:r>
      <w:r w:rsidRPr="003A7B32">
        <w:rPr>
          <w:rFonts w:ascii="Garamond" w:hAnsi="Garamond"/>
          <w:color w:val="000000"/>
          <w:sz w:val="24"/>
          <w:szCs w:val="24"/>
        </w:rPr>
        <w:t>”), nos termos da Lei das Sociedades por Ações (“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Agente Fiduciário</w:t>
      </w:r>
      <w:r w:rsidRPr="003A7B32">
        <w:rPr>
          <w:rFonts w:ascii="Garamond" w:hAnsi="Garamond"/>
          <w:color w:val="000000"/>
          <w:sz w:val="24"/>
          <w:szCs w:val="24"/>
        </w:rPr>
        <w:t>”)</w:t>
      </w:r>
      <w:r w:rsidRPr="00151107">
        <w:rPr>
          <w:rFonts w:ascii="Garamond" w:hAnsi="Garamond"/>
          <w:color w:val="000000"/>
          <w:sz w:val="24"/>
          <w:szCs w:val="24"/>
        </w:rPr>
        <w:t>:</w:t>
      </w:r>
    </w:p>
    <w:p w14:paraId="13B9E478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  <w:u w:val="single"/>
        </w:rPr>
      </w:pPr>
    </w:p>
    <w:p w14:paraId="5D7E8431" w14:textId="77777777" w:rsidR="00466C61" w:rsidRPr="00151107" w:rsidRDefault="00466C61" w:rsidP="005F6880">
      <w:pPr>
        <w:spacing w:line="280" w:lineRule="exact"/>
        <w:rPr>
          <w:rFonts w:ascii="Garamond" w:hAnsi="Garamond"/>
          <w:b/>
          <w:color w:val="000000"/>
          <w:sz w:val="24"/>
          <w:szCs w:val="24"/>
        </w:rPr>
      </w:pPr>
      <w:r w:rsidRPr="00151107">
        <w:rPr>
          <w:rFonts w:ascii="Garamond" w:hAnsi="Garamond" w:cs="Arial"/>
          <w:b/>
          <w:sz w:val="24"/>
          <w:szCs w:val="24"/>
        </w:rPr>
        <w:t>SIMPLIFIC PAVARINI DISTRIBUIDORA DE TÍTULOS E VALORES MOBILIÁRIOS LTDA.</w:t>
      </w:r>
      <w:r w:rsidRPr="00151107">
        <w:rPr>
          <w:rFonts w:ascii="Garamond" w:hAnsi="Garamond" w:cs="Arial"/>
          <w:sz w:val="24"/>
          <w:szCs w:val="24"/>
        </w:rPr>
        <w:t>,</w:t>
      </w:r>
      <w:r w:rsidRPr="00151107">
        <w:rPr>
          <w:rFonts w:ascii="Garamond" w:hAnsi="Garamond"/>
          <w:sz w:val="24"/>
          <w:szCs w:val="24"/>
        </w:rPr>
        <w:t xml:space="preserve"> </w:t>
      </w:r>
      <w:r w:rsidRPr="00151107">
        <w:rPr>
          <w:rFonts w:ascii="Garamond" w:hAnsi="Garamond" w:cs="Tahoma"/>
          <w:bCs/>
          <w:sz w:val="24"/>
          <w:szCs w:val="24"/>
        </w:rPr>
        <w:t>instituição financeira, atuando por sua filial na Cidade de São Paulo, Estado de São Paulo, na Rua Joaquim Floriano n° 466, Bloco B, Sala 1.401, inscrita no CNPJ/M</w:t>
      </w:r>
      <w:r>
        <w:rPr>
          <w:rFonts w:ascii="Garamond" w:hAnsi="Garamond" w:cs="Tahoma"/>
          <w:bCs/>
          <w:sz w:val="24"/>
          <w:szCs w:val="24"/>
        </w:rPr>
        <w:t>E</w:t>
      </w:r>
      <w:r w:rsidRPr="00151107">
        <w:rPr>
          <w:rFonts w:ascii="Garamond" w:hAnsi="Garamond" w:cs="Tahoma"/>
          <w:bCs/>
          <w:sz w:val="24"/>
          <w:szCs w:val="24"/>
        </w:rPr>
        <w:t xml:space="preserve"> sob o n° 15.227.994/0004-01</w:t>
      </w:r>
      <w:r w:rsidRPr="00151107">
        <w:rPr>
          <w:rFonts w:ascii="Garamond" w:eastAsia="MS Mincho" w:hAnsi="Garamond" w:cs="Tahoma"/>
          <w:bCs/>
          <w:sz w:val="24"/>
          <w:szCs w:val="24"/>
        </w:rPr>
        <w:t xml:space="preserve">, </w:t>
      </w:r>
      <w:r w:rsidRPr="000F5B1A">
        <w:rPr>
          <w:rFonts w:ascii="Garamond" w:hAnsi="Garamond" w:cs="Tahoma"/>
          <w:sz w:val="24"/>
          <w:szCs w:val="24"/>
        </w:rPr>
        <w:t>com seus atos constitutivos registrados perante a Junta Comercial do Estado de São Paulo (“</w:t>
      </w:r>
      <w:r w:rsidRPr="000F5B1A">
        <w:rPr>
          <w:rFonts w:ascii="Garamond" w:hAnsi="Garamond" w:cs="Tahoma"/>
          <w:sz w:val="24"/>
          <w:szCs w:val="24"/>
          <w:u w:val="single"/>
        </w:rPr>
        <w:t>JUCESP</w:t>
      </w:r>
      <w:r w:rsidRPr="000F5B1A">
        <w:rPr>
          <w:rFonts w:ascii="Garamond" w:hAnsi="Garamond" w:cs="Tahoma"/>
          <w:sz w:val="24"/>
          <w:szCs w:val="24"/>
        </w:rPr>
        <w:t xml:space="preserve">”), sob o NIRE 35.9.0530605-7, </w:t>
      </w:r>
      <w:r w:rsidRPr="000F5B1A">
        <w:rPr>
          <w:rFonts w:ascii="Garamond" w:eastAsia="MS Mincho" w:hAnsi="Garamond" w:cs="Tahoma"/>
          <w:bCs/>
          <w:sz w:val="24"/>
          <w:szCs w:val="24"/>
        </w:rPr>
        <w:t>neste ato representada na forma do seu contrato social</w:t>
      </w:r>
      <w:r w:rsidRPr="00151107">
        <w:rPr>
          <w:rFonts w:ascii="Garamond" w:eastAsia="MS Mincho" w:hAnsi="Garamond" w:cs="Tahoma"/>
          <w:bCs/>
          <w:sz w:val="24"/>
          <w:szCs w:val="24"/>
        </w:rPr>
        <w:t>;</w:t>
      </w:r>
      <w:r w:rsidRPr="00151107">
        <w:rPr>
          <w:rFonts w:ascii="Garamond" w:hAnsi="Garamond"/>
          <w:sz w:val="24"/>
          <w:szCs w:val="24"/>
        </w:rPr>
        <w:t xml:space="preserve"> e</w:t>
      </w:r>
    </w:p>
    <w:p w14:paraId="59A23945" w14:textId="77777777" w:rsidR="00466C61" w:rsidRPr="00151107" w:rsidRDefault="00466C61" w:rsidP="005F6880">
      <w:pPr>
        <w:spacing w:line="280" w:lineRule="exact"/>
        <w:ind w:left="709"/>
        <w:rPr>
          <w:rFonts w:ascii="Garamond" w:hAnsi="Garamond"/>
          <w:sz w:val="24"/>
          <w:szCs w:val="24"/>
        </w:rPr>
      </w:pPr>
    </w:p>
    <w:p w14:paraId="3F7BF45E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na qualidade de anuentes dos Direitos Creditórios Cedidos Fiduciariamente (conforme definido abaixo):</w:t>
      </w:r>
    </w:p>
    <w:p w14:paraId="115A8DFF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  <w:u w:val="single"/>
        </w:rPr>
      </w:pPr>
    </w:p>
    <w:p w14:paraId="5A062CED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ALTO BREJAÚBA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11.305.739/0001-28,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Alto Brejaúba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9F67044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E3DB752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ANTÔNIO DIAS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11.045.029/0001-06, neste ato representada por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Antônio Dias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0AE9DBA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25E5D9B7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BREJAÚBA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16,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11.337.421/0001-29,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Brejaúba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DDDFF98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48A35A5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CACHOEIRINHA ENERGIA S.A</w:t>
      </w:r>
      <w:r w:rsidRPr="00151107">
        <w:rPr>
          <w:rFonts w:ascii="Garamond" w:hAnsi="Garamond"/>
          <w:b/>
          <w:sz w:val="24"/>
          <w:szCs w:val="24"/>
          <w:lang w:val="pt-PT"/>
        </w:rPr>
        <w:t>.</w:t>
      </w:r>
      <w:r w:rsidRPr="00151107">
        <w:rPr>
          <w:rFonts w:ascii="Garamond" w:hAnsi="Garamond"/>
          <w:sz w:val="24"/>
          <w:szCs w:val="24"/>
          <w:lang w:val="pt-PT"/>
        </w:rPr>
        <w:t xml:space="preserve">, sociedade anônima de capital fechado, com sede na Cidade de Belo Horizonte, Estado de Minas Gerais, na Avenida Raja Gabáglia, nº 339, Sala 07, bairro </w:t>
      </w:r>
      <w:r w:rsidRPr="00151107">
        <w:rPr>
          <w:rFonts w:ascii="Garamond" w:hAnsi="Garamond"/>
          <w:sz w:val="24"/>
          <w:szCs w:val="24"/>
          <w:lang w:val="pt-PT"/>
        </w:rPr>
        <w:lastRenderedPageBreak/>
        <w:t>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11.050.208/0001-31,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Cachoeirinha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DCC7EB6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6925E92D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CG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11,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11.045.1112/0001-85,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CG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E6F541D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FFAC489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ESPRAIADO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03,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10.880.876/0001-23,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Espraiado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12529A1B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05EECB97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FARIAS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06,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11.045.155/0001-60,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Farias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50501CD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1C22D3D1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LIMOEIRO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10.938.296/0001-40,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Limoeiro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F24B132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DAEB4D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PALMEIRAS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10,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11.045.092/0001-42,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Palmeiras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25B6DE5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3893DE55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PITANGAS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04,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10.880.934/0001-19,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Pitangas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1BC52B56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761C4E84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PARDO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14,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11.305.613/0001-53,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Pardo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6FD1AB6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26F67C3B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SÃO CRISTÓVÃO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19,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11.301.117/0001-21,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São Cristóvão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59089B2E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3A3612F2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SIMONÉSIA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02,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10.982.434/0001-98, neste ato representada por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Simonésia</w:t>
      </w:r>
      <w:r w:rsidRPr="00151107">
        <w:rPr>
          <w:rFonts w:ascii="Garamond" w:hAnsi="Garamond"/>
          <w:sz w:val="24"/>
          <w:szCs w:val="24"/>
          <w:lang w:val="pt-PT"/>
        </w:rPr>
        <w:t xml:space="preserve">”); </w:t>
      </w:r>
    </w:p>
    <w:p w14:paraId="4781A295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534711B5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VERMELHO VELHO ENERGIA S.A.</w:t>
      </w:r>
      <w:r w:rsidRPr="00151107">
        <w:rPr>
          <w:rFonts w:ascii="Garamond" w:hAnsi="Garamond"/>
          <w:sz w:val="24"/>
          <w:szCs w:val="24"/>
          <w:lang w:val="pt-PT"/>
        </w:rPr>
        <w:t xml:space="preserve">, sociedade anônima de capital fechado, com sede na Cidade de Belo Horizonte, Estado de Minas Gerais, na Avenida Raja Gabáglia, nº 339, Sala 26, </w:t>
      </w:r>
      <w:r w:rsidRPr="00151107">
        <w:rPr>
          <w:rFonts w:ascii="Garamond" w:hAnsi="Garamond"/>
          <w:sz w:val="24"/>
          <w:szCs w:val="24"/>
          <w:lang w:val="pt-PT"/>
        </w:rPr>
        <w:lastRenderedPageBreak/>
        <w:t>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19.035.149/0001-34,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Vermelho Velho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87F35F3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7345AC6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b/>
          <w:bCs/>
          <w:smallCaps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LAGOA GRANDE ENERGÉTICA S.A.</w:t>
      </w:r>
      <w:r w:rsidRPr="00151107">
        <w:rPr>
          <w:rFonts w:ascii="Garamond" w:hAnsi="Garamond"/>
          <w:bCs/>
          <w:smallCaps/>
          <w:sz w:val="24"/>
          <w:szCs w:val="24"/>
          <w:lang w:val="pt-PT"/>
        </w:rPr>
        <w:t>,</w:t>
      </w:r>
      <w:r w:rsidRPr="00151107">
        <w:rPr>
          <w:rFonts w:ascii="Garamond" w:hAnsi="Garamond"/>
          <w:b/>
          <w:bCs/>
          <w:smallCaps/>
          <w:sz w:val="24"/>
          <w:szCs w:val="24"/>
          <w:lang w:val="pt-PT"/>
        </w:rPr>
        <w:t xml:space="preserve"> </w:t>
      </w:r>
      <w:r w:rsidRPr="00151107">
        <w:rPr>
          <w:rFonts w:ascii="Garamond" w:hAnsi="Garamond"/>
          <w:sz w:val="24"/>
          <w:szCs w:val="24"/>
          <w:lang w:val="pt-PT"/>
        </w:rPr>
        <w:t>sociedade anônima de capital fechado, com sede na Cidade de Dianópolis, Estado de Tocantins, na Avenida Goiás, nº 254, Sala 15A, Centro,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06.095.671/0001-60,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Lagoa Grande</w:t>
      </w:r>
      <w:r w:rsidRPr="00151107">
        <w:rPr>
          <w:rFonts w:ascii="Garamond" w:hAnsi="Garamond"/>
          <w:sz w:val="24"/>
          <w:szCs w:val="24"/>
          <w:lang w:val="pt-PT"/>
        </w:rPr>
        <w:t xml:space="preserve">”); </w:t>
      </w:r>
    </w:p>
    <w:p w14:paraId="52F2DDCD" w14:textId="77777777" w:rsidR="00466C61" w:rsidRDefault="00466C61" w:rsidP="005F6880">
      <w:pPr>
        <w:pStyle w:val="PargrafodaLista"/>
        <w:spacing w:line="280" w:lineRule="exact"/>
        <w:ind w:left="0"/>
        <w:rPr>
          <w:rFonts w:ascii="Garamond" w:hAnsi="Garamond"/>
          <w:b/>
          <w:bCs/>
          <w:sz w:val="24"/>
          <w:szCs w:val="24"/>
        </w:rPr>
      </w:pPr>
    </w:p>
    <w:p w14:paraId="4A33F649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b/>
          <w:bCs/>
          <w:smallCaps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RIACHO PRETO ENERGÉTICA S</w:t>
      </w:r>
      <w:r w:rsidRPr="00151107">
        <w:rPr>
          <w:rFonts w:ascii="Garamond" w:hAnsi="Garamond"/>
          <w:b/>
          <w:bCs/>
          <w:sz w:val="24"/>
          <w:szCs w:val="24"/>
        </w:rPr>
        <w:t>.A.</w:t>
      </w:r>
      <w:r w:rsidRPr="00151107">
        <w:rPr>
          <w:rFonts w:ascii="Garamond" w:hAnsi="Garamond"/>
          <w:bCs/>
          <w:sz w:val="24"/>
          <w:szCs w:val="24"/>
        </w:rPr>
        <w:t>,</w:t>
      </w:r>
      <w:r w:rsidRPr="00151107">
        <w:rPr>
          <w:rFonts w:ascii="Garamond" w:hAnsi="Garamond"/>
          <w:b/>
          <w:bCs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>sociedade anônima de capital fechado, com sede na Cidade de Dianópolis, Estado de Tocantins, na Avenida Goiás, nº 254, Sala 15B, Centro, inscrita no CNPJ/M</w:t>
      </w:r>
      <w:r>
        <w:rPr>
          <w:rFonts w:ascii="Garamond" w:hAnsi="Garamond"/>
          <w:sz w:val="24"/>
          <w:szCs w:val="24"/>
        </w:rPr>
        <w:t>E</w:t>
      </w:r>
      <w:r w:rsidRPr="00151107">
        <w:rPr>
          <w:rFonts w:ascii="Garamond" w:hAnsi="Garamond"/>
          <w:sz w:val="24"/>
          <w:szCs w:val="24"/>
        </w:rPr>
        <w:t xml:space="preserve"> sob o nº 06.095.685/0001-83, neste ato representada </w:t>
      </w:r>
      <w:r>
        <w:rPr>
          <w:rFonts w:ascii="Garamond" w:hAnsi="Garamond"/>
          <w:sz w:val="24"/>
          <w:szCs w:val="24"/>
          <w:lang w:val="pt-PT"/>
        </w:rPr>
        <w:t xml:space="preserve">na forma do </w:t>
      </w:r>
      <w:r w:rsidRPr="00151107">
        <w:rPr>
          <w:rFonts w:ascii="Garamond" w:hAnsi="Garamond"/>
          <w:sz w:val="24"/>
          <w:szCs w:val="24"/>
          <w:lang w:val="pt-PT"/>
        </w:rPr>
        <w:t xml:space="preserve">seu estatuto social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Riacho Preto</w:t>
      </w:r>
      <w:r w:rsidRPr="00151107">
        <w:rPr>
          <w:rFonts w:ascii="Garamond" w:hAnsi="Garamond"/>
          <w:sz w:val="24"/>
          <w:szCs w:val="24"/>
        </w:rPr>
        <w:t>”); e</w:t>
      </w:r>
    </w:p>
    <w:p w14:paraId="467C2F2D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b/>
          <w:bCs/>
          <w:sz w:val="24"/>
          <w:szCs w:val="24"/>
        </w:rPr>
      </w:pPr>
    </w:p>
    <w:p w14:paraId="252AB754" w14:textId="5C7A5C4D" w:rsidR="00466C61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HB ESCO GESTÃO EM ENERGIA LTDA.</w:t>
      </w:r>
      <w:r w:rsidRPr="00151107">
        <w:rPr>
          <w:rFonts w:ascii="Garamond" w:hAnsi="Garamond"/>
          <w:bCs/>
          <w:sz w:val="24"/>
          <w:szCs w:val="24"/>
        </w:rPr>
        <w:t>,</w:t>
      </w:r>
      <w:r w:rsidRPr="00151107">
        <w:rPr>
          <w:rFonts w:ascii="Garamond" w:hAnsi="Garamond"/>
          <w:b/>
          <w:bCs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 xml:space="preserve">sociedade empresária limitada, com sede na Cidade de Belo Horizonte, Estado de Minas Gerais, na Avenida Raja </w:t>
      </w:r>
      <w:proofErr w:type="spellStart"/>
      <w:r w:rsidRPr="00151107">
        <w:rPr>
          <w:rFonts w:ascii="Garamond" w:hAnsi="Garamond"/>
          <w:sz w:val="24"/>
          <w:szCs w:val="24"/>
        </w:rPr>
        <w:t>Gabáglia</w:t>
      </w:r>
      <w:proofErr w:type="spellEnd"/>
      <w:r w:rsidRPr="00151107">
        <w:rPr>
          <w:rFonts w:ascii="Garamond" w:hAnsi="Garamond"/>
          <w:sz w:val="24"/>
          <w:szCs w:val="24"/>
        </w:rPr>
        <w:t>, nº 339, Sala 30, Cidade Jardim, inscrita no CNPJ/M</w:t>
      </w:r>
      <w:r>
        <w:rPr>
          <w:rFonts w:ascii="Garamond" w:hAnsi="Garamond"/>
          <w:sz w:val="24"/>
          <w:szCs w:val="24"/>
        </w:rPr>
        <w:t>E</w:t>
      </w:r>
      <w:r w:rsidRPr="00151107">
        <w:rPr>
          <w:rFonts w:ascii="Garamond" w:hAnsi="Garamond"/>
          <w:sz w:val="24"/>
          <w:szCs w:val="24"/>
        </w:rPr>
        <w:t xml:space="preserve"> sob o nº 24.495.703/0001-04, neste ato representada </w:t>
      </w:r>
      <w:r>
        <w:rPr>
          <w:rFonts w:ascii="Garamond" w:hAnsi="Garamond"/>
          <w:sz w:val="24"/>
          <w:szCs w:val="24"/>
          <w:lang w:val="pt-PT"/>
        </w:rPr>
        <w:t xml:space="preserve">na forma do </w:t>
      </w:r>
      <w:r w:rsidRPr="00151107">
        <w:rPr>
          <w:rFonts w:ascii="Garamond" w:hAnsi="Garamond"/>
          <w:sz w:val="24"/>
          <w:szCs w:val="24"/>
          <w:lang w:val="pt-PT"/>
        </w:rPr>
        <w:t xml:space="preserve">seu estatuto social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HB Esco</w:t>
      </w:r>
      <w:r w:rsidRPr="00151107">
        <w:rPr>
          <w:rFonts w:ascii="Garamond" w:hAnsi="Garamond"/>
          <w:sz w:val="24"/>
          <w:szCs w:val="24"/>
        </w:rPr>
        <w:t>”</w:t>
      </w:r>
      <w:r w:rsidRPr="00466C61">
        <w:rPr>
          <w:rFonts w:ascii="Garamond" w:hAnsi="Garamond"/>
          <w:sz w:val="24"/>
          <w:szCs w:val="24"/>
          <w:lang w:val="pt-PT"/>
        </w:rPr>
        <w:t xml:space="preserve"> </w:t>
      </w:r>
      <w:r w:rsidRPr="00151107">
        <w:rPr>
          <w:rFonts w:ascii="Garamond" w:hAnsi="Garamond"/>
          <w:sz w:val="24"/>
          <w:szCs w:val="24"/>
          <w:lang w:val="pt-PT"/>
        </w:rPr>
        <w:t>e, em conjunto com Alto Brejaúba, Antônio Dias, Brejaúba, Cachoerinha, CG, Espraiado, Farias, Limoeiro, Palmeiras, Pitangas, Pardo, São Cristóvão, Simonésia, Vermelho Velho, Lagoa Grande</w:t>
      </w:r>
      <w:r>
        <w:rPr>
          <w:rFonts w:ascii="Garamond" w:hAnsi="Garamond"/>
          <w:sz w:val="24"/>
          <w:szCs w:val="24"/>
          <w:lang w:val="pt-PT"/>
        </w:rPr>
        <w:t xml:space="preserve"> e</w:t>
      </w:r>
      <w:r>
        <w:rPr>
          <w:rFonts w:ascii="Garamond" w:hAnsi="Garamond"/>
          <w:sz w:val="24"/>
          <w:szCs w:val="24"/>
          <w:lang w:val="pt-PT"/>
        </w:rPr>
        <w:t xml:space="preserve"> </w:t>
      </w:r>
      <w:r w:rsidRPr="00151107">
        <w:rPr>
          <w:rFonts w:ascii="Garamond" w:hAnsi="Garamond"/>
          <w:sz w:val="24"/>
          <w:szCs w:val="24"/>
          <w:lang w:val="pt-PT"/>
        </w:rPr>
        <w:t xml:space="preserve">Riacho Preto, </w:t>
      </w:r>
      <w:r>
        <w:rPr>
          <w:rFonts w:ascii="Garamond" w:hAnsi="Garamond"/>
          <w:sz w:val="24"/>
          <w:szCs w:val="24"/>
          <w:lang w:val="pt-PT"/>
        </w:rPr>
        <w:t xml:space="preserve">as </w:t>
      </w:r>
      <w:r w:rsidRPr="00151107">
        <w:rPr>
          <w:rFonts w:ascii="Garamond" w:hAnsi="Garamond"/>
          <w:sz w:val="24"/>
          <w:szCs w:val="24"/>
          <w:lang w:val="pt-PT"/>
        </w:rPr>
        <w:t>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Anuentes</w:t>
      </w:r>
      <w:r w:rsidRPr="00151107">
        <w:rPr>
          <w:rFonts w:ascii="Garamond" w:hAnsi="Garamond"/>
          <w:sz w:val="24"/>
          <w:szCs w:val="24"/>
          <w:lang w:val="pt-PT"/>
        </w:rPr>
        <w:t>”</w:t>
      </w:r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14:paraId="549AD476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</w:p>
    <w:p w14:paraId="52D58A9B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pacing w:val="-2"/>
          <w:sz w:val="24"/>
          <w:szCs w:val="24"/>
        </w:rPr>
      </w:pPr>
      <w:r w:rsidRPr="00151107">
        <w:rPr>
          <w:rFonts w:ascii="Garamond" w:hAnsi="Garamond"/>
          <w:spacing w:val="-2"/>
          <w:sz w:val="24"/>
          <w:szCs w:val="24"/>
        </w:rPr>
        <w:t>sendo a Cedente, o Agente Fiduciário e as Anuentes doravante individualmente referidos como “</w:t>
      </w:r>
      <w:r w:rsidRPr="00151107">
        <w:rPr>
          <w:rFonts w:ascii="Garamond" w:hAnsi="Garamond"/>
          <w:spacing w:val="-2"/>
          <w:sz w:val="24"/>
          <w:szCs w:val="24"/>
          <w:u w:val="single"/>
        </w:rPr>
        <w:t>Parte</w:t>
      </w:r>
      <w:r w:rsidRPr="00151107">
        <w:rPr>
          <w:rFonts w:ascii="Garamond" w:hAnsi="Garamond"/>
          <w:spacing w:val="-2"/>
          <w:sz w:val="24"/>
          <w:szCs w:val="24"/>
        </w:rPr>
        <w:t>” e, conjuntamente como “</w:t>
      </w:r>
      <w:r w:rsidRPr="00151107">
        <w:rPr>
          <w:rFonts w:ascii="Garamond" w:hAnsi="Garamond"/>
          <w:spacing w:val="-2"/>
          <w:sz w:val="24"/>
          <w:szCs w:val="24"/>
          <w:u w:val="single"/>
        </w:rPr>
        <w:t>Partes</w:t>
      </w:r>
      <w:r w:rsidRPr="00151107">
        <w:rPr>
          <w:rFonts w:ascii="Garamond" w:hAnsi="Garamond"/>
          <w:spacing w:val="-2"/>
          <w:sz w:val="24"/>
          <w:szCs w:val="24"/>
        </w:rPr>
        <w:t>”.</w:t>
      </w:r>
    </w:p>
    <w:p w14:paraId="6533510C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sz w:val="24"/>
          <w:szCs w:val="24"/>
        </w:rPr>
      </w:pPr>
    </w:p>
    <w:p w14:paraId="7CB9130C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b/>
          <w:sz w:val="24"/>
          <w:szCs w:val="24"/>
          <w:lang w:eastAsia="en-US"/>
        </w:rPr>
      </w:pPr>
      <w:r w:rsidRPr="00151107">
        <w:rPr>
          <w:rFonts w:ascii="Garamond" w:hAnsi="Garamond"/>
          <w:b/>
          <w:sz w:val="24"/>
          <w:szCs w:val="24"/>
          <w:lang w:eastAsia="en-US"/>
        </w:rPr>
        <w:t>CONSIDERANDO QUE:</w:t>
      </w:r>
    </w:p>
    <w:p w14:paraId="631C9D75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sz w:val="24"/>
          <w:szCs w:val="24"/>
        </w:rPr>
      </w:pPr>
    </w:p>
    <w:p w14:paraId="5BD17322" w14:textId="77777777" w:rsidR="00466C61" w:rsidRPr="00151107" w:rsidRDefault="00466C61" w:rsidP="005F6880">
      <w:pPr>
        <w:pStyle w:val="PargrafodaLista"/>
        <w:numPr>
          <w:ilvl w:val="5"/>
          <w:numId w:val="1"/>
        </w:numPr>
        <w:tabs>
          <w:tab w:val="clear" w:pos="1701"/>
        </w:tabs>
        <w:snapToGrid w:val="0"/>
        <w:spacing w:line="280" w:lineRule="exact"/>
        <w:ind w:left="709" w:hanging="709"/>
        <w:rPr>
          <w:rFonts w:ascii="Garamond" w:hAnsi="Garamond"/>
          <w:spacing w:val="-3"/>
          <w:sz w:val="24"/>
          <w:szCs w:val="24"/>
          <w:u w:val="single"/>
        </w:rPr>
      </w:pPr>
      <w:r w:rsidRPr="00151107">
        <w:rPr>
          <w:rFonts w:ascii="Garamond" w:hAnsi="Garamond"/>
          <w:sz w:val="24"/>
          <w:szCs w:val="24"/>
        </w:rPr>
        <w:t xml:space="preserve">a acionista da Cedente aprovou, em Assembleia Geral Extraordinária da Cedente realizada em </w:t>
      </w:r>
      <w:r>
        <w:rPr>
          <w:rFonts w:ascii="Garamond" w:hAnsi="Garamond"/>
          <w:sz w:val="24"/>
          <w:szCs w:val="24"/>
        </w:rPr>
        <w:t>01</w:t>
      </w:r>
      <w:r w:rsidRPr="00151107">
        <w:rPr>
          <w:rFonts w:ascii="Garamond" w:hAnsi="Garamond"/>
          <w:sz w:val="24"/>
          <w:szCs w:val="24"/>
        </w:rPr>
        <w:t xml:space="preserve"> 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r w:rsidRPr="00151107">
        <w:rPr>
          <w:rFonts w:ascii="Garamond" w:hAnsi="Garamond"/>
          <w:sz w:val="24"/>
          <w:szCs w:val="24"/>
        </w:rPr>
        <w:t xml:space="preserve">, a </w:t>
      </w:r>
      <w:r>
        <w:rPr>
          <w:rFonts w:ascii="Garamond" w:hAnsi="Garamond"/>
          <w:sz w:val="24"/>
          <w:szCs w:val="24"/>
        </w:rPr>
        <w:t>2ª</w:t>
      </w:r>
      <w:r w:rsidRPr="00151107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segunda</w:t>
      </w:r>
      <w:r w:rsidRPr="00151107">
        <w:rPr>
          <w:rFonts w:ascii="Garamond" w:hAnsi="Garamond"/>
          <w:sz w:val="24"/>
          <w:szCs w:val="24"/>
        </w:rPr>
        <w:t xml:space="preserve">) emissão de debêntures simples, não conversíveis em ações, em série única, da espécie com garantia real, com garantia adicional fidejussória, </w:t>
      </w:r>
      <w:r w:rsidRPr="00151107">
        <w:rPr>
          <w:rFonts w:ascii="Garamond" w:hAnsi="Garamond"/>
          <w:sz w:val="24"/>
          <w:szCs w:val="24"/>
          <w:lang w:val="pt-PT"/>
        </w:rPr>
        <w:t>para distribuição pública com esforços restritos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Oferta Restrita</w:t>
      </w:r>
      <w:r w:rsidRPr="00151107">
        <w:rPr>
          <w:rFonts w:ascii="Garamond" w:hAnsi="Garamond"/>
          <w:sz w:val="24"/>
          <w:szCs w:val="24"/>
          <w:lang w:val="pt-PT"/>
        </w:rPr>
        <w:t>”) nos termos da Instrução da CVM nº 476, de 16 de janeiro de 2009, conforme alterada</w:t>
      </w:r>
      <w:r w:rsidRPr="00151107">
        <w:rPr>
          <w:rFonts w:ascii="Garamond" w:hAnsi="Garamond"/>
          <w:sz w:val="24"/>
          <w:szCs w:val="24"/>
        </w:rPr>
        <w:t>, no montante total de R$</w:t>
      </w:r>
      <w:r>
        <w:rPr>
          <w:rFonts w:ascii="Garamond" w:hAnsi="Garamond"/>
          <w:sz w:val="24"/>
          <w:szCs w:val="24"/>
        </w:rPr>
        <w:t> 215</w:t>
      </w:r>
      <w:r w:rsidRPr="00FD0FDE">
        <w:rPr>
          <w:rFonts w:ascii="Garamond" w:hAnsi="Garamond"/>
          <w:sz w:val="24"/>
          <w:szCs w:val="24"/>
        </w:rPr>
        <w:t>.000.000,00 (</w:t>
      </w:r>
      <w:r>
        <w:rPr>
          <w:rFonts w:ascii="Garamond" w:hAnsi="Garamond"/>
          <w:sz w:val="24"/>
          <w:szCs w:val="24"/>
        </w:rPr>
        <w:t>duzentos e quinze</w:t>
      </w:r>
      <w:r w:rsidRPr="00FD0FDE">
        <w:rPr>
          <w:rFonts w:ascii="Garamond" w:hAnsi="Garamond"/>
          <w:sz w:val="24"/>
          <w:szCs w:val="24"/>
        </w:rPr>
        <w:t xml:space="preserve"> milhões de reais)</w:t>
      </w:r>
      <w:r>
        <w:rPr>
          <w:rFonts w:ascii="Garamond" w:hAnsi="Garamond"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Emissão</w:t>
      </w:r>
      <w:r w:rsidRPr="00151107">
        <w:rPr>
          <w:rFonts w:ascii="Garamond" w:hAnsi="Garamond"/>
          <w:sz w:val="24"/>
          <w:szCs w:val="24"/>
        </w:rPr>
        <w:t>” e “</w:t>
      </w:r>
      <w:r w:rsidRPr="00151107">
        <w:rPr>
          <w:rFonts w:ascii="Garamond" w:hAnsi="Garamond"/>
          <w:sz w:val="24"/>
          <w:szCs w:val="24"/>
          <w:u w:val="single"/>
        </w:rPr>
        <w:t>Debêntures</w:t>
      </w:r>
      <w:r w:rsidRPr="00151107">
        <w:rPr>
          <w:rFonts w:ascii="Garamond" w:hAnsi="Garamond"/>
          <w:sz w:val="24"/>
          <w:szCs w:val="24"/>
        </w:rPr>
        <w:t>”, respectivamente), cujos termos e condições estão descritos no “</w:t>
      </w:r>
      <w:r w:rsidRPr="00151107">
        <w:rPr>
          <w:rFonts w:ascii="Garamond" w:hAnsi="Garamond"/>
          <w:i/>
          <w:sz w:val="24"/>
          <w:szCs w:val="24"/>
        </w:rPr>
        <w:t xml:space="preserve">Instrumento Particular de Escritura da </w:t>
      </w:r>
      <w:r>
        <w:rPr>
          <w:rFonts w:ascii="Garamond" w:hAnsi="Garamond"/>
          <w:i/>
          <w:sz w:val="24"/>
          <w:szCs w:val="24"/>
        </w:rPr>
        <w:t>2</w:t>
      </w:r>
      <w:r w:rsidRPr="00151107">
        <w:rPr>
          <w:rFonts w:ascii="Garamond" w:hAnsi="Garamond"/>
          <w:i/>
          <w:sz w:val="24"/>
          <w:szCs w:val="24"/>
        </w:rPr>
        <w:t>ª (</w:t>
      </w:r>
      <w:r>
        <w:rPr>
          <w:rFonts w:ascii="Garamond" w:hAnsi="Garamond"/>
          <w:i/>
          <w:sz w:val="24"/>
          <w:szCs w:val="24"/>
        </w:rPr>
        <w:t>segunda</w:t>
      </w:r>
      <w:r w:rsidRPr="00151107">
        <w:rPr>
          <w:rFonts w:ascii="Garamond" w:hAnsi="Garamond"/>
          <w:i/>
          <w:sz w:val="24"/>
          <w:szCs w:val="24"/>
        </w:rPr>
        <w:t xml:space="preserve">) Emissão de Debêntures Simples, Não Conversíveis em Ações, da Espécie </w:t>
      </w:r>
      <w:r>
        <w:rPr>
          <w:rFonts w:ascii="Garamond" w:hAnsi="Garamond"/>
          <w:i/>
          <w:sz w:val="24"/>
          <w:szCs w:val="24"/>
        </w:rPr>
        <w:t>Quirografária,</w:t>
      </w:r>
      <w:r w:rsidRPr="00151107">
        <w:rPr>
          <w:rFonts w:ascii="Garamond" w:hAnsi="Garamond"/>
          <w:i/>
          <w:sz w:val="24"/>
          <w:szCs w:val="24"/>
        </w:rPr>
        <w:t xml:space="preserve">, com Garantia Fidejussória Adicional, </w:t>
      </w:r>
      <w:r>
        <w:rPr>
          <w:rFonts w:ascii="Garamond" w:hAnsi="Garamond"/>
          <w:i/>
          <w:sz w:val="24"/>
          <w:szCs w:val="24"/>
        </w:rPr>
        <w:t xml:space="preserve">a ser convolada na Espécie com Garantia Real, </w:t>
      </w:r>
      <w:r w:rsidRPr="00151107">
        <w:rPr>
          <w:rFonts w:ascii="Garamond" w:hAnsi="Garamond"/>
          <w:i/>
          <w:sz w:val="24"/>
          <w:szCs w:val="24"/>
        </w:rPr>
        <w:t>em Série Única, para Distribuição Pública com Esforços Restritos, da Energética São Patrício S.A.</w:t>
      </w:r>
      <w:r w:rsidRPr="00151107">
        <w:rPr>
          <w:rFonts w:ascii="Garamond" w:hAnsi="Garamond"/>
          <w:sz w:val="24"/>
          <w:szCs w:val="24"/>
        </w:rPr>
        <w:t xml:space="preserve">”, celebrado em </w:t>
      </w:r>
      <w:r>
        <w:rPr>
          <w:rFonts w:ascii="Garamond" w:hAnsi="Garamond"/>
          <w:sz w:val="24"/>
          <w:szCs w:val="24"/>
        </w:rPr>
        <w:t xml:space="preserve">06 </w:t>
      </w:r>
      <w:r w:rsidRPr="00151107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r w:rsidRPr="00151107">
        <w:rPr>
          <w:rFonts w:ascii="Garamond" w:hAnsi="Garamond"/>
          <w:sz w:val="24"/>
          <w:szCs w:val="24"/>
        </w:rPr>
        <w:t xml:space="preserve">, entre a Cedente e o Agente Fiduciário, com a interveniência de </w:t>
      </w:r>
      <w:proofErr w:type="spellStart"/>
      <w:r w:rsidRPr="00151107">
        <w:rPr>
          <w:rFonts w:ascii="Garamond" w:hAnsi="Garamond"/>
          <w:sz w:val="24"/>
          <w:szCs w:val="24"/>
        </w:rPr>
        <w:t>Hy</w:t>
      </w:r>
      <w:proofErr w:type="spellEnd"/>
      <w:r w:rsidRPr="00151107">
        <w:rPr>
          <w:rFonts w:ascii="Garamond" w:hAnsi="Garamond"/>
          <w:sz w:val="24"/>
          <w:szCs w:val="24"/>
        </w:rPr>
        <w:t xml:space="preserve"> Brazil Energia S.A., a Mauá Participações Estruturadas S.A., a DJG Participações S.A., o Alan de Alvarenga Menezes, o Geraldo Magela da Silva, a Daniela Lourenço Valadares Gontijo, a Júlia Lourenço Valadares Gontijo Simões e o Gustavo Lourenço Valadares Gontijo</w:t>
      </w:r>
      <w:r>
        <w:rPr>
          <w:rFonts w:ascii="Garamond" w:hAnsi="Garamond"/>
          <w:sz w:val="24"/>
          <w:szCs w:val="24"/>
        </w:rPr>
        <w:t>,</w:t>
      </w:r>
      <w:r w:rsidRPr="00151107">
        <w:rPr>
          <w:rFonts w:ascii="Garamond" w:hAnsi="Garamond"/>
          <w:sz w:val="24"/>
          <w:szCs w:val="24"/>
        </w:rPr>
        <w:t xml:space="preserve"> conforme aditado de tempos em tempos (“</w:t>
      </w:r>
      <w:r w:rsidRPr="00151107">
        <w:rPr>
          <w:rFonts w:ascii="Garamond" w:hAnsi="Garamond"/>
          <w:sz w:val="24"/>
          <w:szCs w:val="24"/>
          <w:u w:val="single"/>
        </w:rPr>
        <w:t>Escritura de Emissão</w:t>
      </w:r>
      <w:r w:rsidRPr="00151107">
        <w:rPr>
          <w:rFonts w:ascii="Garamond" w:hAnsi="Garamond"/>
          <w:sz w:val="24"/>
          <w:szCs w:val="24"/>
        </w:rPr>
        <w:t>”);</w:t>
      </w:r>
    </w:p>
    <w:p w14:paraId="0D3AD332" w14:textId="77777777" w:rsidR="00466C61" w:rsidRPr="00151107" w:rsidRDefault="00466C61" w:rsidP="005F6880">
      <w:pPr>
        <w:spacing w:line="280" w:lineRule="exact"/>
        <w:ind w:hanging="720"/>
        <w:rPr>
          <w:rFonts w:ascii="Garamond" w:hAnsi="Garamond"/>
          <w:spacing w:val="-3"/>
          <w:sz w:val="24"/>
          <w:szCs w:val="24"/>
          <w:u w:val="single"/>
        </w:rPr>
      </w:pPr>
    </w:p>
    <w:p w14:paraId="24C4D199" w14:textId="77777777" w:rsidR="00466C61" w:rsidRPr="00151107" w:rsidRDefault="00466C61" w:rsidP="005F6880">
      <w:pPr>
        <w:pStyle w:val="PargrafodaLista"/>
        <w:numPr>
          <w:ilvl w:val="5"/>
          <w:numId w:val="1"/>
        </w:numPr>
        <w:tabs>
          <w:tab w:val="clear" w:pos="1701"/>
        </w:tabs>
        <w:snapToGrid w:val="0"/>
        <w:spacing w:line="280" w:lineRule="exact"/>
        <w:ind w:left="709" w:hanging="709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spacing w:val="-3"/>
          <w:sz w:val="24"/>
          <w:szCs w:val="24"/>
        </w:rPr>
        <w:t xml:space="preserve">para assegurar o fiel, pontual, correto e integral cumprimento das obrigações financeiras, </w:t>
      </w:r>
      <w:r w:rsidRPr="00151107">
        <w:rPr>
          <w:rFonts w:ascii="Garamond" w:hAnsi="Garamond"/>
          <w:sz w:val="24"/>
          <w:szCs w:val="24"/>
        </w:rPr>
        <w:t>principais</w:t>
      </w:r>
      <w:r w:rsidRPr="00151107">
        <w:rPr>
          <w:rFonts w:ascii="Garamond" w:hAnsi="Garamond"/>
          <w:spacing w:val="-3"/>
          <w:sz w:val="24"/>
          <w:szCs w:val="24"/>
        </w:rPr>
        <w:t xml:space="preserve"> e acessórias, presentes e futuras, da Cedente </w:t>
      </w:r>
      <w:r w:rsidRPr="00151107">
        <w:rPr>
          <w:rFonts w:ascii="Garamond" w:hAnsi="Garamond"/>
          <w:sz w:val="24"/>
          <w:szCs w:val="24"/>
        </w:rPr>
        <w:t>assumidas</w:t>
      </w:r>
      <w:r w:rsidRPr="00151107">
        <w:rPr>
          <w:rFonts w:ascii="Garamond" w:hAnsi="Garamond"/>
          <w:color w:val="000000"/>
          <w:sz w:val="24"/>
          <w:szCs w:val="24"/>
        </w:rPr>
        <w:t xml:space="preserve"> perante os Debenturistas no âmbito da Emissão,</w:t>
      </w:r>
      <w:r w:rsidRPr="00151107">
        <w:rPr>
          <w:rFonts w:ascii="Garamond" w:hAnsi="Garamond"/>
          <w:sz w:val="24"/>
          <w:szCs w:val="24"/>
        </w:rPr>
        <w:t xml:space="preserve"> a Cedente se comprometeu, em caráter irrevogável e irretratável, a ceder fiduciariamente em favor dos </w:t>
      </w:r>
      <w:r w:rsidRPr="00151107">
        <w:rPr>
          <w:rFonts w:ascii="Garamond" w:hAnsi="Garamond"/>
          <w:color w:val="000000"/>
          <w:sz w:val="24"/>
          <w:szCs w:val="24"/>
        </w:rPr>
        <w:t>Debenturistas</w:t>
      </w:r>
      <w:r w:rsidRPr="00151107">
        <w:rPr>
          <w:rFonts w:ascii="Garamond" w:hAnsi="Garamond"/>
          <w:sz w:val="24"/>
          <w:szCs w:val="24"/>
        </w:rPr>
        <w:t>, neste ato representados pelo Agente Fiduciário</w:t>
      </w:r>
      <w:r w:rsidRPr="00151107">
        <w:rPr>
          <w:rFonts w:ascii="Garamond" w:hAnsi="Garamond"/>
          <w:spacing w:val="-3"/>
          <w:sz w:val="24"/>
          <w:szCs w:val="24"/>
        </w:rPr>
        <w:t>, os Direitos Creditórios Cedidos Fiduciariamente;</w:t>
      </w:r>
    </w:p>
    <w:p w14:paraId="2DA9A968" w14:textId="77777777" w:rsidR="00466C61" w:rsidRPr="00151107" w:rsidRDefault="00466C61" w:rsidP="005F6880">
      <w:pPr>
        <w:pStyle w:val="PargrafodaLista"/>
        <w:widowControl w:val="0"/>
        <w:autoSpaceDE w:val="0"/>
        <w:autoSpaceDN w:val="0"/>
        <w:adjustRightInd w:val="0"/>
        <w:spacing w:line="280" w:lineRule="exact"/>
        <w:ind w:left="709"/>
        <w:rPr>
          <w:rFonts w:ascii="Garamond" w:hAnsi="Garamond"/>
          <w:sz w:val="24"/>
          <w:szCs w:val="24"/>
          <w:lang w:eastAsia="en-US"/>
        </w:rPr>
      </w:pPr>
    </w:p>
    <w:p w14:paraId="60D4D7EA" w14:textId="203B1C8D" w:rsidR="00466C61" w:rsidRPr="00151107" w:rsidRDefault="00466C61" w:rsidP="005F6880">
      <w:pPr>
        <w:pStyle w:val="PargrafodaLista"/>
        <w:widowControl w:val="0"/>
        <w:numPr>
          <w:ilvl w:val="5"/>
          <w:numId w:val="1"/>
        </w:numPr>
        <w:tabs>
          <w:tab w:val="clear" w:pos="1701"/>
          <w:tab w:val="num" w:pos="0"/>
        </w:tabs>
        <w:autoSpaceDE w:val="0"/>
        <w:autoSpaceDN w:val="0"/>
        <w:adjustRightInd w:val="0"/>
        <w:spacing w:line="280" w:lineRule="exact"/>
        <w:ind w:left="709" w:hanging="709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color w:val="000000"/>
          <w:sz w:val="24"/>
          <w:szCs w:val="24"/>
        </w:rPr>
        <w:t xml:space="preserve">em </w:t>
      </w:r>
      <w:bookmarkStart w:id="0" w:name="_Hlk97312245"/>
      <w:r>
        <w:rPr>
          <w:rFonts w:ascii="Garamond" w:hAnsi="Garamond"/>
          <w:sz w:val="24"/>
          <w:szCs w:val="24"/>
        </w:rPr>
        <w:t xml:space="preserve">12 </w:t>
      </w:r>
      <w:r w:rsidRPr="00151107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bookmarkEnd w:id="0"/>
      <w:r w:rsidRPr="00151107">
        <w:rPr>
          <w:rFonts w:ascii="Garamond" w:hAnsi="Garamond"/>
          <w:color w:val="000000"/>
          <w:sz w:val="24"/>
          <w:szCs w:val="24"/>
        </w:rPr>
        <w:t xml:space="preserve">, foi celebrado o </w:t>
      </w:r>
      <w:r>
        <w:rPr>
          <w:rFonts w:ascii="Garamond" w:hAnsi="Garamond"/>
          <w:sz w:val="24"/>
          <w:szCs w:val="24"/>
        </w:rPr>
        <w:t xml:space="preserve">Contrato </w:t>
      </w:r>
      <w:r w:rsidRPr="00151107">
        <w:rPr>
          <w:rFonts w:ascii="Garamond" w:hAnsi="Garamond"/>
          <w:sz w:val="24"/>
          <w:szCs w:val="24"/>
        </w:rPr>
        <w:t>de Cessão Fiduciária de Direitos Creditórios e Outras Avenças</w:t>
      </w:r>
      <w:r w:rsidRPr="00151107">
        <w:rPr>
          <w:rFonts w:ascii="Garamond" w:hAnsi="Garamond"/>
          <w:color w:val="000000"/>
          <w:sz w:val="24"/>
          <w:szCs w:val="24"/>
        </w:rPr>
        <w:t xml:space="preserve">, por meio do qual a totalidade de determinados direitos </w:t>
      </w:r>
      <w:r w:rsidRPr="00151107">
        <w:rPr>
          <w:rFonts w:ascii="Garamond" w:hAnsi="Garamond"/>
          <w:color w:val="000000"/>
          <w:sz w:val="24"/>
          <w:szCs w:val="24"/>
        </w:rPr>
        <w:lastRenderedPageBreak/>
        <w:t>creditórios de titularidade da Cedente e decorrentes de ações e quotas</w:t>
      </w:r>
      <w:r>
        <w:rPr>
          <w:rFonts w:ascii="Garamond" w:hAnsi="Garamond"/>
          <w:color w:val="000000"/>
          <w:sz w:val="24"/>
          <w:szCs w:val="24"/>
        </w:rPr>
        <w:t>, conforme o caso,</w:t>
      </w:r>
      <w:r w:rsidRPr="00151107">
        <w:rPr>
          <w:rFonts w:ascii="Garamond" w:hAnsi="Garamond"/>
          <w:color w:val="000000"/>
          <w:sz w:val="24"/>
          <w:szCs w:val="24"/>
        </w:rPr>
        <w:t xml:space="preserve"> representativas do capital social das Anuentes foram cedidos fiduciariamente em favor do Agente Fiduciário, </w:t>
      </w:r>
      <w:r w:rsidRPr="00151107">
        <w:rPr>
          <w:rFonts w:ascii="Garamond" w:hAnsi="Garamond"/>
          <w:sz w:val="24"/>
          <w:szCs w:val="24"/>
        </w:rPr>
        <w:t>representando a comunhão dos Debenturistas (“</w:t>
      </w:r>
      <w:r w:rsidRPr="00151107">
        <w:rPr>
          <w:rFonts w:ascii="Garamond" w:hAnsi="Garamond"/>
          <w:sz w:val="24"/>
          <w:szCs w:val="24"/>
          <w:u w:val="single"/>
        </w:rPr>
        <w:t>Contrato</w:t>
      </w:r>
      <w:r w:rsidRPr="00151107">
        <w:rPr>
          <w:rFonts w:ascii="Garamond" w:hAnsi="Garamond"/>
          <w:sz w:val="24"/>
          <w:szCs w:val="24"/>
        </w:rPr>
        <w:t>”);</w:t>
      </w:r>
      <w:r>
        <w:rPr>
          <w:rFonts w:ascii="Garamond" w:hAnsi="Garamond"/>
          <w:sz w:val="24"/>
          <w:szCs w:val="24"/>
        </w:rPr>
        <w:t xml:space="preserve"> e</w:t>
      </w:r>
    </w:p>
    <w:p w14:paraId="606C23BE" w14:textId="77777777" w:rsidR="00466C61" w:rsidRPr="00151107" w:rsidRDefault="00466C61" w:rsidP="005F6880">
      <w:pPr>
        <w:pStyle w:val="PargrafodaLista"/>
        <w:spacing w:line="280" w:lineRule="exact"/>
        <w:rPr>
          <w:rFonts w:ascii="Garamond" w:hAnsi="Garamond"/>
          <w:sz w:val="24"/>
          <w:szCs w:val="24"/>
          <w:lang w:eastAsia="en-US"/>
        </w:rPr>
      </w:pPr>
    </w:p>
    <w:p w14:paraId="2FA413E7" w14:textId="2E309F48" w:rsidR="00466C61" w:rsidRPr="00151107" w:rsidRDefault="00466C61" w:rsidP="005F6880">
      <w:pPr>
        <w:pStyle w:val="PargrafodaLista"/>
        <w:widowControl w:val="0"/>
        <w:numPr>
          <w:ilvl w:val="5"/>
          <w:numId w:val="1"/>
        </w:numPr>
        <w:tabs>
          <w:tab w:val="clear" w:pos="1701"/>
          <w:tab w:val="num" w:pos="0"/>
        </w:tabs>
        <w:autoSpaceDE w:val="0"/>
        <w:autoSpaceDN w:val="0"/>
        <w:adjustRightInd w:val="0"/>
        <w:spacing w:line="280" w:lineRule="exact"/>
        <w:ind w:left="709" w:hanging="709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color w:val="000000"/>
          <w:sz w:val="24"/>
          <w:szCs w:val="24"/>
        </w:rPr>
        <w:t>as Partes desejam aditar o Contrato para corrigir a numeração da Conta Reserva (conforme definido no Contrato)</w:t>
      </w:r>
      <w:r>
        <w:rPr>
          <w:rFonts w:ascii="Garamond" w:hAnsi="Garamond"/>
          <w:sz w:val="24"/>
          <w:szCs w:val="24"/>
        </w:rPr>
        <w:t>.</w:t>
      </w:r>
    </w:p>
    <w:p w14:paraId="232F1017" w14:textId="77777777" w:rsidR="00466C61" w:rsidRPr="00151107" w:rsidRDefault="00466C61" w:rsidP="005F6880">
      <w:pPr>
        <w:pStyle w:val="PargrafodaLista"/>
        <w:widowControl w:val="0"/>
        <w:autoSpaceDE w:val="0"/>
        <w:autoSpaceDN w:val="0"/>
        <w:adjustRightInd w:val="0"/>
        <w:spacing w:line="280" w:lineRule="exact"/>
        <w:ind w:left="709"/>
        <w:rPr>
          <w:rFonts w:ascii="Garamond" w:hAnsi="Garamond"/>
          <w:sz w:val="24"/>
          <w:szCs w:val="24"/>
          <w:lang w:eastAsia="en-US"/>
        </w:rPr>
      </w:pPr>
    </w:p>
    <w:p w14:paraId="5F890291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b/>
          <w:bCs/>
          <w:smallCaps/>
          <w:lang w:val="pt-BR"/>
        </w:rPr>
        <w:t>Resolvem</w:t>
      </w:r>
      <w:r w:rsidRPr="00151107">
        <w:rPr>
          <w:rFonts w:ascii="Garamond" w:hAnsi="Garamond"/>
          <w:lang w:val="pt-BR"/>
        </w:rPr>
        <w:t xml:space="preserve"> as Partes entre si, de comum acordo e na melhor forma de direito, celebrar o presente aditamento (“</w:t>
      </w:r>
      <w:r w:rsidRPr="00151107">
        <w:rPr>
          <w:rFonts w:ascii="Garamond" w:hAnsi="Garamond"/>
          <w:u w:val="single"/>
          <w:lang w:val="pt-BR"/>
        </w:rPr>
        <w:t>Aditamento</w:t>
      </w:r>
      <w:r w:rsidRPr="00151107">
        <w:rPr>
          <w:rFonts w:ascii="Garamond" w:hAnsi="Garamond"/>
          <w:lang w:val="pt-BR"/>
        </w:rPr>
        <w:t>”), que será regido pelas seguintes cláusulas e condições:</w:t>
      </w:r>
    </w:p>
    <w:p w14:paraId="26346811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lang w:val="pt-BR"/>
        </w:rPr>
      </w:pPr>
    </w:p>
    <w:p w14:paraId="7F24B33A" w14:textId="77777777" w:rsidR="00466C61" w:rsidRPr="00151107" w:rsidRDefault="00466C61" w:rsidP="005F6880">
      <w:pPr>
        <w:pStyle w:val="Ttulo2"/>
        <w:keepLines/>
        <w:spacing w:after="0" w:line="280" w:lineRule="exact"/>
        <w:jc w:val="both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sz w:val="24"/>
          <w:szCs w:val="24"/>
          <w:lang w:eastAsia="en-US"/>
        </w:rPr>
        <w:t>1.</w:t>
      </w:r>
      <w:r w:rsidRPr="00151107">
        <w:rPr>
          <w:rFonts w:ascii="Garamond" w:hAnsi="Garamond"/>
          <w:sz w:val="24"/>
          <w:szCs w:val="24"/>
          <w:lang w:eastAsia="en-US"/>
        </w:rPr>
        <w:tab/>
        <w:t>DEFINIÇÕES E INTERPRETAÇÕES</w:t>
      </w:r>
    </w:p>
    <w:p w14:paraId="3DFCB952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lang w:val="pt-BR"/>
        </w:rPr>
      </w:pPr>
    </w:p>
    <w:p w14:paraId="235E655E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1.1.</w:t>
      </w:r>
      <w:r w:rsidRPr="00151107">
        <w:rPr>
          <w:rFonts w:ascii="Garamond" w:hAnsi="Garamond"/>
          <w:lang w:val="pt-BR"/>
        </w:rPr>
        <w:tab/>
        <w:t xml:space="preserve">Os termos em letras maiúsculas ou com iniciais maiúsculas empregados e que não estejam de outra forma definidos neste Aditamento são aqui utilizados com o mesmo significado atribuído a tais termos no Contrato. Todos os termos no singular definidos neste Aditamento deverão ter os mesmos significados quando empregados no plural e vice-versa. As expressões “deste instrumento”, “neste instrumento” e “conforme previsto neste instrumento” e palavras da mesma importância quando empregadas neste Aditamento, a não ser que de outra forma exigido pelo contexto, referem-se a este Aditamento como um todo e não a uma disposição específica deste Aditamento, e referências a cláusula, </w:t>
      </w:r>
      <w:proofErr w:type="spellStart"/>
      <w:r w:rsidRPr="00151107">
        <w:rPr>
          <w:rFonts w:ascii="Garamond" w:hAnsi="Garamond"/>
          <w:lang w:val="pt-BR"/>
        </w:rPr>
        <w:t>sub-cláusula</w:t>
      </w:r>
      <w:proofErr w:type="spellEnd"/>
      <w:r w:rsidRPr="00151107">
        <w:rPr>
          <w:rFonts w:ascii="Garamond" w:hAnsi="Garamond"/>
          <w:lang w:val="pt-BR"/>
        </w:rPr>
        <w:t>, itens, adendo e anexo estão relacionadas a este Aditamento a não ser que de outra forma especificado. Todos os termos definidos neste Aditamento terão as definições a eles atribuídas neste Aditamento quando utilizados em qualquer certificado ou documento celebrado ou formalizado de acordo com os termos aqui previstos.</w:t>
      </w:r>
    </w:p>
    <w:p w14:paraId="7763942C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</w:p>
    <w:p w14:paraId="423851B2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1.2.</w:t>
      </w:r>
      <w:r w:rsidRPr="00151107">
        <w:rPr>
          <w:rFonts w:ascii="Garamond" w:hAnsi="Garamond"/>
          <w:lang w:val="pt-BR"/>
        </w:rPr>
        <w:tab/>
        <w:t xml:space="preserve">Salvo qualquer outra disposição em contrário prevista neste Aditamento, todos os termos e condições do Contrato aplicam-se total e automaticamente a este Aditamento, </w:t>
      </w:r>
      <w:r w:rsidRPr="00151107">
        <w:rPr>
          <w:rFonts w:ascii="Garamond" w:hAnsi="Garamond"/>
          <w:i/>
          <w:lang w:val="pt-BR"/>
        </w:rPr>
        <w:t>mutatis mutandis</w:t>
      </w:r>
      <w:r w:rsidRPr="00151107">
        <w:rPr>
          <w:rFonts w:ascii="Garamond" w:hAnsi="Garamond"/>
          <w:lang w:val="pt-BR"/>
        </w:rPr>
        <w:t>, e deverão ser consideradas como uma parte integral deste, como se estivessem transcritos neste Aditamento.</w:t>
      </w:r>
    </w:p>
    <w:p w14:paraId="05A3014B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</w:p>
    <w:p w14:paraId="597555BD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1.3.</w:t>
      </w:r>
      <w:r w:rsidRPr="00151107">
        <w:rPr>
          <w:rFonts w:ascii="Garamond" w:hAnsi="Garamond"/>
          <w:lang w:val="pt-BR"/>
        </w:rPr>
        <w:tab/>
        <w:t>Todas as menções ao Agente Fiduciário no presente instrumento deverão ser entendidas como o Agente Fiduciário, agindo em nome e para o benefício da comunhão dos Debenturistas da Emissão.</w:t>
      </w:r>
    </w:p>
    <w:p w14:paraId="5EC56A6D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b/>
          <w:lang w:val="pt-BR"/>
        </w:rPr>
      </w:pPr>
    </w:p>
    <w:p w14:paraId="5690CDE9" w14:textId="1574FA21" w:rsidR="00466C61" w:rsidRPr="00151107" w:rsidRDefault="005F6880" w:rsidP="005F6880">
      <w:pPr>
        <w:pStyle w:val="Ttulo2"/>
        <w:keepLines/>
        <w:numPr>
          <w:ilvl w:val="0"/>
          <w:numId w:val="1"/>
        </w:numPr>
        <w:spacing w:after="0" w:line="280" w:lineRule="exact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>ADITAMENTOS</w:t>
      </w:r>
    </w:p>
    <w:p w14:paraId="0C383638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588F1604" w14:textId="044C8EE5" w:rsidR="005F6880" w:rsidRPr="005F6880" w:rsidRDefault="005F6880" w:rsidP="005F688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5F6880">
        <w:rPr>
          <w:rFonts w:ascii="Garamond" w:hAnsi="Garamond"/>
          <w:color w:val="000000"/>
          <w:sz w:val="24"/>
          <w:szCs w:val="24"/>
        </w:rPr>
        <w:t>As Partes desejam alterar a definição de “Conta Reserva”, constante da Cláusula 1.1 do Contrato, que passará a viger conforme a seguinte redação:</w:t>
      </w:r>
    </w:p>
    <w:p w14:paraId="3886D6EC" w14:textId="77777777" w:rsidR="005F6880" w:rsidRDefault="005F6880" w:rsidP="005F6880">
      <w:pPr>
        <w:pStyle w:val="PargrafodaLista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sz w:val="24"/>
          <w:szCs w:val="24"/>
        </w:rPr>
      </w:pPr>
    </w:p>
    <w:tbl>
      <w:tblPr>
        <w:tblW w:w="4970" w:type="pct"/>
        <w:tblLook w:val="01E0" w:firstRow="1" w:lastRow="1" w:firstColumn="1" w:lastColumn="1" w:noHBand="0" w:noVBand="0"/>
      </w:tblPr>
      <w:tblGrid>
        <w:gridCol w:w="3701"/>
        <w:gridCol w:w="5316"/>
      </w:tblGrid>
      <w:tr w:rsidR="005F6880" w:rsidRPr="00151107" w14:paraId="1EE2C71E" w14:textId="77777777" w:rsidTr="007D2702">
        <w:tc>
          <w:tcPr>
            <w:tcW w:w="205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84F3C" w14:textId="094CA3DF" w:rsidR="005F6880" w:rsidRPr="00151107" w:rsidRDefault="005F6880" w:rsidP="005F6880">
            <w:pPr>
              <w:spacing w:line="280" w:lineRule="exac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“</w:t>
            </w:r>
            <w:r w:rsidRPr="00151107">
              <w:rPr>
                <w:rFonts w:ascii="Garamond" w:hAnsi="Garamond"/>
                <w:sz w:val="24"/>
                <w:szCs w:val="24"/>
                <w:u w:val="single"/>
              </w:rPr>
              <w:t>Conta Reserva</w:t>
            </w:r>
            <w:r w:rsidRPr="00151107">
              <w:rPr>
                <w:rFonts w:ascii="Garamond" w:hAnsi="Garamond"/>
                <w:sz w:val="24"/>
                <w:szCs w:val="24"/>
              </w:rPr>
              <w:t>:</w:t>
            </w:r>
          </w:p>
          <w:p w14:paraId="00D49A3A" w14:textId="77777777" w:rsidR="005F6880" w:rsidRPr="00151107" w:rsidRDefault="005F6880" w:rsidP="005F6880">
            <w:pPr>
              <w:spacing w:line="280" w:lineRule="exact"/>
              <w:jc w:val="left"/>
              <w:rPr>
                <w:rFonts w:ascii="Garamond" w:hAnsi="Garamond"/>
                <w:sz w:val="24"/>
                <w:szCs w:val="24"/>
                <w:u w:val="single"/>
              </w:rPr>
            </w:pPr>
          </w:p>
        </w:tc>
        <w:tc>
          <w:tcPr>
            <w:tcW w:w="294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D45FC" w14:textId="09F65D16" w:rsidR="005F6880" w:rsidRPr="00151107" w:rsidRDefault="005F6880" w:rsidP="005F6880">
            <w:pPr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151107">
              <w:rPr>
                <w:rFonts w:ascii="Garamond" w:hAnsi="Garamond"/>
                <w:sz w:val="24"/>
                <w:szCs w:val="24"/>
              </w:rPr>
              <w:t>é a conta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51107">
              <w:rPr>
                <w:rFonts w:ascii="Garamond" w:hAnsi="Garamond"/>
                <w:sz w:val="24"/>
                <w:szCs w:val="24"/>
              </w:rPr>
              <w:t>corrente de titularidade da Cedente nº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5F6880">
              <w:rPr>
                <w:rFonts w:ascii="Garamond" w:hAnsi="Garamond"/>
                <w:sz w:val="24"/>
                <w:szCs w:val="24"/>
              </w:rPr>
              <w:t>130107598</w:t>
            </w:r>
            <w:r w:rsidRPr="00151107">
              <w:rPr>
                <w:rFonts w:ascii="Garamond" w:hAnsi="Garamond"/>
                <w:sz w:val="24"/>
                <w:szCs w:val="24"/>
              </w:rPr>
              <w:t xml:space="preserve">, não movimentável pela Cedente, mantida na agência nº </w:t>
            </w:r>
            <w:r>
              <w:rPr>
                <w:rFonts w:ascii="Garamond" w:hAnsi="Garamond"/>
                <w:sz w:val="24"/>
                <w:szCs w:val="24"/>
              </w:rPr>
              <w:t xml:space="preserve">2271 </w:t>
            </w:r>
            <w:r w:rsidRPr="00151107">
              <w:rPr>
                <w:rFonts w:ascii="Garamond" w:hAnsi="Garamond"/>
                <w:sz w:val="24"/>
                <w:szCs w:val="24"/>
              </w:rPr>
              <w:t>do Banco Depositário;</w:t>
            </w:r>
            <w:r>
              <w:rPr>
                <w:rFonts w:ascii="Garamond" w:hAnsi="Garamond"/>
                <w:sz w:val="24"/>
                <w:szCs w:val="24"/>
              </w:rPr>
              <w:t>”</w:t>
            </w:r>
          </w:p>
        </w:tc>
      </w:tr>
    </w:tbl>
    <w:p w14:paraId="76373FD6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61E2473D" w14:textId="77777777" w:rsidR="00466C61" w:rsidRPr="00151107" w:rsidRDefault="00466C61" w:rsidP="005F6880">
      <w:pPr>
        <w:pStyle w:val="Ttulo2"/>
        <w:keepLines/>
        <w:spacing w:after="0" w:line="280" w:lineRule="exact"/>
        <w:jc w:val="both"/>
        <w:rPr>
          <w:rFonts w:ascii="Garamond" w:hAnsi="Garamond"/>
          <w:bCs/>
          <w:smallCaps/>
          <w:sz w:val="24"/>
          <w:szCs w:val="24"/>
        </w:rPr>
      </w:pPr>
      <w:r w:rsidRPr="00151107">
        <w:rPr>
          <w:rFonts w:ascii="Garamond" w:hAnsi="Garamond"/>
          <w:bCs/>
          <w:smallCaps/>
          <w:sz w:val="24"/>
          <w:szCs w:val="24"/>
        </w:rPr>
        <w:t>3.</w:t>
      </w:r>
      <w:r w:rsidRPr="00151107">
        <w:rPr>
          <w:rFonts w:ascii="Garamond" w:hAnsi="Garamond"/>
          <w:bCs/>
          <w:smallCaps/>
          <w:sz w:val="24"/>
          <w:szCs w:val="24"/>
        </w:rPr>
        <w:tab/>
        <w:t>DISPOSIÇÕES GERAIS</w:t>
      </w:r>
    </w:p>
    <w:p w14:paraId="40D3D463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</w:p>
    <w:p w14:paraId="1987C304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3.1.</w:t>
      </w:r>
      <w:r w:rsidRPr="00151107">
        <w:rPr>
          <w:rFonts w:ascii="Garamond" w:hAnsi="Garamond"/>
          <w:color w:val="000000"/>
          <w:sz w:val="24"/>
          <w:szCs w:val="24"/>
        </w:rPr>
        <w:tab/>
      </w:r>
      <w:r w:rsidRPr="00151107">
        <w:rPr>
          <w:rFonts w:ascii="Garamond" w:hAnsi="Garamond"/>
          <w:spacing w:val="-3"/>
          <w:sz w:val="24"/>
          <w:szCs w:val="24"/>
        </w:rPr>
        <w:t>A Cedente e as Anuentes ratificam, expressamente e de forma integral, em relação a si própria, todas as declarações, garantias e obrigações respectivamente apresentadas, outorgadas e contratadas no Contrato, como se tais declarações, garantias e obrigações estivessem inteiramente transcritas neste Aditamento</w:t>
      </w:r>
      <w:r w:rsidRPr="00151107">
        <w:rPr>
          <w:rFonts w:ascii="Garamond" w:hAnsi="Garamond"/>
          <w:color w:val="000000"/>
          <w:sz w:val="24"/>
          <w:szCs w:val="24"/>
        </w:rPr>
        <w:t>.</w:t>
      </w:r>
    </w:p>
    <w:p w14:paraId="08513D42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2FA7C76C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lastRenderedPageBreak/>
        <w:t>3.2.</w:t>
      </w:r>
      <w:r w:rsidRPr="00151107">
        <w:rPr>
          <w:rFonts w:ascii="Garamond" w:hAnsi="Garamond"/>
          <w:color w:val="000000"/>
          <w:sz w:val="24"/>
          <w:szCs w:val="24"/>
        </w:rPr>
        <w:tab/>
      </w:r>
      <w:r w:rsidRPr="00151107">
        <w:rPr>
          <w:rFonts w:ascii="Garamond" w:hAnsi="Garamond"/>
          <w:sz w:val="24"/>
          <w:szCs w:val="24"/>
        </w:rPr>
        <w:t xml:space="preserve">Exceto se expressamente alterado nos termos deste Aditamento, todas as disposições, </w:t>
      </w:r>
      <w:r w:rsidRPr="00151107">
        <w:rPr>
          <w:rFonts w:ascii="Garamond" w:hAnsi="Garamond"/>
          <w:spacing w:val="-3"/>
          <w:sz w:val="24"/>
          <w:szCs w:val="24"/>
        </w:rPr>
        <w:t>termos</w:t>
      </w:r>
      <w:r w:rsidRPr="00151107">
        <w:rPr>
          <w:rFonts w:ascii="Garamond" w:hAnsi="Garamond"/>
          <w:sz w:val="24"/>
          <w:szCs w:val="24"/>
        </w:rPr>
        <w:t xml:space="preserve"> e condições estabelecidos no Contrato deverão permanecer inteiramente em pleno vigor e efeito integralmente, sendo expressamente ratificados pelas Partes.</w:t>
      </w:r>
    </w:p>
    <w:p w14:paraId="529A47C9" w14:textId="77777777" w:rsidR="00466C61" w:rsidRPr="00151107" w:rsidRDefault="00466C61" w:rsidP="005F6880">
      <w:pPr>
        <w:pStyle w:val="PargrafodaLista"/>
        <w:widowControl w:val="0"/>
        <w:spacing w:line="280" w:lineRule="exact"/>
        <w:rPr>
          <w:rFonts w:ascii="Garamond" w:hAnsi="Garamond"/>
          <w:sz w:val="24"/>
          <w:szCs w:val="24"/>
        </w:rPr>
      </w:pPr>
    </w:p>
    <w:p w14:paraId="03C0C3CA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3.3.</w:t>
      </w:r>
      <w:r w:rsidRPr="00151107">
        <w:rPr>
          <w:rFonts w:ascii="Garamond" w:hAnsi="Garamond"/>
          <w:color w:val="000000"/>
          <w:sz w:val="24"/>
          <w:szCs w:val="24"/>
        </w:rPr>
        <w:tab/>
        <w:t xml:space="preserve">O presente Aditamento será regido e interpretado em conformidade com as leis do Brasil. </w:t>
      </w:r>
      <w:r w:rsidRPr="00151107">
        <w:rPr>
          <w:rFonts w:ascii="Garamond" w:eastAsia="Arial Unicode MS" w:hAnsi="Garamond"/>
          <w:color w:val="000000"/>
          <w:sz w:val="24"/>
          <w:szCs w:val="24"/>
        </w:rPr>
        <w:t xml:space="preserve">Fica eleito </w:t>
      </w:r>
      <w:r w:rsidRPr="00151107">
        <w:rPr>
          <w:rFonts w:ascii="Garamond" w:hAnsi="Garamond"/>
          <w:color w:val="000000"/>
          <w:sz w:val="24"/>
          <w:szCs w:val="24"/>
        </w:rPr>
        <w:t xml:space="preserve">o foro da Cidade de São Paulo, Estado de São Paulo, com renúncia expressa de qualquer outro, por mais privilegiado que seja ou possa vir a ser, como competente para dirimir quaisquer controvérsias ou litígios decorrentes ou relacionados a este Aditamento. </w:t>
      </w:r>
    </w:p>
    <w:p w14:paraId="1523C0BA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ind w:left="720" w:hanging="720"/>
        <w:rPr>
          <w:rFonts w:ascii="Garamond" w:hAnsi="Garamond"/>
          <w:sz w:val="24"/>
          <w:szCs w:val="24"/>
        </w:rPr>
      </w:pPr>
    </w:p>
    <w:p w14:paraId="17A556B8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z w:val="24"/>
          <w:szCs w:val="24"/>
        </w:rPr>
      </w:pPr>
      <w:bookmarkStart w:id="1" w:name="_Hlk97286509"/>
      <w:bookmarkStart w:id="2" w:name="_Hlk97312304"/>
      <w:r w:rsidRPr="009D52AB">
        <w:rPr>
          <w:rFonts w:ascii="Garamond" w:hAnsi="Garamond"/>
          <w:sz w:val="24"/>
          <w:szCs w:val="24"/>
        </w:rPr>
        <w:t xml:space="preserve">Estando assim certas e ajustadas, as Partes, obrigando-se por si e sucessores, firmam o presente </w:t>
      </w:r>
      <w:r>
        <w:rPr>
          <w:rFonts w:ascii="Garamond" w:hAnsi="Garamond"/>
          <w:sz w:val="24"/>
          <w:szCs w:val="24"/>
        </w:rPr>
        <w:t>Aditamento</w:t>
      </w:r>
      <w:r w:rsidRPr="009D52AB">
        <w:rPr>
          <w:rFonts w:ascii="Garamond" w:hAnsi="Garamond"/>
          <w:sz w:val="24"/>
          <w:szCs w:val="24"/>
        </w:rPr>
        <w:t>, por meio de plataforma de assinatura digital certificada pela ICP-Brasil, nos termos da Medida Provisória 2.200-2 de 24 de agosto de 2001, juntamente com 2 (duas) testemunhas abaixo identificadas, que também a assinam</w:t>
      </w:r>
      <w:r w:rsidRPr="00151107">
        <w:rPr>
          <w:rFonts w:ascii="Garamond" w:hAnsi="Garamond"/>
          <w:sz w:val="24"/>
          <w:szCs w:val="24"/>
        </w:rPr>
        <w:t>.</w:t>
      </w:r>
      <w:bookmarkEnd w:id="1"/>
    </w:p>
    <w:p w14:paraId="3CFC9EB2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z w:val="24"/>
          <w:szCs w:val="24"/>
        </w:rPr>
      </w:pPr>
    </w:p>
    <w:p w14:paraId="4260E1F0" w14:textId="64D32614" w:rsidR="00466C61" w:rsidRPr="00151107" w:rsidRDefault="005F6880" w:rsidP="005F6880">
      <w:pPr>
        <w:widowControl w:val="0"/>
        <w:tabs>
          <w:tab w:val="left" w:pos="709"/>
        </w:tabs>
        <w:spacing w:line="280" w:lineRule="exact"/>
        <w:jc w:val="center"/>
        <w:rPr>
          <w:rFonts w:ascii="Garamond" w:hAnsi="Garamond"/>
          <w:spacing w:val="-3"/>
          <w:sz w:val="24"/>
          <w:szCs w:val="24"/>
        </w:rPr>
      </w:pPr>
      <w:r>
        <w:rPr>
          <w:rFonts w:ascii="Garamond" w:hAnsi="Garamond"/>
          <w:sz w:val="24"/>
          <w:szCs w:val="24"/>
        </w:rPr>
        <w:t>São Paulo</w:t>
      </w:r>
      <w:r w:rsidR="00466C61" w:rsidRPr="00151107">
        <w:rPr>
          <w:rFonts w:ascii="Garamond" w:hAnsi="Garamond"/>
          <w:spacing w:val="-3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22 de abril de 2022</w:t>
      </w:r>
      <w:r w:rsidR="00466C61" w:rsidRPr="00151107">
        <w:rPr>
          <w:rFonts w:ascii="Garamond" w:hAnsi="Garamond"/>
          <w:spacing w:val="-3"/>
          <w:sz w:val="24"/>
          <w:szCs w:val="24"/>
        </w:rPr>
        <w:t>.</w:t>
      </w:r>
    </w:p>
    <w:bookmarkEnd w:id="2"/>
    <w:p w14:paraId="19C894C6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pacing w:val="-3"/>
          <w:sz w:val="24"/>
          <w:szCs w:val="24"/>
        </w:rPr>
      </w:pPr>
    </w:p>
    <w:p w14:paraId="368A56ED" w14:textId="77777777" w:rsidR="005F6880" w:rsidRPr="00151107" w:rsidRDefault="005F6880" w:rsidP="005F6880">
      <w:pPr>
        <w:widowControl w:val="0"/>
        <w:spacing w:line="320" w:lineRule="exact"/>
        <w:ind w:right="-40"/>
        <w:jc w:val="center"/>
        <w:rPr>
          <w:rFonts w:ascii="Garamond" w:hAnsi="Garamond"/>
          <w:i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>(assinaturas se encontram nas três páginas seguintes)</w:t>
      </w:r>
    </w:p>
    <w:p w14:paraId="7435A0F4" w14:textId="77777777" w:rsidR="005F6880" w:rsidRPr="00151107" w:rsidRDefault="005F6880" w:rsidP="005F6880">
      <w:pPr>
        <w:widowControl w:val="0"/>
        <w:spacing w:line="320" w:lineRule="exact"/>
        <w:ind w:right="-40"/>
        <w:jc w:val="center"/>
        <w:rPr>
          <w:rFonts w:ascii="Garamond" w:hAnsi="Garamond"/>
          <w:i/>
          <w:sz w:val="24"/>
          <w:szCs w:val="24"/>
        </w:rPr>
      </w:pPr>
    </w:p>
    <w:p w14:paraId="486CAF32" w14:textId="77777777" w:rsidR="005F6880" w:rsidRPr="00151107" w:rsidRDefault="005F6880" w:rsidP="005F6880">
      <w:pPr>
        <w:widowControl w:val="0"/>
        <w:spacing w:line="320" w:lineRule="exact"/>
        <w:ind w:right="-40"/>
        <w:jc w:val="center"/>
        <w:rPr>
          <w:rFonts w:ascii="Garamond" w:hAnsi="Garamond"/>
          <w:i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>(restante da página intencionalmente deixado em branco)</w:t>
      </w:r>
    </w:p>
    <w:p w14:paraId="0C89E310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  <w:bookmarkStart w:id="3" w:name="_DV_M444"/>
      <w:bookmarkEnd w:id="3"/>
    </w:p>
    <w:p w14:paraId="20D8A4BF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3234F540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  <w:sectPr w:rsidR="005F6880" w:rsidRPr="00151107" w:rsidSect="006F71C2">
          <w:pgSz w:w="11907" w:h="16840" w:code="9"/>
          <w:pgMar w:top="1418" w:right="1418" w:bottom="1418" w:left="1418" w:header="720" w:footer="720" w:gutter="0"/>
          <w:pgNumType w:start="1" w:chapStyle="1"/>
          <w:cols w:space="720"/>
          <w:docGrid w:linePitch="299"/>
        </w:sectPr>
      </w:pPr>
      <w:bookmarkStart w:id="4" w:name="_DV_M447"/>
      <w:bookmarkStart w:id="5" w:name="_DV_M448"/>
      <w:bookmarkStart w:id="6" w:name="_DV_M449"/>
      <w:bookmarkEnd w:id="4"/>
      <w:bookmarkEnd w:id="5"/>
      <w:bookmarkEnd w:id="6"/>
    </w:p>
    <w:p w14:paraId="34B16521" w14:textId="3AB3220D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1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>
        <w:rPr>
          <w:rFonts w:ascii="Garamond" w:hAnsi="Garamond"/>
          <w:i/>
          <w:sz w:val="24"/>
          <w:szCs w:val="24"/>
        </w:rPr>
        <w:t>6</w:t>
      </w:r>
      <w:r w:rsidRPr="00151107">
        <w:rPr>
          <w:rFonts w:ascii="Garamond" w:hAnsi="Garamond"/>
          <w:i/>
          <w:sz w:val="24"/>
          <w:szCs w:val="24"/>
        </w:rPr>
        <w:t xml:space="preserve"> 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14816467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42F58CD9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ENERGÉTICA SÃO PATRÍCIO S.A.</w:t>
      </w:r>
    </w:p>
    <w:p w14:paraId="61293AF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C829A5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F9BC698" w14:textId="77777777" w:rsidTr="007D2702">
        <w:tc>
          <w:tcPr>
            <w:tcW w:w="4642" w:type="dxa"/>
          </w:tcPr>
          <w:p w14:paraId="6AF2417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6AC701C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07F50EF9" w14:textId="77777777" w:rsidTr="007D2702">
        <w:tc>
          <w:tcPr>
            <w:tcW w:w="4642" w:type="dxa"/>
          </w:tcPr>
          <w:p w14:paraId="461EA1F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037639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F321DB0" w14:textId="77777777" w:rsidTr="007D2702">
        <w:tc>
          <w:tcPr>
            <w:tcW w:w="4642" w:type="dxa"/>
          </w:tcPr>
          <w:p w14:paraId="5F4C1BE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05D6742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10A99A8B" w14:textId="77777777" w:rsidR="005F6880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559A836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3B046D6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ALTO BREJAÚBA ENERGIA S.A.</w:t>
      </w:r>
    </w:p>
    <w:p w14:paraId="3C9A44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469F04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996D506" w14:textId="77777777" w:rsidTr="007D2702">
        <w:tc>
          <w:tcPr>
            <w:tcW w:w="4642" w:type="dxa"/>
          </w:tcPr>
          <w:p w14:paraId="014F127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184AA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AAEA86E" w14:textId="77777777" w:rsidTr="007D2702">
        <w:tc>
          <w:tcPr>
            <w:tcW w:w="4642" w:type="dxa"/>
          </w:tcPr>
          <w:p w14:paraId="5A772D9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91D78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3671AEA" w14:textId="77777777" w:rsidTr="007D2702">
        <w:tc>
          <w:tcPr>
            <w:tcW w:w="4642" w:type="dxa"/>
          </w:tcPr>
          <w:p w14:paraId="49806A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E8C9CC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5806BAF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AAFE8E6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ANTÔNIO DIAS ENERGIA S.A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.</w:t>
      </w:r>
    </w:p>
    <w:p w14:paraId="69868E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A199BF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0B960806" w14:textId="77777777" w:rsidTr="007D2702">
        <w:tc>
          <w:tcPr>
            <w:tcW w:w="4642" w:type="dxa"/>
          </w:tcPr>
          <w:p w14:paraId="7381FDE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CF7055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1FFA8C4" w14:textId="77777777" w:rsidTr="007D2702">
        <w:tc>
          <w:tcPr>
            <w:tcW w:w="4642" w:type="dxa"/>
          </w:tcPr>
          <w:p w14:paraId="15BE80F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4866FCD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22890361" w14:textId="77777777" w:rsidTr="007D2702">
        <w:tc>
          <w:tcPr>
            <w:tcW w:w="4642" w:type="dxa"/>
          </w:tcPr>
          <w:p w14:paraId="37FA320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45F2E8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D53704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0693E2" w14:textId="77777777" w:rsidR="005F6880" w:rsidRDefault="005F6880" w:rsidP="005F6880">
      <w:pPr>
        <w:jc w:val="lef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br w:type="page"/>
      </w:r>
    </w:p>
    <w:p w14:paraId="6863FAF9" w14:textId="004BFE46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2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>
        <w:rPr>
          <w:rFonts w:ascii="Garamond" w:hAnsi="Garamond"/>
          <w:i/>
          <w:sz w:val="24"/>
          <w:szCs w:val="24"/>
        </w:rPr>
        <w:t>6</w:t>
      </w:r>
      <w:r w:rsidRPr="00151107">
        <w:rPr>
          <w:rFonts w:ascii="Garamond" w:hAnsi="Garamond"/>
          <w:i/>
          <w:sz w:val="24"/>
          <w:szCs w:val="24"/>
        </w:rPr>
        <w:t xml:space="preserve"> do</w:t>
      </w:r>
      <w:r w:rsidRPr="005F6880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5EA0134C" w14:textId="77777777" w:rsidR="005F6880" w:rsidRDefault="005F6880" w:rsidP="005F6880">
      <w:pPr>
        <w:jc w:val="left"/>
        <w:rPr>
          <w:rFonts w:ascii="Garamond" w:hAnsi="Garamond"/>
          <w:color w:val="000000"/>
          <w:sz w:val="24"/>
          <w:szCs w:val="24"/>
        </w:rPr>
      </w:pPr>
    </w:p>
    <w:p w14:paraId="3E113994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BREJAÚBA ENERGIA S.A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.</w:t>
      </w:r>
    </w:p>
    <w:p w14:paraId="35DABCF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390B756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3CEDB17" w14:textId="77777777" w:rsidTr="007D2702">
        <w:tc>
          <w:tcPr>
            <w:tcW w:w="4642" w:type="dxa"/>
          </w:tcPr>
          <w:p w14:paraId="01D6230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0F0A93A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B54D82C" w14:textId="77777777" w:rsidTr="007D2702">
        <w:tc>
          <w:tcPr>
            <w:tcW w:w="4642" w:type="dxa"/>
          </w:tcPr>
          <w:p w14:paraId="51B7CA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12CE9C7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40CC0B7" w14:textId="77777777" w:rsidTr="007D2702">
        <w:tc>
          <w:tcPr>
            <w:tcW w:w="4642" w:type="dxa"/>
          </w:tcPr>
          <w:p w14:paraId="20F5D52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1FEB90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84A2CC2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40A3E71E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CACHOEIRINHA ENERGIA S.A.</w:t>
      </w:r>
    </w:p>
    <w:p w14:paraId="6AE63F2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E12233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73A5BF61" w14:textId="77777777" w:rsidTr="007D2702">
        <w:tc>
          <w:tcPr>
            <w:tcW w:w="4642" w:type="dxa"/>
          </w:tcPr>
          <w:p w14:paraId="38DE0A0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932F9C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6EADD40" w14:textId="77777777" w:rsidTr="007D2702">
        <w:tc>
          <w:tcPr>
            <w:tcW w:w="4642" w:type="dxa"/>
          </w:tcPr>
          <w:p w14:paraId="38ABD5E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333943C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8FBD984" w14:textId="77777777" w:rsidTr="007D2702">
        <w:tc>
          <w:tcPr>
            <w:tcW w:w="4642" w:type="dxa"/>
          </w:tcPr>
          <w:p w14:paraId="6B36A88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AED344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0D4869B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143CA022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CG ENERGIA S.A.</w:t>
      </w:r>
    </w:p>
    <w:p w14:paraId="74D7F830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E910811" w14:textId="77777777" w:rsidTr="007D2702">
        <w:tc>
          <w:tcPr>
            <w:tcW w:w="4642" w:type="dxa"/>
          </w:tcPr>
          <w:p w14:paraId="1C59405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27067A5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54AA00CD" w14:textId="77777777" w:rsidTr="007D2702">
        <w:tc>
          <w:tcPr>
            <w:tcW w:w="4642" w:type="dxa"/>
          </w:tcPr>
          <w:p w14:paraId="5CEF5C8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65BE68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C68D290" w14:textId="77777777" w:rsidTr="007D2702">
        <w:trPr>
          <w:trHeight w:val="80"/>
        </w:trPr>
        <w:tc>
          <w:tcPr>
            <w:tcW w:w="4642" w:type="dxa"/>
          </w:tcPr>
          <w:p w14:paraId="18EDA90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079D18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C62849A" w14:textId="77777777" w:rsidR="005F6880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5A85DAD1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ESPRAIADO ENERGIA S.A.</w:t>
      </w:r>
    </w:p>
    <w:p w14:paraId="5C2859B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306C0D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F9549CA" w14:textId="77777777" w:rsidTr="007D2702">
        <w:tc>
          <w:tcPr>
            <w:tcW w:w="4642" w:type="dxa"/>
          </w:tcPr>
          <w:p w14:paraId="052189A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2AB457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D274A87" w14:textId="77777777" w:rsidTr="007D2702">
        <w:tc>
          <w:tcPr>
            <w:tcW w:w="4642" w:type="dxa"/>
          </w:tcPr>
          <w:p w14:paraId="0D3C969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6869C7E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62448CD" w14:textId="77777777" w:rsidTr="007D2702">
        <w:tc>
          <w:tcPr>
            <w:tcW w:w="4642" w:type="dxa"/>
          </w:tcPr>
          <w:p w14:paraId="2762F3D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A30331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909C5B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6F24D1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FARIAS ENERGIA S.A.</w:t>
      </w:r>
    </w:p>
    <w:p w14:paraId="1883C53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231BDB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24B0047" w14:textId="77777777" w:rsidTr="007D2702">
        <w:tc>
          <w:tcPr>
            <w:tcW w:w="4642" w:type="dxa"/>
          </w:tcPr>
          <w:p w14:paraId="19484DE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05E08B4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7C8E8FD8" w14:textId="77777777" w:rsidTr="007D2702">
        <w:tc>
          <w:tcPr>
            <w:tcW w:w="4642" w:type="dxa"/>
          </w:tcPr>
          <w:p w14:paraId="6256581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57E625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1AF2BBA" w14:textId="77777777" w:rsidTr="007D2702">
        <w:tc>
          <w:tcPr>
            <w:tcW w:w="4642" w:type="dxa"/>
          </w:tcPr>
          <w:p w14:paraId="04314A2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1F7922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82D49B8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7C721F29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412269E5" w14:textId="18231FFC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3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>
        <w:rPr>
          <w:rFonts w:ascii="Garamond" w:hAnsi="Garamond"/>
          <w:i/>
          <w:sz w:val="24"/>
          <w:szCs w:val="24"/>
        </w:rPr>
        <w:t>6</w:t>
      </w:r>
      <w:r w:rsidRPr="00151107">
        <w:rPr>
          <w:rFonts w:ascii="Garamond" w:hAnsi="Garamond"/>
          <w:i/>
          <w:sz w:val="24"/>
          <w:szCs w:val="24"/>
        </w:rPr>
        <w:t xml:space="preserve"> 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604555B9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5EF68ABF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LIMOEIRO ENERGIA S.A.</w:t>
      </w:r>
    </w:p>
    <w:p w14:paraId="3335BAD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F4DDB2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1EF64C4" w14:textId="77777777" w:rsidTr="007D2702">
        <w:tc>
          <w:tcPr>
            <w:tcW w:w="4642" w:type="dxa"/>
          </w:tcPr>
          <w:p w14:paraId="58DDCD46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018C94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B13DCB7" w14:textId="77777777" w:rsidTr="007D2702">
        <w:tc>
          <w:tcPr>
            <w:tcW w:w="4642" w:type="dxa"/>
          </w:tcPr>
          <w:p w14:paraId="37F98C3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B851216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B998FFF" w14:textId="77777777" w:rsidTr="007D2702">
        <w:tc>
          <w:tcPr>
            <w:tcW w:w="4642" w:type="dxa"/>
          </w:tcPr>
          <w:p w14:paraId="040722B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0CC605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D361D07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100464E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PALMEIRAS ENERGIA S.A.</w:t>
      </w:r>
    </w:p>
    <w:p w14:paraId="139F666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5277220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71F273D4" w14:textId="77777777" w:rsidTr="007D2702">
        <w:tc>
          <w:tcPr>
            <w:tcW w:w="4642" w:type="dxa"/>
          </w:tcPr>
          <w:p w14:paraId="35521C2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2A0DE40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0316B550" w14:textId="77777777" w:rsidTr="007D2702">
        <w:tc>
          <w:tcPr>
            <w:tcW w:w="4642" w:type="dxa"/>
          </w:tcPr>
          <w:p w14:paraId="7D52733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5F19FD4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1C52D8AD" w14:textId="77777777" w:rsidTr="007D2702">
        <w:tc>
          <w:tcPr>
            <w:tcW w:w="4642" w:type="dxa"/>
          </w:tcPr>
          <w:p w14:paraId="19365E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5DD0D4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14F18B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4273592D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PITANGAS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5E30FE7E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8A01E3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ED6991F" w14:textId="77777777" w:rsidTr="007D2702">
        <w:tc>
          <w:tcPr>
            <w:tcW w:w="4642" w:type="dxa"/>
          </w:tcPr>
          <w:p w14:paraId="51B4C44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1EDBBC6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04D5B74" w14:textId="77777777" w:rsidTr="007D2702">
        <w:tc>
          <w:tcPr>
            <w:tcW w:w="4642" w:type="dxa"/>
          </w:tcPr>
          <w:p w14:paraId="39BD29D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8FA95B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A4F4B4F" w14:textId="77777777" w:rsidTr="007D2702">
        <w:tc>
          <w:tcPr>
            <w:tcW w:w="4642" w:type="dxa"/>
          </w:tcPr>
          <w:p w14:paraId="22BA34C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C88772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F090E7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97D7D6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PARDO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4E40571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5591D0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17E8C84" w14:textId="77777777" w:rsidTr="007D2702">
        <w:tc>
          <w:tcPr>
            <w:tcW w:w="4642" w:type="dxa"/>
          </w:tcPr>
          <w:p w14:paraId="16BBD7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F51001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9BC1B68" w14:textId="77777777" w:rsidTr="007D2702">
        <w:tc>
          <w:tcPr>
            <w:tcW w:w="4642" w:type="dxa"/>
          </w:tcPr>
          <w:p w14:paraId="0EE162F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79E94B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6BD5752" w14:textId="77777777" w:rsidTr="007D2702">
        <w:tc>
          <w:tcPr>
            <w:tcW w:w="4642" w:type="dxa"/>
          </w:tcPr>
          <w:p w14:paraId="6074200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61FE603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58CBD9F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F7628F5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130E1061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1D9716C2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850C8D3" w14:textId="70A85A0F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 xml:space="preserve">(Página de Assinaturas </w:t>
      </w:r>
      <w:r>
        <w:rPr>
          <w:rFonts w:ascii="Garamond" w:hAnsi="Garamond"/>
          <w:i/>
          <w:sz w:val="24"/>
          <w:szCs w:val="24"/>
        </w:rPr>
        <w:t>4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>
        <w:rPr>
          <w:rFonts w:ascii="Garamond" w:hAnsi="Garamond"/>
          <w:i/>
          <w:sz w:val="24"/>
          <w:szCs w:val="24"/>
        </w:rPr>
        <w:t>6</w:t>
      </w:r>
      <w:r w:rsidRPr="00151107">
        <w:rPr>
          <w:rFonts w:ascii="Garamond" w:hAnsi="Garamond"/>
          <w:i/>
          <w:sz w:val="24"/>
          <w:szCs w:val="24"/>
        </w:rPr>
        <w:t xml:space="preserve"> 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5E3510E8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34D66E59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SÃO CRISTÓVÃO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21540C8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307223E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5203746C" w14:textId="77777777" w:rsidTr="007D2702">
        <w:tc>
          <w:tcPr>
            <w:tcW w:w="4642" w:type="dxa"/>
          </w:tcPr>
          <w:p w14:paraId="25D78AD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8F5351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8ADDF50" w14:textId="77777777" w:rsidTr="007D2702">
        <w:tc>
          <w:tcPr>
            <w:tcW w:w="4642" w:type="dxa"/>
          </w:tcPr>
          <w:p w14:paraId="699639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4331CDB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27E9CEC9" w14:textId="77777777" w:rsidTr="007D2702">
        <w:trPr>
          <w:trHeight w:val="80"/>
        </w:trPr>
        <w:tc>
          <w:tcPr>
            <w:tcW w:w="4642" w:type="dxa"/>
          </w:tcPr>
          <w:p w14:paraId="715CE73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41FED9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FAEB934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7D03E4F7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SIMONÉSIA ENERGIA S.A.</w:t>
      </w:r>
    </w:p>
    <w:p w14:paraId="1973D936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C609B4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51D70F2A" w14:textId="77777777" w:rsidTr="007D2702">
        <w:tc>
          <w:tcPr>
            <w:tcW w:w="4642" w:type="dxa"/>
          </w:tcPr>
          <w:p w14:paraId="713292A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C317EB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DEA70E8" w14:textId="77777777" w:rsidTr="007D2702">
        <w:tc>
          <w:tcPr>
            <w:tcW w:w="4642" w:type="dxa"/>
          </w:tcPr>
          <w:p w14:paraId="426DB28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05677B1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78741FE" w14:textId="77777777" w:rsidTr="007D2702">
        <w:tc>
          <w:tcPr>
            <w:tcW w:w="4642" w:type="dxa"/>
          </w:tcPr>
          <w:p w14:paraId="55FA53A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F68836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AFB931A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30472084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VERMELHO VELHO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33B73A27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73EA79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733E2CB" w14:textId="77777777" w:rsidTr="007D2702">
        <w:tc>
          <w:tcPr>
            <w:tcW w:w="4642" w:type="dxa"/>
          </w:tcPr>
          <w:p w14:paraId="59B0E36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21127E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3CDBBCC" w14:textId="77777777" w:rsidTr="007D2702">
        <w:tc>
          <w:tcPr>
            <w:tcW w:w="4642" w:type="dxa"/>
          </w:tcPr>
          <w:p w14:paraId="3C90498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0662B53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DB9C460" w14:textId="77777777" w:rsidTr="007D2702">
        <w:tc>
          <w:tcPr>
            <w:tcW w:w="4642" w:type="dxa"/>
          </w:tcPr>
          <w:p w14:paraId="56AA2DE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9B05BA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AAF907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C46B751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LAGOA GRANDE ENERGÉTICA S.A.</w:t>
      </w:r>
    </w:p>
    <w:p w14:paraId="3FF3893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CE33D3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3474BCF" w14:textId="77777777" w:rsidTr="007D2702">
        <w:tc>
          <w:tcPr>
            <w:tcW w:w="4642" w:type="dxa"/>
          </w:tcPr>
          <w:p w14:paraId="34B0896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394ECA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5C7E438A" w14:textId="77777777" w:rsidTr="007D2702">
        <w:tc>
          <w:tcPr>
            <w:tcW w:w="4642" w:type="dxa"/>
          </w:tcPr>
          <w:p w14:paraId="5134245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5862AC7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705107B" w14:textId="77777777" w:rsidTr="007D2702">
        <w:tc>
          <w:tcPr>
            <w:tcW w:w="4642" w:type="dxa"/>
          </w:tcPr>
          <w:p w14:paraId="72F1F2D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46FD85D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68560411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6E6E1A8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226BCFF0" w14:textId="425C8A36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5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>
        <w:rPr>
          <w:rFonts w:ascii="Garamond" w:hAnsi="Garamond"/>
          <w:i/>
          <w:sz w:val="24"/>
          <w:szCs w:val="24"/>
        </w:rPr>
        <w:t>6</w:t>
      </w:r>
      <w:r w:rsidRPr="00151107">
        <w:rPr>
          <w:rFonts w:ascii="Garamond" w:hAnsi="Garamond"/>
          <w:i/>
          <w:sz w:val="24"/>
          <w:szCs w:val="24"/>
        </w:rPr>
        <w:t xml:space="preserve"> 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1D14DEDD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4B6925C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RIACHO PRETO ENERGÉTICA S.A.</w:t>
      </w:r>
    </w:p>
    <w:p w14:paraId="2B19B7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4A5632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4994D051" w14:textId="77777777" w:rsidTr="007D2702">
        <w:tc>
          <w:tcPr>
            <w:tcW w:w="4642" w:type="dxa"/>
          </w:tcPr>
          <w:p w14:paraId="27DA226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66631E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0BCB22F" w14:textId="77777777" w:rsidTr="007D2702">
        <w:tc>
          <w:tcPr>
            <w:tcW w:w="4642" w:type="dxa"/>
          </w:tcPr>
          <w:p w14:paraId="6D08A13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F1CD8F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6C49BF7" w14:textId="77777777" w:rsidTr="007D2702">
        <w:tc>
          <w:tcPr>
            <w:tcW w:w="4642" w:type="dxa"/>
          </w:tcPr>
          <w:p w14:paraId="320C73F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2C8A73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FA00D2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A2644E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HB ESCO GESTÃO EM ENERGIA LTDA.</w:t>
      </w:r>
    </w:p>
    <w:p w14:paraId="292E055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58EE5A4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A2A2232" w14:textId="77777777" w:rsidTr="007D2702">
        <w:tc>
          <w:tcPr>
            <w:tcW w:w="4642" w:type="dxa"/>
          </w:tcPr>
          <w:p w14:paraId="360CB00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1FC9C22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78FA9D13" w14:textId="77777777" w:rsidTr="007D2702">
        <w:tc>
          <w:tcPr>
            <w:tcW w:w="4642" w:type="dxa"/>
          </w:tcPr>
          <w:p w14:paraId="5D6E8B5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4E464C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567E9F7" w14:textId="77777777" w:rsidTr="007D2702">
        <w:tc>
          <w:tcPr>
            <w:tcW w:w="4642" w:type="dxa"/>
          </w:tcPr>
          <w:p w14:paraId="4168D51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6DC2CE0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5E87A4BC" w14:textId="77777777" w:rsidR="005F6880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14C7B1BE" w14:textId="77777777" w:rsidR="005F6880" w:rsidRDefault="005F6880" w:rsidP="005F6880">
      <w:pP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4BFA79A6" w14:textId="37EF7EE7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6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>
        <w:rPr>
          <w:rFonts w:ascii="Garamond" w:hAnsi="Garamond"/>
          <w:i/>
          <w:sz w:val="24"/>
          <w:szCs w:val="24"/>
        </w:rPr>
        <w:t>6</w:t>
      </w:r>
      <w:r w:rsidRPr="00151107">
        <w:rPr>
          <w:rFonts w:ascii="Garamond" w:hAnsi="Garamond"/>
          <w:i/>
          <w:sz w:val="24"/>
          <w:szCs w:val="24"/>
        </w:rPr>
        <w:t xml:space="preserve"> do</w:t>
      </w:r>
      <w:r>
        <w:rPr>
          <w:rFonts w:ascii="Garamond" w:hAnsi="Garamond"/>
          <w:i/>
          <w:sz w:val="24"/>
          <w:szCs w:val="24"/>
        </w:rPr>
        <w:t xml:space="preserve"> 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6319B4E9" w14:textId="77777777" w:rsidR="005F6880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6C3E4627" w14:textId="77777777" w:rsidR="005F6880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2C163B82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14:paraId="6BF5AF15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4B4AB60F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4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</w:tblGrid>
      <w:tr w:rsidR="005F6880" w:rsidRPr="00151107" w14:paraId="3DB85EE6" w14:textId="77777777" w:rsidTr="007D2702">
        <w:tc>
          <w:tcPr>
            <w:tcW w:w="4642" w:type="dxa"/>
          </w:tcPr>
          <w:p w14:paraId="0C3739F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72C6759" w14:textId="77777777" w:rsidTr="007D2702">
        <w:tc>
          <w:tcPr>
            <w:tcW w:w="4642" w:type="dxa"/>
          </w:tcPr>
          <w:p w14:paraId="651D7C0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5C1E525" w14:textId="77777777" w:rsidTr="007D2702">
        <w:tc>
          <w:tcPr>
            <w:tcW w:w="4642" w:type="dxa"/>
          </w:tcPr>
          <w:p w14:paraId="3D85816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A809409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</w:p>
    <w:p w14:paraId="71BBDDB5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4F354AAF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b/>
          <w:color w:val="000000"/>
          <w:sz w:val="24"/>
          <w:szCs w:val="24"/>
        </w:rPr>
        <w:t>Testemunhas:</w:t>
      </w:r>
    </w:p>
    <w:p w14:paraId="4A7F04FF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EF9A4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BA74CFD" w14:textId="77777777" w:rsidTr="007D2702">
        <w:tc>
          <w:tcPr>
            <w:tcW w:w="4642" w:type="dxa"/>
          </w:tcPr>
          <w:p w14:paraId="53FE885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66C200D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4FD2851B" w14:textId="77777777" w:rsidTr="007D2702">
        <w:tc>
          <w:tcPr>
            <w:tcW w:w="4642" w:type="dxa"/>
          </w:tcPr>
          <w:p w14:paraId="1C415CA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128D3FB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451E297" w14:textId="77777777" w:rsidTr="007D2702">
        <w:tc>
          <w:tcPr>
            <w:tcW w:w="4642" w:type="dxa"/>
          </w:tcPr>
          <w:p w14:paraId="5A4942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47773C5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6089DF8" w14:textId="77777777" w:rsidR="00446119" w:rsidRDefault="00446119" w:rsidP="005F6880">
      <w:pPr>
        <w:spacing w:line="280" w:lineRule="exact"/>
        <w:jc w:val="center"/>
      </w:pPr>
    </w:p>
    <w:sectPr w:rsidR="0044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21C2"/>
    <w:multiLevelType w:val="hybridMultilevel"/>
    <w:tmpl w:val="8E9A3ECE"/>
    <w:lvl w:ilvl="0" w:tplc="F77E5D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3956"/>
    <w:multiLevelType w:val="multilevel"/>
    <w:tmpl w:val="00B0D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ascii="Garamond" w:hAnsi="Garamond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2" w15:restartNumberingAfterBreak="0">
    <w:nsid w:val="6B4E5444"/>
    <w:multiLevelType w:val="multilevel"/>
    <w:tmpl w:val="F82082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Garamond" w:hAnsi="Garamond" w:hint="default"/>
        <w:b w:val="0"/>
        <w:i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1871"/>
        </w:tabs>
        <w:ind w:left="1871" w:hanging="567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397"/>
      </w:pPr>
      <w:rPr>
        <w:rFonts w:ascii="Garamond" w:hAnsi="Garamond" w:hint="default"/>
        <w:b w:val="0"/>
        <w:i w:val="0"/>
        <w:sz w:val="24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2876832">
    <w:abstractNumId w:val="2"/>
  </w:num>
  <w:num w:numId="2" w16cid:durableId="1208567484">
    <w:abstractNumId w:val="1"/>
  </w:num>
  <w:num w:numId="3" w16cid:durableId="16312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61"/>
    <w:rsid w:val="0018674E"/>
    <w:rsid w:val="00446119"/>
    <w:rsid w:val="00466C61"/>
    <w:rsid w:val="005F6880"/>
    <w:rsid w:val="00A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60E5"/>
  <w15:chartTrackingRefBased/>
  <w15:docId w15:val="{90F35271-16D1-49A6-8702-306057D4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6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6C61"/>
    <w:pPr>
      <w:keepNext/>
      <w:spacing w:after="24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66C61"/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66C61"/>
    <w:pPr>
      <w:ind w:left="708"/>
    </w:pPr>
  </w:style>
  <w:style w:type="character" w:customStyle="1" w:styleId="PargrafodaListaChar">
    <w:name w:val="Parágrafo da Lista Char"/>
    <w:link w:val="PargrafodaLista"/>
    <w:uiPriority w:val="34"/>
    <w:locked/>
    <w:rsid w:val="00466C6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Normal1">
    <w:name w:val="Normal1"/>
    <w:rsid w:val="00466C61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 T E X T ! 5 6 8 8 9 5 1 9 . 1 < / d o c u m e n t i d >  
     < s e n d e r i d > A M E < / s e n d e r i d >  
     < s e n d e r e m a i l > A G O I S @ M A C H A D O M E Y E R . C O M . B R < / s e n d e r e m a i l >  
     < l a s t m o d i f i e d > 2 0 2 2 - 0 4 - 2 2 T 0 9 : 3 4 : 0 0 . 0 0 0 0 0 0 0 - 0 3 : 0 0 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3002</Words>
  <Characters>17083</Characters>
  <Application>Microsoft Office Word</Application>
  <DocSecurity>0</DocSecurity>
  <Lines>341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Moretti de Gois | Machado Meyer Advogados</dc:creator>
  <cp:keywords/>
  <dc:description/>
  <cp:lastModifiedBy>Andre Moretti de Gois | Machado Meyer Advogados</cp:lastModifiedBy>
  <cp:revision>1</cp:revision>
  <dcterms:created xsi:type="dcterms:W3CDTF">2022-04-22T12:24:00Z</dcterms:created>
  <dcterms:modified xsi:type="dcterms:W3CDTF">2022-04-22T12:34:00Z</dcterms:modified>
</cp:coreProperties>
</file>