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EEF8" w14:textId="2FA40224" w:rsidR="002C2772" w:rsidRPr="002C2772" w:rsidRDefault="002C2772" w:rsidP="002C2772">
      <w:pPr>
        <w:pStyle w:val="Ttulo1"/>
        <w:spacing w:after="0" w:line="320" w:lineRule="exact"/>
        <w:ind w:left="0" w:right="0"/>
        <w:rPr>
          <w:rFonts w:ascii="Tahoma" w:hAnsi="Tahoma" w:cs="Tahoma"/>
          <w:color w:val="auto"/>
          <w:sz w:val="20"/>
          <w:szCs w:val="20"/>
        </w:rPr>
      </w:pPr>
      <w:bookmarkStart w:id="0" w:name="_Hlk33004991"/>
      <w:bookmarkEnd w:id="0"/>
      <w:r w:rsidRPr="002C2772">
        <w:rPr>
          <w:rFonts w:ascii="Tahoma" w:hAnsi="Tahoma" w:cs="Tahoma"/>
          <w:color w:val="auto"/>
          <w:sz w:val="20"/>
          <w:szCs w:val="20"/>
        </w:rPr>
        <w:t>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p>
    <w:p w14:paraId="504897C1" w14:textId="77777777" w:rsidR="002C2772" w:rsidRPr="002C2772" w:rsidRDefault="002C2772" w:rsidP="002C2772">
      <w:pPr>
        <w:rPr>
          <w:rFonts w:ascii="Tahoma" w:hAnsi="Tahoma" w:cs="Tahoma"/>
          <w:color w:val="auto"/>
          <w:sz w:val="20"/>
          <w:szCs w:val="20"/>
        </w:rPr>
      </w:pPr>
    </w:p>
    <w:p w14:paraId="0BF2A407" w14:textId="77777777" w:rsidR="002C2772" w:rsidRPr="002C2772" w:rsidRDefault="002C2772" w:rsidP="002C2772">
      <w:pPr>
        <w:rPr>
          <w:rFonts w:ascii="Tahoma" w:hAnsi="Tahoma" w:cs="Tahoma"/>
          <w:color w:val="auto"/>
          <w:sz w:val="20"/>
          <w:szCs w:val="20"/>
        </w:rPr>
      </w:pPr>
    </w:p>
    <w:p w14:paraId="768B5D02" w14:textId="77777777" w:rsidR="002C2772" w:rsidRPr="002C2772" w:rsidRDefault="002C2772" w:rsidP="002C2772">
      <w:pPr>
        <w:pStyle w:val="Ttulo1"/>
        <w:spacing w:after="0" w:line="320" w:lineRule="exact"/>
        <w:ind w:left="0" w:right="0"/>
        <w:jc w:val="center"/>
        <w:rPr>
          <w:rFonts w:ascii="Tahoma" w:hAnsi="Tahoma" w:cs="Tahoma"/>
          <w:b w:val="0"/>
          <w:color w:val="auto"/>
          <w:sz w:val="20"/>
          <w:szCs w:val="20"/>
        </w:rPr>
      </w:pPr>
      <w:r w:rsidRPr="002C2772">
        <w:rPr>
          <w:rFonts w:ascii="Tahoma" w:hAnsi="Tahoma" w:cs="Tahoma"/>
          <w:b w:val="0"/>
          <w:color w:val="auto"/>
          <w:sz w:val="20"/>
          <w:szCs w:val="20"/>
        </w:rPr>
        <w:t>entre</w:t>
      </w:r>
    </w:p>
    <w:p w14:paraId="5B7C05F8" w14:textId="77777777" w:rsidR="002C2772" w:rsidRPr="002C2772" w:rsidRDefault="002C2772" w:rsidP="002C2772">
      <w:pPr>
        <w:spacing w:after="0" w:line="320" w:lineRule="exact"/>
        <w:ind w:left="0"/>
        <w:jc w:val="center"/>
        <w:rPr>
          <w:rFonts w:ascii="Tahoma" w:hAnsi="Tahoma" w:cs="Tahoma"/>
          <w:b/>
          <w:color w:val="auto"/>
          <w:sz w:val="20"/>
          <w:szCs w:val="20"/>
        </w:rPr>
      </w:pPr>
    </w:p>
    <w:p w14:paraId="3FFDD8D4" w14:textId="77777777" w:rsidR="002C2772" w:rsidRPr="002C2772" w:rsidRDefault="002C2772" w:rsidP="002C2772">
      <w:pPr>
        <w:spacing w:after="0" w:line="320" w:lineRule="exact"/>
        <w:ind w:left="0"/>
        <w:jc w:val="center"/>
        <w:rPr>
          <w:rFonts w:ascii="Tahoma" w:hAnsi="Tahoma" w:cs="Tahoma"/>
          <w:b/>
          <w:color w:val="auto"/>
          <w:sz w:val="20"/>
          <w:szCs w:val="20"/>
        </w:rPr>
      </w:pPr>
    </w:p>
    <w:p w14:paraId="6BD051CF" w14:textId="77777777" w:rsidR="002C2772" w:rsidRPr="002C2772" w:rsidRDefault="002C2772" w:rsidP="002C2772">
      <w:pPr>
        <w:pStyle w:val="Ttulo1"/>
        <w:spacing w:after="0" w:line="320" w:lineRule="exact"/>
        <w:ind w:left="0" w:right="0"/>
        <w:jc w:val="center"/>
        <w:rPr>
          <w:rFonts w:ascii="Tahoma" w:hAnsi="Tahoma" w:cs="Tahoma"/>
          <w:color w:val="auto"/>
          <w:sz w:val="20"/>
          <w:szCs w:val="20"/>
        </w:rPr>
      </w:pPr>
      <w:r w:rsidRPr="002C2772">
        <w:rPr>
          <w:rFonts w:ascii="Tahoma" w:hAnsi="Tahoma" w:cs="Tahoma"/>
          <w:color w:val="auto"/>
          <w:sz w:val="20"/>
          <w:szCs w:val="20"/>
        </w:rPr>
        <w:t>FS TRANSMISSORA DE ENERGIA ELÉTRICA S.A.,</w:t>
      </w:r>
    </w:p>
    <w:p w14:paraId="31DF73C0" w14:textId="77777777" w:rsidR="002C2772" w:rsidRPr="002C2772" w:rsidRDefault="002C2772" w:rsidP="002C2772">
      <w:pPr>
        <w:rPr>
          <w:rFonts w:ascii="Tahoma" w:hAnsi="Tahoma" w:cs="Tahoma"/>
          <w:color w:val="auto"/>
          <w:sz w:val="20"/>
          <w:szCs w:val="20"/>
        </w:rPr>
      </w:pPr>
    </w:p>
    <w:p w14:paraId="646868D6"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i/>
          <w:color w:val="auto"/>
          <w:sz w:val="20"/>
          <w:szCs w:val="20"/>
        </w:rPr>
        <w:t xml:space="preserve">como Emissora, </w:t>
      </w:r>
    </w:p>
    <w:p w14:paraId="148ABCA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2973FD2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61C39AA1"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b/>
          <w:color w:val="auto"/>
          <w:sz w:val="20"/>
          <w:szCs w:val="20"/>
        </w:rPr>
        <w:t>e</w:t>
      </w:r>
    </w:p>
    <w:p w14:paraId="28100E0C"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0AF7A9FF"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5A4141A0"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b/>
          <w:color w:val="auto"/>
          <w:sz w:val="20"/>
          <w:szCs w:val="20"/>
        </w:rPr>
        <w:t>SIMPLIFIC PAVARINI DISTRIBUIDORA DE TÍTULOS E VALORES MOBILIÁRIOS LTDA.,</w:t>
      </w:r>
    </w:p>
    <w:p w14:paraId="147F747D" w14:textId="77777777" w:rsidR="002C2772" w:rsidRPr="002C2772" w:rsidRDefault="002C2772" w:rsidP="002C2772">
      <w:pPr>
        <w:spacing w:after="0" w:line="320" w:lineRule="exact"/>
        <w:ind w:left="0" w:firstLine="0"/>
        <w:jc w:val="center"/>
        <w:rPr>
          <w:rFonts w:ascii="Tahoma" w:hAnsi="Tahoma" w:cs="Tahoma"/>
          <w:b/>
          <w:color w:val="auto"/>
          <w:sz w:val="20"/>
          <w:szCs w:val="20"/>
        </w:rPr>
      </w:pPr>
    </w:p>
    <w:p w14:paraId="78A49F52"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i/>
          <w:color w:val="auto"/>
          <w:sz w:val="20"/>
          <w:szCs w:val="20"/>
        </w:rPr>
        <w:t>como Agente Fiduciário, representando a comunhão dos Debenturistas,</w:t>
      </w:r>
    </w:p>
    <w:p w14:paraId="5E810AAB"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178321F5"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1CBA73B2" w14:textId="77777777" w:rsidR="002C2772" w:rsidRPr="002C2772" w:rsidRDefault="002C2772" w:rsidP="002C2772">
      <w:pPr>
        <w:spacing w:after="0" w:line="320" w:lineRule="exact"/>
        <w:ind w:left="0" w:firstLine="0"/>
        <w:jc w:val="center"/>
        <w:rPr>
          <w:rFonts w:ascii="Tahoma" w:hAnsi="Tahoma" w:cs="Tahoma"/>
          <w:color w:val="auto"/>
          <w:sz w:val="20"/>
          <w:szCs w:val="20"/>
        </w:rPr>
      </w:pPr>
      <w:r w:rsidRPr="002C2772">
        <w:rPr>
          <w:rFonts w:ascii="Tahoma" w:hAnsi="Tahoma" w:cs="Tahoma"/>
          <w:b/>
          <w:color w:val="auto"/>
          <w:sz w:val="20"/>
          <w:szCs w:val="20"/>
        </w:rPr>
        <w:t>e, ainda</w:t>
      </w:r>
    </w:p>
    <w:p w14:paraId="37F53647"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553007A0" w14:textId="77777777" w:rsidR="002C2772" w:rsidRPr="002C2772" w:rsidRDefault="002C2772" w:rsidP="002C2772">
      <w:pPr>
        <w:spacing w:after="0" w:line="320" w:lineRule="exact"/>
        <w:ind w:left="0" w:firstLine="0"/>
        <w:jc w:val="center"/>
        <w:rPr>
          <w:rFonts w:ascii="Tahoma" w:hAnsi="Tahoma" w:cs="Tahoma"/>
          <w:color w:val="auto"/>
          <w:sz w:val="20"/>
          <w:szCs w:val="20"/>
        </w:rPr>
      </w:pPr>
    </w:p>
    <w:p w14:paraId="2EA16A0E" w14:textId="77777777" w:rsidR="002C2772" w:rsidRPr="002C2772" w:rsidRDefault="002C2772" w:rsidP="002C2772">
      <w:pPr>
        <w:spacing w:after="0" w:line="320" w:lineRule="exact"/>
        <w:ind w:left="0" w:firstLine="0"/>
        <w:jc w:val="center"/>
        <w:rPr>
          <w:rFonts w:ascii="Tahoma" w:hAnsi="Tahoma" w:cs="Tahoma"/>
          <w:b/>
          <w:color w:val="auto"/>
          <w:sz w:val="20"/>
          <w:szCs w:val="20"/>
        </w:rPr>
      </w:pPr>
      <w:r w:rsidRPr="002C2772">
        <w:rPr>
          <w:rFonts w:ascii="Tahoma" w:hAnsi="Tahoma" w:cs="Tahoma"/>
          <w:noProof/>
          <w:color w:val="auto"/>
          <w:sz w:val="20"/>
          <w:szCs w:val="20"/>
        </w:rPr>
        <mc:AlternateContent>
          <mc:Choice Requires="wpg">
            <w:drawing>
              <wp:anchor distT="0" distB="0" distL="114300" distR="114300" simplePos="0" relativeHeight="251662336" behindDoc="0" locked="0" layoutInCell="1" allowOverlap="1" wp14:anchorId="13386C70" wp14:editId="76A4C575">
                <wp:simplePos x="0" y="0"/>
                <wp:positionH relativeFrom="page">
                  <wp:posOffset>395605</wp:posOffset>
                </wp:positionH>
                <wp:positionV relativeFrom="page">
                  <wp:posOffset>1244600</wp:posOffset>
                </wp:positionV>
                <wp:extent cx="6581140" cy="12700"/>
                <wp:effectExtent l="0" t="0" r="0" b="0"/>
                <wp:wrapTopAndBottom/>
                <wp:docPr id="12"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3"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5D32082B" id="Group 56670" o:spid="_x0000_s1026" style="position:absolute;margin-left:31.15pt;margin-top:98pt;width:518.2pt;height:1pt;z-index:251662336;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C2772">
        <w:rPr>
          <w:rFonts w:ascii="Tahoma" w:hAnsi="Tahoma" w:cs="Tahoma"/>
          <w:noProof/>
          <w:color w:val="auto"/>
          <w:sz w:val="20"/>
          <w:szCs w:val="20"/>
        </w:rPr>
        <mc:AlternateContent>
          <mc:Choice Requires="wpg">
            <w:drawing>
              <wp:anchor distT="0" distB="0" distL="114300" distR="114300" simplePos="0" relativeHeight="251663360" behindDoc="0" locked="0" layoutInCell="1" allowOverlap="1" wp14:anchorId="2A37FFFD" wp14:editId="41645AE9">
                <wp:simplePos x="0" y="0"/>
                <wp:positionH relativeFrom="page">
                  <wp:posOffset>437515</wp:posOffset>
                </wp:positionH>
                <wp:positionV relativeFrom="page">
                  <wp:posOffset>10156151</wp:posOffset>
                </wp:positionV>
                <wp:extent cx="6581140" cy="12700"/>
                <wp:effectExtent l="0" t="0" r="0" b="0"/>
                <wp:wrapTopAndBottom/>
                <wp:docPr id="14"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5"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8BA2FEF" id="Group 56671" o:spid="_x0000_s1026" style="position:absolute;margin-left:34.45pt;margin-top:799.7pt;width:518.2pt;height:1pt;z-index:251663360;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LzgYppbAgAAx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2C2772">
        <w:rPr>
          <w:rFonts w:ascii="Tahoma" w:hAnsi="Tahoma" w:cs="Tahoma"/>
          <w:b/>
          <w:color w:val="auto"/>
          <w:sz w:val="20"/>
          <w:szCs w:val="20"/>
        </w:rPr>
        <w:t xml:space="preserve">LC ENERGIA HOLDING S.A., </w:t>
      </w:r>
    </w:p>
    <w:p w14:paraId="016E6844" w14:textId="77777777" w:rsidR="002C2772" w:rsidRPr="002C2772" w:rsidRDefault="002C2772" w:rsidP="002C2772">
      <w:pPr>
        <w:spacing w:after="0" w:line="320" w:lineRule="exact"/>
        <w:ind w:left="0"/>
        <w:jc w:val="center"/>
        <w:rPr>
          <w:rFonts w:ascii="Tahoma" w:hAnsi="Tahoma" w:cs="Tahoma"/>
          <w:b/>
          <w:color w:val="auto"/>
          <w:sz w:val="20"/>
          <w:szCs w:val="20"/>
        </w:rPr>
      </w:pPr>
    </w:p>
    <w:p w14:paraId="59F4F6BF" w14:textId="03A2AFA1" w:rsidR="002C2772" w:rsidRPr="002C2772" w:rsidRDefault="002C2772" w:rsidP="002C2772">
      <w:pPr>
        <w:spacing w:after="0" w:line="320" w:lineRule="exact"/>
        <w:ind w:left="0"/>
        <w:jc w:val="center"/>
        <w:rPr>
          <w:rFonts w:ascii="Tahoma" w:hAnsi="Tahoma" w:cs="Tahoma"/>
          <w:b/>
          <w:i/>
          <w:color w:val="auto"/>
          <w:sz w:val="20"/>
          <w:szCs w:val="20"/>
        </w:rPr>
      </w:pPr>
      <w:r w:rsidRPr="002C2772">
        <w:rPr>
          <w:rFonts w:ascii="Tahoma" w:hAnsi="Tahoma" w:cs="Tahoma"/>
          <w:b/>
          <w:i/>
          <w:color w:val="auto"/>
          <w:sz w:val="20"/>
          <w:szCs w:val="20"/>
        </w:rPr>
        <w:t>como Fiadora</w:t>
      </w:r>
    </w:p>
    <w:p w14:paraId="25AAEAA2" w14:textId="77777777" w:rsidR="002C2772" w:rsidRPr="002C2772" w:rsidRDefault="002C2772" w:rsidP="002C2772">
      <w:pPr>
        <w:spacing w:after="0" w:line="320" w:lineRule="exact"/>
        <w:ind w:left="0"/>
        <w:jc w:val="center"/>
        <w:rPr>
          <w:rFonts w:ascii="Tahoma" w:hAnsi="Tahoma" w:cs="Tahoma"/>
          <w:b/>
          <w:i/>
          <w:color w:val="auto"/>
          <w:sz w:val="20"/>
          <w:szCs w:val="20"/>
        </w:rPr>
      </w:pPr>
    </w:p>
    <w:p w14:paraId="28F81C40" w14:textId="77777777" w:rsidR="002C2772" w:rsidRPr="002C2772" w:rsidRDefault="002C2772" w:rsidP="002C2772">
      <w:pPr>
        <w:spacing w:after="0" w:line="320" w:lineRule="exact"/>
        <w:ind w:left="0"/>
        <w:jc w:val="center"/>
        <w:rPr>
          <w:rFonts w:ascii="Tahoma" w:hAnsi="Tahoma" w:cs="Tahoma"/>
          <w:b/>
          <w:i/>
          <w:color w:val="auto"/>
          <w:sz w:val="20"/>
          <w:szCs w:val="20"/>
        </w:rPr>
      </w:pPr>
    </w:p>
    <w:p w14:paraId="51607D18" w14:textId="77777777" w:rsidR="002C2772" w:rsidRPr="002C2772" w:rsidRDefault="002C2772" w:rsidP="002C2772">
      <w:pPr>
        <w:jc w:val="center"/>
        <w:rPr>
          <w:rFonts w:ascii="Tahoma" w:hAnsi="Tahoma" w:cs="Tahoma"/>
          <w:color w:val="auto"/>
          <w:sz w:val="20"/>
          <w:szCs w:val="20"/>
        </w:rPr>
      </w:pPr>
      <w:r w:rsidRPr="002C2772">
        <w:rPr>
          <w:rFonts w:ascii="Tahoma" w:hAnsi="Tahoma" w:cs="Tahoma"/>
          <w:b/>
          <w:color w:val="auto"/>
          <w:sz w:val="20"/>
          <w:szCs w:val="20"/>
        </w:rPr>
        <w:t>Datado de 10 de agosto de 2021</w:t>
      </w:r>
    </w:p>
    <w:p w14:paraId="7DABE43F" w14:textId="77777777" w:rsidR="002C2772" w:rsidRPr="002C2772" w:rsidRDefault="002C2772" w:rsidP="002C2772">
      <w:pPr>
        <w:rPr>
          <w:rFonts w:ascii="Tahoma" w:hAnsi="Tahoma" w:cs="Tahoma"/>
          <w:color w:val="auto"/>
          <w:sz w:val="20"/>
          <w:szCs w:val="20"/>
        </w:rPr>
      </w:pPr>
    </w:p>
    <w:p w14:paraId="46603F9F" w14:textId="3EDB8AA9" w:rsidR="002C2772" w:rsidRPr="002C2772" w:rsidRDefault="002C2772" w:rsidP="002C2772">
      <w:pPr>
        <w:pStyle w:val="TtuloAnexo"/>
        <w:jc w:val="both"/>
        <w:rPr>
          <w:rFonts w:cs="Tahoma"/>
          <w:sz w:val="20"/>
          <w:szCs w:val="20"/>
        </w:rPr>
      </w:pPr>
      <w:r w:rsidRPr="002C2772">
        <w:rPr>
          <w:rFonts w:cs="Tahoma"/>
          <w:sz w:val="20"/>
          <w:szCs w:val="20"/>
        </w:rPr>
        <w:lastRenderedPageBreak/>
        <w:t xml:space="preserve">PRIMEIRO ADITAMENTO AO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w:t>
      </w:r>
    </w:p>
    <w:p w14:paraId="75757E9D" w14:textId="77777777" w:rsidR="002C2772" w:rsidRPr="002C2772" w:rsidRDefault="002C2772" w:rsidP="002C2772">
      <w:pPr>
        <w:pStyle w:val="Body"/>
        <w:rPr>
          <w:rFonts w:cs="Tahoma"/>
          <w:szCs w:val="20"/>
        </w:rPr>
      </w:pPr>
    </w:p>
    <w:p w14:paraId="378754A8"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Pelo presente instrumento particular, </w:t>
      </w:r>
    </w:p>
    <w:p w14:paraId="5DC7822D" w14:textId="77777777" w:rsidR="002C2772" w:rsidRPr="002C2772" w:rsidRDefault="002C2772" w:rsidP="002C2772">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9D9EDAF" w14:textId="65ECD268"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w:t>
      </w:r>
      <w:r w:rsidRPr="002C2772">
        <w:rPr>
          <w:rFonts w:ascii="Tahoma" w:hAnsi="Tahoma" w:cs="Tahoma"/>
          <w:b/>
          <w:bCs/>
          <w:color w:val="auto"/>
          <w:sz w:val="20"/>
          <w:szCs w:val="20"/>
        </w:rPr>
        <w:tab/>
        <w:t>FS TRANSMISSORA DE ENERGIA ELÉTRICA S.A.</w:t>
      </w:r>
      <w:r w:rsidRPr="002C2772">
        <w:rPr>
          <w:rFonts w:ascii="Tahoma" w:hAnsi="Tahoma" w:cs="Tahoma"/>
          <w:color w:val="auto"/>
          <w:sz w:val="20"/>
          <w:szCs w:val="20"/>
        </w:rPr>
        <w:t>, sociedade anônima de capital fechado com sede na cidade de São Paulo, Estado de São Paulo Avenida Presidente Juscelino Kubitschek 2041, Torre D, andar 23, sala 8, Vila Nova Conceição, CEP 04543-011, inscrita no Cadastro Nacional de Pessoas Jurídicas do Ministério da Economia (“</w:t>
      </w:r>
      <w:r w:rsidRPr="002C2772">
        <w:rPr>
          <w:rFonts w:ascii="Tahoma" w:hAnsi="Tahoma" w:cs="Tahoma"/>
          <w:color w:val="auto"/>
          <w:sz w:val="20"/>
          <w:szCs w:val="20"/>
          <w:u w:val="single"/>
        </w:rPr>
        <w:t>CNPJ/ME</w:t>
      </w:r>
      <w:r w:rsidRPr="002C2772">
        <w:rPr>
          <w:rFonts w:ascii="Tahoma" w:hAnsi="Tahoma" w:cs="Tahoma"/>
          <w:color w:val="auto"/>
          <w:sz w:val="20"/>
          <w:szCs w:val="20"/>
        </w:rPr>
        <w:t>”) sob o n.º 31.318.293/0001-83, com seus atos constitutivos registrados na Junta Comercial do Estado de São Paulo (“</w:t>
      </w:r>
      <w:r w:rsidRPr="002C2772">
        <w:rPr>
          <w:rFonts w:ascii="Tahoma" w:hAnsi="Tahoma" w:cs="Tahoma"/>
          <w:color w:val="auto"/>
          <w:sz w:val="20"/>
          <w:szCs w:val="20"/>
          <w:u w:val="single"/>
        </w:rPr>
        <w:t>JUCESP</w:t>
      </w:r>
      <w:r w:rsidRPr="002C2772">
        <w:rPr>
          <w:rFonts w:ascii="Tahoma" w:hAnsi="Tahoma" w:cs="Tahoma"/>
          <w:color w:val="auto"/>
          <w:sz w:val="20"/>
          <w:szCs w:val="20"/>
        </w:rPr>
        <w:t>”) sob o NIRE 35.300.520.505, neste ato representada na forma de seu estatuto social (“</w:t>
      </w:r>
      <w:r w:rsidRPr="002C2772">
        <w:rPr>
          <w:rFonts w:ascii="Tahoma" w:hAnsi="Tahoma" w:cs="Tahoma"/>
          <w:color w:val="auto"/>
          <w:sz w:val="20"/>
          <w:szCs w:val="20"/>
          <w:u w:val="single" w:color="595959"/>
        </w:rPr>
        <w:t>Emissora</w:t>
      </w:r>
      <w:r w:rsidRPr="002C2772">
        <w:rPr>
          <w:rFonts w:ascii="Tahoma" w:hAnsi="Tahoma" w:cs="Tahoma"/>
          <w:color w:val="auto"/>
          <w:sz w:val="20"/>
          <w:szCs w:val="20"/>
        </w:rPr>
        <w:t>”); e</w:t>
      </w:r>
    </w:p>
    <w:p w14:paraId="48803DA6" w14:textId="77777777" w:rsidR="002C2772" w:rsidRPr="002C2772" w:rsidRDefault="002C2772" w:rsidP="002C2772">
      <w:pPr>
        <w:spacing w:after="0" w:line="320" w:lineRule="exact"/>
        <w:ind w:left="0" w:right="1"/>
        <w:rPr>
          <w:rFonts w:ascii="Tahoma" w:hAnsi="Tahoma" w:cs="Tahoma"/>
          <w:color w:val="auto"/>
          <w:sz w:val="20"/>
          <w:szCs w:val="20"/>
        </w:rPr>
      </w:pPr>
    </w:p>
    <w:p w14:paraId="7AC9D26E"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color w:val="auto"/>
          <w:sz w:val="20"/>
          <w:szCs w:val="20"/>
        </w:rPr>
        <w:t>II.</w:t>
      </w:r>
      <w:r w:rsidRPr="002C2772">
        <w:rPr>
          <w:rFonts w:ascii="Tahoma" w:hAnsi="Tahoma" w:cs="Tahoma"/>
          <w:b/>
          <w:color w:val="auto"/>
          <w:sz w:val="20"/>
          <w:szCs w:val="20"/>
        </w:rPr>
        <w:tab/>
        <w:t>SIMPLIFIC PAVARINI DISTRIBUIDORA DE TÍTULOS E VALORES MOBILIÁRIOS LTDA.</w:t>
      </w:r>
      <w:r w:rsidRPr="002C2772">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Pr="002C2772">
        <w:rPr>
          <w:rFonts w:ascii="Tahoma" w:hAnsi="Tahoma" w:cs="Tahoma"/>
          <w:color w:val="auto"/>
          <w:sz w:val="20"/>
          <w:szCs w:val="20"/>
        </w:rPr>
        <w:t>, neste ato representada na forma de seu contrato social por seus representantes legais devidamente autorizados e identificados nas páginas de assinaturas do presente instrumento (“</w:t>
      </w:r>
      <w:r w:rsidRPr="002C2772">
        <w:rPr>
          <w:rFonts w:ascii="Tahoma" w:hAnsi="Tahoma" w:cs="Tahoma"/>
          <w:color w:val="auto"/>
          <w:sz w:val="20"/>
          <w:szCs w:val="20"/>
          <w:u w:val="single" w:color="595959"/>
        </w:rPr>
        <w:t>Agente Fiduciário</w:t>
      </w:r>
      <w:r w:rsidRPr="002C2772">
        <w:rPr>
          <w:rFonts w:ascii="Tahoma" w:hAnsi="Tahoma" w:cs="Tahoma"/>
          <w:color w:val="auto"/>
          <w:sz w:val="20"/>
          <w:szCs w:val="20"/>
        </w:rPr>
        <w:t>”), na qualidade de representante dos titulares das Debêntures (conforme abaixo definido) (“</w:t>
      </w:r>
      <w:r w:rsidRPr="002C2772">
        <w:rPr>
          <w:rFonts w:ascii="Tahoma" w:hAnsi="Tahoma" w:cs="Tahoma"/>
          <w:color w:val="auto"/>
          <w:sz w:val="20"/>
          <w:szCs w:val="20"/>
          <w:u w:val="single" w:color="595959"/>
        </w:rPr>
        <w:t>Debenturistas</w:t>
      </w:r>
      <w:r w:rsidRPr="002C2772">
        <w:rPr>
          <w:rFonts w:ascii="Tahoma" w:hAnsi="Tahoma" w:cs="Tahoma"/>
          <w:color w:val="auto"/>
          <w:sz w:val="20"/>
          <w:szCs w:val="20"/>
        </w:rPr>
        <w:t>”);</w:t>
      </w:r>
    </w:p>
    <w:p w14:paraId="2B9AD0F4" w14:textId="77777777" w:rsidR="002C2772" w:rsidRPr="002C2772" w:rsidRDefault="002C2772" w:rsidP="002C2772">
      <w:pPr>
        <w:spacing w:after="0" w:line="320" w:lineRule="exact"/>
        <w:ind w:left="0" w:right="1"/>
        <w:rPr>
          <w:rFonts w:ascii="Tahoma" w:hAnsi="Tahoma" w:cs="Tahoma"/>
          <w:color w:val="auto"/>
          <w:sz w:val="20"/>
          <w:szCs w:val="20"/>
        </w:rPr>
      </w:pPr>
    </w:p>
    <w:p w14:paraId="6D4EF861"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e, ainda, na qualidade de interveniente anuente, </w:t>
      </w:r>
    </w:p>
    <w:p w14:paraId="099B95FB" w14:textId="77777777" w:rsidR="002C2772" w:rsidRPr="002C2772" w:rsidRDefault="002C2772" w:rsidP="002C2772">
      <w:pPr>
        <w:spacing w:after="0" w:line="320" w:lineRule="exact"/>
        <w:ind w:left="0" w:right="1"/>
        <w:rPr>
          <w:rFonts w:ascii="Tahoma" w:hAnsi="Tahoma" w:cs="Tahoma"/>
          <w:color w:val="auto"/>
          <w:sz w:val="20"/>
          <w:szCs w:val="20"/>
        </w:rPr>
      </w:pPr>
    </w:p>
    <w:p w14:paraId="30D571A9" w14:textId="77777777" w:rsidR="002C2772" w:rsidRPr="002C2772" w:rsidRDefault="002C2772" w:rsidP="002C2772">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III.</w:t>
      </w:r>
      <w:r w:rsidRPr="002C2772">
        <w:rPr>
          <w:rFonts w:ascii="Tahoma" w:hAnsi="Tahoma" w:cs="Tahoma"/>
          <w:b/>
          <w:bCs/>
          <w:color w:val="auto"/>
          <w:sz w:val="20"/>
          <w:szCs w:val="20"/>
        </w:rPr>
        <w:tab/>
        <w:t>LC ENERGIA HOLDING S.A.</w:t>
      </w:r>
      <w:r w:rsidRPr="002C2772">
        <w:rPr>
          <w:rFonts w:ascii="Tahoma" w:hAnsi="Tahoma" w:cs="Tahoma"/>
          <w:color w:val="auto"/>
          <w:sz w:val="20"/>
          <w:szCs w:val="20"/>
        </w:rPr>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Pr="002C2772">
        <w:rPr>
          <w:rFonts w:ascii="Tahoma" w:hAnsi="Tahoma" w:cs="Tahoma"/>
          <w:color w:val="auto"/>
          <w:sz w:val="20"/>
          <w:szCs w:val="20"/>
          <w:u w:val="single"/>
        </w:rPr>
        <w:t>Fiadora</w:t>
      </w:r>
      <w:r w:rsidRPr="002C2772">
        <w:rPr>
          <w:rFonts w:ascii="Tahoma" w:hAnsi="Tahoma" w:cs="Tahoma"/>
          <w:color w:val="auto"/>
          <w:sz w:val="20"/>
          <w:szCs w:val="20"/>
        </w:rPr>
        <w:t>”);</w:t>
      </w:r>
    </w:p>
    <w:p w14:paraId="07763212" w14:textId="77777777" w:rsidR="002C2772" w:rsidRPr="002C2772" w:rsidRDefault="002C2772" w:rsidP="002C2772">
      <w:pPr>
        <w:spacing w:after="0" w:line="320" w:lineRule="exact"/>
        <w:ind w:left="0" w:right="1"/>
        <w:rPr>
          <w:rFonts w:ascii="Tahoma" w:hAnsi="Tahoma" w:cs="Tahoma"/>
          <w:color w:val="auto"/>
          <w:sz w:val="20"/>
          <w:szCs w:val="20"/>
        </w:rPr>
      </w:pPr>
    </w:p>
    <w:p w14:paraId="5C6B8F90" w14:textId="4950DD23" w:rsidR="002C2772" w:rsidRPr="002C2772" w:rsidRDefault="002C2772" w:rsidP="0033337E">
      <w:pPr>
        <w:pStyle w:val="Parties"/>
        <w:numPr>
          <w:ilvl w:val="0"/>
          <w:numId w:val="0"/>
        </w:numPr>
        <w:rPr>
          <w:rFonts w:cs="Tahoma"/>
          <w:szCs w:val="20"/>
        </w:rPr>
      </w:pPr>
      <w:r w:rsidRPr="002C2772">
        <w:rPr>
          <w:rFonts w:cs="Tahoma"/>
          <w:bCs/>
          <w:szCs w:val="20"/>
        </w:rPr>
        <w:t>(</w:t>
      </w:r>
      <w:r w:rsidRPr="002C2772">
        <w:rPr>
          <w:rFonts w:cs="Tahoma"/>
          <w:szCs w:val="20"/>
        </w:rPr>
        <w:t>Emissora, Agente Fiduciário e Fiadora doravante denominados, em conjunto, como “</w:t>
      </w:r>
      <w:r w:rsidRPr="002C2772">
        <w:rPr>
          <w:rFonts w:cs="Tahoma"/>
          <w:szCs w:val="20"/>
          <w:u w:val="single" w:color="595959"/>
        </w:rPr>
        <w:t>Partes</w:t>
      </w:r>
      <w:r w:rsidRPr="002C2772">
        <w:rPr>
          <w:rFonts w:cs="Tahoma"/>
          <w:szCs w:val="20"/>
        </w:rPr>
        <w:t>” e, individual e indistintamente, como “</w:t>
      </w:r>
      <w:r w:rsidRPr="002C2772">
        <w:rPr>
          <w:rFonts w:cs="Tahoma"/>
          <w:szCs w:val="20"/>
          <w:u w:val="single" w:color="595959"/>
        </w:rPr>
        <w:t>Parte</w:t>
      </w:r>
      <w:r w:rsidRPr="002C2772">
        <w:rPr>
          <w:rFonts w:cs="Tahoma"/>
          <w:szCs w:val="20"/>
        </w:rPr>
        <w:t>”)</w:t>
      </w:r>
    </w:p>
    <w:p w14:paraId="256F7BE7" w14:textId="77777777" w:rsidR="002C2772" w:rsidRPr="002C2772" w:rsidRDefault="002C2772" w:rsidP="002C2772">
      <w:pPr>
        <w:pStyle w:val="Body"/>
        <w:rPr>
          <w:rFonts w:cs="Tahoma"/>
          <w:b/>
          <w:bCs/>
          <w:szCs w:val="20"/>
        </w:rPr>
      </w:pPr>
      <w:r w:rsidRPr="002C2772">
        <w:rPr>
          <w:rFonts w:cs="Tahoma"/>
          <w:b/>
          <w:bCs/>
          <w:szCs w:val="20"/>
        </w:rPr>
        <w:t>CONSIDERANDO QUE:</w:t>
      </w:r>
    </w:p>
    <w:p w14:paraId="40F118AC" w14:textId="631E93D1" w:rsidR="002C2772" w:rsidRPr="002C2772" w:rsidRDefault="002C2772" w:rsidP="002C2772">
      <w:pPr>
        <w:pStyle w:val="Recitals"/>
        <w:rPr>
          <w:rFonts w:cs="Tahoma"/>
          <w:szCs w:val="20"/>
        </w:rPr>
      </w:pPr>
      <w:r w:rsidRPr="002C2772">
        <w:rPr>
          <w:rFonts w:cs="Tahoma"/>
          <w:szCs w:val="20"/>
        </w:rPr>
        <w:t>em 13 de agosto de 2020, as Partes celebraram 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w:t>
      </w:r>
      <w:r w:rsidRPr="002C2772">
        <w:rPr>
          <w:rFonts w:cs="Tahoma"/>
          <w:szCs w:val="20"/>
          <w:u w:val="single" w:color="595959"/>
        </w:rPr>
        <w:t>Escritura de</w:t>
      </w:r>
      <w:r w:rsidRPr="002C2772">
        <w:rPr>
          <w:rFonts w:cs="Tahoma"/>
          <w:szCs w:val="20"/>
          <w:u w:val="single"/>
        </w:rPr>
        <w:t xml:space="preserve"> </w:t>
      </w:r>
      <w:r w:rsidRPr="002C2772">
        <w:rPr>
          <w:rFonts w:cs="Tahoma"/>
          <w:szCs w:val="20"/>
          <w:u w:val="single" w:color="595959"/>
        </w:rPr>
        <w:t>Emissão</w:t>
      </w:r>
      <w:r w:rsidRPr="002C2772">
        <w:rPr>
          <w:rFonts w:cs="Tahoma"/>
          <w:szCs w:val="20"/>
        </w:rPr>
        <w:t xml:space="preserve">”), por meio do qual a Emissora emitiu debêntures simples, não conversíveis em ações, em série única, da </w:t>
      </w:r>
      <w:r w:rsidRPr="002C2772">
        <w:rPr>
          <w:rFonts w:cs="Tahoma"/>
          <w:szCs w:val="20"/>
        </w:rPr>
        <w:lastRenderedPageBreak/>
        <w:t>espécie com garantia real e garantia fidejussória adicional (“</w:t>
      </w:r>
      <w:r w:rsidRPr="002C2772">
        <w:rPr>
          <w:rFonts w:cs="Tahoma"/>
          <w:szCs w:val="20"/>
          <w:u w:val="single" w:color="595959"/>
        </w:rPr>
        <w:t>Emissão</w:t>
      </w:r>
      <w:r w:rsidRPr="002C2772">
        <w:rPr>
          <w:rFonts w:cs="Tahoma"/>
          <w:szCs w:val="20"/>
        </w:rPr>
        <w:t>”), para distribuição pública, com esforços restritos de distribuição, sob o regime de melhores esforços de colocação, da Emissora, nos termos da Instrução da Comissão de Valores Mobiliários (“</w:t>
      </w:r>
      <w:r w:rsidRPr="002C2772">
        <w:rPr>
          <w:rFonts w:cs="Tahoma"/>
          <w:szCs w:val="20"/>
          <w:u w:val="single" w:color="595959"/>
        </w:rPr>
        <w:t>CVM</w:t>
      </w:r>
      <w:r w:rsidRPr="002C2772">
        <w:rPr>
          <w:rFonts w:cs="Tahoma"/>
          <w:szCs w:val="20"/>
        </w:rPr>
        <w:t>”) n.º 476, de 16 de janeiro de 2009 (“</w:t>
      </w:r>
      <w:r w:rsidRPr="002C2772">
        <w:rPr>
          <w:rFonts w:cs="Tahoma"/>
          <w:szCs w:val="20"/>
          <w:u w:val="single" w:color="595959"/>
        </w:rPr>
        <w:t>Instrução CVM 476</w:t>
      </w:r>
      <w:r w:rsidRPr="002C2772">
        <w:rPr>
          <w:rFonts w:cs="Tahoma"/>
          <w:szCs w:val="20"/>
        </w:rPr>
        <w:t>” e “</w:t>
      </w:r>
      <w:r w:rsidRPr="002C2772">
        <w:rPr>
          <w:rFonts w:cs="Tahoma"/>
          <w:szCs w:val="20"/>
          <w:u w:val="single" w:color="595959"/>
        </w:rPr>
        <w:t>Oferta Restrita</w:t>
      </w:r>
      <w:r w:rsidRPr="002C2772">
        <w:rPr>
          <w:rFonts w:cs="Tahoma"/>
          <w:szCs w:val="20"/>
        </w:rPr>
        <w:t xml:space="preserve">”, respectivamente); </w:t>
      </w:r>
    </w:p>
    <w:p w14:paraId="7C4C4A75" w14:textId="77777777" w:rsidR="002C2772" w:rsidRPr="002C2772" w:rsidRDefault="002C2772" w:rsidP="002C2772">
      <w:pPr>
        <w:pStyle w:val="Recitals"/>
        <w:spacing w:line="283" w:lineRule="auto"/>
        <w:rPr>
          <w:rFonts w:cs="Tahoma"/>
          <w:szCs w:val="20"/>
        </w:rPr>
      </w:pPr>
      <w:r w:rsidRPr="002C2772">
        <w:rPr>
          <w:rFonts w:cs="Tahoma"/>
          <w:szCs w:val="20"/>
        </w:rPr>
        <w:t>em 10 de agosto de 2021 foi realizada a Assembleia Geral de Debenturistas, por meio do qual, restou deliberado, dentre outras matérias, a alteração do prazo e a data de vencimento das Debêntures (“</w:t>
      </w:r>
      <w:r w:rsidRPr="002C2772">
        <w:rPr>
          <w:rFonts w:cs="Tahoma"/>
          <w:szCs w:val="20"/>
          <w:u w:val="single"/>
        </w:rPr>
        <w:t>AGD</w:t>
      </w:r>
      <w:r w:rsidRPr="002C2772">
        <w:rPr>
          <w:rFonts w:cs="Tahoma"/>
          <w:szCs w:val="20"/>
        </w:rPr>
        <w:t>”); e</w:t>
      </w:r>
    </w:p>
    <w:p w14:paraId="15D171C1" w14:textId="77777777" w:rsidR="002C2772" w:rsidRPr="002C2772" w:rsidRDefault="002C2772" w:rsidP="002C2772">
      <w:pPr>
        <w:pStyle w:val="Recitals"/>
        <w:spacing w:line="283" w:lineRule="auto"/>
        <w:rPr>
          <w:rFonts w:cs="Tahoma"/>
          <w:szCs w:val="20"/>
        </w:rPr>
      </w:pPr>
      <w:r w:rsidRPr="002C2772">
        <w:rPr>
          <w:rFonts w:cs="Tahoma"/>
          <w:szCs w:val="20"/>
        </w:rPr>
        <w:t>as Partes desejam alterar determinadas cláusulas da Escritura de Emissão para refletir as deliberações tomadas pelos Debenturistas na AGD, qual seja, alterar a cláusula 4.5.1, alterando a data de vencimento das Debêntures de 13 de agosto de 2021 para 13 de fevereiro de 2022.</w:t>
      </w:r>
    </w:p>
    <w:p w14:paraId="1F05A759" w14:textId="1BD272DC" w:rsidR="002C2772" w:rsidRPr="002C2772" w:rsidRDefault="002C2772" w:rsidP="002C2772">
      <w:pPr>
        <w:pStyle w:val="Body"/>
        <w:rPr>
          <w:rFonts w:cs="Tahoma"/>
          <w:szCs w:val="20"/>
        </w:rPr>
      </w:pPr>
      <w:r w:rsidRPr="002C2772">
        <w:rPr>
          <w:rFonts w:cs="Tahoma"/>
          <w:b/>
          <w:szCs w:val="20"/>
        </w:rPr>
        <w:t>ISTO POSTO</w:t>
      </w:r>
      <w:r w:rsidRPr="002C2772">
        <w:rPr>
          <w:rFonts w:cs="Tahoma"/>
          <w:szCs w:val="20"/>
        </w:rPr>
        <w:t>, resolvem as Partes, na melhor forma de direito, celebrar o presente “</w:t>
      </w:r>
      <w:r w:rsidRPr="002C2772">
        <w:rPr>
          <w:rFonts w:cs="Tahoma"/>
          <w:i/>
          <w:szCs w:val="20"/>
        </w:rPr>
        <w:t xml:space="preserve">Primeiro Aditamento ao </w:t>
      </w:r>
      <w:r w:rsidRPr="0033337E">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bCs/>
          <w:szCs w:val="20"/>
        </w:rPr>
        <w:t>”</w:t>
      </w:r>
      <w:r w:rsidRPr="002C2772">
        <w:rPr>
          <w:rFonts w:cs="Tahoma"/>
          <w:szCs w:val="20"/>
        </w:rPr>
        <w:t xml:space="preserve"> (“</w:t>
      </w:r>
      <w:r w:rsidRPr="002C2772">
        <w:rPr>
          <w:rFonts w:cs="Tahoma"/>
          <w:bCs/>
          <w:szCs w:val="20"/>
          <w:u w:val="single"/>
        </w:rPr>
        <w:t>Aditamento</w:t>
      </w:r>
      <w:r w:rsidRPr="002C2772">
        <w:rPr>
          <w:rFonts w:cs="Tahoma"/>
          <w:szCs w:val="20"/>
        </w:rPr>
        <w:t>”), observadas as cláusulas, condições e características abaixo.</w:t>
      </w:r>
    </w:p>
    <w:p w14:paraId="36F1B795" w14:textId="77777777" w:rsidR="002C2772" w:rsidRPr="002C2772" w:rsidRDefault="002C2772" w:rsidP="002C2772">
      <w:pPr>
        <w:pStyle w:val="Level1"/>
        <w:keepNext/>
        <w:rPr>
          <w:rFonts w:cs="Tahoma"/>
          <w:b/>
          <w:bCs/>
          <w:szCs w:val="20"/>
        </w:rPr>
      </w:pPr>
      <w:r w:rsidRPr="002C2772">
        <w:rPr>
          <w:rFonts w:cs="Tahoma"/>
          <w:b/>
          <w:bCs/>
          <w:szCs w:val="20"/>
        </w:rPr>
        <w:t>TERMO DEFINIDOS</w:t>
      </w:r>
    </w:p>
    <w:p w14:paraId="721C9615" w14:textId="77777777" w:rsidR="002C2772" w:rsidRPr="002C2772" w:rsidRDefault="002C2772" w:rsidP="002C2772">
      <w:pPr>
        <w:pStyle w:val="Level2"/>
        <w:rPr>
          <w:rFonts w:cs="Tahoma"/>
          <w:szCs w:val="20"/>
        </w:rPr>
      </w:pPr>
      <w:r w:rsidRPr="002C2772">
        <w:rPr>
          <w:rFonts w:cs="Tahoma"/>
          <w:szCs w:val="20"/>
        </w:rPr>
        <w:t xml:space="preserve">Os termos aqui iniciados em maiúsculas, estejam no singular ou no plural, terão o significado a eles atribuídos na </w:t>
      </w:r>
      <w:r w:rsidRPr="002C2772">
        <w:rPr>
          <w:rFonts w:cs="Tahoma"/>
          <w:bCs/>
          <w:szCs w:val="20"/>
        </w:rPr>
        <w:t>Escritura de Emissão</w:t>
      </w:r>
      <w:r w:rsidRPr="002C2772">
        <w:rPr>
          <w:rFonts w:cs="Tahoma"/>
          <w:szCs w:val="20"/>
        </w:rPr>
        <w:t>, ainda que posteriormente ao seu uso, exceto se de outra forma definidos neste Aditamento.</w:t>
      </w:r>
    </w:p>
    <w:p w14:paraId="4DB6A45B" w14:textId="77777777" w:rsidR="002C2772" w:rsidRPr="002C2772" w:rsidRDefault="002C2772" w:rsidP="002C2772">
      <w:pPr>
        <w:pStyle w:val="Level1"/>
        <w:keepNext/>
        <w:rPr>
          <w:rFonts w:cs="Tahoma"/>
          <w:b/>
          <w:bCs/>
          <w:szCs w:val="20"/>
        </w:rPr>
      </w:pPr>
      <w:r w:rsidRPr="002C2772">
        <w:rPr>
          <w:rFonts w:cs="Tahoma"/>
          <w:b/>
          <w:bCs/>
          <w:szCs w:val="20"/>
        </w:rPr>
        <w:t>DAS AUTORIZAÇÕES</w:t>
      </w:r>
    </w:p>
    <w:p w14:paraId="72CC134B" w14:textId="77777777" w:rsidR="002C2772" w:rsidRPr="002C2772" w:rsidRDefault="002C2772" w:rsidP="002C2772">
      <w:pPr>
        <w:pStyle w:val="Level2"/>
        <w:rPr>
          <w:rFonts w:cs="Tahoma"/>
          <w:b/>
          <w:szCs w:val="20"/>
        </w:rPr>
      </w:pPr>
      <w:r w:rsidRPr="002C2772">
        <w:rPr>
          <w:rFonts w:cs="Tahoma"/>
          <w:szCs w:val="20"/>
        </w:rPr>
        <w:t xml:space="preserve">Este Aditamento é celebrado mediante rerratificação à Ata de Assembleia Geral Extraordinária da Emissora, realizada em 10 de agosto de 2021, e com base na AGD. </w:t>
      </w:r>
    </w:p>
    <w:p w14:paraId="1A0D1517" w14:textId="77777777" w:rsidR="002C2772" w:rsidRPr="002C2772" w:rsidRDefault="002C2772" w:rsidP="002C2772">
      <w:pPr>
        <w:pStyle w:val="Level1"/>
        <w:keepNext/>
        <w:rPr>
          <w:rFonts w:cs="Tahoma"/>
          <w:b/>
          <w:bCs/>
          <w:szCs w:val="20"/>
        </w:rPr>
      </w:pPr>
      <w:r w:rsidRPr="002C2772">
        <w:rPr>
          <w:rFonts w:cs="Tahoma"/>
          <w:b/>
          <w:bCs/>
          <w:szCs w:val="20"/>
        </w:rPr>
        <w:t>DAS ALTERAÇÕES</w:t>
      </w:r>
    </w:p>
    <w:p w14:paraId="02EEDC1D" w14:textId="77777777" w:rsidR="002C2772" w:rsidRPr="002C2772" w:rsidRDefault="002C2772" w:rsidP="002C2772">
      <w:pPr>
        <w:pStyle w:val="Level2"/>
        <w:rPr>
          <w:rFonts w:cs="Tahoma"/>
          <w:szCs w:val="20"/>
        </w:rPr>
      </w:pPr>
      <w:r w:rsidRPr="002C2772">
        <w:rPr>
          <w:rFonts w:cs="Tahoma"/>
          <w:szCs w:val="20"/>
        </w:rPr>
        <w:t>As Partes, por meio deste Aditamento, concordam em aditar a Escritura de Emissão, para incluir o item (c) na Cláusula 1.1 e alterar o item (b) da Cláusula 1.1 da Escritura de Emissão, que passam a vigorar de acordo com as seguintes redações:</w:t>
      </w:r>
      <w:r w:rsidRPr="002C2772">
        <w:rPr>
          <w:rFonts w:cs="Tahoma"/>
          <w:i/>
          <w:iCs/>
          <w:szCs w:val="20"/>
        </w:rPr>
        <w:t xml:space="preserve"> </w:t>
      </w:r>
    </w:p>
    <w:p w14:paraId="207F0653"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r w:rsidRPr="002C2772">
        <w:rPr>
          <w:rFonts w:ascii="Tahoma" w:hAnsi="Tahoma" w:cs="Tahoma"/>
          <w:i/>
          <w:iCs/>
          <w:color w:val="auto"/>
          <w:sz w:val="20"/>
          <w:szCs w:val="20"/>
        </w:rPr>
        <w:t>“</w:t>
      </w:r>
      <w:r w:rsidRPr="002C2772">
        <w:rPr>
          <w:rFonts w:ascii="Tahoma" w:hAnsi="Tahoma" w:cs="Tahoma"/>
          <w:b/>
          <w:bCs/>
          <w:i/>
          <w:iCs/>
          <w:color w:val="auto"/>
          <w:sz w:val="20"/>
          <w:szCs w:val="20"/>
        </w:rPr>
        <w:t>1.1.</w:t>
      </w:r>
      <w:r w:rsidRPr="002C2772">
        <w:rPr>
          <w:rFonts w:ascii="Tahoma" w:hAnsi="Tahoma" w:cs="Tahoma"/>
          <w:i/>
          <w:iCs/>
          <w:color w:val="auto"/>
          <w:sz w:val="20"/>
          <w:szCs w:val="20"/>
        </w:rPr>
        <w:t xml:space="preserve"> A primeira emissão de debêntures simples, não conversíveis em ações, da espécie quirografária com garantias reais e garantia fidejussória adicionais, em série única (“</w:t>
      </w:r>
      <w:r w:rsidRPr="002C2772">
        <w:rPr>
          <w:rFonts w:ascii="Tahoma" w:hAnsi="Tahoma" w:cs="Tahoma"/>
          <w:i/>
          <w:iCs/>
          <w:color w:val="auto"/>
          <w:sz w:val="20"/>
          <w:szCs w:val="20"/>
          <w:u w:val="single" w:color="595959"/>
        </w:rPr>
        <w:t>Emissão</w:t>
      </w:r>
      <w:r w:rsidRPr="002C2772">
        <w:rPr>
          <w:rFonts w:ascii="Tahoma" w:hAnsi="Tahoma" w:cs="Tahoma"/>
          <w:i/>
          <w:iCs/>
          <w:color w:val="auto"/>
          <w:sz w:val="20"/>
          <w:szCs w:val="20"/>
        </w:rPr>
        <w:t>”), para distribuição pública, com esforços restritos de distribuição, sob o regime de melhores esforços de colocação, da Emissora, nos termos da Instrução da Comissão de Valores Mobiliários (“</w:t>
      </w:r>
      <w:r w:rsidRPr="002C2772">
        <w:rPr>
          <w:rFonts w:ascii="Tahoma" w:hAnsi="Tahoma" w:cs="Tahoma"/>
          <w:i/>
          <w:iCs/>
          <w:color w:val="auto"/>
          <w:sz w:val="20"/>
          <w:szCs w:val="20"/>
          <w:u w:val="single" w:color="595959"/>
        </w:rPr>
        <w:t>CVM</w:t>
      </w:r>
      <w:r w:rsidRPr="002C2772">
        <w:rPr>
          <w:rFonts w:ascii="Tahoma" w:hAnsi="Tahoma" w:cs="Tahoma"/>
          <w:i/>
          <w:iCs/>
          <w:color w:val="auto"/>
          <w:sz w:val="20"/>
          <w:szCs w:val="20"/>
        </w:rPr>
        <w:t>”) n.º 476, de 16 de janeiro de 2009 (“</w:t>
      </w:r>
      <w:r w:rsidRPr="002C2772">
        <w:rPr>
          <w:rFonts w:ascii="Tahoma" w:hAnsi="Tahoma" w:cs="Tahoma"/>
          <w:i/>
          <w:iCs/>
          <w:color w:val="auto"/>
          <w:sz w:val="20"/>
          <w:szCs w:val="20"/>
          <w:u w:val="single" w:color="595959"/>
        </w:rPr>
        <w:t>Instrução CVM 476</w:t>
      </w:r>
      <w:r w:rsidRPr="002C2772">
        <w:rPr>
          <w:rFonts w:ascii="Tahoma" w:hAnsi="Tahoma" w:cs="Tahoma"/>
          <w:i/>
          <w:iCs/>
          <w:color w:val="auto"/>
          <w:sz w:val="20"/>
          <w:szCs w:val="20"/>
        </w:rPr>
        <w:t>” e “</w:t>
      </w:r>
      <w:r w:rsidRPr="002C2772">
        <w:rPr>
          <w:rFonts w:ascii="Tahoma" w:hAnsi="Tahoma" w:cs="Tahoma"/>
          <w:i/>
          <w:iCs/>
          <w:color w:val="auto"/>
          <w:sz w:val="20"/>
          <w:szCs w:val="20"/>
          <w:u w:val="single" w:color="595959"/>
        </w:rPr>
        <w:t>Oferta Restrita</w:t>
      </w:r>
      <w:r w:rsidRPr="002C2772">
        <w:rPr>
          <w:rFonts w:ascii="Tahoma" w:hAnsi="Tahoma" w:cs="Tahoma"/>
          <w:i/>
          <w:iCs/>
          <w:color w:val="auto"/>
          <w:sz w:val="20"/>
          <w:szCs w:val="20"/>
        </w:rPr>
        <w:t>”, respectivamente), objeto da presente Escritura de Emissão; e (</w:t>
      </w:r>
      <w:proofErr w:type="spellStart"/>
      <w:r w:rsidRPr="002C2772">
        <w:rPr>
          <w:rFonts w:ascii="Tahoma" w:hAnsi="Tahoma" w:cs="Tahoma"/>
          <w:i/>
          <w:iCs/>
          <w:color w:val="auto"/>
          <w:sz w:val="20"/>
          <w:szCs w:val="20"/>
        </w:rPr>
        <w:t>ii</w:t>
      </w:r>
      <w:proofErr w:type="spellEnd"/>
      <w:r w:rsidRPr="002C2772">
        <w:rPr>
          <w:rFonts w:ascii="Tahoma" w:hAnsi="Tahoma" w:cs="Tahoma"/>
          <w:i/>
          <w:iCs/>
          <w:color w:val="auto"/>
          <w:sz w:val="20"/>
          <w:szCs w:val="20"/>
        </w:rPr>
        <w:t>) a outorga das Garantias (abaixo definido) são realizadas com base nas seguintes deliberações:</w:t>
      </w:r>
    </w:p>
    <w:p w14:paraId="44226410"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p>
    <w:p w14:paraId="76659659" w14:textId="085DA601" w:rsidR="002C2772" w:rsidRPr="002C2772" w:rsidRDefault="0078248E" w:rsidP="002C2772">
      <w:pPr>
        <w:pStyle w:val="PargrafodaLista"/>
        <w:numPr>
          <w:ilvl w:val="0"/>
          <w:numId w:val="15"/>
        </w:numPr>
        <w:spacing w:after="0" w:line="320" w:lineRule="exact"/>
        <w:ind w:left="1276" w:hanging="1"/>
        <w:rPr>
          <w:rFonts w:ascii="Tahoma" w:hAnsi="Tahoma" w:cs="Tahoma"/>
          <w:i/>
          <w:iCs/>
          <w:color w:val="auto"/>
          <w:sz w:val="20"/>
          <w:szCs w:val="20"/>
        </w:rPr>
      </w:pPr>
      <w:r w:rsidRPr="0059470D">
        <w:rPr>
          <w:rFonts w:ascii="Tahoma" w:hAnsi="Tahoma" w:cs="Tahoma"/>
          <w:i/>
          <w:iCs/>
          <w:color w:val="auto"/>
          <w:sz w:val="20"/>
          <w:szCs w:val="20"/>
        </w:rPr>
        <w:t>assembleias gerais extraordinárias de acionistas da Emissora, realizada em 11 de agosto de 2020 e em 17 de agosto de 2020</w:t>
      </w:r>
      <w:r w:rsidR="002C2772" w:rsidRPr="002C2772">
        <w:rPr>
          <w:rFonts w:ascii="Tahoma" w:hAnsi="Tahoma" w:cs="Tahoma"/>
          <w:i/>
          <w:iCs/>
          <w:color w:val="auto"/>
          <w:sz w:val="20"/>
          <w:szCs w:val="20"/>
        </w:rPr>
        <w:t>, (“</w:t>
      </w:r>
      <w:proofErr w:type="spellStart"/>
      <w:r w:rsidR="002C2772" w:rsidRPr="002C2772">
        <w:rPr>
          <w:rFonts w:ascii="Tahoma" w:hAnsi="Tahoma" w:cs="Tahoma"/>
          <w:i/>
          <w:iCs/>
          <w:color w:val="auto"/>
          <w:sz w:val="20"/>
          <w:szCs w:val="20"/>
          <w:u w:val="single"/>
        </w:rPr>
        <w:t>AGE</w:t>
      </w:r>
      <w:r>
        <w:rPr>
          <w:rFonts w:ascii="Tahoma" w:hAnsi="Tahoma" w:cs="Tahoma"/>
          <w:i/>
          <w:iCs/>
          <w:color w:val="auto"/>
          <w:sz w:val="20"/>
          <w:szCs w:val="20"/>
          <w:u w:val="single"/>
        </w:rPr>
        <w:t>s</w:t>
      </w:r>
      <w:proofErr w:type="spellEnd"/>
      <w:r w:rsidR="002C2772" w:rsidRPr="002C2772">
        <w:rPr>
          <w:rFonts w:ascii="Tahoma" w:hAnsi="Tahoma" w:cs="Tahoma"/>
          <w:i/>
          <w:iCs/>
          <w:color w:val="auto"/>
          <w:sz w:val="20"/>
          <w:szCs w:val="20"/>
          <w:u w:val="single"/>
        </w:rPr>
        <w:t xml:space="preserve"> da Emissora</w:t>
      </w:r>
      <w:r w:rsidR="002C2772" w:rsidRPr="002C2772">
        <w:rPr>
          <w:rFonts w:ascii="Tahoma" w:hAnsi="Tahoma" w:cs="Tahoma"/>
          <w:i/>
          <w:iCs/>
          <w:color w:val="auto"/>
          <w:sz w:val="20"/>
          <w:szCs w:val="20"/>
        </w:rPr>
        <w:t xml:space="preserve">”), que aprovou as </w:t>
      </w:r>
      <w:r w:rsidR="002C2772" w:rsidRPr="002C2772">
        <w:rPr>
          <w:rFonts w:ascii="Tahoma" w:hAnsi="Tahoma" w:cs="Tahoma"/>
          <w:i/>
          <w:iCs/>
          <w:color w:val="auto"/>
          <w:sz w:val="20"/>
          <w:szCs w:val="20"/>
        </w:rPr>
        <w:lastRenderedPageBreak/>
        <w:t>condições da Emissão das Debêntures e da outorga da Cessão Fiduciária em Garantia (abaixo definido), bem como autorizou a administração da Emissora a praticar todos os atos necessários à efetivação das deliberações ali consubstanciadas, incluindo a celebração de todos os documentos necessários à concretização da Emissão;</w:t>
      </w:r>
    </w:p>
    <w:p w14:paraId="3245BAAF" w14:textId="77777777" w:rsidR="002C2772" w:rsidRPr="002C2772" w:rsidRDefault="002C2772" w:rsidP="002C2772">
      <w:pPr>
        <w:pStyle w:val="PargrafodaLista"/>
        <w:spacing w:after="0" w:line="320" w:lineRule="exact"/>
        <w:ind w:left="1276" w:firstLine="0"/>
        <w:rPr>
          <w:rFonts w:ascii="Tahoma" w:hAnsi="Tahoma" w:cs="Tahoma"/>
          <w:i/>
          <w:iCs/>
          <w:color w:val="auto"/>
          <w:sz w:val="20"/>
          <w:szCs w:val="20"/>
        </w:rPr>
      </w:pPr>
    </w:p>
    <w:p w14:paraId="3817AA36" w14:textId="77777777" w:rsidR="002C2772" w:rsidRPr="002C2772" w:rsidRDefault="002C2772" w:rsidP="002C2772">
      <w:pPr>
        <w:pStyle w:val="PargrafodaLista"/>
        <w:numPr>
          <w:ilvl w:val="0"/>
          <w:numId w:val="15"/>
        </w:numPr>
        <w:spacing w:after="0" w:line="320" w:lineRule="exact"/>
        <w:ind w:left="1276" w:hanging="1"/>
        <w:rPr>
          <w:rFonts w:ascii="Tahoma" w:hAnsi="Tahoma" w:cs="Tahoma"/>
          <w:i/>
          <w:iCs/>
          <w:color w:val="auto"/>
          <w:sz w:val="20"/>
          <w:szCs w:val="20"/>
        </w:rPr>
      </w:pPr>
      <w:r w:rsidRPr="002C2772">
        <w:rPr>
          <w:rFonts w:ascii="Tahoma" w:hAnsi="Tahoma" w:cs="Tahoma"/>
          <w:i/>
          <w:iCs/>
          <w:color w:val="auto"/>
          <w:sz w:val="20"/>
          <w:szCs w:val="20"/>
        </w:rPr>
        <w:t>assembleias gerais extraordinárias de acionistas da Fiadora, realizadas em 19 de junho de 2020 e em 11 de agosto de 2020, (“</w:t>
      </w:r>
      <w:proofErr w:type="spellStart"/>
      <w:r w:rsidRPr="002C2772">
        <w:rPr>
          <w:rFonts w:ascii="Tahoma" w:hAnsi="Tahoma" w:cs="Tahoma"/>
          <w:i/>
          <w:iCs/>
          <w:color w:val="auto"/>
          <w:sz w:val="20"/>
          <w:szCs w:val="20"/>
          <w:u w:val="single"/>
        </w:rPr>
        <w:t>AGEs</w:t>
      </w:r>
      <w:proofErr w:type="spellEnd"/>
      <w:r w:rsidRPr="002C2772">
        <w:rPr>
          <w:rFonts w:ascii="Tahoma" w:hAnsi="Tahoma" w:cs="Tahoma"/>
          <w:i/>
          <w:iCs/>
          <w:color w:val="auto"/>
          <w:sz w:val="20"/>
          <w:szCs w:val="20"/>
          <w:u w:val="single"/>
        </w:rPr>
        <w:t xml:space="preserve"> da Fiadora</w:t>
      </w:r>
      <w:r w:rsidRPr="002C2772">
        <w:rPr>
          <w:rFonts w:ascii="Tahoma" w:hAnsi="Tahoma" w:cs="Tahoma"/>
          <w:i/>
          <w:iCs/>
          <w:color w:val="auto"/>
          <w:sz w:val="20"/>
          <w:szCs w:val="20"/>
        </w:rPr>
        <w:t>”), que aprovou a outorga da Alienação Fiduciária em Garantia (abaixo definido) e da Fiança (abaixo definido); e</w:t>
      </w:r>
    </w:p>
    <w:p w14:paraId="7EE99CE6" w14:textId="77777777" w:rsidR="002C2772" w:rsidRPr="002C2772" w:rsidRDefault="002C2772" w:rsidP="002C2772">
      <w:pPr>
        <w:pStyle w:val="PargrafodaLista"/>
        <w:ind w:left="1276"/>
        <w:rPr>
          <w:rFonts w:ascii="Tahoma" w:hAnsi="Tahoma" w:cs="Tahoma"/>
          <w:i/>
          <w:iCs/>
          <w:color w:val="auto"/>
          <w:sz w:val="20"/>
          <w:szCs w:val="20"/>
        </w:rPr>
      </w:pPr>
    </w:p>
    <w:p w14:paraId="6335281A" w14:textId="689ECEA3" w:rsidR="002C2772" w:rsidRPr="002C2772" w:rsidRDefault="002C2772" w:rsidP="002C2772">
      <w:pPr>
        <w:pStyle w:val="PargrafodaLista"/>
        <w:numPr>
          <w:ilvl w:val="0"/>
          <w:numId w:val="15"/>
        </w:numPr>
        <w:spacing w:after="0" w:line="320" w:lineRule="exact"/>
        <w:ind w:left="1276" w:hanging="1"/>
        <w:rPr>
          <w:rFonts w:ascii="Tahoma" w:hAnsi="Tahoma" w:cs="Tahoma"/>
          <w:i/>
          <w:iCs/>
          <w:color w:val="auto"/>
          <w:sz w:val="20"/>
          <w:szCs w:val="20"/>
        </w:rPr>
      </w:pPr>
      <w:r w:rsidRPr="002C2772">
        <w:rPr>
          <w:rFonts w:ascii="Tahoma" w:hAnsi="Tahoma" w:cs="Tahoma"/>
          <w:i/>
          <w:iCs/>
          <w:color w:val="auto"/>
          <w:sz w:val="20"/>
          <w:szCs w:val="20"/>
        </w:rPr>
        <w:t xml:space="preserve"> assembleia geral extraordinária de acionistas da Emissora, realizada em 10 de agosto de 2021 (“</w:t>
      </w:r>
      <w:r w:rsidRPr="002C2772">
        <w:rPr>
          <w:rFonts w:ascii="Tahoma" w:hAnsi="Tahoma" w:cs="Tahoma"/>
          <w:i/>
          <w:iCs/>
          <w:color w:val="auto"/>
          <w:sz w:val="20"/>
          <w:szCs w:val="20"/>
          <w:u w:val="single"/>
        </w:rPr>
        <w:t xml:space="preserve">AGE de </w:t>
      </w:r>
      <w:proofErr w:type="spellStart"/>
      <w:r w:rsidRPr="002C2772">
        <w:rPr>
          <w:rFonts w:ascii="Tahoma" w:hAnsi="Tahoma" w:cs="Tahoma"/>
          <w:i/>
          <w:iCs/>
          <w:color w:val="auto"/>
          <w:sz w:val="20"/>
          <w:szCs w:val="20"/>
          <w:u w:val="single"/>
        </w:rPr>
        <w:t>Rerrat</w:t>
      </w:r>
      <w:proofErr w:type="spellEnd"/>
      <w:r w:rsidRPr="002C2772">
        <w:rPr>
          <w:rFonts w:ascii="Tahoma" w:hAnsi="Tahoma" w:cs="Tahoma"/>
          <w:i/>
          <w:iCs/>
          <w:color w:val="auto"/>
          <w:sz w:val="20"/>
          <w:szCs w:val="20"/>
        </w:rPr>
        <w:t xml:space="preserve">”, e em conjunto com a </w:t>
      </w:r>
      <w:proofErr w:type="spellStart"/>
      <w:r w:rsidRPr="002C2772">
        <w:rPr>
          <w:rFonts w:ascii="Tahoma" w:hAnsi="Tahoma" w:cs="Tahoma"/>
          <w:i/>
          <w:iCs/>
          <w:color w:val="auto"/>
          <w:sz w:val="20"/>
          <w:szCs w:val="20"/>
        </w:rPr>
        <w:t>AGE</w:t>
      </w:r>
      <w:r w:rsidR="0078248E">
        <w:rPr>
          <w:rFonts w:ascii="Tahoma" w:hAnsi="Tahoma" w:cs="Tahoma"/>
          <w:i/>
          <w:iCs/>
          <w:color w:val="auto"/>
          <w:sz w:val="20"/>
          <w:szCs w:val="20"/>
        </w:rPr>
        <w:t>s</w:t>
      </w:r>
      <w:proofErr w:type="spellEnd"/>
      <w:r w:rsidRPr="002C2772">
        <w:rPr>
          <w:rFonts w:ascii="Tahoma" w:hAnsi="Tahoma" w:cs="Tahoma"/>
          <w:i/>
          <w:iCs/>
          <w:color w:val="auto"/>
          <w:sz w:val="20"/>
          <w:szCs w:val="20"/>
        </w:rPr>
        <w:t xml:space="preserve"> da Emissora e </w:t>
      </w:r>
      <w:proofErr w:type="spellStart"/>
      <w:r w:rsidRPr="002C2772">
        <w:rPr>
          <w:rFonts w:ascii="Tahoma" w:hAnsi="Tahoma" w:cs="Tahoma"/>
          <w:i/>
          <w:iCs/>
          <w:color w:val="auto"/>
          <w:sz w:val="20"/>
          <w:szCs w:val="20"/>
        </w:rPr>
        <w:t>AGEs</w:t>
      </w:r>
      <w:proofErr w:type="spellEnd"/>
      <w:r w:rsidRPr="002C2772">
        <w:rPr>
          <w:rFonts w:ascii="Tahoma" w:hAnsi="Tahoma" w:cs="Tahoma"/>
          <w:i/>
          <w:iCs/>
          <w:color w:val="auto"/>
          <w:sz w:val="20"/>
          <w:szCs w:val="20"/>
        </w:rPr>
        <w:t xml:space="preserve"> da Fiadora, as “</w:t>
      </w:r>
      <w:r w:rsidRPr="002C2772">
        <w:rPr>
          <w:rFonts w:ascii="Tahoma" w:hAnsi="Tahoma" w:cs="Tahoma"/>
          <w:i/>
          <w:iCs/>
          <w:color w:val="auto"/>
          <w:sz w:val="20"/>
          <w:szCs w:val="20"/>
          <w:u w:val="single"/>
        </w:rPr>
        <w:t>Aprovações Societárias</w:t>
      </w:r>
      <w:r w:rsidRPr="002C2772">
        <w:rPr>
          <w:rFonts w:ascii="Tahoma" w:hAnsi="Tahoma" w:cs="Tahoma"/>
          <w:i/>
          <w:iCs/>
          <w:color w:val="auto"/>
          <w:sz w:val="20"/>
          <w:szCs w:val="20"/>
        </w:rPr>
        <w:t xml:space="preserve">”), que retificou e ratificou a AGE da </w:t>
      </w:r>
      <w:r w:rsidRPr="0078248E">
        <w:rPr>
          <w:rFonts w:ascii="Tahoma" w:hAnsi="Tahoma" w:cs="Tahoma"/>
          <w:i/>
          <w:iCs/>
          <w:color w:val="auto"/>
          <w:sz w:val="20"/>
          <w:szCs w:val="20"/>
        </w:rPr>
        <w:t>Emissora</w:t>
      </w:r>
      <w:r w:rsidR="0078248E" w:rsidRPr="0078248E">
        <w:rPr>
          <w:rFonts w:ascii="Tahoma" w:hAnsi="Tahoma" w:cs="Tahoma"/>
          <w:i/>
          <w:iCs/>
          <w:color w:val="auto"/>
          <w:sz w:val="20"/>
          <w:szCs w:val="20"/>
        </w:rPr>
        <w:t xml:space="preserve"> </w:t>
      </w:r>
      <w:r w:rsidR="0078248E" w:rsidRPr="0033337E">
        <w:rPr>
          <w:rFonts w:ascii="Tahoma" w:hAnsi="Tahoma" w:cs="Tahoma"/>
          <w:i/>
          <w:iCs/>
          <w:color w:val="auto"/>
          <w:sz w:val="20"/>
          <w:szCs w:val="20"/>
        </w:rPr>
        <w:t>de 11 de agosto de 2020</w:t>
      </w:r>
      <w:r w:rsidRPr="002C2772">
        <w:rPr>
          <w:rFonts w:ascii="Tahoma" w:hAnsi="Tahoma" w:cs="Tahoma"/>
          <w:color w:val="auto"/>
          <w:sz w:val="20"/>
          <w:szCs w:val="20"/>
        </w:rPr>
        <w:t>.</w:t>
      </w:r>
    </w:p>
    <w:p w14:paraId="095053BA" w14:textId="77777777" w:rsidR="002C2772" w:rsidRPr="002C2772" w:rsidRDefault="002C2772" w:rsidP="002C2772">
      <w:pPr>
        <w:pStyle w:val="PargrafodaLista"/>
        <w:ind w:left="1276"/>
        <w:rPr>
          <w:rFonts w:ascii="Tahoma" w:hAnsi="Tahoma" w:cs="Tahoma"/>
          <w:i/>
          <w:iCs/>
          <w:color w:val="auto"/>
          <w:sz w:val="20"/>
          <w:szCs w:val="20"/>
        </w:rPr>
      </w:pPr>
    </w:p>
    <w:p w14:paraId="69A8B7B9" w14:textId="77777777" w:rsidR="002C2772" w:rsidRPr="002C2772" w:rsidRDefault="002C2772" w:rsidP="002C2772">
      <w:pPr>
        <w:pStyle w:val="Body2"/>
        <w:rPr>
          <w:rFonts w:cs="Tahoma"/>
          <w:szCs w:val="20"/>
        </w:rPr>
      </w:pPr>
    </w:p>
    <w:p w14:paraId="089D140B" w14:textId="77777777" w:rsidR="002C2772" w:rsidRPr="002C2772" w:rsidRDefault="002C2772" w:rsidP="002C2772">
      <w:pPr>
        <w:pStyle w:val="Level2"/>
        <w:rPr>
          <w:rFonts w:cs="Tahoma"/>
          <w:szCs w:val="20"/>
        </w:rPr>
      </w:pPr>
      <w:r w:rsidRPr="002C2772">
        <w:rPr>
          <w:rFonts w:cs="Tahoma"/>
          <w:szCs w:val="20"/>
        </w:rPr>
        <w:t>Tendo em vista a realização da AGD, resolvem as Partes alterar a Cláusula 4.5.1 da Escritura de Emissão, a qual passa a vigorar com a seguinte redação:</w:t>
      </w:r>
    </w:p>
    <w:p w14:paraId="0D16A9B0" w14:textId="77777777" w:rsidR="002C2772" w:rsidRPr="002C2772" w:rsidRDefault="002C2772" w:rsidP="002C2772">
      <w:pPr>
        <w:pStyle w:val="Level1"/>
        <w:numPr>
          <w:ilvl w:val="0"/>
          <w:numId w:val="0"/>
        </w:numPr>
        <w:ind w:left="1276"/>
        <w:rPr>
          <w:rFonts w:cs="Tahoma"/>
          <w:szCs w:val="20"/>
        </w:rPr>
      </w:pPr>
      <w:r w:rsidRPr="002C2772">
        <w:rPr>
          <w:rFonts w:cs="Tahoma"/>
          <w:szCs w:val="20"/>
        </w:rPr>
        <w:t>“</w:t>
      </w:r>
      <w:r w:rsidRPr="002C2772">
        <w:rPr>
          <w:rFonts w:cs="Tahoma"/>
          <w:b/>
          <w:bCs/>
          <w:i/>
          <w:iCs/>
          <w:szCs w:val="20"/>
        </w:rPr>
        <w:t xml:space="preserve">4.5.1. </w:t>
      </w:r>
      <w:r w:rsidRPr="002C2772">
        <w:rPr>
          <w:rFonts w:cs="Tahoma"/>
          <w:szCs w:val="20"/>
        </w:rPr>
        <w:t>Observado o disposto nesta Escritura de Emissão, as Debêntures terão prazo de vencimento de 18 (dezoito) meses contados da Data de Emissão, vencendo-se, portanto, em 13 de fevereiro de 2022 (“</w:t>
      </w:r>
      <w:r w:rsidRPr="002C2772">
        <w:rPr>
          <w:rFonts w:cs="Tahoma"/>
          <w:szCs w:val="20"/>
          <w:u w:val="single" w:color="595959"/>
        </w:rPr>
        <w:t>Data de Vencimento</w:t>
      </w:r>
      <w:r w:rsidRPr="002C2772">
        <w:rPr>
          <w:rFonts w:cs="Tahoma"/>
          <w:szCs w:val="20"/>
        </w:rPr>
        <w:t>”)”</w:t>
      </w:r>
    </w:p>
    <w:p w14:paraId="3978878D" w14:textId="77777777" w:rsidR="002C2772" w:rsidRPr="002C2772" w:rsidRDefault="002C2772" w:rsidP="002C2772">
      <w:pPr>
        <w:pStyle w:val="Level1"/>
        <w:keepNext/>
        <w:rPr>
          <w:rFonts w:cs="Tahoma"/>
          <w:b/>
          <w:bCs/>
          <w:szCs w:val="20"/>
        </w:rPr>
      </w:pPr>
      <w:r w:rsidRPr="002C2772">
        <w:rPr>
          <w:rFonts w:cs="Tahoma"/>
          <w:b/>
          <w:bCs/>
          <w:szCs w:val="20"/>
        </w:rPr>
        <w:t xml:space="preserve">DAS RATIFICAÇÕES </w:t>
      </w:r>
    </w:p>
    <w:p w14:paraId="5FF4F20E" w14:textId="77777777" w:rsidR="002C2772" w:rsidRPr="002C2772" w:rsidRDefault="002C2772" w:rsidP="002C2772">
      <w:pPr>
        <w:pStyle w:val="Level2"/>
        <w:rPr>
          <w:rFonts w:cs="Tahoma"/>
          <w:szCs w:val="20"/>
        </w:rPr>
      </w:pPr>
      <w:r w:rsidRPr="002C2772">
        <w:rPr>
          <w:rFonts w:cs="Tahoma"/>
          <w:szCs w:val="20"/>
        </w:rPr>
        <w:t>Ficam ratificadas, nos termos em que se encontram redigidas, todas as cláusulas, itens, características e condições estabelecidas na Escritura de Emissão e não expressamente alterados por este Aditamento.</w:t>
      </w:r>
    </w:p>
    <w:p w14:paraId="52F6E803" w14:textId="77777777" w:rsidR="002C2772" w:rsidRPr="002C2772" w:rsidRDefault="002C2772" w:rsidP="002C2772">
      <w:pPr>
        <w:pStyle w:val="Level2"/>
        <w:rPr>
          <w:rFonts w:cs="Tahoma"/>
          <w:szCs w:val="20"/>
        </w:rPr>
      </w:pPr>
      <w:r w:rsidRPr="002C2772">
        <w:rPr>
          <w:rFonts w:cs="Tahoma"/>
          <w:szCs w:val="20"/>
        </w:rPr>
        <w:t xml:space="preserve">O </w:t>
      </w:r>
      <w:r w:rsidRPr="002C2772">
        <w:rPr>
          <w:rFonts w:cs="Tahoma"/>
          <w:b/>
          <w:bCs/>
          <w:szCs w:val="20"/>
          <w:u w:val="single"/>
        </w:rPr>
        <w:t>Anexo A</w:t>
      </w:r>
      <w:r w:rsidRPr="002C2772">
        <w:rPr>
          <w:rFonts w:cs="Tahoma"/>
          <w:szCs w:val="20"/>
        </w:rPr>
        <w:t xml:space="preserve"> deste Aditamento representa a versão consolidada da Escritura de Emissão, refletindo as alterações objeto deste Aditamento e acordado entre as Partes.</w:t>
      </w:r>
    </w:p>
    <w:p w14:paraId="652FAEA1" w14:textId="77777777" w:rsidR="002C2772" w:rsidRPr="002C2772" w:rsidRDefault="002C2772" w:rsidP="002C2772">
      <w:pPr>
        <w:pStyle w:val="Level1"/>
        <w:keepNext/>
        <w:rPr>
          <w:rFonts w:cs="Tahoma"/>
          <w:b/>
          <w:bCs/>
          <w:szCs w:val="20"/>
        </w:rPr>
      </w:pPr>
      <w:r w:rsidRPr="002C2772">
        <w:rPr>
          <w:rFonts w:cs="Tahoma"/>
          <w:b/>
          <w:bCs/>
          <w:szCs w:val="20"/>
        </w:rPr>
        <w:t>DAS DISPOSIÇÕES FINAIS</w:t>
      </w:r>
    </w:p>
    <w:p w14:paraId="714B33C5" w14:textId="77777777" w:rsidR="002C2772" w:rsidRPr="002C2772" w:rsidRDefault="002C2772" w:rsidP="002C2772">
      <w:pPr>
        <w:pStyle w:val="Level2"/>
        <w:rPr>
          <w:rFonts w:cs="Tahoma"/>
          <w:szCs w:val="20"/>
        </w:rPr>
      </w:pPr>
      <w:r w:rsidRPr="002C2772">
        <w:rPr>
          <w:rFonts w:cs="Tahoma"/>
          <w:szCs w:val="20"/>
        </w:rPr>
        <w:t>Este Aditamento é celebrado em caráter irrevogável e irretratável, obrigando as Partes e seus sucessores a qualquer título.</w:t>
      </w:r>
    </w:p>
    <w:p w14:paraId="6D0E123C" w14:textId="77777777" w:rsidR="002C2772" w:rsidRPr="002C2772" w:rsidRDefault="002C2772" w:rsidP="002C2772">
      <w:pPr>
        <w:pStyle w:val="Level2"/>
        <w:rPr>
          <w:rFonts w:cs="Tahoma"/>
          <w:szCs w:val="20"/>
        </w:rPr>
      </w:pPr>
      <w:r w:rsidRPr="002C2772">
        <w:rPr>
          <w:rFonts w:cs="Tahoma"/>
          <w:szCs w:val="20"/>
        </w:rPr>
        <w:t>As Partes declaram, mútua e expressamente, que este Aditamento foi celebrado respeitando-se os princípios de probidade e de boa fé, por livre, consciente e firme manifestação de vontade das Partes e em perfeita relação de equidade.</w:t>
      </w:r>
    </w:p>
    <w:p w14:paraId="4FDE89CC" w14:textId="77777777" w:rsidR="002C2772" w:rsidRPr="002C2772" w:rsidRDefault="002C2772" w:rsidP="002C2772">
      <w:pPr>
        <w:pStyle w:val="Level2"/>
        <w:rPr>
          <w:rFonts w:cs="Tahoma"/>
          <w:szCs w:val="20"/>
        </w:rPr>
      </w:pPr>
      <w:r w:rsidRPr="002C2772">
        <w:rPr>
          <w:rFonts w:cs="Tahoma"/>
          <w:szCs w:val="20"/>
        </w:rPr>
        <w:t xml:space="preserve">A invalidação ou nulidade, no todo ou em parte, de quaisquer das cláusulas deste Aditamento e da Escritura de Emissão não afetará as demais, que permanecerão sempre válidas e eficazes até o cumprimento, pelas Partes, de todas as suas obrigações aqui previstas. Ocorrendo a declaração de invalidação ou nulidade de qualquer cláusula deste Aditamento, as Partes desde já se comprometem a negociar, no menor prazo possível, em substituição à cláusula declarada </w:t>
      </w:r>
      <w:r w:rsidRPr="002C2772">
        <w:rPr>
          <w:rFonts w:cs="Tahoma"/>
          <w:szCs w:val="20"/>
        </w:rPr>
        <w:lastRenderedPageBreak/>
        <w:t xml:space="preserve">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 </w:t>
      </w:r>
    </w:p>
    <w:p w14:paraId="275936A5" w14:textId="77777777" w:rsidR="002C2772" w:rsidRPr="002C2772" w:rsidRDefault="002C2772" w:rsidP="002C2772">
      <w:pPr>
        <w:pStyle w:val="Level2"/>
        <w:rPr>
          <w:rFonts w:cs="Tahoma"/>
          <w:szCs w:val="20"/>
        </w:rPr>
      </w:pPr>
      <w:r w:rsidRPr="002C2772">
        <w:rPr>
          <w:rFonts w:cs="Tahoma"/>
          <w:szCs w:val="20"/>
        </w:rPr>
        <w:tab/>
        <w:t>Este Aditamento será regido e interpretado de acordo com as leis do Brasil.</w:t>
      </w:r>
    </w:p>
    <w:p w14:paraId="2492221F" w14:textId="77777777" w:rsidR="002C2772" w:rsidRPr="002C2772" w:rsidRDefault="002C2772" w:rsidP="002C2772">
      <w:pPr>
        <w:pStyle w:val="Level1"/>
        <w:rPr>
          <w:rFonts w:cs="Tahoma"/>
          <w:b/>
          <w:bCs/>
          <w:szCs w:val="20"/>
        </w:rPr>
      </w:pPr>
      <w:r w:rsidRPr="002C2772">
        <w:rPr>
          <w:rFonts w:cs="Tahoma"/>
          <w:b/>
          <w:bCs/>
          <w:szCs w:val="20"/>
        </w:rPr>
        <w:t>ASSINATURA DIGITAL</w:t>
      </w:r>
    </w:p>
    <w:p w14:paraId="1533D25C" w14:textId="77777777" w:rsidR="002C2772" w:rsidRPr="002C2772" w:rsidRDefault="002C2772" w:rsidP="002C2772">
      <w:pPr>
        <w:pStyle w:val="Level2"/>
        <w:rPr>
          <w:rFonts w:cs="Tahoma"/>
          <w:szCs w:val="20"/>
        </w:rPr>
      </w:pPr>
      <w:r w:rsidRPr="002C2772">
        <w:rPr>
          <w:rFonts w:cs="Tahoma"/>
          <w:szCs w:val="20"/>
        </w:rPr>
        <w:t>As Partes declaram e reconhecem que este Aditamento (e seus anexos), assinado eletronicamente por meio de assinatura digital com utilização de certificados emitidos conforme parâmetros da Infraestrutura de Chaves Públicas Brasileira (“</w:t>
      </w:r>
      <w:r w:rsidRPr="002C2772">
        <w:rPr>
          <w:rFonts w:cs="Tahoma"/>
          <w:b/>
          <w:bCs/>
          <w:szCs w:val="20"/>
        </w:rPr>
        <w:t>ICP-Brasil</w:t>
      </w:r>
      <w:r w:rsidRPr="002C2772">
        <w:rPr>
          <w:rFonts w:cs="Tahoma"/>
          <w:szCs w:val="20"/>
        </w:rPr>
        <w:t>”), é válida e eficaz perante seus signatários, desde já renunciando a qualquer direito de alegar o contrário.</w:t>
      </w:r>
    </w:p>
    <w:p w14:paraId="0019D7C3" w14:textId="77777777" w:rsidR="002C2772" w:rsidRPr="002C2772" w:rsidRDefault="002C2772" w:rsidP="002C2772">
      <w:pPr>
        <w:pStyle w:val="Level1"/>
        <w:keepNext/>
        <w:rPr>
          <w:rFonts w:cs="Tahoma"/>
          <w:b/>
          <w:bCs/>
          <w:szCs w:val="20"/>
        </w:rPr>
      </w:pPr>
      <w:r w:rsidRPr="002C2772">
        <w:rPr>
          <w:rFonts w:cs="Tahoma"/>
          <w:b/>
          <w:bCs/>
          <w:szCs w:val="20"/>
        </w:rPr>
        <w:t>FORO</w:t>
      </w:r>
    </w:p>
    <w:p w14:paraId="7A76FA20" w14:textId="77777777" w:rsidR="002C2772" w:rsidRPr="002C2772" w:rsidRDefault="002C2772" w:rsidP="002C2772">
      <w:pPr>
        <w:pStyle w:val="Level2"/>
        <w:rPr>
          <w:rFonts w:cs="Tahoma"/>
          <w:szCs w:val="20"/>
        </w:rPr>
      </w:pPr>
      <w:r w:rsidRPr="002C2772">
        <w:rPr>
          <w:rFonts w:cs="Tahoma"/>
          <w:szCs w:val="20"/>
        </w:rPr>
        <w:t xml:space="preserve">As Partes elegem o foro da Comarca da capital do Estado de São Paulo, com renúncia expressa de qualquer outro, por mais privilegiado, como competente para dirimir quaisquer controvérsias decorrentes deste Aditamento. </w:t>
      </w:r>
    </w:p>
    <w:p w14:paraId="416696DC" w14:textId="77777777" w:rsidR="002C2772" w:rsidRPr="002C2772" w:rsidRDefault="002C2772" w:rsidP="002C2772">
      <w:pPr>
        <w:pStyle w:val="Body"/>
        <w:rPr>
          <w:rFonts w:cs="Tahoma"/>
          <w:szCs w:val="20"/>
        </w:rPr>
      </w:pPr>
      <w:r w:rsidRPr="002C2772">
        <w:rPr>
          <w:rFonts w:cs="Tahoma"/>
          <w:szCs w:val="20"/>
        </w:rPr>
        <w:t>E, por estarem assim, justas e contratadas, as Partes assinam este Aditamento em formato eletrônico, juntamente com 2 (duas) testemunhas, que também o assinam.</w:t>
      </w:r>
    </w:p>
    <w:p w14:paraId="17B65981" w14:textId="77777777" w:rsidR="002C2772" w:rsidRPr="002C2772" w:rsidRDefault="002C2772" w:rsidP="002C2772">
      <w:pPr>
        <w:pStyle w:val="Body"/>
        <w:rPr>
          <w:rFonts w:cs="Tahoma"/>
          <w:szCs w:val="20"/>
        </w:rPr>
      </w:pPr>
    </w:p>
    <w:p w14:paraId="49946CB3" w14:textId="77777777" w:rsidR="002C2772" w:rsidRPr="002C2772" w:rsidRDefault="002C2772" w:rsidP="002C2772">
      <w:pPr>
        <w:pStyle w:val="Body"/>
        <w:jc w:val="center"/>
        <w:rPr>
          <w:rFonts w:eastAsia="Arial Unicode MS" w:cs="Tahoma"/>
          <w:szCs w:val="20"/>
        </w:rPr>
      </w:pPr>
      <w:r w:rsidRPr="002C2772">
        <w:rPr>
          <w:rFonts w:eastAsia="Arial Unicode MS" w:cs="Tahoma"/>
          <w:szCs w:val="20"/>
        </w:rPr>
        <w:t>São Paulo, 10 de agosto de 2021.</w:t>
      </w:r>
    </w:p>
    <w:p w14:paraId="5E1AE9C4" w14:textId="77777777" w:rsidR="002C2772" w:rsidRPr="002C2772" w:rsidRDefault="002C2772" w:rsidP="002C2772">
      <w:pPr>
        <w:pStyle w:val="Body"/>
        <w:rPr>
          <w:rFonts w:eastAsia="Arial Unicode MS" w:cs="Tahoma"/>
          <w:szCs w:val="20"/>
        </w:rPr>
      </w:pPr>
    </w:p>
    <w:p w14:paraId="4986DCC5" w14:textId="77777777" w:rsidR="002C2772" w:rsidRPr="002C2772" w:rsidRDefault="002C2772" w:rsidP="002C2772">
      <w:pPr>
        <w:pStyle w:val="Body"/>
        <w:jc w:val="center"/>
        <w:rPr>
          <w:rFonts w:cs="Tahoma"/>
          <w:i/>
          <w:szCs w:val="20"/>
        </w:rPr>
      </w:pPr>
      <w:r w:rsidRPr="002C2772">
        <w:rPr>
          <w:rFonts w:cs="Tahoma"/>
          <w:i/>
          <w:szCs w:val="20"/>
        </w:rPr>
        <w:t>(O restante da página foi intencionalmente deixado em branco.)</w:t>
      </w:r>
    </w:p>
    <w:p w14:paraId="55D03FDE" w14:textId="77777777" w:rsidR="002C2772" w:rsidRPr="002C2772" w:rsidRDefault="002C2772" w:rsidP="002C2772">
      <w:pPr>
        <w:pStyle w:val="Body"/>
        <w:jc w:val="center"/>
        <w:rPr>
          <w:rFonts w:cs="Tahoma"/>
          <w:i/>
          <w:szCs w:val="20"/>
        </w:rPr>
      </w:pPr>
    </w:p>
    <w:p w14:paraId="312EFA5F" w14:textId="77777777" w:rsidR="002C2772" w:rsidRPr="002C2772" w:rsidRDefault="002C2772" w:rsidP="002C2772">
      <w:pPr>
        <w:pStyle w:val="Body"/>
        <w:jc w:val="center"/>
        <w:rPr>
          <w:rFonts w:cs="Tahoma"/>
          <w:i/>
          <w:szCs w:val="20"/>
        </w:rPr>
      </w:pPr>
      <w:r w:rsidRPr="002C2772">
        <w:rPr>
          <w:rFonts w:cs="Tahoma"/>
          <w:i/>
          <w:szCs w:val="20"/>
        </w:rPr>
        <w:t>(As assinaturas seguem nas páginas seguintes)</w:t>
      </w:r>
    </w:p>
    <w:p w14:paraId="7247D65D" w14:textId="65D2B865" w:rsidR="002C2772" w:rsidRPr="002C2772" w:rsidRDefault="002C2772" w:rsidP="002C2772">
      <w:pPr>
        <w:pStyle w:val="Body"/>
        <w:pageBreakBefore/>
        <w:jc w:val="center"/>
        <w:rPr>
          <w:rFonts w:cs="Tahoma"/>
          <w:i/>
          <w:iCs/>
          <w:szCs w:val="20"/>
        </w:rPr>
      </w:pPr>
      <w:r w:rsidRPr="002C2772">
        <w:rPr>
          <w:rFonts w:cs="Tahoma"/>
          <w:i/>
          <w:iCs/>
          <w:szCs w:val="20"/>
        </w:rPr>
        <w:lastRenderedPageBreak/>
        <w:t xml:space="preserve">(Página de Assinaturas 1/4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48F7B568" w14:textId="77777777" w:rsidR="002C2772" w:rsidRPr="002C2772" w:rsidRDefault="002C2772" w:rsidP="002C2772">
      <w:pPr>
        <w:pStyle w:val="Body"/>
        <w:rPr>
          <w:rFonts w:cs="Tahoma"/>
          <w:b/>
          <w:szCs w:val="20"/>
        </w:rPr>
      </w:pPr>
    </w:p>
    <w:p w14:paraId="61F727ED" w14:textId="5FF8FABE" w:rsidR="002C2772" w:rsidRPr="002C2772" w:rsidRDefault="002C2772" w:rsidP="002C2772">
      <w:pPr>
        <w:pStyle w:val="Rodap"/>
        <w:spacing w:before="0" w:line="320" w:lineRule="exact"/>
        <w:jc w:val="center"/>
        <w:rPr>
          <w:rFonts w:ascii="Tahoma" w:hAnsi="Tahoma" w:cs="Tahoma"/>
          <w:sz w:val="20"/>
          <w:szCs w:val="20"/>
          <w:lang w:val="pt-BR"/>
        </w:rPr>
      </w:pPr>
      <w:r w:rsidRPr="002C2772">
        <w:rPr>
          <w:rFonts w:ascii="Tahoma" w:hAnsi="Tahoma" w:cs="Tahoma"/>
          <w:b/>
          <w:sz w:val="20"/>
          <w:szCs w:val="20"/>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2C2772" w:rsidRPr="002C2772" w14:paraId="7E2BD33D" w14:textId="77777777" w:rsidTr="0059470D">
        <w:trPr>
          <w:trHeight w:val="448"/>
        </w:trPr>
        <w:tc>
          <w:tcPr>
            <w:tcW w:w="4382" w:type="dxa"/>
          </w:tcPr>
          <w:p w14:paraId="61C3A46F" w14:textId="77777777" w:rsidR="002C2772" w:rsidRPr="002C2772" w:rsidRDefault="002C2772" w:rsidP="0059470D">
            <w:pPr>
              <w:pStyle w:val="Default"/>
              <w:spacing w:line="320" w:lineRule="exact"/>
              <w:jc w:val="center"/>
              <w:rPr>
                <w:rFonts w:ascii="Tahoma" w:hAnsi="Tahoma" w:cs="Tahoma"/>
                <w:lang w:val="pt-BR"/>
              </w:rPr>
            </w:pPr>
          </w:p>
          <w:p w14:paraId="29882166"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w:t>
            </w:r>
          </w:p>
          <w:p w14:paraId="66760F2F"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5A3162B4"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33A46B0F" w14:textId="77777777" w:rsidR="002C2772" w:rsidRPr="002C2772" w:rsidRDefault="002C2772" w:rsidP="0059470D">
            <w:pPr>
              <w:pStyle w:val="Default"/>
              <w:spacing w:line="320" w:lineRule="exact"/>
              <w:jc w:val="center"/>
              <w:rPr>
                <w:rFonts w:ascii="Tahoma" w:hAnsi="Tahoma" w:cs="Tahoma"/>
              </w:rPr>
            </w:pPr>
          </w:p>
          <w:p w14:paraId="45ABE5DB"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_________________________________</w:t>
            </w:r>
          </w:p>
          <w:p w14:paraId="6E9DE05E"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39B55FDF"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7253B435" w14:textId="3A3369BE" w:rsidR="002C2772" w:rsidRPr="002C2772" w:rsidRDefault="002C2772" w:rsidP="002C2772">
      <w:pPr>
        <w:pStyle w:val="Body"/>
        <w:pageBreakBefore/>
        <w:jc w:val="center"/>
        <w:rPr>
          <w:rFonts w:cs="Tahoma"/>
          <w:i/>
          <w:iCs/>
          <w:szCs w:val="20"/>
        </w:rPr>
      </w:pPr>
      <w:r w:rsidRPr="002C2772">
        <w:rPr>
          <w:rFonts w:cs="Tahoma"/>
          <w:i/>
          <w:iCs/>
          <w:szCs w:val="20"/>
        </w:rPr>
        <w:lastRenderedPageBreak/>
        <w:t xml:space="preserve">(Página de Assinaturas 2/4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tbl>
      <w:tblPr>
        <w:tblW w:w="0" w:type="auto"/>
        <w:tblLayout w:type="fixed"/>
        <w:tblLook w:val="0000" w:firstRow="0" w:lastRow="0" w:firstColumn="0" w:lastColumn="0" w:noHBand="0" w:noVBand="0"/>
      </w:tblPr>
      <w:tblGrid>
        <w:gridCol w:w="4382"/>
        <w:gridCol w:w="4383"/>
      </w:tblGrid>
      <w:tr w:rsidR="002C2772" w:rsidRPr="002C2772" w14:paraId="672DD17E" w14:textId="77777777" w:rsidTr="0059470D">
        <w:trPr>
          <w:trHeight w:val="129"/>
        </w:trPr>
        <w:tc>
          <w:tcPr>
            <w:tcW w:w="8765" w:type="dxa"/>
            <w:gridSpan w:val="2"/>
          </w:tcPr>
          <w:p w14:paraId="10354892" w14:textId="77777777" w:rsidR="002C2772" w:rsidRPr="002C2772" w:rsidRDefault="002C2772" w:rsidP="0059470D">
            <w:pPr>
              <w:pStyle w:val="Default"/>
              <w:spacing w:line="320" w:lineRule="exact"/>
              <w:jc w:val="center"/>
              <w:rPr>
                <w:rFonts w:ascii="Tahoma" w:hAnsi="Tahoma" w:cs="Tahoma"/>
                <w:lang w:val="pt-BR"/>
              </w:rPr>
            </w:pPr>
            <w:r w:rsidRPr="002C2772">
              <w:rPr>
                <w:rFonts w:ascii="Tahoma" w:hAnsi="Tahoma" w:cs="Tahoma"/>
                <w:b/>
                <w:bCs/>
                <w:lang w:val="pt-BR"/>
              </w:rPr>
              <w:t>SIMPLIFIC PAVARINI DISTRIBUIDORA DE TÍTULOS E VALORES MOBILIÁRIOS LTDA.</w:t>
            </w:r>
          </w:p>
        </w:tc>
      </w:tr>
      <w:tr w:rsidR="002C2772" w:rsidRPr="002C2772" w14:paraId="50756651" w14:textId="77777777" w:rsidTr="0059470D">
        <w:trPr>
          <w:trHeight w:val="448"/>
        </w:trPr>
        <w:tc>
          <w:tcPr>
            <w:tcW w:w="4382" w:type="dxa"/>
          </w:tcPr>
          <w:p w14:paraId="63CAC169" w14:textId="77777777" w:rsidR="002C2772" w:rsidRPr="002C2772" w:rsidRDefault="002C2772" w:rsidP="0059470D">
            <w:pPr>
              <w:pStyle w:val="Default"/>
              <w:spacing w:line="320" w:lineRule="exact"/>
              <w:rPr>
                <w:rFonts w:ascii="Tahoma" w:hAnsi="Tahoma" w:cs="Tahoma"/>
                <w:lang w:val="pt-BR"/>
              </w:rPr>
            </w:pPr>
          </w:p>
          <w:p w14:paraId="746AD5E6"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________________________________</w:t>
            </w:r>
          </w:p>
          <w:p w14:paraId="419CC2F4"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35EFE1C8"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4EB59903" w14:textId="77777777" w:rsidR="002C2772" w:rsidRPr="002C2772" w:rsidRDefault="002C2772" w:rsidP="0059470D">
            <w:pPr>
              <w:pStyle w:val="Default"/>
              <w:spacing w:line="320" w:lineRule="exact"/>
              <w:rPr>
                <w:rFonts w:ascii="Tahoma" w:hAnsi="Tahoma" w:cs="Tahoma"/>
              </w:rPr>
            </w:pPr>
          </w:p>
          <w:p w14:paraId="27BBDC63"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_________________________________</w:t>
            </w:r>
          </w:p>
          <w:p w14:paraId="6D0282B3"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145D0AD6"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42E32291" w14:textId="77777777" w:rsidR="002C2772" w:rsidRPr="002C2772" w:rsidRDefault="002C2772" w:rsidP="002C2772">
      <w:pPr>
        <w:rPr>
          <w:rFonts w:ascii="Tahoma" w:hAnsi="Tahoma" w:cs="Tahoma"/>
          <w:b/>
          <w:bCs/>
          <w:color w:val="auto"/>
          <w:sz w:val="20"/>
          <w:szCs w:val="20"/>
        </w:rPr>
      </w:pPr>
    </w:p>
    <w:p w14:paraId="1EB1F928" w14:textId="77777777" w:rsidR="002C2772" w:rsidRPr="002C2772" w:rsidRDefault="002C2772" w:rsidP="002C2772">
      <w:pPr>
        <w:rPr>
          <w:rFonts w:ascii="Tahoma" w:hAnsi="Tahoma" w:cs="Tahoma"/>
          <w:b/>
          <w:bCs/>
          <w:color w:val="auto"/>
          <w:sz w:val="20"/>
          <w:szCs w:val="20"/>
        </w:rPr>
      </w:pPr>
    </w:p>
    <w:p w14:paraId="2CB03D43" w14:textId="193C4B17" w:rsidR="002C2772" w:rsidRPr="002C2772" w:rsidRDefault="002C2772" w:rsidP="002C2772">
      <w:pPr>
        <w:pStyle w:val="Body"/>
        <w:pageBreakBefore/>
        <w:jc w:val="center"/>
        <w:rPr>
          <w:rFonts w:cs="Tahoma"/>
          <w:i/>
          <w:iCs/>
          <w:szCs w:val="20"/>
        </w:rPr>
      </w:pPr>
      <w:r w:rsidRPr="002C2772">
        <w:rPr>
          <w:rFonts w:cs="Tahoma"/>
          <w:i/>
          <w:iCs/>
          <w:szCs w:val="20"/>
        </w:rPr>
        <w:lastRenderedPageBreak/>
        <w:t xml:space="preserve">(Página de Assinaturas 3/4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002B02FE" w14:textId="77777777" w:rsidR="002C2772" w:rsidRPr="002C2772" w:rsidRDefault="002C2772" w:rsidP="002C2772">
      <w:pPr>
        <w:rPr>
          <w:rFonts w:ascii="Tahoma" w:hAnsi="Tahoma" w:cs="Tahoma"/>
          <w:b/>
          <w:bCs/>
          <w:color w:val="auto"/>
          <w:sz w:val="20"/>
          <w:szCs w:val="20"/>
        </w:rPr>
      </w:pPr>
    </w:p>
    <w:p w14:paraId="0D1E80F9" w14:textId="77777777" w:rsidR="002C2772" w:rsidRPr="002C2772" w:rsidRDefault="002C2772" w:rsidP="002C2772">
      <w:pPr>
        <w:pStyle w:val="Rodap"/>
        <w:spacing w:before="0" w:line="320" w:lineRule="exact"/>
        <w:jc w:val="center"/>
        <w:rPr>
          <w:rFonts w:ascii="Tahoma" w:hAnsi="Tahoma" w:cs="Tahoma"/>
          <w:sz w:val="20"/>
          <w:szCs w:val="20"/>
        </w:rPr>
      </w:pPr>
      <w:r w:rsidRPr="002C2772">
        <w:rPr>
          <w:rFonts w:ascii="Tahoma" w:hAnsi="Tahoma" w:cs="Tahoma"/>
          <w:b/>
          <w:bCs/>
          <w:sz w:val="20"/>
          <w:szCs w:val="20"/>
        </w:rPr>
        <w:t>LC ENERGIA HOLDING S.A.</w:t>
      </w:r>
    </w:p>
    <w:tbl>
      <w:tblPr>
        <w:tblW w:w="0" w:type="auto"/>
        <w:tblLayout w:type="fixed"/>
        <w:tblLook w:val="0000" w:firstRow="0" w:lastRow="0" w:firstColumn="0" w:lastColumn="0" w:noHBand="0" w:noVBand="0"/>
      </w:tblPr>
      <w:tblGrid>
        <w:gridCol w:w="4382"/>
        <w:gridCol w:w="4383"/>
      </w:tblGrid>
      <w:tr w:rsidR="002C2772" w:rsidRPr="002C2772" w14:paraId="155B57A3" w14:textId="77777777" w:rsidTr="0059470D">
        <w:trPr>
          <w:trHeight w:val="448"/>
        </w:trPr>
        <w:tc>
          <w:tcPr>
            <w:tcW w:w="4382" w:type="dxa"/>
          </w:tcPr>
          <w:p w14:paraId="66469ADC" w14:textId="77777777" w:rsidR="002C2772" w:rsidRPr="002C2772" w:rsidRDefault="002C2772" w:rsidP="0059470D">
            <w:pPr>
              <w:pStyle w:val="Default"/>
              <w:spacing w:line="320" w:lineRule="exact"/>
              <w:jc w:val="center"/>
              <w:rPr>
                <w:rFonts w:ascii="Tahoma" w:hAnsi="Tahoma" w:cs="Tahoma"/>
              </w:rPr>
            </w:pPr>
          </w:p>
          <w:p w14:paraId="3DAFE04D"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w:t>
            </w:r>
          </w:p>
          <w:p w14:paraId="1F3CB43B"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76DAEF22"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c>
          <w:tcPr>
            <w:tcW w:w="4383" w:type="dxa"/>
          </w:tcPr>
          <w:p w14:paraId="4814D1EE" w14:textId="77777777" w:rsidR="002C2772" w:rsidRPr="002C2772" w:rsidRDefault="002C2772" w:rsidP="0059470D">
            <w:pPr>
              <w:pStyle w:val="Default"/>
              <w:spacing w:line="320" w:lineRule="exact"/>
              <w:jc w:val="center"/>
              <w:rPr>
                <w:rFonts w:ascii="Tahoma" w:hAnsi="Tahoma" w:cs="Tahoma"/>
              </w:rPr>
            </w:pPr>
          </w:p>
          <w:p w14:paraId="61C6648F" w14:textId="77777777" w:rsidR="002C2772" w:rsidRPr="002C2772" w:rsidRDefault="002C2772" w:rsidP="0059470D">
            <w:pPr>
              <w:pStyle w:val="Default"/>
              <w:spacing w:line="320" w:lineRule="exact"/>
              <w:jc w:val="center"/>
              <w:rPr>
                <w:rFonts w:ascii="Tahoma" w:hAnsi="Tahoma" w:cs="Tahoma"/>
              </w:rPr>
            </w:pPr>
            <w:r w:rsidRPr="002C2772">
              <w:rPr>
                <w:rFonts w:ascii="Tahoma" w:hAnsi="Tahoma" w:cs="Tahoma"/>
              </w:rPr>
              <w:t>_________________________________</w:t>
            </w:r>
          </w:p>
          <w:p w14:paraId="130CBEA2"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Nome: </w:t>
            </w:r>
          </w:p>
          <w:p w14:paraId="6AFA09EA" w14:textId="77777777" w:rsidR="002C2772" w:rsidRPr="002C2772" w:rsidRDefault="002C2772" w:rsidP="0059470D">
            <w:pPr>
              <w:pStyle w:val="Default"/>
              <w:spacing w:line="320" w:lineRule="exact"/>
              <w:rPr>
                <w:rFonts w:ascii="Tahoma" w:hAnsi="Tahoma" w:cs="Tahoma"/>
              </w:rPr>
            </w:pPr>
            <w:r w:rsidRPr="002C2772">
              <w:rPr>
                <w:rFonts w:ascii="Tahoma" w:hAnsi="Tahoma" w:cs="Tahoma"/>
              </w:rPr>
              <w:t xml:space="preserve">Cargo: </w:t>
            </w:r>
          </w:p>
        </w:tc>
      </w:tr>
    </w:tbl>
    <w:p w14:paraId="6C3DC4FB" w14:textId="77777777" w:rsidR="002C2772" w:rsidRPr="002C2772" w:rsidRDefault="002C2772" w:rsidP="002C2772">
      <w:pPr>
        <w:pStyle w:val="Rodap"/>
        <w:spacing w:before="0" w:line="320" w:lineRule="exact"/>
        <w:jc w:val="center"/>
        <w:rPr>
          <w:rFonts w:ascii="Tahoma" w:hAnsi="Tahoma" w:cs="Tahoma"/>
          <w:sz w:val="20"/>
          <w:szCs w:val="20"/>
          <w:lang w:val="pt-BR"/>
        </w:rPr>
      </w:pPr>
    </w:p>
    <w:p w14:paraId="18BAB6F0" w14:textId="699B3DC1" w:rsidR="002C2772" w:rsidRPr="002C2772" w:rsidRDefault="002C2772" w:rsidP="002C2772">
      <w:pPr>
        <w:pStyle w:val="Body"/>
        <w:pageBreakBefore/>
        <w:jc w:val="center"/>
        <w:rPr>
          <w:rFonts w:cs="Tahoma"/>
          <w:i/>
          <w:iCs/>
          <w:szCs w:val="20"/>
        </w:rPr>
      </w:pPr>
      <w:r w:rsidRPr="002C2772">
        <w:rPr>
          <w:rFonts w:cs="Tahoma"/>
          <w:i/>
          <w:iCs/>
          <w:szCs w:val="20"/>
        </w:rPr>
        <w:lastRenderedPageBreak/>
        <w:t xml:space="preserve">(Página de Assinaturas 4/4 do </w:t>
      </w:r>
      <w:r w:rsidRPr="002C2772">
        <w:rPr>
          <w:rFonts w:cs="Tahoma"/>
          <w:szCs w:val="20"/>
        </w:rPr>
        <w:t>“</w:t>
      </w:r>
      <w:r w:rsidRPr="002C2772">
        <w:rPr>
          <w:rFonts w:cs="Tahoma"/>
          <w:i/>
          <w:szCs w:val="20"/>
        </w:rPr>
        <w:t xml:space="preserve">Primeiro Aditamento ao </w:t>
      </w:r>
      <w:r w:rsidRPr="0059470D">
        <w:rPr>
          <w:rFonts w:cs="Tahoma"/>
          <w:i/>
          <w:iCs/>
          <w:szCs w:val="20"/>
        </w:rPr>
        <w:t>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2C2772">
        <w:rPr>
          <w:rFonts w:cs="Tahoma"/>
          <w:i/>
          <w:iCs/>
          <w:szCs w:val="20"/>
        </w:rPr>
        <w:t>)</w:t>
      </w:r>
    </w:p>
    <w:p w14:paraId="4E08E270" w14:textId="77777777" w:rsidR="002C2772" w:rsidRPr="002C2772" w:rsidRDefault="002C2772" w:rsidP="002C2772">
      <w:pPr>
        <w:spacing w:line="320" w:lineRule="exact"/>
        <w:rPr>
          <w:rFonts w:ascii="Tahoma" w:hAnsi="Tahoma" w:cs="Tahoma"/>
          <w:color w:val="auto"/>
          <w:w w:val="0"/>
          <w:sz w:val="20"/>
          <w:szCs w:val="20"/>
        </w:rPr>
      </w:pPr>
    </w:p>
    <w:p w14:paraId="45E3C6F1"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Testemunhas:</w:t>
      </w:r>
    </w:p>
    <w:p w14:paraId="4E53E6BD" w14:textId="77777777" w:rsidR="002C2772" w:rsidRPr="002C2772" w:rsidRDefault="002C2772" w:rsidP="002C2772">
      <w:pPr>
        <w:spacing w:line="320" w:lineRule="exact"/>
        <w:rPr>
          <w:rFonts w:ascii="Tahoma" w:hAnsi="Tahoma" w:cs="Tahoma"/>
          <w:color w:val="auto"/>
          <w:w w:val="0"/>
          <w:sz w:val="20"/>
          <w:szCs w:val="20"/>
        </w:rPr>
      </w:pPr>
    </w:p>
    <w:p w14:paraId="03C7BCAD"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1 - _____________________________</w:t>
      </w:r>
      <w:r w:rsidRPr="002C2772">
        <w:rPr>
          <w:rFonts w:ascii="Tahoma" w:hAnsi="Tahoma" w:cs="Tahoma"/>
          <w:color w:val="auto"/>
          <w:w w:val="0"/>
          <w:sz w:val="20"/>
          <w:szCs w:val="20"/>
        </w:rPr>
        <w:tab/>
      </w:r>
      <w:r w:rsidRPr="002C2772">
        <w:rPr>
          <w:rFonts w:ascii="Tahoma" w:hAnsi="Tahoma" w:cs="Tahoma"/>
          <w:color w:val="auto"/>
          <w:w w:val="0"/>
          <w:sz w:val="20"/>
          <w:szCs w:val="20"/>
        </w:rPr>
        <w:tab/>
        <w:t>2 - _____________________________</w:t>
      </w:r>
    </w:p>
    <w:p w14:paraId="209DEE6C"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Nome:</w:t>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t>Nome:</w:t>
      </w:r>
    </w:p>
    <w:p w14:paraId="65D07A33" w14:textId="77777777" w:rsidR="002C2772" w:rsidRPr="002C2772" w:rsidRDefault="002C2772" w:rsidP="002C2772">
      <w:pPr>
        <w:spacing w:line="320" w:lineRule="exact"/>
        <w:rPr>
          <w:rFonts w:ascii="Tahoma" w:hAnsi="Tahoma" w:cs="Tahoma"/>
          <w:color w:val="auto"/>
          <w:w w:val="0"/>
          <w:sz w:val="20"/>
          <w:szCs w:val="20"/>
        </w:rPr>
      </w:pPr>
      <w:r w:rsidRPr="002C2772">
        <w:rPr>
          <w:rFonts w:ascii="Tahoma" w:hAnsi="Tahoma" w:cs="Tahoma"/>
          <w:color w:val="auto"/>
          <w:w w:val="0"/>
          <w:sz w:val="20"/>
          <w:szCs w:val="20"/>
        </w:rPr>
        <w:t>CPF:</w:t>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r>
      <w:r w:rsidRPr="002C2772">
        <w:rPr>
          <w:rFonts w:ascii="Tahoma" w:hAnsi="Tahoma" w:cs="Tahoma"/>
          <w:color w:val="auto"/>
          <w:w w:val="0"/>
          <w:sz w:val="20"/>
          <w:szCs w:val="20"/>
        </w:rPr>
        <w:tab/>
        <w:t>CPF:</w:t>
      </w:r>
    </w:p>
    <w:p w14:paraId="09ECF5FC" w14:textId="77777777" w:rsidR="002C2772" w:rsidRPr="002C2772" w:rsidRDefault="002C2772" w:rsidP="002C2772">
      <w:pPr>
        <w:spacing w:after="160" w:line="259" w:lineRule="auto"/>
        <w:ind w:left="0" w:firstLine="0"/>
        <w:jc w:val="left"/>
        <w:rPr>
          <w:rFonts w:ascii="Tahoma" w:hAnsi="Tahoma" w:cs="Tahoma"/>
          <w:color w:val="auto"/>
          <w:sz w:val="20"/>
          <w:szCs w:val="20"/>
        </w:rPr>
      </w:pPr>
    </w:p>
    <w:p w14:paraId="62A576E6" w14:textId="77777777" w:rsidR="002C2772" w:rsidRPr="002C2772" w:rsidRDefault="002C2772" w:rsidP="002C2772">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00CF31CC" w14:textId="77777777" w:rsidR="002C2772" w:rsidRPr="002C2772" w:rsidRDefault="002C2772" w:rsidP="002C2772">
      <w:pPr>
        <w:rPr>
          <w:rFonts w:ascii="Tahoma" w:hAnsi="Tahoma" w:cs="Tahoma"/>
          <w:color w:val="auto"/>
          <w:sz w:val="20"/>
          <w:szCs w:val="20"/>
        </w:rPr>
      </w:pPr>
    </w:p>
    <w:p w14:paraId="27B6033A" w14:textId="77777777" w:rsidR="002C2772" w:rsidRPr="002C2772" w:rsidRDefault="002C2772" w:rsidP="002C2772">
      <w:pPr>
        <w:spacing w:after="0" w:line="320" w:lineRule="exact"/>
        <w:ind w:left="0"/>
        <w:jc w:val="center"/>
        <w:rPr>
          <w:rFonts w:ascii="Tahoma" w:hAnsi="Tahoma" w:cs="Tahoma"/>
          <w:b/>
          <w:bCs/>
          <w:color w:val="auto"/>
          <w:sz w:val="20"/>
          <w:szCs w:val="20"/>
        </w:rPr>
      </w:pPr>
      <w:r w:rsidRPr="002C2772">
        <w:rPr>
          <w:rFonts w:ascii="Tahoma" w:hAnsi="Tahoma" w:cs="Tahoma"/>
          <w:b/>
          <w:bCs/>
          <w:color w:val="auto"/>
          <w:sz w:val="20"/>
          <w:szCs w:val="20"/>
        </w:rPr>
        <w:t>ANEXO A</w:t>
      </w:r>
    </w:p>
    <w:p w14:paraId="30840BF5" w14:textId="77777777" w:rsidR="002C2772" w:rsidRDefault="002C2772" w:rsidP="002C2772">
      <w:pPr>
        <w:pStyle w:val="Ttulo1"/>
        <w:spacing w:after="0" w:line="320" w:lineRule="exact"/>
        <w:ind w:left="0" w:right="0" w:firstLine="0"/>
        <w:rPr>
          <w:rFonts w:ascii="Tahoma" w:hAnsi="Tahoma" w:cs="Tahoma"/>
          <w:color w:val="auto"/>
          <w:sz w:val="20"/>
          <w:szCs w:val="20"/>
        </w:rPr>
      </w:pPr>
    </w:p>
    <w:p w14:paraId="3F4B1F47" w14:textId="2F92DF0F" w:rsidR="00006D3D" w:rsidRPr="002C2772" w:rsidRDefault="00B45C83" w:rsidP="002C2772">
      <w:pPr>
        <w:pStyle w:val="Ttulo1"/>
        <w:spacing w:after="0" w:line="320" w:lineRule="exact"/>
        <w:ind w:left="0" w:right="0" w:firstLine="0"/>
        <w:rPr>
          <w:rFonts w:ascii="Tahoma" w:hAnsi="Tahoma" w:cs="Tahoma"/>
          <w:color w:val="auto"/>
          <w:sz w:val="20"/>
          <w:szCs w:val="20"/>
        </w:rPr>
      </w:pPr>
      <w:r w:rsidRPr="002C2772">
        <w:rPr>
          <w:rFonts w:ascii="Tahoma" w:hAnsi="Tahoma" w:cs="Tahoma"/>
          <w:color w:val="auto"/>
          <w:sz w:val="20"/>
          <w:szCs w:val="20"/>
        </w:rPr>
        <w:t xml:space="preserve">INSTRUMENTO PARTICULAR DE ESCRITURA DA PRIMEIRA EMISSÃO DE DEBÊNTURES SIMPLES, NÃO CONVERSÍVEIS EM AÇÕES, DA ESPÉCIE </w:t>
      </w:r>
      <w:r w:rsidR="00D00D86" w:rsidRPr="002C2772">
        <w:rPr>
          <w:rFonts w:ascii="Tahoma" w:hAnsi="Tahoma" w:cs="Tahoma"/>
          <w:color w:val="auto"/>
          <w:sz w:val="20"/>
          <w:szCs w:val="20"/>
        </w:rPr>
        <w:t xml:space="preserve">QUIROGRAFÁRIA </w:t>
      </w:r>
      <w:r w:rsidRPr="002C2772">
        <w:rPr>
          <w:rFonts w:ascii="Tahoma" w:hAnsi="Tahoma" w:cs="Tahoma"/>
          <w:color w:val="auto"/>
          <w:sz w:val="20"/>
          <w:szCs w:val="20"/>
        </w:rPr>
        <w:t>COM GARANTIA</w:t>
      </w:r>
      <w:r w:rsidR="00D00D86" w:rsidRPr="002C2772">
        <w:rPr>
          <w:rFonts w:ascii="Tahoma" w:hAnsi="Tahoma" w:cs="Tahoma"/>
          <w:color w:val="auto"/>
          <w:sz w:val="20"/>
          <w:szCs w:val="20"/>
        </w:rPr>
        <w:t>S</w:t>
      </w:r>
      <w:r w:rsidRPr="002C2772">
        <w:rPr>
          <w:rFonts w:ascii="Tahoma" w:hAnsi="Tahoma" w:cs="Tahoma"/>
          <w:color w:val="auto"/>
          <w:sz w:val="20"/>
          <w:szCs w:val="20"/>
        </w:rPr>
        <w:t xml:space="preserve"> REA</w:t>
      </w:r>
      <w:r w:rsidR="00D00D86" w:rsidRPr="002C2772">
        <w:rPr>
          <w:rFonts w:ascii="Tahoma" w:hAnsi="Tahoma" w:cs="Tahoma"/>
          <w:color w:val="auto"/>
          <w:sz w:val="20"/>
          <w:szCs w:val="20"/>
        </w:rPr>
        <w:t xml:space="preserve">IS E </w:t>
      </w:r>
      <w:r w:rsidRPr="002C2772">
        <w:rPr>
          <w:rFonts w:ascii="Tahoma" w:hAnsi="Tahoma" w:cs="Tahoma"/>
          <w:color w:val="auto"/>
          <w:sz w:val="20"/>
          <w:szCs w:val="20"/>
        </w:rPr>
        <w:t>GARANTIA FIDEJUSSÓRIA ADICIONA</w:t>
      </w:r>
      <w:r w:rsidR="00D00D86" w:rsidRPr="002C2772">
        <w:rPr>
          <w:rFonts w:ascii="Tahoma" w:hAnsi="Tahoma" w:cs="Tahoma"/>
          <w:color w:val="auto"/>
          <w:sz w:val="20"/>
          <w:szCs w:val="20"/>
        </w:rPr>
        <w:t>IS</w:t>
      </w:r>
      <w:r w:rsidRPr="002C2772">
        <w:rPr>
          <w:rFonts w:ascii="Tahoma" w:hAnsi="Tahoma" w:cs="Tahoma"/>
          <w:color w:val="auto"/>
          <w:sz w:val="20"/>
          <w:szCs w:val="20"/>
        </w:rPr>
        <w:t xml:space="preserve">, EM SÉRIE ÚNICA, PARA DISTRIBUIÇÃO PÚBLICA, COM ESFORÇOS RESTRITOS DE DISTRIBUIÇÃO, DA </w:t>
      </w:r>
      <w:r w:rsidR="00BA0586" w:rsidRPr="002C2772">
        <w:rPr>
          <w:rFonts w:ascii="Tahoma" w:hAnsi="Tahoma" w:cs="Tahoma"/>
          <w:color w:val="auto"/>
          <w:sz w:val="20"/>
          <w:szCs w:val="20"/>
        </w:rPr>
        <w:t>FS</w:t>
      </w:r>
      <w:r w:rsidRPr="002C2772">
        <w:rPr>
          <w:rFonts w:ascii="Tahoma" w:hAnsi="Tahoma" w:cs="Tahoma"/>
          <w:color w:val="auto"/>
          <w:sz w:val="20"/>
          <w:szCs w:val="20"/>
        </w:rPr>
        <w:t xml:space="preserve"> TRANSMISSORA DE ENERGIA ELÉTRICA S.A.</w:t>
      </w:r>
    </w:p>
    <w:p w14:paraId="3FFBBB16"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 </w:t>
      </w:r>
    </w:p>
    <w:p w14:paraId="37452218" w14:textId="77777777" w:rsidR="00006D3D" w:rsidRPr="002C2772" w:rsidRDefault="00FF00B8"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 xml:space="preserve">Pelo presente instrumento particular, </w:t>
      </w:r>
    </w:p>
    <w:p w14:paraId="7239CA28"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2E0D5FC3" w14:textId="03C552F0" w:rsidR="00DA11FB"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w:t>
      </w:r>
      <w:r w:rsidRPr="002C2772">
        <w:rPr>
          <w:rFonts w:ascii="Tahoma" w:hAnsi="Tahoma" w:cs="Tahoma"/>
          <w:b/>
          <w:bCs/>
          <w:color w:val="auto"/>
          <w:sz w:val="20"/>
          <w:szCs w:val="20"/>
        </w:rPr>
        <w:tab/>
      </w:r>
      <w:r w:rsidR="00BA0586" w:rsidRPr="002C2772">
        <w:rPr>
          <w:rFonts w:ascii="Tahoma" w:hAnsi="Tahoma" w:cs="Tahoma"/>
          <w:b/>
          <w:bCs/>
          <w:color w:val="auto"/>
          <w:sz w:val="20"/>
          <w:szCs w:val="20"/>
        </w:rPr>
        <w:t>FS</w:t>
      </w:r>
      <w:r w:rsidRPr="002C2772">
        <w:rPr>
          <w:rFonts w:ascii="Tahoma" w:hAnsi="Tahoma" w:cs="Tahoma"/>
          <w:b/>
          <w:bCs/>
          <w:color w:val="auto"/>
          <w:sz w:val="20"/>
          <w:szCs w:val="20"/>
        </w:rPr>
        <w:t xml:space="preserve"> TRANSMISSORA DE ENERGIA ELÉTRICA S.A.</w:t>
      </w:r>
      <w:r w:rsidRPr="002C2772">
        <w:rPr>
          <w:rFonts w:ascii="Tahoma" w:hAnsi="Tahoma" w:cs="Tahoma"/>
          <w:color w:val="auto"/>
          <w:sz w:val="20"/>
          <w:szCs w:val="20"/>
        </w:rPr>
        <w:t xml:space="preserve">, sociedade anônima </w:t>
      </w:r>
      <w:r w:rsidR="008F1B73" w:rsidRPr="002C2772">
        <w:rPr>
          <w:rFonts w:ascii="Tahoma" w:hAnsi="Tahoma" w:cs="Tahoma"/>
          <w:color w:val="auto"/>
          <w:sz w:val="20"/>
          <w:szCs w:val="20"/>
        </w:rPr>
        <w:t xml:space="preserve">de capital fechado </w:t>
      </w:r>
      <w:r w:rsidRPr="002C2772">
        <w:rPr>
          <w:rFonts w:ascii="Tahoma" w:hAnsi="Tahoma" w:cs="Tahoma"/>
          <w:color w:val="auto"/>
          <w:sz w:val="20"/>
          <w:szCs w:val="20"/>
        </w:rPr>
        <w:t xml:space="preserve">com sede na cidade de São Paulo, Estado de São Paulo Avenida Presidente Juscelino Kubitschek 2041, Torre D, andar 23, sala </w:t>
      </w:r>
      <w:r w:rsidR="00BA0586" w:rsidRPr="002C2772">
        <w:rPr>
          <w:rFonts w:ascii="Tahoma" w:hAnsi="Tahoma" w:cs="Tahoma"/>
          <w:color w:val="auto"/>
          <w:sz w:val="20"/>
          <w:szCs w:val="20"/>
        </w:rPr>
        <w:t>8</w:t>
      </w:r>
      <w:r w:rsidRPr="002C2772">
        <w:rPr>
          <w:rFonts w:ascii="Tahoma" w:hAnsi="Tahoma" w:cs="Tahoma"/>
          <w:color w:val="auto"/>
          <w:sz w:val="20"/>
          <w:szCs w:val="20"/>
        </w:rPr>
        <w:t xml:space="preserve">, Vila Nova Conceição, CEP 04543-011, inscrita no </w:t>
      </w:r>
      <w:r w:rsidR="008F1B73" w:rsidRPr="002C2772">
        <w:rPr>
          <w:rFonts w:ascii="Tahoma" w:hAnsi="Tahoma" w:cs="Tahoma"/>
          <w:color w:val="auto"/>
          <w:sz w:val="20"/>
          <w:szCs w:val="20"/>
        </w:rPr>
        <w:t>Cadastro Nacional de Pessoas Jurídicas do Ministério da Economia (“</w:t>
      </w:r>
      <w:r w:rsidRPr="002C2772">
        <w:rPr>
          <w:rFonts w:ascii="Tahoma" w:hAnsi="Tahoma" w:cs="Tahoma"/>
          <w:color w:val="auto"/>
          <w:sz w:val="20"/>
          <w:szCs w:val="20"/>
          <w:u w:val="single"/>
        </w:rPr>
        <w:t>CNPJ/ME</w:t>
      </w:r>
      <w:r w:rsidR="008F1B73" w:rsidRPr="002C2772">
        <w:rPr>
          <w:rFonts w:ascii="Tahoma" w:hAnsi="Tahoma" w:cs="Tahoma"/>
          <w:color w:val="auto"/>
          <w:sz w:val="20"/>
          <w:szCs w:val="20"/>
        </w:rPr>
        <w:t>”)</w:t>
      </w:r>
      <w:r w:rsidRPr="002C2772">
        <w:rPr>
          <w:rFonts w:ascii="Tahoma" w:hAnsi="Tahoma" w:cs="Tahoma"/>
          <w:color w:val="auto"/>
          <w:sz w:val="20"/>
          <w:szCs w:val="20"/>
        </w:rPr>
        <w:t xml:space="preserve"> sob o n.º </w:t>
      </w:r>
      <w:r w:rsidR="00BA0586" w:rsidRPr="002C2772">
        <w:rPr>
          <w:rFonts w:ascii="Tahoma" w:hAnsi="Tahoma" w:cs="Tahoma"/>
          <w:color w:val="auto"/>
          <w:sz w:val="20"/>
          <w:szCs w:val="20"/>
        </w:rPr>
        <w:t>31.318.293/0001-83</w:t>
      </w:r>
      <w:r w:rsidRPr="002C2772">
        <w:rPr>
          <w:rFonts w:ascii="Tahoma" w:hAnsi="Tahoma" w:cs="Tahoma"/>
          <w:color w:val="auto"/>
          <w:sz w:val="20"/>
          <w:szCs w:val="20"/>
        </w:rPr>
        <w:t xml:space="preserve">, com seus atos constitutivos registrados na Junta Comercial do Estado de São Paulo </w:t>
      </w:r>
      <w:r w:rsidR="00D00D86" w:rsidRPr="002C2772">
        <w:rPr>
          <w:rFonts w:ascii="Tahoma" w:hAnsi="Tahoma" w:cs="Tahoma"/>
          <w:color w:val="auto"/>
          <w:sz w:val="20"/>
          <w:szCs w:val="20"/>
        </w:rPr>
        <w:t>(“</w:t>
      </w:r>
      <w:r w:rsidR="00D00D86" w:rsidRPr="002C2772">
        <w:rPr>
          <w:rFonts w:ascii="Tahoma" w:hAnsi="Tahoma" w:cs="Tahoma"/>
          <w:color w:val="auto"/>
          <w:sz w:val="20"/>
          <w:szCs w:val="20"/>
          <w:u w:val="single"/>
        </w:rPr>
        <w:t>JUCESP</w:t>
      </w:r>
      <w:r w:rsidR="00D00D86" w:rsidRPr="002C2772">
        <w:rPr>
          <w:rFonts w:ascii="Tahoma" w:hAnsi="Tahoma" w:cs="Tahoma"/>
          <w:color w:val="auto"/>
          <w:sz w:val="20"/>
          <w:szCs w:val="20"/>
        </w:rPr>
        <w:t xml:space="preserve">”) </w:t>
      </w:r>
      <w:r w:rsidRPr="002C2772">
        <w:rPr>
          <w:rFonts w:ascii="Tahoma" w:hAnsi="Tahoma" w:cs="Tahoma"/>
          <w:color w:val="auto"/>
          <w:sz w:val="20"/>
          <w:szCs w:val="20"/>
        </w:rPr>
        <w:t xml:space="preserve">sob o NIRE </w:t>
      </w:r>
      <w:r w:rsidR="00BA0586" w:rsidRPr="002C2772">
        <w:rPr>
          <w:rFonts w:ascii="Tahoma" w:hAnsi="Tahoma" w:cs="Tahoma"/>
          <w:color w:val="auto"/>
          <w:sz w:val="20"/>
          <w:szCs w:val="20"/>
        </w:rPr>
        <w:t>35.300.520.505</w:t>
      </w:r>
      <w:r w:rsidRPr="002C2772">
        <w:rPr>
          <w:rFonts w:ascii="Tahoma" w:hAnsi="Tahoma" w:cs="Tahoma"/>
          <w:color w:val="auto"/>
          <w:sz w:val="20"/>
          <w:szCs w:val="20"/>
        </w:rPr>
        <w:t>,</w:t>
      </w:r>
      <w:r w:rsidR="001B5931" w:rsidRPr="002C2772">
        <w:rPr>
          <w:rFonts w:ascii="Tahoma" w:hAnsi="Tahoma" w:cs="Tahoma"/>
          <w:color w:val="auto"/>
          <w:sz w:val="20"/>
          <w:szCs w:val="20"/>
        </w:rPr>
        <w:t xml:space="preserve"> </w:t>
      </w:r>
      <w:r w:rsidR="00FF00B8" w:rsidRPr="002C2772">
        <w:rPr>
          <w:rFonts w:ascii="Tahoma" w:hAnsi="Tahoma" w:cs="Tahoma"/>
          <w:color w:val="auto"/>
          <w:sz w:val="20"/>
          <w:szCs w:val="20"/>
        </w:rPr>
        <w:t xml:space="preserve">neste ato representada </w:t>
      </w:r>
      <w:r w:rsidR="00DA11FB" w:rsidRPr="002C2772">
        <w:rPr>
          <w:rFonts w:ascii="Tahoma" w:hAnsi="Tahoma" w:cs="Tahoma"/>
          <w:color w:val="auto"/>
          <w:sz w:val="20"/>
          <w:szCs w:val="20"/>
        </w:rPr>
        <w:t xml:space="preserve">na forma de seu estatuto social </w:t>
      </w:r>
      <w:r w:rsidR="00FF00B8" w:rsidRPr="002C2772">
        <w:rPr>
          <w:rFonts w:ascii="Tahoma" w:hAnsi="Tahoma" w:cs="Tahoma"/>
          <w:color w:val="auto"/>
          <w:sz w:val="20"/>
          <w:szCs w:val="20"/>
        </w:rPr>
        <w:t>(“</w:t>
      </w:r>
      <w:r w:rsidR="00FF00B8" w:rsidRPr="002C2772">
        <w:rPr>
          <w:rFonts w:ascii="Tahoma" w:hAnsi="Tahoma" w:cs="Tahoma"/>
          <w:color w:val="auto"/>
          <w:sz w:val="20"/>
          <w:szCs w:val="20"/>
          <w:u w:val="single" w:color="595959"/>
        </w:rPr>
        <w:t>Emissora</w:t>
      </w:r>
      <w:r w:rsidR="00FF00B8" w:rsidRPr="002C2772">
        <w:rPr>
          <w:rFonts w:ascii="Tahoma" w:hAnsi="Tahoma" w:cs="Tahoma"/>
          <w:color w:val="auto"/>
          <w:sz w:val="20"/>
          <w:szCs w:val="20"/>
        </w:rPr>
        <w:t>”);</w:t>
      </w:r>
      <w:r w:rsidR="003D0CA7" w:rsidRPr="002C2772">
        <w:rPr>
          <w:rFonts w:ascii="Tahoma" w:hAnsi="Tahoma" w:cs="Tahoma"/>
          <w:color w:val="auto"/>
          <w:sz w:val="20"/>
          <w:szCs w:val="20"/>
        </w:rPr>
        <w:t xml:space="preserve"> e</w:t>
      </w:r>
    </w:p>
    <w:p w14:paraId="521F7FCD" w14:textId="77777777" w:rsidR="003D0CA7" w:rsidRPr="002C2772" w:rsidRDefault="003D0CA7" w:rsidP="00B749C8">
      <w:pPr>
        <w:spacing w:after="0" w:line="320" w:lineRule="exact"/>
        <w:ind w:left="0" w:right="1"/>
        <w:rPr>
          <w:rFonts w:ascii="Tahoma" w:hAnsi="Tahoma" w:cs="Tahoma"/>
          <w:color w:val="auto"/>
          <w:sz w:val="20"/>
          <w:szCs w:val="20"/>
        </w:rPr>
      </w:pPr>
    </w:p>
    <w:p w14:paraId="1D76ABA6" w14:textId="1CCAE5E2" w:rsidR="003D0CA7"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color w:val="auto"/>
          <w:sz w:val="20"/>
          <w:szCs w:val="20"/>
        </w:rPr>
        <w:t>II.</w:t>
      </w:r>
      <w:r w:rsidRPr="002C2772">
        <w:rPr>
          <w:rFonts w:ascii="Tahoma" w:hAnsi="Tahoma" w:cs="Tahoma"/>
          <w:b/>
          <w:color w:val="auto"/>
          <w:sz w:val="20"/>
          <w:szCs w:val="20"/>
        </w:rPr>
        <w:tab/>
        <w:t>SIMPLIFIC PAVARINI DISTRIBUIDORA DE TÍTULOS E VALORES MOBILIÁRIOS LTDA.</w:t>
      </w:r>
      <w:r w:rsidRPr="002C2772">
        <w:rPr>
          <w:rFonts w:ascii="Tahoma" w:hAnsi="Tahoma" w:cs="Tahoma"/>
          <w:bCs/>
          <w:color w:val="auto"/>
          <w:sz w:val="20"/>
          <w:szCs w:val="20"/>
        </w:rPr>
        <w:t>, instituição financeira, atuando por sua filial na Cidade de São Paulo, Estado de São Paulo, na Rua Joaquim Floriano, 466, Bloco B, Sala 1.401, Itaim Bibi, CEP 04534-002, inscrita no CNPJ/ME sob o nº 15.227.994/0004-01</w:t>
      </w:r>
      <w:r w:rsidR="003D0CA7" w:rsidRPr="002C2772">
        <w:rPr>
          <w:rFonts w:ascii="Tahoma" w:hAnsi="Tahoma" w:cs="Tahoma"/>
          <w:color w:val="auto"/>
          <w:sz w:val="20"/>
          <w:szCs w:val="20"/>
        </w:rPr>
        <w:t xml:space="preserve">, neste ato representada na forma de seu </w:t>
      </w:r>
      <w:r w:rsidRPr="002C2772">
        <w:rPr>
          <w:rFonts w:ascii="Tahoma" w:hAnsi="Tahoma" w:cs="Tahoma"/>
          <w:color w:val="auto"/>
          <w:sz w:val="20"/>
          <w:szCs w:val="20"/>
        </w:rPr>
        <w:t>contrato</w:t>
      </w:r>
      <w:r w:rsidR="00D876FD" w:rsidRPr="002C2772">
        <w:rPr>
          <w:rFonts w:ascii="Tahoma" w:hAnsi="Tahoma" w:cs="Tahoma"/>
          <w:color w:val="auto"/>
          <w:sz w:val="20"/>
          <w:szCs w:val="20"/>
        </w:rPr>
        <w:t xml:space="preserve"> social </w:t>
      </w:r>
      <w:r w:rsidR="003D0CA7" w:rsidRPr="002C2772">
        <w:rPr>
          <w:rFonts w:ascii="Tahoma" w:hAnsi="Tahoma" w:cs="Tahoma"/>
          <w:color w:val="auto"/>
          <w:sz w:val="20"/>
          <w:szCs w:val="20"/>
        </w:rPr>
        <w:t>por seus representantes legais devidamente autorizados e identificados nas páginas de assinaturas do presente instrumento (“</w:t>
      </w:r>
      <w:r w:rsidR="003D0CA7" w:rsidRPr="002C2772">
        <w:rPr>
          <w:rFonts w:ascii="Tahoma" w:hAnsi="Tahoma" w:cs="Tahoma"/>
          <w:color w:val="auto"/>
          <w:sz w:val="20"/>
          <w:szCs w:val="20"/>
          <w:u w:val="single" w:color="595959"/>
        </w:rPr>
        <w:t>Agente Fiduciário</w:t>
      </w:r>
      <w:r w:rsidR="003D0CA7" w:rsidRPr="002C2772">
        <w:rPr>
          <w:rFonts w:ascii="Tahoma" w:hAnsi="Tahoma" w:cs="Tahoma"/>
          <w:color w:val="auto"/>
          <w:sz w:val="20"/>
          <w:szCs w:val="20"/>
        </w:rPr>
        <w:t>”), na qualidade de representante dos titulares das Debêntures (conforme abaixo definido) (“</w:t>
      </w:r>
      <w:r w:rsidR="003D0CA7" w:rsidRPr="002C2772">
        <w:rPr>
          <w:rFonts w:ascii="Tahoma" w:hAnsi="Tahoma" w:cs="Tahoma"/>
          <w:color w:val="auto"/>
          <w:sz w:val="20"/>
          <w:szCs w:val="20"/>
          <w:u w:val="single" w:color="595959"/>
        </w:rPr>
        <w:t>Debenturistas</w:t>
      </w:r>
      <w:r w:rsidR="003D0CA7" w:rsidRPr="002C2772">
        <w:rPr>
          <w:rFonts w:ascii="Tahoma" w:hAnsi="Tahoma" w:cs="Tahoma"/>
          <w:color w:val="auto"/>
          <w:sz w:val="20"/>
          <w:szCs w:val="20"/>
        </w:rPr>
        <w:t>”);</w:t>
      </w:r>
    </w:p>
    <w:p w14:paraId="6CA3C06A" w14:textId="2C13EB3C" w:rsidR="00DA11FB" w:rsidRPr="002C2772" w:rsidRDefault="00DA11FB" w:rsidP="00B749C8">
      <w:pPr>
        <w:spacing w:after="0" w:line="320" w:lineRule="exact"/>
        <w:ind w:left="0" w:right="1"/>
        <w:rPr>
          <w:rFonts w:ascii="Tahoma" w:hAnsi="Tahoma" w:cs="Tahoma"/>
          <w:color w:val="auto"/>
          <w:sz w:val="20"/>
          <w:szCs w:val="20"/>
        </w:rPr>
      </w:pPr>
    </w:p>
    <w:p w14:paraId="61199CCA" w14:textId="7150E247" w:rsidR="00D876FD" w:rsidRPr="002C2772" w:rsidRDefault="00D876FD"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e, ainda, na qualidade de interveniente</w:t>
      </w:r>
      <w:r w:rsidR="00E815E8" w:rsidRPr="002C2772">
        <w:rPr>
          <w:rFonts w:ascii="Tahoma" w:hAnsi="Tahoma" w:cs="Tahoma"/>
          <w:color w:val="auto"/>
          <w:sz w:val="20"/>
          <w:szCs w:val="20"/>
        </w:rPr>
        <w:t xml:space="preserve"> anuente</w:t>
      </w:r>
      <w:r w:rsidRPr="002C2772">
        <w:rPr>
          <w:rFonts w:ascii="Tahoma" w:hAnsi="Tahoma" w:cs="Tahoma"/>
          <w:color w:val="auto"/>
          <w:sz w:val="20"/>
          <w:szCs w:val="20"/>
        </w:rPr>
        <w:t xml:space="preserve">, </w:t>
      </w:r>
    </w:p>
    <w:p w14:paraId="2EA0DC02" w14:textId="77777777" w:rsidR="00D876FD" w:rsidRPr="002C2772" w:rsidRDefault="00D876FD" w:rsidP="00B749C8">
      <w:pPr>
        <w:spacing w:after="0" w:line="320" w:lineRule="exact"/>
        <w:ind w:left="0" w:right="1"/>
        <w:rPr>
          <w:rFonts w:ascii="Tahoma" w:hAnsi="Tahoma" w:cs="Tahoma"/>
          <w:color w:val="auto"/>
          <w:sz w:val="20"/>
          <w:szCs w:val="20"/>
        </w:rPr>
      </w:pPr>
    </w:p>
    <w:p w14:paraId="6C24FE68" w14:textId="3D7B890E" w:rsidR="00006D3D" w:rsidRPr="002C2772" w:rsidRDefault="00B45C83" w:rsidP="00B749C8">
      <w:pPr>
        <w:spacing w:after="0" w:line="320" w:lineRule="exact"/>
        <w:ind w:left="0" w:right="1"/>
        <w:rPr>
          <w:rFonts w:ascii="Tahoma" w:hAnsi="Tahoma" w:cs="Tahoma"/>
          <w:color w:val="auto"/>
          <w:sz w:val="20"/>
          <w:szCs w:val="20"/>
        </w:rPr>
      </w:pPr>
      <w:r w:rsidRPr="002C2772">
        <w:rPr>
          <w:rFonts w:ascii="Tahoma" w:hAnsi="Tahoma" w:cs="Tahoma"/>
          <w:b/>
          <w:bCs/>
          <w:color w:val="auto"/>
          <w:sz w:val="20"/>
          <w:szCs w:val="20"/>
        </w:rPr>
        <w:t>III.</w:t>
      </w:r>
      <w:r w:rsidRPr="002C2772">
        <w:rPr>
          <w:rFonts w:ascii="Tahoma" w:hAnsi="Tahoma" w:cs="Tahoma"/>
          <w:b/>
          <w:bCs/>
          <w:color w:val="auto"/>
          <w:sz w:val="20"/>
          <w:szCs w:val="20"/>
        </w:rPr>
        <w:tab/>
        <w:t>LC ENERGIA HOLDING S.A.</w:t>
      </w:r>
      <w:r w:rsidRPr="002C2772">
        <w:rPr>
          <w:rFonts w:ascii="Tahoma" w:hAnsi="Tahoma" w:cs="Tahoma"/>
          <w:color w:val="auto"/>
          <w:sz w:val="20"/>
          <w:szCs w:val="20"/>
        </w:rPr>
        <w:t xml:space="preserve">,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 </w:t>
      </w:r>
      <w:r w:rsidR="001B5931" w:rsidRPr="002C2772">
        <w:rPr>
          <w:rFonts w:ascii="Tahoma" w:hAnsi="Tahoma" w:cs="Tahoma"/>
          <w:color w:val="auto"/>
          <w:sz w:val="20"/>
          <w:szCs w:val="20"/>
        </w:rPr>
        <w:t>(“</w:t>
      </w:r>
      <w:r w:rsidR="00D00D86" w:rsidRPr="002C2772">
        <w:rPr>
          <w:rFonts w:ascii="Tahoma" w:hAnsi="Tahoma" w:cs="Tahoma"/>
          <w:color w:val="auto"/>
          <w:sz w:val="20"/>
          <w:szCs w:val="20"/>
          <w:u w:val="single"/>
        </w:rPr>
        <w:t>Fiadora</w:t>
      </w:r>
      <w:r w:rsidR="001B5931" w:rsidRPr="002C2772">
        <w:rPr>
          <w:rFonts w:ascii="Tahoma" w:hAnsi="Tahoma" w:cs="Tahoma"/>
          <w:color w:val="auto"/>
          <w:sz w:val="20"/>
          <w:szCs w:val="20"/>
        </w:rPr>
        <w:t>”);</w:t>
      </w:r>
    </w:p>
    <w:p w14:paraId="6240D922" w14:textId="77777777" w:rsidR="001B5931" w:rsidRPr="002C2772" w:rsidRDefault="001B5931" w:rsidP="00B749C8">
      <w:pPr>
        <w:spacing w:after="0" w:line="320" w:lineRule="exact"/>
        <w:ind w:left="0" w:right="1"/>
        <w:rPr>
          <w:rFonts w:ascii="Tahoma" w:hAnsi="Tahoma" w:cs="Tahoma"/>
          <w:color w:val="auto"/>
          <w:sz w:val="20"/>
          <w:szCs w:val="20"/>
        </w:rPr>
      </w:pPr>
    </w:p>
    <w:p w14:paraId="7EF4E9B4" w14:textId="37915422" w:rsidR="00006D3D" w:rsidRPr="002C2772" w:rsidRDefault="00D876FD" w:rsidP="00B749C8">
      <w:pPr>
        <w:spacing w:after="0" w:line="320" w:lineRule="exact"/>
        <w:ind w:left="0" w:right="1"/>
        <w:rPr>
          <w:rFonts w:ascii="Tahoma" w:hAnsi="Tahoma" w:cs="Tahoma"/>
          <w:color w:val="auto"/>
          <w:sz w:val="20"/>
          <w:szCs w:val="20"/>
        </w:rPr>
      </w:pPr>
      <w:r w:rsidRPr="002C2772">
        <w:rPr>
          <w:rFonts w:ascii="Tahoma" w:hAnsi="Tahoma" w:cs="Tahoma"/>
          <w:bCs/>
          <w:color w:val="auto"/>
          <w:sz w:val="20"/>
          <w:szCs w:val="20"/>
        </w:rPr>
        <w:t>(</w:t>
      </w:r>
      <w:r w:rsidR="00FF00B8" w:rsidRPr="002C2772">
        <w:rPr>
          <w:rFonts w:ascii="Tahoma" w:hAnsi="Tahoma" w:cs="Tahoma"/>
          <w:color w:val="auto"/>
          <w:sz w:val="20"/>
          <w:szCs w:val="20"/>
        </w:rPr>
        <w:t>Emissora</w:t>
      </w:r>
      <w:r w:rsidR="00D00D86" w:rsidRPr="002C2772">
        <w:rPr>
          <w:rFonts w:ascii="Tahoma" w:hAnsi="Tahoma" w:cs="Tahoma"/>
          <w:color w:val="auto"/>
          <w:sz w:val="20"/>
          <w:szCs w:val="20"/>
        </w:rPr>
        <w:t>, Agente Fiduciário e Fiadora</w:t>
      </w:r>
      <w:r w:rsidR="00A60033" w:rsidRPr="002C2772">
        <w:rPr>
          <w:rFonts w:ascii="Tahoma" w:hAnsi="Tahoma" w:cs="Tahoma"/>
          <w:color w:val="auto"/>
          <w:sz w:val="20"/>
          <w:szCs w:val="20"/>
        </w:rPr>
        <w:t xml:space="preserve"> </w:t>
      </w:r>
      <w:r w:rsidR="00FF00B8" w:rsidRPr="002C2772">
        <w:rPr>
          <w:rFonts w:ascii="Tahoma" w:hAnsi="Tahoma" w:cs="Tahoma"/>
          <w:color w:val="auto"/>
          <w:sz w:val="20"/>
          <w:szCs w:val="20"/>
        </w:rPr>
        <w:t>doravante denominados, em conjunto, como “</w:t>
      </w:r>
      <w:r w:rsidR="00FF00B8" w:rsidRPr="002C2772">
        <w:rPr>
          <w:rFonts w:ascii="Tahoma" w:hAnsi="Tahoma" w:cs="Tahoma"/>
          <w:color w:val="auto"/>
          <w:sz w:val="20"/>
          <w:szCs w:val="20"/>
          <w:u w:val="single" w:color="595959"/>
        </w:rPr>
        <w:t>Partes</w:t>
      </w:r>
      <w:r w:rsidR="00FF00B8" w:rsidRPr="002C2772">
        <w:rPr>
          <w:rFonts w:ascii="Tahoma" w:hAnsi="Tahoma" w:cs="Tahoma"/>
          <w:color w:val="auto"/>
          <w:sz w:val="20"/>
          <w:szCs w:val="20"/>
        </w:rPr>
        <w:t>” e, individual e indistintamente, como “</w:t>
      </w:r>
      <w:r w:rsidR="00FF00B8" w:rsidRPr="002C2772">
        <w:rPr>
          <w:rFonts w:ascii="Tahoma" w:hAnsi="Tahoma" w:cs="Tahoma"/>
          <w:color w:val="auto"/>
          <w:sz w:val="20"/>
          <w:szCs w:val="20"/>
          <w:u w:val="single" w:color="595959"/>
        </w:rPr>
        <w:t>Parte</w:t>
      </w:r>
      <w:r w:rsidR="00FF00B8" w:rsidRPr="002C2772">
        <w:rPr>
          <w:rFonts w:ascii="Tahoma" w:hAnsi="Tahoma" w:cs="Tahoma"/>
          <w:color w:val="auto"/>
          <w:sz w:val="20"/>
          <w:szCs w:val="20"/>
        </w:rPr>
        <w:t>”</w:t>
      </w:r>
      <w:r w:rsidRPr="002C2772">
        <w:rPr>
          <w:rFonts w:ascii="Tahoma" w:hAnsi="Tahoma" w:cs="Tahoma"/>
          <w:color w:val="auto"/>
          <w:sz w:val="20"/>
          <w:szCs w:val="20"/>
        </w:rPr>
        <w:t>.)</w:t>
      </w:r>
    </w:p>
    <w:p w14:paraId="14B6A39E"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DAF9660" w14:textId="440B64A1" w:rsidR="00006D3D" w:rsidRPr="002C2772" w:rsidRDefault="00FF00B8" w:rsidP="00B749C8">
      <w:pPr>
        <w:spacing w:after="0" w:line="320" w:lineRule="exact"/>
        <w:ind w:left="0" w:right="1"/>
        <w:rPr>
          <w:rFonts w:ascii="Tahoma" w:hAnsi="Tahoma" w:cs="Tahoma"/>
          <w:color w:val="auto"/>
          <w:sz w:val="20"/>
          <w:szCs w:val="20"/>
        </w:rPr>
      </w:pPr>
      <w:r w:rsidRPr="002C2772">
        <w:rPr>
          <w:rFonts w:ascii="Tahoma" w:hAnsi="Tahoma" w:cs="Tahoma"/>
          <w:color w:val="auto"/>
          <w:sz w:val="20"/>
          <w:szCs w:val="20"/>
        </w:rPr>
        <w:t>vêm, por meio desta e na melhor forma de direito, firmar o presente “</w:t>
      </w:r>
      <w:bookmarkStart w:id="1" w:name="_Hlk43248558"/>
      <w:r w:rsidRPr="002C2772">
        <w:rPr>
          <w:rFonts w:ascii="Tahoma" w:hAnsi="Tahoma" w:cs="Tahoma"/>
          <w:color w:val="auto"/>
          <w:sz w:val="20"/>
          <w:szCs w:val="20"/>
        </w:rPr>
        <w:t xml:space="preserve">Instrumento Particular de Escritura da </w:t>
      </w:r>
      <w:r w:rsidR="00D876FD" w:rsidRPr="002C2772">
        <w:rPr>
          <w:rFonts w:ascii="Tahoma" w:hAnsi="Tahoma" w:cs="Tahoma"/>
          <w:color w:val="auto"/>
          <w:sz w:val="20"/>
          <w:szCs w:val="20"/>
        </w:rPr>
        <w:t>Primeira</w:t>
      </w:r>
      <w:r w:rsidRPr="002C2772">
        <w:rPr>
          <w:rFonts w:ascii="Tahoma" w:hAnsi="Tahoma" w:cs="Tahoma"/>
          <w:color w:val="auto"/>
          <w:sz w:val="20"/>
          <w:szCs w:val="20"/>
        </w:rPr>
        <w:t xml:space="preserve"> Emissão de Debêntures Simples, Não Conversíveis em Ações, da Espécie </w:t>
      </w:r>
      <w:r w:rsidR="00D00D86" w:rsidRPr="002C2772">
        <w:rPr>
          <w:rFonts w:ascii="Tahoma" w:hAnsi="Tahoma" w:cs="Tahoma"/>
          <w:color w:val="auto"/>
          <w:sz w:val="20"/>
          <w:szCs w:val="20"/>
        </w:rPr>
        <w:t xml:space="preserve">Quirografária, </w:t>
      </w:r>
      <w:r w:rsidR="00D876FD" w:rsidRPr="002C2772">
        <w:rPr>
          <w:rFonts w:ascii="Tahoma" w:hAnsi="Tahoma" w:cs="Tahoma"/>
          <w:color w:val="auto"/>
          <w:sz w:val="20"/>
          <w:szCs w:val="20"/>
        </w:rPr>
        <w:t>com Garantia</w:t>
      </w:r>
      <w:r w:rsidR="00D00D86" w:rsidRPr="002C2772">
        <w:rPr>
          <w:rFonts w:ascii="Tahoma" w:hAnsi="Tahoma" w:cs="Tahoma"/>
          <w:color w:val="auto"/>
          <w:sz w:val="20"/>
          <w:szCs w:val="20"/>
        </w:rPr>
        <w:t>s</w:t>
      </w:r>
      <w:r w:rsidR="00D876FD" w:rsidRPr="002C2772">
        <w:rPr>
          <w:rFonts w:ascii="Tahoma" w:hAnsi="Tahoma" w:cs="Tahoma"/>
          <w:color w:val="auto"/>
          <w:sz w:val="20"/>
          <w:szCs w:val="20"/>
        </w:rPr>
        <w:t xml:space="preserve"> Rea</w:t>
      </w:r>
      <w:r w:rsidR="00D00D86" w:rsidRPr="002C2772">
        <w:rPr>
          <w:rFonts w:ascii="Tahoma" w:hAnsi="Tahoma" w:cs="Tahoma"/>
          <w:color w:val="auto"/>
          <w:sz w:val="20"/>
          <w:szCs w:val="20"/>
        </w:rPr>
        <w:t>is e</w:t>
      </w:r>
      <w:r w:rsidRPr="002C2772">
        <w:rPr>
          <w:rFonts w:ascii="Tahoma" w:hAnsi="Tahoma" w:cs="Tahoma"/>
          <w:color w:val="auto"/>
          <w:sz w:val="20"/>
          <w:szCs w:val="20"/>
        </w:rPr>
        <w:t xml:space="preserve"> Garantia </w:t>
      </w:r>
      <w:r w:rsidR="00D876FD" w:rsidRPr="002C2772">
        <w:rPr>
          <w:rFonts w:ascii="Tahoma" w:hAnsi="Tahoma" w:cs="Tahoma"/>
          <w:color w:val="auto"/>
          <w:sz w:val="20"/>
          <w:szCs w:val="20"/>
        </w:rPr>
        <w:t>Fidejussória Adiciona</w:t>
      </w:r>
      <w:r w:rsidR="00D00D86" w:rsidRPr="002C2772">
        <w:rPr>
          <w:rFonts w:ascii="Tahoma" w:hAnsi="Tahoma" w:cs="Tahoma"/>
          <w:color w:val="auto"/>
          <w:sz w:val="20"/>
          <w:szCs w:val="20"/>
        </w:rPr>
        <w:t>is</w:t>
      </w:r>
      <w:r w:rsidRPr="002C2772">
        <w:rPr>
          <w:rFonts w:ascii="Tahoma" w:hAnsi="Tahoma" w:cs="Tahoma"/>
          <w:color w:val="auto"/>
          <w:sz w:val="20"/>
          <w:szCs w:val="20"/>
        </w:rPr>
        <w:t xml:space="preserve">, </w:t>
      </w:r>
      <w:r w:rsidR="0066436A" w:rsidRPr="002C2772">
        <w:rPr>
          <w:rFonts w:ascii="Tahoma" w:hAnsi="Tahoma" w:cs="Tahoma"/>
          <w:color w:val="auto"/>
          <w:sz w:val="20"/>
          <w:szCs w:val="20"/>
        </w:rPr>
        <w:t>em Série Única</w:t>
      </w:r>
      <w:r w:rsidRPr="002C2772">
        <w:rPr>
          <w:rFonts w:ascii="Tahoma" w:hAnsi="Tahoma" w:cs="Tahoma"/>
          <w:color w:val="auto"/>
          <w:sz w:val="20"/>
          <w:szCs w:val="20"/>
        </w:rPr>
        <w:t xml:space="preserve">, para Distribuição Pública, com </w:t>
      </w:r>
      <w:r w:rsidRPr="002C2772">
        <w:rPr>
          <w:rFonts w:ascii="Tahoma" w:hAnsi="Tahoma" w:cs="Tahoma"/>
          <w:color w:val="auto"/>
          <w:sz w:val="20"/>
          <w:szCs w:val="20"/>
        </w:rPr>
        <w:lastRenderedPageBreak/>
        <w:t xml:space="preserve">Esforços Restritos de Distribuição, da </w:t>
      </w:r>
      <w:r w:rsidR="00BA0586" w:rsidRPr="002C2772">
        <w:rPr>
          <w:rFonts w:ascii="Tahoma" w:hAnsi="Tahoma" w:cs="Tahoma"/>
          <w:color w:val="auto"/>
          <w:sz w:val="20"/>
          <w:szCs w:val="20"/>
        </w:rPr>
        <w:t>FS</w:t>
      </w:r>
      <w:r w:rsidR="00D00D86" w:rsidRPr="002C2772">
        <w:rPr>
          <w:rFonts w:ascii="Tahoma" w:hAnsi="Tahoma" w:cs="Tahoma"/>
          <w:color w:val="auto"/>
          <w:sz w:val="20"/>
          <w:szCs w:val="20"/>
        </w:rPr>
        <w:t xml:space="preserve"> Transmissora de Energia Elétrica S.A.</w:t>
      </w:r>
      <w:bookmarkEnd w:id="1"/>
      <w:r w:rsidRPr="002C2772">
        <w:rPr>
          <w:rFonts w:ascii="Tahoma" w:hAnsi="Tahoma" w:cs="Tahoma"/>
          <w:color w:val="auto"/>
          <w:sz w:val="20"/>
          <w:szCs w:val="20"/>
        </w:rPr>
        <w:t>” (“</w:t>
      </w:r>
      <w:r w:rsidRPr="002C2772">
        <w:rPr>
          <w:rFonts w:ascii="Tahoma" w:hAnsi="Tahoma" w:cs="Tahoma"/>
          <w:color w:val="auto"/>
          <w:sz w:val="20"/>
          <w:szCs w:val="20"/>
          <w:u w:val="single" w:color="595959"/>
        </w:rPr>
        <w:t>Escritura de</w:t>
      </w:r>
      <w:r w:rsidRPr="002C2772">
        <w:rPr>
          <w:rFonts w:ascii="Tahoma" w:hAnsi="Tahoma" w:cs="Tahoma"/>
          <w:color w:val="auto"/>
          <w:sz w:val="20"/>
          <w:szCs w:val="20"/>
          <w:u w:val="single"/>
        </w:rPr>
        <w:t xml:space="preserve"> </w:t>
      </w:r>
      <w:r w:rsidRPr="002C2772">
        <w:rPr>
          <w:rFonts w:ascii="Tahoma" w:hAnsi="Tahoma" w:cs="Tahoma"/>
          <w:color w:val="auto"/>
          <w:sz w:val="20"/>
          <w:szCs w:val="20"/>
          <w:u w:val="single" w:color="595959"/>
        </w:rPr>
        <w:t>Emissão</w:t>
      </w:r>
      <w:r w:rsidRPr="002C2772">
        <w:rPr>
          <w:rFonts w:ascii="Tahoma" w:hAnsi="Tahoma" w:cs="Tahoma"/>
          <w:color w:val="auto"/>
          <w:sz w:val="20"/>
          <w:szCs w:val="20"/>
        </w:rPr>
        <w:t xml:space="preserve">”), mediante as seguintes cláusulas e condições: </w:t>
      </w:r>
    </w:p>
    <w:p w14:paraId="1428C0A3" w14:textId="77777777" w:rsidR="00D876FD" w:rsidRPr="002C2772" w:rsidRDefault="00D876FD" w:rsidP="00B749C8">
      <w:pPr>
        <w:spacing w:after="0" w:line="320" w:lineRule="exact"/>
        <w:ind w:left="0"/>
        <w:jc w:val="left"/>
        <w:rPr>
          <w:rFonts w:ascii="Tahoma" w:hAnsi="Tahoma" w:cs="Tahoma"/>
          <w:color w:val="auto"/>
          <w:sz w:val="20"/>
          <w:szCs w:val="20"/>
        </w:rPr>
      </w:pPr>
    </w:p>
    <w:p w14:paraId="7A72E5EF" w14:textId="77777777"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AUTORIZAÇÃO </w:t>
      </w:r>
    </w:p>
    <w:p w14:paraId="24EBEEEC" w14:textId="77777777" w:rsidR="00F31010" w:rsidRPr="002C2772" w:rsidRDefault="00F31010" w:rsidP="00B749C8">
      <w:pPr>
        <w:spacing w:after="0" w:line="320" w:lineRule="exact"/>
        <w:ind w:left="0" w:right="1" w:firstLine="0"/>
        <w:rPr>
          <w:rFonts w:ascii="Tahoma" w:hAnsi="Tahoma" w:cs="Tahoma"/>
          <w:color w:val="auto"/>
          <w:sz w:val="20"/>
          <w:szCs w:val="20"/>
        </w:rPr>
      </w:pPr>
    </w:p>
    <w:p w14:paraId="0A399932" w14:textId="039CF5B3" w:rsidR="00F31010" w:rsidRPr="002C2772" w:rsidRDefault="00F31010"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primeira emissão de debêntures simples, não conversíveis em ações, da espécie </w:t>
      </w:r>
      <w:r w:rsidR="008F1B73" w:rsidRPr="002C2772">
        <w:rPr>
          <w:rFonts w:ascii="Tahoma" w:hAnsi="Tahoma" w:cs="Tahoma"/>
          <w:color w:val="auto"/>
          <w:sz w:val="20"/>
          <w:szCs w:val="20"/>
        </w:rPr>
        <w:t>quirografária com garantias reais e garantia fidejussória adicionais</w:t>
      </w:r>
      <w:r w:rsidRPr="002C2772">
        <w:rPr>
          <w:rFonts w:ascii="Tahoma" w:hAnsi="Tahoma" w:cs="Tahoma"/>
          <w:color w:val="auto"/>
          <w:sz w:val="20"/>
          <w:szCs w:val="20"/>
        </w:rPr>
        <w:t>,</w:t>
      </w:r>
      <w:r w:rsidR="0066436A" w:rsidRPr="002C2772">
        <w:rPr>
          <w:rFonts w:ascii="Tahoma" w:hAnsi="Tahoma" w:cs="Tahoma"/>
          <w:color w:val="auto"/>
          <w:sz w:val="20"/>
          <w:szCs w:val="20"/>
        </w:rPr>
        <w:t xml:space="preserve"> em série única </w:t>
      </w:r>
      <w:r w:rsidR="005945D7" w:rsidRPr="002C2772">
        <w:rPr>
          <w:rFonts w:ascii="Tahoma" w:hAnsi="Tahoma" w:cs="Tahoma"/>
          <w:color w:val="auto"/>
          <w:sz w:val="20"/>
          <w:szCs w:val="20"/>
        </w:rPr>
        <w:t>(“</w:t>
      </w:r>
      <w:r w:rsidR="005945D7" w:rsidRPr="002C2772">
        <w:rPr>
          <w:rFonts w:ascii="Tahoma" w:hAnsi="Tahoma" w:cs="Tahoma"/>
          <w:color w:val="auto"/>
          <w:sz w:val="20"/>
          <w:szCs w:val="20"/>
          <w:u w:val="single" w:color="595959"/>
        </w:rPr>
        <w:t>Emissão</w:t>
      </w:r>
      <w:r w:rsidR="005945D7" w:rsidRPr="002C2772">
        <w:rPr>
          <w:rFonts w:ascii="Tahoma" w:hAnsi="Tahoma" w:cs="Tahoma"/>
          <w:color w:val="auto"/>
          <w:sz w:val="20"/>
          <w:szCs w:val="20"/>
        </w:rPr>
        <w:t>”)</w:t>
      </w:r>
      <w:r w:rsidRPr="002C2772">
        <w:rPr>
          <w:rFonts w:ascii="Tahoma" w:hAnsi="Tahoma" w:cs="Tahoma"/>
          <w:color w:val="auto"/>
          <w:sz w:val="20"/>
          <w:szCs w:val="20"/>
        </w:rPr>
        <w:t>,</w:t>
      </w:r>
      <w:r w:rsidR="0066436A" w:rsidRPr="002C2772">
        <w:rPr>
          <w:rFonts w:ascii="Tahoma" w:hAnsi="Tahoma" w:cs="Tahoma"/>
          <w:color w:val="auto"/>
          <w:sz w:val="20"/>
          <w:szCs w:val="20"/>
        </w:rPr>
        <w:t xml:space="preserve"> para distribuição pública, com esforços restritos de distribuição</w:t>
      </w:r>
      <w:r w:rsidR="00481A03" w:rsidRPr="002C2772">
        <w:rPr>
          <w:rFonts w:ascii="Tahoma" w:hAnsi="Tahoma" w:cs="Tahoma"/>
          <w:color w:val="auto"/>
          <w:sz w:val="20"/>
          <w:szCs w:val="20"/>
        </w:rPr>
        <w:t>, sob o regime de melhores esforços</w:t>
      </w:r>
      <w:r w:rsidR="007B1E70" w:rsidRPr="002C2772">
        <w:rPr>
          <w:rFonts w:ascii="Tahoma" w:hAnsi="Tahoma" w:cs="Tahoma"/>
          <w:color w:val="auto"/>
          <w:sz w:val="20"/>
          <w:szCs w:val="20"/>
        </w:rPr>
        <w:t xml:space="preserve"> de colocação</w:t>
      </w:r>
      <w:r w:rsidR="00481A03" w:rsidRPr="002C2772">
        <w:rPr>
          <w:rFonts w:ascii="Tahoma" w:hAnsi="Tahoma" w:cs="Tahoma"/>
          <w:color w:val="auto"/>
          <w:sz w:val="20"/>
          <w:szCs w:val="20"/>
        </w:rPr>
        <w:t>,</w:t>
      </w:r>
      <w:r w:rsidRPr="002C2772">
        <w:rPr>
          <w:rFonts w:ascii="Tahoma" w:hAnsi="Tahoma" w:cs="Tahoma"/>
          <w:color w:val="auto"/>
          <w:sz w:val="20"/>
          <w:szCs w:val="20"/>
        </w:rPr>
        <w:t xml:space="preserve"> da Emissora, nos termos da Instrução da Comissão de Valores Mobiliários (“</w:t>
      </w:r>
      <w:r w:rsidRPr="002C2772">
        <w:rPr>
          <w:rFonts w:ascii="Tahoma" w:hAnsi="Tahoma" w:cs="Tahoma"/>
          <w:color w:val="auto"/>
          <w:sz w:val="20"/>
          <w:szCs w:val="20"/>
          <w:u w:val="single" w:color="595959"/>
        </w:rPr>
        <w:t>CVM</w:t>
      </w:r>
      <w:r w:rsidRPr="002C2772">
        <w:rPr>
          <w:rFonts w:ascii="Tahoma" w:hAnsi="Tahoma" w:cs="Tahoma"/>
          <w:color w:val="auto"/>
          <w:sz w:val="20"/>
          <w:szCs w:val="20"/>
        </w:rPr>
        <w:t>”) n.º 476, de 16 de janeiro de 2009 (“</w:t>
      </w:r>
      <w:r w:rsidRPr="002C2772">
        <w:rPr>
          <w:rFonts w:ascii="Tahoma" w:hAnsi="Tahoma" w:cs="Tahoma"/>
          <w:color w:val="auto"/>
          <w:sz w:val="20"/>
          <w:szCs w:val="20"/>
          <w:u w:val="single" w:color="595959"/>
        </w:rPr>
        <w:t>Instrução CVM 476</w:t>
      </w:r>
      <w:r w:rsidRPr="002C2772">
        <w:rPr>
          <w:rFonts w:ascii="Tahoma" w:hAnsi="Tahoma" w:cs="Tahoma"/>
          <w:color w:val="auto"/>
          <w:sz w:val="20"/>
          <w:szCs w:val="20"/>
        </w:rPr>
        <w:t>” e “</w:t>
      </w:r>
      <w:r w:rsidRPr="002C2772">
        <w:rPr>
          <w:rFonts w:ascii="Tahoma" w:hAnsi="Tahoma" w:cs="Tahoma"/>
          <w:color w:val="auto"/>
          <w:sz w:val="20"/>
          <w:szCs w:val="20"/>
          <w:u w:val="single" w:color="595959"/>
        </w:rPr>
        <w:t>Oferta</w:t>
      </w:r>
      <w:r w:rsidR="00D70688" w:rsidRPr="002C2772">
        <w:rPr>
          <w:rFonts w:ascii="Tahoma" w:hAnsi="Tahoma" w:cs="Tahoma"/>
          <w:color w:val="auto"/>
          <w:sz w:val="20"/>
          <w:szCs w:val="20"/>
          <w:u w:val="single" w:color="595959"/>
        </w:rPr>
        <w:t xml:space="preserve"> Restrita</w:t>
      </w:r>
      <w:r w:rsidRPr="002C2772">
        <w:rPr>
          <w:rFonts w:ascii="Tahoma" w:hAnsi="Tahoma" w:cs="Tahoma"/>
          <w:color w:val="auto"/>
          <w:sz w:val="20"/>
          <w:szCs w:val="20"/>
        </w:rPr>
        <w:t>”, respectivamente), objeto da presente Escritura de Emissão; e (</w:t>
      </w:r>
      <w:proofErr w:type="spellStart"/>
      <w:r w:rsidRPr="002C2772">
        <w:rPr>
          <w:rFonts w:ascii="Tahoma" w:hAnsi="Tahoma" w:cs="Tahoma"/>
          <w:color w:val="auto"/>
          <w:sz w:val="20"/>
          <w:szCs w:val="20"/>
        </w:rPr>
        <w:t>ii</w:t>
      </w:r>
      <w:proofErr w:type="spellEnd"/>
      <w:r w:rsidRPr="002C2772">
        <w:rPr>
          <w:rFonts w:ascii="Tahoma" w:hAnsi="Tahoma" w:cs="Tahoma"/>
          <w:color w:val="auto"/>
          <w:sz w:val="20"/>
          <w:szCs w:val="20"/>
        </w:rPr>
        <w:t>)</w:t>
      </w:r>
      <w:r w:rsidR="00FB01B4" w:rsidRPr="002C2772">
        <w:rPr>
          <w:rFonts w:ascii="Tahoma" w:hAnsi="Tahoma" w:cs="Tahoma"/>
          <w:color w:val="auto"/>
          <w:sz w:val="20"/>
          <w:szCs w:val="20"/>
        </w:rPr>
        <w:t> </w:t>
      </w:r>
      <w:r w:rsidRPr="002C2772">
        <w:rPr>
          <w:rFonts w:ascii="Tahoma" w:hAnsi="Tahoma" w:cs="Tahoma"/>
          <w:color w:val="auto"/>
          <w:sz w:val="20"/>
          <w:szCs w:val="20"/>
        </w:rPr>
        <w:t xml:space="preserve">a outorga das Garantias </w:t>
      </w:r>
      <w:r w:rsidR="00E809E0" w:rsidRPr="002C2772">
        <w:rPr>
          <w:rFonts w:ascii="Tahoma" w:hAnsi="Tahoma" w:cs="Tahoma"/>
          <w:color w:val="auto"/>
          <w:sz w:val="20"/>
          <w:szCs w:val="20"/>
        </w:rPr>
        <w:t xml:space="preserve">(abaixo definido) </w:t>
      </w:r>
      <w:r w:rsidRPr="002C2772">
        <w:rPr>
          <w:rFonts w:ascii="Tahoma" w:hAnsi="Tahoma" w:cs="Tahoma"/>
          <w:color w:val="auto"/>
          <w:sz w:val="20"/>
          <w:szCs w:val="20"/>
        </w:rPr>
        <w:t>são realizadas com base nas seguintes deliberações:</w:t>
      </w:r>
    </w:p>
    <w:p w14:paraId="5EB6D540" w14:textId="77777777" w:rsidR="00F31010" w:rsidRPr="002C2772" w:rsidRDefault="00F31010" w:rsidP="00B749C8">
      <w:pPr>
        <w:pStyle w:val="PargrafodaLista"/>
        <w:spacing w:after="0" w:line="320" w:lineRule="exact"/>
        <w:ind w:left="0" w:firstLine="0"/>
        <w:rPr>
          <w:rFonts w:ascii="Tahoma" w:hAnsi="Tahoma" w:cs="Tahoma"/>
          <w:color w:val="auto"/>
          <w:sz w:val="20"/>
          <w:szCs w:val="20"/>
        </w:rPr>
      </w:pPr>
    </w:p>
    <w:p w14:paraId="3AFC8619" w14:textId="0EDCB89E" w:rsidR="00E809E0" w:rsidRPr="002C2772" w:rsidRDefault="0078248E" w:rsidP="0033337E">
      <w:pPr>
        <w:pStyle w:val="PargrafodaLista"/>
        <w:numPr>
          <w:ilvl w:val="0"/>
          <w:numId w:val="46"/>
        </w:numPr>
        <w:spacing w:after="0" w:line="320" w:lineRule="exact"/>
        <w:rPr>
          <w:rFonts w:ascii="Tahoma" w:hAnsi="Tahoma" w:cs="Tahoma"/>
          <w:color w:val="auto"/>
          <w:sz w:val="20"/>
          <w:szCs w:val="20"/>
        </w:rPr>
      </w:pPr>
      <w:r w:rsidRPr="00321B10">
        <w:rPr>
          <w:rFonts w:ascii="Tahoma" w:hAnsi="Tahoma" w:cs="Tahoma"/>
          <w:color w:val="auto"/>
          <w:sz w:val="20"/>
          <w:szCs w:val="20"/>
        </w:rPr>
        <w:t>assembleia</w:t>
      </w:r>
      <w:r>
        <w:rPr>
          <w:rFonts w:ascii="Tahoma" w:hAnsi="Tahoma" w:cs="Tahoma"/>
          <w:color w:val="auto"/>
          <w:sz w:val="20"/>
          <w:szCs w:val="20"/>
        </w:rPr>
        <w:t>s</w:t>
      </w:r>
      <w:r w:rsidRPr="00321B10">
        <w:rPr>
          <w:rFonts w:ascii="Tahoma" w:hAnsi="Tahoma" w:cs="Tahoma"/>
          <w:color w:val="auto"/>
          <w:sz w:val="20"/>
          <w:szCs w:val="20"/>
        </w:rPr>
        <w:t xml:space="preserve"> gera</w:t>
      </w:r>
      <w:r>
        <w:rPr>
          <w:rFonts w:ascii="Tahoma" w:hAnsi="Tahoma" w:cs="Tahoma"/>
          <w:color w:val="auto"/>
          <w:sz w:val="20"/>
          <w:szCs w:val="20"/>
        </w:rPr>
        <w:t>is</w:t>
      </w:r>
      <w:r w:rsidRPr="00321B10">
        <w:rPr>
          <w:rFonts w:ascii="Tahoma" w:hAnsi="Tahoma" w:cs="Tahoma"/>
          <w:color w:val="auto"/>
          <w:sz w:val="20"/>
          <w:szCs w:val="20"/>
        </w:rPr>
        <w:t xml:space="preserve"> extraordinária</w:t>
      </w:r>
      <w:r>
        <w:rPr>
          <w:rFonts w:ascii="Tahoma" w:hAnsi="Tahoma" w:cs="Tahoma"/>
          <w:color w:val="auto"/>
          <w:sz w:val="20"/>
          <w:szCs w:val="20"/>
        </w:rPr>
        <w:t>s</w:t>
      </w:r>
      <w:r w:rsidRPr="00321B10">
        <w:rPr>
          <w:rFonts w:ascii="Tahoma" w:hAnsi="Tahoma" w:cs="Tahoma"/>
          <w:color w:val="auto"/>
          <w:sz w:val="20"/>
          <w:szCs w:val="20"/>
        </w:rPr>
        <w:t xml:space="preserve"> de acionistas da Emissora, realizada em 11 de agosto de 2020</w:t>
      </w:r>
      <w:r>
        <w:rPr>
          <w:rFonts w:ascii="Tahoma" w:hAnsi="Tahoma" w:cs="Tahoma"/>
          <w:color w:val="auto"/>
          <w:sz w:val="20"/>
          <w:szCs w:val="20"/>
        </w:rPr>
        <w:t xml:space="preserve"> e em 17 de agosto de 2020</w:t>
      </w:r>
      <w:r w:rsidR="00FB01B4" w:rsidRPr="002C2772">
        <w:rPr>
          <w:rFonts w:ascii="Tahoma" w:hAnsi="Tahoma" w:cs="Tahoma"/>
          <w:color w:val="auto"/>
          <w:sz w:val="20"/>
          <w:szCs w:val="20"/>
        </w:rPr>
        <w:t>, (“</w:t>
      </w:r>
      <w:proofErr w:type="spellStart"/>
      <w:r w:rsidR="00FB01B4" w:rsidRPr="002C2772">
        <w:rPr>
          <w:rFonts w:ascii="Tahoma" w:hAnsi="Tahoma" w:cs="Tahoma"/>
          <w:color w:val="auto"/>
          <w:sz w:val="20"/>
          <w:szCs w:val="20"/>
          <w:u w:val="single"/>
        </w:rPr>
        <w:t>AGE</w:t>
      </w:r>
      <w:r>
        <w:rPr>
          <w:rFonts w:ascii="Tahoma" w:hAnsi="Tahoma" w:cs="Tahoma"/>
          <w:color w:val="auto"/>
          <w:sz w:val="20"/>
          <w:szCs w:val="20"/>
          <w:u w:val="single"/>
        </w:rPr>
        <w:t>s</w:t>
      </w:r>
      <w:proofErr w:type="spellEnd"/>
      <w:r w:rsidR="00FB01B4" w:rsidRPr="002C2772">
        <w:rPr>
          <w:rFonts w:ascii="Tahoma" w:hAnsi="Tahoma" w:cs="Tahoma"/>
          <w:color w:val="auto"/>
          <w:sz w:val="20"/>
          <w:szCs w:val="20"/>
          <w:u w:val="single"/>
        </w:rPr>
        <w:t xml:space="preserve"> da Emissora</w:t>
      </w:r>
      <w:r w:rsidR="00FB01B4" w:rsidRPr="002C2772">
        <w:rPr>
          <w:rFonts w:ascii="Tahoma" w:hAnsi="Tahoma" w:cs="Tahoma"/>
          <w:color w:val="auto"/>
          <w:sz w:val="20"/>
          <w:szCs w:val="20"/>
        </w:rPr>
        <w:t>”), que aprovou a</w:t>
      </w:r>
      <w:r w:rsidR="00702917" w:rsidRPr="002C2772">
        <w:rPr>
          <w:rFonts w:ascii="Tahoma" w:hAnsi="Tahoma" w:cs="Tahoma"/>
          <w:color w:val="auto"/>
          <w:sz w:val="20"/>
          <w:szCs w:val="20"/>
        </w:rPr>
        <w:t>s condições da</w:t>
      </w:r>
      <w:r w:rsidR="00FB01B4" w:rsidRPr="002C2772">
        <w:rPr>
          <w:rFonts w:ascii="Tahoma" w:hAnsi="Tahoma" w:cs="Tahoma"/>
          <w:color w:val="auto"/>
          <w:sz w:val="20"/>
          <w:szCs w:val="20"/>
        </w:rPr>
        <w:t xml:space="preserve"> Emissão das Debêntures e </w:t>
      </w:r>
      <w:r w:rsidR="00702917" w:rsidRPr="002C2772">
        <w:rPr>
          <w:rFonts w:ascii="Tahoma" w:hAnsi="Tahoma" w:cs="Tahoma"/>
          <w:color w:val="auto"/>
          <w:sz w:val="20"/>
          <w:szCs w:val="20"/>
        </w:rPr>
        <w:t>d</w:t>
      </w:r>
      <w:r w:rsidR="00FB01B4" w:rsidRPr="002C2772">
        <w:rPr>
          <w:rFonts w:ascii="Tahoma" w:hAnsi="Tahoma" w:cs="Tahoma"/>
          <w:color w:val="auto"/>
          <w:sz w:val="20"/>
          <w:szCs w:val="20"/>
        </w:rPr>
        <w:t>a outorga da Cessão Fiduciária em Garantia</w:t>
      </w:r>
      <w:r w:rsidR="00E809E0" w:rsidRPr="002C2772">
        <w:rPr>
          <w:rFonts w:ascii="Tahoma" w:hAnsi="Tahoma" w:cs="Tahoma"/>
          <w:color w:val="auto"/>
          <w:sz w:val="20"/>
          <w:szCs w:val="20"/>
        </w:rPr>
        <w:t xml:space="preserve"> (abaixo definido)</w:t>
      </w:r>
      <w:r w:rsidR="00702917" w:rsidRPr="002C2772">
        <w:rPr>
          <w:rFonts w:ascii="Tahoma" w:hAnsi="Tahoma" w:cs="Tahoma"/>
          <w:color w:val="auto"/>
          <w:sz w:val="20"/>
          <w:szCs w:val="20"/>
        </w:rPr>
        <w:t>, bem como autorizou a administração da Emissora a praticar todos os atos necessários à efetivação das deliberações ali consubstanciadas, incluindo a celebração de todos os documentos necessários à concretização da Emissão</w:t>
      </w:r>
      <w:r w:rsidR="00FB01B4" w:rsidRPr="002C2772">
        <w:rPr>
          <w:rFonts w:ascii="Tahoma" w:hAnsi="Tahoma" w:cs="Tahoma"/>
          <w:color w:val="auto"/>
          <w:sz w:val="20"/>
          <w:szCs w:val="20"/>
        </w:rPr>
        <w:t>;</w:t>
      </w:r>
    </w:p>
    <w:p w14:paraId="70AEED5A" w14:textId="7606B3C5" w:rsidR="00E809E0" w:rsidRPr="002C2772" w:rsidRDefault="00E809E0" w:rsidP="00B749C8">
      <w:pPr>
        <w:pStyle w:val="PargrafodaLista"/>
        <w:spacing w:after="0" w:line="320" w:lineRule="exact"/>
        <w:ind w:left="709" w:firstLine="0"/>
        <w:rPr>
          <w:rFonts w:ascii="Tahoma" w:hAnsi="Tahoma" w:cs="Tahoma"/>
          <w:color w:val="auto"/>
          <w:sz w:val="20"/>
          <w:szCs w:val="20"/>
        </w:rPr>
      </w:pPr>
    </w:p>
    <w:p w14:paraId="15EE10CF" w14:textId="625C2BF9" w:rsidR="002C2772" w:rsidRDefault="00E809E0" w:rsidP="0033337E">
      <w:pPr>
        <w:pStyle w:val="PargrafodaLista"/>
        <w:numPr>
          <w:ilvl w:val="0"/>
          <w:numId w:val="46"/>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assembleia</w:t>
      </w:r>
      <w:r w:rsidR="00011E8C" w:rsidRPr="002C2772">
        <w:rPr>
          <w:rFonts w:ascii="Tahoma" w:hAnsi="Tahoma" w:cs="Tahoma"/>
          <w:color w:val="auto"/>
          <w:sz w:val="20"/>
          <w:szCs w:val="20"/>
        </w:rPr>
        <w:t>s</w:t>
      </w:r>
      <w:r w:rsidRPr="002C2772">
        <w:rPr>
          <w:rFonts w:ascii="Tahoma" w:hAnsi="Tahoma" w:cs="Tahoma"/>
          <w:color w:val="auto"/>
          <w:sz w:val="20"/>
          <w:szCs w:val="20"/>
        </w:rPr>
        <w:t xml:space="preserve"> </w:t>
      </w:r>
      <w:r w:rsidR="00011E8C" w:rsidRPr="002C2772">
        <w:rPr>
          <w:rFonts w:ascii="Tahoma" w:hAnsi="Tahoma" w:cs="Tahoma"/>
          <w:color w:val="auto"/>
          <w:sz w:val="20"/>
          <w:szCs w:val="20"/>
        </w:rPr>
        <w:t xml:space="preserve">gerais </w:t>
      </w:r>
      <w:r w:rsidRPr="002C2772">
        <w:rPr>
          <w:rFonts w:ascii="Tahoma" w:hAnsi="Tahoma" w:cs="Tahoma"/>
          <w:color w:val="auto"/>
          <w:sz w:val="20"/>
          <w:szCs w:val="20"/>
        </w:rPr>
        <w:t>extraordinária</w:t>
      </w:r>
      <w:r w:rsidR="00011E8C" w:rsidRPr="002C2772">
        <w:rPr>
          <w:rFonts w:ascii="Tahoma" w:hAnsi="Tahoma" w:cs="Tahoma"/>
          <w:color w:val="auto"/>
          <w:sz w:val="20"/>
          <w:szCs w:val="20"/>
        </w:rPr>
        <w:t>s</w:t>
      </w:r>
      <w:r w:rsidRPr="002C2772">
        <w:rPr>
          <w:rFonts w:ascii="Tahoma" w:hAnsi="Tahoma" w:cs="Tahoma"/>
          <w:color w:val="auto"/>
          <w:sz w:val="20"/>
          <w:szCs w:val="20"/>
        </w:rPr>
        <w:t xml:space="preserve"> de acionistas da </w:t>
      </w:r>
      <w:r w:rsidR="00D00D86" w:rsidRPr="002C2772">
        <w:rPr>
          <w:rFonts w:ascii="Tahoma" w:hAnsi="Tahoma" w:cs="Tahoma"/>
          <w:color w:val="auto"/>
          <w:sz w:val="20"/>
          <w:szCs w:val="20"/>
        </w:rPr>
        <w:t>Fiadora</w:t>
      </w:r>
      <w:r w:rsidRPr="002C2772">
        <w:rPr>
          <w:rFonts w:ascii="Tahoma" w:hAnsi="Tahoma" w:cs="Tahoma"/>
          <w:color w:val="auto"/>
          <w:sz w:val="20"/>
          <w:szCs w:val="20"/>
        </w:rPr>
        <w:t>, realizada</w:t>
      </w:r>
      <w:r w:rsidR="00011E8C" w:rsidRPr="002C2772">
        <w:rPr>
          <w:rFonts w:ascii="Tahoma" w:hAnsi="Tahoma" w:cs="Tahoma"/>
          <w:color w:val="auto"/>
          <w:sz w:val="20"/>
          <w:szCs w:val="20"/>
        </w:rPr>
        <w:t>s</w:t>
      </w:r>
      <w:r w:rsidRPr="002C2772">
        <w:rPr>
          <w:rFonts w:ascii="Tahoma" w:hAnsi="Tahoma" w:cs="Tahoma"/>
          <w:color w:val="auto"/>
          <w:sz w:val="20"/>
          <w:szCs w:val="20"/>
        </w:rPr>
        <w:t xml:space="preserve"> </w:t>
      </w:r>
      <w:r w:rsidR="00081571" w:rsidRPr="002C2772">
        <w:rPr>
          <w:rFonts w:ascii="Tahoma" w:hAnsi="Tahoma" w:cs="Tahoma"/>
          <w:color w:val="auto"/>
          <w:sz w:val="20"/>
          <w:szCs w:val="20"/>
        </w:rPr>
        <w:t>em 19 de junho de 2020</w:t>
      </w:r>
      <w:r w:rsidR="00011E8C" w:rsidRPr="002C2772">
        <w:rPr>
          <w:rFonts w:ascii="Tahoma" w:hAnsi="Tahoma" w:cs="Tahoma"/>
          <w:color w:val="auto"/>
          <w:sz w:val="20"/>
          <w:szCs w:val="20"/>
        </w:rPr>
        <w:t xml:space="preserve"> e em </w:t>
      </w:r>
      <w:r w:rsidR="00747076" w:rsidRPr="002C2772">
        <w:rPr>
          <w:rFonts w:ascii="Tahoma" w:hAnsi="Tahoma" w:cs="Tahoma"/>
          <w:color w:val="auto"/>
          <w:sz w:val="20"/>
          <w:szCs w:val="20"/>
        </w:rPr>
        <w:t>11 de agosto de 2020</w:t>
      </w:r>
      <w:r w:rsidRPr="002C2772">
        <w:rPr>
          <w:rFonts w:ascii="Tahoma" w:hAnsi="Tahoma" w:cs="Tahoma"/>
          <w:color w:val="auto"/>
          <w:sz w:val="20"/>
          <w:szCs w:val="20"/>
        </w:rPr>
        <w:t>, (“</w:t>
      </w:r>
      <w:proofErr w:type="spellStart"/>
      <w:r w:rsidRPr="002C2772">
        <w:rPr>
          <w:rFonts w:ascii="Tahoma" w:hAnsi="Tahoma" w:cs="Tahoma"/>
          <w:color w:val="auto"/>
          <w:sz w:val="20"/>
          <w:szCs w:val="20"/>
          <w:u w:val="single"/>
        </w:rPr>
        <w:t>AGE</w:t>
      </w:r>
      <w:r w:rsidR="00011E8C" w:rsidRPr="002C2772">
        <w:rPr>
          <w:rFonts w:ascii="Tahoma" w:hAnsi="Tahoma" w:cs="Tahoma"/>
          <w:color w:val="auto"/>
          <w:sz w:val="20"/>
          <w:szCs w:val="20"/>
          <w:u w:val="single"/>
        </w:rPr>
        <w:t>s</w:t>
      </w:r>
      <w:proofErr w:type="spellEnd"/>
      <w:r w:rsidRPr="002C2772">
        <w:rPr>
          <w:rFonts w:ascii="Tahoma" w:hAnsi="Tahoma" w:cs="Tahoma"/>
          <w:color w:val="auto"/>
          <w:sz w:val="20"/>
          <w:szCs w:val="20"/>
          <w:u w:val="single"/>
        </w:rPr>
        <w:t xml:space="preserve"> da </w:t>
      </w:r>
      <w:r w:rsidR="00D00D86" w:rsidRPr="002C2772">
        <w:rPr>
          <w:rFonts w:ascii="Tahoma" w:hAnsi="Tahoma" w:cs="Tahoma"/>
          <w:color w:val="auto"/>
          <w:sz w:val="20"/>
          <w:szCs w:val="20"/>
          <w:u w:val="single"/>
        </w:rPr>
        <w:t>Fiadora</w:t>
      </w:r>
      <w:r w:rsidRPr="002C2772">
        <w:rPr>
          <w:rFonts w:ascii="Tahoma" w:hAnsi="Tahoma" w:cs="Tahoma"/>
          <w:color w:val="auto"/>
          <w:sz w:val="20"/>
          <w:szCs w:val="20"/>
        </w:rPr>
        <w:t>”), que aprovou a outorga da Alienação Fiduciária em Garantia (abaixo definido)</w:t>
      </w:r>
      <w:r w:rsidR="00A60033" w:rsidRPr="002C2772">
        <w:rPr>
          <w:rFonts w:ascii="Tahoma" w:hAnsi="Tahoma" w:cs="Tahoma"/>
          <w:color w:val="auto"/>
          <w:sz w:val="20"/>
          <w:szCs w:val="20"/>
        </w:rPr>
        <w:t xml:space="preserve"> e</w:t>
      </w:r>
      <w:r w:rsidRPr="002C2772">
        <w:rPr>
          <w:rFonts w:ascii="Tahoma" w:hAnsi="Tahoma" w:cs="Tahoma"/>
          <w:color w:val="auto"/>
          <w:sz w:val="20"/>
          <w:szCs w:val="20"/>
        </w:rPr>
        <w:t xml:space="preserve"> da Fiança (abaixo definido);</w:t>
      </w:r>
      <w:r w:rsidR="002C2772">
        <w:rPr>
          <w:rFonts w:ascii="Tahoma" w:hAnsi="Tahoma" w:cs="Tahoma"/>
          <w:color w:val="auto"/>
          <w:sz w:val="20"/>
          <w:szCs w:val="20"/>
        </w:rPr>
        <w:t xml:space="preserve"> e</w:t>
      </w:r>
    </w:p>
    <w:p w14:paraId="690782FA" w14:textId="77777777" w:rsidR="002C2772" w:rsidRPr="0033337E" w:rsidRDefault="002C2772" w:rsidP="0033337E">
      <w:pPr>
        <w:pStyle w:val="PargrafodaLista"/>
        <w:rPr>
          <w:rFonts w:ascii="Tahoma" w:hAnsi="Tahoma" w:cs="Tahoma"/>
          <w:color w:val="auto"/>
          <w:sz w:val="20"/>
          <w:szCs w:val="20"/>
        </w:rPr>
      </w:pPr>
    </w:p>
    <w:p w14:paraId="17893D0E" w14:textId="2F6A2586" w:rsidR="00E809E0" w:rsidRPr="002C2772" w:rsidRDefault="00297DF6" w:rsidP="0033337E">
      <w:pPr>
        <w:pStyle w:val="PargrafodaLista"/>
        <w:numPr>
          <w:ilvl w:val="0"/>
          <w:numId w:val="46"/>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 </w:t>
      </w:r>
      <w:r w:rsidR="002C2772" w:rsidRPr="00321B10">
        <w:rPr>
          <w:rFonts w:ascii="Tahoma" w:hAnsi="Tahoma" w:cs="Tahoma"/>
          <w:color w:val="auto"/>
          <w:sz w:val="20"/>
          <w:szCs w:val="20"/>
        </w:rPr>
        <w:t xml:space="preserve">assembleia geral extraordinária de acionistas da Emissora, realizada em </w:t>
      </w:r>
      <w:r w:rsidR="002C2772">
        <w:rPr>
          <w:rFonts w:ascii="Tahoma" w:hAnsi="Tahoma" w:cs="Tahoma"/>
          <w:color w:val="auto"/>
          <w:sz w:val="20"/>
          <w:szCs w:val="20"/>
        </w:rPr>
        <w:t>10</w:t>
      </w:r>
      <w:r w:rsidR="002C2772" w:rsidRPr="00321B10">
        <w:rPr>
          <w:rFonts w:ascii="Tahoma" w:hAnsi="Tahoma" w:cs="Tahoma"/>
          <w:color w:val="auto"/>
          <w:sz w:val="20"/>
          <w:szCs w:val="20"/>
        </w:rPr>
        <w:t xml:space="preserve"> de agosto de 202</w:t>
      </w:r>
      <w:r w:rsidR="002C2772">
        <w:rPr>
          <w:rFonts w:ascii="Tahoma" w:hAnsi="Tahoma" w:cs="Tahoma"/>
          <w:color w:val="auto"/>
          <w:sz w:val="20"/>
          <w:szCs w:val="20"/>
        </w:rPr>
        <w:t xml:space="preserve">1 </w:t>
      </w:r>
      <w:r w:rsidR="002C2772" w:rsidRPr="00321B10">
        <w:rPr>
          <w:rFonts w:ascii="Tahoma" w:hAnsi="Tahoma" w:cs="Tahoma"/>
          <w:color w:val="auto"/>
          <w:sz w:val="20"/>
          <w:szCs w:val="20"/>
        </w:rPr>
        <w:t>(“</w:t>
      </w:r>
      <w:r w:rsidR="002C2772" w:rsidRPr="00321B10">
        <w:rPr>
          <w:rFonts w:ascii="Tahoma" w:hAnsi="Tahoma" w:cs="Tahoma"/>
          <w:color w:val="auto"/>
          <w:sz w:val="20"/>
          <w:szCs w:val="20"/>
          <w:u w:val="single"/>
        </w:rPr>
        <w:t>AGE d</w:t>
      </w:r>
      <w:r w:rsidR="002C2772">
        <w:rPr>
          <w:rFonts w:ascii="Tahoma" w:hAnsi="Tahoma" w:cs="Tahoma"/>
          <w:color w:val="auto"/>
          <w:sz w:val="20"/>
          <w:szCs w:val="20"/>
          <w:u w:val="single"/>
        </w:rPr>
        <w:t>e</w:t>
      </w:r>
      <w:r w:rsidR="002C2772" w:rsidRPr="00321B10">
        <w:rPr>
          <w:rFonts w:ascii="Tahoma" w:hAnsi="Tahoma" w:cs="Tahoma"/>
          <w:color w:val="auto"/>
          <w:sz w:val="20"/>
          <w:szCs w:val="20"/>
          <w:u w:val="single"/>
        </w:rPr>
        <w:t xml:space="preserve"> </w:t>
      </w:r>
      <w:proofErr w:type="spellStart"/>
      <w:r w:rsidR="002C2772">
        <w:rPr>
          <w:rFonts w:ascii="Tahoma" w:hAnsi="Tahoma" w:cs="Tahoma"/>
          <w:color w:val="auto"/>
          <w:sz w:val="20"/>
          <w:szCs w:val="20"/>
          <w:u w:val="single"/>
        </w:rPr>
        <w:t>Rerrat</w:t>
      </w:r>
      <w:proofErr w:type="spellEnd"/>
      <w:r w:rsidR="002C2772" w:rsidRPr="00321B10">
        <w:rPr>
          <w:rFonts w:ascii="Tahoma" w:hAnsi="Tahoma" w:cs="Tahoma"/>
          <w:color w:val="auto"/>
          <w:sz w:val="20"/>
          <w:szCs w:val="20"/>
        </w:rPr>
        <w:t>”</w:t>
      </w:r>
      <w:r w:rsidR="002C2772">
        <w:rPr>
          <w:rFonts w:ascii="Tahoma" w:hAnsi="Tahoma" w:cs="Tahoma"/>
          <w:color w:val="auto"/>
          <w:sz w:val="20"/>
          <w:szCs w:val="20"/>
        </w:rPr>
        <w:t>, e</w:t>
      </w:r>
      <w:r w:rsidR="002C2772" w:rsidRPr="009C5D49">
        <w:rPr>
          <w:rFonts w:ascii="Tahoma" w:hAnsi="Tahoma" w:cs="Tahoma"/>
          <w:color w:val="auto"/>
          <w:sz w:val="20"/>
          <w:szCs w:val="20"/>
        </w:rPr>
        <w:t xml:space="preserve"> </w:t>
      </w:r>
      <w:r w:rsidR="002C2772" w:rsidRPr="00321B10">
        <w:rPr>
          <w:rFonts w:ascii="Tahoma" w:hAnsi="Tahoma" w:cs="Tahoma"/>
          <w:color w:val="auto"/>
          <w:sz w:val="20"/>
          <w:szCs w:val="20"/>
        </w:rPr>
        <w:t xml:space="preserve">em conjunto com a </w:t>
      </w:r>
      <w:proofErr w:type="spellStart"/>
      <w:r w:rsidR="002C2772" w:rsidRPr="00321B10">
        <w:rPr>
          <w:rFonts w:ascii="Tahoma" w:hAnsi="Tahoma" w:cs="Tahoma"/>
          <w:color w:val="auto"/>
          <w:sz w:val="20"/>
          <w:szCs w:val="20"/>
        </w:rPr>
        <w:t>AGE</w:t>
      </w:r>
      <w:r w:rsidR="0078248E">
        <w:rPr>
          <w:rFonts w:ascii="Tahoma" w:hAnsi="Tahoma" w:cs="Tahoma"/>
          <w:color w:val="auto"/>
          <w:sz w:val="20"/>
          <w:szCs w:val="20"/>
        </w:rPr>
        <w:t>s</w:t>
      </w:r>
      <w:proofErr w:type="spellEnd"/>
      <w:r w:rsidR="002C2772" w:rsidRPr="00321B10">
        <w:rPr>
          <w:rFonts w:ascii="Tahoma" w:hAnsi="Tahoma" w:cs="Tahoma"/>
          <w:color w:val="auto"/>
          <w:sz w:val="20"/>
          <w:szCs w:val="20"/>
        </w:rPr>
        <w:t xml:space="preserve"> da Emissora</w:t>
      </w:r>
      <w:r w:rsidR="002C2772">
        <w:rPr>
          <w:rFonts w:ascii="Tahoma" w:hAnsi="Tahoma" w:cs="Tahoma"/>
          <w:color w:val="auto"/>
          <w:sz w:val="20"/>
          <w:szCs w:val="20"/>
        </w:rPr>
        <w:t xml:space="preserve"> e </w:t>
      </w:r>
      <w:proofErr w:type="spellStart"/>
      <w:r w:rsidR="002C2772">
        <w:rPr>
          <w:rFonts w:ascii="Tahoma" w:hAnsi="Tahoma" w:cs="Tahoma"/>
          <w:color w:val="auto"/>
          <w:sz w:val="20"/>
          <w:szCs w:val="20"/>
        </w:rPr>
        <w:t>AGEs</w:t>
      </w:r>
      <w:proofErr w:type="spellEnd"/>
      <w:r w:rsidR="002C2772">
        <w:rPr>
          <w:rFonts w:ascii="Tahoma" w:hAnsi="Tahoma" w:cs="Tahoma"/>
          <w:color w:val="auto"/>
          <w:sz w:val="20"/>
          <w:szCs w:val="20"/>
        </w:rPr>
        <w:t xml:space="preserve"> da Fiadora,</w:t>
      </w:r>
      <w:r w:rsidR="002C2772" w:rsidRPr="00321B10">
        <w:rPr>
          <w:rFonts w:ascii="Tahoma" w:hAnsi="Tahoma" w:cs="Tahoma"/>
          <w:color w:val="auto"/>
          <w:sz w:val="20"/>
          <w:szCs w:val="20"/>
        </w:rPr>
        <w:t xml:space="preserve"> as “</w:t>
      </w:r>
      <w:r w:rsidR="002C2772" w:rsidRPr="00321B10">
        <w:rPr>
          <w:rFonts w:ascii="Tahoma" w:hAnsi="Tahoma" w:cs="Tahoma"/>
          <w:color w:val="auto"/>
          <w:sz w:val="20"/>
          <w:szCs w:val="20"/>
          <w:u w:val="single"/>
        </w:rPr>
        <w:t>Aprovações Societárias</w:t>
      </w:r>
      <w:r w:rsidR="002C2772" w:rsidRPr="00321B10">
        <w:rPr>
          <w:rFonts w:ascii="Tahoma" w:hAnsi="Tahoma" w:cs="Tahoma"/>
          <w:color w:val="auto"/>
          <w:sz w:val="20"/>
          <w:szCs w:val="20"/>
        </w:rPr>
        <w:t xml:space="preserve">”), </w:t>
      </w:r>
      <w:r w:rsidR="002C2772">
        <w:rPr>
          <w:rFonts w:ascii="Tahoma" w:hAnsi="Tahoma" w:cs="Tahoma"/>
          <w:color w:val="auto"/>
          <w:sz w:val="20"/>
          <w:szCs w:val="20"/>
        </w:rPr>
        <w:t>que retificou e ratificou a AGE da Emissora</w:t>
      </w:r>
      <w:r w:rsidR="0078248E">
        <w:rPr>
          <w:rFonts w:ascii="Tahoma" w:hAnsi="Tahoma" w:cs="Tahoma"/>
          <w:color w:val="auto"/>
          <w:sz w:val="20"/>
          <w:szCs w:val="20"/>
        </w:rPr>
        <w:t xml:space="preserve"> de 11 de agosto de 2020</w:t>
      </w:r>
      <w:r w:rsidR="002C2772">
        <w:rPr>
          <w:rFonts w:ascii="Tahoma" w:hAnsi="Tahoma" w:cs="Tahoma"/>
          <w:color w:val="auto"/>
          <w:sz w:val="20"/>
          <w:szCs w:val="20"/>
        </w:rPr>
        <w:t>.</w:t>
      </w:r>
    </w:p>
    <w:p w14:paraId="6400FF45" w14:textId="77777777" w:rsidR="00BB3EDF" w:rsidRPr="002C2772" w:rsidRDefault="00BB3EDF" w:rsidP="00B749C8">
      <w:pPr>
        <w:spacing w:after="0" w:line="320" w:lineRule="exact"/>
        <w:ind w:left="0" w:firstLine="0"/>
        <w:rPr>
          <w:rFonts w:ascii="Tahoma" w:hAnsi="Tahoma" w:cs="Tahoma"/>
          <w:color w:val="auto"/>
          <w:sz w:val="20"/>
          <w:szCs w:val="20"/>
        </w:rPr>
      </w:pPr>
    </w:p>
    <w:p w14:paraId="070725ED" w14:textId="77777777" w:rsidR="00006D3D" w:rsidRPr="002C2772" w:rsidRDefault="00FF00B8"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 xml:space="preserve">REQUISITOS </w:t>
      </w:r>
    </w:p>
    <w:p w14:paraId="3846A14E"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0231BF3" w14:textId="65702729" w:rsidR="00652423"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Dispensa de Registro na CVM</w:t>
      </w:r>
      <w:r w:rsidR="00652423" w:rsidRPr="002C2772">
        <w:rPr>
          <w:rFonts w:ascii="Tahoma" w:hAnsi="Tahoma" w:cs="Tahoma"/>
          <w:b/>
          <w:bCs/>
          <w:color w:val="auto"/>
          <w:sz w:val="20"/>
          <w:szCs w:val="20"/>
        </w:rPr>
        <w:t xml:space="preserve"> e </w:t>
      </w:r>
      <w:r w:rsidR="000E7B66" w:rsidRPr="002C2772">
        <w:rPr>
          <w:rFonts w:ascii="Tahoma" w:hAnsi="Tahoma" w:cs="Tahoma"/>
          <w:b/>
          <w:bCs/>
          <w:color w:val="auto"/>
          <w:sz w:val="20"/>
          <w:szCs w:val="20"/>
        </w:rPr>
        <w:t xml:space="preserve">Registro </w:t>
      </w:r>
      <w:r w:rsidR="00652423" w:rsidRPr="002C2772">
        <w:rPr>
          <w:rFonts w:ascii="Tahoma" w:hAnsi="Tahoma" w:cs="Tahoma"/>
          <w:b/>
          <w:bCs/>
          <w:color w:val="auto"/>
          <w:sz w:val="20"/>
          <w:szCs w:val="20"/>
        </w:rPr>
        <w:t>na ANBIMA</w:t>
      </w:r>
      <w:r w:rsidR="00D70688" w:rsidRPr="002C2772">
        <w:rPr>
          <w:rFonts w:ascii="Tahoma" w:hAnsi="Tahoma" w:cs="Tahoma"/>
          <w:color w:val="auto"/>
          <w:sz w:val="20"/>
          <w:szCs w:val="20"/>
        </w:rPr>
        <w:t>.</w:t>
      </w:r>
      <w:r w:rsidR="00D70688" w:rsidRPr="002C2772">
        <w:rPr>
          <w:rFonts w:ascii="Tahoma" w:hAnsi="Tahoma" w:cs="Tahoma"/>
          <w:i/>
          <w:iCs/>
          <w:color w:val="auto"/>
          <w:sz w:val="20"/>
          <w:szCs w:val="20"/>
        </w:rPr>
        <w:t xml:space="preserve"> </w:t>
      </w:r>
    </w:p>
    <w:p w14:paraId="6F15AEE1" w14:textId="77777777" w:rsidR="00B02095" w:rsidRPr="002C2772" w:rsidRDefault="00B02095" w:rsidP="00B749C8">
      <w:pPr>
        <w:spacing w:after="0" w:line="320" w:lineRule="exact"/>
        <w:ind w:left="0" w:firstLine="0"/>
        <w:rPr>
          <w:rFonts w:ascii="Tahoma" w:hAnsi="Tahoma" w:cs="Tahoma"/>
          <w:color w:val="auto"/>
          <w:sz w:val="20"/>
          <w:szCs w:val="20"/>
        </w:rPr>
      </w:pPr>
    </w:p>
    <w:p w14:paraId="1A9B4024" w14:textId="77777777" w:rsidR="00B02095" w:rsidRPr="002C2772" w:rsidRDefault="00B02095" w:rsidP="00012504">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 xml:space="preserve">CVM. </w:t>
      </w:r>
      <w:r w:rsidR="00D70688" w:rsidRPr="002C2772">
        <w:rPr>
          <w:rFonts w:ascii="Tahoma" w:hAnsi="Tahoma" w:cs="Tahoma"/>
          <w:color w:val="auto"/>
          <w:sz w:val="20"/>
          <w:szCs w:val="20"/>
        </w:rPr>
        <w:t xml:space="preserve">Com base no </w:t>
      </w:r>
      <w:r w:rsidR="00FF00B8" w:rsidRPr="002C2772">
        <w:rPr>
          <w:rFonts w:ascii="Tahoma" w:hAnsi="Tahoma" w:cs="Tahoma"/>
          <w:color w:val="auto"/>
          <w:sz w:val="20"/>
          <w:szCs w:val="20"/>
        </w:rPr>
        <w:t>artigo 6</w:t>
      </w:r>
      <w:r w:rsidR="00D70688" w:rsidRPr="002C2772">
        <w:rPr>
          <w:rFonts w:ascii="Tahoma" w:hAnsi="Tahoma" w:cs="Tahoma"/>
          <w:color w:val="auto"/>
          <w:sz w:val="20"/>
          <w:szCs w:val="20"/>
        </w:rPr>
        <w:t>.</w:t>
      </w:r>
      <w:r w:rsidR="00FF00B8" w:rsidRPr="002C2772">
        <w:rPr>
          <w:rFonts w:ascii="Tahoma" w:hAnsi="Tahoma" w:cs="Tahoma"/>
          <w:color w:val="auto"/>
          <w:sz w:val="20"/>
          <w:szCs w:val="20"/>
        </w:rPr>
        <w:t>º da Instrução CVM 476</w:t>
      </w:r>
      <w:r w:rsidR="00D70688" w:rsidRPr="002C2772">
        <w:rPr>
          <w:rFonts w:ascii="Tahoma" w:hAnsi="Tahoma" w:cs="Tahoma"/>
          <w:color w:val="auto"/>
          <w:sz w:val="20"/>
          <w:szCs w:val="20"/>
        </w:rPr>
        <w:t>,</w:t>
      </w:r>
      <w:r w:rsidR="00FF00B8" w:rsidRPr="002C2772">
        <w:rPr>
          <w:rFonts w:ascii="Tahoma" w:hAnsi="Tahoma" w:cs="Tahoma"/>
          <w:color w:val="auto"/>
          <w:sz w:val="20"/>
          <w:szCs w:val="20"/>
        </w:rPr>
        <w:t xml:space="preserve"> a Oferta </w:t>
      </w:r>
      <w:r w:rsidR="00D70688" w:rsidRPr="002C2772">
        <w:rPr>
          <w:rFonts w:ascii="Tahoma" w:hAnsi="Tahoma" w:cs="Tahoma"/>
          <w:color w:val="auto"/>
          <w:sz w:val="20"/>
          <w:szCs w:val="20"/>
        </w:rPr>
        <w:t xml:space="preserve">Restrita </w:t>
      </w:r>
      <w:r w:rsidR="007F75E7" w:rsidRPr="002C2772">
        <w:rPr>
          <w:rFonts w:ascii="Tahoma" w:hAnsi="Tahoma" w:cs="Tahoma"/>
          <w:color w:val="auto"/>
          <w:sz w:val="20"/>
          <w:szCs w:val="20"/>
        </w:rPr>
        <w:t>está</w:t>
      </w:r>
      <w:r w:rsidR="00FF00B8" w:rsidRPr="002C2772">
        <w:rPr>
          <w:rFonts w:ascii="Tahoma" w:hAnsi="Tahoma" w:cs="Tahoma"/>
          <w:color w:val="auto"/>
          <w:sz w:val="20"/>
          <w:szCs w:val="20"/>
        </w:rPr>
        <w:t xml:space="preserve"> dispensada </w:t>
      </w:r>
      <w:r w:rsidR="007F75E7" w:rsidRPr="002C2772">
        <w:rPr>
          <w:rFonts w:ascii="Tahoma" w:hAnsi="Tahoma" w:cs="Tahoma"/>
          <w:color w:val="auto"/>
          <w:sz w:val="20"/>
          <w:szCs w:val="20"/>
        </w:rPr>
        <w:t>de realizar o</w:t>
      </w:r>
      <w:r w:rsidR="00FF00B8" w:rsidRPr="002C2772">
        <w:rPr>
          <w:rFonts w:ascii="Tahoma" w:hAnsi="Tahoma" w:cs="Tahoma"/>
          <w:color w:val="auto"/>
          <w:sz w:val="20"/>
          <w:szCs w:val="20"/>
        </w:rPr>
        <w:t xml:space="preserve"> registro </w:t>
      </w:r>
      <w:r w:rsidR="00D70688" w:rsidRPr="002C2772">
        <w:rPr>
          <w:rFonts w:ascii="Tahoma" w:hAnsi="Tahoma" w:cs="Tahoma"/>
          <w:color w:val="auto"/>
          <w:sz w:val="20"/>
          <w:szCs w:val="20"/>
        </w:rPr>
        <w:t>d</w:t>
      </w:r>
      <w:r w:rsidR="007F75E7" w:rsidRPr="002C2772">
        <w:rPr>
          <w:rFonts w:ascii="Tahoma" w:hAnsi="Tahoma" w:cs="Tahoma"/>
          <w:color w:val="auto"/>
          <w:sz w:val="20"/>
          <w:szCs w:val="20"/>
        </w:rPr>
        <w:t>e</w:t>
      </w:r>
      <w:r w:rsidR="00D70688" w:rsidRPr="002C2772">
        <w:rPr>
          <w:rFonts w:ascii="Tahoma" w:hAnsi="Tahoma" w:cs="Tahoma"/>
          <w:color w:val="auto"/>
          <w:sz w:val="20"/>
          <w:szCs w:val="20"/>
        </w:rPr>
        <w:t xml:space="preserve"> distribuição </w:t>
      </w:r>
      <w:r w:rsidR="007F75E7" w:rsidRPr="002C2772">
        <w:rPr>
          <w:rFonts w:ascii="Tahoma" w:hAnsi="Tahoma" w:cs="Tahoma"/>
          <w:color w:val="auto"/>
          <w:sz w:val="20"/>
          <w:szCs w:val="20"/>
        </w:rPr>
        <w:t>referido no</w:t>
      </w:r>
      <w:r w:rsidR="00D70688" w:rsidRPr="002C2772">
        <w:rPr>
          <w:rFonts w:ascii="Tahoma" w:hAnsi="Tahoma" w:cs="Tahoma"/>
          <w:color w:val="auto"/>
          <w:sz w:val="20"/>
          <w:szCs w:val="20"/>
        </w:rPr>
        <w:t xml:space="preserve"> caput do </w:t>
      </w:r>
      <w:r w:rsidR="00FF00B8" w:rsidRPr="002C2772">
        <w:rPr>
          <w:rFonts w:ascii="Tahoma" w:hAnsi="Tahoma" w:cs="Tahoma"/>
          <w:color w:val="auto"/>
          <w:sz w:val="20"/>
          <w:szCs w:val="20"/>
        </w:rPr>
        <w:t>artigo 19 da Lei nº 6.385, de 7 de dezembro de 1976, por se tratar de oferta pública de valores mobiliários, com esforços restritos de distribuição, não sendo objeto de protocolo, registro e arquivamento perante a CVM, exceto pelo envio da</w:t>
      </w:r>
      <w:r w:rsidR="00DA3AC1" w:rsidRPr="002C2772">
        <w:rPr>
          <w:rFonts w:ascii="Tahoma" w:hAnsi="Tahoma" w:cs="Tahoma"/>
          <w:color w:val="auto"/>
          <w:sz w:val="20"/>
          <w:szCs w:val="20"/>
        </w:rPr>
        <w:t>s</w:t>
      </w:r>
      <w:r w:rsidR="00FF00B8" w:rsidRPr="002C2772">
        <w:rPr>
          <w:rFonts w:ascii="Tahoma" w:hAnsi="Tahoma" w:cs="Tahoma"/>
          <w:color w:val="auto"/>
          <w:sz w:val="20"/>
          <w:szCs w:val="20"/>
        </w:rPr>
        <w:t xml:space="preserve"> comunicaç</w:t>
      </w:r>
      <w:r w:rsidR="00DA3AC1" w:rsidRPr="002C2772">
        <w:rPr>
          <w:rFonts w:ascii="Tahoma" w:hAnsi="Tahoma" w:cs="Tahoma"/>
          <w:color w:val="auto"/>
          <w:sz w:val="20"/>
          <w:szCs w:val="20"/>
        </w:rPr>
        <w:t>ões</w:t>
      </w:r>
      <w:r w:rsidR="00FF00B8" w:rsidRPr="002C2772">
        <w:rPr>
          <w:rFonts w:ascii="Tahoma" w:hAnsi="Tahoma" w:cs="Tahoma"/>
          <w:color w:val="auto"/>
          <w:sz w:val="20"/>
          <w:szCs w:val="20"/>
        </w:rPr>
        <w:t xml:space="preserve"> </w:t>
      </w:r>
      <w:r w:rsidR="00DA3AC1" w:rsidRPr="002C2772">
        <w:rPr>
          <w:rFonts w:ascii="Tahoma" w:hAnsi="Tahoma" w:cs="Tahoma"/>
          <w:color w:val="auto"/>
          <w:sz w:val="20"/>
          <w:szCs w:val="20"/>
        </w:rPr>
        <w:t>de</w:t>
      </w:r>
      <w:r w:rsidR="00FF00B8" w:rsidRPr="002C2772">
        <w:rPr>
          <w:rFonts w:ascii="Tahoma" w:hAnsi="Tahoma" w:cs="Tahoma"/>
          <w:color w:val="auto"/>
          <w:sz w:val="20"/>
          <w:szCs w:val="20"/>
        </w:rPr>
        <w:t xml:space="preserve"> início </w:t>
      </w:r>
      <w:r w:rsidR="00DA3AC1" w:rsidRPr="002C2772">
        <w:rPr>
          <w:rFonts w:ascii="Tahoma" w:hAnsi="Tahoma" w:cs="Tahoma"/>
          <w:color w:val="auto"/>
          <w:sz w:val="20"/>
          <w:szCs w:val="20"/>
        </w:rPr>
        <w:t>e</w:t>
      </w:r>
      <w:r w:rsidR="00FF00B8" w:rsidRPr="002C2772">
        <w:rPr>
          <w:rFonts w:ascii="Tahoma" w:hAnsi="Tahoma" w:cs="Tahoma"/>
          <w:color w:val="auto"/>
          <w:sz w:val="20"/>
          <w:szCs w:val="20"/>
        </w:rPr>
        <w:t xml:space="preserve"> encerramento </w:t>
      </w:r>
      <w:r w:rsidR="00DA3AC1" w:rsidRPr="002C2772">
        <w:rPr>
          <w:rFonts w:ascii="Tahoma" w:hAnsi="Tahoma" w:cs="Tahoma"/>
          <w:color w:val="auto"/>
          <w:sz w:val="20"/>
          <w:szCs w:val="20"/>
        </w:rPr>
        <w:t>da Oferta Pública para a</w:t>
      </w:r>
      <w:r w:rsidR="00FF00B8" w:rsidRPr="002C2772">
        <w:rPr>
          <w:rFonts w:ascii="Tahoma" w:hAnsi="Tahoma" w:cs="Tahoma"/>
          <w:color w:val="auto"/>
          <w:sz w:val="20"/>
          <w:szCs w:val="20"/>
        </w:rPr>
        <w:t xml:space="preserve"> CVM, nos termos dos artigos 7</w:t>
      </w:r>
      <w:r w:rsidR="00DA3AC1" w:rsidRPr="002C2772">
        <w:rPr>
          <w:rFonts w:ascii="Tahoma" w:hAnsi="Tahoma" w:cs="Tahoma"/>
          <w:color w:val="auto"/>
          <w:sz w:val="20"/>
          <w:szCs w:val="20"/>
        </w:rPr>
        <w:t>.</w:t>
      </w:r>
      <w:r w:rsidR="00FF00B8" w:rsidRPr="002C2772">
        <w:rPr>
          <w:rFonts w:ascii="Tahoma" w:hAnsi="Tahoma" w:cs="Tahoma"/>
          <w:color w:val="auto"/>
          <w:sz w:val="20"/>
          <w:szCs w:val="20"/>
        </w:rPr>
        <w:t>º-A e 8</w:t>
      </w:r>
      <w:r w:rsidR="00DA3AC1" w:rsidRPr="002C2772">
        <w:rPr>
          <w:rFonts w:ascii="Tahoma" w:hAnsi="Tahoma" w:cs="Tahoma"/>
          <w:color w:val="auto"/>
          <w:sz w:val="20"/>
          <w:szCs w:val="20"/>
        </w:rPr>
        <w:t>.</w:t>
      </w:r>
      <w:r w:rsidR="00FF00B8" w:rsidRPr="002C2772">
        <w:rPr>
          <w:rFonts w:ascii="Tahoma" w:hAnsi="Tahoma" w:cs="Tahoma"/>
          <w:color w:val="auto"/>
          <w:sz w:val="20"/>
          <w:szCs w:val="20"/>
        </w:rPr>
        <w:t>º, respectivamente, da Instrução CVM nº 476 (“</w:t>
      </w:r>
      <w:r w:rsidR="00FF00B8" w:rsidRPr="002C2772">
        <w:rPr>
          <w:rFonts w:ascii="Tahoma" w:hAnsi="Tahoma" w:cs="Tahoma"/>
          <w:color w:val="auto"/>
          <w:sz w:val="20"/>
          <w:szCs w:val="20"/>
          <w:u w:val="single" w:color="595959"/>
        </w:rPr>
        <w:t>Comunicação de Início</w:t>
      </w:r>
      <w:r w:rsidR="00FF00B8" w:rsidRPr="002C2772">
        <w:rPr>
          <w:rFonts w:ascii="Tahoma" w:hAnsi="Tahoma" w:cs="Tahoma"/>
          <w:color w:val="auto"/>
          <w:sz w:val="20"/>
          <w:szCs w:val="20"/>
        </w:rPr>
        <w:t>” e “</w:t>
      </w:r>
      <w:r w:rsidR="00FF00B8" w:rsidRPr="002C2772">
        <w:rPr>
          <w:rFonts w:ascii="Tahoma" w:hAnsi="Tahoma" w:cs="Tahoma"/>
          <w:color w:val="auto"/>
          <w:sz w:val="20"/>
          <w:szCs w:val="20"/>
          <w:u w:val="single" w:color="595959"/>
        </w:rPr>
        <w:t>Comunicação de</w:t>
      </w:r>
      <w:r w:rsidR="00FF00B8" w:rsidRPr="002C2772">
        <w:rPr>
          <w:rFonts w:ascii="Tahoma" w:hAnsi="Tahoma" w:cs="Tahoma"/>
          <w:color w:val="auto"/>
          <w:sz w:val="20"/>
          <w:szCs w:val="20"/>
        </w:rPr>
        <w:t xml:space="preserve"> </w:t>
      </w:r>
      <w:r w:rsidR="00FF00B8" w:rsidRPr="002C2772">
        <w:rPr>
          <w:rFonts w:ascii="Tahoma" w:hAnsi="Tahoma" w:cs="Tahoma"/>
          <w:color w:val="auto"/>
          <w:sz w:val="20"/>
          <w:szCs w:val="20"/>
          <w:u w:val="single" w:color="595959"/>
        </w:rPr>
        <w:t>Encerramento</w:t>
      </w:r>
      <w:r w:rsidR="00FF00B8" w:rsidRPr="002C2772">
        <w:rPr>
          <w:rFonts w:ascii="Tahoma" w:hAnsi="Tahoma" w:cs="Tahoma"/>
          <w:color w:val="auto"/>
          <w:sz w:val="20"/>
          <w:szCs w:val="20"/>
        </w:rPr>
        <w:t xml:space="preserve">”, respectivamente). </w:t>
      </w:r>
    </w:p>
    <w:p w14:paraId="50F867C3" w14:textId="77777777" w:rsidR="00B02095" w:rsidRPr="002C2772" w:rsidRDefault="00B02095" w:rsidP="00012504">
      <w:pPr>
        <w:pStyle w:val="PargrafodaLista"/>
        <w:spacing w:after="0" w:line="320" w:lineRule="exact"/>
        <w:ind w:left="0" w:firstLine="0"/>
        <w:rPr>
          <w:rFonts w:ascii="Tahoma" w:hAnsi="Tahoma" w:cs="Tahoma"/>
          <w:color w:val="auto"/>
          <w:sz w:val="20"/>
          <w:szCs w:val="20"/>
        </w:rPr>
      </w:pPr>
    </w:p>
    <w:p w14:paraId="758FF66D" w14:textId="00E631E0" w:rsidR="00B02095" w:rsidRPr="002C2772" w:rsidRDefault="00DA3AC1"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ANBIMA</w:t>
      </w:r>
      <w:r w:rsidRPr="002C2772">
        <w:rPr>
          <w:rFonts w:ascii="Tahoma" w:hAnsi="Tahoma" w:cs="Tahoma"/>
          <w:color w:val="auto"/>
          <w:sz w:val="20"/>
          <w:szCs w:val="20"/>
        </w:rPr>
        <w:t xml:space="preserve">. </w:t>
      </w:r>
      <w:r w:rsidR="000E7B66" w:rsidRPr="002C2772">
        <w:rPr>
          <w:rFonts w:ascii="Tahoma" w:hAnsi="Tahoma" w:cs="Tahoma"/>
          <w:color w:val="auto"/>
          <w:sz w:val="20"/>
          <w:szCs w:val="20"/>
        </w:rPr>
        <w:t>A Oferta será objeto de registro</w:t>
      </w:r>
      <w:r w:rsidR="00991C76" w:rsidRPr="002C2772">
        <w:rPr>
          <w:rFonts w:ascii="Tahoma" w:hAnsi="Tahoma" w:cs="Tahoma"/>
          <w:color w:val="auto"/>
          <w:sz w:val="20"/>
          <w:szCs w:val="20"/>
        </w:rPr>
        <w:t xml:space="preserve"> pelo Coordenador Líder (conforme abaixo definido)</w:t>
      </w:r>
      <w:r w:rsidR="000E7B66" w:rsidRPr="002C2772">
        <w:rPr>
          <w:rFonts w:ascii="Tahoma" w:hAnsi="Tahoma" w:cs="Tahoma"/>
          <w:color w:val="auto"/>
          <w:sz w:val="20"/>
          <w:szCs w:val="20"/>
        </w:rPr>
        <w:t xml:space="preserve"> na </w:t>
      </w:r>
      <w:r w:rsidRPr="002C2772">
        <w:rPr>
          <w:rFonts w:ascii="Tahoma" w:hAnsi="Tahoma" w:cs="Tahoma"/>
          <w:color w:val="auto"/>
          <w:sz w:val="20"/>
          <w:szCs w:val="20"/>
        </w:rPr>
        <w:t>Associação Brasileira das Entidades dos Mercados Financeiros e de Capitais (“</w:t>
      </w:r>
      <w:r w:rsidRPr="002C2772">
        <w:rPr>
          <w:rFonts w:ascii="Tahoma" w:hAnsi="Tahoma" w:cs="Tahoma"/>
          <w:color w:val="auto"/>
          <w:sz w:val="20"/>
          <w:szCs w:val="20"/>
          <w:u w:val="single"/>
        </w:rPr>
        <w:t>ANBIMA</w:t>
      </w:r>
      <w:r w:rsidRPr="002C2772">
        <w:rPr>
          <w:rFonts w:ascii="Tahoma" w:hAnsi="Tahoma" w:cs="Tahoma"/>
          <w:color w:val="auto"/>
          <w:sz w:val="20"/>
          <w:szCs w:val="20"/>
        </w:rPr>
        <w:t xml:space="preserve">”), </w:t>
      </w:r>
      <w:r w:rsidR="000E7B66" w:rsidRPr="002C2772">
        <w:rPr>
          <w:rFonts w:ascii="Tahoma" w:hAnsi="Tahoma" w:cs="Tahoma"/>
          <w:color w:val="auto"/>
          <w:sz w:val="20"/>
          <w:szCs w:val="20"/>
        </w:rPr>
        <w:t xml:space="preserve">nos termos do artigo 16, inciso II, </w:t>
      </w:r>
      <w:r w:rsidR="00991C76" w:rsidRPr="002C2772">
        <w:rPr>
          <w:rFonts w:ascii="Tahoma" w:hAnsi="Tahoma" w:cs="Tahoma"/>
          <w:color w:val="auto"/>
          <w:sz w:val="20"/>
          <w:szCs w:val="20"/>
        </w:rPr>
        <w:t xml:space="preserve">e com </w:t>
      </w:r>
      <w:r w:rsidR="000E7B66" w:rsidRPr="002C2772">
        <w:rPr>
          <w:rFonts w:ascii="Tahoma" w:hAnsi="Tahoma" w:cs="Tahoma"/>
          <w:color w:val="auto"/>
          <w:sz w:val="20"/>
          <w:szCs w:val="20"/>
        </w:rPr>
        <w:t>base no artigo 4.º, inciso I, do Código ANBIMA de Regulação e Melhores Práticas para Estruturação, Coordenação e Distribuição de Ofertas Públicas de Valores Mobiliários e Ofertas Públicas de Aquisição de Valores Mobiliários (“</w:t>
      </w:r>
      <w:r w:rsidR="000E7B66" w:rsidRPr="002C2772">
        <w:rPr>
          <w:rFonts w:ascii="Tahoma" w:hAnsi="Tahoma" w:cs="Tahoma"/>
          <w:color w:val="auto"/>
          <w:sz w:val="20"/>
          <w:szCs w:val="20"/>
          <w:u w:val="single"/>
        </w:rPr>
        <w:t>Código ANBIMA</w:t>
      </w:r>
      <w:r w:rsidR="000E7B66" w:rsidRPr="002C2772">
        <w:rPr>
          <w:rFonts w:ascii="Tahoma" w:hAnsi="Tahoma" w:cs="Tahoma"/>
          <w:color w:val="auto"/>
          <w:sz w:val="20"/>
          <w:szCs w:val="20"/>
        </w:rPr>
        <w:t>”) no prazo de 15 (quinze) dias contados da data de envio do comunicado de encerramento da Oferta Pública à CVM</w:t>
      </w:r>
      <w:r w:rsidR="00FF00B8" w:rsidRPr="002C2772">
        <w:rPr>
          <w:rFonts w:ascii="Tahoma" w:hAnsi="Tahoma" w:cs="Tahoma"/>
          <w:color w:val="auto"/>
          <w:sz w:val="20"/>
          <w:szCs w:val="20"/>
        </w:rPr>
        <w:t xml:space="preserve">. </w:t>
      </w:r>
    </w:p>
    <w:p w14:paraId="2EEDABA2" w14:textId="77777777" w:rsidR="00B02095" w:rsidRPr="002C2772" w:rsidRDefault="00B02095" w:rsidP="00B749C8">
      <w:pPr>
        <w:pStyle w:val="PargrafodaLista"/>
        <w:spacing w:after="0" w:line="320" w:lineRule="exact"/>
        <w:rPr>
          <w:rFonts w:ascii="Tahoma" w:hAnsi="Tahoma" w:cs="Tahoma"/>
          <w:b/>
          <w:bCs/>
          <w:color w:val="auto"/>
          <w:sz w:val="20"/>
          <w:szCs w:val="20"/>
        </w:rPr>
      </w:pPr>
    </w:p>
    <w:p w14:paraId="2B5E00AB" w14:textId="0FCF806E" w:rsidR="002052B0" w:rsidRPr="002C2772" w:rsidRDefault="00B02095"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 xml:space="preserve">Registro </w:t>
      </w:r>
      <w:r w:rsidR="007F75E7" w:rsidRPr="002C2772">
        <w:rPr>
          <w:rFonts w:ascii="Tahoma" w:hAnsi="Tahoma" w:cs="Tahoma"/>
          <w:b/>
          <w:bCs/>
          <w:color w:val="auto"/>
          <w:sz w:val="20"/>
          <w:szCs w:val="20"/>
        </w:rPr>
        <w:t>na Junta Comercial e Publicações das Aprovações Societárias</w:t>
      </w:r>
      <w:r w:rsidR="007F75E7" w:rsidRPr="002C2772">
        <w:rPr>
          <w:rFonts w:ascii="Tahoma" w:hAnsi="Tahoma" w:cs="Tahoma"/>
          <w:color w:val="auto"/>
          <w:sz w:val="20"/>
          <w:szCs w:val="20"/>
        </w:rPr>
        <w:t xml:space="preserve">. </w:t>
      </w:r>
      <w:r w:rsidR="002052B0" w:rsidRPr="002C2772">
        <w:rPr>
          <w:rFonts w:ascii="Tahoma" w:hAnsi="Tahoma" w:cs="Tahoma"/>
          <w:color w:val="auto"/>
          <w:sz w:val="20"/>
          <w:szCs w:val="20"/>
        </w:rPr>
        <w:t xml:space="preserve">Nos termos do artigo 62, inciso I, e </w:t>
      </w:r>
      <w:r w:rsidR="00991C76" w:rsidRPr="002C2772">
        <w:rPr>
          <w:rFonts w:ascii="Tahoma" w:hAnsi="Tahoma" w:cs="Tahoma"/>
          <w:color w:val="auto"/>
          <w:sz w:val="20"/>
          <w:szCs w:val="20"/>
        </w:rPr>
        <w:t xml:space="preserve">do </w:t>
      </w:r>
      <w:r w:rsidR="002052B0" w:rsidRPr="002C2772">
        <w:rPr>
          <w:rFonts w:ascii="Tahoma" w:hAnsi="Tahoma" w:cs="Tahoma"/>
          <w:color w:val="auto"/>
          <w:sz w:val="20"/>
          <w:szCs w:val="20"/>
        </w:rPr>
        <w:t>artigo 289 da Lei 6.404 de 15 de dezembro de 1976 (“</w:t>
      </w:r>
      <w:r w:rsidR="002052B0" w:rsidRPr="002C2772">
        <w:rPr>
          <w:rFonts w:ascii="Tahoma" w:hAnsi="Tahoma" w:cs="Tahoma"/>
          <w:color w:val="auto"/>
          <w:sz w:val="20"/>
          <w:szCs w:val="20"/>
          <w:u w:val="single"/>
        </w:rPr>
        <w:t>Lei das S.A.</w:t>
      </w:r>
      <w:r w:rsidR="002052B0" w:rsidRPr="002C2772">
        <w:rPr>
          <w:rFonts w:ascii="Tahoma" w:hAnsi="Tahoma" w:cs="Tahoma"/>
          <w:color w:val="auto"/>
          <w:sz w:val="20"/>
          <w:szCs w:val="20"/>
        </w:rPr>
        <w:t>”):</w:t>
      </w:r>
    </w:p>
    <w:p w14:paraId="504C711E" w14:textId="77777777" w:rsidR="002052B0" w:rsidRPr="002C2772" w:rsidRDefault="002052B0" w:rsidP="00B749C8">
      <w:pPr>
        <w:pStyle w:val="PargrafodaLista"/>
        <w:spacing w:after="0" w:line="320" w:lineRule="exact"/>
        <w:ind w:left="0"/>
        <w:rPr>
          <w:rFonts w:ascii="Tahoma" w:hAnsi="Tahoma" w:cs="Tahoma"/>
          <w:color w:val="auto"/>
          <w:sz w:val="20"/>
          <w:szCs w:val="20"/>
        </w:rPr>
      </w:pPr>
    </w:p>
    <w:p w14:paraId="1BC63F20" w14:textId="2B91F42E" w:rsidR="002052B0" w:rsidRPr="002C2772" w:rsidRDefault="002052B0" w:rsidP="00B749C8">
      <w:pPr>
        <w:pStyle w:val="PargrafodaLista"/>
        <w:numPr>
          <w:ilvl w:val="0"/>
          <w:numId w:val="16"/>
        </w:numPr>
        <w:spacing w:after="0" w:line="320" w:lineRule="exact"/>
        <w:ind w:left="709" w:right="1" w:hanging="1"/>
        <w:rPr>
          <w:rFonts w:ascii="Tahoma" w:hAnsi="Tahoma" w:cs="Tahoma"/>
          <w:color w:val="auto"/>
          <w:sz w:val="20"/>
          <w:szCs w:val="20"/>
        </w:rPr>
      </w:pPr>
      <w:bookmarkStart w:id="2" w:name="_Hlk47708836"/>
      <w:r w:rsidRPr="002C2772">
        <w:rPr>
          <w:rFonts w:ascii="Tahoma" w:hAnsi="Tahoma" w:cs="Tahoma"/>
          <w:color w:val="auto"/>
          <w:sz w:val="20"/>
          <w:szCs w:val="20"/>
        </w:rPr>
        <w:t>a</w:t>
      </w:r>
      <w:r w:rsidR="00FF00B8" w:rsidRPr="002C2772">
        <w:rPr>
          <w:rFonts w:ascii="Tahoma" w:hAnsi="Tahoma" w:cs="Tahoma"/>
          <w:color w:val="auto"/>
          <w:sz w:val="20"/>
          <w:szCs w:val="20"/>
        </w:rPr>
        <w:t xml:space="preserve"> ata da AGE da Emissora </w:t>
      </w:r>
      <w:r w:rsidR="00D00D86" w:rsidRPr="002C2772">
        <w:rPr>
          <w:rFonts w:ascii="Tahoma" w:hAnsi="Tahoma" w:cs="Tahoma"/>
          <w:color w:val="auto"/>
          <w:sz w:val="20"/>
          <w:szCs w:val="20"/>
        </w:rPr>
        <w:t xml:space="preserve">será </w:t>
      </w:r>
      <w:r w:rsidR="00FF00B8" w:rsidRPr="002C2772">
        <w:rPr>
          <w:rFonts w:ascii="Tahoma" w:hAnsi="Tahoma" w:cs="Tahoma"/>
          <w:color w:val="auto"/>
          <w:sz w:val="20"/>
          <w:szCs w:val="20"/>
        </w:rPr>
        <w:t xml:space="preserve">devidamente </w:t>
      </w:r>
      <w:r w:rsidR="00D404A5" w:rsidRPr="002C2772">
        <w:rPr>
          <w:rFonts w:ascii="Tahoma" w:hAnsi="Tahoma" w:cs="Tahoma"/>
          <w:color w:val="auto"/>
          <w:sz w:val="20"/>
          <w:szCs w:val="20"/>
        </w:rPr>
        <w:t>registrada</w:t>
      </w:r>
      <w:r w:rsidR="00FF00B8" w:rsidRPr="002C2772">
        <w:rPr>
          <w:rFonts w:ascii="Tahoma" w:hAnsi="Tahoma" w:cs="Tahoma"/>
          <w:color w:val="auto"/>
          <w:sz w:val="20"/>
          <w:szCs w:val="20"/>
        </w:rPr>
        <w:t xml:space="preserve"> na </w:t>
      </w:r>
      <w:r w:rsidR="00D00D86" w:rsidRPr="002C2772">
        <w:rPr>
          <w:rFonts w:ascii="Tahoma" w:hAnsi="Tahoma" w:cs="Tahoma"/>
          <w:color w:val="auto"/>
          <w:sz w:val="20"/>
          <w:szCs w:val="20"/>
        </w:rPr>
        <w:t>JUCESP</w:t>
      </w:r>
      <w:r w:rsidR="00FF00B8" w:rsidRPr="002C2772">
        <w:rPr>
          <w:rFonts w:ascii="Tahoma" w:hAnsi="Tahoma" w:cs="Tahoma"/>
          <w:color w:val="auto"/>
          <w:sz w:val="20"/>
          <w:szCs w:val="20"/>
        </w:rPr>
        <w:t xml:space="preserve"> </w:t>
      </w:r>
      <w:bookmarkStart w:id="3" w:name="_Hlk39066899"/>
      <w:r w:rsidR="00D00D86" w:rsidRPr="002C2772">
        <w:rPr>
          <w:rFonts w:ascii="Tahoma" w:hAnsi="Tahoma" w:cs="Tahoma"/>
          <w:color w:val="auto"/>
          <w:sz w:val="20"/>
          <w:szCs w:val="20"/>
        </w:rPr>
        <w:t xml:space="preserve">no prazo </w:t>
      </w:r>
      <w:bookmarkStart w:id="4" w:name="_Hlk39075076"/>
      <w:r w:rsidR="00D00D86" w:rsidRPr="002C2772">
        <w:rPr>
          <w:rFonts w:ascii="Tahoma" w:hAnsi="Tahoma" w:cs="Tahoma"/>
          <w:color w:val="auto"/>
          <w:sz w:val="20"/>
          <w:szCs w:val="20"/>
        </w:rPr>
        <w:t xml:space="preserve">estabelecido pela </w:t>
      </w:r>
      <w:r w:rsidR="00254745" w:rsidRPr="002C2772">
        <w:rPr>
          <w:rFonts w:ascii="Tahoma" w:hAnsi="Tahoma" w:cs="Tahoma"/>
          <w:color w:val="auto"/>
          <w:sz w:val="20"/>
          <w:szCs w:val="20"/>
        </w:rPr>
        <w:t>Lei 14.030, de 28 de julho de 2020</w:t>
      </w:r>
      <w:r w:rsidR="00D00D86" w:rsidRPr="002C2772">
        <w:rPr>
          <w:rFonts w:ascii="Tahoma" w:hAnsi="Tahoma" w:cs="Tahoma"/>
          <w:color w:val="auto"/>
          <w:sz w:val="20"/>
          <w:szCs w:val="20"/>
        </w:rPr>
        <w:t xml:space="preserve"> (“</w:t>
      </w:r>
      <w:r w:rsidR="00254745" w:rsidRPr="002C2772">
        <w:rPr>
          <w:rFonts w:ascii="Tahoma" w:hAnsi="Tahoma" w:cs="Tahoma"/>
          <w:color w:val="auto"/>
          <w:sz w:val="20"/>
          <w:szCs w:val="20"/>
          <w:u w:val="single"/>
        </w:rPr>
        <w:t>Lei 14.030</w:t>
      </w:r>
      <w:r w:rsidR="00D00D86" w:rsidRPr="002C2772">
        <w:rPr>
          <w:rFonts w:ascii="Tahoma" w:hAnsi="Tahoma" w:cs="Tahoma"/>
          <w:color w:val="auto"/>
          <w:sz w:val="20"/>
          <w:szCs w:val="20"/>
        </w:rPr>
        <w:t>”)</w:t>
      </w:r>
      <w:bookmarkEnd w:id="3"/>
      <w:bookmarkEnd w:id="4"/>
      <w:r w:rsidR="008F1B73" w:rsidRPr="002C2772">
        <w:rPr>
          <w:rFonts w:ascii="Tahoma" w:hAnsi="Tahoma" w:cs="Tahoma"/>
          <w:color w:val="auto"/>
          <w:sz w:val="20"/>
          <w:szCs w:val="20"/>
        </w:rPr>
        <w:t xml:space="preserve"> </w:t>
      </w:r>
      <w:r w:rsidR="00FF00B8" w:rsidRPr="002C2772">
        <w:rPr>
          <w:rFonts w:ascii="Tahoma" w:hAnsi="Tahoma" w:cs="Tahoma"/>
          <w:color w:val="auto"/>
          <w:sz w:val="20"/>
          <w:szCs w:val="20"/>
        </w:rPr>
        <w:t xml:space="preserve">e publicada no Diário Oficial do Estado </w:t>
      </w:r>
      <w:r w:rsidR="00D00D86" w:rsidRPr="002C2772">
        <w:rPr>
          <w:rFonts w:ascii="Tahoma" w:hAnsi="Tahoma" w:cs="Tahoma"/>
          <w:color w:val="auto"/>
          <w:sz w:val="20"/>
          <w:szCs w:val="20"/>
        </w:rPr>
        <w:t xml:space="preserve">de São Paulo </w:t>
      </w:r>
      <w:r w:rsidR="00FF00B8" w:rsidRPr="002C2772">
        <w:rPr>
          <w:rFonts w:ascii="Tahoma" w:hAnsi="Tahoma" w:cs="Tahoma"/>
          <w:color w:val="auto"/>
          <w:sz w:val="20"/>
          <w:szCs w:val="20"/>
        </w:rPr>
        <w:t xml:space="preserve">e no jornal </w:t>
      </w:r>
      <w:r w:rsidRPr="002C2772">
        <w:rPr>
          <w:rFonts w:ascii="Tahoma" w:hAnsi="Tahoma" w:cs="Tahoma"/>
          <w:color w:val="auto"/>
          <w:sz w:val="20"/>
          <w:szCs w:val="20"/>
        </w:rPr>
        <w:t>“</w:t>
      </w:r>
      <w:r w:rsidR="00212F9D" w:rsidRPr="002C2772">
        <w:rPr>
          <w:rFonts w:ascii="Tahoma" w:hAnsi="Tahoma" w:cs="Tahoma"/>
          <w:color w:val="auto"/>
          <w:sz w:val="20"/>
          <w:szCs w:val="20"/>
        </w:rPr>
        <w:t>Data Mercantil</w:t>
      </w:r>
      <w:r w:rsidRPr="002C2772">
        <w:rPr>
          <w:rFonts w:ascii="Tahoma" w:hAnsi="Tahoma" w:cs="Tahoma"/>
          <w:color w:val="auto"/>
          <w:sz w:val="20"/>
          <w:szCs w:val="20"/>
        </w:rPr>
        <w:t>”;</w:t>
      </w:r>
      <w:bookmarkEnd w:id="2"/>
    </w:p>
    <w:p w14:paraId="382FF199" w14:textId="4DEE07DD" w:rsidR="002052B0" w:rsidRPr="002C2772" w:rsidRDefault="002052B0" w:rsidP="00B749C8">
      <w:pPr>
        <w:pStyle w:val="PargrafodaLista"/>
        <w:spacing w:after="0" w:line="320" w:lineRule="exact"/>
        <w:ind w:left="709" w:right="1" w:firstLine="0"/>
        <w:rPr>
          <w:rFonts w:ascii="Tahoma" w:hAnsi="Tahoma" w:cs="Tahoma"/>
          <w:color w:val="auto"/>
          <w:sz w:val="20"/>
          <w:szCs w:val="20"/>
        </w:rPr>
      </w:pPr>
    </w:p>
    <w:p w14:paraId="5BA3F34C" w14:textId="6F5734D2" w:rsidR="00D00D86" w:rsidRPr="002C2772" w:rsidRDefault="002052B0" w:rsidP="00D00D86">
      <w:pPr>
        <w:pStyle w:val="PargrafodaLista"/>
        <w:numPr>
          <w:ilvl w:val="0"/>
          <w:numId w:val="16"/>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ata da AGE da </w:t>
      </w:r>
      <w:r w:rsidR="00D00D86" w:rsidRPr="002C2772">
        <w:rPr>
          <w:rFonts w:ascii="Tahoma" w:hAnsi="Tahoma" w:cs="Tahoma"/>
          <w:color w:val="auto"/>
          <w:sz w:val="20"/>
          <w:szCs w:val="20"/>
        </w:rPr>
        <w:t xml:space="preserve">Fiadora </w:t>
      </w:r>
      <w:r w:rsidR="00011E8C" w:rsidRPr="002C2772">
        <w:rPr>
          <w:rFonts w:ascii="Tahoma" w:hAnsi="Tahoma" w:cs="Tahoma"/>
          <w:color w:val="auto"/>
          <w:sz w:val="20"/>
          <w:szCs w:val="20"/>
        </w:rPr>
        <w:t xml:space="preserve">realizada em 19 de junho de 2020 </w:t>
      </w:r>
      <w:r w:rsidR="00254745" w:rsidRPr="002C2772">
        <w:rPr>
          <w:rFonts w:ascii="Tahoma" w:hAnsi="Tahoma" w:cs="Tahoma"/>
          <w:color w:val="auto"/>
          <w:sz w:val="20"/>
          <w:szCs w:val="20"/>
        </w:rPr>
        <w:t xml:space="preserve">foi </w:t>
      </w:r>
      <w:r w:rsidRPr="002C2772">
        <w:rPr>
          <w:rFonts w:ascii="Tahoma" w:hAnsi="Tahoma" w:cs="Tahoma"/>
          <w:color w:val="auto"/>
          <w:sz w:val="20"/>
          <w:szCs w:val="20"/>
        </w:rPr>
        <w:t xml:space="preserve">devidamente </w:t>
      </w:r>
      <w:r w:rsidR="00D404A5" w:rsidRPr="002C2772">
        <w:rPr>
          <w:rFonts w:ascii="Tahoma" w:hAnsi="Tahoma" w:cs="Tahoma"/>
          <w:color w:val="auto"/>
          <w:sz w:val="20"/>
          <w:szCs w:val="20"/>
        </w:rPr>
        <w:t xml:space="preserve">registrada </w:t>
      </w:r>
      <w:r w:rsidRPr="002C2772">
        <w:rPr>
          <w:rFonts w:ascii="Tahoma" w:hAnsi="Tahoma" w:cs="Tahoma"/>
          <w:color w:val="auto"/>
          <w:sz w:val="20"/>
          <w:szCs w:val="20"/>
        </w:rPr>
        <w:t xml:space="preserve">na </w:t>
      </w:r>
      <w:r w:rsidR="00D00D86" w:rsidRPr="002C2772">
        <w:rPr>
          <w:rFonts w:ascii="Tahoma" w:hAnsi="Tahoma" w:cs="Tahoma"/>
          <w:color w:val="auto"/>
          <w:sz w:val="20"/>
          <w:szCs w:val="20"/>
        </w:rPr>
        <w:t xml:space="preserve">JUCESP </w:t>
      </w:r>
      <w:r w:rsidR="00254745" w:rsidRPr="002C2772">
        <w:rPr>
          <w:rFonts w:ascii="Tahoma" w:hAnsi="Tahoma" w:cs="Tahoma"/>
          <w:color w:val="auto"/>
          <w:sz w:val="20"/>
          <w:szCs w:val="20"/>
        </w:rPr>
        <w:t xml:space="preserve">sob o n.º </w:t>
      </w:r>
      <w:r w:rsidR="00011E8C" w:rsidRPr="002C2772">
        <w:rPr>
          <w:rFonts w:ascii="Tahoma" w:hAnsi="Tahoma" w:cs="Tahoma"/>
          <w:color w:val="auto"/>
          <w:sz w:val="20"/>
          <w:szCs w:val="20"/>
        </w:rPr>
        <w:t xml:space="preserve">282.747/20-5, </w:t>
      </w:r>
      <w:r w:rsidR="00254745" w:rsidRPr="002C2772">
        <w:rPr>
          <w:rFonts w:ascii="Tahoma" w:hAnsi="Tahoma" w:cs="Tahoma"/>
          <w:color w:val="auto"/>
          <w:sz w:val="20"/>
          <w:szCs w:val="20"/>
        </w:rPr>
        <w:t xml:space="preserve">em sessão de </w:t>
      </w:r>
      <w:r w:rsidR="00011E8C" w:rsidRPr="002C2772">
        <w:rPr>
          <w:rFonts w:ascii="Tahoma" w:hAnsi="Tahoma" w:cs="Tahoma"/>
          <w:color w:val="auto"/>
          <w:sz w:val="20"/>
          <w:szCs w:val="20"/>
        </w:rPr>
        <w:t xml:space="preserve">31 de julho de 2020 </w:t>
      </w:r>
      <w:r w:rsidRPr="002C2772">
        <w:rPr>
          <w:rFonts w:ascii="Tahoma" w:hAnsi="Tahoma" w:cs="Tahoma"/>
          <w:color w:val="auto"/>
          <w:sz w:val="20"/>
          <w:szCs w:val="20"/>
        </w:rPr>
        <w:t xml:space="preserve">e </w:t>
      </w:r>
      <w:r w:rsidR="00747076" w:rsidRPr="002C2772">
        <w:rPr>
          <w:rFonts w:ascii="Tahoma" w:hAnsi="Tahoma" w:cs="Tahoma"/>
          <w:color w:val="auto"/>
          <w:sz w:val="20"/>
          <w:szCs w:val="20"/>
        </w:rPr>
        <w:t xml:space="preserve">será </w:t>
      </w:r>
      <w:r w:rsidRPr="002C2772">
        <w:rPr>
          <w:rFonts w:ascii="Tahoma" w:hAnsi="Tahoma" w:cs="Tahoma"/>
          <w:color w:val="auto"/>
          <w:sz w:val="20"/>
          <w:szCs w:val="20"/>
        </w:rPr>
        <w:t>publicada no Diário Oficial do Estado de São Paulo e no jornal</w:t>
      </w:r>
      <w:r w:rsidR="00081571" w:rsidRPr="002C2772">
        <w:rPr>
          <w:rFonts w:ascii="Tahoma" w:hAnsi="Tahoma" w:cs="Tahoma"/>
          <w:color w:val="auto"/>
          <w:sz w:val="20"/>
          <w:szCs w:val="20"/>
        </w:rPr>
        <w:t xml:space="preserve"> “</w:t>
      </w:r>
      <w:r w:rsidR="00212F9D" w:rsidRPr="002C2772">
        <w:rPr>
          <w:rFonts w:ascii="Tahoma" w:hAnsi="Tahoma" w:cs="Tahoma"/>
          <w:color w:val="auto"/>
          <w:sz w:val="20"/>
          <w:szCs w:val="20"/>
        </w:rPr>
        <w:t>Data Mercantil</w:t>
      </w:r>
      <w:r w:rsidR="00081571" w:rsidRPr="002C2772">
        <w:rPr>
          <w:rFonts w:ascii="Tahoma" w:hAnsi="Tahoma" w:cs="Tahoma"/>
          <w:color w:val="auto"/>
          <w:sz w:val="20"/>
          <w:szCs w:val="20"/>
        </w:rPr>
        <w:t>”</w:t>
      </w:r>
      <w:r w:rsidR="00011E8C" w:rsidRPr="002C2772">
        <w:rPr>
          <w:rFonts w:ascii="Tahoma" w:hAnsi="Tahoma" w:cs="Tahoma"/>
          <w:color w:val="auto"/>
          <w:sz w:val="20"/>
          <w:szCs w:val="20"/>
        </w:rPr>
        <w:t>; e</w:t>
      </w:r>
    </w:p>
    <w:p w14:paraId="48468296" w14:textId="77777777" w:rsidR="00011E8C" w:rsidRPr="002C2772" w:rsidRDefault="00011E8C" w:rsidP="00011E8C">
      <w:pPr>
        <w:pStyle w:val="PargrafodaLista"/>
        <w:rPr>
          <w:rFonts w:ascii="Tahoma" w:hAnsi="Tahoma" w:cs="Tahoma"/>
          <w:color w:val="auto"/>
          <w:sz w:val="20"/>
          <w:szCs w:val="20"/>
        </w:rPr>
      </w:pPr>
    </w:p>
    <w:p w14:paraId="30B26E84" w14:textId="7F925AB1" w:rsidR="00011E8C" w:rsidRPr="002C2772" w:rsidRDefault="00011E8C" w:rsidP="00D00D86">
      <w:pPr>
        <w:pStyle w:val="PargrafodaLista"/>
        <w:numPr>
          <w:ilvl w:val="0"/>
          <w:numId w:val="16"/>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ata da AGE da Fiadora realizada em </w:t>
      </w:r>
      <w:r w:rsidR="00747076" w:rsidRPr="002C2772">
        <w:rPr>
          <w:rFonts w:ascii="Tahoma" w:hAnsi="Tahoma" w:cs="Tahoma"/>
          <w:color w:val="auto"/>
          <w:sz w:val="20"/>
          <w:szCs w:val="20"/>
        </w:rPr>
        <w:t>11 de agosto de 2020</w:t>
      </w:r>
      <w:r w:rsidRPr="002C2772">
        <w:rPr>
          <w:rFonts w:ascii="Tahoma" w:hAnsi="Tahoma" w:cs="Tahoma"/>
          <w:color w:val="auto"/>
          <w:sz w:val="20"/>
          <w:szCs w:val="20"/>
        </w:rPr>
        <w:t xml:space="preserve"> será devidamente registrada na JUCESP no prazo estabelecido pela Lei 14.030 e publicada no Diário Oficial do Estado de São Paulo e no jornal “Data Mercantil”.</w:t>
      </w:r>
    </w:p>
    <w:p w14:paraId="66E4946F" w14:textId="77777777" w:rsidR="00254745" w:rsidRPr="002C2772" w:rsidRDefault="00254745" w:rsidP="00D00D86">
      <w:pPr>
        <w:pStyle w:val="PargrafodaLista"/>
        <w:spacing w:after="0" w:line="320" w:lineRule="exact"/>
        <w:ind w:left="0" w:firstLine="0"/>
        <w:rPr>
          <w:rFonts w:ascii="Tahoma" w:hAnsi="Tahoma" w:cs="Tahoma"/>
          <w:color w:val="auto"/>
          <w:sz w:val="20"/>
          <w:szCs w:val="20"/>
        </w:rPr>
      </w:pPr>
    </w:p>
    <w:p w14:paraId="70C787FA" w14:textId="5F1399E3" w:rsidR="00B02095" w:rsidRPr="002C2772" w:rsidRDefault="00D404A5"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Registro da Escritura de Emissão</w:t>
      </w:r>
      <w:r w:rsidR="00061C17" w:rsidRPr="002C2772">
        <w:rPr>
          <w:rFonts w:ascii="Tahoma" w:hAnsi="Tahoma" w:cs="Tahoma"/>
          <w:b/>
          <w:bCs/>
          <w:color w:val="auto"/>
          <w:sz w:val="20"/>
          <w:szCs w:val="20"/>
        </w:rPr>
        <w:t xml:space="preserve"> na </w:t>
      </w:r>
      <w:r w:rsidR="00D00D86" w:rsidRPr="002C2772">
        <w:rPr>
          <w:rFonts w:ascii="Tahoma" w:hAnsi="Tahoma" w:cs="Tahoma"/>
          <w:b/>
          <w:bCs/>
          <w:color w:val="auto"/>
          <w:sz w:val="20"/>
          <w:szCs w:val="20"/>
        </w:rPr>
        <w:t>JUCESP</w:t>
      </w:r>
      <w:r w:rsidR="00B02095" w:rsidRPr="002C2772">
        <w:rPr>
          <w:rFonts w:ascii="Tahoma" w:hAnsi="Tahoma" w:cs="Tahoma"/>
          <w:b/>
          <w:bCs/>
          <w:color w:val="auto"/>
          <w:sz w:val="20"/>
          <w:szCs w:val="20"/>
        </w:rPr>
        <w:t xml:space="preserve"> e no Registro de Títulos e Documentos</w:t>
      </w:r>
      <w:r w:rsidRPr="002C2772">
        <w:rPr>
          <w:rFonts w:ascii="Tahoma" w:hAnsi="Tahoma" w:cs="Tahoma"/>
          <w:color w:val="auto"/>
          <w:sz w:val="20"/>
          <w:szCs w:val="20"/>
        </w:rPr>
        <w:t xml:space="preserve">. </w:t>
      </w:r>
    </w:p>
    <w:p w14:paraId="0AB7DC17" w14:textId="77777777" w:rsidR="00B02095" w:rsidRPr="002C2772" w:rsidRDefault="00B02095" w:rsidP="00B749C8">
      <w:pPr>
        <w:pStyle w:val="PargrafodaLista"/>
        <w:spacing w:after="0" w:line="320" w:lineRule="exact"/>
        <w:ind w:left="0" w:firstLine="0"/>
        <w:rPr>
          <w:rFonts w:ascii="Tahoma" w:hAnsi="Tahoma" w:cs="Tahoma"/>
          <w:color w:val="auto"/>
          <w:sz w:val="20"/>
          <w:szCs w:val="20"/>
        </w:rPr>
      </w:pPr>
    </w:p>
    <w:p w14:paraId="5C3E5254" w14:textId="428B181F" w:rsidR="00B02095" w:rsidRPr="002C2772" w:rsidRDefault="00762DC7"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 xml:space="preserve">JUCESP. </w:t>
      </w:r>
      <w:r w:rsidRPr="002C2772">
        <w:rPr>
          <w:rFonts w:ascii="Tahoma" w:hAnsi="Tahoma" w:cs="Tahoma"/>
          <w:color w:val="auto"/>
          <w:sz w:val="20"/>
          <w:szCs w:val="20"/>
        </w:rPr>
        <w:t>Nos termos do artigo 62, inciso II e parágrafo 3.º, da Lei das S.A., a presente Escritura de Emissão e seus eventuais aditamentos deverão ser registrados na JUCESP observado o disposto pela Lei 14.030. A Emissora obriga-se a protocolar esta Escritura de Emissão em até 10 dias úteis contados da presente data e apresentar o respectivo comprovante do protocolo em até 10 dias úteis da data da data do protocolo</w:t>
      </w:r>
      <w:r w:rsidR="00D404A5" w:rsidRPr="002C2772">
        <w:rPr>
          <w:rFonts w:ascii="Tahoma" w:hAnsi="Tahoma" w:cs="Tahoma"/>
          <w:color w:val="auto"/>
          <w:sz w:val="20"/>
          <w:szCs w:val="20"/>
        </w:rPr>
        <w:t>.</w:t>
      </w:r>
    </w:p>
    <w:p w14:paraId="3E81809E" w14:textId="2D511992" w:rsidR="00FA04E6" w:rsidRPr="002C2772" w:rsidRDefault="00FA04E6" w:rsidP="00B749C8">
      <w:pPr>
        <w:pStyle w:val="PargrafodaLista"/>
        <w:spacing w:after="0" w:line="320" w:lineRule="exact"/>
        <w:ind w:left="1080" w:firstLine="0"/>
        <w:rPr>
          <w:rFonts w:ascii="Tahoma" w:hAnsi="Tahoma" w:cs="Tahoma"/>
          <w:color w:val="auto"/>
          <w:sz w:val="20"/>
          <w:szCs w:val="20"/>
        </w:rPr>
      </w:pPr>
    </w:p>
    <w:p w14:paraId="24EFDE20" w14:textId="4C7D3D6C" w:rsidR="00FA04E6" w:rsidRPr="002C2772" w:rsidRDefault="00FA04E6" w:rsidP="00B749C8">
      <w:pPr>
        <w:pStyle w:val="PargrafodaLista"/>
        <w:numPr>
          <w:ilvl w:val="3"/>
          <w:numId w:val="14"/>
        </w:numPr>
        <w:spacing w:after="0" w:line="320" w:lineRule="exact"/>
        <w:ind w:left="0" w:firstLine="709"/>
        <w:rPr>
          <w:rFonts w:ascii="Tahoma" w:hAnsi="Tahoma" w:cs="Tahoma"/>
          <w:color w:val="auto"/>
          <w:sz w:val="20"/>
          <w:szCs w:val="20"/>
        </w:rPr>
      </w:pPr>
      <w:r w:rsidRPr="002C2772">
        <w:rPr>
          <w:rFonts w:ascii="Tahoma" w:hAnsi="Tahoma" w:cs="Tahoma"/>
          <w:color w:val="auto"/>
          <w:sz w:val="20"/>
          <w:szCs w:val="20"/>
        </w:rPr>
        <w:t xml:space="preserve">A Emissora deverá (i) protocolar </w:t>
      </w:r>
      <w:r w:rsidR="006662E2" w:rsidRPr="002C2772">
        <w:rPr>
          <w:rFonts w:ascii="Tahoma" w:hAnsi="Tahoma" w:cs="Tahoma"/>
          <w:color w:val="auto"/>
          <w:sz w:val="20"/>
          <w:szCs w:val="20"/>
        </w:rPr>
        <w:t xml:space="preserve">os </w:t>
      </w:r>
      <w:r w:rsidRPr="002C2772">
        <w:rPr>
          <w:rFonts w:ascii="Tahoma" w:hAnsi="Tahoma" w:cs="Tahoma"/>
          <w:color w:val="auto"/>
          <w:sz w:val="20"/>
          <w:szCs w:val="20"/>
        </w:rPr>
        <w:t xml:space="preserve">eventuais aditamentos </w:t>
      </w:r>
      <w:r w:rsidR="006662E2" w:rsidRPr="002C2772">
        <w:rPr>
          <w:rFonts w:ascii="Tahoma" w:hAnsi="Tahoma" w:cs="Tahoma"/>
          <w:color w:val="auto"/>
          <w:sz w:val="20"/>
          <w:szCs w:val="20"/>
        </w:rPr>
        <w:t xml:space="preserve">à Escritura de Emissão </w:t>
      </w:r>
      <w:r w:rsidRPr="002C2772">
        <w:rPr>
          <w:rFonts w:ascii="Tahoma" w:hAnsi="Tahoma" w:cs="Tahoma"/>
          <w:color w:val="auto"/>
          <w:sz w:val="20"/>
          <w:szCs w:val="20"/>
        </w:rPr>
        <w:t xml:space="preserve">para registro na </w:t>
      </w:r>
      <w:r w:rsidR="00D00D86" w:rsidRPr="002C2772">
        <w:rPr>
          <w:rFonts w:ascii="Tahoma" w:hAnsi="Tahoma" w:cs="Tahoma"/>
          <w:color w:val="auto"/>
          <w:sz w:val="20"/>
          <w:szCs w:val="20"/>
        </w:rPr>
        <w:t xml:space="preserve">JUCESP no menor prazo possível, observado o disposto na </w:t>
      </w:r>
      <w:r w:rsidR="00254745" w:rsidRPr="002C2772">
        <w:rPr>
          <w:rFonts w:ascii="Tahoma" w:hAnsi="Tahoma" w:cs="Tahoma"/>
          <w:color w:val="auto"/>
          <w:sz w:val="20"/>
          <w:szCs w:val="20"/>
        </w:rPr>
        <w:t>Lei 14.030</w:t>
      </w:r>
      <w:r w:rsidR="00D00D86" w:rsidRPr="002C2772">
        <w:rPr>
          <w:rFonts w:ascii="Tahoma" w:hAnsi="Tahoma" w:cs="Tahoma"/>
          <w:color w:val="auto"/>
          <w:sz w:val="20"/>
          <w:szCs w:val="20"/>
        </w:rPr>
        <w:t xml:space="preserve">, sendo que, uma vez terminados os efeitos da </w:t>
      </w:r>
      <w:r w:rsidR="00254745" w:rsidRPr="002C2772">
        <w:rPr>
          <w:rFonts w:ascii="Tahoma" w:hAnsi="Tahoma" w:cs="Tahoma"/>
          <w:color w:val="auto"/>
          <w:sz w:val="20"/>
          <w:szCs w:val="20"/>
        </w:rPr>
        <w:t>Lei 14.030</w:t>
      </w:r>
      <w:r w:rsidR="00D00D86" w:rsidRPr="002C2772">
        <w:rPr>
          <w:rFonts w:ascii="Tahoma" w:hAnsi="Tahoma" w:cs="Tahoma"/>
          <w:color w:val="auto"/>
          <w:sz w:val="20"/>
          <w:szCs w:val="20"/>
        </w:rPr>
        <w:t xml:space="preserve">, tal prazo ficará limitado a </w:t>
      </w:r>
      <w:r w:rsidRPr="002C2772">
        <w:rPr>
          <w:rFonts w:ascii="Tahoma" w:hAnsi="Tahoma" w:cs="Tahoma"/>
          <w:color w:val="auto"/>
          <w:sz w:val="20"/>
          <w:szCs w:val="20"/>
        </w:rPr>
        <w:t xml:space="preserve">até </w:t>
      </w:r>
      <w:r w:rsidR="00D00D86" w:rsidRPr="002C2772">
        <w:rPr>
          <w:rFonts w:ascii="Tahoma" w:hAnsi="Tahoma" w:cs="Tahoma"/>
          <w:color w:val="auto"/>
          <w:sz w:val="20"/>
          <w:szCs w:val="20"/>
        </w:rPr>
        <w:t>2</w:t>
      </w:r>
      <w:r w:rsidRPr="002C2772">
        <w:rPr>
          <w:rFonts w:ascii="Tahoma" w:hAnsi="Tahoma" w:cs="Tahoma"/>
          <w:color w:val="auto"/>
          <w:sz w:val="20"/>
          <w:szCs w:val="20"/>
        </w:rPr>
        <w:t xml:space="preserve"> (</w:t>
      </w:r>
      <w:r w:rsidR="00D00D86" w:rsidRPr="002C2772">
        <w:rPr>
          <w:rFonts w:ascii="Tahoma" w:hAnsi="Tahoma" w:cs="Tahoma"/>
          <w:color w:val="auto"/>
          <w:sz w:val="20"/>
          <w:szCs w:val="20"/>
        </w:rPr>
        <w:t>dois</w:t>
      </w:r>
      <w:r w:rsidRPr="002C2772">
        <w:rPr>
          <w:rFonts w:ascii="Tahoma" w:hAnsi="Tahoma" w:cs="Tahoma"/>
          <w:color w:val="auto"/>
          <w:sz w:val="20"/>
          <w:szCs w:val="20"/>
        </w:rPr>
        <w:t xml:space="preserve">) Dias Úteis contados </w:t>
      </w:r>
      <w:r w:rsidR="00D00D86" w:rsidRPr="002C2772">
        <w:rPr>
          <w:rFonts w:ascii="Tahoma" w:hAnsi="Tahoma" w:cs="Tahoma"/>
          <w:color w:val="auto"/>
          <w:sz w:val="20"/>
          <w:szCs w:val="20"/>
        </w:rPr>
        <w:t>da data de celebração d</w:t>
      </w:r>
      <w:r w:rsidR="006662E2" w:rsidRPr="002C2772">
        <w:rPr>
          <w:rFonts w:ascii="Tahoma" w:hAnsi="Tahoma" w:cs="Tahoma"/>
          <w:color w:val="auto"/>
          <w:sz w:val="20"/>
          <w:szCs w:val="20"/>
        </w:rPr>
        <w:t>e tal respectivo</w:t>
      </w:r>
      <w:r w:rsidR="00D00D86" w:rsidRPr="002C2772">
        <w:rPr>
          <w:rFonts w:ascii="Tahoma" w:hAnsi="Tahoma" w:cs="Tahoma"/>
          <w:color w:val="auto"/>
          <w:sz w:val="20"/>
          <w:szCs w:val="20"/>
        </w:rPr>
        <w:t xml:space="preserve"> aditamento</w:t>
      </w:r>
      <w:r w:rsidR="006662E2" w:rsidRPr="002C2772">
        <w:rPr>
          <w:rFonts w:ascii="Tahoma" w:hAnsi="Tahoma" w:cs="Tahoma"/>
          <w:color w:val="auto"/>
          <w:sz w:val="20"/>
          <w:szCs w:val="20"/>
        </w:rPr>
        <w:t xml:space="preserve"> ou do término dos efeitos da </w:t>
      </w:r>
      <w:r w:rsidR="00254745" w:rsidRPr="002C2772">
        <w:rPr>
          <w:rFonts w:ascii="Tahoma" w:hAnsi="Tahoma" w:cs="Tahoma"/>
          <w:color w:val="auto"/>
          <w:sz w:val="20"/>
          <w:szCs w:val="20"/>
        </w:rPr>
        <w:t>Lei 14.030</w:t>
      </w:r>
      <w:r w:rsidR="006662E2" w:rsidRPr="002C2772">
        <w:rPr>
          <w:rFonts w:ascii="Tahoma" w:hAnsi="Tahoma" w:cs="Tahoma"/>
          <w:color w:val="auto"/>
          <w:sz w:val="20"/>
          <w:szCs w:val="20"/>
        </w:rPr>
        <w:t>, conforme o caso</w:t>
      </w:r>
      <w:r w:rsidRPr="002C2772">
        <w:rPr>
          <w:rFonts w:ascii="Tahoma" w:hAnsi="Tahoma" w:cs="Tahoma"/>
          <w:color w:val="auto"/>
          <w:sz w:val="20"/>
          <w:szCs w:val="20"/>
        </w:rPr>
        <w:t xml:space="preserve">; </w:t>
      </w:r>
      <w:r w:rsidR="00933970" w:rsidRPr="002C2772">
        <w:rPr>
          <w:rFonts w:ascii="Tahoma" w:hAnsi="Tahoma" w:cs="Tahoma"/>
          <w:color w:val="auto"/>
          <w:sz w:val="20"/>
          <w:szCs w:val="20"/>
        </w:rPr>
        <w:t xml:space="preserve">e </w:t>
      </w:r>
      <w:r w:rsidRPr="002C2772">
        <w:rPr>
          <w:rFonts w:ascii="Tahoma" w:hAnsi="Tahoma" w:cs="Tahoma"/>
          <w:color w:val="auto"/>
          <w:sz w:val="20"/>
          <w:szCs w:val="20"/>
        </w:rPr>
        <w:t>(ii) cumprir tempestivamente todas as eventuais exigências adicionais formuladas pel</w:t>
      </w:r>
      <w:r w:rsidR="00933970" w:rsidRPr="002C2772">
        <w:rPr>
          <w:rFonts w:ascii="Tahoma" w:hAnsi="Tahoma" w:cs="Tahoma"/>
          <w:color w:val="auto"/>
          <w:sz w:val="20"/>
          <w:szCs w:val="20"/>
        </w:rPr>
        <w:t>a</w:t>
      </w:r>
      <w:r w:rsidRPr="002C2772">
        <w:rPr>
          <w:rFonts w:ascii="Tahoma" w:hAnsi="Tahoma" w:cs="Tahoma"/>
          <w:color w:val="auto"/>
          <w:sz w:val="20"/>
          <w:szCs w:val="20"/>
        </w:rPr>
        <w:t xml:space="preserve"> </w:t>
      </w:r>
      <w:r w:rsidR="006662E2" w:rsidRPr="002C2772">
        <w:rPr>
          <w:rFonts w:ascii="Tahoma" w:hAnsi="Tahoma" w:cs="Tahoma"/>
          <w:color w:val="auto"/>
          <w:sz w:val="20"/>
          <w:szCs w:val="20"/>
        </w:rPr>
        <w:t>JUCESP</w:t>
      </w:r>
      <w:r w:rsidRPr="002C2772">
        <w:rPr>
          <w:rFonts w:ascii="Tahoma" w:hAnsi="Tahoma" w:cs="Tahoma"/>
          <w:color w:val="auto"/>
          <w:sz w:val="20"/>
          <w:szCs w:val="20"/>
        </w:rPr>
        <w:t>.</w:t>
      </w:r>
    </w:p>
    <w:p w14:paraId="598A0E8C" w14:textId="77777777" w:rsidR="00B02095" w:rsidRPr="002C2772" w:rsidRDefault="00B02095" w:rsidP="00B749C8">
      <w:pPr>
        <w:pStyle w:val="PargrafodaLista"/>
        <w:spacing w:after="0" w:line="320" w:lineRule="exact"/>
        <w:ind w:left="0" w:firstLine="0"/>
        <w:rPr>
          <w:rFonts w:ascii="Tahoma" w:hAnsi="Tahoma" w:cs="Tahoma"/>
          <w:color w:val="auto"/>
          <w:sz w:val="20"/>
          <w:szCs w:val="20"/>
        </w:rPr>
      </w:pPr>
    </w:p>
    <w:p w14:paraId="20221093" w14:textId="2EDAD3AE" w:rsidR="00FA04E6" w:rsidRPr="002C2772" w:rsidRDefault="00A240F6" w:rsidP="00B749C8">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i/>
          <w:iCs/>
          <w:color w:val="auto"/>
          <w:sz w:val="20"/>
          <w:szCs w:val="20"/>
        </w:rPr>
        <w:t>Registro de Títulos e Documentos</w:t>
      </w:r>
      <w:r w:rsidRPr="002C2772">
        <w:rPr>
          <w:rFonts w:ascii="Tahoma" w:hAnsi="Tahoma" w:cs="Tahoma"/>
          <w:color w:val="auto"/>
          <w:sz w:val="20"/>
          <w:szCs w:val="20"/>
        </w:rPr>
        <w:t xml:space="preserve">. Em virtude da Fiança (abaixo definido) prestadas </w:t>
      </w:r>
      <w:r w:rsidR="00BA00AD" w:rsidRPr="002C2772">
        <w:rPr>
          <w:rFonts w:ascii="Tahoma" w:hAnsi="Tahoma" w:cs="Tahoma"/>
          <w:color w:val="auto"/>
          <w:sz w:val="20"/>
          <w:szCs w:val="20"/>
        </w:rPr>
        <w:t>pel</w:t>
      </w:r>
      <w:r w:rsidR="006662E2" w:rsidRPr="002C2772">
        <w:rPr>
          <w:rFonts w:ascii="Tahoma" w:hAnsi="Tahoma" w:cs="Tahoma"/>
          <w:color w:val="auto"/>
          <w:sz w:val="20"/>
          <w:szCs w:val="20"/>
        </w:rPr>
        <w:t>a</w:t>
      </w:r>
      <w:r w:rsidR="00BA00AD" w:rsidRPr="002C2772">
        <w:rPr>
          <w:rFonts w:ascii="Tahoma" w:hAnsi="Tahoma" w:cs="Tahoma"/>
          <w:color w:val="auto"/>
          <w:sz w:val="20"/>
          <w:szCs w:val="20"/>
        </w:rPr>
        <w:t xml:space="preserve"> </w:t>
      </w:r>
      <w:r w:rsidR="006662E2" w:rsidRPr="002C2772">
        <w:rPr>
          <w:rFonts w:ascii="Tahoma" w:hAnsi="Tahoma" w:cs="Tahoma"/>
          <w:color w:val="auto"/>
          <w:sz w:val="20"/>
          <w:szCs w:val="20"/>
        </w:rPr>
        <w:t>Fiadora</w:t>
      </w:r>
      <w:r w:rsidRPr="002C2772">
        <w:rPr>
          <w:rFonts w:ascii="Tahoma" w:hAnsi="Tahoma" w:cs="Tahoma"/>
          <w:color w:val="auto"/>
          <w:sz w:val="20"/>
          <w:szCs w:val="20"/>
        </w:rPr>
        <w:t xml:space="preserve">, nos termos da presente Escritura de Emissão, a Escritura de Emissão e seus eventuais </w:t>
      </w:r>
      <w:r w:rsidRPr="002C2772">
        <w:rPr>
          <w:rFonts w:ascii="Tahoma" w:hAnsi="Tahoma" w:cs="Tahoma"/>
          <w:color w:val="auto"/>
          <w:sz w:val="20"/>
          <w:szCs w:val="20"/>
        </w:rPr>
        <w:lastRenderedPageBreak/>
        <w:t>aditamentos serão registrados no Registro de Títulos e Documentos da cidade São Paulo, Estado de São Paulo</w:t>
      </w:r>
      <w:r w:rsidR="00A41E12" w:rsidRPr="002C2772">
        <w:rPr>
          <w:rFonts w:ascii="Tahoma" w:hAnsi="Tahoma" w:cs="Tahoma"/>
          <w:color w:val="auto"/>
          <w:sz w:val="20"/>
          <w:szCs w:val="20"/>
        </w:rPr>
        <w:t xml:space="preserve"> (“</w:t>
      </w:r>
      <w:r w:rsidR="00A41E12" w:rsidRPr="002C2772">
        <w:rPr>
          <w:rFonts w:ascii="Tahoma" w:hAnsi="Tahoma" w:cs="Tahoma"/>
          <w:color w:val="auto"/>
          <w:sz w:val="20"/>
          <w:szCs w:val="20"/>
          <w:u w:val="single"/>
        </w:rPr>
        <w:t>RTD/SP</w:t>
      </w:r>
      <w:r w:rsidR="00A41E12" w:rsidRPr="002C2772">
        <w:rPr>
          <w:rFonts w:ascii="Tahoma" w:hAnsi="Tahoma" w:cs="Tahoma"/>
          <w:color w:val="auto"/>
          <w:sz w:val="20"/>
          <w:szCs w:val="20"/>
        </w:rPr>
        <w:t>”)</w:t>
      </w:r>
      <w:r w:rsidRPr="002C2772">
        <w:rPr>
          <w:rFonts w:ascii="Tahoma" w:hAnsi="Tahoma" w:cs="Tahoma"/>
          <w:color w:val="auto"/>
          <w:sz w:val="20"/>
          <w:szCs w:val="20"/>
        </w:rPr>
        <w:t>.</w:t>
      </w:r>
    </w:p>
    <w:p w14:paraId="7FAA8A7D" w14:textId="7ADEEF45" w:rsidR="00933970" w:rsidRPr="002C2772" w:rsidRDefault="00933970" w:rsidP="00B749C8">
      <w:pPr>
        <w:pStyle w:val="PargrafodaLista"/>
        <w:spacing w:after="0" w:line="320" w:lineRule="exact"/>
        <w:ind w:left="1080" w:firstLine="0"/>
        <w:rPr>
          <w:rFonts w:ascii="Tahoma" w:hAnsi="Tahoma" w:cs="Tahoma"/>
          <w:color w:val="auto"/>
          <w:sz w:val="20"/>
          <w:szCs w:val="20"/>
        </w:rPr>
      </w:pPr>
    </w:p>
    <w:p w14:paraId="4E31EC51" w14:textId="61A6679B" w:rsidR="00933970" w:rsidRPr="002C2772" w:rsidRDefault="00933970" w:rsidP="00B749C8">
      <w:pPr>
        <w:pStyle w:val="PargrafodaLista"/>
        <w:numPr>
          <w:ilvl w:val="3"/>
          <w:numId w:val="14"/>
        </w:numPr>
        <w:spacing w:after="0" w:line="320" w:lineRule="exact"/>
        <w:ind w:left="0" w:firstLine="709"/>
        <w:rPr>
          <w:rFonts w:ascii="Tahoma" w:hAnsi="Tahoma" w:cs="Tahoma"/>
          <w:color w:val="auto"/>
          <w:sz w:val="20"/>
          <w:szCs w:val="20"/>
        </w:rPr>
      </w:pPr>
      <w:r w:rsidRPr="002C2772">
        <w:rPr>
          <w:rFonts w:ascii="Tahoma" w:hAnsi="Tahoma" w:cs="Tahoma"/>
          <w:color w:val="auto"/>
          <w:sz w:val="20"/>
          <w:szCs w:val="20"/>
        </w:rPr>
        <w:t xml:space="preserve">A Emissora deverá (i) protocolar a Escritura de Emissão e seus eventuais aditamentos para registro perante </w:t>
      </w:r>
      <w:r w:rsidR="00A41E12" w:rsidRPr="002C2772">
        <w:rPr>
          <w:rFonts w:ascii="Tahoma" w:hAnsi="Tahoma" w:cs="Tahoma"/>
          <w:color w:val="auto"/>
          <w:sz w:val="20"/>
          <w:szCs w:val="20"/>
        </w:rPr>
        <w:t>o RTD/SP</w:t>
      </w:r>
      <w:r w:rsidRPr="002C2772">
        <w:rPr>
          <w:rFonts w:ascii="Tahoma" w:hAnsi="Tahoma" w:cs="Tahoma"/>
          <w:color w:val="auto"/>
          <w:sz w:val="20"/>
          <w:szCs w:val="20"/>
        </w:rPr>
        <w:t xml:space="preserve"> competente no prazo de até 3 (três) Dias Úteis contados do registro da Escritura de Emissão na </w:t>
      </w:r>
      <w:r w:rsidR="006662E2" w:rsidRPr="002C2772">
        <w:rPr>
          <w:rFonts w:ascii="Tahoma" w:hAnsi="Tahoma" w:cs="Tahoma"/>
          <w:color w:val="auto"/>
          <w:sz w:val="20"/>
          <w:szCs w:val="20"/>
        </w:rPr>
        <w:t>JUCESP</w:t>
      </w:r>
      <w:r w:rsidRPr="002C2772">
        <w:rPr>
          <w:rFonts w:ascii="Tahoma" w:hAnsi="Tahoma" w:cs="Tahoma"/>
          <w:color w:val="auto"/>
          <w:sz w:val="20"/>
          <w:szCs w:val="20"/>
        </w:rPr>
        <w:t xml:space="preserve">; (ii) cumprir tempestivamente todas as eventuais exigências adicionais formuladas pelo </w:t>
      </w:r>
      <w:r w:rsidR="00A41E12" w:rsidRPr="002C2772">
        <w:rPr>
          <w:rFonts w:ascii="Tahoma" w:hAnsi="Tahoma" w:cs="Tahoma"/>
          <w:color w:val="auto"/>
          <w:sz w:val="20"/>
          <w:szCs w:val="20"/>
        </w:rPr>
        <w:t xml:space="preserve">RTD/SP </w:t>
      </w:r>
      <w:r w:rsidR="006662E2" w:rsidRPr="002C2772">
        <w:rPr>
          <w:rFonts w:ascii="Tahoma" w:hAnsi="Tahoma" w:cs="Tahoma"/>
          <w:color w:val="auto"/>
          <w:sz w:val="20"/>
          <w:szCs w:val="20"/>
        </w:rPr>
        <w:t xml:space="preserve">competente </w:t>
      </w:r>
      <w:r w:rsidRPr="002C2772">
        <w:rPr>
          <w:rFonts w:ascii="Tahoma" w:hAnsi="Tahoma" w:cs="Tahoma"/>
          <w:color w:val="auto"/>
          <w:sz w:val="20"/>
          <w:szCs w:val="20"/>
        </w:rPr>
        <w:t>para deferir o registro no prazo de até 20 (vinte) dias contado da data do respectivo protocolo inicial; e (iii) encaminhar ao Agente Fiduciário 1 (uma) via original do documento devidamente registrado, no prazo de até 02 (dois) Dias Úteis contado da data do respectivo registro.</w:t>
      </w:r>
    </w:p>
    <w:p w14:paraId="00C354A9" w14:textId="2FA0ED11" w:rsidR="00061C17" w:rsidRPr="002C2772" w:rsidRDefault="00061C17" w:rsidP="00B749C8">
      <w:pPr>
        <w:pStyle w:val="PargrafodaLista"/>
        <w:spacing w:after="0" w:line="320" w:lineRule="exact"/>
        <w:ind w:left="0" w:firstLine="0"/>
        <w:rPr>
          <w:rFonts w:ascii="Tahoma" w:hAnsi="Tahoma" w:cs="Tahoma"/>
          <w:color w:val="auto"/>
          <w:sz w:val="20"/>
          <w:szCs w:val="20"/>
        </w:rPr>
      </w:pPr>
    </w:p>
    <w:p w14:paraId="5C4FEF93" w14:textId="30699EA3" w:rsidR="00061C17" w:rsidRPr="002C2772" w:rsidRDefault="00061C17"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Constituição das Garantias Reais</w:t>
      </w:r>
      <w:r w:rsidRPr="002C2772">
        <w:rPr>
          <w:rFonts w:ascii="Tahoma" w:hAnsi="Tahoma" w:cs="Tahoma"/>
          <w:color w:val="auto"/>
          <w:sz w:val="20"/>
          <w:szCs w:val="20"/>
        </w:rPr>
        <w:t>. Nos termos do artigo 62, inciso III, e do artigo 40, inciso I, da Lei das S.A</w:t>
      </w:r>
      <w:r w:rsidR="00FB50B1" w:rsidRPr="002C2772">
        <w:rPr>
          <w:rFonts w:ascii="Tahoma" w:hAnsi="Tahoma" w:cs="Tahoma"/>
          <w:color w:val="auto"/>
          <w:sz w:val="20"/>
          <w:szCs w:val="20"/>
        </w:rPr>
        <w:t xml:space="preserve"> </w:t>
      </w:r>
    </w:p>
    <w:p w14:paraId="01A6BFA2" w14:textId="77777777" w:rsidR="00061C17" w:rsidRPr="002C2772" w:rsidRDefault="00061C17" w:rsidP="00B749C8">
      <w:pPr>
        <w:spacing w:after="0" w:line="320" w:lineRule="exact"/>
        <w:ind w:left="0" w:firstLine="0"/>
        <w:rPr>
          <w:rFonts w:ascii="Tahoma" w:hAnsi="Tahoma" w:cs="Tahoma"/>
          <w:color w:val="auto"/>
          <w:sz w:val="20"/>
          <w:szCs w:val="20"/>
        </w:rPr>
      </w:pPr>
    </w:p>
    <w:p w14:paraId="75126C89" w14:textId="228E49BA" w:rsidR="00061C17" w:rsidRPr="002C2772"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o</w:t>
      </w:r>
      <w:r w:rsidR="00061C17" w:rsidRPr="002C2772">
        <w:rPr>
          <w:rFonts w:ascii="Tahoma" w:hAnsi="Tahoma" w:cs="Tahoma"/>
          <w:color w:val="auto"/>
          <w:sz w:val="20"/>
          <w:szCs w:val="20"/>
        </w:rPr>
        <w:t xml:space="preserve"> Contrato de Cessão Fiduciária (abaixo definido) será registrado no </w:t>
      </w:r>
      <w:r w:rsidR="00A41E12" w:rsidRPr="002C2772">
        <w:rPr>
          <w:rFonts w:ascii="Tahoma" w:hAnsi="Tahoma" w:cs="Tahoma"/>
          <w:color w:val="auto"/>
          <w:sz w:val="20"/>
          <w:szCs w:val="20"/>
        </w:rPr>
        <w:t xml:space="preserve">RTD/SP </w:t>
      </w:r>
      <w:r w:rsidRPr="002C2772">
        <w:rPr>
          <w:rFonts w:ascii="Tahoma" w:hAnsi="Tahoma" w:cs="Tahoma"/>
          <w:color w:val="auto"/>
          <w:sz w:val="20"/>
          <w:szCs w:val="20"/>
        </w:rPr>
        <w:t>na forma e prazo previstos no respectivo contrato</w:t>
      </w:r>
      <w:r w:rsidR="006662E2" w:rsidRPr="002C2772">
        <w:rPr>
          <w:rFonts w:ascii="Tahoma" w:hAnsi="Tahoma" w:cs="Tahoma"/>
          <w:color w:val="auto"/>
          <w:sz w:val="20"/>
          <w:szCs w:val="20"/>
        </w:rPr>
        <w:t>;</w:t>
      </w:r>
      <w:r w:rsidR="00061C17" w:rsidRPr="002C2772">
        <w:rPr>
          <w:rFonts w:ascii="Tahoma" w:hAnsi="Tahoma" w:cs="Tahoma"/>
          <w:color w:val="auto"/>
          <w:sz w:val="20"/>
          <w:szCs w:val="20"/>
        </w:rPr>
        <w:t xml:space="preserve"> </w:t>
      </w:r>
    </w:p>
    <w:p w14:paraId="379B7EA0" w14:textId="533A0ACE" w:rsidR="0033104D" w:rsidRPr="002C2772" w:rsidRDefault="0033104D" w:rsidP="00B749C8">
      <w:pPr>
        <w:pStyle w:val="PargrafodaLista"/>
        <w:spacing w:after="0" w:line="320" w:lineRule="exact"/>
        <w:ind w:left="709" w:firstLine="0"/>
        <w:rPr>
          <w:rFonts w:ascii="Tahoma" w:hAnsi="Tahoma" w:cs="Tahoma"/>
          <w:color w:val="auto"/>
          <w:sz w:val="20"/>
          <w:szCs w:val="20"/>
        </w:rPr>
      </w:pPr>
    </w:p>
    <w:p w14:paraId="28FF875C" w14:textId="5718BEC3" w:rsidR="0033104D" w:rsidRPr="002C2772" w:rsidRDefault="0033104D"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o Contrato de Alienação Fiduciária (abaixo definido) será registrado no </w:t>
      </w:r>
      <w:r w:rsidR="00A41E12" w:rsidRPr="002C2772">
        <w:rPr>
          <w:rFonts w:ascii="Tahoma" w:hAnsi="Tahoma" w:cs="Tahoma"/>
          <w:color w:val="auto"/>
          <w:sz w:val="20"/>
          <w:szCs w:val="20"/>
        </w:rPr>
        <w:t>RTD/SP</w:t>
      </w:r>
      <w:r w:rsidRPr="002C2772">
        <w:rPr>
          <w:rFonts w:ascii="Tahoma" w:hAnsi="Tahoma" w:cs="Tahoma"/>
          <w:color w:val="auto"/>
          <w:sz w:val="20"/>
          <w:szCs w:val="20"/>
        </w:rPr>
        <w:t>, na forma e prazo previstos no respectivo contrato; e</w:t>
      </w:r>
    </w:p>
    <w:p w14:paraId="6DF88F03" w14:textId="77777777" w:rsidR="0033104D" w:rsidRPr="002C2772" w:rsidRDefault="0033104D" w:rsidP="00B749C8">
      <w:pPr>
        <w:pStyle w:val="PargrafodaLista"/>
        <w:spacing w:after="0" w:line="320" w:lineRule="exact"/>
        <w:ind w:left="709"/>
        <w:rPr>
          <w:rFonts w:ascii="Tahoma" w:hAnsi="Tahoma" w:cs="Tahoma"/>
          <w:color w:val="auto"/>
          <w:sz w:val="20"/>
          <w:szCs w:val="20"/>
        </w:rPr>
      </w:pPr>
    </w:p>
    <w:p w14:paraId="07A8DB40" w14:textId="1B396787" w:rsidR="00061C17" w:rsidRPr="002C2772" w:rsidRDefault="00061C17" w:rsidP="00B749C8">
      <w:pPr>
        <w:pStyle w:val="PargrafodaLista"/>
        <w:numPr>
          <w:ilvl w:val="0"/>
          <w:numId w:val="17"/>
        </w:numPr>
        <w:spacing w:after="0" w:line="320" w:lineRule="exact"/>
        <w:ind w:left="709" w:hanging="1"/>
        <w:rPr>
          <w:rFonts w:ascii="Tahoma" w:hAnsi="Tahoma" w:cs="Tahoma"/>
          <w:color w:val="auto"/>
          <w:sz w:val="20"/>
          <w:szCs w:val="20"/>
        </w:rPr>
      </w:pPr>
      <w:r w:rsidRPr="002C2772">
        <w:rPr>
          <w:rFonts w:ascii="Tahoma" w:hAnsi="Tahoma" w:cs="Tahoma"/>
          <w:color w:val="auto"/>
          <w:sz w:val="20"/>
          <w:szCs w:val="20"/>
        </w:rPr>
        <w:t xml:space="preserve">a Alienação Fiduciária de Ações (conforme abaixo definido) será averbada no Livro de Registro de Ações da Emissora, </w:t>
      </w:r>
      <w:r w:rsidR="0033104D" w:rsidRPr="002C2772">
        <w:rPr>
          <w:rFonts w:ascii="Tahoma" w:hAnsi="Tahoma" w:cs="Tahoma"/>
          <w:color w:val="auto"/>
          <w:sz w:val="20"/>
          <w:szCs w:val="20"/>
        </w:rPr>
        <w:t>na forma e prazo previstos no Contrato de Alienação Fiduciária</w:t>
      </w:r>
      <w:r w:rsidRPr="002C2772">
        <w:rPr>
          <w:rFonts w:ascii="Tahoma" w:hAnsi="Tahoma" w:cs="Tahoma"/>
          <w:color w:val="auto"/>
          <w:sz w:val="20"/>
          <w:szCs w:val="20"/>
        </w:rPr>
        <w:t>.</w:t>
      </w:r>
    </w:p>
    <w:p w14:paraId="2B5ECF2A" w14:textId="77777777" w:rsidR="006662E2" w:rsidRPr="002C2772" w:rsidRDefault="006662E2" w:rsidP="006662E2">
      <w:pPr>
        <w:pStyle w:val="PargrafodaLista"/>
        <w:spacing w:after="0" w:line="320" w:lineRule="exact"/>
        <w:ind w:left="0" w:firstLine="0"/>
        <w:rPr>
          <w:rFonts w:ascii="Tahoma" w:hAnsi="Tahoma" w:cs="Tahoma"/>
          <w:color w:val="auto"/>
          <w:sz w:val="20"/>
          <w:szCs w:val="20"/>
        </w:rPr>
      </w:pPr>
    </w:p>
    <w:p w14:paraId="2EC9976F" w14:textId="0108EA0C" w:rsidR="006662E2" w:rsidRPr="002C2772"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deverá cumprir tempestivamente todas as eventuais exigências adicionais formuladas pelo </w:t>
      </w:r>
      <w:r w:rsidR="00A41E12" w:rsidRPr="002C2772">
        <w:rPr>
          <w:rFonts w:ascii="Tahoma" w:hAnsi="Tahoma" w:cs="Tahoma"/>
          <w:color w:val="auto"/>
          <w:sz w:val="20"/>
          <w:szCs w:val="20"/>
        </w:rPr>
        <w:t xml:space="preserve">RTD/SP </w:t>
      </w:r>
      <w:r w:rsidRPr="002C2772">
        <w:rPr>
          <w:rFonts w:ascii="Tahoma" w:hAnsi="Tahoma" w:cs="Tahoma"/>
          <w:color w:val="auto"/>
          <w:sz w:val="20"/>
          <w:szCs w:val="20"/>
        </w:rPr>
        <w:t>com a finalidade de obter o registro no prazo de até 20 (vinte) dias contado da data do respectivo protocolo inicial e encaminhar ao Agente Fiduciário 1 (uma) via original dos documentos devidamente registrados, no prazo de até 02 (dois) Dias Úteis contado da data dos respectivos registros.</w:t>
      </w:r>
    </w:p>
    <w:p w14:paraId="06C34BA1" w14:textId="77777777" w:rsidR="006662E2" w:rsidRPr="002C2772" w:rsidRDefault="006662E2" w:rsidP="006662E2">
      <w:pPr>
        <w:pStyle w:val="PargrafodaLista"/>
        <w:spacing w:after="0" w:line="320" w:lineRule="exact"/>
        <w:ind w:left="0" w:firstLine="0"/>
        <w:rPr>
          <w:rFonts w:ascii="Tahoma" w:hAnsi="Tahoma" w:cs="Tahoma"/>
          <w:color w:val="auto"/>
          <w:sz w:val="20"/>
          <w:szCs w:val="20"/>
        </w:rPr>
      </w:pPr>
    </w:p>
    <w:p w14:paraId="0D390BD9" w14:textId="7FDECBD0" w:rsidR="006662E2" w:rsidRPr="002C2772" w:rsidRDefault="006662E2" w:rsidP="006662E2">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E Emissora deverá encaminhar ao Agente Fiduciário 1 (uma) cópia autenticada de seu Livro de Registro de Ações Nominativas com a Alienação Fiduciária de Ações devidamente averbada, no prazo de até 02 (dois) Dias Úteis contados de sua averbação.</w:t>
      </w:r>
    </w:p>
    <w:p w14:paraId="79085085" w14:textId="0F865077" w:rsidR="00006D3D" w:rsidRPr="002C2772" w:rsidRDefault="00006D3D" w:rsidP="00012504">
      <w:pPr>
        <w:spacing w:after="0" w:line="320" w:lineRule="exact"/>
        <w:ind w:left="0" w:firstLine="0"/>
        <w:rPr>
          <w:rFonts w:ascii="Tahoma" w:hAnsi="Tahoma" w:cs="Tahoma"/>
          <w:color w:val="auto"/>
          <w:sz w:val="20"/>
          <w:szCs w:val="20"/>
        </w:rPr>
      </w:pPr>
    </w:p>
    <w:p w14:paraId="4F0607F6" w14:textId="624A5610" w:rsidR="002431DE" w:rsidRPr="002C2772" w:rsidRDefault="00C76A33" w:rsidP="00012504">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Depósito </w:t>
      </w:r>
      <w:r w:rsidR="00FF00B8" w:rsidRPr="002C2772">
        <w:rPr>
          <w:rFonts w:ascii="Tahoma" w:hAnsi="Tahoma" w:cs="Tahoma"/>
          <w:b/>
          <w:bCs/>
          <w:color w:val="auto"/>
          <w:sz w:val="20"/>
          <w:szCs w:val="20"/>
        </w:rPr>
        <w:t>para Distribuição, Negociação e Custódia Eletrônica</w:t>
      </w:r>
      <w:r w:rsidR="00652423" w:rsidRPr="002C2772">
        <w:rPr>
          <w:rFonts w:ascii="Tahoma" w:hAnsi="Tahoma" w:cs="Tahoma"/>
          <w:color w:val="auto"/>
          <w:sz w:val="20"/>
          <w:szCs w:val="20"/>
        </w:rPr>
        <w:t>.</w:t>
      </w:r>
    </w:p>
    <w:p w14:paraId="356C35C5" w14:textId="77777777" w:rsidR="002431DE" w:rsidRPr="002C2772" w:rsidRDefault="002431DE" w:rsidP="00012504">
      <w:pPr>
        <w:pStyle w:val="PargrafodaLista"/>
        <w:spacing w:after="0" w:line="320" w:lineRule="exact"/>
        <w:ind w:left="0" w:firstLine="0"/>
        <w:rPr>
          <w:rFonts w:ascii="Tahoma" w:hAnsi="Tahoma" w:cs="Tahoma"/>
          <w:b/>
          <w:bCs/>
          <w:color w:val="auto"/>
          <w:sz w:val="20"/>
          <w:szCs w:val="20"/>
        </w:rPr>
      </w:pPr>
    </w:p>
    <w:p w14:paraId="13579266" w14:textId="20A752E8" w:rsidR="002431DE" w:rsidRPr="002C2772" w:rsidRDefault="00FF00B8" w:rsidP="00012504">
      <w:pPr>
        <w:pStyle w:val="PargrafodaLista"/>
        <w:numPr>
          <w:ilvl w:val="2"/>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As Debêntures serão depositadas </w:t>
      </w:r>
      <w:r w:rsidR="002431DE" w:rsidRPr="002C2772">
        <w:rPr>
          <w:rFonts w:ascii="Tahoma" w:hAnsi="Tahoma" w:cs="Tahoma"/>
          <w:color w:val="auto"/>
          <w:sz w:val="20"/>
          <w:szCs w:val="20"/>
        </w:rPr>
        <w:t xml:space="preserve">na B3 </w:t>
      </w:r>
      <w:r w:rsidR="00C76A33" w:rsidRPr="002C2772">
        <w:rPr>
          <w:rFonts w:ascii="Tahoma" w:hAnsi="Tahoma" w:cs="Tahoma"/>
          <w:color w:val="auto"/>
          <w:sz w:val="20"/>
          <w:szCs w:val="20"/>
        </w:rPr>
        <w:t xml:space="preserve">S.A. – Brasil, Bolsa, Balcão </w:t>
      </w:r>
      <w:r w:rsidR="002431DE" w:rsidRPr="002C2772">
        <w:rPr>
          <w:rFonts w:ascii="Tahoma" w:hAnsi="Tahoma" w:cs="Tahoma"/>
          <w:color w:val="auto"/>
          <w:sz w:val="20"/>
          <w:szCs w:val="20"/>
        </w:rPr>
        <w:t>– Segmento CETIP UTVM</w:t>
      </w:r>
      <w:r w:rsidR="00C76A33" w:rsidRPr="002C2772">
        <w:rPr>
          <w:rFonts w:ascii="Tahoma" w:hAnsi="Tahoma" w:cs="Tahoma"/>
          <w:color w:val="auto"/>
          <w:sz w:val="20"/>
          <w:szCs w:val="20"/>
        </w:rPr>
        <w:t xml:space="preserve"> (“</w:t>
      </w:r>
      <w:r w:rsidR="00C76A33" w:rsidRPr="002C2772">
        <w:rPr>
          <w:rFonts w:ascii="Tahoma" w:hAnsi="Tahoma" w:cs="Tahoma"/>
          <w:color w:val="auto"/>
          <w:sz w:val="20"/>
          <w:szCs w:val="20"/>
          <w:u w:val="single"/>
        </w:rPr>
        <w:t>B3</w:t>
      </w:r>
      <w:r w:rsidR="00C76A33" w:rsidRPr="002C2772">
        <w:rPr>
          <w:rFonts w:ascii="Tahoma" w:hAnsi="Tahoma" w:cs="Tahoma"/>
          <w:color w:val="auto"/>
          <w:sz w:val="20"/>
          <w:szCs w:val="20"/>
        </w:rPr>
        <w:t>”)</w:t>
      </w:r>
      <w:r w:rsidR="002431DE" w:rsidRPr="002C2772">
        <w:rPr>
          <w:rFonts w:ascii="Tahoma" w:hAnsi="Tahoma" w:cs="Tahoma"/>
          <w:color w:val="auto"/>
          <w:sz w:val="20"/>
          <w:szCs w:val="20"/>
        </w:rPr>
        <w:t xml:space="preserve">, em mercado de balcão organizado, </w:t>
      </w:r>
      <w:r w:rsidRPr="002C2772">
        <w:rPr>
          <w:rFonts w:ascii="Tahoma" w:hAnsi="Tahoma" w:cs="Tahoma"/>
          <w:color w:val="auto"/>
          <w:sz w:val="20"/>
          <w:szCs w:val="20"/>
        </w:rPr>
        <w:t>para</w:t>
      </w:r>
      <w:r w:rsidR="002431DE" w:rsidRPr="002C2772">
        <w:rPr>
          <w:rFonts w:ascii="Tahoma" w:hAnsi="Tahoma" w:cs="Tahoma"/>
          <w:color w:val="auto"/>
          <w:sz w:val="20"/>
          <w:szCs w:val="20"/>
        </w:rPr>
        <w:t xml:space="preserve"> </w:t>
      </w:r>
      <w:r w:rsidRPr="002C2772">
        <w:rPr>
          <w:rFonts w:ascii="Tahoma" w:hAnsi="Tahoma" w:cs="Tahoma"/>
          <w:color w:val="auto"/>
          <w:sz w:val="20"/>
          <w:szCs w:val="20"/>
        </w:rPr>
        <w:t xml:space="preserve">distribuição </w:t>
      </w:r>
      <w:r w:rsidR="002431DE" w:rsidRPr="002C2772">
        <w:rPr>
          <w:rFonts w:ascii="Tahoma" w:hAnsi="Tahoma" w:cs="Tahoma"/>
          <w:color w:val="auto"/>
          <w:sz w:val="20"/>
          <w:szCs w:val="20"/>
        </w:rPr>
        <w:t xml:space="preserve">pública no mercado primário por meio do MDA – Módulo de Distribuição de Ativos </w:t>
      </w:r>
      <w:r w:rsidRPr="002C2772">
        <w:rPr>
          <w:rFonts w:ascii="Tahoma" w:hAnsi="Tahoma" w:cs="Tahoma"/>
          <w:color w:val="auto"/>
          <w:sz w:val="20"/>
          <w:szCs w:val="20"/>
        </w:rPr>
        <w:t>(“</w:t>
      </w:r>
      <w:r w:rsidRPr="002C2772">
        <w:rPr>
          <w:rFonts w:ascii="Tahoma" w:hAnsi="Tahoma" w:cs="Tahoma"/>
          <w:color w:val="auto"/>
          <w:sz w:val="20"/>
          <w:szCs w:val="20"/>
          <w:u w:val="single" w:color="595959"/>
        </w:rPr>
        <w:t>MDA</w:t>
      </w:r>
      <w:r w:rsidRPr="002C2772">
        <w:rPr>
          <w:rFonts w:ascii="Tahoma" w:hAnsi="Tahoma" w:cs="Tahoma"/>
          <w:color w:val="auto"/>
          <w:sz w:val="20"/>
          <w:szCs w:val="20"/>
        </w:rPr>
        <w:t xml:space="preserve">”), administrado e operacionalizado pela </w:t>
      </w:r>
      <w:r w:rsidR="002431DE" w:rsidRPr="002C2772">
        <w:rPr>
          <w:rFonts w:ascii="Tahoma" w:hAnsi="Tahoma" w:cs="Tahoma"/>
          <w:color w:val="auto"/>
          <w:sz w:val="20"/>
          <w:szCs w:val="20"/>
        </w:rPr>
        <w:t>B3</w:t>
      </w:r>
      <w:r w:rsidR="00EA02F3" w:rsidRPr="002C2772">
        <w:rPr>
          <w:rFonts w:ascii="Tahoma" w:hAnsi="Tahoma" w:cs="Tahoma"/>
          <w:color w:val="auto"/>
          <w:sz w:val="20"/>
          <w:szCs w:val="20"/>
        </w:rPr>
        <w:t>, sendo as distribuições das Debêntures liquidadas financeiramente por meio da B3</w:t>
      </w:r>
      <w:r w:rsidR="002431DE" w:rsidRPr="002C2772">
        <w:rPr>
          <w:rFonts w:ascii="Tahoma" w:hAnsi="Tahoma" w:cs="Tahoma"/>
          <w:color w:val="auto"/>
          <w:sz w:val="20"/>
          <w:szCs w:val="20"/>
        </w:rPr>
        <w:t>.</w:t>
      </w:r>
    </w:p>
    <w:p w14:paraId="2197FFA4" w14:textId="77777777" w:rsidR="002431DE" w:rsidRPr="002C2772" w:rsidRDefault="002431DE" w:rsidP="00012504">
      <w:pPr>
        <w:pStyle w:val="PargrafodaLista"/>
        <w:spacing w:after="0" w:line="320" w:lineRule="exact"/>
        <w:ind w:left="0" w:firstLine="0"/>
        <w:rPr>
          <w:rFonts w:ascii="Tahoma" w:hAnsi="Tahoma" w:cs="Tahoma"/>
          <w:color w:val="auto"/>
          <w:sz w:val="20"/>
          <w:szCs w:val="20"/>
        </w:rPr>
      </w:pPr>
    </w:p>
    <w:p w14:paraId="5F36ECF9" w14:textId="6012801D" w:rsidR="00D828EA" w:rsidRPr="002C2772" w:rsidRDefault="002431DE"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As Debêntures serão depositadas para negociação</w:t>
      </w:r>
      <w:r w:rsidR="00FF00B8" w:rsidRPr="002C2772">
        <w:rPr>
          <w:rFonts w:ascii="Tahoma" w:hAnsi="Tahoma" w:cs="Tahoma"/>
          <w:color w:val="auto"/>
          <w:sz w:val="20"/>
          <w:szCs w:val="20"/>
        </w:rPr>
        <w:t xml:space="preserve"> no mercado secundário</w:t>
      </w:r>
      <w:r w:rsidRPr="002C2772">
        <w:rPr>
          <w:rFonts w:ascii="Tahoma" w:hAnsi="Tahoma" w:cs="Tahoma"/>
          <w:color w:val="auto"/>
          <w:sz w:val="20"/>
          <w:szCs w:val="20"/>
        </w:rPr>
        <w:t xml:space="preserve"> por meio do CETIP21 </w:t>
      </w:r>
      <w:r w:rsidR="00FF00B8" w:rsidRPr="002C2772">
        <w:rPr>
          <w:rFonts w:ascii="Tahoma" w:hAnsi="Tahoma" w:cs="Tahoma"/>
          <w:color w:val="auto"/>
          <w:sz w:val="20"/>
          <w:szCs w:val="20"/>
        </w:rPr>
        <w:t>– Títulos e Valores Mobiliários (“</w:t>
      </w:r>
      <w:r w:rsidR="00FF00B8" w:rsidRPr="002C2772">
        <w:rPr>
          <w:rFonts w:ascii="Tahoma" w:hAnsi="Tahoma" w:cs="Tahoma"/>
          <w:color w:val="auto"/>
          <w:sz w:val="20"/>
          <w:szCs w:val="20"/>
          <w:u w:val="single" w:color="595959"/>
        </w:rPr>
        <w:t>CETIP21</w:t>
      </w:r>
      <w:r w:rsidR="00FF00B8" w:rsidRPr="002C2772">
        <w:rPr>
          <w:rFonts w:ascii="Tahoma" w:hAnsi="Tahoma" w:cs="Tahoma"/>
          <w:color w:val="auto"/>
          <w:sz w:val="20"/>
          <w:szCs w:val="20"/>
        </w:rPr>
        <w:t xml:space="preserve">”), administrado e operacionalizado pela </w:t>
      </w:r>
      <w:r w:rsidRPr="002C2772">
        <w:rPr>
          <w:rFonts w:ascii="Tahoma" w:hAnsi="Tahoma" w:cs="Tahoma"/>
          <w:color w:val="auto"/>
          <w:sz w:val="20"/>
          <w:szCs w:val="20"/>
        </w:rPr>
        <w:t>B3</w:t>
      </w:r>
      <w:r w:rsidR="00FF00B8" w:rsidRPr="002C2772">
        <w:rPr>
          <w:rFonts w:ascii="Tahoma" w:hAnsi="Tahoma" w:cs="Tahoma"/>
          <w:color w:val="auto"/>
          <w:sz w:val="20"/>
          <w:szCs w:val="20"/>
        </w:rPr>
        <w:t xml:space="preserve">, sendo as negociações das Debêntures liquidadas financeiramente </w:t>
      </w:r>
      <w:r w:rsidR="00EA02F3" w:rsidRPr="002C2772">
        <w:rPr>
          <w:rFonts w:ascii="Tahoma" w:hAnsi="Tahoma" w:cs="Tahoma"/>
          <w:color w:val="auto"/>
          <w:sz w:val="20"/>
          <w:szCs w:val="20"/>
        </w:rPr>
        <w:t>e as Debêntures custodiadas eletronicamente na B3.</w:t>
      </w:r>
    </w:p>
    <w:p w14:paraId="592E07B6" w14:textId="77777777" w:rsidR="00D828EA" w:rsidRPr="002C2772" w:rsidRDefault="00D828EA" w:rsidP="00012504">
      <w:pPr>
        <w:pStyle w:val="PargrafodaLista"/>
        <w:spacing w:after="0" w:line="320" w:lineRule="exact"/>
        <w:ind w:left="0"/>
        <w:rPr>
          <w:rFonts w:ascii="Tahoma" w:hAnsi="Tahoma" w:cs="Tahoma"/>
          <w:color w:val="auto"/>
          <w:sz w:val="20"/>
          <w:szCs w:val="20"/>
        </w:rPr>
      </w:pPr>
    </w:p>
    <w:p w14:paraId="55EAC99A" w14:textId="6004153C" w:rsidR="00006D3D"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obstante o descrito na</w:t>
      </w:r>
      <w:r w:rsidR="00D828EA" w:rsidRPr="002C2772">
        <w:rPr>
          <w:rFonts w:ascii="Tahoma" w:hAnsi="Tahoma" w:cs="Tahoma"/>
          <w:color w:val="auto"/>
          <w:sz w:val="20"/>
          <w:szCs w:val="20"/>
        </w:rPr>
        <w:t>s</w:t>
      </w:r>
      <w:r w:rsidRPr="002C2772">
        <w:rPr>
          <w:rFonts w:ascii="Tahoma" w:hAnsi="Tahoma" w:cs="Tahoma"/>
          <w:color w:val="auto"/>
          <w:sz w:val="20"/>
          <w:szCs w:val="20"/>
        </w:rPr>
        <w:t xml:space="preserve"> Cláusula</w:t>
      </w:r>
      <w:r w:rsidR="00D828EA" w:rsidRPr="002C2772">
        <w:rPr>
          <w:rFonts w:ascii="Tahoma" w:hAnsi="Tahoma" w:cs="Tahoma"/>
          <w:color w:val="auto"/>
          <w:sz w:val="20"/>
          <w:szCs w:val="20"/>
        </w:rPr>
        <w:t>s</w:t>
      </w:r>
      <w:r w:rsidRPr="002C2772">
        <w:rPr>
          <w:rFonts w:ascii="Tahoma" w:hAnsi="Tahoma" w:cs="Tahoma"/>
          <w:color w:val="auto"/>
          <w:sz w:val="20"/>
          <w:szCs w:val="20"/>
        </w:rPr>
        <w:t xml:space="preserve"> </w:t>
      </w:r>
      <w:r w:rsidR="00D828EA" w:rsidRPr="002C2772">
        <w:rPr>
          <w:rFonts w:ascii="Tahoma" w:hAnsi="Tahoma" w:cs="Tahoma"/>
          <w:color w:val="auto"/>
          <w:sz w:val="20"/>
          <w:szCs w:val="20"/>
        </w:rPr>
        <w:t>2.5.1 e 2.5.2</w:t>
      </w:r>
      <w:r w:rsidRPr="002C2772">
        <w:rPr>
          <w:rFonts w:ascii="Tahoma" w:hAnsi="Tahoma" w:cs="Tahoma"/>
          <w:color w:val="auto"/>
          <w:sz w:val="20"/>
          <w:szCs w:val="20"/>
        </w:rPr>
        <w:t xml:space="preserve">, </w:t>
      </w:r>
      <w:bookmarkStart w:id="5" w:name="_Hlk43273624"/>
      <w:r w:rsidRPr="002C2772">
        <w:rPr>
          <w:rFonts w:ascii="Tahoma" w:hAnsi="Tahoma" w:cs="Tahoma"/>
          <w:color w:val="auto"/>
          <w:sz w:val="20"/>
          <w:szCs w:val="20"/>
        </w:rPr>
        <w:t xml:space="preserve">as Debêntures somente poderão ser negociadas </w:t>
      </w:r>
      <w:r w:rsidR="00C76A33" w:rsidRPr="002C2772">
        <w:rPr>
          <w:rFonts w:ascii="Tahoma" w:hAnsi="Tahoma" w:cs="Tahoma"/>
          <w:color w:val="auto"/>
          <w:sz w:val="20"/>
          <w:szCs w:val="20"/>
        </w:rPr>
        <w:t xml:space="preserve">entre </w:t>
      </w:r>
      <w:r w:rsidR="00E35085" w:rsidRPr="002C2772">
        <w:rPr>
          <w:rFonts w:ascii="Tahoma" w:hAnsi="Tahoma" w:cs="Tahoma"/>
          <w:color w:val="auto"/>
          <w:sz w:val="20"/>
          <w:szCs w:val="20"/>
        </w:rPr>
        <w:t>I</w:t>
      </w:r>
      <w:r w:rsidR="00C76A33" w:rsidRPr="002C2772">
        <w:rPr>
          <w:rFonts w:ascii="Tahoma" w:hAnsi="Tahoma" w:cs="Tahoma"/>
          <w:color w:val="auto"/>
          <w:sz w:val="20"/>
          <w:szCs w:val="20"/>
        </w:rPr>
        <w:t xml:space="preserve">nvestidores </w:t>
      </w:r>
      <w:r w:rsidR="00E35085" w:rsidRPr="002C2772">
        <w:rPr>
          <w:rFonts w:ascii="Tahoma" w:hAnsi="Tahoma" w:cs="Tahoma"/>
          <w:color w:val="auto"/>
          <w:sz w:val="20"/>
          <w:szCs w:val="20"/>
        </w:rPr>
        <w:t>Q</w:t>
      </w:r>
      <w:r w:rsidR="00C76A33" w:rsidRPr="002C2772">
        <w:rPr>
          <w:rFonts w:ascii="Tahoma" w:hAnsi="Tahoma" w:cs="Tahoma"/>
          <w:color w:val="auto"/>
          <w:sz w:val="20"/>
          <w:szCs w:val="20"/>
        </w:rPr>
        <w:t xml:space="preserve">ualificados </w:t>
      </w:r>
      <w:r w:rsidRPr="002C2772">
        <w:rPr>
          <w:rFonts w:ascii="Tahoma" w:hAnsi="Tahoma" w:cs="Tahoma"/>
          <w:color w:val="auto"/>
          <w:sz w:val="20"/>
          <w:szCs w:val="20"/>
        </w:rPr>
        <w:t xml:space="preserve">nos mercados regulamentados de valores mobiliários depois de decorridos 90 (noventa) dias da data de cada subscrição ou aquisição por Investidores Profissionais (conforme abaixo definido), conforme disposto nos artigos 13 e 15 da Instrução CVM 476, </w:t>
      </w:r>
      <w:r w:rsidR="00D828EA" w:rsidRPr="002C2772">
        <w:rPr>
          <w:rFonts w:ascii="Tahoma" w:hAnsi="Tahoma" w:cs="Tahoma"/>
          <w:color w:val="auto"/>
          <w:sz w:val="20"/>
          <w:szCs w:val="20"/>
        </w:rPr>
        <w:t xml:space="preserve">observado, ainda, </w:t>
      </w:r>
      <w:r w:rsidRPr="002C2772">
        <w:rPr>
          <w:rFonts w:ascii="Tahoma" w:hAnsi="Tahoma" w:cs="Tahoma"/>
          <w:color w:val="auto"/>
          <w:sz w:val="20"/>
          <w:szCs w:val="20"/>
        </w:rPr>
        <w:t xml:space="preserve">o cumprimento, pela </w:t>
      </w:r>
      <w:r w:rsidR="00D828EA" w:rsidRPr="002C2772">
        <w:rPr>
          <w:rFonts w:ascii="Tahoma" w:hAnsi="Tahoma" w:cs="Tahoma"/>
          <w:color w:val="auto"/>
          <w:sz w:val="20"/>
          <w:szCs w:val="20"/>
        </w:rPr>
        <w:t>Emissora</w:t>
      </w:r>
      <w:r w:rsidRPr="002C2772">
        <w:rPr>
          <w:rFonts w:ascii="Tahoma" w:hAnsi="Tahoma" w:cs="Tahoma"/>
          <w:color w:val="auto"/>
          <w:sz w:val="20"/>
          <w:szCs w:val="20"/>
        </w:rPr>
        <w:t xml:space="preserve">, </w:t>
      </w:r>
      <w:r w:rsidR="00520A69" w:rsidRPr="002C2772">
        <w:rPr>
          <w:rFonts w:ascii="Tahoma" w:hAnsi="Tahoma" w:cs="Tahoma"/>
          <w:color w:val="auto"/>
          <w:sz w:val="20"/>
          <w:szCs w:val="20"/>
        </w:rPr>
        <w:t xml:space="preserve">das </w:t>
      </w:r>
      <w:r w:rsidRPr="002C2772">
        <w:rPr>
          <w:rFonts w:ascii="Tahoma" w:hAnsi="Tahoma" w:cs="Tahoma"/>
          <w:color w:val="auto"/>
          <w:sz w:val="20"/>
          <w:szCs w:val="20"/>
        </w:rPr>
        <w:t xml:space="preserve">obrigações </w:t>
      </w:r>
      <w:r w:rsidR="00520A69" w:rsidRPr="002C2772">
        <w:rPr>
          <w:rFonts w:ascii="Tahoma" w:hAnsi="Tahoma" w:cs="Tahoma"/>
          <w:color w:val="auto"/>
          <w:sz w:val="20"/>
          <w:szCs w:val="20"/>
        </w:rPr>
        <w:t xml:space="preserve">dispostas </w:t>
      </w:r>
      <w:r w:rsidRPr="002C2772">
        <w:rPr>
          <w:rFonts w:ascii="Tahoma" w:hAnsi="Tahoma" w:cs="Tahoma"/>
          <w:color w:val="auto"/>
          <w:sz w:val="20"/>
          <w:szCs w:val="20"/>
        </w:rPr>
        <w:t>no artigo 17 da Instrução CVM 476, sendo que a negociação das Debêntures deverá sempre respeitar as disposições legais e regulamentares aplicáveis.</w:t>
      </w:r>
      <w:bookmarkEnd w:id="5"/>
      <w:r w:rsidRPr="002C2772">
        <w:rPr>
          <w:rFonts w:ascii="Tahoma" w:hAnsi="Tahoma" w:cs="Tahoma"/>
          <w:color w:val="auto"/>
          <w:sz w:val="20"/>
          <w:szCs w:val="20"/>
        </w:rPr>
        <w:t xml:space="preserve"> </w:t>
      </w:r>
    </w:p>
    <w:p w14:paraId="2B44F5C8" w14:textId="77777777" w:rsidR="00D828EA" w:rsidRPr="002C2772" w:rsidRDefault="00D828EA" w:rsidP="00012504">
      <w:pPr>
        <w:pStyle w:val="PargrafodaLista"/>
        <w:spacing w:after="0" w:line="320" w:lineRule="exact"/>
        <w:ind w:left="0"/>
        <w:rPr>
          <w:rFonts w:ascii="Tahoma" w:hAnsi="Tahoma" w:cs="Tahoma"/>
          <w:color w:val="auto"/>
          <w:sz w:val="20"/>
          <w:szCs w:val="20"/>
        </w:rPr>
      </w:pPr>
    </w:p>
    <w:p w14:paraId="0F95D586" w14:textId="30E74603" w:rsidR="00520A69" w:rsidRPr="002C2772" w:rsidRDefault="00D828EA"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fins desta Escritura de Emissão, consideram-se “</w:t>
      </w:r>
      <w:r w:rsidRPr="002C2772">
        <w:rPr>
          <w:rFonts w:ascii="Tahoma" w:hAnsi="Tahoma" w:cs="Tahoma"/>
          <w:color w:val="auto"/>
          <w:sz w:val="20"/>
          <w:szCs w:val="20"/>
          <w:u w:val="single"/>
        </w:rPr>
        <w:t>Investidores Profissionais</w:t>
      </w:r>
      <w:r w:rsidRPr="002C2772">
        <w:rPr>
          <w:rFonts w:ascii="Tahoma" w:hAnsi="Tahoma" w:cs="Tahoma"/>
          <w:color w:val="auto"/>
          <w:sz w:val="20"/>
          <w:szCs w:val="20"/>
        </w:rPr>
        <w:t xml:space="preserve">” os investidores referidos no artigo 9º-A </w:t>
      </w:r>
      <w:r w:rsidR="00864DFF" w:rsidRPr="002C2772">
        <w:rPr>
          <w:rFonts w:ascii="Tahoma" w:hAnsi="Tahoma" w:cs="Tahoma"/>
          <w:color w:val="auto"/>
          <w:sz w:val="20"/>
          <w:szCs w:val="20"/>
        </w:rPr>
        <w:t>e “</w:t>
      </w:r>
      <w:r w:rsidR="00864DFF" w:rsidRPr="002C2772">
        <w:rPr>
          <w:rFonts w:ascii="Tahoma" w:hAnsi="Tahoma" w:cs="Tahoma"/>
          <w:color w:val="auto"/>
          <w:sz w:val="20"/>
          <w:szCs w:val="20"/>
          <w:u w:val="single"/>
        </w:rPr>
        <w:t>Investidores Qualificados</w:t>
      </w:r>
      <w:r w:rsidR="00864DFF" w:rsidRPr="002C2772">
        <w:rPr>
          <w:rFonts w:ascii="Tahoma" w:hAnsi="Tahoma" w:cs="Tahoma"/>
          <w:color w:val="auto"/>
          <w:sz w:val="20"/>
          <w:szCs w:val="20"/>
        </w:rPr>
        <w:t xml:space="preserve">” os referidos no artigo 9º-B, ambos </w:t>
      </w:r>
      <w:r w:rsidRPr="002C2772">
        <w:rPr>
          <w:rFonts w:ascii="Tahoma" w:hAnsi="Tahoma" w:cs="Tahoma"/>
          <w:color w:val="auto"/>
          <w:sz w:val="20"/>
          <w:szCs w:val="20"/>
        </w:rPr>
        <w:t>da Instrução da CVM 539.</w:t>
      </w:r>
    </w:p>
    <w:p w14:paraId="1283EB63" w14:textId="77777777" w:rsidR="00933970" w:rsidRPr="002C2772" w:rsidRDefault="00933970" w:rsidP="00B749C8">
      <w:pPr>
        <w:pStyle w:val="PargrafodaLista"/>
        <w:spacing w:after="0" w:line="320" w:lineRule="exact"/>
        <w:ind w:left="0" w:firstLine="0"/>
        <w:rPr>
          <w:rFonts w:ascii="Tahoma" w:hAnsi="Tahoma" w:cs="Tahoma"/>
          <w:color w:val="auto"/>
          <w:sz w:val="20"/>
          <w:szCs w:val="20"/>
        </w:rPr>
      </w:pPr>
    </w:p>
    <w:p w14:paraId="73210E26" w14:textId="39F211BF"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CARACTERÍSTICAS DA EMISSÃO </w:t>
      </w:r>
    </w:p>
    <w:p w14:paraId="5628BFB0" w14:textId="7F561DFC" w:rsidR="00006D3D" w:rsidRPr="002C2772" w:rsidRDefault="00006D3D" w:rsidP="00B749C8">
      <w:pPr>
        <w:spacing w:after="0" w:line="320" w:lineRule="exact"/>
        <w:ind w:left="0" w:firstLine="0"/>
        <w:jc w:val="left"/>
        <w:rPr>
          <w:rFonts w:ascii="Tahoma" w:hAnsi="Tahoma" w:cs="Tahoma"/>
          <w:color w:val="auto"/>
          <w:sz w:val="20"/>
          <w:szCs w:val="20"/>
        </w:rPr>
      </w:pPr>
    </w:p>
    <w:p w14:paraId="744EB4C0" w14:textId="6E2D4FE3"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Objeto Social da Emissora </w:t>
      </w:r>
    </w:p>
    <w:p w14:paraId="0A792696" w14:textId="43611B03" w:rsidR="00006D3D" w:rsidRPr="002C2772" w:rsidRDefault="00006D3D" w:rsidP="00B749C8">
      <w:pPr>
        <w:spacing w:after="0" w:line="320" w:lineRule="exact"/>
        <w:ind w:left="0" w:firstLine="0"/>
        <w:jc w:val="left"/>
        <w:rPr>
          <w:rFonts w:ascii="Tahoma" w:hAnsi="Tahoma" w:cs="Tahoma"/>
          <w:color w:val="auto"/>
          <w:sz w:val="20"/>
          <w:szCs w:val="20"/>
        </w:rPr>
      </w:pPr>
    </w:p>
    <w:p w14:paraId="64C9ED48" w14:textId="32B4F63B"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De acordo com </w:t>
      </w:r>
      <w:r w:rsidR="00520A69" w:rsidRPr="002C2772">
        <w:rPr>
          <w:rFonts w:ascii="Tahoma" w:hAnsi="Tahoma" w:cs="Tahoma"/>
          <w:color w:val="auto"/>
          <w:sz w:val="20"/>
          <w:szCs w:val="20"/>
        </w:rPr>
        <w:t xml:space="preserve">seu estatuto social, </w:t>
      </w:r>
      <w:r w:rsidRPr="002C2772">
        <w:rPr>
          <w:rFonts w:ascii="Tahoma" w:hAnsi="Tahoma" w:cs="Tahoma"/>
          <w:color w:val="auto"/>
          <w:sz w:val="20"/>
          <w:szCs w:val="20"/>
        </w:rPr>
        <w:t>a Emissora</w:t>
      </w:r>
      <w:r w:rsidR="00520A69" w:rsidRPr="002C2772">
        <w:rPr>
          <w:rFonts w:ascii="Tahoma" w:hAnsi="Tahoma" w:cs="Tahoma"/>
          <w:color w:val="auto"/>
          <w:sz w:val="20"/>
          <w:szCs w:val="20"/>
        </w:rPr>
        <w:t xml:space="preserve"> tem por objeto social </w:t>
      </w:r>
      <w:r w:rsidR="005932FB" w:rsidRPr="002C2772">
        <w:rPr>
          <w:rFonts w:ascii="Tahoma" w:hAnsi="Tahoma" w:cs="Tahoma"/>
          <w:color w:val="auto"/>
          <w:sz w:val="20"/>
          <w:szCs w:val="20"/>
        </w:rPr>
        <w:t>a exploração de concessão de serviço público de transmissão de energia elétrica, prestado mediante a construção, montagem, operação e manutenção de sub</w:t>
      </w:r>
      <w:r w:rsidR="00267154" w:rsidRPr="002C2772">
        <w:rPr>
          <w:rFonts w:ascii="Tahoma" w:hAnsi="Tahoma" w:cs="Tahoma"/>
          <w:color w:val="auto"/>
          <w:sz w:val="20"/>
          <w:szCs w:val="20"/>
        </w:rPr>
        <w:t xml:space="preserve">estações, linhas de transmissão e seus terminais, transformadores e suas conexões e demais equipamentos, </w:t>
      </w:r>
      <w:r w:rsidR="00034E6A" w:rsidRPr="002C2772">
        <w:rPr>
          <w:rFonts w:ascii="Tahoma" w:hAnsi="Tahoma" w:cs="Tahoma"/>
          <w:color w:val="auto"/>
          <w:sz w:val="20"/>
          <w:szCs w:val="20"/>
        </w:rPr>
        <w:t xml:space="preserve">localizada </w:t>
      </w:r>
      <w:r w:rsidR="00267154" w:rsidRPr="002C2772">
        <w:rPr>
          <w:rFonts w:ascii="Tahoma" w:hAnsi="Tahoma" w:cs="Tahoma"/>
          <w:color w:val="auto"/>
          <w:sz w:val="20"/>
          <w:szCs w:val="20"/>
        </w:rPr>
        <w:t xml:space="preserve">no Estado </w:t>
      </w:r>
      <w:r w:rsidR="00BA0586" w:rsidRPr="002C2772">
        <w:rPr>
          <w:rFonts w:ascii="Tahoma" w:hAnsi="Tahoma" w:cs="Tahoma"/>
          <w:color w:val="auto"/>
          <w:sz w:val="20"/>
          <w:szCs w:val="20"/>
        </w:rPr>
        <w:t>da Bahia</w:t>
      </w:r>
      <w:r w:rsidR="00267154" w:rsidRPr="002C2772">
        <w:rPr>
          <w:rFonts w:ascii="Tahoma" w:hAnsi="Tahoma" w:cs="Tahoma"/>
          <w:color w:val="auto"/>
          <w:sz w:val="20"/>
          <w:szCs w:val="20"/>
        </w:rPr>
        <w:t xml:space="preserve">, referente ao Lote n.º </w:t>
      </w:r>
      <w:r w:rsidR="00BA0586" w:rsidRPr="002C2772">
        <w:rPr>
          <w:rFonts w:ascii="Tahoma" w:hAnsi="Tahoma" w:cs="Tahoma"/>
          <w:color w:val="auto"/>
          <w:sz w:val="20"/>
          <w:szCs w:val="20"/>
        </w:rPr>
        <w:t>6</w:t>
      </w:r>
      <w:r w:rsidR="00034E6A" w:rsidRPr="002C2772">
        <w:rPr>
          <w:rFonts w:ascii="Tahoma" w:hAnsi="Tahoma" w:cs="Tahoma"/>
          <w:color w:val="auto"/>
          <w:sz w:val="20"/>
          <w:szCs w:val="20"/>
        </w:rPr>
        <w:t xml:space="preserve"> </w:t>
      </w:r>
      <w:r w:rsidR="00267154" w:rsidRPr="002C2772">
        <w:rPr>
          <w:rFonts w:ascii="Tahoma" w:hAnsi="Tahoma" w:cs="Tahoma"/>
          <w:color w:val="auto"/>
          <w:sz w:val="20"/>
          <w:szCs w:val="20"/>
        </w:rPr>
        <w:t>do Leilão n.º 02/2018 ANEEL, incluindo os serviços de apoio administrativo, provisão de equipamentos e materiais de reserva, programação, medições e demais serviços complementares necessários à transmissão de energia elétrica, segundo os padrões estabelecidos na legislação e regulamentos</w:t>
      </w:r>
      <w:r w:rsidRPr="002C2772">
        <w:rPr>
          <w:rFonts w:ascii="Tahoma" w:hAnsi="Tahoma" w:cs="Tahoma"/>
          <w:color w:val="auto"/>
          <w:sz w:val="20"/>
          <w:szCs w:val="20"/>
        </w:rPr>
        <w:t>.</w:t>
      </w:r>
      <w:r w:rsidRPr="002C2772">
        <w:rPr>
          <w:rFonts w:ascii="Tahoma" w:hAnsi="Tahoma" w:cs="Tahoma"/>
          <w:b/>
          <w:color w:val="auto"/>
          <w:sz w:val="20"/>
          <w:szCs w:val="20"/>
        </w:rPr>
        <w:t xml:space="preserve"> </w:t>
      </w:r>
    </w:p>
    <w:p w14:paraId="31A0C41D" w14:textId="206E5289" w:rsidR="00006D3D" w:rsidRPr="002C2772" w:rsidRDefault="00006D3D" w:rsidP="00B749C8">
      <w:pPr>
        <w:spacing w:after="0" w:line="320" w:lineRule="exact"/>
        <w:ind w:left="0" w:firstLine="0"/>
        <w:jc w:val="left"/>
        <w:rPr>
          <w:rFonts w:ascii="Tahoma" w:hAnsi="Tahoma" w:cs="Tahoma"/>
          <w:color w:val="auto"/>
          <w:sz w:val="20"/>
          <w:szCs w:val="20"/>
        </w:rPr>
      </w:pPr>
    </w:p>
    <w:p w14:paraId="7F906805" w14:textId="2539F137"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Número da Emissão </w:t>
      </w:r>
    </w:p>
    <w:p w14:paraId="61F37FB3" w14:textId="0C57D40B" w:rsidR="00006D3D" w:rsidRPr="002C2772" w:rsidRDefault="00006D3D" w:rsidP="00B749C8">
      <w:pPr>
        <w:spacing w:after="0" w:line="320" w:lineRule="exact"/>
        <w:ind w:left="0" w:firstLine="0"/>
        <w:jc w:val="left"/>
        <w:rPr>
          <w:rFonts w:ascii="Tahoma" w:hAnsi="Tahoma" w:cs="Tahoma"/>
          <w:color w:val="auto"/>
          <w:sz w:val="20"/>
          <w:szCs w:val="20"/>
        </w:rPr>
      </w:pPr>
    </w:p>
    <w:p w14:paraId="5576E7D8" w14:textId="6357103F"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 presente Emissão constitui a </w:t>
      </w:r>
      <w:r w:rsidR="00606B7C" w:rsidRPr="002C2772">
        <w:rPr>
          <w:rFonts w:ascii="Tahoma" w:hAnsi="Tahoma" w:cs="Tahoma"/>
          <w:color w:val="auto"/>
          <w:sz w:val="20"/>
          <w:szCs w:val="20"/>
        </w:rPr>
        <w:t>1</w:t>
      </w:r>
      <w:r w:rsidR="00520A69" w:rsidRPr="002C2772">
        <w:rPr>
          <w:rFonts w:ascii="Tahoma" w:hAnsi="Tahoma" w:cs="Tahoma"/>
          <w:color w:val="auto"/>
          <w:sz w:val="20"/>
          <w:szCs w:val="20"/>
        </w:rPr>
        <w:t>.ª (</w:t>
      </w:r>
      <w:r w:rsidR="00606B7C" w:rsidRPr="002C2772">
        <w:rPr>
          <w:rFonts w:ascii="Tahoma" w:hAnsi="Tahoma" w:cs="Tahoma"/>
          <w:color w:val="auto"/>
          <w:sz w:val="20"/>
          <w:szCs w:val="20"/>
        </w:rPr>
        <w:t>primeira</w:t>
      </w:r>
      <w:r w:rsidR="00520A69" w:rsidRPr="002C2772">
        <w:rPr>
          <w:rFonts w:ascii="Tahoma" w:hAnsi="Tahoma" w:cs="Tahoma"/>
          <w:color w:val="auto"/>
          <w:sz w:val="20"/>
          <w:szCs w:val="20"/>
        </w:rPr>
        <w:t>)</w:t>
      </w:r>
      <w:r w:rsidRPr="002C2772">
        <w:rPr>
          <w:rFonts w:ascii="Tahoma" w:hAnsi="Tahoma" w:cs="Tahoma"/>
          <w:color w:val="auto"/>
          <w:sz w:val="20"/>
          <w:szCs w:val="20"/>
        </w:rPr>
        <w:t xml:space="preserve"> emissão de debêntures da Emissora. </w:t>
      </w:r>
    </w:p>
    <w:p w14:paraId="4DA91FEF" w14:textId="7DBD7BD2" w:rsidR="001A20A9" w:rsidRPr="002C2772" w:rsidRDefault="001A20A9">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6C3B0530" w14:textId="48A9990D"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lastRenderedPageBreak/>
        <w:t xml:space="preserve">Valor Total da Emissão </w:t>
      </w:r>
    </w:p>
    <w:p w14:paraId="2F42FBD3" w14:textId="056B5403" w:rsidR="00006D3D" w:rsidRPr="002C2772" w:rsidRDefault="00006D3D" w:rsidP="00B749C8">
      <w:pPr>
        <w:spacing w:after="0" w:line="320" w:lineRule="exact"/>
        <w:ind w:left="0" w:firstLine="0"/>
        <w:jc w:val="left"/>
        <w:rPr>
          <w:rFonts w:ascii="Tahoma" w:hAnsi="Tahoma" w:cs="Tahoma"/>
          <w:color w:val="auto"/>
          <w:sz w:val="20"/>
          <w:szCs w:val="20"/>
        </w:rPr>
      </w:pPr>
    </w:p>
    <w:p w14:paraId="37C38B05" w14:textId="74EA5C75"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valor total da Emissão será de R$ </w:t>
      </w:r>
      <w:r w:rsidR="00BA0586" w:rsidRPr="002C2772">
        <w:rPr>
          <w:rFonts w:ascii="Tahoma" w:hAnsi="Tahoma" w:cs="Tahoma"/>
          <w:color w:val="auto"/>
          <w:sz w:val="20"/>
          <w:szCs w:val="20"/>
        </w:rPr>
        <w:t>75</w:t>
      </w:r>
      <w:r w:rsidR="00011E8C" w:rsidRPr="002C2772">
        <w:rPr>
          <w:rFonts w:ascii="Tahoma" w:hAnsi="Tahoma" w:cs="Tahoma"/>
          <w:color w:val="auto"/>
          <w:sz w:val="20"/>
          <w:szCs w:val="20"/>
        </w:rPr>
        <w:t>.000.000,00 (</w:t>
      </w:r>
      <w:r w:rsidR="00BA0586" w:rsidRPr="002C2772">
        <w:rPr>
          <w:rFonts w:ascii="Tahoma" w:hAnsi="Tahoma" w:cs="Tahoma"/>
          <w:color w:val="auto"/>
          <w:sz w:val="20"/>
          <w:szCs w:val="20"/>
        </w:rPr>
        <w:t xml:space="preserve">setenta </w:t>
      </w:r>
      <w:r w:rsidR="00011E8C" w:rsidRPr="002C2772">
        <w:rPr>
          <w:rFonts w:ascii="Tahoma" w:hAnsi="Tahoma" w:cs="Tahoma"/>
          <w:color w:val="auto"/>
          <w:sz w:val="20"/>
          <w:szCs w:val="20"/>
        </w:rPr>
        <w:t xml:space="preserve">e cinco milhões de </w:t>
      </w:r>
      <w:r w:rsidR="00D90DD3" w:rsidRPr="002C2772">
        <w:rPr>
          <w:rFonts w:ascii="Tahoma" w:hAnsi="Tahoma" w:cs="Tahoma"/>
          <w:color w:val="auto"/>
          <w:sz w:val="20"/>
          <w:szCs w:val="20"/>
        </w:rPr>
        <w:t>reais</w:t>
      </w:r>
      <w:r w:rsidR="00267154" w:rsidRPr="002C2772">
        <w:rPr>
          <w:rFonts w:ascii="Tahoma" w:hAnsi="Tahoma" w:cs="Tahoma"/>
          <w:color w:val="auto"/>
          <w:sz w:val="20"/>
          <w:szCs w:val="20"/>
        </w:rPr>
        <w:t>)</w:t>
      </w:r>
      <w:r w:rsidRPr="002C2772">
        <w:rPr>
          <w:rFonts w:ascii="Tahoma" w:hAnsi="Tahoma" w:cs="Tahoma"/>
          <w:color w:val="auto"/>
          <w:sz w:val="20"/>
          <w:szCs w:val="20"/>
        </w:rPr>
        <w:t xml:space="preserve">, na Data de Emissão (conforme abaixo definido). </w:t>
      </w:r>
    </w:p>
    <w:p w14:paraId="6E8109F3" w14:textId="77777777" w:rsidR="00B0300A" w:rsidRPr="002C2772" w:rsidRDefault="00B0300A" w:rsidP="00B749C8">
      <w:pPr>
        <w:spacing w:after="0" w:line="320" w:lineRule="exact"/>
        <w:ind w:left="0" w:firstLine="0"/>
        <w:jc w:val="left"/>
        <w:rPr>
          <w:rFonts w:ascii="Tahoma" w:hAnsi="Tahoma" w:cs="Tahoma"/>
          <w:color w:val="auto"/>
          <w:sz w:val="20"/>
          <w:szCs w:val="20"/>
        </w:rPr>
      </w:pPr>
    </w:p>
    <w:p w14:paraId="4D97E65A" w14:textId="3171FC49"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Número de Séries</w:t>
      </w:r>
    </w:p>
    <w:p w14:paraId="576CE402" w14:textId="7CE84EF0" w:rsidR="00006D3D" w:rsidRPr="002C2772" w:rsidRDefault="00006D3D" w:rsidP="00B749C8">
      <w:pPr>
        <w:spacing w:after="0" w:line="320" w:lineRule="exact"/>
        <w:ind w:left="0" w:firstLine="0"/>
        <w:jc w:val="left"/>
        <w:rPr>
          <w:rFonts w:ascii="Tahoma" w:hAnsi="Tahoma" w:cs="Tahoma"/>
          <w:color w:val="auto"/>
          <w:sz w:val="20"/>
          <w:szCs w:val="20"/>
        </w:rPr>
      </w:pPr>
    </w:p>
    <w:p w14:paraId="04ADD1C6" w14:textId="45731F3E" w:rsidR="00972980" w:rsidRPr="002C2772" w:rsidRDefault="008C0D42"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 Emissão será realizada em série única</w:t>
      </w:r>
      <w:r w:rsidR="005945D7" w:rsidRPr="002C2772">
        <w:rPr>
          <w:rFonts w:ascii="Tahoma" w:hAnsi="Tahoma" w:cs="Tahoma"/>
          <w:color w:val="auto"/>
          <w:sz w:val="20"/>
          <w:szCs w:val="20"/>
        </w:rPr>
        <w:t xml:space="preserve">. </w:t>
      </w:r>
    </w:p>
    <w:p w14:paraId="6C825BE5" w14:textId="7F15B036" w:rsidR="00B81BD2" w:rsidRPr="002C2772" w:rsidRDefault="00B81BD2" w:rsidP="00B81BD2">
      <w:pPr>
        <w:spacing w:after="0" w:line="320" w:lineRule="exact"/>
        <w:ind w:right="1"/>
        <w:rPr>
          <w:rFonts w:ascii="Tahoma" w:hAnsi="Tahoma" w:cs="Tahoma"/>
          <w:color w:val="auto"/>
          <w:sz w:val="20"/>
          <w:szCs w:val="20"/>
        </w:rPr>
      </w:pPr>
    </w:p>
    <w:p w14:paraId="2639DD7F" w14:textId="77777777" w:rsidR="00B81BD2" w:rsidRPr="002C2772" w:rsidRDefault="00B81BD2" w:rsidP="00B81BD2">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Destinação dos Recursos </w:t>
      </w:r>
    </w:p>
    <w:p w14:paraId="14F30D3B" w14:textId="77777777" w:rsidR="00B81BD2" w:rsidRPr="002C2772" w:rsidRDefault="00B81BD2" w:rsidP="00B81BD2">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7E160472" w14:textId="2CAE22A0" w:rsidR="00B81BD2" w:rsidRPr="002C2772" w:rsidRDefault="00B81BD2" w:rsidP="00B81BD2">
      <w:pPr>
        <w:spacing w:after="0" w:line="320" w:lineRule="exact"/>
        <w:ind w:right="1"/>
        <w:rPr>
          <w:rFonts w:ascii="Tahoma" w:hAnsi="Tahoma" w:cs="Tahoma"/>
          <w:color w:val="auto"/>
          <w:sz w:val="20"/>
          <w:szCs w:val="20"/>
        </w:rPr>
      </w:pPr>
      <w:r w:rsidRPr="002C2772">
        <w:rPr>
          <w:rFonts w:ascii="Tahoma" w:hAnsi="Tahoma" w:cs="Tahoma"/>
          <w:color w:val="auto"/>
          <w:sz w:val="20"/>
          <w:szCs w:val="20"/>
        </w:rPr>
        <w:t>Os recursos líquidos obtidos pela Companhia por meio desta Emissão serão integralmente aplicados no financiamento de projeto de construção, operação e manutenção de instalações de transmissão de energia elétrica localizadas no Estado d</w:t>
      </w:r>
      <w:r w:rsidR="001254EF" w:rsidRPr="002C2772">
        <w:rPr>
          <w:rFonts w:ascii="Tahoma" w:hAnsi="Tahoma" w:cs="Tahoma"/>
          <w:color w:val="auto"/>
          <w:sz w:val="20"/>
          <w:szCs w:val="20"/>
        </w:rPr>
        <w:t>a Bahia,</w:t>
      </w:r>
      <w:r w:rsidRPr="002C2772">
        <w:rPr>
          <w:rFonts w:ascii="Tahoma" w:hAnsi="Tahoma" w:cs="Tahoma"/>
          <w:color w:val="auto"/>
          <w:sz w:val="20"/>
          <w:szCs w:val="20"/>
        </w:rPr>
        <w:t xml:space="preserve"> </w:t>
      </w:r>
      <w:r w:rsidR="001254EF" w:rsidRPr="002C2772">
        <w:rPr>
          <w:rFonts w:ascii="Tahoma" w:hAnsi="Tahoma" w:cs="Tahoma"/>
          <w:color w:val="auto"/>
          <w:sz w:val="20"/>
          <w:szCs w:val="20"/>
        </w:rPr>
        <w:t>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034E6A"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rPr>
        <w:t>Projeto</w:t>
      </w:r>
      <w:r w:rsidRPr="002C2772">
        <w:rPr>
          <w:rFonts w:ascii="Tahoma" w:hAnsi="Tahoma" w:cs="Tahoma"/>
          <w:color w:val="auto"/>
          <w:sz w:val="20"/>
          <w:szCs w:val="20"/>
        </w:rPr>
        <w:t xml:space="preserve">”), conforme melhor descrito e definido no Contrato de Concessão n.º </w:t>
      </w:r>
      <w:r w:rsidR="001254EF" w:rsidRPr="002C2772">
        <w:rPr>
          <w:rFonts w:ascii="Tahoma" w:hAnsi="Tahoma" w:cs="Tahoma"/>
          <w:color w:val="auto"/>
          <w:sz w:val="20"/>
          <w:szCs w:val="20"/>
        </w:rPr>
        <w:t>17</w:t>
      </w:r>
      <w:r w:rsidRPr="002C2772">
        <w:rPr>
          <w:rFonts w:ascii="Tahoma" w:hAnsi="Tahoma" w:cs="Tahoma"/>
          <w:color w:val="auto"/>
          <w:sz w:val="20"/>
          <w:szCs w:val="20"/>
        </w:rPr>
        <w:t>/2018, celebrado em 21/</w:t>
      </w:r>
      <w:r w:rsidR="002E3EA7" w:rsidRPr="002C2772">
        <w:rPr>
          <w:rFonts w:ascii="Tahoma" w:hAnsi="Tahoma" w:cs="Tahoma"/>
          <w:color w:val="auto"/>
          <w:sz w:val="20"/>
          <w:szCs w:val="20"/>
        </w:rPr>
        <w:t>0</w:t>
      </w:r>
      <w:r w:rsidRPr="002C2772">
        <w:rPr>
          <w:rFonts w:ascii="Tahoma" w:hAnsi="Tahoma" w:cs="Tahoma"/>
          <w:color w:val="auto"/>
          <w:sz w:val="20"/>
          <w:szCs w:val="20"/>
        </w:rPr>
        <w:t xml:space="preserve">9/2018 entre a </w:t>
      </w:r>
      <w:r w:rsidR="00034E6A" w:rsidRPr="002C2772">
        <w:rPr>
          <w:rFonts w:ascii="Tahoma" w:hAnsi="Tahoma" w:cs="Tahoma"/>
          <w:color w:val="auto"/>
          <w:sz w:val="20"/>
          <w:szCs w:val="20"/>
        </w:rPr>
        <w:t xml:space="preserve">Emissora </w:t>
      </w:r>
      <w:r w:rsidRPr="002C2772">
        <w:rPr>
          <w:rFonts w:ascii="Tahoma" w:hAnsi="Tahoma" w:cs="Tahoma"/>
          <w:color w:val="auto"/>
          <w:sz w:val="20"/>
          <w:szCs w:val="20"/>
        </w:rPr>
        <w:t>e a União, por intermédio da ANEEL</w:t>
      </w:r>
      <w:r w:rsidR="00034E6A" w:rsidRPr="002C2772">
        <w:rPr>
          <w:rFonts w:ascii="Tahoma" w:hAnsi="Tahoma" w:cs="Tahoma"/>
          <w:color w:val="auto"/>
          <w:sz w:val="20"/>
          <w:szCs w:val="20"/>
        </w:rPr>
        <w:t xml:space="preserve"> (“</w:t>
      </w:r>
      <w:r w:rsidR="00034E6A" w:rsidRPr="002C2772">
        <w:rPr>
          <w:rFonts w:ascii="Tahoma" w:hAnsi="Tahoma" w:cs="Tahoma"/>
          <w:color w:val="auto"/>
          <w:sz w:val="20"/>
          <w:szCs w:val="20"/>
          <w:u w:val="single"/>
        </w:rPr>
        <w:t>Contrato de Concessão</w:t>
      </w:r>
      <w:r w:rsidR="00034E6A" w:rsidRPr="002C2772">
        <w:rPr>
          <w:rFonts w:ascii="Tahoma" w:hAnsi="Tahoma" w:cs="Tahoma"/>
          <w:color w:val="auto"/>
          <w:sz w:val="20"/>
          <w:szCs w:val="20"/>
        </w:rPr>
        <w:t>”)</w:t>
      </w:r>
      <w:r w:rsidRPr="002C2772">
        <w:rPr>
          <w:rFonts w:ascii="Tahoma" w:hAnsi="Tahoma" w:cs="Tahoma"/>
          <w:color w:val="auto"/>
          <w:sz w:val="20"/>
          <w:szCs w:val="20"/>
        </w:rPr>
        <w:t>. Fica a Emissor obrigada a comprovar a Destinação dos Recursos a ao Agente de Fiduciário sempre que solicitado.</w:t>
      </w:r>
    </w:p>
    <w:p w14:paraId="2980C4BC" w14:textId="77777777" w:rsidR="005945D7" w:rsidRPr="002C2772" w:rsidRDefault="005945D7" w:rsidP="00B749C8">
      <w:pPr>
        <w:pStyle w:val="PargrafodaLista"/>
        <w:spacing w:after="0" w:line="320" w:lineRule="exact"/>
        <w:ind w:left="0" w:right="1" w:firstLine="0"/>
        <w:rPr>
          <w:rFonts w:ascii="Tahoma" w:hAnsi="Tahoma" w:cs="Tahoma"/>
          <w:color w:val="auto"/>
          <w:sz w:val="20"/>
          <w:szCs w:val="20"/>
        </w:rPr>
      </w:pPr>
    </w:p>
    <w:p w14:paraId="0E45ED30" w14:textId="47BF8B3D" w:rsidR="00142A48" w:rsidRPr="002C2772" w:rsidRDefault="00142A4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Garantias</w:t>
      </w:r>
    </w:p>
    <w:p w14:paraId="0DE822C2" w14:textId="694AB9B1" w:rsidR="00142A48" w:rsidRPr="002C2772" w:rsidRDefault="00142A48" w:rsidP="00B749C8">
      <w:pPr>
        <w:pStyle w:val="PargrafodaLista"/>
        <w:spacing w:after="0" w:line="320" w:lineRule="exact"/>
        <w:ind w:left="0" w:firstLine="0"/>
        <w:rPr>
          <w:rFonts w:ascii="Tahoma" w:hAnsi="Tahoma" w:cs="Tahoma"/>
          <w:b/>
          <w:bCs/>
          <w:color w:val="auto"/>
          <w:sz w:val="20"/>
          <w:szCs w:val="20"/>
        </w:rPr>
      </w:pPr>
    </w:p>
    <w:p w14:paraId="75A37B4B" w14:textId="4E7F1241" w:rsidR="00BC386D" w:rsidRPr="002C2772" w:rsidRDefault="00BC386D" w:rsidP="00B81BD2">
      <w:pPr>
        <w:pStyle w:val="PargrafodaLista"/>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assegurar o fiel e pontual pagamento do valor total da dívida da Emissora representada pelas Debêntures, integral ou parcialmente, incluindo o respectivo Valor Nominal Unitário, a Remuneração e os Encargos Moratórios (conforme abaixo definidos), conforme aplicável, bem como das demais obrigações pecuniárias previstas nesta Escritura, inclusive custos referentes ao registro e custódia dos ativos em mercados organizados, honorários do Agente Fiduciário e despesas judiciais incorridas pelo Agente Fiduciário na execução da Garantia (“</w:t>
      </w:r>
      <w:r w:rsidRPr="002C2772">
        <w:rPr>
          <w:rFonts w:ascii="Tahoma" w:hAnsi="Tahoma" w:cs="Tahoma"/>
          <w:color w:val="auto"/>
          <w:sz w:val="20"/>
          <w:szCs w:val="20"/>
          <w:u w:val="single"/>
        </w:rPr>
        <w:t>Obrigações Garantidas</w:t>
      </w:r>
      <w:r w:rsidRPr="002C2772">
        <w:rPr>
          <w:rFonts w:ascii="Tahoma" w:hAnsi="Tahoma" w:cs="Tahoma"/>
          <w:color w:val="auto"/>
          <w:sz w:val="20"/>
          <w:szCs w:val="20"/>
        </w:rPr>
        <w:t>”) serão outorgadas as seguintes garantias, a serem constituídas ao Agente Fiduciário, na qualidade de representante dos titulares das Debêntures:</w:t>
      </w:r>
    </w:p>
    <w:p w14:paraId="72C299A2" w14:textId="77777777" w:rsidR="00267154" w:rsidRPr="002C2772" w:rsidRDefault="00267154" w:rsidP="00B749C8">
      <w:pPr>
        <w:pStyle w:val="PargrafodaLista"/>
        <w:spacing w:after="0" w:line="320" w:lineRule="exact"/>
        <w:ind w:left="0" w:firstLine="0"/>
        <w:rPr>
          <w:rFonts w:ascii="Tahoma" w:hAnsi="Tahoma" w:cs="Tahoma"/>
          <w:b/>
          <w:bCs/>
          <w:color w:val="auto"/>
          <w:sz w:val="20"/>
          <w:szCs w:val="20"/>
        </w:rPr>
      </w:pPr>
    </w:p>
    <w:p w14:paraId="30A4FA23" w14:textId="1361C5E0" w:rsidR="006E6BCD" w:rsidRPr="002C2772" w:rsidRDefault="00471D95"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Garantias Reais</w:t>
      </w:r>
      <w:r w:rsidRPr="002C2772">
        <w:rPr>
          <w:rFonts w:ascii="Tahoma" w:hAnsi="Tahoma" w:cs="Tahoma"/>
          <w:color w:val="auto"/>
          <w:sz w:val="20"/>
          <w:szCs w:val="20"/>
        </w:rPr>
        <w:t>.</w:t>
      </w:r>
      <w:r w:rsidR="006E6BCD" w:rsidRPr="002C2772">
        <w:rPr>
          <w:rFonts w:ascii="Tahoma" w:hAnsi="Tahoma" w:cs="Tahoma"/>
          <w:color w:val="auto"/>
          <w:sz w:val="20"/>
          <w:szCs w:val="20"/>
        </w:rPr>
        <w:t>, as Debêntures contarão com as seguintes garantias</w:t>
      </w:r>
      <w:r w:rsidR="0049322F" w:rsidRPr="002C2772">
        <w:rPr>
          <w:rFonts w:ascii="Tahoma" w:hAnsi="Tahoma" w:cs="Tahoma"/>
          <w:color w:val="auto"/>
          <w:sz w:val="20"/>
          <w:szCs w:val="20"/>
        </w:rPr>
        <w:t xml:space="preserve"> reais</w:t>
      </w:r>
      <w:r w:rsidR="006E6BCD" w:rsidRPr="002C2772">
        <w:rPr>
          <w:rFonts w:ascii="Tahoma" w:hAnsi="Tahoma" w:cs="Tahoma"/>
          <w:color w:val="auto"/>
          <w:sz w:val="20"/>
          <w:szCs w:val="20"/>
        </w:rPr>
        <w:t>:</w:t>
      </w:r>
    </w:p>
    <w:p w14:paraId="164BEBBB" w14:textId="77777777" w:rsidR="005332FA" w:rsidRPr="002C2772" w:rsidRDefault="005332FA" w:rsidP="00B749C8">
      <w:pPr>
        <w:pStyle w:val="PargrafodaLista"/>
        <w:spacing w:after="0" w:line="320" w:lineRule="exact"/>
        <w:ind w:left="0" w:right="1" w:firstLine="0"/>
        <w:rPr>
          <w:rFonts w:ascii="Tahoma" w:hAnsi="Tahoma" w:cs="Tahoma"/>
          <w:color w:val="auto"/>
          <w:sz w:val="20"/>
          <w:szCs w:val="20"/>
        </w:rPr>
      </w:pPr>
    </w:p>
    <w:p w14:paraId="4F3877F0" w14:textId="10C5DC8B" w:rsidR="005332FA" w:rsidRPr="002C2772"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2C2772">
        <w:rPr>
          <w:rFonts w:ascii="Tahoma" w:hAnsi="Tahoma" w:cs="Tahoma"/>
          <w:color w:val="auto"/>
          <w:sz w:val="20"/>
          <w:szCs w:val="20"/>
        </w:rPr>
        <w:t>A Fiadora, na qualidade de acionista titular de 100% (cem por cento) das ações de emissão da Emissora, constitui, em caráter irrevogável e irretratável, a alienação fiduciária (“</w:t>
      </w:r>
      <w:r w:rsidRPr="002C2772">
        <w:rPr>
          <w:rFonts w:ascii="Tahoma" w:hAnsi="Tahoma" w:cs="Tahoma"/>
          <w:color w:val="auto"/>
          <w:sz w:val="20"/>
          <w:szCs w:val="20"/>
          <w:u w:val="single"/>
        </w:rPr>
        <w:t>Alienação Fiduciária</w:t>
      </w:r>
      <w:r w:rsidRPr="002C2772">
        <w:rPr>
          <w:rFonts w:ascii="Tahoma" w:hAnsi="Tahoma" w:cs="Tahoma"/>
          <w:color w:val="auto"/>
          <w:sz w:val="20"/>
          <w:szCs w:val="20"/>
        </w:rPr>
        <w:t xml:space="preserve">”) de (a) 100% (cem por cento) das ações representativas do capital social da Emissora, que totalizam, nesta data, </w:t>
      </w:r>
      <w:r w:rsidR="00747076" w:rsidRPr="002C2772">
        <w:rPr>
          <w:rFonts w:ascii="Tahoma" w:hAnsi="Tahoma" w:cs="Tahoma"/>
          <w:color w:val="auto"/>
          <w:sz w:val="20"/>
          <w:szCs w:val="20"/>
        </w:rPr>
        <w:t>19.502.989 (dezenove milhões, quinhentas e duas mil, novecentas e oitenta e nove)</w:t>
      </w:r>
      <w:r w:rsidRPr="002C2772">
        <w:rPr>
          <w:rFonts w:ascii="Tahoma" w:hAnsi="Tahoma" w:cs="Tahoma"/>
          <w:color w:val="auto"/>
          <w:sz w:val="20"/>
          <w:szCs w:val="20"/>
        </w:rPr>
        <w:t xml:space="preserve"> ações ordinárias, nominativas e sem valor nominal de emissão da Emissora, todas subscritas e integralizadas pela Fiadora (“</w:t>
      </w:r>
      <w:r w:rsidRPr="002C2772">
        <w:rPr>
          <w:rFonts w:ascii="Tahoma" w:hAnsi="Tahoma" w:cs="Tahoma"/>
          <w:color w:val="auto"/>
          <w:sz w:val="20"/>
          <w:szCs w:val="20"/>
          <w:u w:val="single"/>
        </w:rPr>
        <w:t>Ações da Emissora</w:t>
      </w:r>
      <w:r w:rsidRPr="002C2772">
        <w:rPr>
          <w:rFonts w:ascii="Tahoma" w:hAnsi="Tahoma" w:cs="Tahoma"/>
          <w:color w:val="auto"/>
          <w:sz w:val="20"/>
          <w:szCs w:val="20"/>
        </w:rPr>
        <w:t>”); (b) todas as ações adicionais de emissão da Emissora que venham a ser adquiridas pela Fiadora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(b) e (c) acima, as “</w:t>
      </w:r>
      <w:r w:rsidRPr="002C2772">
        <w:rPr>
          <w:rFonts w:ascii="Tahoma" w:hAnsi="Tahoma" w:cs="Tahoma"/>
          <w:color w:val="auto"/>
          <w:sz w:val="20"/>
          <w:szCs w:val="20"/>
          <w:u w:val="single"/>
        </w:rPr>
        <w:t>Ações Adicionais da Emissora</w:t>
      </w:r>
      <w:r w:rsidRPr="002C2772">
        <w:rPr>
          <w:rFonts w:ascii="Tahoma" w:hAnsi="Tahoma" w:cs="Tahoma"/>
          <w:color w:val="auto"/>
          <w:sz w:val="20"/>
          <w:szCs w:val="20"/>
        </w:rPr>
        <w:t>” e, em conjunto com as Ações da Emissora, as “</w:t>
      </w:r>
      <w:r w:rsidRPr="002C2772">
        <w:rPr>
          <w:rFonts w:ascii="Tahoma" w:hAnsi="Tahoma" w:cs="Tahoma"/>
          <w:color w:val="auto"/>
          <w:sz w:val="20"/>
          <w:szCs w:val="20"/>
          <w:u w:val="single"/>
        </w:rPr>
        <w:t>Ações Alienadas da Emissora</w:t>
      </w:r>
      <w:r w:rsidRPr="002C2772">
        <w:rPr>
          <w:rFonts w:ascii="Tahoma" w:hAnsi="Tahoma" w:cs="Tahoma"/>
          <w:color w:val="auto"/>
          <w:sz w:val="20"/>
          <w:szCs w:val="20"/>
        </w:rPr>
        <w:t xml:space="preserve">”), (d) </w:t>
      </w:r>
      <w:r w:rsidRPr="002C2772">
        <w:rPr>
          <w:rFonts w:ascii="Tahoma" w:eastAsia="SimSun" w:hAnsi="Tahoma" w:cs="Tahoma"/>
          <w:color w:val="auto"/>
          <w:sz w:val="20"/>
          <w:szCs w:val="20"/>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Pr="002C2772">
        <w:rPr>
          <w:rFonts w:ascii="Tahoma" w:hAnsi="Tahoma" w:cs="Tahoma"/>
          <w:color w:val="auto"/>
          <w:sz w:val="20"/>
          <w:szCs w:val="20"/>
        </w:rPr>
        <w:t>Emissora (“</w:t>
      </w:r>
      <w:r w:rsidRPr="002C2772">
        <w:rPr>
          <w:rFonts w:ascii="Tahoma" w:hAnsi="Tahoma" w:cs="Tahoma"/>
          <w:color w:val="auto"/>
          <w:sz w:val="20"/>
          <w:szCs w:val="20"/>
          <w:u w:val="single"/>
        </w:rPr>
        <w:t>Outros Direitos da Emissora</w:t>
      </w:r>
      <w:r w:rsidRPr="002C2772">
        <w:rPr>
          <w:rFonts w:ascii="Tahoma" w:hAnsi="Tahoma" w:cs="Tahoma"/>
          <w:color w:val="auto"/>
          <w:sz w:val="20"/>
          <w:szCs w:val="20"/>
        </w:rPr>
        <w:t>”), e (e)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Pr="002C2772">
        <w:rPr>
          <w:rFonts w:ascii="Tahoma" w:hAnsi="Tahoma" w:cs="Tahoma"/>
          <w:color w:val="auto"/>
          <w:sz w:val="20"/>
          <w:szCs w:val="20"/>
          <w:u w:val="single"/>
        </w:rPr>
        <w:t>Direitos Econômicos da Emissora</w:t>
      </w:r>
      <w:r w:rsidRPr="002C2772">
        <w:rPr>
          <w:rFonts w:ascii="Tahoma" w:hAnsi="Tahoma" w:cs="Tahoma"/>
          <w:color w:val="auto"/>
          <w:sz w:val="20"/>
          <w:szCs w:val="20"/>
        </w:rPr>
        <w:t>” e, em conjunto com as Ações da Emissora, as Ações Adicionais da Emissora e os Outros Direitos da Emissora, os “</w:t>
      </w:r>
      <w:r w:rsidRPr="002C2772">
        <w:rPr>
          <w:rFonts w:ascii="Tahoma" w:hAnsi="Tahoma" w:cs="Tahoma"/>
          <w:color w:val="auto"/>
          <w:sz w:val="20"/>
          <w:szCs w:val="20"/>
          <w:u w:val="single"/>
        </w:rPr>
        <w:t>Direitos de Participação da Emissora Alienados Fiduciariamente</w:t>
      </w:r>
      <w:r w:rsidRPr="002C2772">
        <w:rPr>
          <w:rFonts w:ascii="Tahoma" w:hAnsi="Tahoma" w:cs="Tahoma"/>
          <w:color w:val="auto"/>
          <w:sz w:val="20"/>
          <w:szCs w:val="20"/>
        </w:rPr>
        <w:t xml:space="preserve">”), nos termos do Instrumento Particular de Contrato de Alienação Fiduciária de Ações e Outras Avenças, celebrado entre a Fiadora e o Agente Fiduciário, na qualidade de representante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com a interveniência anuência da Emissora, em </w:t>
      </w:r>
      <w:r w:rsidR="00747076" w:rsidRPr="002C2772">
        <w:rPr>
          <w:rFonts w:ascii="Tahoma" w:hAnsi="Tahoma" w:cs="Tahoma"/>
          <w:color w:val="auto"/>
          <w:sz w:val="20"/>
          <w:szCs w:val="20"/>
        </w:rPr>
        <w:t>12 de agosto de 2020</w:t>
      </w:r>
      <w:r w:rsidRPr="002C2772">
        <w:rPr>
          <w:rFonts w:ascii="Tahoma" w:hAnsi="Tahoma" w:cs="Tahoma"/>
          <w:color w:val="auto"/>
          <w:sz w:val="20"/>
          <w:szCs w:val="20"/>
        </w:rPr>
        <w:t xml:space="preserve"> (“</w:t>
      </w:r>
      <w:r w:rsidRPr="002C2772">
        <w:rPr>
          <w:rFonts w:ascii="Tahoma" w:hAnsi="Tahoma" w:cs="Tahoma"/>
          <w:color w:val="auto"/>
          <w:sz w:val="20"/>
          <w:szCs w:val="20"/>
          <w:u w:val="single"/>
        </w:rPr>
        <w:t>Contrato de Alienação Fiduciária</w:t>
      </w:r>
      <w:r w:rsidRPr="002C2772">
        <w:rPr>
          <w:rFonts w:ascii="Tahoma" w:hAnsi="Tahoma" w:cs="Tahoma"/>
          <w:color w:val="auto"/>
          <w:sz w:val="20"/>
          <w:szCs w:val="20"/>
        </w:rPr>
        <w:t>”)</w:t>
      </w:r>
      <w:r w:rsidR="005332FA" w:rsidRPr="002C2772">
        <w:rPr>
          <w:rFonts w:ascii="Tahoma" w:hAnsi="Tahoma" w:cs="Tahoma"/>
          <w:color w:val="auto"/>
          <w:sz w:val="20"/>
          <w:szCs w:val="20"/>
        </w:rPr>
        <w:t>;</w:t>
      </w:r>
      <w:r w:rsidRPr="002C2772">
        <w:rPr>
          <w:rFonts w:ascii="Tahoma" w:hAnsi="Tahoma" w:cs="Tahoma"/>
          <w:color w:val="auto"/>
          <w:sz w:val="20"/>
          <w:szCs w:val="20"/>
        </w:rPr>
        <w:t xml:space="preserve"> </w:t>
      </w:r>
      <w:r w:rsidR="00471D95" w:rsidRPr="002C2772">
        <w:rPr>
          <w:rFonts w:ascii="Tahoma" w:hAnsi="Tahoma" w:cs="Tahoma"/>
          <w:color w:val="auto"/>
          <w:sz w:val="20"/>
          <w:szCs w:val="20"/>
        </w:rPr>
        <w:t>e</w:t>
      </w:r>
    </w:p>
    <w:p w14:paraId="679E531A" w14:textId="77777777" w:rsidR="005332FA" w:rsidRPr="002C2772" w:rsidRDefault="005332FA" w:rsidP="00B749C8">
      <w:pPr>
        <w:pStyle w:val="PargrafodaLista"/>
        <w:spacing w:after="0" w:line="320" w:lineRule="exact"/>
        <w:ind w:left="709" w:right="1" w:firstLine="0"/>
        <w:rPr>
          <w:rFonts w:ascii="Tahoma" w:hAnsi="Tahoma" w:cs="Tahoma"/>
          <w:color w:val="auto"/>
          <w:sz w:val="20"/>
          <w:szCs w:val="20"/>
        </w:rPr>
      </w:pPr>
    </w:p>
    <w:p w14:paraId="392FFA09" w14:textId="52DC8CE1" w:rsidR="005332FA" w:rsidRPr="002C2772" w:rsidRDefault="00BC386D" w:rsidP="00BC386D">
      <w:pPr>
        <w:pStyle w:val="PargrafodaLista"/>
        <w:numPr>
          <w:ilvl w:val="0"/>
          <w:numId w:val="36"/>
        </w:numPr>
        <w:spacing w:after="0" w:line="320" w:lineRule="exact"/>
        <w:ind w:left="709" w:right="1" w:firstLine="0"/>
        <w:rPr>
          <w:rFonts w:ascii="Tahoma" w:hAnsi="Tahoma" w:cs="Tahoma"/>
          <w:color w:val="auto"/>
          <w:sz w:val="20"/>
          <w:szCs w:val="20"/>
        </w:rPr>
      </w:pPr>
      <w:r w:rsidRPr="002C2772">
        <w:rPr>
          <w:rFonts w:ascii="Tahoma" w:hAnsi="Tahoma" w:cs="Tahoma"/>
          <w:color w:val="auto"/>
          <w:sz w:val="20"/>
          <w:szCs w:val="20"/>
        </w:rPr>
        <w:t>A Emissora constitui, em caráter irrevogável e irretratável, cessão fiduciária (“</w:t>
      </w:r>
      <w:r w:rsidRPr="002C2772">
        <w:rPr>
          <w:rFonts w:ascii="Tahoma" w:hAnsi="Tahoma" w:cs="Tahoma"/>
          <w:color w:val="auto"/>
          <w:sz w:val="20"/>
          <w:szCs w:val="20"/>
          <w:u w:val="single"/>
        </w:rPr>
        <w:t>Cessão Fiduciária</w:t>
      </w:r>
      <w:r w:rsidRPr="002C2772">
        <w:rPr>
          <w:rFonts w:ascii="Tahoma" w:hAnsi="Tahoma" w:cs="Tahoma"/>
          <w:color w:val="auto"/>
          <w:sz w:val="20"/>
          <w:szCs w:val="20"/>
        </w:rPr>
        <w:t>” e, em conjunto com a Alienação Fiduciária, as “</w:t>
      </w:r>
      <w:r w:rsidRPr="002C2772">
        <w:rPr>
          <w:rFonts w:ascii="Tahoma" w:hAnsi="Tahoma" w:cs="Tahoma"/>
          <w:color w:val="auto"/>
          <w:sz w:val="20"/>
          <w:szCs w:val="20"/>
          <w:u w:val="single"/>
        </w:rPr>
        <w:t>Garantias Reais</w:t>
      </w:r>
      <w:r w:rsidRPr="002C2772">
        <w:rPr>
          <w:rFonts w:ascii="Tahoma" w:hAnsi="Tahoma" w:cs="Tahoma"/>
          <w:color w:val="auto"/>
          <w:sz w:val="20"/>
          <w:szCs w:val="20"/>
        </w:rPr>
        <w:t xml:space="preserve">”) (a) da totalidade dos direitos da Emissora, presentes, futuros e/ou emergentes decorrentes (a.1) do Contrato de Concessão, inclusive o direito de receber todos e quaisquer valores que, efetiva ou potencialmente, o poder concedente seja ou venha a ser obrigado a pagar à Emissora e o direito de receber quaisquer indenizações pela extinção da concessão objeto do Contrato de Concessão; (a.2) do Contrato de Prestação de Serviços de Transmissão n.º </w:t>
      </w:r>
      <w:r w:rsidR="001254EF" w:rsidRPr="002C2772">
        <w:rPr>
          <w:rFonts w:ascii="Tahoma" w:hAnsi="Tahoma" w:cs="Tahoma"/>
          <w:color w:val="auto"/>
          <w:sz w:val="20"/>
          <w:szCs w:val="20"/>
        </w:rPr>
        <w:t>23</w:t>
      </w:r>
      <w:r w:rsidRPr="002C2772">
        <w:rPr>
          <w:rFonts w:ascii="Tahoma" w:hAnsi="Tahoma" w:cs="Tahoma"/>
          <w:color w:val="auto"/>
          <w:sz w:val="20"/>
          <w:szCs w:val="20"/>
        </w:rPr>
        <w:t xml:space="preserve">/2018 celebrado entre a Emissora, na qualidade de concessionária do serviço público de transmissão de energia </w:t>
      </w:r>
      <w:r w:rsidRPr="002C2772">
        <w:rPr>
          <w:rFonts w:ascii="Tahoma" w:hAnsi="Tahoma" w:cs="Tahoma"/>
          <w:color w:val="auto"/>
          <w:sz w:val="20"/>
          <w:szCs w:val="20"/>
        </w:rPr>
        <w:lastRenderedPageBreak/>
        <w:t>elétrica, e o Operador Nacional do Sistema Elétrico – ONS (“</w:t>
      </w:r>
      <w:r w:rsidRPr="002C2772">
        <w:rPr>
          <w:rFonts w:ascii="Tahoma" w:hAnsi="Tahoma" w:cs="Tahoma"/>
          <w:color w:val="auto"/>
          <w:sz w:val="20"/>
          <w:szCs w:val="20"/>
          <w:u w:val="single"/>
        </w:rPr>
        <w:t>ONS</w:t>
      </w:r>
      <w:r w:rsidRPr="002C2772">
        <w:rPr>
          <w:rFonts w:ascii="Tahoma" w:hAnsi="Tahoma" w:cs="Tahoma"/>
          <w:color w:val="auto"/>
          <w:sz w:val="20"/>
          <w:szCs w:val="20"/>
        </w:rPr>
        <w:t>”), na qualidade de responsável pela execução das atividades de coordenação e controle da operação da geração e da transmissão de energia elétrica no Sistema Interligado Nacional, em 3 dezembro de 2018 (“</w:t>
      </w:r>
      <w:r w:rsidRPr="002C2772">
        <w:rPr>
          <w:rFonts w:ascii="Tahoma" w:hAnsi="Tahoma" w:cs="Tahoma"/>
          <w:color w:val="auto"/>
          <w:sz w:val="20"/>
          <w:szCs w:val="20"/>
          <w:u w:val="single"/>
        </w:rPr>
        <w:t>CPST</w:t>
      </w:r>
      <w:r w:rsidRPr="002C2772">
        <w:rPr>
          <w:rFonts w:ascii="Tahoma" w:hAnsi="Tahoma" w:cs="Tahoma"/>
          <w:color w:val="auto"/>
          <w:sz w:val="20"/>
          <w:szCs w:val="20"/>
        </w:rPr>
        <w:t>”); e (a.3) e de todos os contratos de uso do sistema de transmissão que vierem a ser celebrados entre a Emissora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proofErr w:type="spellStart"/>
      <w:r w:rsidRPr="002C2772">
        <w:rPr>
          <w:rFonts w:ascii="Tahoma" w:hAnsi="Tahoma" w:cs="Tahoma"/>
          <w:color w:val="auto"/>
          <w:sz w:val="20"/>
          <w:szCs w:val="20"/>
          <w:u w:val="single"/>
        </w:rPr>
        <w:t>CUSTs</w:t>
      </w:r>
      <w:proofErr w:type="spellEnd"/>
      <w:r w:rsidRPr="002C2772">
        <w:rPr>
          <w:rFonts w:ascii="Tahoma" w:hAnsi="Tahoma" w:cs="Tahoma"/>
          <w:color w:val="auto"/>
          <w:sz w:val="20"/>
          <w:szCs w:val="20"/>
        </w:rPr>
        <w:t>”</w:t>
      </w:r>
      <w:r w:rsidR="008D335C" w:rsidRPr="002C2772">
        <w:rPr>
          <w:rFonts w:ascii="Tahoma" w:hAnsi="Tahoma" w:cs="Tahoma"/>
          <w:color w:val="auto"/>
          <w:sz w:val="20"/>
          <w:szCs w:val="20"/>
        </w:rPr>
        <w:t xml:space="preserve"> e, em conjunto com o CPST, os “</w:t>
      </w:r>
      <w:r w:rsidR="008D335C" w:rsidRPr="002C2772">
        <w:rPr>
          <w:rFonts w:ascii="Tahoma" w:hAnsi="Tahoma" w:cs="Tahoma"/>
          <w:color w:val="auto"/>
          <w:sz w:val="20"/>
          <w:szCs w:val="20"/>
          <w:u w:val="single"/>
        </w:rPr>
        <w:t>Contratos de Transmissão</w:t>
      </w:r>
      <w:r w:rsidR="008D335C" w:rsidRPr="002C2772">
        <w:rPr>
          <w:rFonts w:ascii="Tahoma" w:hAnsi="Tahoma" w:cs="Tahoma"/>
          <w:color w:val="auto"/>
          <w:sz w:val="20"/>
          <w:szCs w:val="20"/>
        </w:rPr>
        <w:t>”</w:t>
      </w:r>
      <w:r w:rsidRPr="002C2772">
        <w:rPr>
          <w:rFonts w:ascii="Tahoma" w:hAnsi="Tahoma" w:cs="Tahoma"/>
          <w:color w:val="auto"/>
          <w:sz w:val="20"/>
          <w:szCs w:val="20"/>
        </w:rPr>
        <w:t>), (“</w:t>
      </w:r>
      <w:r w:rsidRPr="002C2772">
        <w:rPr>
          <w:rFonts w:ascii="Tahoma" w:hAnsi="Tahoma" w:cs="Tahoma"/>
          <w:color w:val="auto"/>
          <w:sz w:val="20"/>
          <w:szCs w:val="20"/>
          <w:u w:val="single"/>
        </w:rPr>
        <w:t>Direitos Emergentes</w:t>
      </w:r>
      <w:r w:rsidRPr="002C2772">
        <w:rPr>
          <w:rFonts w:ascii="Tahoma" w:hAnsi="Tahoma" w:cs="Tahoma"/>
          <w:color w:val="auto"/>
          <w:sz w:val="20"/>
          <w:szCs w:val="20"/>
        </w:rPr>
        <w:t>”); (b) da totalidade dos direitos creditórios da Emissora,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w:t>
      </w:r>
      <w:r w:rsidRPr="002C2772">
        <w:rPr>
          <w:rFonts w:ascii="Tahoma" w:hAnsi="Tahoma" w:cs="Tahoma"/>
          <w:color w:val="auto"/>
          <w:sz w:val="20"/>
          <w:szCs w:val="20"/>
          <w:u w:val="single"/>
        </w:rPr>
        <w:t>Direitos Creditórios</w:t>
      </w:r>
      <w:r w:rsidRPr="002C2772">
        <w:rPr>
          <w:rFonts w:ascii="Tahoma" w:hAnsi="Tahoma" w:cs="Tahoma"/>
          <w:color w:val="auto"/>
          <w:sz w:val="20"/>
          <w:szCs w:val="20"/>
        </w:rPr>
        <w:t>”); (c) da totalidade dos direitos da Emissora, presentes e/ou futuros, relativos a todos e quaisquer valores mantidos a qualquer tempo ou depositados em conta corrente de titularidade da Emissora, destinada para receber os Direitos Emergente e os Direitos Creditórios (“</w:t>
      </w:r>
      <w:r w:rsidRPr="002C2772">
        <w:rPr>
          <w:rFonts w:ascii="Tahoma" w:hAnsi="Tahoma" w:cs="Tahoma"/>
          <w:color w:val="auto"/>
          <w:sz w:val="20"/>
          <w:szCs w:val="20"/>
          <w:u w:val="single"/>
        </w:rPr>
        <w:t>Conta Vinculada</w:t>
      </w:r>
      <w:r w:rsidRPr="002C2772">
        <w:rPr>
          <w:rFonts w:ascii="Tahoma" w:hAnsi="Tahoma" w:cs="Tahoma"/>
          <w:color w:val="auto"/>
          <w:sz w:val="20"/>
          <w:szCs w:val="20"/>
        </w:rPr>
        <w:t>”)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2C2772">
        <w:rPr>
          <w:rFonts w:ascii="Tahoma" w:hAnsi="Tahoma" w:cs="Tahoma"/>
          <w:color w:val="auto"/>
          <w:sz w:val="20"/>
          <w:szCs w:val="20"/>
          <w:u w:val="single"/>
        </w:rPr>
        <w:t>Fundos da Conta Vinculada</w:t>
      </w:r>
      <w:r w:rsidRPr="002C2772">
        <w:rPr>
          <w:rFonts w:ascii="Tahoma" w:hAnsi="Tahoma" w:cs="Tahoma"/>
          <w:color w:val="auto"/>
          <w:sz w:val="20"/>
          <w:szCs w:val="20"/>
        </w:rPr>
        <w:t>”); e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da totalidade dos direitos da Emissora, presentes e/ou futuros, sobre a Conta Vinculada e/ou decorrentes do correspondente contrato de abertura de conta, bem como os créditos e/ou recursos recebidos, depositados ou mantidos na Conta Vinculada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2C2772">
        <w:rPr>
          <w:rFonts w:ascii="Tahoma" w:hAnsi="Tahoma" w:cs="Tahoma"/>
          <w:color w:val="auto"/>
          <w:sz w:val="20"/>
          <w:szCs w:val="20"/>
          <w:u w:val="single"/>
        </w:rPr>
        <w:t>Direitos da Conta Vinculada</w:t>
      </w:r>
      <w:r w:rsidRPr="002C2772">
        <w:rPr>
          <w:rFonts w:ascii="Tahoma" w:hAnsi="Tahoma" w:cs="Tahoma"/>
          <w:color w:val="auto"/>
          <w:sz w:val="20"/>
          <w:szCs w:val="20"/>
        </w:rPr>
        <w:t>” e, em conjunto com os Direitos Emergentes, os Direitos Creditórios e os Fundos da Conta Centralizadora, os “</w:t>
      </w:r>
      <w:r w:rsidRPr="002C2772">
        <w:rPr>
          <w:rFonts w:ascii="Tahoma" w:hAnsi="Tahoma" w:cs="Tahoma"/>
          <w:color w:val="auto"/>
          <w:sz w:val="20"/>
          <w:szCs w:val="20"/>
          <w:u w:val="single"/>
        </w:rPr>
        <w:t>Créditos Cedidos</w:t>
      </w:r>
      <w:r w:rsidRPr="002C2772">
        <w:rPr>
          <w:rFonts w:ascii="Tahoma" w:hAnsi="Tahoma" w:cs="Tahoma"/>
          <w:color w:val="auto"/>
          <w:sz w:val="20"/>
          <w:szCs w:val="20"/>
        </w:rPr>
        <w:t xml:space="preserve">”), nos termos do Instrumento Particular de Contrato de Cessão Fiduciária e Vinculação de Direitos Creditórios em Garantia e Outras Avenças, celebrado entre a Emissora e o Agente Fiduciário, na qualidade de representante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em </w:t>
      </w:r>
      <w:r w:rsidR="00747076" w:rsidRPr="002C2772">
        <w:rPr>
          <w:rFonts w:ascii="Tahoma" w:hAnsi="Tahoma" w:cs="Tahoma"/>
          <w:color w:val="auto"/>
          <w:sz w:val="20"/>
          <w:szCs w:val="20"/>
        </w:rPr>
        <w:t xml:space="preserve">12 de agosto de 2020 </w:t>
      </w:r>
      <w:r w:rsidRPr="002C2772">
        <w:rPr>
          <w:rFonts w:ascii="Tahoma" w:hAnsi="Tahoma" w:cs="Tahoma"/>
          <w:color w:val="auto"/>
          <w:sz w:val="20"/>
          <w:szCs w:val="20"/>
        </w:rPr>
        <w:t>(“</w:t>
      </w:r>
      <w:r w:rsidRPr="002C2772">
        <w:rPr>
          <w:rFonts w:ascii="Tahoma" w:hAnsi="Tahoma" w:cs="Tahoma"/>
          <w:color w:val="auto"/>
          <w:sz w:val="20"/>
          <w:szCs w:val="20"/>
          <w:u w:val="single"/>
        </w:rPr>
        <w:t>Contrato de Cessão Fiduciária</w:t>
      </w:r>
      <w:r w:rsidRPr="002C2772">
        <w:rPr>
          <w:rFonts w:ascii="Tahoma" w:hAnsi="Tahoma" w:cs="Tahoma"/>
          <w:color w:val="auto"/>
          <w:sz w:val="20"/>
          <w:szCs w:val="20"/>
        </w:rPr>
        <w:t xml:space="preserve">”) </w:t>
      </w:r>
      <w:r w:rsidR="005332FA" w:rsidRPr="002C2772">
        <w:rPr>
          <w:rFonts w:ascii="Tahoma" w:hAnsi="Tahoma" w:cs="Tahoma"/>
          <w:color w:val="auto"/>
          <w:sz w:val="20"/>
          <w:szCs w:val="20"/>
        </w:rPr>
        <w:t>(“</w:t>
      </w:r>
      <w:r w:rsidR="005332FA" w:rsidRPr="002C2772">
        <w:rPr>
          <w:rFonts w:ascii="Tahoma" w:hAnsi="Tahoma" w:cs="Tahoma"/>
          <w:color w:val="auto"/>
          <w:sz w:val="20"/>
          <w:szCs w:val="20"/>
          <w:u w:val="single"/>
        </w:rPr>
        <w:t>Contrato de Cessão Fiduciária</w:t>
      </w:r>
      <w:r w:rsidR="005332FA" w:rsidRPr="002C2772">
        <w:rPr>
          <w:rFonts w:ascii="Tahoma" w:hAnsi="Tahoma" w:cs="Tahoma"/>
          <w:color w:val="auto"/>
          <w:sz w:val="20"/>
          <w:szCs w:val="20"/>
        </w:rPr>
        <w:t>” e, em conjunto com o Contrato de Alienação Fiduciária, os “</w:t>
      </w:r>
      <w:r w:rsidR="00E26FD9" w:rsidRPr="002C2772">
        <w:rPr>
          <w:rFonts w:ascii="Tahoma" w:hAnsi="Tahoma" w:cs="Tahoma"/>
          <w:color w:val="auto"/>
          <w:sz w:val="20"/>
          <w:szCs w:val="20"/>
          <w:u w:val="single"/>
        </w:rPr>
        <w:t>Contratos de Garantia</w:t>
      </w:r>
      <w:r w:rsidR="005332FA" w:rsidRPr="002C2772">
        <w:rPr>
          <w:rFonts w:ascii="Tahoma" w:hAnsi="Tahoma" w:cs="Tahoma"/>
          <w:color w:val="auto"/>
          <w:sz w:val="20"/>
          <w:szCs w:val="20"/>
        </w:rPr>
        <w:t>”)</w:t>
      </w:r>
      <w:r w:rsidR="00E26FD9" w:rsidRPr="002C2772">
        <w:rPr>
          <w:rFonts w:ascii="Tahoma" w:hAnsi="Tahoma" w:cs="Tahoma"/>
          <w:color w:val="auto"/>
          <w:sz w:val="20"/>
          <w:szCs w:val="20"/>
        </w:rPr>
        <w:t>;</w:t>
      </w:r>
    </w:p>
    <w:p w14:paraId="7DAC2EB7" w14:textId="77777777" w:rsidR="00471D95" w:rsidRPr="002C2772" w:rsidRDefault="00471D95" w:rsidP="00B749C8">
      <w:pPr>
        <w:pStyle w:val="PargrafodaLista"/>
        <w:spacing w:after="0" w:line="320" w:lineRule="exact"/>
        <w:ind w:left="0" w:right="1" w:firstLine="0"/>
        <w:rPr>
          <w:rFonts w:ascii="Tahoma" w:hAnsi="Tahoma" w:cs="Tahoma"/>
          <w:color w:val="auto"/>
          <w:sz w:val="20"/>
          <w:szCs w:val="20"/>
        </w:rPr>
      </w:pPr>
    </w:p>
    <w:p w14:paraId="25C2917E" w14:textId="7425239E" w:rsidR="006E6BCD" w:rsidRPr="002C2772"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lastRenderedPageBreak/>
        <w:t>O Agente Fiduciário deverá verificar a regularidade da constituição da</w:t>
      </w:r>
      <w:r w:rsidR="00A41E12" w:rsidRPr="002C2772">
        <w:rPr>
          <w:rFonts w:ascii="Tahoma" w:hAnsi="Tahoma" w:cs="Tahoma"/>
          <w:color w:val="auto"/>
          <w:sz w:val="20"/>
          <w:szCs w:val="20"/>
        </w:rPr>
        <w:t>s</w:t>
      </w:r>
      <w:r w:rsidRPr="002C2772">
        <w:rPr>
          <w:rFonts w:ascii="Tahoma" w:hAnsi="Tahoma" w:cs="Tahoma"/>
          <w:color w:val="auto"/>
          <w:sz w:val="20"/>
          <w:szCs w:val="20"/>
        </w:rPr>
        <w:t xml:space="preserve"> </w:t>
      </w:r>
      <w:r w:rsidR="00A41E12" w:rsidRPr="002C2772">
        <w:rPr>
          <w:rFonts w:ascii="Tahoma" w:hAnsi="Tahoma" w:cs="Tahoma"/>
          <w:color w:val="auto"/>
          <w:sz w:val="20"/>
          <w:szCs w:val="20"/>
        </w:rPr>
        <w:t>Garantias Reais</w:t>
      </w:r>
      <w:r w:rsidRPr="002C2772">
        <w:rPr>
          <w:rFonts w:ascii="Tahoma" w:hAnsi="Tahoma" w:cs="Tahoma"/>
          <w:color w:val="auto"/>
          <w:sz w:val="20"/>
          <w:szCs w:val="20"/>
        </w:rPr>
        <w:t>, incluindo os devidos registros e averbações do</w:t>
      </w:r>
      <w:r w:rsidR="00A41E12" w:rsidRPr="002C2772">
        <w:rPr>
          <w:rFonts w:ascii="Tahoma" w:hAnsi="Tahoma" w:cs="Tahoma"/>
          <w:color w:val="auto"/>
          <w:sz w:val="20"/>
          <w:szCs w:val="20"/>
        </w:rPr>
        <w:t>s</w:t>
      </w:r>
      <w:r w:rsidRPr="002C2772">
        <w:rPr>
          <w:rFonts w:ascii="Tahoma" w:hAnsi="Tahoma" w:cs="Tahoma"/>
          <w:color w:val="auto"/>
          <w:sz w:val="20"/>
          <w:szCs w:val="20"/>
        </w:rPr>
        <w:t xml:space="preserve"> </w:t>
      </w:r>
      <w:r w:rsidR="00A41E12" w:rsidRPr="002C2772">
        <w:rPr>
          <w:rFonts w:ascii="Tahoma" w:hAnsi="Tahoma" w:cs="Tahoma"/>
          <w:color w:val="auto"/>
          <w:sz w:val="20"/>
          <w:szCs w:val="20"/>
        </w:rPr>
        <w:t>Contratos de Garantia no RTD/SP, bem como de todas as notificações e anuências exigidas para o aperfeiçoamento de tais Garantias Reais</w:t>
      </w:r>
      <w:r w:rsidRPr="002C2772">
        <w:rPr>
          <w:rFonts w:ascii="Tahoma" w:hAnsi="Tahoma" w:cs="Tahoma"/>
          <w:color w:val="auto"/>
          <w:sz w:val="20"/>
          <w:szCs w:val="20"/>
        </w:rPr>
        <w:t xml:space="preserve">, nos termos </w:t>
      </w:r>
      <w:r w:rsidR="00A41E12" w:rsidRPr="002C2772">
        <w:rPr>
          <w:rFonts w:ascii="Tahoma" w:hAnsi="Tahoma" w:cs="Tahoma"/>
          <w:color w:val="auto"/>
          <w:sz w:val="20"/>
          <w:szCs w:val="20"/>
        </w:rPr>
        <w:t>e prazos dispostos em referidos Contratos de Garantia</w:t>
      </w:r>
      <w:r w:rsidRPr="002C2772">
        <w:rPr>
          <w:rFonts w:ascii="Tahoma" w:hAnsi="Tahoma" w:cs="Tahoma"/>
          <w:color w:val="auto"/>
          <w:sz w:val="20"/>
          <w:szCs w:val="20"/>
        </w:rPr>
        <w:t>.</w:t>
      </w:r>
    </w:p>
    <w:p w14:paraId="3DA973F7" w14:textId="77777777"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21A062ED" w14:textId="1801FFC7"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No exercício de seus direitos, o Agente Fiduciário poderá executar as Garantias Reais </w:t>
      </w:r>
      <w:r w:rsidR="00611577" w:rsidRPr="002C2772">
        <w:rPr>
          <w:rFonts w:ascii="Tahoma" w:hAnsi="Tahoma" w:cs="Tahoma"/>
          <w:color w:val="auto"/>
          <w:sz w:val="20"/>
          <w:szCs w:val="20"/>
        </w:rPr>
        <w:t>e a Fiança</w:t>
      </w:r>
      <w:r w:rsidRPr="002C2772">
        <w:rPr>
          <w:rFonts w:ascii="Tahoma" w:hAnsi="Tahoma" w:cs="Tahoma"/>
          <w:color w:val="auto"/>
          <w:sz w:val="20"/>
          <w:szCs w:val="20"/>
        </w:rPr>
        <w:t xml:space="preserve"> simultaneamente ou em qualquer ordem, sem que com isso prejudique qualquer direito ou possibilidade de exercê-lo no futuro, até a quitação integral das Obrigações Garantidas.</w:t>
      </w:r>
    </w:p>
    <w:p w14:paraId="20FFF2B2" w14:textId="77777777"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03D45FDA" w14:textId="5B5C7605"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Cabe ao Agente Fiduciário requerer a execução, judicial ou extrajudicial das Garantias Reais</w:t>
      </w:r>
      <w:r w:rsidR="00611577" w:rsidRPr="002C2772">
        <w:rPr>
          <w:rFonts w:ascii="Tahoma" w:hAnsi="Tahoma" w:cs="Tahoma"/>
          <w:color w:val="auto"/>
          <w:sz w:val="20"/>
          <w:szCs w:val="20"/>
        </w:rPr>
        <w:t xml:space="preserve"> e da Fiança</w:t>
      </w:r>
      <w:r w:rsidRPr="002C2772">
        <w:rPr>
          <w:rFonts w:ascii="Tahoma" w:hAnsi="Tahoma" w:cs="Tahoma"/>
          <w:color w:val="auto"/>
          <w:sz w:val="20"/>
          <w:szCs w:val="20"/>
        </w:rPr>
        <w:t>,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24BFA666" w14:textId="20A9EA43" w:rsidR="006E6BCD" w:rsidRPr="002C2772" w:rsidRDefault="006E6BCD" w:rsidP="00B749C8">
      <w:pPr>
        <w:pStyle w:val="PargrafodaLista"/>
        <w:spacing w:after="0" w:line="320" w:lineRule="exact"/>
        <w:ind w:left="0" w:firstLine="0"/>
        <w:rPr>
          <w:rFonts w:ascii="Tahoma" w:hAnsi="Tahoma" w:cs="Tahoma"/>
          <w:b/>
          <w:bCs/>
          <w:color w:val="auto"/>
          <w:sz w:val="20"/>
          <w:szCs w:val="20"/>
        </w:rPr>
      </w:pPr>
    </w:p>
    <w:p w14:paraId="0408942A" w14:textId="0E11DF80"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51594B29" w14:textId="77777777" w:rsidR="000E1C50" w:rsidRPr="002C2772" w:rsidRDefault="000E1C50" w:rsidP="00B749C8">
      <w:pPr>
        <w:pStyle w:val="PargrafodaLista"/>
        <w:spacing w:after="0" w:line="320" w:lineRule="exact"/>
        <w:rPr>
          <w:rFonts w:ascii="Tahoma" w:hAnsi="Tahoma" w:cs="Tahoma"/>
          <w:color w:val="auto"/>
          <w:sz w:val="20"/>
          <w:szCs w:val="20"/>
        </w:rPr>
      </w:pPr>
    </w:p>
    <w:p w14:paraId="13C90A68" w14:textId="5CA8637D" w:rsidR="000E1C50" w:rsidRPr="002C2772" w:rsidRDefault="000E1C50"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As Garantias Reais entrarão em vigor na data de celebração do</w:t>
      </w:r>
      <w:r w:rsidR="007B2DCB" w:rsidRPr="002C2772">
        <w:rPr>
          <w:rFonts w:ascii="Tahoma" w:hAnsi="Tahoma" w:cs="Tahoma"/>
          <w:color w:val="auto"/>
          <w:sz w:val="20"/>
          <w:szCs w:val="20"/>
        </w:rPr>
        <w:t>s</w:t>
      </w:r>
      <w:r w:rsidRPr="002C2772">
        <w:rPr>
          <w:rFonts w:ascii="Tahoma" w:hAnsi="Tahoma" w:cs="Tahoma"/>
          <w:color w:val="auto"/>
          <w:sz w:val="20"/>
          <w:szCs w:val="20"/>
        </w:rPr>
        <w:t xml:space="preserve"> respectivo</w:t>
      </w:r>
      <w:r w:rsidR="007B2DCB" w:rsidRPr="002C2772">
        <w:rPr>
          <w:rFonts w:ascii="Tahoma" w:hAnsi="Tahoma" w:cs="Tahoma"/>
          <w:color w:val="auto"/>
          <w:sz w:val="20"/>
          <w:szCs w:val="20"/>
        </w:rPr>
        <w:t>s</w:t>
      </w:r>
      <w:r w:rsidRPr="002C2772">
        <w:rPr>
          <w:rFonts w:ascii="Tahoma" w:hAnsi="Tahoma" w:cs="Tahoma"/>
          <w:color w:val="auto"/>
          <w:sz w:val="20"/>
          <w:szCs w:val="20"/>
        </w:rPr>
        <w:t xml:space="preserve"> instrumento</w:t>
      </w:r>
      <w:r w:rsidR="007B2DCB" w:rsidRPr="002C2772">
        <w:rPr>
          <w:rFonts w:ascii="Tahoma" w:hAnsi="Tahoma" w:cs="Tahoma"/>
          <w:color w:val="auto"/>
          <w:sz w:val="20"/>
          <w:szCs w:val="20"/>
        </w:rPr>
        <w:t>s</w:t>
      </w:r>
      <w:r w:rsidRPr="002C2772">
        <w:rPr>
          <w:rFonts w:ascii="Tahoma" w:hAnsi="Tahoma" w:cs="Tahoma"/>
          <w:color w:val="auto"/>
          <w:sz w:val="20"/>
          <w:szCs w:val="20"/>
        </w:rPr>
        <w:t xml:space="preserve"> e permanecer</w:t>
      </w:r>
      <w:r w:rsidR="007B2DCB" w:rsidRPr="002C2772">
        <w:rPr>
          <w:rFonts w:ascii="Tahoma" w:hAnsi="Tahoma" w:cs="Tahoma"/>
          <w:color w:val="auto"/>
          <w:sz w:val="20"/>
          <w:szCs w:val="20"/>
        </w:rPr>
        <w:t>ão</w:t>
      </w:r>
      <w:r w:rsidRPr="002C2772">
        <w:rPr>
          <w:rFonts w:ascii="Tahoma" w:hAnsi="Tahoma" w:cs="Tahoma"/>
          <w:color w:val="auto"/>
          <w:sz w:val="20"/>
          <w:szCs w:val="20"/>
        </w:rPr>
        <w:t xml:space="preserve"> válida</w:t>
      </w:r>
      <w:r w:rsidR="007B2DCB" w:rsidRPr="002C2772">
        <w:rPr>
          <w:rFonts w:ascii="Tahoma" w:hAnsi="Tahoma" w:cs="Tahoma"/>
          <w:color w:val="auto"/>
          <w:sz w:val="20"/>
          <w:szCs w:val="20"/>
        </w:rPr>
        <w:t>s</w:t>
      </w:r>
      <w:r w:rsidRPr="002C2772">
        <w:rPr>
          <w:rFonts w:ascii="Tahoma" w:hAnsi="Tahoma" w:cs="Tahoma"/>
          <w:color w:val="auto"/>
          <w:sz w:val="20"/>
          <w:szCs w:val="20"/>
        </w:rPr>
        <w:t xml:space="preserve"> e eficaz</w:t>
      </w:r>
      <w:r w:rsidR="007B2DCB" w:rsidRPr="002C2772">
        <w:rPr>
          <w:rFonts w:ascii="Tahoma" w:hAnsi="Tahoma" w:cs="Tahoma"/>
          <w:color w:val="auto"/>
          <w:sz w:val="20"/>
          <w:szCs w:val="20"/>
        </w:rPr>
        <w:t>es</w:t>
      </w:r>
      <w:r w:rsidRPr="002C2772">
        <w:rPr>
          <w:rFonts w:ascii="Tahoma" w:hAnsi="Tahoma" w:cs="Tahoma"/>
          <w:color w:val="auto"/>
          <w:sz w:val="20"/>
          <w:szCs w:val="20"/>
        </w:rPr>
        <w:t xml:space="preserve"> até o integral e efetivo cumprimento das Obrigações Garantidas.</w:t>
      </w:r>
    </w:p>
    <w:p w14:paraId="1797DB48" w14:textId="77777777" w:rsidR="00011E8C" w:rsidRPr="002C2772" w:rsidRDefault="00011E8C" w:rsidP="00011E8C">
      <w:pPr>
        <w:pStyle w:val="PargrafodaLista"/>
        <w:rPr>
          <w:rFonts w:ascii="Tahoma" w:hAnsi="Tahoma" w:cs="Tahoma"/>
          <w:color w:val="auto"/>
          <w:sz w:val="20"/>
          <w:szCs w:val="20"/>
        </w:rPr>
      </w:pPr>
    </w:p>
    <w:p w14:paraId="42FDA460" w14:textId="1E17206C" w:rsidR="00011E8C" w:rsidRPr="002C2772" w:rsidRDefault="00F5370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Sem prejuízo ao disposto na Cláusula 5.1.1.2 (</w:t>
      </w:r>
      <w:proofErr w:type="spellStart"/>
      <w:r w:rsidRPr="002C2772">
        <w:rPr>
          <w:rFonts w:ascii="Tahoma" w:hAnsi="Tahoma" w:cs="Tahoma"/>
          <w:color w:val="auto"/>
          <w:sz w:val="20"/>
          <w:szCs w:val="20"/>
        </w:rPr>
        <w:t>xviii</w:t>
      </w:r>
      <w:proofErr w:type="spellEnd"/>
      <w:r w:rsidRPr="002C2772">
        <w:rPr>
          <w:rFonts w:ascii="Tahoma" w:hAnsi="Tahoma" w:cs="Tahoma"/>
          <w:color w:val="auto"/>
          <w:sz w:val="20"/>
          <w:szCs w:val="20"/>
        </w:rPr>
        <w:t>), m</w:t>
      </w:r>
      <w:r w:rsidR="00011E8C" w:rsidRPr="002C2772">
        <w:rPr>
          <w:rFonts w:ascii="Tahoma" w:hAnsi="Tahoma" w:cs="Tahoma"/>
          <w:color w:val="auto"/>
          <w:sz w:val="20"/>
          <w:szCs w:val="20"/>
        </w:rPr>
        <w:t>ediante autorização dos debenturistas</w:t>
      </w:r>
      <w:r w:rsidR="00FD6F66" w:rsidRPr="002C2772">
        <w:rPr>
          <w:rFonts w:ascii="Tahoma" w:hAnsi="Tahoma" w:cs="Tahoma"/>
          <w:color w:val="auto"/>
          <w:sz w:val="20"/>
          <w:szCs w:val="20"/>
        </w:rPr>
        <w:t xml:space="preserve"> </w:t>
      </w:r>
      <w:bookmarkStart w:id="6" w:name="_Hlk47964997"/>
      <w:r w:rsidR="00FD6F66" w:rsidRPr="002C2772">
        <w:rPr>
          <w:rFonts w:ascii="Tahoma" w:hAnsi="Tahoma" w:cs="Tahoma"/>
          <w:color w:val="auto"/>
          <w:sz w:val="20"/>
          <w:szCs w:val="20"/>
        </w:rPr>
        <w:t>em assembleia geral de debenturistas realizada para este fim</w:t>
      </w:r>
      <w:bookmarkEnd w:id="6"/>
      <w:r w:rsidR="00011E8C" w:rsidRPr="002C2772">
        <w:rPr>
          <w:rFonts w:ascii="Tahoma" w:hAnsi="Tahoma" w:cs="Tahoma"/>
          <w:color w:val="auto"/>
          <w:sz w:val="20"/>
          <w:szCs w:val="20"/>
        </w:rPr>
        <w:t>, as Garantias Reais poderão vir a ser compartilhadas com o Banco Santander (Brasil) S.A.</w:t>
      </w:r>
      <w:r w:rsidR="003738C5" w:rsidRPr="002C2772">
        <w:rPr>
          <w:rFonts w:ascii="Tahoma" w:hAnsi="Tahoma" w:cs="Tahoma"/>
          <w:color w:val="auto"/>
          <w:sz w:val="20"/>
          <w:szCs w:val="20"/>
        </w:rPr>
        <w:t xml:space="preserve"> (“</w:t>
      </w:r>
      <w:r w:rsidR="003738C5" w:rsidRPr="002C2772">
        <w:rPr>
          <w:rFonts w:ascii="Tahoma" w:hAnsi="Tahoma" w:cs="Tahoma"/>
          <w:color w:val="auto"/>
          <w:sz w:val="20"/>
          <w:szCs w:val="20"/>
          <w:u w:val="single"/>
        </w:rPr>
        <w:t>Santander</w:t>
      </w:r>
      <w:r w:rsidR="003738C5" w:rsidRPr="002C2772">
        <w:rPr>
          <w:rFonts w:ascii="Tahoma" w:hAnsi="Tahoma" w:cs="Tahoma"/>
          <w:color w:val="auto"/>
          <w:sz w:val="20"/>
          <w:szCs w:val="20"/>
        </w:rPr>
        <w:t>”)</w:t>
      </w:r>
      <w:r w:rsidR="00011E8C" w:rsidRPr="002C2772">
        <w:rPr>
          <w:rFonts w:ascii="Tahoma" w:hAnsi="Tahoma" w:cs="Tahoma"/>
          <w:color w:val="auto"/>
          <w:sz w:val="20"/>
          <w:szCs w:val="20"/>
        </w:rPr>
        <w:t>, em garantia de cédula(s) de crédito bancário a ser</w:t>
      </w:r>
      <w:r w:rsidR="003738C5" w:rsidRPr="002C2772">
        <w:rPr>
          <w:rFonts w:ascii="Tahoma" w:hAnsi="Tahoma" w:cs="Tahoma"/>
          <w:color w:val="auto"/>
          <w:sz w:val="20"/>
          <w:szCs w:val="20"/>
        </w:rPr>
        <w:t>(em)</w:t>
      </w:r>
      <w:r w:rsidR="00011E8C" w:rsidRPr="002C2772">
        <w:rPr>
          <w:rFonts w:ascii="Tahoma" w:hAnsi="Tahoma" w:cs="Tahoma"/>
          <w:color w:val="auto"/>
          <w:sz w:val="20"/>
          <w:szCs w:val="20"/>
        </w:rPr>
        <w:t xml:space="preserve"> emitida(s) pela Emissora em </w:t>
      </w:r>
      <w:r w:rsidR="003738C5" w:rsidRPr="002C2772">
        <w:rPr>
          <w:rFonts w:ascii="Tahoma" w:hAnsi="Tahoma" w:cs="Tahoma"/>
          <w:color w:val="auto"/>
          <w:sz w:val="20"/>
          <w:szCs w:val="20"/>
        </w:rPr>
        <w:t>favor do Santander</w:t>
      </w:r>
      <w:r w:rsidRPr="002C2772">
        <w:rPr>
          <w:rFonts w:ascii="Tahoma" w:hAnsi="Tahoma" w:cs="Tahoma"/>
          <w:color w:val="auto"/>
          <w:sz w:val="20"/>
          <w:szCs w:val="20"/>
        </w:rPr>
        <w:t xml:space="preserve"> (“</w:t>
      </w:r>
      <w:r w:rsidRPr="002C2772">
        <w:rPr>
          <w:rFonts w:ascii="Tahoma" w:hAnsi="Tahoma" w:cs="Tahoma"/>
          <w:color w:val="auto"/>
          <w:sz w:val="20"/>
          <w:szCs w:val="20"/>
          <w:u w:val="single"/>
        </w:rPr>
        <w:t>Financiamento Santander</w:t>
      </w:r>
      <w:r w:rsidRPr="002C2772">
        <w:rPr>
          <w:rFonts w:ascii="Tahoma" w:hAnsi="Tahoma" w:cs="Tahoma"/>
          <w:color w:val="auto"/>
          <w:sz w:val="20"/>
          <w:szCs w:val="20"/>
        </w:rPr>
        <w:t>”)</w:t>
      </w:r>
      <w:r w:rsidR="003738C5" w:rsidRPr="002C2772">
        <w:rPr>
          <w:rFonts w:ascii="Tahoma" w:hAnsi="Tahoma" w:cs="Tahoma"/>
          <w:color w:val="auto"/>
          <w:sz w:val="20"/>
          <w:szCs w:val="20"/>
        </w:rPr>
        <w:t xml:space="preserve">. </w:t>
      </w:r>
      <w:r w:rsidR="00FD6F66" w:rsidRPr="002C2772">
        <w:rPr>
          <w:rFonts w:ascii="Tahoma" w:hAnsi="Tahoma" w:cs="Tahoma"/>
          <w:color w:val="auto"/>
          <w:sz w:val="20"/>
          <w:szCs w:val="20"/>
        </w:rPr>
        <w:t>Caso os debenturistas autorizem o compartilhamento, será celebrando um contrato de compartilhamento para regular as relações entre os debenturistas, representados pelo Agente Fiduciário, a Emissora e o Santander.</w:t>
      </w:r>
      <w:r w:rsidR="003738C5" w:rsidRPr="002C2772">
        <w:rPr>
          <w:rFonts w:ascii="Tahoma" w:hAnsi="Tahoma" w:cs="Tahoma"/>
          <w:color w:val="auto"/>
          <w:sz w:val="20"/>
          <w:szCs w:val="20"/>
        </w:rPr>
        <w:t xml:space="preserve"> </w:t>
      </w:r>
    </w:p>
    <w:p w14:paraId="6FEB5713" w14:textId="77777777" w:rsidR="00A41E12" w:rsidRPr="002C2772" w:rsidRDefault="00A41E12" w:rsidP="00A41E12">
      <w:pPr>
        <w:autoSpaceDE w:val="0"/>
        <w:autoSpaceDN w:val="0"/>
        <w:adjustRightInd w:val="0"/>
        <w:spacing w:after="0"/>
        <w:rPr>
          <w:rFonts w:ascii="Tahoma" w:hAnsi="Tahoma" w:cs="Tahoma"/>
          <w:color w:val="auto"/>
          <w:sz w:val="20"/>
          <w:szCs w:val="20"/>
        </w:rPr>
      </w:pPr>
    </w:p>
    <w:p w14:paraId="68322A59" w14:textId="1FF4892F" w:rsidR="00A41E12" w:rsidRPr="002C2772" w:rsidRDefault="00A41E12"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caso a Companhia venha a obter financiamento bancário junto ao Banco </w:t>
      </w:r>
      <w:r w:rsidR="008D335C" w:rsidRPr="002C2772">
        <w:rPr>
          <w:rFonts w:ascii="Tahoma" w:hAnsi="Tahoma" w:cs="Tahoma"/>
          <w:color w:val="auto"/>
          <w:sz w:val="20"/>
          <w:szCs w:val="20"/>
        </w:rPr>
        <w:t>do Nordeste</w:t>
      </w:r>
      <w:r w:rsidR="00D90DD3" w:rsidRPr="002C2772">
        <w:rPr>
          <w:rFonts w:ascii="Tahoma" w:hAnsi="Tahoma" w:cs="Tahoma"/>
          <w:color w:val="auto"/>
          <w:sz w:val="20"/>
          <w:szCs w:val="20"/>
        </w:rPr>
        <w:t xml:space="preserve"> do Brasil S.A.</w:t>
      </w:r>
      <w:r w:rsidR="008D335C"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rPr>
        <w:t xml:space="preserve">Financiamento </w:t>
      </w:r>
      <w:r w:rsidR="008D335C" w:rsidRPr="002C2772">
        <w:rPr>
          <w:rFonts w:ascii="Tahoma" w:hAnsi="Tahoma" w:cs="Tahoma"/>
          <w:color w:val="auto"/>
          <w:sz w:val="20"/>
          <w:szCs w:val="20"/>
          <w:u w:val="single"/>
        </w:rPr>
        <w:t>BNB</w:t>
      </w:r>
      <w:r w:rsidRPr="002C2772">
        <w:rPr>
          <w:rFonts w:ascii="Tahoma" w:hAnsi="Tahoma" w:cs="Tahoma"/>
          <w:color w:val="auto"/>
          <w:sz w:val="20"/>
          <w:szCs w:val="20"/>
        </w:rPr>
        <w:t>”) e/ou por meio da emissão, pela Emissora, de debêntures de infraestrutura (por meio da Lei nº 12.431, de 24 de junho de 2011) (“</w:t>
      </w:r>
      <w:r w:rsidRPr="002C2772">
        <w:rPr>
          <w:rFonts w:ascii="Tahoma" w:hAnsi="Tahoma" w:cs="Tahoma"/>
          <w:color w:val="auto"/>
          <w:sz w:val="20"/>
          <w:szCs w:val="20"/>
          <w:u w:val="single"/>
        </w:rPr>
        <w:t>Debêntures de Infraestrutura</w:t>
      </w:r>
      <w:r w:rsidRPr="002C2772">
        <w:rPr>
          <w:rFonts w:ascii="Tahoma" w:hAnsi="Tahoma" w:cs="Tahoma"/>
          <w:color w:val="auto"/>
          <w:sz w:val="20"/>
          <w:szCs w:val="20"/>
        </w:rPr>
        <w:t xml:space="preserve">” e, </w:t>
      </w:r>
      <w:r w:rsidRPr="002C2772">
        <w:rPr>
          <w:rFonts w:ascii="Tahoma" w:hAnsi="Tahoma" w:cs="Tahoma"/>
          <w:color w:val="auto"/>
          <w:sz w:val="20"/>
          <w:szCs w:val="20"/>
        </w:rPr>
        <w:lastRenderedPageBreak/>
        <w:t xml:space="preserve">em conjunto com Financiamento </w:t>
      </w:r>
      <w:r w:rsidR="008D335C" w:rsidRPr="002C2772">
        <w:rPr>
          <w:rFonts w:ascii="Tahoma" w:hAnsi="Tahoma" w:cs="Tahoma"/>
          <w:color w:val="auto"/>
          <w:sz w:val="20"/>
          <w:szCs w:val="20"/>
        </w:rPr>
        <w:t>BNB</w:t>
      </w:r>
      <w:r w:rsidRPr="002C2772">
        <w:rPr>
          <w:rFonts w:ascii="Tahoma" w:hAnsi="Tahoma" w:cs="Tahoma"/>
          <w:color w:val="auto"/>
          <w:sz w:val="20"/>
          <w:szCs w:val="20"/>
        </w:rPr>
        <w:t>, os “</w:t>
      </w:r>
      <w:r w:rsidRPr="002C2772">
        <w:rPr>
          <w:rFonts w:ascii="Tahoma" w:hAnsi="Tahoma" w:cs="Tahoma"/>
          <w:color w:val="auto"/>
          <w:sz w:val="20"/>
          <w:szCs w:val="20"/>
          <w:u w:val="single"/>
        </w:rPr>
        <w:t>Financiamentos Autorizados</w:t>
      </w:r>
      <w:r w:rsidRPr="002C2772">
        <w:rPr>
          <w:rFonts w:ascii="Tahoma" w:hAnsi="Tahoma" w:cs="Tahoma"/>
          <w:color w:val="auto"/>
          <w:sz w:val="20"/>
          <w:szCs w:val="20"/>
        </w:rPr>
        <w:t>”), as Garantias Reais serão liberadas em benefício de tais Financiamentos Autorizados, desde que</w:t>
      </w:r>
      <w:r w:rsidR="00EC1B63" w:rsidRPr="002C2772">
        <w:rPr>
          <w:rFonts w:ascii="Tahoma" w:hAnsi="Tahoma" w:cs="Tahoma"/>
          <w:color w:val="auto"/>
          <w:sz w:val="20"/>
          <w:szCs w:val="20"/>
        </w:rPr>
        <w:t xml:space="preserve"> a Emissora comprove ao Agente Fiduciário a celebração do instrumento que tratará dos termos e condições do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respectivo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Financiamento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Autorizado</w:t>
      </w:r>
      <w:r w:rsidR="00921082" w:rsidRPr="002C2772">
        <w:rPr>
          <w:rFonts w:ascii="Tahoma" w:hAnsi="Tahoma" w:cs="Tahoma"/>
          <w:color w:val="auto"/>
          <w:sz w:val="20"/>
          <w:szCs w:val="20"/>
        </w:rPr>
        <w:t>s</w:t>
      </w:r>
      <w:r w:rsidR="00EC1B63" w:rsidRPr="002C2772">
        <w:rPr>
          <w:rFonts w:ascii="Tahoma" w:hAnsi="Tahoma" w:cs="Tahoma"/>
          <w:color w:val="auto"/>
          <w:sz w:val="20"/>
          <w:szCs w:val="20"/>
        </w:rPr>
        <w:t xml:space="preserve">, que contenha a obrigatoriedade de liberação das Garantias Reais. </w:t>
      </w:r>
      <w:r w:rsidR="009C49FF" w:rsidRPr="002C2772">
        <w:rPr>
          <w:rFonts w:ascii="Tahoma" w:hAnsi="Tahoma" w:cs="Tahoma"/>
          <w:color w:val="auto"/>
          <w:sz w:val="20"/>
          <w:szCs w:val="20"/>
        </w:rPr>
        <w:t>Na hipótese de liberação das Garantias Reais nos termos desta Cláusula, a Emissora ficará obrigada a</w:t>
      </w:r>
      <w:r w:rsidR="00932CB8" w:rsidRPr="002C2772">
        <w:rPr>
          <w:rFonts w:ascii="Tahoma" w:hAnsi="Tahoma" w:cs="Tahoma"/>
          <w:color w:val="auto"/>
          <w:sz w:val="20"/>
          <w:szCs w:val="20"/>
        </w:rPr>
        <w:t>,</w:t>
      </w:r>
      <w:r w:rsidR="00EC1B63" w:rsidRPr="002C2772">
        <w:rPr>
          <w:rFonts w:ascii="Tahoma" w:hAnsi="Tahoma" w:cs="Tahoma"/>
          <w:color w:val="auto"/>
          <w:sz w:val="20"/>
          <w:szCs w:val="20"/>
        </w:rPr>
        <w:t xml:space="preserve"> no prazo de 30 dias contados da data de liberação</w:t>
      </w:r>
      <w:r w:rsidR="009C49FF" w:rsidRPr="002C2772">
        <w:rPr>
          <w:rFonts w:ascii="Tahoma" w:hAnsi="Tahoma" w:cs="Tahoma"/>
          <w:color w:val="auto"/>
          <w:sz w:val="20"/>
          <w:szCs w:val="20"/>
        </w:rPr>
        <w:t xml:space="preserve"> das Garantias Reais</w:t>
      </w:r>
      <w:r w:rsidR="00932CB8" w:rsidRPr="002C2772">
        <w:rPr>
          <w:rFonts w:ascii="Tahoma" w:hAnsi="Tahoma" w:cs="Tahoma"/>
          <w:color w:val="auto"/>
          <w:sz w:val="20"/>
          <w:szCs w:val="20"/>
        </w:rPr>
        <w:t>,</w:t>
      </w:r>
      <w:r w:rsidR="00EC1B63" w:rsidRPr="002C2772">
        <w:rPr>
          <w:rFonts w:ascii="Tahoma" w:hAnsi="Tahoma" w:cs="Tahoma"/>
          <w:color w:val="auto"/>
          <w:sz w:val="20"/>
          <w:szCs w:val="20"/>
        </w:rPr>
        <w:t xml:space="preserve"> </w:t>
      </w:r>
      <w:r w:rsidR="00736450" w:rsidRPr="002C2772">
        <w:rPr>
          <w:rFonts w:ascii="Tahoma" w:hAnsi="Tahoma" w:cs="Tahoma"/>
          <w:color w:val="auto"/>
          <w:sz w:val="20"/>
          <w:szCs w:val="20"/>
        </w:rPr>
        <w:t>constituir as seguintes novas garantias:</w:t>
      </w:r>
      <w:r w:rsidRPr="002C2772">
        <w:rPr>
          <w:rFonts w:ascii="Tahoma" w:hAnsi="Tahoma" w:cs="Tahoma"/>
          <w:color w:val="auto"/>
          <w:sz w:val="20"/>
          <w:szCs w:val="20"/>
        </w:rPr>
        <w:t xml:space="preserve"> (i) cessão fiduciária dos créditos que sobejarem à eventual excussão das Garantias Reais no âmbito dos Financiamentos Autorizados; (ii) propriedade fiduciária sobre os bens, ativos e créditos da Companhia que sobejarem à eventual excussão das Garantias Reais no âmbito dos Financiamentos Autorizados; e (iii) </w:t>
      </w:r>
      <w:r w:rsidR="00DB2F37" w:rsidRPr="002C2772">
        <w:rPr>
          <w:rFonts w:ascii="Tahoma" w:hAnsi="Tahoma" w:cs="Tahoma"/>
          <w:color w:val="auto"/>
          <w:sz w:val="20"/>
          <w:szCs w:val="20"/>
        </w:rPr>
        <w:t xml:space="preserve">caso </w:t>
      </w:r>
      <w:r w:rsidR="0083706B" w:rsidRPr="002C2772">
        <w:rPr>
          <w:rFonts w:ascii="Tahoma" w:hAnsi="Tahoma" w:cs="Tahoma"/>
          <w:color w:val="auto"/>
          <w:sz w:val="20"/>
          <w:szCs w:val="20"/>
        </w:rPr>
        <w:t xml:space="preserve">as Garantias Reais não sejam integralmente dadas em </w:t>
      </w:r>
      <w:r w:rsidRPr="002C2772">
        <w:rPr>
          <w:rFonts w:ascii="Tahoma" w:hAnsi="Tahoma" w:cs="Tahoma"/>
          <w:color w:val="auto"/>
          <w:sz w:val="20"/>
          <w:szCs w:val="20"/>
        </w:rPr>
        <w:t>garantia do</w:t>
      </w:r>
      <w:r w:rsidR="00DB2F37"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DB2F37"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DB2F37" w:rsidRPr="002C2772">
        <w:rPr>
          <w:rFonts w:ascii="Tahoma" w:hAnsi="Tahoma" w:cs="Tahoma"/>
          <w:color w:val="auto"/>
          <w:sz w:val="20"/>
          <w:szCs w:val="20"/>
        </w:rPr>
        <w:t>s</w:t>
      </w:r>
      <w:r w:rsidRPr="002C2772">
        <w:rPr>
          <w:rFonts w:ascii="Tahoma" w:hAnsi="Tahoma" w:cs="Tahoma"/>
          <w:color w:val="auto"/>
          <w:sz w:val="20"/>
          <w:szCs w:val="20"/>
        </w:rPr>
        <w:t xml:space="preserve"> e, mediante a anuência do agente responsável pelo</w:t>
      </w:r>
      <w:r w:rsidR="00921082"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921082"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921082" w:rsidRPr="002C2772">
        <w:rPr>
          <w:rFonts w:ascii="Tahoma" w:hAnsi="Tahoma" w:cs="Tahoma"/>
          <w:color w:val="auto"/>
          <w:sz w:val="20"/>
          <w:szCs w:val="20"/>
        </w:rPr>
        <w:t>s</w:t>
      </w:r>
      <w:r w:rsidRPr="002C2772">
        <w:rPr>
          <w:rFonts w:ascii="Tahoma" w:hAnsi="Tahoma" w:cs="Tahoma"/>
          <w:color w:val="auto"/>
          <w:sz w:val="20"/>
          <w:szCs w:val="20"/>
        </w:rPr>
        <w:t>, a alienação fiduciária e/ou a cessão fiduciária</w:t>
      </w:r>
      <w:r w:rsidR="00DB2F37" w:rsidRPr="002C2772">
        <w:rPr>
          <w:rFonts w:ascii="Tahoma" w:hAnsi="Tahoma" w:cs="Tahoma"/>
          <w:color w:val="auto"/>
          <w:sz w:val="20"/>
          <w:szCs w:val="20"/>
        </w:rPr>
        <w:t xml:space="preserve"> em garantia, conforme o caso, </w:t>
      </w:r>
      <w:r w:rsidR="0083706B" w:rsidRPr="002C2772">
        <w:rPr>
          <w:rFonts w:ascii="Tahoma" w:hAnsi="Tahoma" w:cs="Tahoma"/>
          <w:color w:val="auto"/>
          <w:sz w:val="20"/>
          <w:szCs w:val="20"/>
        </w:rPr>
        <w:t xml:space="preserve">de tais </w:t>
      </w:r>
      <w:r w:rsidR="00DB2F37" w:rsidRPr="002C2772">
        <w:rPr>
          <w:rFonts w:ascii="Tahoma" w:hAnsi="Tahoma" w:cs="Tahoma"/>
          <w:color w:val="auto"/>
          <w:sz w:val="20"/>
          <w:szCs w:val="20"/>
        </w:rPr>
        <w:t>Direitos de Participação da Emissora Alienados Fiduciariamente e/ou Créditos Cedidos não dados em garantia dos Financiamentos Autorizados</w:t>
      </w:r>
      <w:r w:rsidRPr="002C2772">
        <w:rPr>
          <w:rFonts w:ascii="Tahoma" w:hAnsi="Tahoma" w:cs="Tahoma"/>
          <w:color w:val="auto"/>
          <w:sz w:val="20"/>
          <w:szCs w:val="20"/>
        </w:rPr>
        <w:t xml:space="preserve">. </w:t>
      </w:r>
    </w:p>
    <w:p w14:paraId="51129C35" w14:textId="75F99A86" w:rsidR="00314AAB" w:rsidRPr="002C2772" w:rsidRDefault="00314AAB" w:rsidP="00314AAB">
      <w:pPr>
        <w:pStyle w:val="PargrafodaLista"/>
        <w:spacing w:after="0" w:line="320" w:lineRule="exact"/>
        <w:ind w:left="709" w:right="1" w:firstLine="0"/>
        <w:rPr>
          <w:rFonts w:ascii="Tahoma" w:hAnsi="Tahoma" w:cs="Tahoma"/>
          <w:color w:val="auto"/>
          <w:sz w:val="20"/>
          <w:szCs w:val="20"/>
        </w:rPr>
      </w:pPr>
    </w:p>
    <w:p w14:paraId="2C1886FE" w14:textId="46BB4144" w:rsidR="00314AAB" w:rsidRPr="002C2772" w:rsidRDefault="00314AAB"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Na hipótese de compartilhamento das Garantias Reais com o Santander, nos termos da Cláusula 3.6.1.</w:t>
      </w:r>
      <w:r w:rsidR="00D85C37" w:rsidRPr="002C2772">
        <w:rPr>
          <w:rFonts w:ascii="Tahoma" w:hAnsi="Tahoma" w:cs="Tahoma"/>
          <w:color w:val="auto"/>
          <w:sz w:val="20"/>
          <w:szCs w:val="20"/>
        </w:rPr>
        <w:t>6</w:t>
      </w:r>
      <w:r w:rsidRPr="002C2772">
        <w:rPr>
          <w:rFonts w:ascii="Tahoma" w:hAnsi="Tahoma" w:cs="Tahoma"/>
          <w:color w:val="auto"/>
          <w:sz w:val="20"/>
          <w:szCs w:val="20"/>
        </w:rPr>
        <w:t xml:space="preserve"> e sem prejuízo ao disposto nas Cláusulas 3.6.1.7, 3.6.1.9 e 3.6.1.10, as Garantias Reais somente serão liberadas ao Financiamento BNB se e na medida em que tais Garantias Reais compartilhadas sejam também liberadas pelo Santander. Neste caso, as garantias que vierem a ser outorgadas aos Debenturistas em substituição às Garantias Reais poderão ser compartilhadas com o Santander em garantia do Financiamento Santander.</w:t>
      </w:r>
    </w:p>
    <w:p w14:paraId="4F815EC8" w14:textId="7355D93F" w:rsidR="00A41E12" w:rsidRPr="002C2772" w:rsidRDefault="00A41E12" w:rsidP="00297DF6">
      <w:pPr>
        <w:pStyle w:val="PargrafodaLista"/>
        <w:autoSpaceDE w:val="0"/>
        <w:autoSpaceDN w:val="0"/>
        <w:adjustRightInd w:val="0"/>
        <w:spacing w:after="0"/>
        <w:ind w:left="360" w:firstLine="0"/>
        <w:rPr>
          <w:rFonts w:ascii="Tahoma" w:hAnsi="Tahoma" w:cs="Tahoma"/>
          <w:color w:val="auto"/>
          <w:sz w:val="20"/>
          <w:szCs w:val="20"/>
        </w:rPr>
      </w:pPr>
    </w:p>
    <w:p w14:paraId="311E09A8" w14:textId="3DEC1DE9" w:rsidR="00A41E12" w:rsidRPr="002C2772" w:rsidRDefault="009C49FF" w:rsidP="00A41E12">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w:t>
      </w:r>
      <w:r w:rsidR="00736450" w:rsidRPr="002C2772">
        <w:rPr>
          <w:rFonts w:ascii="Tahoma" w:hAnsi="Tahoma" w:cs="Tahoma"/>
          <w:color w:val="auto"/>
          <w:sz w:val="20"/>
          <w:szCs w:val="20"/>
        </w:rPr>
        <w:t xml:space="preserve">o prazo </w:t>
      </w:r>
      <w:r w:rsidR="00EC1B63" w:rsidRPr="002C2772">
        <w:rPr>
          <w:rFonts w:ascii="Tahoma" w:hAnsi="Tahoma" w:cs="Tahoma"/>
          <w:color w:val="auto"/>
          <w:sz w:val="20"/>
          <w:szCs w:val="20"/>
        </w:rPr>
        <w:t>de 30 dias contados da data de liberação</w:t>
      </w:r>
      <w:r w:rsidR="00A41E12" w:rsidRPr="002C2772">
        <w:rPr>
          <w:rFonts w:ascii="Tahoma" w:hAnsi="Tahoma" w:cs="Tahoma"/>
          <w:color w:val="auto"/>
          <w:sz w:val="20"/>
          <w:szCs w:val="20"/>
        </w:rPr>
        <w:t xml:space="preserve"> das Garantias Reais </w:t>
      </w:r>
      <w:r w:rsidRPr="002C2772">
        <w:rPr>
          <w:rFonts w:ascii="Tahoma" w:hAnsi="Tahoma" w:cs="Tahoma"/>
          <w:color w:val="auto"/>
          <w:sz w:val="20"/>
          <w:szCs w:val="20"/>
        </w:rPr>
        <w:t xml:space="preserve">estabelecido na Cláusula 3.6.1.6, </w:t>
      </w:r>
      <w:r w:rsidR="00A41E12" w:rsidRPr="002C2772">
        <w:rPr>
          <w:rFonts w:ascii="Tahoma" w:hAnsi="Tahoma" w:cs="Tahoma"/>
          <w:color w:val="auto"/>
          <w:sz w:val="20"/>
          <w:szCs w:val="20"/>
        </w:rPr>
        <w:t xml:space="preserve">a Emissora </w:t>
      </w:r>
      <w:r w:rsidR="00736450" w:rsidRPr="002C2772">
        <w:rPr>
          <w:rFonts w:ascii="Tahoma" w:hAnsi="Tahoma" w:cs="Tahoma"/>
          <w:color w:val="auto"/>
          <w:sz w:val="20"/>
          <w:szCs w:val="20"/>
        </w:rPr>
        <w:t xml:space="preserve">deverá </w:t>
      </w:r>
      <w:r w:rsidR="00A41E12" w:rsidRPr="002C2772">
        <w:rPr>
          <w:rFonts w:ascii="Tahoma" w:hAnsi="Tahoma" w:cs="Tahoma"/>
          <w:color w:val="auto"/>
          <w:sz w:val="20"/>
          <w:szCs w:val="20"/>
        </w:rPr>
        <w:t xml:space="preserve">comprovar ao Agente Fiduciário (i) </w:t>
      </w:r>
      <w:r w:rsidR="00DB2F37" w:rsidRPr="002C2772">
        <w:rPr>
          <w:rFonts w:ascii="Tahoma" w:hAnsi="Tahoma" w:cs="Tahoma"/>
          <w:color w:val="auto"/>
          <w:sz w:val="20"/>
          <w:szCs w:val="20"/>
        </w:rPr>
        <w:t xml:space="preserve">a </w:t>
      </w:r>
      <w:r w:rsidR="00A41E12" w:rsidRPr="002C2772">
        <w:rPr>
          <w:rFonts w:ascii="Tahoma" w:hAnsi="Tahoma" w:cs="Tahoma"/>
          <w:color w:val="auto"/>
          <w:sz w:val="20"/>
          <w:szCs w:val="20"/>
        </w:rPr>
        <w:t>celebração do(s) contrato(s) que tratará(</w:t>
      </w:r>
      <w:proofErr w:type="spellStart"/>
      <w:r w:rsidR="00A41E12" w:rsidRPr="002C2772">
        <w:rPr>
          <w:rFonts w:ascii="Tahoma" w:hAnsi="Tahoma" w:cs="Tahoma"/>
          <w:color w:val="auto"/>
          <w:sz w:val="20"/>
          <w:szCs w:val="20"/>
        </w:rPr>
        <w:t>ão</w:t>
      </w:r>
      <w:proofErr w:type="spellEnd"/>
      <w:r w:rsidR="00A41E12" w:rsidRPr="002C2772">
        <w:rPr>
          <w:rFonts w:ascii="Tahoma" w:hAnsi="Tahoma" w:cs="Tahoma"/>
          <w:color w:val="auto"/>
          <w:sz w:val="20"/>
          <w:szCs w:val="20"/>
        </w:rPr>
        <w:t>) da(s) nova(s) garantia(a) real(</w:t>
      </w:r>
      <w:proofErr w:type="spellStart"/>
      <w:r w:rsidR="00A41E12" w:rsidRPr="002C2772">
        <w:rPr>
          <w:rFonts w:ascii="Tahoma" w:hAnsi="Tahoma" w:cs="Tahoma"/>
          <w:color w:val="auto"/>
          <w:sz w:val="20"/>
          <w:szCs w:val="20"/>
        </w:rPr>
        <w:t>is</w:t>
      </w:r>
      <w:proofErr w:type="spellEnd"/>
      <w:r w:rsidR="00A41E12" w:rsidRPr="002C2772">
        <w:rPr>
          <w:rFonts w:ascii="Tahoma" w:hAnsi="Tahoma" w:cs="Tahoma"/>
          <w:color w:val="auto"/>
          <w:sz w:val="20"/>
          <w:szCs w:val="20"/>
        </w:rPr>
        <w:t>) que substituirão as Garantias Reais, conforme disposto acima</w:t>
      </w:r>
      <w:r w:rsidR="00DB2F37" w:rsidRPr="002C2772">
        <w:rPr>
          <w:rFonts w:ascii="Tahoma" w:hAnsi="Tahoma" w:cs="Tahoma"/>
          <w:color w:val="auto"/>
          <w:sz w:val="20"/>
          <w:szCs w:val="20"/>
        </w:rPr>
        <w:t xml:space="preserve"> e que deverão conter</w:t>
      </w:r>
      <w:r w:rsidR="00997EDE" w:rsidRPr="002C2772">
        <w:rPr>
          <w:rFonts w:ascii="Tahoma" w:hAnsi="Tahoma" w:cs="Tahoma"/>
          <w:color w:val="auto"/>
          <w:sz w:val="20"/>
          <w:szCs w:val="20"/>
        </w:rPr>
        <w:t xml:space="preserve"> (exceto onde não for possível em razão da natureza das garantias que substituirão as Garantias Reais)</w:t>
      </w:r>
      <w:r w:rsidR="00DB2F37" w:rsidRPr="002C2772">
        <w:rPr>
          <w:rFonts w:ascii="Tahoma" w:hAnsi="Tahoma" w:cs="Tahoma"/>
          <w:color w:val="auto"/>
          <w:sz w:val="20"/>
          <w:szCs w:val="20"/>
        </w:rPr>
        <w:t xml:space="preserve"> os exatos mesmos termos, condições e direitos garantidos aos Debenturistas nos Contratos de Garantia; e (ii) a celebração do aditamento à presente Escritura de Emissão</w:t>
      </w:r>
      <w:r w:rsidR="000625E5" w:rsidRPr="002C2772">
        <w:rPr>
          <w:rFonts w:ascii="Tahoma" w:hAnsi="Tahoma" w:cs="Tahoma"/>
          <w:color w:val="auto"/>
          <w:sz w:val="20"/>
          <w:szCs w:val="20"/>
        </w:rPr>
        <w:t xml:space="preserve"> para tratar da substituição das Garantias Reais</w:t>
      </w:r>
      <w:r w:rsidR="00A41E12" w:rsidRPr="002C2772">
        <w:rPr>
          <w:rFonts w:ascii="Tahoma" w:hAnsi="Tahoma" w:cs="Tahoma"/>
          <w:color w:val="auto"/>
          <w:sz w:val="20"/>
          <w:szCs w:val="20"/>
        </w:rPr>
        <w:t xml:space="preserve">. </w:t>
      </w:r>
      <w:r w:rsidR="009B399D" w:rsidRPr="002C2772">
        <w:rPr>
          <w:rFonts w:ascii="Tahoma" w:hAnsi="Tahoma" w:cs="Tahoma"/>
          <w:color w:val="auto"/>
          <w:sz w:val="20"/>
          <w:szCs w:val="20"/>
        </w:rPr>
        <w:t>O descumprimento, pela Emissora,</w:t>
      </w:r>
      <w:r w:rsidR="00025A01" w:rsidRPr="002C2772">
        <w:rPr>
          <w:rFonts w:ascii="Tahoma" w:hAnsi="Tahoma" w:cs="Tahoma"/>
          <w:color w:val="auto"/>
          <w:sz w:val="20"/>
          <w:szCs w:val="20"/>
        </w:rPr>
        <w:t xml:space="preserve"> da </w:t>
      </w:r>
      <w:r w:rsidR="009B399D" w:rsidRPr="002C2772">
        <w:rPr>
          <w:rFonts w:ascii="Tahoma" w:hAnsi="Tahoma" w:cs="Tahoma"/>
          <w:color w:val="auto"/>
          <w:sz w:val="20"/>
          <w:szCs w:val="20"/>
        </w:rPr>
        <w:t xml:space="preserve">obrigação assumida nesta causa será considerado um </w:t>
      </w:r>
      <w:r w:rsidR="009B399D" w:rsidRPr="002C2772">
        <w:rPr>
          <w:rFonts w:ascii="Tahoma" w:hAnsi="Tahoma" w:cs="Tahoma"/>
          <w:color w:val="auto"/>
          <w:sz w:val="20"/>
          <w:szCs w:val="20"/>
          <w:u w:color="595959"/>
        </w:rPr>
        <w:t>Evento de Vencimento Antecipado (abaixo definido)</w:t>
      </w:r>
      <w:r w:rsidR="009B399D" w:rsidRPr="002C2772">
        <w:rPr>
          <w:rFonts w:ascii="Tahoma" w:hAnsi="Tahoma" w:cs="Tahoma"/>
          <w:color w:val="auto"/>
          <w:sz w:val="20"/>
          <w:szCs w:val="20"/>
        </w:rPr>
        <w:t>, nos termos da Cláusula 5.1.1(</w:t>
      </w:r>
      <w:proofErr w:type="spellStart"/>
      <w:r w:rsidR="009B399D" w:rsidRPr="002C2772">
        <w:rPr>
          <w:rFonts w:ascii="Tahoma" w:hAnsi="Tahoma" w:cs="Tahoma"/>
          <w:color w:val="auto"/>
          <w:sz w:val="20"/>
          <w:szCs w:val="20"/>
        </w:rPr>
        <w:t>xxx</w:t>
      </w:r>
      <w:proofErr w:type="spellEnd"/>
      <w:r w:rsidR="009B399D" w:rsidRPr="002C2772">
        <w:rPr>
          <w:rFonts w:ascii="Tahoma" w:hAnsi="Tahoma" w:cs="Tahoma"/>
          <w:color w:val="auto"/>
          <w:sz w:val="20"/>
          <w:szCs w:val="20"/>
        </w:rPr>
        <w:t>).</w:t>
      </w:r>
    </w:p>
    <w:p w14:paraId="68653431" w14:textId="1115EA25" w:rsidR="00A41E12" w:rsidRPr="002C2772" w:rsidRDefault="00A41E12" w:rsidP="00A41E12">
      <w:pPr>
        <w:pStyle w:val="PargrafodaLista"/>
        <w:autoSpaceDE w:val="0"/>
        <w:autoSpaceDN w:val="0"/>
        <w:adjustRightInd w:val="0"/>
        <w:spacing w:after="0"/>
        <w:ind w:left="360" w:firstLine="0"/>
        <w:rPr>
          <w:rFonts w:ascii="Tahoma" w:hAnsi="Tahoma" w:cs="Tahoma"/>
          <w:color w:val="auto"/>
          <w:sz w:val="20"/>
          <w:szCs w:val="20"/>
        </w:rPr>
      </w:pPr>
    </w:p>
    <w:p w14:paraId="0D90248E" w14:textId="190027A5" w:rsidR="00A41E12" w:rsidRPr="002C2772" w:rsidRDefault="00A41E12" w:rsidP="00DB2F37">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 Emissora tomará, às suas custas, todas as medidas necessárias para a substituição das Garantias Reais, inclusive a celebração de aditamento à Escritura de Emissão e todos os registros, anuências e autorizações necessários para tal substituição das Ga</w:t>
      </w:r>
      <w:r w:rsidR="00DB2F37" w:rsidRPr="002C2772">
        <w:rPr>
          <w:rFonts w:ascii="Tahoma" w:hAnsi="Tahoma" w:cs="Tahoma"/>
          <w:color w:val="auto"/>
          <w:sz w:val="20"/>
          <w:szCs w:val="20"/>
        </w:rPr>
        <w:t>r</w:t>
      </w:r>
      <w:r w:rsidRPr="002C2772">
        <w:rPr>
          <w:rFonts w:ascii="Tahoma" w:hAnsi="Tahoma" w:cs="Tahoma"/>
          <w:color w:val="auto"/>
          <w:sz w:val="20"/>
          <w:szCs w:val="20"/>
        </w:rPr>
        <w:t xml:space="preserve">antias Reais, inclusive perante a B3. O Agente Fiduciário cooperará com a Emissora, assinando todos os documentos e praticando todos os atos que vierem a ser necessários, para permitir à Emissora substituir as Garantias Reais. </w:t>
      </w:r>
    </w:p>
    <w:p w14:paraId="4759B4B5" w14:textId="77777777" w:rsidR="00873198" w:rsidRPr="002C2772" w:rsidRDefault="00873198" w:rsidP="00D120A2">
      <w:pPr>
        <w:pStyle w:val="PargrafodaLista"/>
        <w:rPr>
          <w:rFonts w:ascii="Tahoma" w:hAnsi="Tahoma" w:cs="Tahoma"/>
          <w:color w:val="auto"/>
          <w:sz w:val="20"/>
          <w:szCs w:val="20"/>
        </w:rPr>
      </w:pPr>
    </w:p>
    <w:p w14:paraId="728A8693" w14:textId="332EB3B0" w:rsidR="00873198" w:rsidRPr="002C2772" w:rsidRDefault="00873198" w:rsidP="00DB2F37">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lastRenderedPageBreak/>
        <w:t>O detalhamento de cada Garantia Real será tratado em cada um dos Contratos de Garantia</w:t>
      </w:r>
      <w:r w:rsidR="00B94AEE" w:rsidRPr="002C2772">
        <w:rPr>
          <w:rFonts w:ascii="Tahoma" w:hAnsi="Tahoma" w:cs="Tahoma"/>
          <w:color w:val="auto"/>
          <w:sz w:val="20"/>
          <w:szCs w:val="20"/>
        </w:rPr>
        <w:t>.</w:t>
      </w:r>
    </w:p>
    <w:p w14:paraId="4A6EFEB6" w14:textId="5CD9556D" w:rsidR="000E1C50" w:rsidRPr="002C2772" w:rsidRDefault="000E1C50" w:rsidP="00B749C8">
      <w:pPr>
        <w:pStyle w:val="PargrafodaLista"/>
        <w:spacing w:after="0" w:line="320" w:lineRule="exact"/>
        <w:ind w:left="709" w:right="1" w:firstLine="0"/>
        <w:rPr>
          <w:rFonts w:ascii="Tahoma" w:hAnsi="Tahoma" w:cs="Tahoma"/>
          <w:color w:val="auto"/>
          <w:sz w:val="20"/>
          <w:szCs w:val="20"/>
        </w:rPr>
      </w:pPr>
    </w:p>
    <w:p w14:paraId="45A638B1" w14:textId="3E78497F" w:rsidR="0049322F" w:rsidRPr="002C2772" w:rsidRDefault="00471D95"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Garantias Fidejussórias</w:t>
      </w:r>
      <w:r w:rsidR="0049322F" w:rsidRPr="002C2772">
        <w:rPr>
          <w:rFonts w:ascii="Tahoma" w:hAnsi="Tahoma" w:cs="Tahoma"/>
          <w:color w:val="auto"/>
          <w:sz w:val="20"/>
          <w:szCs w:val="20"/>
        </w:rPr>
        <w:t>. Para assegurar o fiel, pontual pagamento das Obrigações Garantidas,</w:t>
      </w:r>
      <w:r w:rsidR="00134698" w:rsidRPr="002C2772">
        <w:rPr>
          <w:rFonts w:ascii="Tahoma" w:hAnsi="Tahoma" w:cs="Tahoma"/>
          <w:color w:val="auto"/>
          <w:sz w:val="20"/>
          <w:szCs w:val="20"/>
        </w:rPr>
        <w:t xml:space="preserve"> </w:t>
      </w:r>
      <w:r w:rsidR="0049322F" w:rsidRPr="002C2772">
        <w:rPr>
          <w:rFonts w:ascii="Tahoma" w:hAnsi="Tahoma" w:cs="Tahoma"/>
          <w:color w:val="auto"/>
          <w:sz w:val="20"/>
          <w:szCs w:val="20"/>
        </w:rPr>
        <w:t>adicionalmente às Garantias Reais, as Debêntures contarão com a seguinte garantia:</w:t>
      </w:r>
    </w:p>
    <w:p w14:paraId="14D9B9B7" w14:textId="77777777" w:rsidR="0049322F" w:rsidRPr="002C2772" w:rsidRDefault="0049322F" w:rsidP="00012504">
      <w:pPr>
        <w:pStyle w:val="PargrafodaLista"/>
        <w:spacing w:after="0" w:line="320" w:lineRule="exact"/>
        <w:ind w:left="0" w:right="1" w:firstLine="0"/>
        <w:rPr>
          <w:rFonts w:ascii="Tahoma" w:hAnsi="Tahoma" w:cs="Tahoma"/>
          <w:color w:val="auto"/>
          <w:sz w:val="20"/>
          <w:szCs w:val="20"/>
        </w:rPr>
      </w:pPr>
    </w:p>
    <w:p w14:paraId="6ED48947" w14:textId="47A5BE0B" w:rsidR="00471D95" w:rsidRPr="002C2772" w:rsidRDefault="00DB2F37" w:rsidP="00B749C8">
      <w:pPr>
        <w:pStyle w:val="PargrafodaLista"/>
        <w:numPr>
          <w:ilvl w:val="2"/>
          <w:numId w:val="14"/>
        </w:numPr>
        <w:spacing w:after="0" w:line="320" w:lineRule="exact"/>
        <w:ind w:left="89" w:right="1" w:firstLine="0"/>
        <w:rPr>
          <w:rFonts w:ascii="Tahoma" w:hAnsi="Tahoma" w:cs="Tahoma"/>
          <w:color w:val="auto"/>
          <w:sz w:val="20"/>
          <w:szCs w:val="20"/>
        </w:rPr>
      </w:pPr>
      <w:r w:rsidRPr="002C2772">
        <w:rPr>
          <w:rFonts w:ascii="Tahoma" w:hAnsi="Tahoma" w:cs="Tahoma"/>
          <w:color w:val="auto"/>
          <w:sz w:val="20"/>
          <w:szCs w:val="20"/>
        </w:rPr>
        <w:t>A Fiadora</w:t>
      </w:r>
      <w:r w:rsidR="00471D95" w:rsidRPr="002C2772">
        <w:rPr>
          <w:rFonts w:ascii="Tahoma" w:hAnsi="Tahoma" w:cs="Tahoma"/>
          <w:color w:val="auto"/>
          <w:sz w:val="20"/>
          <w:szCs w:val="20"/>
        </w:rPr>
        <w:t xml:space="preserve">, neste ato, </w:t>
      </w:r>
      <w:bookmarkStart w:id="7" w:name="_Hlk43274719"/>
      <w:r w:rsidR="00471D95" w:rsidRPr="002C2772">
        <w:rPr>
          <w:rFonts w:ascii="Tahoma" w:hAnsi="Tahoma" w:cs="Tahoma"/>
          <w:color w:val="auto"/>
          <w:sz w:val="20"/>
          <w:szCs w:val="20"/>
        </w:rPr>
        <w:t xml:space="preserve">se obriga, solidariamente com a </w:t>
      </w:r>
      <w:r w:rsidR="00134698" w:rsidRPr="002C2772">
        <w:rPr>
          <w:rFonts w:ascii="Tahoma" w:hAnsi="Tahoma" w:cs="Tahoma"/>
          <w:color w:val="auto"/>
          <w:sz w:val="20"/>
          <w:szCs w:val="20"/>
        </w:rPr>
        <w:t>Emissora</w:t>
      </w:r>
      <w:r w:rsidR="00471D95" w:rsidRPr="002C2772">
        <w:rPr>
          <w:rFonts w:ascii="Tahoma" w:hAnsi="Tahoma" w:cs="Tahoma"/>
          <w:color w:val="auto"/>
          <w:sz w:val="20"/>
          <w:szCs w:val="20"/>
        </w:rPr>
        <w:t xml:space="preserve">, em caráter irrevogável e irretratável, perante os Debenturistas, representados pelo Agente Fiduciário, como </w:t>
      </w:r>
      <w:r w:rsidRPr="002C2772">
        <w:rPr>
          <w:rFonts w:ascii="Tahoma" w:hAnsi="Tahoma" w:cs="Tahoma"/>
          <w:color w:val="auto"/>
          <w:sz w:val="20"/>
          <w:szCs w:val="20"/>
        </w:rPr>
        <w:t>garantidora</w:t>
      </w:r>
      <w:r w:rsidR="00471D95" w:rsidRPr="002C2772">
        <w:rPr>
          <w:rFonts w:ascii="Tahoma" w:hAnsi="Tahoma" w:cs="Tahoma"/>
          <w:color w:val="auto"/>
          <w:sz w:val="20"/>
          <w:szCs w:val="20"/>
        </w:rPr>
        <w:t>, principa</w:t>
      </w:r>
      <w:r w:rsidRPr="002C2772">
        <w:rPr>
          <w:rFonts w:ascii="Tahoma" w:hAnsi="Tahoma" w:cs="Tahoma"/>
          <w:color w:val="auto"/>
          <w:sz w:val="20"/>
          <w:szCs w:val="20"/>
        </w:rPr>
        <w:t>l</w:t>
      </w:r>
      <w:r w:rsidR="00471D95" w:rsidRPr="002C2772">
        <w:rPr>
          <w:rFonts w:ascii="Tahoma" w:hAnsi="Tahoma" w:cs="Tahoma"/>
          <w:color w:val="auto"/>
          <w:sz w:val="20"/>
          <w:szCs w:val="20"/>
        </w:rPr>
        <w:t xml:space="preserve"> pagador</w:t>
      </w:r>
      <w:r w:rsidRPr="002C2772">
        <w:rPr>
          <w:rFonts w:ascii="Tahoma" w:hAnsi="Tahoma" w:cs="Tahoma"/>
          <w:color w:val="auto"/>
          <w:sz w:val="20"/>
          <w:szCs w:val="20"/>
        </w:rPr>
        <w:t>a</w:t>
      </w:r>
      <w:r w:rsidR="00471D95" w:rsidRPr="002C2772">
        <w:rPr>
          <w:rFonts w:ascii="Tahoma" w:hAnsi="Tahoma" w:cs="Tahoma"/>
          <w:color w:val="auto"/>
          <w:sz w:val="20"/>
          <w:szCs w:val="20"/>
        </w:rPr>
        <w:t xml:space="preserve"> e solidariamente (com a Emissora) responsáve</w:t>
      </w:r>
      <w:r w:rsidRPr="002C2772">
        <w:rPr>
          <w:rFonts w:ascii="Tahoma" w:hAnsi="Tahoma" w:cs="Tahoma"/>
          <w:color w:val="auto"/>
          <w:sz w:val="20"/>
          <w:szCs w:val="20"/>
        </w:rPr>
        <w:t>l</w:t>
      </w:r>
      <w:r w:rsidR="00471D95" w:rsidRPr="002C2772">
        <w:rPr>
          <w:rFonts w:ascii="Tahoma" w:hAnsi="Tahoma" w:cs="Tahoma"/>
          <w:color w:val="auto"/>
          <w:sz w:val="20"/>
          <w:szCs w:val="20"/>
        </w:rPr>
        <w:t xml:space="preserve"> pela totalidade das Obrigações Garantidas (“</w:t>
      </w:r>
      <w:r w:rsidR="00471D95" w:rsidRPr="002C2772">
        <w:rPr>
          <w:rFonts w:ascii="Tahoma" w:hAnsi="Tahoma" w:cs="Tahoma"/>
          <w:color w:val="auto"/>
          <w:sz w:val="20"/>
          <w:szCs w:val="20"/>
          <w:u w:val="single"/>
        </w:rPr>
        <w:t>Fiança</w:t>
      </w:r>
      <w:r w:rsidR="00471D95" w:rsidRPr="002C2772">
        <w:rPr>
          <w:rFonts w:ascii="Tahoma" w:hAnsi="Tahoma" w:cs="Tahoma"/>
          <w:color w:val="auto"/>
          <w:sz w:val="20"/>
          <w:szCs w:val="20"/>
        </w:rPr>
        <w:t>” e, em conjunto com as Garantias Reais, as “</w:t>
      </w:r>
      <w:r w:rsidR="00471D95" w:rsidRPr="002C2772">
        <w:rPr>
          <w:rFonts w:ascii="Tahoma" w:hAnsi="Tahoma" w:cs="Tahoma"/>
          <w:color w:val="auto"/>
          <w:sz w:val="20"/>
          <w:szCs w:val="20"/>
          <w:u w:val="single"/>
        </w:rPr>
        <w:t>Garantias</w:t>
      </w:r>
      <w:r w:rsidR="00471D95" w:rsidRPr="002C2772">
        <w:rPr>
          <w:rFonts w:ascii="Tahoma" w:hAnsi="Tahoma" w:cs="Tahoma"/>
          <w:color w:val="auto"/>
          <w:sz w:val="20"/>
          <w:szCs w:val="20"/>
        </w:rPr>
        <w:t>”), renunciando expressamente aos benefícios de ordem, direitos e faculdades de exoneração de qualquer natureza previstos nos artigos 33, parágrafo único, 364, 366, 368, 821, 824, 827, 834, 835, 837, 838 e 839 da Lei n.º 10.406, de 10 de janeiro de 2002 (“</w:t>
      </w:r>
      <w:r w:rsidR="00471D95" w:rsidRPr="002C2772">
        <w:rPr>
          <w:rFonts w:ascii="Tahoma" w:hAnsi="Tahoma" w:cs="Tahoma"/>
          <w:color w:val="auto"/>
          <w:sz w:val="20"/>
          <w:szCs w:val="20"/>
          <w:u w:val="single"/>
        </w:rPr>
        <w:t>Código Civil</w:t>
      </w:r>
      <w:r w:rsidR="00471D95" w:rsidRPr="002C2772">
        <w:rPr>
          <w:rFonts w:ascii="Tahoma" w:hAnsi="Tahoma" w:cs="Tahoma"/>
          <w:color w:val="auto"/>
          <w:sz w:val="20"/>
          <w:szCs w:val="20"/>
        </w:rPr>
        <w:t>”), e dos artigos 130 e 794 da Lei n.º 13.105, de 16 de março de 2015 (“</w:t>
      </w:r>
      <w:r w:rsidR="00471D95" w:rsidRPr="002C2772">
        <w:rPr>
          <w:rFonts w:ascii="Tahoma" w:hAnsi="Tahoma" w:cs="Tahoma"/>
          <w:color w:val="auto"/>
          <w:sz w:val="20"/>
          <w:szCs w:val="20"/>
          <w:u w:val="single"/>
        </w:rPr>
        <w:t>Código de Processo Civil</w:t>
      </w:r>
      <w:r w:rsidR="00471D95" w:rsidRPr="002C2772">
        <w:rPr>
          <w:rFonts w:ascii="Tahoma" w:hAnsi="Tahoma" w:cs="Tahoma"/>
          <w:color w:val="auto"/>
          <w:sz w:val="20"/>
          <w:szCs w:val="20"/>
        </w:rPr>
        <w:t>”)</w:t>
      </w:r>
      <w:bookmarkEnd w:id="7"/>
      <w:r w:rsidR="00B8238C" w:rsidRPr="002C2772">
        <w:rPr>
          <w:rFonts w:ascii="Tahoma" w:hAnsi="Tahoma" w:cs="Tahoma"/>
          <w:color w:val="auto"/>
          <w:sz w:val="20"/>
          <w:szCs w:val="20"/>
        </w:rPr>
        <w:t>.</w:t>
      </w:r>
    </w:p>
    <w:p w14:paraId="37D3405C" w14:textId="77777777" w:rsidR="00471D95" w:rsidRPr="002C2772" w:rsidRDefault="00471D95" w:rsidP="00B749C8">
      <w:pPr>
        <w:pStyle w:val="PargrafodaLista"/>
        <w:spacing w:after="0" w:line="320" w:lineRule="exact"/>
        <w:ind w:left="0" w:right="1" w:firstLine="0"/>
        <w:rPr>
          <w:rFonts w:ascii="Tahoma" w:hAnsi="Tahoma" w:cs="Tahoma"/>
          <w:b/>
          <w:bCs/>
          <w:color w:val="auto"/>
          <w:sz w:val="20"/>
          <w:szCs w:val="20"/>
        </w:rPr>
      </w:pPr>
    </w:p>
    <w:p w14:paraId="30CB11CE" w14:textId="6508A444" w:rsidR="00471D95" w:rsidRPr="002C2772" w:rsidRDefault="00471D95"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Cabe ao Agente Fiduciário requerer a execução, judicial ou extrajudicial da Fiança, conforme função que lhe é atribuída nesta Escritura de Emissão, uma vez verificada qualquer hipótese de insuficiência de pagamento das Obrigações Garantidas. Fica, desde já, certo e ajustado que a inobservância dos prazos para execução d</w:t>
      </w:r>
      <w:r w:rsidR="00A7065E" w:rsidRPr="002C2772">
        <w:rPr>
          <w:rFonts w:ascii="Tahoma" w:hAnsi="Tahoma" w:cs="Tahoma"/>
          <w:color w:val="auto"/>
          <w:sz w:val="20"/>
          <w:szCs w:val="20"/>
        </w:rPr>
        <w:t>e qualquer das Garantias</w:t>
      </w:r>
      <w:r w:rsidRPr="002C2772">
        <w:rPr>
          <w:rFonts w:ascii="Tahoma" w:hAnsi="Tahoma" w:cs="Tahoma"/>
          <w:color w:val="auto"/>
          <w:sz w:val="20"/>
          <w:szCs w:val="20"/>
        </w:rPr>
        <w:t xml:space="preserve"> não ensejará, sob nenhuma hipótese, a perda de qualquer direito ou faculdade aqui previsto, podendo </w:t>
      </w:r>
      <w:r w:rsidR="00A7065E" w:rsidRPr="002C2772">
        <w:rPr>
          <w:rFonts w:ascii="Tahoma" w:hAnsi="Tahoma" w:cs="Tahoma"/>
          <w:color w:val="auto"/>
          <w:sz w:val="20"/>
          <w:szCs w:val="20"/>
        </w:rPr>
        <w:t xml:space="preserve">qualquer das Garantias </w:t>
      </w:r>
      <w:r w:rsidRPr="002C2772">
        <w:rPr>
          <w:rFonts w:ascii="Tahoma" w:hAnsi="Tahoma" w:cs="Tahoma"/>
          <w:color w:val="auto"/>
          <w:sz w:val="20"/>
          <w:szCs w:val="20"/>
        </w:rPr>
        <w:t>ser excutida até a integral liquidação das Obrigações Garantidas.</w:t>
      </w:r>
    </w:p>
    <w:p w14:paraId="071BF113" w14:textId="187FE0BF" w:rsidR="00A7065E" w:rsidRPr="002C2772" w:rsidRDefault="00A7065E" w:rsidP="00B749C8">
      <w:pPr>
        <w:pStyle w:val="PargrafodaLista"/>
        <w:spacing w:after="0" w:line="320" w:lineRule="exact"/>
        <w:ind w:left="709" w:right="1" w:firstLine="0"/>
        <w:rPr>
          <w:rFonts w:ascii="Tahoma" w:hAnsi="Tahoma" w:cs="Tahoma"/>
          <w:color w:val="auto"/>
          <w:sz w:val="20"/>
          <w:szCs w:val="20"/>
        </w:rPr>
      </w:pPr>
    </w:p>
    <w:p w14:paraId="0621EC95" w14:textId="17353696" w:rsidR="00A7065E" w:rsidRPr="002C2772" w:rsidRDefault="00A7065E"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No exercício de seus direitos, o Agente Fiduciário e/ou os Debenturistas poderão executar </w:t>
      </w:r>
      <w:r w:rsidR="00DB2F37" w:rsidRPr="002C2772">
        <w:rPr>
          <w:rFonts w:ascii="Tahoma" w:hAnsi="Tahoma" w:cs="Tahoma"/>
          <w:color w:val="auto"/>
          <w:sz w:val="20"/>
          <w:szCs w:val="20"/>
        </w:rPr>
        <w:t xml:space="preserve">a Fiança individualmente, </w:t>
      </w:r>
      <w:r w:rsidRPr="002C2772">
        <w:rPr>
          <w:rFonts w:ascii="Tahoma" w:hAnsi="Tahoma" w:cs="Tahoma"/>
          <w:color w:val="auto"/>
          <w:sz w:val="20"/>
          <w:szCs w:val="20"/>
        </w:rPr>
        <w:t>simultaneamente ou em qualquer ordem</w:t>
      </w:r>
      <w:r w:rsidR="00DB2F37" w:rsidRPr="002C2772">
        <w:rPr>
          <w:rFonts w:ascii="Tahoma" w:hAnsi="Tahoma" w:cs="Tahoma"/>
          <w:color w:val="auto"/>
          <w:sz w:val="20"/>
          <w:szCs w:val="20"/>
        </w:rPr>
        <w:t xml:space="preserve"> com relação às demais Garantias</w:t>
      </w:r>
      <w:r w:rsidRPr="002C2772">
        <w:rPr>
          <w:rFonts w:ascii="Tahoma" w:hAnsi="Tahoma" w:cs="Tahoma"/>
          <w:color w:val="auto"/>
          <w:sz w:val="20"/>
          <w:szCs w:val="20"/>
        </w:rPr>
        <w:t>, sem que com isso prejudique qualquer direito ou possibilidade de exercê-lo no futuro, até a quitação integral das Obrigações Garantidas.</w:t>
      </w:r>
    </w:p>
    <w:p w14:paraId="4216F857" w14:textId="1DD6CD17" w:rsidR="00471D95" w:rsidRPr="002C2772" w:rsidRDefault="00471D95" w:rsidP="00B749C8">
      <w:pPr>
        <w:pStyle w:val="PargrafodaLista"/>
        <w:spacing w:after="0" w:line="320" w:lineRule="exact"/>
        <w:ind w:left="709" w:right="1" w:firstLine="0"/>
        <w:rPr>
          <w:rFonts w:ascii="Tahoma" w:hAnsi="Tahoma" w:cs="Tahoma"/>
          <w:color w:val="auto"/>
          <w:sz w:val="20"/>
          <w:szCs w:val="20"/>
        </w:rPr>
      </w:pPr>
    </w:p>
    <w:p w14:paraId="5A45F288" w14:textId="5BA8F5A1" w:rsidR="00471D95" w:rsidRPr="002C2772"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471D95" w:rsidRPr="002C2772">
        <w:rPr>
          <w:rFonts w:ascii="Tahoma" w:hAnsi="Tahoma" w:cs="Tahoma"/>
          <w:color w:val="auto"/>
          <w:sz w:val="20"/>
          <w:szCs w:val="20"/>
        </w:rPr>
        <w:t xml:space="preserve">obriga-se a, independentemente de qualquer pretensão, ação, disputa ou reclamação que a Emissora venha a ter ou exercer em relação às suas obrigações, honrar a Fiança no prazo de até </w:t>
      </w:r>
      <w:r w:rsidR="004A7DC9" w:rsidRPr="002C2772">
        <w:rPr>
          <w:rFonts w:ascii="Tahoma" w:hAnsi="Tahoma" w:cs="Tahoma"/>
          <w:color w:val="auto"/>
          <w:sz w:val="20"/>
          <w:szCs w:val="20"/>
        </w:rPr>
        <w:t>2 (dois) Dias Úteis contados do recebimento de notificação enviada pelo Agente Fiduciário informando a falta de pagamento de qualquer das Obrigações Garantidas pela Emissora, sendo certo que o pagamento realizado pel</w:t>
      </w:r>
      <w:r w:rsidRPr="002C2772">
        <w:rPr>
          <w:rFonts w:ascii="Tahoma" w:hAnsi="Tahoma" w:cs="Tahoma"/>
          <w:color w:val="auto"/>
          <w:sz w:val="20"/>
          <w:szCs w:val="20"/>
        </w:rPr>
        <w:t xml:space="preserve">a Fiadora </w:t>
      </w:r>
      <w:r w:rsidR="004A7DC9" w:rsidRPr="002C2772">
        <w:rPr>
          <w:rFonts w:ascii="Tahoma" w:hAnsi="Tahoma" w:cs="Tahoma"/>
          <w:color w:val="auto"/>
          <w:sz w:val="20"/>
          <w:szCs w:val="20"/>
        </w:rPr>
        <w:t>deverá ser efetuado fora do âmbito da B3.</w:t>
      </w:r>
    </w:p>
    <w:p w14:paraId="0DDC0115" w14:textId="77777777" w:rsidR="004A7DC9" w:rsidRPr="002C2772" w:rsidRDefault="004A7DC9" w:rsidP="00B749C8">
      <w:pPr>
        <w:pStyle w:val="PargrafodaLista"/>
        <w:spacing w:after="0" w:line="320" w:lineRule="exact"/>
        <w:rPr>
          <w:rFonts w:ascii="Tahoma" w:hAnsi="Tahoma" w:cs="Tahoma"/>
          <w:color w:val="auto"/>
          <w:sz w:val="20"/>
          <w:szCs w:val="20"/>
        </w:rPr>
      </w:pPr>
    </w:p>
    <w:p w14:paraId="5A955D09" w14:textId="7826EB61" w:rsidR="004A7DC9" w:rsidRPr="002C2772"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To</w:t>
      </w:r>
      <w:r w:rsidR="00A7065E" w:rsidRPr="002C2772">
        <w:rPr>
          <w:rFonts w:ascii="Tahoma" w:hAnsi="Tahoma" w:cs="Tahoma"/>
          <w:color w:val="auto"/>
          <w:sz w:val="20"/>
          <w:szCs w:val="20"/>
        </w:rPr>
        <w:t>d</w:t>
      </w:r>
      <w:r w:rsidRPr="002C2772">
        <w:rPr>
          <w:rFonts w:ascii="Tahoma" w:hAnsi="Tahoma" w:cs="Tahoma"/>
          <w:color w:val="auto"/>
          <w:sz w:val="20"/>
          <w:szCs w:val="20"/>
        </w:rPr>
        <w:t xml:space="preserve">os e quaisquer pagamentos realizados </w:t>
      </w:r>
      <w:r w:rsidR="00A7065E" w:rsidRPr="002C2772">
        <w:rPr>
          <w:rFonts w:ascii="Tahoma" w:hAnsi="Tahoma" w:cs="Tahoma"/>
          <w:color w:val="auto"/>
          <w:sz w:val="20"/>
          <w:szCs w:val="20"/>
        </w:rPr>
        <w:t xml:space="preserve">por meio da execução de uma </w:t>
      </w:r>
      <w:r w:rsidR="000E1C50" w:rsidRPr="002C2772">
        <w:rPr>
          <w:rFonts w:ascii="Tahoma" w:hAnsi="Tahoma" w:cs="Tahoma"/>
          <w:color w:val="auto"/>
          <w:sz w:val="20"/>
          <w:szCs w:val="20"/>
        </w:rPr>
        <w:t xml:space="preserve">Fiança </w:t>
      </w:r>
      <w:r w:rsidRPr="002C2772">
        <w:rPr>
          <w:rFonts w:ascii="Tahoma" w:hAnsi="Tahoma" w:cs="Tahoma"/>
          <w:color w:val="auto"/>
          <w:sz w:val="20"/>
          <w:szCs w:val="20"/>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2C2772">
        <w:rPr>
          <w:rFonts w:ascii="Tahoma" w:hAnsi="Tahoma" w:cs="Tahoma"/>
          <w:color w:val="auto"/>
          <w:sz w:val="20"/>
          <w:szCs w:val="20"/>
        </w:rPr>
        <w:t xml:space="preserve">o seu pagamento ser adicionado dos valores </w:t>
      </w:r>
      <w:r w:rsidRPr="002C2772">
        <w:rPr>
          <w:rFonts w:ascii="Tahoma" w:hAnsi="Tahoma" w:cs="Tahoma"/>
          <w:color w:val="auto"/>
          <w:sz w:val="20"/>
          <w:szCs w:val="20"/>
        </w:rPr>
        <w:t xml:space="preserve">que sejam necessárias para que os Debenturistas recebam, após tais deduções, recolhimentos ou pagamentos, </w:t>
      </w:r>
      <w:r w:rsidRPr="002C2772">
        <w:rPr>
          <w:rFonts w:ascii="Tahoma" w:hAnsi="Tahoma" w:cs="Tahoma"/>
          <w:color w:val="auto"/>
          <w:sz w:val="20"/>
          <w:szCs w:val="20"/>
        </w:rPr>
        <w:lastRenderedPageBreak/>
        <w:t>uma quantia equivalente à que teria sido recebida se tais deduções, recolhimentos ou pagamentos não fossem aplicáveis.</w:t>
      </w:r>
    </w:p>
    <w:p w14:paraId="1AF34FA5" w14:textId="77777777" w:rsidR="004A7DC9" w:rsidRPr="002C2772" w:rsidRDefault="004A7DC9" w:rsidP="00B749C8">
      <w:pPr>
        <w:pStyle w:val="PargrafodaLista"/>
        <w:spacing w:after="0" w:line="320" w:lineRule="exact"/>
        <w:rPr>
          <w:rFonts w:ascii="Tahoma" w:hAnsi="Tahoma" w:cs="Tahoma"/>
          <w:color w:val="auto"/>
          <w:sz w:val="20"/>
          <w:szCs w:val="20"/>
        </w:rPr>
      </w:pPr>
    </w:p>
    <w:p w14:paraId="232BBAB1" w14:textId="3145ED6A" w:rsidR="009B35C6" w:rsidRPr="002C2772" w:rsidRDefault="009B35C6"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A Fiança</w:t>
      </w:r>
      <w:r w:rsidR="00041946" w:rsidRPr="002C2772">
        <w:rPr>
          <w:rFonts w:ascii="Tahoma" w:hAnsi="Tahoma" w:cs="Tahoma"/>
          <w:color w:val="auto"/>
          <w:sz w:val="20"/>
          <w:szCs w:val="20"/>
        </w:rPr>
        <w:t xml:space="preserve"> entrará em vigor na data de celebração desta Escritura de Emissão e permanecerá válida </w:t>
      </w:r>
      <w:r w:rsidR="000A715C" w:rsidRPr="002C2772">
        <w:rPr>
          <w:rFonts w:ascii="Tahoma" w:hAnsi="Tahoma" w:cs="Tahoma"/>
          <w:color w:val="auto"/>
          <w:sz w:val="20"/>
          <w:szCs w:val="20"/>
        </w:rPr>
        <w:t xml:space="preserve">e plenamente eficaz </w:t>
      </w:r>
      <w:r w:rsidR="00041946" w:rsidRPr="002C2772">
        <w:rPr>
          <w:rFonts w:ascii="Tahoma" w:hAnsi="Tahoma" w:cs="Tahoma"/>
          <w:color w:val="auto"/>
          <w:sz w:val="20"/>
          <w:szCs w:val="20"/>
        </w:rPr>
        <w:t xml:space="preserve">até </w:t>
      </w:r>
      <w:r w:rsidR="00DB2F37" w:rsidRPr="002C2772">
        <w:rPr>
          <w:rFonts w:ascii="Tahoma" w:hAnsi="Tahoma" w:cs="Tahoma"/>
          <w:color w:val="auto"/>
          <w:sz w:val="20"/>
          <w:szCs w:val="20"/>
        </w:rPr>
        <w:t>a liquidação integral das Obrigações Garantidas</w:t>
      </w:r>
      <w:r w:rsidR="000A715C" w:rsidRPr="002C2772">
        <w:rPr>
          <w:rFonts w:ascii="Tahoma" w:hAnsi="Tahoma" w:cs="Tahoma"/>
          <w:color w:val="auto"/>
          <w:sz w:val="20"/>
          <w:szCs w:val="20"/>
        </w:rPr>
        <w:t>, inclusive em caso de aditamentos, alterações e quaisquer outras modificações nesta Escritura de Emissão e nos demais documentos da Emissão</w:t>
      </w:r>
      <w:r w:rsidR="00041946" w:rsidRPr="002C2772">
        <w:rPr>
          <w:rFonts w:ascii="Tahoma" w:hAnsi="Tahoma" w:cs="Tahoma"/>
          <w:color w:val="auto"/>
          <w:sz w:val="20"/>
          <w:szCs w:val="20"/>
        </w:rPr>
        <w:t>.</w:t>
      </w:r>
    </w:p>
    <w:p w14:paraId="5FA5D43E" w14:textId="77777777" w:rsidR="009B35C6" w:rsidRPr="002C2772" w:rsidRDefault="009B35C6" w:rsidP="00B749C8">
      <w:pPr>
        <w:pStyle w:val="PargrafodaLista"/>
        <w:spacing w:after="0" w:line="320" w:lineRule="exact"/>
        <w:rPr>
          <w:rFonts w:ascii="Tahoma" w:hAnsi="Tahoma" w:cs="Tahoma"/>
          <w:color w:val="auto"/>
          <w:sz w:val="20"/>
          <w:szCs w:val="20"/>
        </w:rPr>
      </w:pPr>
    </w:p>
    <w:p w14:paraId="06DCE25E" w14:textId="44F06BAD" w:rsidR="009B35C6" w:rsidRPr="002C2772" w:rsidRDefault="00DB2F37"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9B35C6" w:rsidRPr="002C2772">
        <w:rPr>
          <w:rFonts w:ascii="Tahoma" w:hAnsi="Tahoma" w:cs="Tahoma"/>
          <w:color w:val="auto"/>
          <w:sz w:val="20"/>
          <w:szCs w:val="20"/>
        </w:rPr>
        <w:t xml:space="preserve">concorda e se obriga a, (a) somente após a integral liquidação das Obrigações Garantidas, exigir e/ou demandar a Emissora em decorrência de qualquer valor que tiver honrado em </w:t>
      </w:r>
      <w:r w:rsidR="008E75F1" w:rsidRPr="002C2772">
        <w:rPr>
          <w:rFonts w:ascii="Tahoma" w:hAnsi="Tahoma" w:cs="Tahoma"/>
          <w:color w:val="auto"/>
          <w:sz w:val="20"/>
          <w:szCs w:val="20"/>
        </w:rPr>
        <w:t>razão</w:t>
      </w:r>
      <w:r w:rsidR="009B35C6" w:rsidRPr="002C2772">
        <w:rPr>
          <w:rFonts w:ascii="Tahoma" w:hAnsi="Tahoma" w:cs="Tahoma"/>
          <w:color w:val="auto"/>
          <w:sz w:val="20"/>
          <w:szCs w:val="20"/>
        </w:rPr>
        <w:t xml:space="preserve"> da </w:t>
      </w:r>
      <w:r w:rsidR="008E75F1" w:rsidRPr="002C2772">
        <w:rPr>
          <w:rFonts w:ascii="Tahoma" w:hAnsi="Tahoma" w:cs="Tahoma"/>
          <w:color w:val="auto"/>
          <w:sz w:val="20"/>
          <w:szCs w:val="20"/>
        </w:rPr>
        <w:t>Fiança</w:t>
      </w:r>
      <w:r w:rsidR="009B35C6" w:rsidRPr="002C2772">
        <w:rPr>
          <w:rFonts w:ascii="Tahoma" w:hAnsi="Tahoma" w:cs="Tahoma"/>
          <w:color w:val="auto"/>
          <w:sz w:val="20"/>
          <w:szCs w:val="20"/>
        </w:rPr>
        <w:t>; e (b) caso receba qualquer valor 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62E4DB28" w14:textId="77777777" w:rsidR="009B35C6" w:rsidRPr="002C2772" w:rsidRDefault="009B35C6" w:rsidP="00B749C8">
      <w:pPr>
        <w:pStyle w:val="PargrafodaLista"/>
        <w:spacing w:after="0" w:line="320" w:lineRule="exact"/>
        <w:rPr>
          <w:rFonts w:ascii="Tahoma" w:hAnsi="Tahoma" w:cs="Tahoma"/>
          <w:color w:val="auto"/>
          <w:sz w:val="20"/>
          <w:szCs w:val="20"/>
        </w:rPr>
      </w:pPr>
    </w:p>
    <w:p w14:paraId="14EB1E3A" w14:textId="6249AB09" w:rsidR="004A7DC9" w:rsidRPr="002C2772" w:rsidRDefault="004A7DC9"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Nenhuma objeção ou oposição da Emissora poderá ser admitida ou invocada pel</w:t>
      </w:r>
      <w:r w:rsidR="00DB2F37" w:rsidRPr="002C2772">
        <w:rPr>
          <w:rFonts w:ascii="Tahoma" w:hAnsi="Tahoma" w:cs="Tahoma"/>
          <w:color w:val="auto"/>
          <w:sz w:val="20"/>
          <w:szCs w:val="20"/>
        </w:rPr>
        <w:t>a</w:t>
      </w:r>
      <w:r w:rsidRPr="002C2772">
        <w:rPr>
          <w:rFonts w:ascii="Tahoma" w:hAnsi="Tahoma" w:cs="Tahoma"/>
          <w:color w:val="auto"/>
          <w:sz w:val="20"/>
          <w:szCs w:val="20"/>
        </w:rPr>
        <w:t xml:space="preserve"> </w:t>
      </w:r>
      <w:r w:rsidR="00DB2F37" w:rsidRPr="002C2772">
        <w:rPr>
          <w:rFonts w:ascii="Tahoma" w:hAnsi="Tahoma" w:cs="Tahoma"/>
          <w:color w:val="auto"/>
          <w:sz w:val="20"/>
          <w:szCs w:val="20"/>
        </w:rPr>
        <w:t xml:space="preserve">Fiadora </w:t>
      </w:r>
      <w:r w:rsidRPr="002C2772">
        <w:rPr>
          <w:rFonts w:ascii="Tahoma" w:hAnsi="Tahoma" w:cs="Tahoma"/>
          <w:color w:val="auto"/>
          <w:sz w:val="20"/>
          <w:szCs w:val="20"/>
        </w:rPr>
        <w:t>com o objetivo de escusar-se do cumprimento de suas obrigações perante os Debenturistas.</w:t>
      </w:r>
    </w:p>
    <w:p w14:paraId="6CFDE24D" w14:textId="77777777" w:rsidR="0006592B" w:rsidRPr="002C2772" w:rsidRDefault="0006592B" w:rsidP="0006592B">
      <w:pPr>
        <w:pStyle w:val="PargrafodaLista"/>
        <w:rPr>
          <w:rFonts w:ascii="Tahoma" w:hAnsi="Tahoma" w:cs="Tahoma"/>
          <w:color w:val="auto"/>
          <w:sz w:val="20"/>
          <w:szCs w:val="20"/>
        </w:rPr>
      </w:pPr>
    </w:p>
    <w:p w14:paraId="4EE2C71F" w14:textId="0C66856E" w:rsidR="0006592B" w:rsidRPr="002C2772" w:rsidRDefault="000A715C" w:rsidP="00B749C8">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A Fiadora </w:t>
      </w:r>
      <w:r w:rsidR="0006592B" w:rsidRPr="002C2772">
        <w:rPr>
          <w:rFonts w:ascii="Tahoma" w:hAnsi="Tahoma" w:cs="Tahoma"/>
          <w:color w:val="auto"/>
          <w:sz w:val="20"/>
          <w:szCs w:val="20"/>
        </w:rPr>
        <w:t xml:space="preserve">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w:t>
      </w:r>
      <w:r w:rsidRPr="002C2772">
        <w:rPr>
          <w:rFonts w:ascii="Tahoma" w:hAnsi="Tahoma" w:cs="Tahoma"/>
          <w:color w:val="auto"/>
          <w:sz w:val="20"/>
          <w:szCs w:val="20"/>
        </w:rPr>
        <w:t xml:space="preserve">a Fiadora será </w:t>
      </w:r>
      <w:r w:rsidR="0006592B" w:rsidRPr="002C2772">
        <w:rPr>
          <w:rFonts w:ascii="Tahoma" w:hAnsi="Tahoma" w:cs="Tahoma"/>
          <w:color w:val="auto"/>
          <w:sz w:val="20"/>
          <w:szCs w:val="20"/>
        </w:rPr>
        <w:t>considerad</w:t>
      </w:r>
      <w:r w:rsidRPr="002C2772">
        <w:rPr>
          <w:rFonts w:ascii="Tahoma" w:hAnsi="Tahoma" w:cs="Tahoma"/>
          <w:color w:val="auto"/>
          <w:sz w:val="20"/>
          <w:szCs w:val="20"/>
        </w:rPr>
        <w:t>a</w:t>
      </w:r>
      <w:r w:rsidR="0006592B" w:rsidRPr="002C2772">
        <w:rPr>
          <w:rFonts w:ascii="Tahoma" w:hAnsi="Tahoma" w:cs="Tahoma"/>
          <w:color w:val="auto"/>
          <w:sz w:val="20"/>
          <w:szCs w:val="20"/>
        </w:rPr>
        <w:t xml:space="preserve"> como tendo sido notificad</w:t>
      </w:r>
      <w:r w:rsidRPr="002C2772">
        <w:rPr>
          <w:rFonts w:ascii="Tahoma" w:hAnsi="Tahoma" w:cs="Tahoma"/>
          <w:color w:val="auto"/>
          <w:sz w:val="20"/>
          <w:szCs w:val="20"/>
        </w:rPr>
        <w:t>a</w:t>
      </w:r>
      <w:r w:rsidR="0006592B" w:rsidRPr="002C2772">
        <w:rPr>
          <w:rFonts w:ascii="Tahoma" w:hAnsi="Tahoma" w:cs="Tahoma"/>
          <w:color w:val="auto"/>
          <w:sz w:val="20"/>
          <w:szCs w:val="20"/>
        </w:rPr>
        <w:t>/comunicad</w:t>
      </w:r>
      <w:r w:rsidRPr="002C2772">
        <w:rPr>
          <w:rFonts w:ascii="Tahoma" w:hAnsi="Tahoma" w:cs="Tahoma"/>
          <w:color w:val="auto"/>
          <w:sz w:val="20"/>
          <w:szCs w:val="20"/>
        </w:rPr>
        <w:t>a</w:t>
      </w:r>
      <w:r w:rsidR="0006592B" w:rsidRPr="002C2772">
        <w:rPr>
          <w:rFonts w:ascii="Tahoma" w:hAnsi="Tahoma" w:cs="Tahoma"/>
          <w:color w:val="auto"/>
          <w:sz w:val="20"/>
          <w:szCs w:val="20"/>
        </w:rPr>
        <w:t xml:space="preserve"> nos termos desta Escritura de Emissão.</w:t>
      </w:r>
    </w:p>
    <w:p w14:paraId="43AEE015" w14:textId="78D0E5E4" w:rsidR="001A20A9" w:rsidRPr="002C2772" w:rsidRDefault="001A20A9">
      <w:pPr>
        <w:spacing w:after="160" w:line="259" w:lineRule="auto"/>
        <w:ind w:left="0" w:firstLine="0"/>
        <w:jc w:val="left"/>
        <w:rPr>
          <w:rFonts w:ascii="Tahoma" w:hAnsi="Tahoma" w:cs="Tahoma"/>
          <w:color w:val="auto"/>
          <w:sz w:val="20"/>
          <w:szCs w:val="20"/>
        </w:rPr>
      </w:pPr>
      <w:r w:rsidRPr="002C2772">
        <w:rPr>
          <w:rFonts w:ascii="Tahoma" w:hAnsi="Tahoma" w:cs="Tahoma"/>
          <w:color w:val="auto"/>
          <w:sz w:val="20"/>
          <w:szCs w:val="20"/>
        </w:rPr>
        <w:br w:type="page"/>
      </w:r>
    </w:p>
    <w:p w14:paraId="28BD8BAA" w14:textId="7CCBB4D4" w:rsidR="00CB553E" w:rsidRPr="002C2772" w:rsidRDefault="009A04CC"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lastRenderedPageBreak/>
        <w:t xml:space="preserve">Agente de Liquidação </w:t>
      </w:r>
      <w:r w:rsidR="00CB553E" w:rsidRPr="002C2772">
        <w:rPr>
          <w:rFonts w:ascii="Tahoma" w:hAnsi="Tahoma" w:cs="Tahoma"/>
          <w:b/>
          <w:bCs/>
          <w:color w:val="auto"/>
          <w:sz w:val="20"/>
          <w:szCs w:val="20"/>
        </w:rPr>
        <w:t xml:space="preserve">e </w:t>
      </w:r>
      <w:proofErr w:type="spellStart"/>
      <w:r w:rsidR="00CB553E" w:rsidRPr="002C2772">
        <w:rPr>
          <w:rFonts w:ascii="Tahoma" w:hAnsi="Tahoma" w:cs="Tahoma"/>
          <w:b/>
          <w:bCs/>
          <w:color w:val="auto"/>
          <w:sz w:val="20"/>
          <w:szCs w:val="20"/>
        </w:rPr>
        <w:t>Escriturador</w:t>
      </w:r>
      <w:proofErr w:type="spellEnd"/>
      <w:r w:rsidR="00CB553E" w:rsidRPr="002C2772">
        <w:rPr>
          <w:rFonts w:ascii="Tahoma" w:hAnsi="Tahoma" w:cs="Tahoma"/>
          <w:b/>
          <w:bCs/>
          <w:color w:val="auto"/>
          <w:sz w:val="20"/>
          <w:szCs w:val="20"/>
        </w:rPr>
        <w:t xml:space="preserve"> </w:t>
      </w:r>
    </w:p>
    <w:p w14:paraId="0AA3B77A" w14:textId="77777777" w:rsidR="00CB553E" w:rsidRPr="002C2772" w:rsidRDefault="00CB553E"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5C27812" w14:textId="78439969" w:rsidR="00CB553E" w:rsidRPr="002C2772" w:rsidRDefault="00CB553E"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w:t>
      </w:r>
      <w:r w:rsidR="009A04CC" w:rsidRPr="002C2772">
        <w:rPr>
          <w:rFonts w:ascii="Tahoma" w:hAnsi="Tahoma" w:cs="Tahoma"/>
          <w:color w:val="auto"/>
          <w:sz w:val="20"/>
          <w:szCs w:val="20"/>
        </w:rPr>
        <w:t xml:space="preserve">agente de liquidação </w:t>
      </w:r>
      <w:r w:rsidRPr="002C2772">
        <w:rPr>
          <w:rFonts w:ascii="Tahoma" w:hAnsi="Tahoma" w:cs="Tahoma"/>
          <w:color w:val="auto"/>
          <w:sz w:val="20"/>
          <w:szCs w:val="20"/>
        </w:rPr>
        <w:t xml:space="preserve">da Emissão é </w:t>
      </w:r>
      <w:r w:rsidR="00B81BD2" w:rsidRPr="002C2772">
        <w:rPr>
          <w:rFonts w:ascii="Tahoma" w:hAnsi="Tahoma" w:cs="Tahoma"/>
          <w:color w:val="auto"/>
          <w:sz w:val="20"/>
          <w:szCs w:val="20"/>
        </w:rPr>
        <w:t>a</w:t>
      </w:r>
      <w:r w:rsidRPr="002C2772">
        <w:rPr>
          <w:rFonts w:ascii="Tahoma" w:hAnsi="Tahoma" w:cs="Tahoma"/>
          <w:color w:val="auto"/>
          <w:sz w:val="20"/>
          <w:szCs w:val="20"/>
        </w:rPr>
        <w:t xml:space="preserve"> </w:t>
      </w:r>
      <w:r w:rsidR="00B81BD2" w:rsidRPr="002C2772">
        <w:rPr>
          <w:rFonts w:ascii="Tahoma" w:hAnsi="Tahoma" w:cs="Tahoma"/>
          <w:color w:val="auto"/>
          <w:sz w:val="20"/>
          <w:szCs w:val="20"/>
        </w:rPr>
        <w:t>FRAM Capital Distribuidora de Títulos e Valores Mobiliários S.A., instituição financeira integrante do sistema de distribuição de valores mobiliários, com sede na cidade de São Paulo, Estado de São Paulo, na Rua Dr. Eduardo de Souza Aranha, 153, 4º andar, Vila Nova Conceição, CEP: 04543-120, inscrita no CNPJ/ME sob o nº 13.673.855/0001-25</w:t>
      </w:r>
      <w:r w:rsidRPr="002C2772">
        <w:rPr>
          <w:rFonts w:ascii="Tahoma" w:hAnsi="Tahoma" w:cs="Tahoma"/>
          <w:color w:val="auto"/>
          <w:sz w:val="20"/>
          <w:szCs w:val="20"/>
        </w:rPr>
        <w:t xml:space="preserve"> (</w:t>
      </w:r>
      <w:r w:rsidR="00B81BD2" w:rsidRPr="002C2772">
        <w:rPr>
          <w:rFonts w:ascii="Tahoma" w:hAnsi="Tahoma" w:cs="Tahoma"/>
          <w:color w:val="auto"/>
          <w:sz w:val="20"/>
          <w:szCs w:val="20"/>
        </w:rPr>
        <w:t>“</w:t>
      </w:r>
      <w:r w:rsidR="00B81BD2" w:rsidRPr="002C2772">
        <w:rPr>
          <w:rFonts w:ascii="Tahoma" w:hAnsi="Tahoma" w:cs="Tahoma"/>
          <w:color w:val="auto"/>
          <w:sz w:val="20"/>
          <w:szCs w:val="20"/>
          <w:u w:val="single"/>
        </w:rPr>
        <w:t>FRAM Capital</w:t>
      </w:r>
      <w:r w:rsidR="00B81BD2" w:rsidRPr="002C2772">
        <w:rPr>
          <w:rFonts w:ascii="Tahoma" w:hAnsi="Tahoma" w:cs="Tahoma"/>
          <w:color w:val="auto"/>
          <w:sz w:val="20"/>
          <w:szCs w:val="20"/>
        </w:rPr>
        <w:t xml:space="preserve">” ou </w:t>
      </w:r>
      <w:r w:rsidRPr="002C2772">
        <w:rPr>
          <w:rFonts w:ascii="Tahoma" w:hAnsi="Tahoma" w:cs="Tahoma"/>
          <w:color w:val="auto"/>
          <w:sz w:val="20"/>
          <w:szCs w:val="20"/>
        </w:rPr>
        <w:t>“</w:t>
      </w:r>
      <w:r w:rsidR="009A04CC" w:rsidRPr="002C2772">
        <w:rPr>
          <w:rFonts w:ascii="Tahoma" w:hAnsi="Tahoma" w:cs="Tahoma"/>
          <w:color w:val="auto"/>
          <w:sz w:val="20"/>
          <w:szCs w:val="20"/>
          <w:u w:val="single" w:color="595959"/>
        </w:rPr>
        <w:t>Agente de Liquidação</w:t>
      </w:r>
      <w:r w:rsidRPr="002C2772">
        <w:rPr>
          <w:rFonts w:ascii="Tahoma" w:hAnsi="Tahoma" w:cs="Tahoma"/>
          <w:color w:val="auto"/>
          <w:sz w:val="20"/>
          <w:szCs w:val="20"/>
        </w:rPr>
        <w:t xml:space="preserve">”, cuja definição inclui qualquer </w:t>
      </w:r>
      <w:r w:rsidR="009A04CC" w:rsidRPr="002C2772">
        <w:rPr>
          <w:rFonts w:ascii="Tahoma" w:hAnsi="Tahoma" w:cs="Tahoma"/>
          <w:color w:val="auto"/>
          <w:sz w:val="20"/>
          <w:szCs w:val="20"/>
        </w:rPr>
        <w:t xml:space="preserve">terceiro </w:t>
      </w:r>
      <w:r w:rsidRPr="002C2772">
        <w:rPr>
          <w:rFonts w:ascii="Tahoma" w:hAnsi="Tahoma" w:cs="Tahoma"/>
          <w:color w:val="auto"/>
          <w:sz w:val="20"/>
          <w:szCs w:val="20"/>
        </w:rPr>
        <w:t xml:space="preserve">que venha a suceder o </w:t>
      </w:r>
      <w:r w:rsidR="009A04CC" w:rsidRPr="002C2772">
        <w:rPr>
          <w:rFonts w:ascii="Tahoma" w:hAnsi="Tahoma" w:cs="Tahoma"/>
          <w:color w:val="auto"/>
          <w:sz w:val="20"/>
          <w:szCs w:val="20"/>
        </w:rPr>
        <w:t xml:space="preserve">Agente de Liquidação </w:t>
      </w:r>
      <w:r w:rsidRPr="002C2772">
        <w:rPr>
          <w:rFonts w:ascii="Tahoma" w:hAnsi="Tahoma" w:cs="Tahoma"/>
          <w:color w:val="auto"/>
          <w:sz w:val="20"/>
          <w:szCs w:val="20"/>
        </w:rPr>
        <w:t xml:space="preserve">na prestação dos serviços relativos às Debêntures). </w:t>
      </w:r>
    </w:p>
    <w:p w14:paraId="50851F95" w14:textId="77777777" w:rsidR="00CB553E" w:rsidRPr="002C2772" w:rsidRDefault="00CB553E"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1E197730" w14:textId="1FE0AAF6" w:rsidR="00CB553E" w:rsidRPr="002C2772" w:rsidRDefault="00CB553E"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das Debêntures é </w:t>
      </w:r>
      <w:r w:rsidR="00B81BD2" w:rsidRPr="002C2772">
        <w:rPr>
          <w:rFonts w:ascii="Tahoma" w:hAnsi="Tahoma" w:cs="Tahoma"/>
          <w:color w:val="auto"/>
          <w:sz w:val="20"/>
          <w:szCs w:val="20"/>
        </w:rPr>
        <w:t>a FRAM Capital, acima qualificada</w:t>
      </w:r>
      <w:r w:rsidRPr="002C2772">
        <w:rPr>
          <w:rFonts w:ascii="Tahoma" w:hAnsi="Tahoma" w:cs="Tahoma"/>
          <w:color w:val="auto"/>
          <w:sz w:val="20"/>
          <w:szCs w:val="20"/>
        </w:rPr>
        <w:t xml:space="preserve"> (“</w:t>
      </w:r>
      <w:proofErr w:type="spellStart"/>
      <w:r w:rsidRPr="002C2772">
        <w:rPr>
          <w:rFonts w:ascii="Tahoma" w:hAnsi="Tahoma" w:cs="Tahoma"/>
          <w:color w:val="auto"/>
          <w:sz w:val="20"/>
          <w:szCs w:val="20"/>
          <w:u w:val="single" w:color="595959"/>
        </w:rPr>
        <w:t>Escriturador</w:t>
      </w:r>
      <w:proofErr w:type="spellEnd"/>
      <w:r w:rsidRPr="002C2772">
        <w:rPr>
          <w:rFonts w:ascii="Tahoma" w:hAnsi="Tahoma" w:cs="Tahoma"/>
          <w:color w:val="auto"/>
          <w:sz w:val="20"/>
          <w:szCs w:val="20"/>
        </w:rPr>
        <w:t xml:space="preserve">”, cuja definição inclui qualquer </w:t>
      </w:r>
      <w:r w:rsidR="009A04CC" w:rsidRPr="002C2772">
        <w:rPr>
          <w:rFonts w:ascii="Tahoma" w:hAnsi="Tahoma" w:cs="Tahoma"/>
          <w:color w:val="auto"/>
          <w:sz w:val="20"/>
          <w:szCs w:val="20"/>
        </w:rPr>
        <w:t xml:space="preserve">terceiro que </w:t>
      </w:r>
      <w:r w:rsidRPr="002C2772">
        <w:rPr>
          <w:rFonts w:ascii="Tahoma" w:hAnsi="Tahoma" w:cs="Tahoma"/>
          <w:color w:val="auto"/>
          <w:sz w:val="20"/>
          <w:szCs w:val="20"/>
        </w:rPr>
        <w:t xml:space="preserve">venha a </w:t>
      </w:r>
      <w:proofErr w:type="gramStart"/>
      <w:r w:rsidRPr="002C2772">
        <w:rPr>
          <w:rFonts w:ascii="Tahoma" w:hAnsi="Tahoma" w:cs="Tahoma"/>
          <w:color w:val="auto"/>
          <w:sz w:val="20"/>
          <w:szCs w:val="20"/>
        </w:rPr>
        <w:t>suceder o</w:t>
      </w:r>
      <w:proofErr w:type="gram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na prestação dos serviços relativos às Debêntures</w:t>
      </w:r>
      <w:r w:rsidR="00482B88" w:rsidRPr="002C2772">
        <w:rPr>
          <w:rFonts w:ascii="Tahoma" w:hAnsi="Tahoma" w:cs="Tahoma"/>
          <w:color w:val="auto"/>
          <w:sz w:val="20"/>
          <w:szCs w:val="20"/>
        </w:rPr>
        <w:t>).</w:t>
      </w:r>
    </w:p>
    <w:p w14:paraId="232BA2FD" w14:textId="2641BBAA" w:rsidR="00006D3D" w:rsidRPr="002C2772" w:rsidRDefault="00006D3D" w:rsidP="00B749C8">
      <w:pPr>
        <w:spacing w:after="0" w:line="320" w:lineRule="exact"/>
        <w:ind w:left="0" w:firstLine="0"/>
        <w:jc w:val="left"/>
        <w:rPr>
          <w:rFonts w:ascii="Tahoma" w:hAnsi="Tahoma" w:cs="Tahoma"/>
          <w:color w:val="auto"/>
          <w:sz w:val="20"/>
          <w:szCs w:val="20"/>
        </w:rPr>
      </w:pPr>
    </w:p>
    <w:p w14:paraId="3D44C8A2" w14:textId="353A69F3" w:rsidR="00074768" w:rsidRPr="002C2772" w:rsidRDefault="0007476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 FRAM Capital ficará responsável pelos serviços de agente de liquidação e escrituração das Debêntures nos termos do Instrumento Particular de Contrato de Prestação de Serviços de Es</w:t>
      </w:r>
      <w:r w:rsidR="000625E5" w:rsidRPr="002C2772">
        <w:rPr>
          <w:rFonts w:ascii="Tahoma" w:hAnsi="Tahoma" w:cs="Tahoma"/>
          <w:color w:val="auto"/>
          <w:sz w:val="20"/>
          <w:szCs w:val="20"/>
        </w:rPr>
        <w:t>c</w:t>
      </w:r>
      <w:r w:rsidRPr="002C2772">
        <w:rPr>
          <w:rFonts w:ascii="Tahoma" w:hAnsi="Tahoma" w:cs="Tahoma"/>
          <w:color w:val="auto"/>
          <w:sz w:val="20"/>
          <w:szCs w:val="20"/>
        </w:rPr>
        <w:t>rituração e Banco Mandatário e Outras Avenças], celebrado entre a Emissora e a FRAM Capital (“</w:t>
      </w:r>
      <w:r w:rsidRPr="002C2772">
        <w:rPr>
          <w:rFonts w:ascii="Tahoma" w:hAnsi="Tahoma" w:cs="Tahoma"/>
          <w:color w:val="auto"/>
          <w:sz w:val="20"/>
          <w:szCs w:val="20"/>
          <w:u w:val="single"/>
        </w:rPr>
        <w:t>Contrato de Escrituração e Banco Liquidante</w:t>
      </w:r>
      <w:r w:rsidRPr="002C2772">
        <w:rPr>
          <w:rFonts w:ascii="Tahoma" w:hAnsi="Tahoma" w:cs="Tahoma"/>
          <w:color w:val="auto"/>
          <w:sz w:val="20"/>
          <w:szCs w:val="20"/>
        </w:rPr>
        <w:t>”).</w:t>
      </w:r>
    </w:p>
    <w:p w14:paraId="43810704" w14:textId="77777777" w:rsidR="00B0300A" w:rsidRPr="002C2772" w:rsidRDefault="00B0300A" w:rsidP="00B749C8">
      <w:pPr>
        <w:spacing w:after="0" w:line="320" w:lineRule="exact"/>
        <w:ind w:left="0" w:firstLine="0"/>
        <w:jc w:val="left"/>
        <w:rPr>
          <w:rFonts w:ascii="Tahoma" w:hAnsi="Tahoma" w:cs="Tahoma"/>
          <w:color w:val="auto"/>
          <w:sz w:val="20"/>
          <w:szCs w:val="20"/>
        </w:rPr>
      </w:pPr>
    </w:p>
    <w:p w14:paraId="2DE882A8" w14:textId="77777777" w:rsidR="00006D3D" w:rsidRPr="002C2772" w:rsidRDefault="00FF00B8" w:rsidP="00012504">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Procedimento de Distribuição</w:t>
      </w:r>
    </w:p>
    <w:p w14:paraId="4BE92080" w14:textId="77777777" w:rsidR="00006D3D" w:rsidRPr="002C2772" w:rsidRDefault="00006D3D" w:rsidP="00012504">
      <w:pPr>
        <w:spacing w:after="0" w:line="320" w:lineRule="exact"/>
        <w:ind w:left="0" w:firstLine="0"/>
        <w:jc w:val="left"/>
        <w:rPr>
          <w:rFonts w:ascii="Tahoma" w:hAnsi="Tahoma" w:cs="Tahoma"/>
          <w:color w:val="auto"/>
          <w:sz w:val="20"/>
          <w:szCs w:val="20"/>
        </w:rPr>
      </w:pPr>
    </w:p>
    <w:p w14:paraId="4990B48D" w14:textId="54614A9A" w:rsidR="00B85FFB" w:rsidRPr="002C2772" w:rsidRDefault="00FF00B8"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As Debêntures serão objeto de distribuição pública, com esforços restritos de distribuição, nos termos da Instrução CVM 476</w:t>
      </w:r>
      <w:r w:rsidR="00B85FFB" w:rsidRPr="002C2772">
        <w:rPr>
          <w:rFonts w:ascii="Tahoma" w:hAnsi="Tahoma" w:cs="Tahoma"/>
          <w:color w:val="auto"/>
          <w:sz w:val="20"/>
          <w:szCs w:val="20"/>
        </w:rPr>
        <w:t xml:space="preserve"> e demais disposições legais e regulamentares aplicáveis</w:t>
      </w:r>
      <w:r w:rsidRPr="002C2772">
        <w:rPr>
          <w:rFonts w:ascii="Tahoma" w:hAnsi="Tahoma" w:cs="Tahoma"/>
          <w:color w:val="auto"/>
          <w:sz w:val="20"/>
          <w:szCs w:val="20"/>
        </w:rPr>
        <w:t xml:space="preserve">, sob o regime de </w:t>
      </w:r>
      <w:r w:rsidR="00482B88" w:rsidRPr="002C2772">
        <w:rPr>
          <w:rFonts w:ascii="Tahoma" w:hAnsi="Tahoma" w:cs="Tahoma"/>
          <w:color w:val="auto"/>
          <w:sz w:val="20"/>
          <w:szCs w:val="20"/>
        </w:rPr>
        <w:t>melhores esforços</w:t>
      </w:r>
      <w:r w:rsidRPr="002C2772">
        <w:rPr>
          <w:rFonts w:ascii="Tahoma" w:hAnsi="Tahoma" w:cs="Tahoma"/>
          <w:color w:val="auto"/>
          <w:sz w:val="20"/>
          <w:szCs w:val="20"/>
        </w:rPr>
        <w:t xml:space="preserve"> de colocação</w:t>
      </w:r>
      <w:r w:rsidR="00B85FFB" w:rsidRPr="002C2772">
        <w:rPr>
          <w:rFonts w:ascii="Tahoma" w:hAnsi="Tahoma" w:cs="Tahoma"/>
          <w:color w:val="auto"/>
          <w:sz w:val="20"/>
          <w:szCs w:val="20"/>
        </w:rPr>
        <w:t xml:space="preserve"> para a totalidade das Debêntures objeto da Emissão</w:t>
      </w:r>
      <w:r w:rsidRPr="002C2772">
        <w:rPr>
          <w:rFonts w:ascii="Tahoma" w:hAnsi="Tahoma" w:cs="Tahoma"/>
          <w:color w:val="auto"/>
          <w:sz w:val="20"/>
          <w:szCs w:val="20"/>
        </w:rPr>
        <w:t xml:space="preserve">, com a intermediação </w:t>
      </w:r>
      <w:r w:rsidR="00B81BD2" w:rsidRPr="002C2772">
        <w:rPr>
          <w:rFonts w:ascii="Tahoma" w:hAnsi="Tahoma" w:cs="Tahoma"/>
          <w:color w:val="auto"/>
          <w:sz w:val="20"/>
          <w:szCs w:val="20"/>
        </w:rPr>
        <w:t xml:space="preserve">da FRAM Capital, acima qualificada </w:t>
      </w:r>
      <w:r w:rsidRPr="002C2772">
        <w:rPr>
          <w:rFonts w:ascii="Tahoma" w:hAnsi="Tahoma" w:cs="Tahoma"/>
          <w:color w:val="auto"/>
          <w:sz w:val="20"/>
          <w:szCs w:val="20"/>
        </w:rPr>
        <w:t>(“</w:t>
      </w:r>
      <w:r w:rsidRPr="002C2772">
        <w:rPr>
          <w:rFonts w:ascii="Tahoma" w:hAnsi="Tahoma" w:cs="Tahoma"/>
          <w:color w:val="auto"/>
          <w:sz w:val="20"/>
          <w:szCs w:val="20"/>
          <w:u w:val="single" w:color="595959"/>
        </w:rPr>
        <w:t>Coordenador Líder</w:t>
      </w:r>
      <w:r w:rsidRPr="002C2772">
        <w:rPr>
          <w:rFonts w:ascii="Tahoma" w:hAnsi="Tahoma" w:cs="Tahoma"/>
          <w:color w:val="auto"/>
          <w:sz w:val="20"/>
          <w:szCs w:val="20"/>
        </w:rPr>
        <w:t>”</w:t>
      </w:r>
      <w:r w:rsidR="00B85FFB" w:rsidRPr="002C2772">
        <w:rPr>
          <w:rFonts w:ascii="Tahoma" w:hAnsi="Tahoma" w:cs="Tahoma"/>
          <w:color w:val="auto"/>
          <w:sz w:val="20"/>
          <w:szCs w:val="20"/>
        </w:rPr>
        <w:t>)</w:t>
      </w:r>
      <w:r w:rsidRPr="002C2772">
        <w:rPr>
          <w:rFonts w:ascii="Tahoma" w:hAnsi="Tahoma" w:cs="Tahoma"/>
          <w:color w:val="auto"/>
          <w:sz w:val="20"/>
          <w:szCs w:val="20"/>
        </w:rPr>
        <w:t xml:space="preserve">, </w:t>
      </w:r>
      <w:r w:rsidR="00B81BD2" w:rsidRPr="002C2772">
        <w:rPr>
          <w:rFonts w:ascii="Tahoma" w:hAnsi="Tahoma" w:cs="Tahoma"/>
          <w:color w:val="auto"/>
          <w:sz w:val="20"/>
          <w:szCs w:val="20"/>
        </w:rPr>
        <w:t xml:space="preserve">responsável </w:t>
      </w:r>
      <w:proofErr w:type="spellStart"/>
      <w:r w:rsidR="00B81BD2" w:rsidRPr="002C2772">
        <w:rPr>
          <w:rFonts w:ascii="Tahoma" w:hAnsi="Tahoma" w:cs="Tahoma"/>
          <w:color w:val="auto"/>
          <w:sz w:val="20"/>
          <w:szCs w:val="20"/>
        </w:rPr>
        <w:t>peladistribuição</w:t>
      </w:r>
      <w:proofErr w:type="spellEnd"/>
      <w:r w:rsidR="00B81BD2" w:rsidRPr="002C2772">
        <w:rPr>
          <w:rFonts w:ascii="Tahoma" w:hAnsi="Tahoma" w:cs="Tahoma"/>
          <w:color w:val="auto"/>
          <w:sz w:val="20"/>
          <w:szCs w:val="20"/>
        </w:rPr>
        <w:t xml:space="preserve"> das Debêntures </w:t>
      </w:r>
      <w:r w:rsidRPr="002C2772">
        <w:rPr>
          <w:rFonts w:ascii="Tahoma" w:hAnsi="Tahoma" w:cs="Tahoma"/>
          <w:color w:val="auto"/>
          <w:sz w:val="20"/>
          <w:szCs w:val="20"/>
        </w:rPr>
        <w:t xml:space="preserve">nos termos do </w:t>
      </w:r>
      <w:r w:rsidR="00B81BD2" w:rsidRPr="002C2772">
        <w:rPr>
          <w:rFonts w:ascii="Tahoma" w:hAnsi="Tahoma" w:cs="Tahoma"/>
          <w:color w:val="auto"/>
          <w:sz w:val="20"/>
          <w:szCs w:val="20"/>
        </w:rPr>
        <w:t>I</w:t>
      </w:r>
      <w:r w:rsidRPr="002C2772">
        <w:rPr>
          <w:rFonts w:ascii="Tahoma" w:hAnsi="Tahoma" w:cs="Tahoma"/>
          <w:color w:val="auto"/>
          <w:sz w:val="20"/>
          <w:szCs w:val="20"/>
        </w:rPr>
        <w:t xml:space="preserve">nstrumento Particular de Contrato de Distribuição Pública, com Esforços Restritos de </w:t>
      </w:r>
      <w:r w:rsidR="00B81BD2" w:rsidRPr="002C2772">
        <w:rPr>
          <w:rFonts w:ascii="Tahoma" w:hAnsi="Tahoma" w:cs="Tahoma"/>
          <w:color w:val="auto"/>
          <w:sz w:val="20"/>
          <w:szCs w:val="20"/>
        </w:rPr>
        <w:t xml:space="preserve">Colocação, sob Regime de Melhores Esforços </w:t>
      </w:r>
      <w:r w:rsidRPr="002C2772">
        <w:rPr>
          <w:rFonts w:ascii="Tahoma" w:hAnsi="Tahoma" w:cs="Tahoma"/>
          <w:color w:val="auto"/>
          <w:sz w:val="20"/>
          <w:szCs w:val="20"/>
        </w:rPr>
        <w:t xml:space="preserve">da </w:t>
      </w:r>
      <w:r w:rsidR="00B85FFB" w:rsidRPr="002C2772">
        <w:rPr>
          <w:rFonts w:ascii="Tahoma" w:hAnsi="Tahoma" w:cs="Tahoma"/>
          <w:color w:val="auto"/>
          <w:sz w:val="20"/>
          <w:szCs w:val="20"/>
        </w:rPr>
        <w:t xml:space="preserve">Primeira Emissão de Debêntures Simples, Não Conversíveis em Ações, da Espécie </w:t>
      </w:r>
      <w:r w:rsidR="00B81BD2" w:rsidRPr="002C2772">
        <w:rPr>
          <w:rFonts w:ascii="Tahoma" w:hAnsi="Tahoma" w:cs="Tahoma"/>
          <w:color w:val="auto"/>
          <w:sz w:val="20"/>
          <w:szCs w:val="20"/>
        </w:rPr>
        <w:t xml:space="preserve">Quirografária </w:t>
      </w:r>
      <w:r w:rsidR="00B85FFB" w:rsidRPr="002C2772">
        <w:rPr>
          <w:rFonts w:ascii="Tahoma" w:hAnsi="Tahoma" w:cs="Tahoma"/>
          <w:color w:val="auto"/>
          <w:sz w:val="20"/>
          <w:szCs w:val="20"/>
        </w:rPr>
        <w:t>com Garantia</w:t>
      </w:r>
      <w:r w:rsidR="00B81BD2" w:rsidRPr="002C2772">
        <w:rPr>
          <w:rFonts w:ascii="Tahoma" w:hAnsi="Tahoma" w:cs="Tahoma"/>
          <w:color w:val="auto"/>
          <w:sz w:val="20"/>
          <w:szCs w:val="20"/>
        </w:rPr>
        <w:t>s</w:t>
      </w:r>
      <w:r w:rsidR="00B85FFB" w:rsidRPr="002C2772">
        <w:rPr>
          <w:rFonts w:ascii="Tahoma" w:hAnsi="Tahoma" w:cs="Tahoma"/>
          <w:color w:val="auto"/>
          <w:sz w:val="20"/>
          <w:szCs w:val="20"/>
        </w:rPr>
        <w:t xml:space="preserve"> Rea</w:t>
      </w:r>
      <w:r w:rsidR="00B81BD2" w:rsidRPr="002C2772">
        <w:rPr>
          <w:rFonts w:ascii="Tahoma" w:hAnsi="Tahoma" w:cs="Tahoma"/>
          <w:color w:val="auto"/>
          <w:sz w:val="20"/>
          <w:szCs w:val="20"/>
        </w:rPr>
        <w:t>is e</w:t>
      </w:r>
      <w:r w:rsidR="00B85FFB" w:rsidRPr="002C2772">
        <w:rPr>
          <w:rFonts w:ascii="Tahoma" w:hAnsi="Tahoma" w:cs="Tahoma"/>
          <w:color w:val="auto"/>
          <w:sz w:val="20"/>
          <w:szCs w:val="20"/>
        </w:rPr>
        <w:t xml:space="preserve"> com Garantia Fidejussória Adiciona</w:t>
      </w:r>
      <w:r w:rsidR="00B81BD2" w:rsidRPr="002C2772">
        <w:rPr>
          <w:rFonts w:ascii="Tahoma" w:hAnsi="Tahoma" w:cs="Tahoma"/>
          <w:color w:val="auto"/>
          <w:sz w:val="20"/>
          <w:szCs w:val="20"/>
        </w:rPr>
        <w:t>is</w:t>
      </w:r>
      <w:r w:rsidR="00B85FFB" w:rsidRPr="002C2772">
        <w:rPr>
          <w:rFonts w:ascii="Tahoma" w:hAnsi="Tahoma" w:cs="Tahoma"/>
          <w:color w:val="auto"/>
          <w:sz w:val="20"/>
          <w:szCs w:val="20"/>
        </w:rPr>
        <w:t xml:space="preserve">, em Série Única para Distribuição Pública, com Esforços Restritos de Distribuição, da </w:t>
      </w:r>
      <w:r w:rsidR="001254EF" w:rsidRPr="002C2772">
        <w:rPr>
          <w:rFonts w:ascii="Tahoma" w:hAnsi="Tahoma" w:cs="Tahoma"/>
          <w:color w:val="auto"/>
          <w:sz w:val="20"/>
          <w:szCs w:val="20"/>
        </w:rPr>
        <w:t>FS</w:t>
      </w:r>
      <w:r w:rsidR="00B81BD2" w:rsidRPr="002C2772">
        <w:rPr>
          <w:rFonts w:ascii="Tahoma" w:hAnsi="Tahoma" w:cs="Tahoma"/>
          <w:color w:val="auto"/>
          <w:sz w:val="20"/>
          <w:szCs w:val="20"/>
        </w:rPr>
        <w:t xml:space="preserve"> Transmissora de Energia Elétrica S.A.</w:t>
      </w:r>
      <w:r w:rsidRPr="002C2772">
        <w:rPr>
          <w:rFonts w:ascii="Tahoma" w:hAnsi="Tahoma" w:cs="Tahoma"/>
          <w:color w:val="auto"/>
          <w:sz w:val="20"/>
          <w:szCs w:val="20"/>
        </w:rPr>
        <w:t>, celebrado entre a Emissora e o Coordenador Líder (“</w:t>
      </w:r>
      <w:r w:rsidRPr="002C2772">
        <w:rPr>
          <w:rFonts w:ascii="Tahoma" w:hAnsi="Tahoma" w:cs="Tahoma"/>
          <w:color w:val="auto"/>
          <w:sz w:val="20"/>
          <w:szCs w:val="20"/>
          <w:u w:val="single" w:color="595959"/>
        </w:rPr>
        <w:t xml:space="preserve">Contrato de </w:t>
      </w:r>
      <w:r w:rsidR="008215CB" w:rsidRPr="002C2772">
        <w:rPr>
          <w:rFonts w:ascii="Tahoma" w:hAnsi="Tahoma" w:cs="Tahoma"/>
          <w:color w:val="auto"/>
          <w:sz w:val="20"/>
          <w:szCs w:val="20"/>
          <w:u w:val="single" w:color="595959"/>
        </w:rPr>
        <w:t>Distribuição</w:t>
      </w:r>
      <w:r w:rsidRPr="002C2772">
        <w:rPr>
          <w:rFonts w:ascii="Tahoma" w:hAnsi="Tahoma" w:cs="Tahoma"/>
          <w:color w:val="auto"/>
          <w:sz w:val="20"/>
          <w:szCs w:val="20"/>
        </w:rPr>
        <w:t>”).</w:t>
      </w:r>
    </w:p>
    <w:p w14:paraId="4F6B6E32" w14:textId="77777777" w:rsidR="00B85FFB" w:rsidRPr="002C2772" w:rsidRDefault="00B85FFB" w:rsidP="00012504">
      <w:pPr>
        <w:pStyle w:val="PargrafodaLista"/>
        <w:spacing w:after="0" w:line="320" w:lineRule="exact"/>
        <w:ind w:left="-10" w:right="1" w:firstLine="0"/>
        <w:rPr>
          <w:rFonts w:ascii="Tahoma" w:hAnsi="Tahoma" w:cs="Tahoma"/>
          <w:color w:val="auto"/>
          <w:sz w:val="20"/>
          <w:szCs w:val="20"/>
        </w:rPr>
      </w:pPr>
    </w:p>
    <w:p w14:paraId="676F605C" w14:textId="77777777" w:rsidR="002F5ABD" w:rsidRPr="002C2772" w:rsidRDefault="00B85FFB"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A Oferta Restrita será realizada exclusivamente no Brasil, em conformidade com a Instrução CVM 476, com </w:t>
      </w:r>
      <w:proofErr w:type="gramStart"/>
      <w:r w:rsidRPr="002C2772">
        <w:rPr>
          <w:rFonts w:ascii="Tahoma" w:hAnsi="Tahoma" w:cs="Tahoma"/>
          <w:color w:val="auto"/>
          <w:sz w:val="20"/>
          <w:szCs w:val="20"/>
        </w:rPr>
        <w:t>público alvo</w:t>
      </w:r>
      <w:proofErr w:type="gramEnd"/>
      <w:r w:rsidRPr="002C2772">
        <w:rPr>
          <w:rFonts w:ascii="Tahoma" w:hAnsi="Tahoma" w:cs="Tahoma"/>
          <w:color w:val="auto"/>
          <w:sz w:val="20"/>
          <w:szCs w:val="20"/>
        </w:rPr>
        <w:t xml:space="preserve"> da Oferta Restrita composto exclusivamente por Investidores Profissionais. O plano de distribuição seguirá o procedimento descrito na Instrução CVM 476 (“</w:t>
      </w:r>
      <w:r w:rsidRPr="002C2772">
        <w:rPr>
          <w:rFonts w:ascii="Tahoma" w:hAnsi="Tahoma" w:cs="Tahoma"/>
          <w:color w:val="auto"/>
          <w:sz w:val="20"/>
          <w:szCs w:val="20"/>
          <w:u w:val="single"/>
        </w:rPr>
        <w:t>Plano de Distribuição</w:t>
      </w:r>
      <w:r w:rsidRPr="002C2772">
        <w:rPr>
          <w:rFonts w:ascii="Tahoma" w:hAnsi="Tahoma" w:cs="Tahoma"/>
          <w:color w:val="auto"/>
          <w:sz w:val="20"/>
          <w:szCs w:val="20"/>
        </w:rPr>
        <w:t>”), sendo que, no âmbito da Oferta Restrita, (i) somente será permitida a procura de, no máximo, 75 (setenta e cinco) Investidores Profissionais; e (ii) as Debêntures somente poderão ser subscritas ou adquiridas por, no máximo, 50 (cinquenta) Investidores Profissionais</w:t>
      </w:r>
      <w:r w:rsidR="00FF00B8" w:rsidRPr="002C2772">
        <w:rPr>
          <w:rFonts w:ascii="Tahoma" w:hAnsi="Tahoma" w:cs="Tahoma"/>
          <w:color w:val="auto"/>
          <w:sz w:val="20"/>
          <w:szCs w:val="20"/>
        </w:rPr>
        <w:t xml:space="preserve">. </w:t>
      </w:r>
    </w:p>
    <w:p w14:paraId="36D08E5A" w14:textId="77777777" w:rsidR="002F5ABD" w:rsidRPr="002C2772" w:rsidRDefault="002F5ABD" w:rsidP="00012504">
      <w:pPr>
        <w:pStyle w:val="PargrafodaLista"/>
        <w:spacing w:after="0" w:line="320" w:lineRule="exact"/>
        <w:rPr>
          <w:rFonts w:ascii="Tahoma" w:hAnsi="Tahoma" w:cs="Tahoma"/>
          <w:color w:val="auto"/>
          <w:sz w:val="20"/>
          <w:szCs w:val="20"/>
        </w:rPr>
      </w:pPr>
    </w:p>
    <w:p w14:paraId="79F1DFDE" w14:textId="3AE29076" w:rsidR="003979EA" w:rsidRPr="002C2772" w:rsidRDefault="002F5ABD"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lastRenderedPageBreak/>
        <w:t xml:space="preserve">No ato de subscrição e integralização das Debêntures, cada Investidor Profissional assinará declaração atestando sua condição de Investidor Profissional e de que está ciente e declara que: (i) a Oferta Restrita não foi registrada perante a CVM e </w:t>
      </w:r>
      <w:r w:rsidR="00C76A33" w:rsidRPr="002C2772">
        <w:rPr>
          <w:rFonts w:ascii="Tahoma" w:hAnsi="Tahoma" w:cs="Tahoma"/>
          <w:color w:val="auto"/>
          <w:sz w:val="20"/>
          <w:szCs w:val="20"/>
        </w:rPr>
        <w:t xml:space="preserve">deverá </w:t>
      </w:r>
      <w:r w:rsidRPr="002C2772">
        <w:rPr>
          <w:rFonts w:ascii="Tahoma" w:hAnsi="Tahoma" w:cs="Tahoma"/>
          <w:color w:val="auto"/>
          <w:sz w:val="20"/>
          <w:szCs w:val="20"/>
        </w:rPr>
        <w:t>ser registrada na ANBIMA, exclusivamente para fins de envio de informações para base dados, na forma da Cláusula 2.1; (ii) as Debêntures estão sujeitas às restrições de negociação previstas na Instrução CVM 476 e na Escritura de Emissão; e (iii) efetuou sua própria análise com relação à qualidade e riscos das Debêntures, assim como com relação à capacidade de pagamento da Emissora</w:t>
      </w:r>
      <w:r w:rsidR="001F26DC" w:rsidRPr="002C2772">
        <w:rPr>
          <w:rFonts w:ascii="Tahoma" w:hAnsi="Tahoma" w:cs="Tahoma"/>
          <w:color w:val="auto"/>
          <w:sz w:val="20"/>
          <w:szCs w:val="20"/>
        </w:rPr>
        <w:t>, tendo lido e concordado com o inteiro teor da presente Escritura de Emissão</w:t>
      </w:r>
      <w:r w:rsidR="001D3F16" w:rsidRPr="002C2772">
        <w:rPr>
          <w:rFonts w:ascii="Tahoma" w:hAnsi="Tahoma" w:cs="Tahoma"/>
          <w:color w:val="auto"/>
          <w:sz w:val="20"/>
          <w:szCs w:val="20"/>
        </w:rPr>
        <w:t>, em especial com seu Anexo I.</w:t>
      </w:r>
      <w:r w:rsidR="00FF00B8" w:rsidRPr="002C2772">
        <w:rPr>
          <w:rFonts w:ascii="Tahoma" w:hAnsi="Tahoma" w:cs="Tahoma"/>
          <w:color w:val="auto"/>
          <w:sz w:val="20"/>
          <w:szCs w:val="20"/>
        </w:rPr>
        <w:t xml:space="preserve"> </w:t>
      </w:r>
    </w:p>
    <w:p w14:paraId="4F264B4C" w14:textId="77777777" w:rsidR="003979EA" w:rsidRPr="002C2772" w:rsidRDefault="003979EA" w:rsidP="00012504">
      <w:pPr>
        <w:pStyle w:val="PargrafodaLista"/>
        <w:spacing w:after="0" w:line="320" w:lineRule="exact"/>
        <w:ind w:left="709" w:right="1" w:firstLine="0"/>
        <w:rPr>
          <w:rFonts w:ascii="Tahoma" w:hAnsi="Tahoma" w:cs="Tahoma"/>
          <w:color w:val="auto"/>
          <w:sz w:val="20"/>
          <w:szCs w:val="20"/>
        </w:rPr>
      </w:pPr>
    </w:p>
    <w:p w14:paraId="0B2381FF" w14:textId="77777777" w:rsidR="003979EA" w:rsidRPr="002C2772" w:rsidRDefault="003979EA"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A Emissora e o Coordenador Líder não realizarão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C3ECFE0" w14:textId="77777777" w:rsidR="003979EA" w:rsidRPr="002C2772" w:rsidRDefault="003979EA" w:rsidP="00012504">
      <w:pPr>
        <w:spacing w:after="0" w:line="320" w:lineRule="exact"/>
        <w:ind w:left="89" w:right="1" w:firstLine="0"/>
        <w:rPr>
          <w:rFonts w:ascii="Tahoma" w:hAnsi="Tahoma" w:cs="Tahoma"/>
          <w:color w:val="auto"/>
          <w:sz w:val="20"/>
          <w:szCs w:val="20"/>
        </w:rPr>
      </w:pPr>
    </w:p>
    <w:p w14:paraId="40B9C613" w14:textId="77777777" w:rsidR="003979EA" w:rsidRPr="002C2772" w:rsidRDefault="00445A0E"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A </w:t>
      </w:r>
      <w:r w:rsidR="003979EA" w:rsidRPr="002C2772">
        <w:rPr>
          <w:rFonts w:ascii="Tahoma" w:hAnsi="Tahoma" w:cs="Tahoma"/>
          <w:color w:val="auto"/>
          <w:sz w:val="20"/>
          <w:szCs w:val="20"/>
        </w:rPr>
        <w:t xml:space="preserve">Emissora obriga-se a: (i) não contatar ou fornecer informações acerca da Oferta Restrita a qualquer investidor, exceto se previamente acordado com o Coordenador Líder; e (ii) informar ao Coordenador Líder, até o Dia Útil imediatamente subsequente, sobre qualquer contato que receba de potenciais investidores que venham a manifestar seu interesse na Oferta Restrita, comprometendo-se desde já a não tomar qualquer providência em relação aos referidos potenciais investidores com relação à Oferta Restrita. </w:t>
      </w:r>
    </w:p>
    <w:p w14:paraId="31F0B0ED" w14:textId="77777777" w:rsidR="003979EA" w:rsidRPr="002C2772" w:rsidRDefault="003979EA" w:rsidP="00012504">
      <w:pPr>
        <w:pStyle w:val="PargrafodaLista"/>
        <w:spacing w:after="0" w:line="320" w:lineRule="exact"/>
        <w:ind w:left="1224" w:right="1" w:firstLine="0"/>
        <w:rPr>
          <w:rFonts w:ascii="Tahoma" w:hAnsi="Tahoma" w:cs="Tahoma"/>
          <w:color w:val="auto"/>
          <w:sz w:val="20"/>
          <w:szCs w:val="20"/>
        </w:rPr>
      </w:pPr>
    </w:p>
    <w:p w14:paraId="79C04EC2" w14:textId="77777777" w:rsidR="008215CB" w:rsidRPr="002C2772" w:rsidRDefault="008215CB" w:rsidP="00012504">
      <w:pPr>
        <w:pStyle w:val="PargrafodaLista"/>
        <w:numPr>
          <w:ilvl w:val="2"/>
          <w:numId w:val="14"/>
        </w:numPr>
        <w:spacing w:after="0" w:line="320" w:lineRule="exact"/>
        <w:ind w:left="-10" w:right="1" w:firstLine="0"/>
        <w:rPr>
          <w:rFonts w:ascii="Tahoma" w:hAnsi="Tahoma" w:cs="Tahoma"/>
          <w:color w:val="auto"/>
          <w:sz w:val="20"/>
          <w:szCs w:val="20"/>
        </w:rPr>
      </w:pPr>
      <w:r w:rsidRPr="002C2772">
        <w:rPr>
          <w:rFonts w:ascii="Tahoma" w:hAnsi="Tahoma" w:cs="Tahoma"/>
          <w:color w:val="auto"/>
          <w:sz w:val="20"/>
          <w:szCs w:val="20"/>
        </w:rPr>
        <w:t xml:space="preserve">O Plano de Distribuição poderá levar em consideração a relação do Coordenador Líder com seus clientes e outras considerações comerciais ou estratégicas do Coordenador Líder e/ou da Emissora, observados os termos e condições do Contrato de Distribuição. </w:t>
      </w:r>
    </w:p>
    <w:p w14:paraId="619A606F" w14:textId="77777777" w:rsidR="008215CB" w:rsidRPr="002C2772" w:rsidRDefault="008215CB" w:rsidP="00012504">
      <w:pPr>
        <w:pStyle w:val="PargrafodaLista"/>
        <w:spacing w:after="0" w:line="320" w:lineRule="exact"/>
        <w:rPr>
          <w:rFonts w:ascii="Tahoma" w:hAnsi="Tahoma" w:cs="Tahoma"/>
          <w:color w:val="auto"/>
          <w:sz w:val="20"/>
          <w:szCs w:val="20"/>
        </w:rPr>
      </w:pPr>
    </w:p>
    <w:p w14:paraId="7A727B2E" w14:textId="77777777" w:rsidR="008215CB"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existirão reservas antecipadas, nem fixação de lotes mínimos ou máximos para a Oferta</w:t>
      </w:r>
      <w:r w:rsidR="008215CB" w:rsidRPr="002C2772">
        <w:rPr>
          <w:rFonts w:ascii="Tahoma" w:hAnsi="Tahoma" w:cs="Tahoma"/>
          <w:color w:val="auto"/>
          <w:sz w:val="20"/>
          <w:szCs w:val="20"/>
        </w:rPr>
        <w:t xml:space="preserve"> Restrita</w:t>
      </w:r>
      <w:r w:rsidRPr="002C2772">
        <w:rPr>
          <w:rFonts w:ascii="Tahoma" w:hAnsi="Tahoma" w:cs="Tahoma"/>
          <w:color w:val="auto"/>
          <w:sz w:val="20"/>
          <w:szCs w:val="20"/>
        </w:rPr>
        <w:t xml:space="preserve">. </w:t>
      </w:r>
    </w:p>
    <w:p w14:paraId="14EC9364" w14:textId="77777777" w:rsidR="008215CB" w:rsidRPr="002C2772" w:rsidRDefault="008215CB" w:rsidP="00012504">
      <w:pPr>
        <w:pStyle w:val="PargrafodaLista"/>
        <w:spacing w:after="0" w:line="320" w:lineRule="exact"/>
        <w:rPr>
          <w:rFonts w:ascii="Tahoma" w:hAnsi="Tahoma" w:cs="Tahoma"/>
          <w:color w:val="auto"/>
          <w:sz w:val="20"/>
          <w:szCs w:val="20"/>
        </w:rPr>
      </w:pPr>
    </w:p>
    <w:p w14:paraId="52DF2A96" w14:textId="77777777" w:rsidR="008215CB"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Não haverá preferência para subscrição das Debêntures pelos atuais acionistas ou controladores diretos ou indiretos da Emissora. </w:t>
      </w:r>
    </w:p>
    <w:p w14:paraId="56718C5D" w14:textId="77777777" w:rsidR="008215CB" w:rsidRPr="002C2772" w:rsidRDefault="008215CB" w:rsidP="00012504">
      <w:pPr>
        <w:pStyle w:val="PargrafodaLista"/>
        <w:spacing w:after="0" w:line="320" w:lineRule="exact"/>
        <w:rPr>
          <w:rFonts w:ascii="Tahoma" w:hAnsi="Tahoma" w:cs="Tahoma"/>
          <w:color w:val="auto"/>
          <w:sz w:val="20"/>
          <w:szCs w:val="20"/>
        </w:rPr>
      </w:pPr>
    </w:p>
    <w:p w14:paraId="5D22BDC0" w14:textId="6DC5C228" w:rsidR="00006D3D" w:rsidRPr="002C2772" w:rsidRDefault="00FF00B8" w:rsidP="00012504">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será constituído fundo de sustentação de liquidez ou firmado contrato de garantia de liquidez para as Debêntures. Não será firmado contrato de estabilização de preço das Debêntures</w:t>
      </w:r>
      <w:r w:rsidR="008215CB" w:rsidRPr="002C2772">
        <w:rPr>
          <w:rFonts w:ascii="Tahoma" w:hAnsi="Tahoma" w:cs="Tahoma"/>
          <w:color w:val="auto"/>
          <w:sz w:val="20"/>
          <w:szCs w:val="20"/>
        </w:rPr>
        <w:t>.</w:t>
      </w:r>
      <w:r w:rsidRPr="002C2772">
        <w:rPr>
          <w:rFonts w:ascii="Tahoma" w:hAnsi="Tahoma" w:cs="Tahoma"/>
          <w:color w:val="auto"/>
          <w:sz w:val="20"/>
          <w:szCs w:val="20"/>
        </w:rPr>
        <w:t xml:space="preserve"> </w:t>
      </w:r>
    </w:p>
    <w:p w14:paraId="6626C89F" w14:textId="69BD0943" w:rsidR="00006D3D" w:rsidRPr="002C2772" w:rsidRDefault="00006D3D" w:rsidP="00B749C8">
      <w:pPr>
        <w:spacing w:after="0" w:line="320" w:lineRule="exact"/>
        <w:ind w:left="0" w:firstLine="0"/>
        <w:jc w:val="left"/>
        <w:rPr>
          <w:rFonts w:ascii="Tahoma" w:hAnsi="Tahoma" w:cs="Tahoma"/>
          <w:color w:val="auto"/>
          <w:sz w:val="20"/>
          <w:szCs w:val="20"/>
        </w:rPr>
      </w:pPr>
    </w:p>
    <w:p w14:paraId="256BF784" w14:textId="6D41B1AA" w:rsidR="00C808B3" w:rsidRPr="002C2772" w:rsidRDefault="00C808B3" w:rsidP="002B3475">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Será permitida a distribuição parcial das Debêntures, nos termos do artigo 30, parágrafo 2º, da Instrução CVM nº 400, de 29 de dezembro de 2003, conforme alterada (“</w:t>
      </w:r>
      <w:r w:rsidRPr="002C2772">
        <w:rPr>
          <w:rFonts w:ascii="Tahoma" w:hAnsi="Tahoma" w:cs="Tahoma"/>
          <w:color w:val="auto"/>
          <w:sz w:val="20"/>
          <w:szCs w:val="20"/>
          <w:u w:val="single"/>
        </w:rPr>
        <w:t>Instrução CVM 400</w:t>
      </w:r>
      <w:r w:rsidRPr="002C2772">
        <w:rPr>
          <w:rFonts w:ascii="Tahoma" w:hAnsi="Tahoma" w:cs="Tahoma"/>
          <w:color w:val="auto"/>
          <w:sz w:val="20"/>
          <w:szCs w:val="20"/>
        </w:rPr>
        <w:t xml:space="preserve">”), e do artigo 5-A da Instrução CVM 476, desde que haja colocação de uma quantidade mínima de 1 (uma) </w:t>
      </w:r>
      <w:r w:rsidR="00050A71" w:rsidRPr="002C2772">
        <w:rPr>
          <w:rFonts w:ascii="Tahoma" w:hAnsi="Tahoma" w:cs="Tahoma"/>
          <w:color w:val="auto"/>
          <w:sz w:val="20"/>
          <w:szCs w:val="20"/>
        </w:rPr>
        <w:t>Debênture</w:t>
      </w:r>
      <w:r w:rsidRPr="002C2772">
        <w:rPr>
          <w:rFonts w:ascii="Tahoma" w:hAnsi="Tahoma" w:cs="Tahoma"/>
          <w:color w:val="auto"/>
          <w:sz w:val="20"/>
          <w:szCs w:val="20"/>
        </w:rPr>
        <w:t xml:space="preserve">. Tendo em vista que a distribuição poderá ser parcial, nos termos do artigo 31 da Instrução CVM 400, o Investidor Profissional poderá, no ato da aceitação à Oferta Restrita, condicionar sua adesão </w:t>
      </w:r>
      <w:r w:rsidRPr="002C2772">
        <w:rPr>
          <w:rFonts w:ascii="Tahoma" w:hAnsi="Tahoma" w:cs="Tahoma"/>
          <w:color w:val="auto"/>
          <w:sz w:val="20"/>
          <w:szCs w:val="20"/>
        </w:rPr>
        <w:lastRenderedPageBreak/>
        <w:t>a que haja distribuição de parcela ou da totalidade das Debêntures objeto da Oferta Restrita, sendo que, se tal condição não se implementar e se o investidor já tiver efetuado o pagamento do preço de subscrição, as Debêntures deverão ser resgatadas pela Companhia, sem reembolso e com dedução dos valores relativos aos tributos e aos encargos incidentes, se existentes, no prazo de 3 (três) Dias Úteis contados da data em que tenha sido verificado o não implemento da condição, de acordo com os procedimentos da B3.</w:t>
      </w:r>
    </w:p>
    <w:p w14:paraId="1FCB6763" w14:textId="77777777" w:rsidR="00050A71" w:rsidRPr="002C2772" w:rsidRDefault="00050A71" w:rsidP="00050A71">
      <w:pPr>
        <w:pStyle w:val="PargrafodaLista"/>
        <w:rPr>
          <w:rFonts w:ascii="Tahoma" w:hAnsi="Tahoma" w:cs="Tahoma"/>
          <w:color w:val="auto"/>
          <w:sz w:val="20"/>
          <w:szCs w:val="20"/>
        </w:rPr>
      </w:pPr>
    </w:p>
    <w:p w14:paraId="37F72822" w14:textId="688BADEE" w:rsidR="00050A71" w:rsidRPr="002C2772" w:rsidRDefault="00050A71" w:rsidP="002B3475">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No caso de distribuição parcial de Debêntures, a presente Escritura de Emissão aditada para </w:t>
      </w:r>
      <w:r w:rsidR="0055276B" w:rsidRPr="002C2772">
        <w:rPr>
          <w:rFonts w:ascii="Tahoma" w:hAnsi="Tahoma" w:cs="Tahoma"/>
          <w:color w:val="auto"/>
          <w:sz w:val="20"/>
          <w:szCs w:val="20"/>
        </w:rPr>
        <w:t>cancelamento das</w:t>
      </w:r>
      <w:r w:rsidRPr="002C2772">
        <w:rPr>
          <w:rFonts w:ascii="Tahoma" w:hAnsi="Tahoma" w:cs="Tahoma"/>
          <w:color w:val="auto"/>
          <w:sz w:val="20"/>
          <w:szCs w:val="20"/>
        </w:rPr>
        <w:t xml:space="preserve"> Debêntures </w:t>
      </w:r>
      <w:r w:rsidR="0055276B" w:rsidRPr="002C2772">
        <w:rPr>
          <w:rFonts w:ascii="Tahoma" w:hAnsi="Tahoma" w:cs="Tahoma"/>
          <w:color w:val="auto"/>
          <w:sz w:val="20"/>
          <w:szCs w:val="20"/>
        </w:rPr>
        <w:t>emitidas e não colocadas</w:t>
      </w:r>
      <w:r w:rsidRPr="002C2772">
        <w:rPr>
          <w:rFonts w:ascii="Tahoma" w:hAnsi="Tahoma" w:cs="Tahoma"/>
          <w:color w:val="auto"/>
          <w:sz w:val="20"/>
          <w:szCs w:val="20"/>
        </w:rPr>
        <w:t>, devendo referido aditamento ser levado a registro perante a JUCESP, sem necessidade de nova aprovação societária pela Emissora ou de realização de Assembleia Geral de Debenturistas.</w:t>
      </w:r>
    </w:p>
    <w:p w14:paraId="74EE75F5" w14:textId="77777777" w:rsidR="00B0300A" w:rsidRPr="002C2772" w:rsidRDefault="00B0300A" w:rsidP="002B3475">
      <w:pPr>
        <w:pStyle w:val="PargrafodaLista"/>
        <w:spacing w:after="0" w:line="320" w:lineRule="exact"/>
        <w:rPr>
          <w:rFonts w:ascii="Tahoma" w:hAnsi="Tahoma" w:cs="Tahoma"/>
          <w:color w:val="auto"/>
          <w:sz w:val="20"/>
          <w:szCs w:val="20"/>
        </w:rPr>
      </w:pPr>
    </w:p>
    <w:p w14:paraId="314E7991" w14:textId="4D8D9055"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r w:rsidRPr="002C2772">
        <w:rPr>
          <w:rFonts w:ascii="Tahoma" w:hAnsi="Tahoma" w:cs="Tahoma"/>
          <w:b/>
          <w:color w:val="auto"/>
          <w:sz w:val="20"/>
          <w:szCs w:val="20"/>
        </w:rPr>
        <w:t xml:space="preserve">CARACTERÍSTICAS GERAIS DAS DEBÊNTURES </w:t>
      </w:r>
    </w:p>
    <w:p w14:paraId="2A9A8C83" w14:textId="69760BA3" w:rsidR="00006D3D" w:rsidRPr="002C2772" w:rsidRDefault="00006D3D" w:rsidP="00B749C8">
      <w:pPr>
        <w:spacing w:after="0" w:line="320" w:lineRule="exact"/>
        <w:ind w:left="0" w:firstLine="0"/>
        <w:jc w:val="left"/>
        <w:rPr>
          <w:rFonts w:ascii="Tahoma" w:hAnsi="Tahoma" w:cs="Tahoma"/>
          <w:color w:val="auto"/>
          <w:sz w:val="20"/>
          <w:szCs w:val="20"/>
        </w:rPr>
      </w:pPr>
    </w:p>
    <w:p w14:paraId="5037F930" w14:textId="1FCA7A26"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Data de </w:t>
      </w:r>
      <w:r w:rsidR="00043027" w:rsidRPr="002C2772">
        <w:rPr>
          <w:rFonts w:ascii="Tahoma" w:hAnsi="Tahoma" w:cs="Tahoma"/>
          <w:b/>
          <w:color w:val="auto"/>
          <w:sz w:val="20"/>
          <w:szCs w:val="20"/>
        </w:rPr>
        <w:t>Emissão</w:t>
      </w:r>
    </w:p>
    <w:p w14:paraId="7F2DE7F4"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060D5975" w14:textId="18C39B42"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Para todos os fins e efeitos legais, a data de emissão das Debêntures será </w:t>
      </w:r>
      <w:r w:rsidR="00747076" w:rsidRPr="002C2772">
        <w:rPr>
          <w:rFonts w:ascii="Tahoma" w:hAnsi="Tahoma" w:cs="Tahoma"/>
          <w:color w:val="auto"/>
          <w:sz w:val="20"/>
          <w:szCs w:val="20"/>
        </w:rPr>
        <w:t>13 de agosto de 2020</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Data de Emissão</w:t>
      </w:r>
      <w:r w:rsidRPr="002C2772">
        <w:rPr>
          <w:rFonts w:ascii="Tahoma" w:hAnsi="Tahoma" w:cs="Tahoma"/>
          <w:color w:val="auto"/>
          <w:sz w:val="20"/>
          <w:szCs w:val="20"/>
        </w:rPr>
        <w:t xml:space="preserve">”). </w:t>
      </w:r>
    </w:p>
    <w:p w14:paraId="492D8524" w14:textId="70A94F0B" w:rsidR="00006D3D" w:rsidRPr="002C2772" w:rsidRDefault="00006D3D" w:rsidP="00B749C8">
      <w:pPr>
        <w:spacing w:after="0" w:line="320" w:lineRule="exact"/>
        <w:ind w:left="0" w:firstLine="0"/>
        <w:jc w:val="left"/>
        <w:rPr>
          <w:rFonts w:ascii="Tahoma" w:hAnsi="Tahoma" w:cs="Tahoma"/>
          <w:color w:val="auto"/>
          <w:sz w:val="20"/>
          <w:szCs w:val="20"/>
        </w:rPr>
      </w:pPr>
    </w:p>
    <w:p w14:paraId="62101EAF" w14:textId="7777777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bookmarkStart w:id="8" w:name="_Hlk43271907"/>
      <w:r w:rsidRPr="002C2772">
        <w:rPr>
          <w:rFonts w:ascii="Tahoma" w:hAnsi="Tahoma" w:cs="Tahoma"/>
          <w:b/>
          <w:color w:val="auto"/>
          <w:sz w:val="20"/>
          <w:szCs w:val="20"/>
        </w:rPr>
        <w:t>Forma, Tipo e Comprovação de Titularidade</w:t>
      </w:r>
      <w:bookmarkEnd w:id="8"/>
    </w:p>
    <w:p w14:paraId="0F7D6030"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72599349" w14:textId="22038E9D"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bookmarkStart w:id="9" w:name="_Hlk43271918"/>
      <w:bookmarkStart w:id="10" w:name="_Hlk43272899"/>
      <w:r w:rsidRPr="002C2772">
        <w:rPr>
          <w:rFonts w:ascii="Tahoma" w:hAnsi="Tahoma" w:cs="Tahoma"/>
          <w:color w:val="auto"/>
          <w:sz w:val="20"/>
          <w:szCs w:val="20"/>
        </w:rPr>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e, adicionalmente, com relação às Debêntures que estiverem custodiadas eletronicamente</w:t>
      </w:r>
      <w:r w:rsidR="0012572E" w:rsidRPr="002C2772">
        <w:rPr>
          <w:rFonts w:ascii="Tahoma" w:hAnsi="Tahoma" w:cs="Tahoma"/>
          <w:color w:val="auto"/>
          <w:sz w:val="20"/>
          <w:szCs w:val="20"/>
        </w:rPr>
        <w:t xml:space="preserve"> na </w:t>
      </w:r>
      <w:r w:rsidR="00043027" w:rsidRPr="002C2772">
        <w:rPr>
          <w:rFonts w:ascii="Tahoma" w:hAnsi="Tahoma" w:cs="Tahoma"/>
          <w:color w:val="auto"/>
          <w:sz w:val="20"/>
          <w:szCs w:val="20"/>
        </w:rPr>
        <w:t>B3</w:t>
      </w:r>
      <w:r w:rsidRPr="002C2772">
        <w:rPr>
          <w:rFonts w:ascii="Tahoma" w:hAnsi="Tahoma" w:cs="Tahoma"/>
          <w:color w:val="auto"/>
          <w:sz w:val="20"/>
          <w:szCs w:val="20"/>
        </w:rPr>
        <w:t xml:space="preserve">, será expedido </w:t>
      </w:r>
      <w:r w:rsidR="00043027" w:rsidRPr="002C2772">
        <w:rPr>
          <w:rFonts w:ascii="Tahoma" w:hAnsi="Tahoma" w:cs="Tahoma"/>
          <w:color w:val="auto"/>
          <w:sz w:val="20"/>
          <w:szCs w:val="20"/>
        </w:rPr>
        <w:t>pela B3</w:t>
      </w:r>
      <w:r w:rsidRPr="002C2772">
        <w:rPr>
          <w:rFonts w:ascii="Tahoma" w:hAnsi="Tahoma" w:cs="Tahoma"/>
          <w:color w:val="auto"/>
          <w:sz w:val="20"/>
          <w:szCs w:val="20"/>
        </w:rPr>
        <w:t xml:space="preserve"> extrato em nome do Debenturista, que servirá como comprovante de titularidade de tais Debêntures.</w:t>
      </w:r>
      <w:bookmarkEnd w:id="9"/>
    </w:p>
    <w:bookmarkEnd w:id="10"/>
    <w:p w14:paraId="71745638" w14:textId="0DC27490" w:rsidR="00006D3D" w:rsidRPr="002C2772" w:rsidRDefault="00006D3D" w:rsidP="00B749C8">
      <w:pPr>
        <w:spacing w:after="0" w:line="320" w:lineRule="exact"/>
        <w:ind w:left="0" w:firstLine="0"/>
        <w:jc w:val="left"/>
        <w:rPr>
          <w:rFonts w:ascii="Tahoma" w:hAnsi="Tahoma" w:cs="Tahoma"/>
          <w:color w:val="auto"/>
          <w:sz w:val="20"/>
          <w:szCs w:val="20"/>
        </w:rPr>
      </w:pPr>
    </w:p>
    <w:p w14:paraId="03919BE8" w14:textId="037397D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Conversibilidade</w:t>
      </w:r>
    </w:p>
    <w:p w14:paraId="7B1E37C3"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171CA88B" w14:textId="0416D60C"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As Debêntures serão simples, ou seja, não conversíveis em ações de emissão da Emissora. </w:t>
      </w:r>
    </w:p>
    <w:p w14:paraId="417A9C43" w14:textId="062980E8" w:rsidR="00006D3D" w:rsidRPr="002C2772" w:rsidRDefault="00006D3D" w:rsidP="00B749C8">
      <w:pPr>
        <w:spacing w:after="0" w:line="320" w:lineRule="exact"/>
        <w:ind w:left="0" w:firstLine="0"/>
        <w:jc w:val="left"/>
        <w:rPr>
          <w:rFonts w:ascii="Tahoma" w:hAnsi="Tahoma" w:cs="Tahoma"/>
          <w:color w:val="auto"/>
          <w:sz w:val="20"/>
          <w:szCs w:val="20"/>
        </w:rPr>
      </w:pPr>
    </w:p>
    <w:p w14:paraId="61CF9C15" w14:textId="6AB31BB8" w:rsidR="00043027" w:rsidRPr="002C2772" w:rsidRDefault="001A20A9"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br w:type="column"/>
      </w:r>
      <w:r w:rsidR="00FF00B8" w:rsidRPr="002C2772">
        <w:rPr>
          <w:rFonts w:ascii="Tahoma" w:hAnsi="Tahoma" w:cs="Tahoma"/>
          <w:b/>
          <w:color w:val="auto"/>
          <w:sz w:val="20"/>
          <w:szCs w:val="20"/>
        </w:rPr>
        <w:lastRenderedPageBreak/>
        <w:t>Espécie</w:t>
      </w:r>
    </w:p>
    <w:p w14:paraId="45E61CF0"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17C97FEC" w14:textId="25E20573"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As Debêntures serão da espécie </w:t>
      </w:r>
      <w:r w:rsidR="002378D8" w:rsidRPr="002C2772">
        <w:rPr>
          <w:rFonts w:ascii="Tahoma" w:hAnsi="Tahoma" w:cs="Tahoma"/>
          <w:color w:val="auto"/>
          <w:sz w:val="20"/>
          <w:szCs w:val="20"/>
        </w:rPr>
        <w:t>quirografária,</w:t>
      </w:r>
      <w:r w:rsidR="00041946" w:rsidRPr="002C2772">
        <w:rPr>
          <w:rFonts w:ascii="Tahoma" w:hAnsi="Tahoma" w:cs="Tahoma"/>
          <w:color w:val="auto"/>
          <w:sz w:val="20"/>
          <w:szCs w:val="20"/>
        </w:rPr>
        <w:t xml:space="preserve"> </w:t>
      </w:r>
      <w:r w:rsidR="00043027" w:rsidRPr="002C2772">
        <w:rPr>
          <w:rFonts w:ascii="Tahoma" w:hAnsi="Tahoma" w:cs="Tahoma"/>
          <w:color w:val="auto"/>
          <w:sz w:val="20"/>
          <w:szCs w:val="20"/>
        </w:rPr>
        <w:t>com garantia</w:t>
      </w:r>
      <w:r w:rsidR="00017AAE" w:rsidRPr="002C2772">
        <w:rPr>
          <w:rFonts w:ascii="Tahoma" w:hAnsi="Tahoma" w:cs="Tahoma"/>
          <w:color w:val="auto"/>
          <w:sz w:val="20"/>
          <w:szCs w:val="20"/>
        </w:rPr>
        <w:t>s</w:t>
      </w:r>
      <w:r w:rsidR="00043027" w:rsidRPr="002C2772">
        <w:rPr>
          <w:rFonts w:ascii="Tahoma" w:hAnsi="Tahoma" w:cs="Tahoma"/>
          <w:color w:val="auto"/>
          <w:sz w:val="20"/>
          <w:szCs w:val="20"/>
        </w:rPr>
        <w:t xml:space="preserve"> rea</w:t>
      </w:r>
      <w:r w:rsidR="00017AAE" w:rsidRPr="002C2772">
        <w:rPr>
          <w:rFonts w:ascii="Tahoma" w:hAnsi="Tahoma" w:cs="Tahoma"/>
          <w:color w:val="auto"/>
          <w:sz w:val="20"/>
          <w:szCs w:val="20"/>
        </w:rPr>
        <w:t>is</w:t>
      </w:r>
      <w:r w:rsidR="00043027" w:rsidRPr="002C2772">
        <w:rPr>
          <w:rFonts w:ascii="Tahoma" w:hAnsi="Tahoma" w:cs="Tahoma"/>
          <w:color w:val="auto"/>
          <w:sz w:val="20"/>
          <w:szCs w:val="20"/>
        </w:rPr>
        <w:t xml:space="preserve"> e com garantia fidejussória adiciona</w:t>
      </w:r>
      <w:r w:rsidR="00017AAE" w:rsidRPr="002C2772">
        <w:rPr>
          <w:rFonts w:ascii="Tahoma" w:hAnsi="Tahoma" w:cs="Tahoma"/>
          <w:color w:val="auto"/>
          <w:sz w:val="20"/>
          <w:szCs w:val="20"/>
        </w:rPr>
        <w:t>is</w:t>
      </w:r>
      <w:r w:rsidR="00043027" w:rsidRPr="002C2772">
        <w:rPr>
          <w:rFonts w:ascii="Tahoma" w:hAnsi="Tahoma" w:cs="Tahoma"/>
          <w:color w:val="auto"/>
          <w:sz w:val="20"/>
          <w:szCs w:val="20"/>
        </w:rPr>
        <w:t>, nos termos do artigo 58 da Lei das S.A.</w:t>
      </w:r>
    </w:p>
    <w:p w14:paraId="283D4273"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2447A73E" w14:textId="77777777" w:rsidR="00043027"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Prazo e Data de Vencimento</w:t>
      </w:r>
    </w:p>
    <w:p w14:paraId="3378DD95" w14:textId="77777777" w:rsidR="00043027" w:rsidRPr="002C2772" w:rsidRDefault="00043027" w:rsidP="00B749C8">
      <w:pPr>
        <w:pStyle w:val="PargrafodaLista"/>
        <w:spacing w:after="0" w:line="320" w:lineRule="exact"/>
        <w:ind w:left="0" w:firstLine="0"/>
        <w:rPr>
          <w:rFonts w:ascii="Tahoma" w:hAnsi="Tahoma" w:cs="Tahoma"/>
          <w:color w:val="auto"/>
          <w:sz w:val="20"/>
          <w:szCs w:val="20"/>
        </w:rPr>
      </w:pPr>
    </w:p>
    <w:p w14:paraId="512AF4B7" w14:textId="3377E0B8"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Observado o disposto nesta Escritura</w:t>
      </w:r>
      <w:r w:rsidR="00043027" w:rsidRPr="002C2772">
        <w:rPr>
          <w:rFonts w:ascii="Tahoma" w:hAnsi="Tahoma" w:cs="Tahoma"/>
          <w:color w:val="auto"/>
          <w:sz w:val="20"/>
          <w:szCs w:val="20"/>
        </w:rPr>
        <w:t xml:space="preserve"> de Emissão</w:t>
      </w:r>
      <w:r w:rsidRPr="002C2772">
        <w:rPr>
          <w:rFonts w:ascii="Tahoma" w:hAnsi="Tahoma" w:cs="Tahoma"/>
          <w:color w:val="auto"/>
          <w:sz w:val="20"/>
          <w:szCs w:val="20"/>
        </w:rPr>
        <w:t xml:space="preserve">, as Debêntures terão prazo de vencimento de </w:t>
      </w:r>
      <w:r w:rsidR="002C2772" w:rsidRPr="002C2772">
        <w:rPr>
          <w:rFonts w:ascii="Tahoma" w:hAnsi="Tahoma" w:cs="Tahoma"/>
          <w:color w:val="auto"/>
          <w:sz w:val="20"/>
          <w:szCs w:val="20"/>
        </w:rPr>
        <w:t>1</w:t>
      </w:r>
      <w:r w:rsidR="002C2772">
        <w:rPr>
          <w:rFonts w:ascii="Tahoma" w:hAnsi="Tahoma" w:cs="Tahoma"/>
          <w:color w:val="auto"/>
          <w:sz w:val="20"/>
          <w:szCs w:val="20"/>
        </w:rPr>
        <w:t>8</w:t>
      </w:r>
      <w:r w:rsidR="002C2772" w:rsidRPr="002C2772">
        <w:rPr>
          <w:rFonts w:ascii="Tahoma" w:hAnsi="Tahoma" w:cs="Tahoma"/>
          <w:color w:val="auto"/>
          <w:sz w:val="20"/>
          <w:szCs w:val="20"/>
        </w:rPr>
        <w:t xml:space="preserve"> </w:t>
      </w:r>
      <w:r w:rsidR="0012572E" w:rsidRPr="002C2772">
        <w:rPr>
          <w:rFonts w:ascii="Tahoma" w:hAnsi="Tahoma" w:cs="Tahoma"/>
          <w:color w:val="auto"/>
          <w:sz w:val="20"/>
          <w:szCs w:val="20"/>
        </w:rPr>
        <w:t>(</w:t>
      </w:r>
      <w:r w:rsidR="002C2772">
        <w:rPr>
          <w:rFonts w:ascii="Tahoma" w:hAnsi="Tahoma" w:cs="Tahoma"/>
          <w:color w:val="auto"/>
          <w:sz w:val="20"/>
          <w:szCs w:val="20"/>
        </w:rPr>
        <w:t>dezoito</w:t>
      </w:r>
      <w:r w:rsidR="0012572E" w:rsidRPr="002C2772">
        <w:rPr>
          <w:rFonts w:ascii="Tahoma" w:hAnsi="Tahoma" w:cs="Tahoma"/>
          <w:color w:val="auto"/>
          <w:sz w:val="20"/>
          <w:szCs w:val="20"/>
        </w:rPr>
        <w:t>)</w:t>
      </w:r>
      <w:r w:rsidRPr="002C2772">
        <w:rPr>
          <w:rFonts w:ascii="Tahoma" w:hAnsi="Tahoma" w:cs="Tahoma"/>
          <w:color w:val="auto"/>
          <w:sz w:val="20"/>
          <w:szCs w:val="20"/>
        </w:rPr>
        <w:t xml:space="preserve"> meses contados da Data de Emissão, vencendo-se, portanto, em </w:t>
      </w:r>
      <w:r w:rsidR="00747076" w:rsidRPr="002C2772">
        <w:rPr>
          <w:rFonts w:ascii="Tahoma" w:hAnsi="Tahoma" w:cs="Tahoma"/>
          <w:color w:val="auto"/>
          <w:sz w:val="20"/>
          <w:szCs w:val="20"/>
        </w:rPr>
        <w:t xml:space="preserve">13 de </w:t>
      </w:r>
      <w:r w:rsidR="002C2772">
        <w:rPr>
          <w:rFonts w:ascii="Tahoma" w:hAnsi="Tahoma" w:cs="Tahoma"/>
          <w:color w:val="auto"/>
          <w:sz w:val="20"/>
          <w:szCs w:val="20"/>
        </w:rPr>
        <w:t>fevereiro</w:t>
      </w:r>
      <w:r w:rsidR="002C2772" w:rsidRPr="002C2772">
        <w:rPr>
          <w:rFonts w:ascii="Tahoma" w:hAnsi="Tahoma" w:cs="Tahoma"/>
          <w:color w:val="auto"/>
          <w:sz w:val="20"/>
          <w:szCs w:val="20"/>
        </w:rPr>
        <w:t xml:space="preserve"> </w:t>
      </w:r>
      <w:r w:rsidR="00747076" w:rsidRPr="002C2772">
        <w:rPr>
          <w:rFonts w:ascii="Tahoma" w:hAnsi="Tahoma" w:cs="Tahoma"/>
          <w:color w:val="auto"/>
          <w:sz w:val="20"/>
          <w:szCs w:val="20"/>
        </w:rPr>
        <w:t xml:space="preserve">de </w:t>
      </w:r>
      <w:r w:rsidR="002C2772" w:rsidRPr="002C2772">
        <w:rPr>
          <w:rFonts w:ascii="Tahoma" w:hAnsi="Tahoma" w:cs="Tahoma"/>
          <w:color w:val="auto"/>
          <w:sz w:val="20"/>
          <w:szCs w:val="20"/>
        </w:rPr>
        <w:t>202</w:t>
      </w:r>
      <w:r w:rsidR="002C2772">
        <w:rPr>
          <w:rFonts w:ascii="Tahoma" w:hAnsi="Tahoma" w:cs="Tahoma"/>
          <w:color w:val="auto"/>
          <w:sz w:val="20"/>
          <w:szCs w:val="20"/>
        </w:rPr>
        <w:t>2</w:t>
      </w:r>
      <w:r w:rsidR="002C2772"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color="595959"/>
        </w:rPr>
        <w:t>Data de Vencimento</w:t>
      </w:r>
      <w:r w:rsidRPr="002C2772">
        <w:rPr>
          <w:rFonts w:ascii="Tahoma" w:hAnsi="Tahoma" w:cs="Tahoma"/>
          <w:color w:val="auto"/>
          <w:sz w:val="20"/>
          <w:szCs w:val="20"/>
        </w:rPr>
        <w:t xml:space="preserve">”). </w:t>
      </w:r>
    </w:p>
    <w:p w14:paraId="77FB007F" w14:textId="36BBEFE0" w:rsidR="00006D3D" w:rsidRPr="002C2772" w:rsidRDefault="00006D3D" w:rsidP="00B749C8">
      <w:pPr>
        <w:spacing w:after="0" w:line="320" w:lineRule="exact"/>
        <w:ind w:left="0" w:firstLine="0"/>
        <w:jc w:val="left"/>
        <w:rPr>
          <w:rFonts w:ascii="Tahoma" w:hAnsi="Tahoma" w:cs="Tahoma"/>
          <w:color w:val="auto"/>
          <w:sz w:val="20"/>
          <w:szCs w:val="20"/>
        </w:rPr>
      </w:pPr>
    </w:p>
    <w:p w14:paraId="50F511C8" w14:textId="77777777" w:rsidR="00483BDF"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Valor Nominal Unitário</w:t>
      </w:r>
    </w:p>
    <w:p w14:paraId="01BA7DD9" w14:textId="77777777" w:rsidR="00483BDF" w:rsidRPr="002C2772" w:rsidRDefault="00483BDF" w:rsidP="00B749C8">
      <w:pPr>
        <w:pStyle w:val="PargrafodaLista"/>
        <w:spacing w:after="0" w:line="320" w:lineRule="exact"/>
        <w:ind w:left="0" w:firstLine="0"/>
        <w:rPr>
          <w:rFonts w:ascii="Tahoma" w:hAnsi="Tahoma" w:cs="Tahoma"/>
          <w:color w:val="auto"/>
          <w:sz w:val="20"/>
          <w:szCs w:val="20"/>
        </w:rPr>
      </w:pPr>
    </w:p>
    <w:p w14:paraId="734EF72D" w14:textId="58924FAB"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 valor nominal unitário das Debêntures será de R$ </w:t>
      </w:r>
      <w:r w:rsidR="0012572E" w:rsidRPr="002C2772">
        <w:rPr>
          <w:rFonts w:ascii="Tahoma" w:hAnsi="Tahoma" w:cs="Tahoma"/>
          <w:color w:val="auto"/>
          <w:sz w:val="20"/>
          <w:szCs w:val="20"/>
        </w:rPr>
        <w:t>1.000,00 (</w:t>
      </w:r>
      <w:r w:rsidR="00736450" w:rsidRPr="002C2772">
        <w:rPr>
          <w:rFonts w:ascii="Tahoma" w:hAnsi="Tahoma" w:cs="Tahoma"/>
          <w:color w:val="auto"/>
          <w:sz w:val="20"/>
          <w:szCs w:val="20"/>
        </w:rPr>
        <w:t>mil</w:t>
      </w:r>
      <w:r w:rsidR="0012572E" w:rsidRPr="002C2772">
        <w:rPr>
          <w:rFonts w:ascii="Tahoma" w:hAnsi="Tahoma" w:cs="Tahoma"/>
          <w:color w:val="auto"/>
          <w:sz w:val="20"/>
          <w:szCs w:val="20"/>
        </w:rPr>
        <w:t xml:space="preserve"> reais)</w:t>
      </w:r>
      <w:r w:rsidRPr="002C2772">
        <w:rPr>
          <w:rFonts w:ascii="Tahoma" w:hAnsi="Tahoma" w:cs="Tahoma"/>
          <w:color w:val="auto"/>
          <w:sz w:val="20"/>
          <w:szCs w:val="20"/>
        </w:rPr>
        <w:t>, na Data de Emissão (“</w:t>
      </w:r>
      <w:r w:rsidRPr="002C2772">
        <w:rPr>
          <w:rFonts w:ascii="Tahoma" w:hAnsi="Tahoma" w:cs="Tahoma"/>
          <w:color w:val="auto"/>
          <w:sz w:val="20"/>
          <w:szCs w:val="20"/>
          <w:u w:val="single" w:color="595959"/>
        </w:rPr>
        <w:t>Valor Nominal Unitário</w:t>
      </w:r>
      <w:r w:rsidRPr="002C2772">
        <w:rPr>
          <w:rFonts w:ascii="Tahoma" w:hAnsi="Tahoma" w:cs="Tahoma"/>
          <w:color w:val="auto"/>
          <w:sz w:val="20"/>
          <w:szCs w:val="20"/>
        </w:rPr>
        <w:t xml:space="preserve">”). </w:t>
      </w:r>
    </w:p>
    <w:p w14:paraId="376D810B"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17C94EDA" w14:textId="77777777" w:rsidR="00483BDF"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Quantidade de Debêntures Emitidas</w:t>
      </w:r>
    </w:p>
    <w:p w14:paraId="38B4E88E" w14:textId="77777777" w:rsidR="00483BDF" w:rsidRPr="002C2772" w:rsidRDefault="00483BDF" w:rsidP="00B749C8">
      <w:pPr>
        <w:pStyle w:val="PargrafodaLista"/>
        <w:spacing w:after="0" w:line="320" w:lineRule="exact"/>
        <w:ind w:left="0" w:firstLine="0"/>
        <w:rPr>
          <w:rFonts w:ascii="Tahoma" w:hAnsi="Tahoma" w:cs="Tahoma"/>
          <w:color w:val="auto"/>
          <w:sz w:val="20"/>
          <w:szCs w:val="20"/>
        </w:rPr>
      </w:pPr>
    </w:p>
    <w:p w14:paraId="62393315" w14:textId="14EA4E8F" w:rsidR="00483BDF" w:rsidRPr="002C2772" w:rsidRDefault="00483BDF"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Serão emitidas </w:t>
      </w:r>
      <w:r w:rsidR="001254EF" w:rsidRPr="002C2772">
        <w:rPr>
          <w:rFonts w:ascii="Tahoma" w:hAnsi="Tahoma" w:cs="Tahoma"/>
          <w:color w:val="auto"/>
          <w:sz w:val="20"/>
          <w:szCs w:val="20"/>
        </w:rPr>
        <w:t>75</w:t>
      </w:r>
      <w:r w:rsidR="00F53707" w:rsidRPr="002C2772">
        <w:rPr>
          <w:rFonts w:ascii="Tahoma" w:hAnsi="Tahoma" w:cs="Tahoma"/>
          <w:color w:val="auto"/>
          <w:sz w:val="20"/>
          <w:szCs w:val="20"/>
        </w:rPr>
        <w:t>.000 (</w:t>
      </w:r>
      <w:r w:rsidR="001254EF" w:rsidRPr="002C2772">
        <w:rPr>
          <w:rFonts w:ascii="Tahoma" w:hAnsi="Tahoma" w:cs="Tahoma"/>
          <w:color w:val="auto"/>
          <w:sz w:val="20"/>
          <w:szCs w:val="20"/>
        </w:rPr>
        <w:t>setenta</w:t>
      </w:r>
      <w:r w:rsidR="00F53707" w:rsidRPr="002C2772">
        <w:rPr>
          <w:rFonts w:ascii="Tahoma" w:hAnsi="Tahoma" w:cs="Tahoma"/>
          <w:color w:val="auto"/>
          <w:sz w:val="20"/>
          <w:szCs w:val="20"/>
        </w:rPr>
        <w:t xml:space="preserve"> e cinco mil)</w:t>
      </w:r>
      <w:r w:rsidRPr="002C2772">
        <w:rPr>
          <w:rFonts w:ascii="Tahoma" w:hAnsi="Tahoma" w:cs="Tahoma"/>
          <w:color w:val="auto"/>
          <w:sz w:val="20"/>
          <w:szCs w:val="20"/>
        </w:rPr>
        <w:t xml:space="preserve"> </w:t>
      </w:r>
      <w:r w:rsidR="0012572E" w:rsidRPr="002C2772">
        <w:rPr>
          <w:rFonts w:ascii="Tahoma" w:hAnsi="Tahoma" w:cs="Tahoma"/>
          <w:color w:val="auto"/>
          <w:sz w:val="20"/>
          <w:szCs w:val="20"/>
        </w:rPr>
        <w:t>d</w:t>
      </w:r>
      <w:r w:rsidRPr="002C2772">
        <w:rPr>
          <w:rFonts w:ascii="Tahoma" w:hAnsi="Tahoma" w:cs="Tahoma"/>
          <w:color w:val="auto"/>
          <w:sz w:val="20"/>
          <w:szCs w:val="20"/>
        </w:rPr>
        <w:t xml:space="preserve">ebêntures </w:t>
      </w:r>
      <w:r w:rsidR="007A4948" w:rsidRPr="002C2772">
        <w:rPr>
          <w:rFonts w:ascii="Tahoma" w:hAnsi="Tahoma" w:cs="Tahoma"/>
          <w:color w:val="auto"/>
          <w:sz w:val="20"/>
          <w:szCs w:val="20"/>
        </w:rPr>
        <w:t>(</w:t>
      </w:r>
      <w:r w:rsidRPr="002C2772">
        <w:rPr>
          <w:rFonts w:ascii="Tahoma" w:hAnsi="Tahoma" w:cs="Tahoma"/>
          <w:color w:val="auto"/>
          <w:sz w:val="20"/>
          <w:szCs w:val="20"/>
        </w:rPr>
        <w:t>“</w:t>
      </w:r>
      <w:r w:rsidRPr="002C2772">
        <w:rPr>
          <w:rFonts w:ascii="Tahoma" w:hAnsi="Tahoma" w:cs="Tahoma"/>
          <w:color w:val="auto"/>
          <w:sz w:val="20"/>
          <w:szCs w:val="20"/>
          <w:u w:val="single"/>
        </w:rPr>
        <w:t>Debêntures</w:t>
      </w:r>
      <w:r w:rsidRPr="002C2772">
        <w:rPr>
          <w:rFonts w:ascii="Tahoma" w:hAnsi="Tahoma" w:cs="Tahoma"/>
          <w:color w:val="auto"/>
          <w:sz w:val="20"/>
          <w:szCs w:val="20"/>
        </w:rPr>
        <w:t>”).</w:t>
      </w:r>
    </w:p>
    <w:p w14:paraId="50C450E9" w14:textId="77777777" w:rsidR="005945D7" w:rsidRPr="002C2772" w:rsidRDefault="005945D7" w:rsidP="00B749C8">
      <w:pPr>
        <w:pStyle w:val="PargrafodaLista"/>
        <w:spacing w:after="0" w:line="320" w:lineRule="exact"/>
        <w:ind w:left="0" w:right="1" w:firstLine="0"/>
        <w:rPr>
          <w:rFonts w:ascii="Tahoma" w:hAnsi="Tahoma" w:cs="Tahoma"/>
          <w:color w:val="auto"/>
          <w:sz w:val="20"/>
          <w:szCs w:val="20"/>
        </w:rPr>
      </w:pPr>
    </w:p>
    <w:p w14:paraId="759381AB" w14:textId="45D59F82"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bookmarkStart w:id="11" w:name="_Hlk43271845"/>
      <w:r w:rsidRPr="002C2772">
        <w:rPr>
          <w:rFonts w:ascii="Tahoma" w:hAnsi="Tahoma" w:cs="Tahoma"/>
          <w:b/>
          <w:bCs/>
          <w:color w:val="auto"/>
          <w:sz w:val="20"/>
          <w:szCs w:val="20"/>
        </w:rPr>
        <w:t>Preço de Subscrição e Forma de Integralização</w:t>
      </w:r>
      <w:bookmarkEnd w:id="11"/>
      <w:r w:rsidRPr="002C2772">
        <w:rPr>
          <w:rFonts w:ascii="Tahoma" w:hAnsi="Tahoma" w:cs="Tahoma"/>
          <w:b/>
          <w:bCs/>
          <w:color w:val="auto"/>
          <w:sz w:val="20"/>
          <w:szCs w:val="20"/>
        </w:rPr>
        <w:t xml:space="preserve"> </w:t>
      </w:r>
    </w:p>
    <w:p w14:paraId="36E276A8" w14:textId="00062BCE" w:rsidR="00006D3D" w:rsidRPr="002C2772" w:rsidRDefault="00006D3D" w:rsidP="00B749C8">
      <w:pPr>
        <w:spacing w:after="0" w:line="320" w:lineRule="exact"/>
        <w:ind w:left="0" w:firstLine="0"/>
        <w:jc w:val="left"/>
        <w:rPr>
          <w:rFonts w:ascii="Tahoma" w:hAnsi="Tahoma" w:cs="Tahoma"/>
          <w:color w:val="auto"/>
          <w:sz w:val="20"/>
          <w:szCs w:val="20"/>
        </w:rPr>
      </w:pPr>
    </w:p>
    <w:p w14:paraId="40F077F5" w14:textId="7BD48941" w:rsidR="00006D3D" w:rsidRPr="002C2772" w:rsidRDefault="00FF00B8" w:rsidP="0012572E">
      <w:pPr>
        <w:pStyle w:val="PargrafodaLista"/>
        <w:numPr>
          <w:ilvl w:val="2"/>
          <w:numId w:val="14"/>
        </w:numPr>
        <w:spacing w:after="0" w:line="320" w:lineRule="exact"/>
        <w:ind w:left="0" w:right="1" w:firstLine="0"/>
        <w:rPr>
          <w:rFonts w:ascii="Tahoma" w:hAnsi="Tahoma" w:cs="Tahoma"/>
          <w:color w:val="auto"/>
          <w:sz w:val="20"/>
          <w:szCs w:val="20"/>
        </w:rPr>
      </w:pPr>
      <w:bookmarkStart w:id="12" w:name="_Hlk43271859"/>
      <w:r w:rsidRPr="002C2772">
        <w:rPr>
          <w:rFonts w:ascii="Tahoma" w:hAnsi="Tahoma" w:cs="Tahoma"/>
          <w:color w:val="auto"/>
          <w:sz w:val="20"/>
          <w:szCs w:val="20"/>
        </w:rPr>
        <w:t xml:space="preserve">As Debêntures serão subscritas e integralizadas à vista, em moeda corrente nacional, no ato da subscrição, pelo seu Valor Nominal Unitário </w:t>
      </w:r>
      <w:r w:rsidR="00507FE3" w:rsidRPr="002C2772">
        <w:rPr>
          <w:rFonts w:ascii="Tahoma" w:hAnsi="Tahoma" w:cs="Tahoma"/>
          <w:color w:val="auto"/>
          <w:sz w:val="20"/>
          <w:szCs w:val="20"/>
        </w:rPr>
        <w:t>na primeira Data de Subscrição</w:t>
      </w:r>
      <w:r w:rsidR="00C64A1D" w:rsidRPr="002C2772">
        <w:rPr>
          <w:rFonts w:ascii="Tahoma" w:hAnsi="Tahoma" w:cs="Tahoma"/>
          <w:color w:val="auto"/>
          <w:sz w:val="20"/>
          <w:szCs w:val="20"/>
        </w:rPr>
        <w:t xml:space="preserve"> </w:t>
      </w:r>
      <w:r w:rsidRPr="002C2772">
        <w:rPr>
          <w:rFonts w:ascii="Tahoma" w:hAnsi="Tahoma" w:cs="Tahoma"/>
          <w:color w:val="auto"/>
          <w:sz w:val="20"/>
          <w:szCs w:val="20"/>
        </w:rPr>
        <w:t>(</w:t>
      </w:r>
      <w:r w:rsidR="00B607FC" w:rsidRPr="002C2772">
        <w:rPr>
          <w:rFonts w:ascii="Tahoma" w:hAnsi="Tahoma" w:cs="Tahoma"/>
          <w:color w:val="auto"/>
          <w:sz w:val="20"/>
          <w:szCs w:val="20"/>
        </w:rPr>
        <w:t xml:space="preserve">sendo </w:t>
      </w:r>
      <w:r w:rsidR="0012572E" w:rsidRPr="002C2772">
        <w:rPr>
          <w:rFonts w:ascii="Tahoma" w:hAnsi="Tahoma" w:cs="Tahoma"/>
          <w:color w:val="auto"/>
          <w:sz w:val="20"/>
          <w:szCs w:val="20"/>
        </w:rPr>
        <w:t>cad</w:t>
      </w:r>
      <w:r w:rsidR="00B607FC" w:rsidRPr="002C2772">
        <w:rPr>
          <w:rFonts w:ascii="Tahoma" w:hAnsi="Tahoma" w:cs="Tahoma"/>
          <w:color w:val="auto"/>
          <w:sz w:val="20"/>
          <w:szCs w:val="20"/>
        </w:rPr>
        <w:t xml:space="preserve">a data de subscrição e integralização, </w:t>
      </w:r>
      <w:r w:rsidR="0012572E" w:rsidRPr="002C2772">
        <w:rPr>
          <w:rFonts w:ascii="Tahoma" w:hAnsi="Tahoma" w:cs="Tahoma"/>
          <w:color w:val="auto"/>
          <w:sz w:val="20"/>
          <w:szCs w:val="20"/>
        </w:rPr>
        <w:t>uma</w:t>
      </w:r>
      <w:r w:rsidR="00B607FC" w:rsidRPr="002C2772">
        <w:rPr>
          <w:rFonts w:ascii="Tahoma" w:hAnsi="Tahoma" w:cs="Tahoma"/>
          <w:color w:val="auto"/>
          <w:sz w:val="20"/>
          <w:szCs w:val="20"/>
        </w:rPr>
        <w:t xml:space="preserve"> </w:t>
      </w:r>
      <w:r w:rsidRPr="002C2772">
        <w:rPr>
          <w:rFonts w:ascii="Tahoma" w:hAnsi="Tahoma" w:cs="Tahoma"/>
          <w:color w:val="auto"/>
          <w:sz w:val="20"/>
          <w:szCs w:val="20"/>
        </w:rPr>
        <w:t>“</w:t>
      </w:r>
      <w:r w:rsidRPr="002C2772">
        <w:rPr>
          <w:rFonts w:ascii="Tahoma" w:hAnsi="Tahoma" w:cs="Tahoma"/>
          <w:color w:val="auto"/>
          <w:sz w:val="20"/>
          <w:szCs w:val="20"/>
          <w:u w:val="single" w:color="595959"/>
        </w:rPr>
        <w:t>Data de Subscrição</w:t>
      </w:r>
      <w:r w:rsidRPr="002C2772">
        <w:rPr>
          <w:rFonts w:ascii="Tahoma" w:hAnsi="Tahoma" w:cs="Tahoma"/>
          <w:color w:val="auto"/>
          <w:sz w:val="20"/>
          <w:szCs w:val="20"/>
        </w:rPr>
        <w:t>”)</w:t>
      </w:r>
      <w:r w:rsidR="0012572E" w:rsidRPr="002C2772">
        <w:rPr>
          <w:rFonts w:ascii="Tahoma" w:hAnsi="Tahoma" w:cs="Tahoma"/>
          <w:color w:val="auto"/>
          <w:sz w:val="20"/>
          <w:szCs w:val="20"/>
        </w:rPr>
        <w:t xml:space="preserve">, </w:t>
      </w:r>
      <w:r w:rsidR="00507FE3" w:rsidRPr="002C2772">
        <w:rPr>
          <w:rFonts w:ascii="Tahoma" w:hAnsi="Tahoma" w:cs="Tahoma"/>
          <w:color w:val="auto"/>
          <w:sz w:val="20"/>
          <w:szCs w:val="20"/>
        </w:rPr>
        <w:t>ou</w:t>
      </w:r>
      <w:r w:rsidR="00C64A1D" w:rsidRPr="002C2772">
        <w:rPr>
          <w:rFonts w:ascii="Tahoma" w:hAnsi="Tahoma" w:cs="Tahoma"/>
          <w:color w:val="auto"/>
          <w:sz w:val="20"/>
          <w:szCs w:val="20"/>
        </w:rPr>
        <w:t>, para as Debêntures subscritas e integralizadas após a primeira Data de Subscrição,</w:t>
      </w:r>
      <w:r w:rsidR="00507FE3" w:rsidRPr="002C2772">
        <w:rPr>
          <w:rFonts w:ascii="Tahoma" w:hAnsi="Tahoma" w:cs="Tahoma"/>
          <w:color w:val="auto"/>
          <w:sz w:val="20"/>
          <w:szCs w:val="20"/>
        </w:rPr>
        <w:t xml:space="preserve"> pelo Valor Nominal Unitário acrescido da Remuneração</w:t>
      </w:r>
      <w:r w:rsidR="00C64A1D" w:rsidRPr="002C2772">
        <w:rPr>
          <w:rFonts w:ascii="Tahoma" w:hAnsi="Tahoma" w:cs="Tahoma"/>
          <w:color w:val="auto"/>
          <w:sz w:val="20"/>
          <w:szCs w:val="20"/>
        </w:rPr>
        <w:t xml:space="preserve">, calculada </w:t>
      </w:r>
      <w:r w:rsidR="00C64A1D" w:rsidRPr="002C2772">
        <w:rPr>
          <w:rFonts w:ascii="Tahoma" w:hAnsi="Tahoma" w:cs="Tahoma"/>
          <w:i/>
          <w:iCs/>
          <w:color w:val="auto"/>
          <w:sz w:val="20"/>
          <w:szCs w:val="20"/>
        </w:rPr>
        <w:t xml:space="preserve">pro rata temporis </w:t>
      </w:r>
      <w:r w:rsidR="00507FE3" w:rsidRPr="002C2772">
        <w:rPr>
          <w:rFonts w:ascii="Tahoma" w:hAnsi="Tahoma" w:cs="Tahoma"/>
          <w:color w:val="auto"/>
          <w:sz w:val="20"/>
          <w:szCs w:val="20"/>
        </w:rPr>
        <w:t>desde a primeira Data de Subscrição até a data d</w:t>
      </w:r>
      <w:r w:rsidR="00C64A1D" w:rsidRPr="002C2772">
        <w:rPr>
          <w:rFonts w:ascii="Tahoma" w:hAnsi="Tahoma" w:cs="Tahoma"/>
          <w:color w:val="auto"/>
          <w:sz w:val="20"/>
          <w:szCs w:val="20"/>
        </w:rPr>
        <w:t>e sua</w:t>
      </w:r>
      <w:r w:rsidR="00507FE3" w:rsidRPr="002C2772">
        <w:rPr>
          <w:rFonts w:ascii="Tahoma" w:hAnsi="Tahoma" w:cs="Tahoma"/>
          <w:color w:val="auto"/>
          <w:sz w:val="20"/>
          <w:szCs w:val="20"/>
        </w:rPr>
        <w:t xml:space="preserve"> efetiva subscrição e integralização,</w:t>
      </w:r>
      <w:r w:rsidR="0012572E" w:rsidRPr="002C2772">
        <w:rPr>
          <w:rFonts w:ascii="Tahoma" w:hAnsi="Tahoma" w:cs="Tahoma"/>
          <w:color w:val="auto"/>
          <w:sz w:val="20"/>
          <w:szCs w:val="20"/>
        </w:rPr>
        <w:t xml:space="preserve"> </w:t>
      </w:r>
      <w:r w:rsidR="00C64A1D" w:rsidRPr="002C2772">
        <w:rPr>
          <w:rFonts w:ascii="Tahoma" w:hAnsi="Tahoma" w:cs="Tahoma"/>
          <w:color w:val="auto"/>
          <w:sz w:val="20"/>
          <w:szCs w:val="20"/>
        </w:rPr>
        <w:t>de acordo</w:t>
      </w:r>
      <w:r w:rsidR="00017AAE" w:rsidRPr="002C2772">
        <w:rPr>
          <w:rFonts w:ascii="Tahoma" w:hAnsi="Tahoma" w:cs="Tahoma"/>
          <w:color w:val="auto"/>
          <w:sz w:val="20"/>
          <w:szCs w:val="20"/>
        </w:rPr>
        <w:t xml:space="preserve"> </w:t>
      </w:r>
      <w:r w:rsidR="00C64A1D" w:rsidRPr="002C2772">
        <w:rPr>
          <w:rFonts w:ascii="Tahoma" w:hAnsi="Tahoma" w:cs="Tahoma"/>
          <w:color w:val="auto"/>
          <w:sz w:val="20"/>
          <w:szCs w:val="20"/>
        </w:rPr>
        <w:t xml:space="preserve">com as normas de liquidação aplicáveis à B3, </w:t>
      </w:r>
      <w:r w:rsidR="0012572E" w:rsidRPr="002C2772">
        <w:rPr>
          <w:rFonts w:ascii="Tahoma" w:hAnsi="Tahoma" w:cs="Tahoma"/>
          <w:color w:val="auto"/>
          <w:sz w:val="20"/>
          <w:szCs w:val="20"/>
        </w:rPr>
        <w:t xml:space="preserve">podendo haver ágio ou deságio em relação ao Valor Nominal Unitário, </w:t>
      </w:r>
      <w:r w:rsidRPr="002C2772">
        <w:rPr>
          <w:rFonts w:ascii="Tahoma" w:hAnsi="Tahoma" w:cs="Tahoma"/>
          <w:color w:val="auto"/>
          <w:sz w:val="20"/>
          <w:szCs w:val="20"/>
        </w:rPr>
        <w:t>a ser definido, se for o caso, no ato de subscrição das Debêntures</w:t>
      </w:r>
      <w:bookmarkEnd w:id="12"/>
      <w:r w:rsidR="00E115CC" w:rsidRPr="002C2772">
        <w:rPr>
          <w:rFonts w:ascii="Tahoma" w:hAnsi="Tahoma" w:cs="Tahoma"/>
          <w:color w:val="auto"/>
          <w:sz w:val="20"/>
          <w:szCs w:val="20"/>
        </w:rPr>
        <w:t>, desde que aplicado de forma igualitária à totalidade das Debêntures em cada Data de Subscrição</w:t>
      </w:r>
      <w:r w:rsidRPr="002C2772">
        <w:rPr>
          <w:rFonts w:ascii="Tahoma" w:hAnsi="Tahoma" w:cs="Tahoma"/>
          <w:color w:val="auto"/>
          <w:sz w:val="20"/>
          <w:szCs w:val="20"/>
        </w:rPr>
        <w:t>.</w:t>
      </w:r>
    </w:p>
    <w:p w14:paraId="6436C519" w14:textId="4E581F10" w:rsidR="00006D3D" w:rsidRPr="002C2772" w:rsidRDefault="00006D3D" w:rsidP="00B749C8">
      <w:pPr>
        <w:spacing w:after="0" w:line="320" w:lineRule="exact"/>
        <w:ind w:left="0" w:firstLine="0"/>
        <w:jc w:val="left"/>
        <w:rPr>
          <w:rFonts w:ascii="Tahoma" w:hAnsi="Tahoma" w:cs="Tahoma"/>
          <w:color w:val="auto"/>
          <w:sz w:val="20"/>
          <w:szCs w:val="20"/>
        </w:rPr>
      </w:pPr>
    </w:p>
    <w:p w14:paraId="24343AC8" w14:textId="2CFA63B7" w:rsidR="00006D3D"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Atualização Monetária das Debêntures</w:t>
      </w:r>
    </w:p>
    <w:p w14:paraId="02BFD750" w14:textId="5573264E" w:rsidR="00006D3D" w:rsidRPr="002C2772" w:rsidRDefault="00006D3D" w:rsidP="00B749C8">
      <w:pPr>
        <w:spacing w:after="0" w:line="320" w:lineRule="exact"/>
        <w:ind w:left="0" w:firstLine="0"/>
        <w:jc w:val="left"/>
        <w:rPr>
          <w:rFonts w:ascii="Tahoma" w:hAnsi="Tahoma" w:cs="Tahoma"/>
          <w:color w:val="auto"/>
          <w:sz w:val="20"/>
          <w:szCs w:val="20"/>
        </w:rPr>
      </w:pPr>
    </w:p>
    <w:p w14:paraId="0AB18642" w14:textId="651DD891" w:rsidR="00006D3D" w:rsidRPr="002C2772" w:rsidRDefault="002A555A" w:rsidP="002A555A">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 Valor Nominal Unitário das Debêntures não será atualizado monetariamente.</w:t>
      </w:r>
    </w:p>
    <w:p w14:paraId="609D7A17" w14:textId="223385C5" w:rsidR="00006D3D" w:rsidRPr="002C2772" w:rsidRDefault="001A20A9" w:rsidP="001A20A9">
      <w:pPr>
        <w:spacing w:after="0" w:line="320" w:lineRule="exact"/>
        <w:ind w:left="0" w:firstLine="0"/>
        <w:jc w:val="left"/>
        <w:rPr>
          <w:rFonts w:ascii="Tahoma" w:hAnsi="Tahoma" w:cs="Tahoma"/>
          <w:b/>
          <w:bCs/>
          <w:color w:val="auto"/>
          <w:sz w:val="20"/>
          <w:szCs w:val="20"/>
        </w:rPr>
      </w:pPr>
      <w:r w:rsidRPr="002C2772">
        <w:rPr>
          <w:rFonts w:ascii="Tahoma" w:hAnsi="Tahoma" w:cs="Tahoma"/>
          <w:color w:val="auto"/>
          <w:sz w:val="20"/>
          <w:szCs w:val="20"/>
        </w:rPr>
        <w:br w:type="column"/>
      </w:r>
      <w:r w:rsidR="00FF00B8" w:rsidRPr="002C2772">
        <w:rPr>
          <w:rFonts w:ascii="Tahoma" w:hAnsi="Tahoma" w:cs="Tahoma"/>
          <w:b/>
          <w:bCs/>
          <w:color w:val="auto"/>
          <w:sz w:val="20"/>
          <w:szCs w:val="20"/>
        </w:rPr>
        <w:lastRenderedPageBreak/>
        <w:t>Remuneração</w:t>
      </w:r>
    </w:p>
    <w:p w14:paraId="1C861FC3" w14:textId="77777777" w:rsidR="00FC41F8" w:rsidRPr="002C2772" w:rsidRDefault="00FC41F8" w:rsidP="00FC41F8">
      <w:pPr>
        <w:spacing w:after="0" w:line="320" w:lineRule="exact"/>
        <w:ind w:left="0" w:firstLine="0"/>
        <w:jc w:val="left"/>
        <w:rPr>
          <w:rFonts w:ascii="Tahoma" w:hAnsi="Tahoma" w:cs="Tahoma"/>
          <w:b/>
          <w:color w:val="auto"/>
          <w:sz w:val="20"/>
          <w:szCs w:val="20"/>
        </w:rPr>
      </w:pPr>
    </w:p>
    <w:p w14:paraId="0D174A80" w14:textId="18F4C677" w:rsidR="00FC41F8" w:rsidRPr="002C2772" w:rsidRDefault="00FC41F8" w:rsidP="00FC41F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Sobre o Valor Nominal Unitário</w:t>
      </w:r>
      <w:r w:rsidR="007A7CEA" w:rsidRPr="002C2772">
        <w:rPr>
          <w:rFonts w:ascii="Tahoma" w:hAnsi="Tahoma" w:cs="Tahoma"/>
          <w:color w:val="auto"/>
          <w:sz w:val="20"/>
          <w:szCs w:val="20"/>
        </w:rPr>
        <w:t xml:space="preserve"> </w:t>
      </w:r>
      <w:r w:rsidRPr="002C2772">
        <w:rPr>
          <w:rFonts w:ascii="Tahoma" w:hAnsi="Tahoma" w:cs="Tahoma"/>
          <w:color w:val="auto"/>
          <w:sz w:val="20"/>
          <w:szCs w:val="20"/>
        </w:rPr>
        <w:t xml:space="preserve">das Debêntures incidirão juros remuneratórios correspondentes a 100% (cem por cento) da variação percentual acumulada das taxas médias diárias dos DI – Depósitos Interfinanceiros de um dia, over extra grupo, expressas na forma percentual ao ano, base 252 (duzentos e cinquenta e dois) </w:t>
      </w:r>
      <w:r w:rsidR="00E115CC" w:rsidRPr="002C2772">
        <w:rPr>
          <w:rFonts w:ascii="Tahoma" w:hAnsi="Tahoma" w:cs="Tahoma"/>
          <w:color w:val="auto"/>
          <w:sz w:val="20"/>
          <w:szCs w:val="20"/>
        </w:rPr>
        <w:t>D</w:t>
      </w:r>
      <w:r w:rsidRPr="002C2772">
        <w:rPr>
          <w:rFonts w:ascii="Tahoma" w:hAnsi="Tahoma" w:cs="Tahoma"/>
          <w:color w:val="auto"/>
          <w:sz w:val="20"/>
          <w:szCs w:val="20"/>
        </w:rPr>
        <w:t xml:space="preserve">ias </w:t>
      </w:r>
      <w:r w:rsidR="00E115CC" w:rsidRPr="002C2772">
        <w:rPr>
          <w:rFonts w:ascii="Tahoma" w:hAnsi="Tahoma" w:cs="Tahoma"/>
          <w:color w:val="auto"/>
          <w:sz w:val="20"/>
          <w:szCs w:val="20"/>
        </w:rPr>
        <w:t>Ú</w:t>
      </w:r>
      <w:r w:rsidRPr="002C2772">
        <w:rPr>
          <w:rFonts w:ascii="Tahoma" w:hAnsi="Tahoma" w:cs="Tahoma"/>
          <w:color w:val="auto"/>
          <w:sz w:val="20"/>
          <w:szCs w:val="20"/>
        </w:rPr>
        <w:t>teis, calculadas e divulgadas pela B3</w:t>
      </w:r>
      <w:r w:rsidR="00E115CC" w:rsidRPr="002C2772">
        <w:rPr>
          <w:rFonts w:ascii="Tahoma" w:hAnsi="Tahoma" w:cs="Tahoma"/>
          <w:color w:val="auto"/>
          <w:sz w:val="20"/>
          <w:szCs w:val="20"/>
        </w:rPr>
        <w:t xml:space="preserve"> S.A. – Brasil, Bolsa, Balcão</w:t>
      </w:r>
      <w:r w:rsidRPr="002C2772">
        <w:rPr>
          <w:rFonts w:ascii="Tahoma" w:hAnsi="Tahoma" w:cs="Tahoma"/>
          <w:color w:val="auto"/>
          <w:sz w:val="20"/>
          <w:szCs w:val="20"/>
        </w:rPr>
        <w:t>, no informativo diário disponível em sua página na internet (“</w:t>
      </w:r>
      <w:r w:rsidRPr="002C2772">
        <w:rPr>
          <w:rFonts w:ascii="Tahoma" w:hAnsi="Tahoma" w:cs="Tahoma"/>
          <w:color w:val="auto"/>
          <w:sz w:val="20"/>
          <w:szCs w:val="20"/>
          <w:u w:val="single"/>
        </w:rPr>
        <w:t>Taxa DI</w:t>
      </w:r>
      <w:r w:rsidRPr="002C2772">
        <w:rPr>
          <w:rFonts w:ascii="Tahoma" w:hAnsi="Tahoma" w:cs="Tahoma"/>
          <w:color w:val="auto"/>
          <w:sz w:val="20"/>
          <w:szCs w:val="20"/>
        </w:rPr>
        <w:t xml:space="preserve">”) acrescida de um </w:t>
      </w:r>
      <w:r w:rsidRPr="002C2772">
        <w:rPr>
          <w:rFonts w:ascii="Tahoma" w:hAnsi="Tahoma" w:cs="Tahoma"/>
          <w:i/>
          <w:color w:val="auto"/>
          <w:sz w:val="20"/>
          <w:szCs w:val="20"/>
        </w:rPr>
        <w:t>spread</w:t>
      </w:r>
      <w:r w:rsidRPr="002C2772">
        <w:rPr>
          <w:rFonts w:ascii="Tahoma" w:hAnsi="Tahoma" w:cs="Tahoma"/>
          <w:color w:val="auto"/>
          <w:sz w:val="20"/>
          <w:szCs w:val="20"/>
        </w:rPr>
        <w:t xml:space="preserve"> ou sobretaxa de 7,00% (sete inteiros por cento) ao ano</w:t>
      </w:r>
      <w:r w:rsidR="00E115CC" w:rsidRPr="002C2772">
        <w:rPr>
          <w:rFonts w:ascii="Tahoma" w:hAnsi="Tahoma" w:cs="Tahoma"/>
          <w:color w:val="auto"/>
          <w:sz w:val="20"/>
          <w:szCs w:val="20"/>
        </w:rPr>
        <w:t>,</w:t>
      </w:r>
      <w:r w:rsidRPr="002C2772">
        <w:rPr>
          <w:rFonts w:ascii="Tahoma" w:hAnsi="Tahoma" w:cs="Tahoma"/>
          <w:color w:val="auto"/>
          <w:sz w:val="20"/>
          <w:szCs w:val="20"/>
        </w:rPr>
        <w:t xml:space="preserve"> base 252 (duzentos e cinquenta e dois) </w:t>
      </w:r>
      <w:r w:rsidR="00E115CC" w:rsidRPr="002C2772">
        <w:rPr>
          <w:rFonts w:ascii="Tahoma" w:hAnsi="Tahoma" w:cs="Tahoma"/>
          <w:color w:val="auto"/>
          <w:sz w:val="20"/>
          <w:szCs w:val="20"/>
        </w:rPr>
        <w:t>D</w:t>
      </w:r>
      <w:r w:rsidRPr="002C2772">
        <w:rPr>
          <w:rFonts w:ascii="Tahoma" w:hAnsi="Tahoma" w:cs="Tahoma"/>
          <w:color w:val="auto"/>
          <w:sz w:val="20"/>
          <w:szCs w:val="20"/>
        </w:rPr>
        <w:t xml:space="preserve">ias </w:t>
      </w:r>
      <w:r w:rsidR="00E115CC" w:rsidRPr="002C2772">
        <w:rPr>
          <w:rFonts w:ascii="Tahoma" w:hAnsi="Tahoma" w:cs="Tahoma"/>
          <w:color w:val="auto"/>
          <w:sz w:val="20"/>
          <w:szCs w:val="20"/>
        </w:rPr>
        <w:t>Ú</w:t>
      </w:r>
      <w:r w:rsidRPr="002C2772">
        <w:rPr>
          <w:rFonts w:ascii="Tahoma" w:hAnsi="Tahoma" w:cs="Tahoma"/>
          <w:color w:val="auto"/>
          <w:sz w:val="20"/>
          <w:szCs w:val="20"/>
        </w:rPr>
        <w:t>teis (“</w:t>
      </w:r>
      <w:r w:rsidRPr="002C2772">
        <w:rPr>
          <w:rFonts w:ascii="Tahoma" w:hAnsi="Tahoma" w:cs="Tahoma"/>
          <w:color w:val="auto"/>
          <w:sz w:val="20"/>
          <w:szCs w:val="20"/>
          <w:u w:val="single"/>
        </w:rPr>
        <w:t>Spread</w:t>
      </w:r>
      <w:r w:rsidRPr="002C2772">
        <w:rPr>
          <w:rFonts w:ascii="Tahoma" w:hAnsi="Tahoma" w:cs="Tahoma"/>
          <w:color w:val="auto"/>
          <w:sz w:val="20"/>
          <w:szCs w:val="20"/>
        </w:rPr>
        <w:t xml:space="preserve">”) calculados de forma exponencial e cumulativa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w:t>
      </w:r>
      <w:r w:rsidR="00E37D7A" w:rsidRPr="002C2772">
        <w:rPr>
          <w:rFonts w:ascii="Tahoma" w:hAnsi="Tahoma" w:cs="Tahoma"/>
          <w:color w:val="auto"/>
          <w:sz w:val="20"/>
          <w:szCs w:val="20"/>
        </w:rPr>
        <w:t>primeira</w:t>
      </w:r>
      <w:r w:rsidR="008E75F1" w:rsidRPr="002C2772">
        <w:rPr>
          <w:rFonts w:ascii="Tahoma" w:hAnsi="Tahoma" w:cs="Tahoma"/>
          <w:color w:val="auto"/>
          <w:sz w:val="20"/>
          <w:szCs w:val="20"/>
        </w:rPr>
        <w:t xml:space="preserve"> Data de Subscrição</w:t>
      </w:r>
      <w:r w:rsidRPr="002C2772">
        <w:rPr>
          <w:rFonts w:ascii="Tahoma" w:hAnsi="Tahoma" w:cs="Tahoma"/>
          <w:color w:val="auto"/>
          <w:sz w:val="20"/>
          <w:szCs w:val="20"/>
        </w:rPr>
        <w:t xml:space="preserve"> até a data de sua efetiva liquidação (“</w:t>
      </w:r>
      <w:r w:rsidRPr="002C2772">
        <w:rPr>
          <w:rFonts w:ascii="Tahoma" w:hAnsi="Tahoma" w:cs="Tahoma"/>
          <w:color w:val="auto"/>
          <w:sz w:val="20"/>
          <w:szCs w:val="20"/>
          <w:u w:val="single"/>
        </w:rPr>
        <w:t>Juros Remuneratórios</w:t>
      </w:r>
      <w:r w:rsidRPr="002C2772">
        <w:rPr>
          <w:rFonts w:ascii="Tahoma" w:hAnsi="Tahoma" w:cs="Tahoma"/>
          <w:color w:val="auto"/>
          <w:sz w:val="20"/>
          <w:szCs w:val="20"/>
        </w:rPr>
        <w:t>” ou “</w:t>
      </w:r>
      <w:r w:rsidRPr="002C2772">
        <w:rPr>
          <w:rFonts w:ascii="Tahoma" w:hAnsi="Tahoma" w:cs="Tahoma"/>
          <w:color w:val="auto"/>
          <w:sz w:val="20"/>
          <w:szCs w:val="20"/>
          <w:u w:val="single"/>
        </w:rPr>
        <w:t>Remuneração</w:t>
      </w:r>
      <w:r w:rsidRPr="002C2772">
        <w:rPr>
          <w:rFonts w:ascii="Tahoma" w:hAnsi="Tahoma" w:cs="Tahoma"/>
          <w:color w:val="auto"/>
          <w:sz w:val="20"/>
          <w:szCs w:val="20"/>
        </w:rPr>
        <w:t>”), apurados de acordo com a seguinte fórmula:</w:t>
      </w:r>
    </w:p>
    <w:p w14:paraId="5191CD1E" w14:textId="42E260CB" w:rsidR="00FC41F8" w:rsidRPr="002C2772" w:rsidRDefault="00FC41F8" w:rsidP="00FC41F8">
      <w:pPr>
        <w:rPr>
          <w:rFonts w:ascii="Tahoma" w:hAnsi="Tahoma" w:cs="Tahoma"/>
          <w:color w:val="auto"/>
          <w:sz w:val="20"/>
          <w:szCs w:val="20"/>
        </w:rPr>
      </w:pPr>
    </w:p>
    <w:p w14:paraId="2DFFD426" w14:textId="6ED550BF" w:rsidR="00BD7F28" w:rsidRPr="002C2772" w:rsidRDefault="00BD7F28" w:rsidP="00BD7F28">
      <w:pPr>
        <w:pStyle w:val="PargrafodaLista"/>
        <w:widowControl w:val="0"/>
        <w:spacing w:line="340" w:lineRule="exact"/>
        <w:ind w:left="360"/>
        <w:jc w:val="center"/>
        <w:rPr>
          <w:rFonts w:ascii="Tahoma" w:hAnsi="Tahoma" w:cs="Tahoma"/>
          <w:color w:val="auto"/>
          <w:sz w:val="20"/>
          <w:szCs w:val="20"/>
        </w:rPr>
      </w:pPr>
      <w:r w:rsidRPr="002C2772">
        <w:rPr>
          <w:rFonts w:ascii="Tahoma" w:hAnsi="Tahoma" w:cs="Tahoma"/>
          <w:color w:val="auto"/>
          <w:sz w:val="20"/>
          <w:szCs w:val="20"/>
        </w:rPr>
        <w:t xml:space="preserve">J = </w:t>
      </w:r>
      <w:proofErr w:type="spellStart"/>
      <w:r w:rsidRPr="002C2772">
        <w:rPr>
          <w:rFonts w:ascii="Tahoma" w:hAnsi="Tahoma" w:cs="Tahoma"/>
          <w:color w:val="auto"/>
          <w:sz w:val="20"/>
          <w:szCs w:val="20"/>
        </w:rPr>
        <w:t>VNe</w:t>
      </w:r>
      <w:proofErr w:type="spellEnd"/>
      <w:r w:rsidRPr="002C2772">
        <w:rPr>
          <w:rFonts w:ascii="Tahoma" w:hAnsi="Tahoma" w:cs="Tahoma"/>
          <w:color w:val="auto"/>
          <w:sz w:val="20"/>
          <w:szCs w:val="20"/>
        </w:rPr>
        <w:t xml:space="preserve"> x (FatorJuros-1)</w:t>
      </w:r>
    </w:p>
    <w:p w14:paraId="4A7A6EC0" w14:textId="08879E22" w:rsidR="00BD7F28" w:rsidRPr="002C2772" w:rsidRDefault="00BD7F28" w:rsidP="00BD7F28">
      <w:pPr>
        <w:widowControl w:val="0"/>
        <w:spacing w:line="340" w:lineRule="exact"/>
        <w:rPr>
          <w:rFonts w:ascii="Tahoma" w:hAnsi="Tahoma" w:cs="Tahoma"/>
          <w:color w:val="auto"/>
          <w:sz w:val="20"/>
          <w:szCs w:val="20"/>
        </w:rPr>
      </w:pPr>
      <w:r w:rsidRPr="002C2772">
        <w:rPr>
          <w:rFonts w:ascii="Tahoma" w:hAnsi="Tahoma" w:cs="Tahoma"/>
          <w:color w:val="auto"/>
          <w:sz w:val="20"/>
          <w:szCs w:val="20"/>
        </w:rPr>
        <w:t>onde,</w:t>
      </w:r>
    </w:p>
    <w:p w14:paraId="55F79763" w14:textId="55CA43CF" w:rsidR="00BD7F28" w:rsidRPr="002C2772" w:rsidRDefault="00BD7F28" w:rsidP="00BD7F28">
      <w:pPr>
        <w:widowControl w:val="0"/>
        <w:spacing w:line="340" w:lineRule="exact"/>
        <w:rPr>
          <w:rFonts w:ascii="Tahoma" w:hAnsi="Tahoma" w:cs="Tahoma"/>
          <w:color w:val="auto"/>
          <w:sz w:val="20"/>
          <w:szCs w:val="20"/>
        </w:rPr>
      </w:pPr>
    </w:p>
    <w:p w14:paraId="1677906D" w14:textId="581A7FD1" w:rsidR="00BD7F28" w:rsidRPr="002C2772" w:rsidRDefault="00BD7F28" w:rsidP="00BD7F28">
      <w:pPr>
        <w:widowControl w:val="0"/>
        <w:spacing w:line="340" w:lineRule="exact"/>
        <w:rPr>
          <w:rFonts w:ascii="Tahoma" w:hAnsi="Tahoma" w:cs="Tahoma"/>
          <w:color w:val="auto"/>
          <w:sz w:val="20"/>
          <w:szCs w:val="20"/>
        </w:rPr>
      </w:pPr>
      <w:r w:rsidRPr="002C2772">
        <w:rPr>
          <w:rFonts w:ascii="Tahoma" w:hAnsi="Tahoma" w:cs="Tahoma"/>
          <w:color w:val="auto"/>
          <w:sz w:val="20"/>
          <w:szCs w:val="20"/>
        </w:rPr>
        <w:t>J = valor unitário dos Juros Remuneratório</w:t>
      </w:r>
      <w:r w:rsidR="00555B3F" w:rsidRPr="002C2772">
        <w:rPr>
          <w:rFonts w:ascii="Tahoma" w:hAnsi="Tahoma" w:cs="Tahoma"/>
          <w:color w:val="auto"/>
          <w:sz w:val="20"/>
          <w:szCs w:val="20"/>
        </w:rPr>
        <w:t>s</w:t>
      </w:r>
      <w:r w:rsidRPr="002C2772">
        <w:rPr>
          <w:rFonts w:ascii="Tahoma" w:hAnsi="Tahoma" w:cs="Tahoma"/>
          <w:color w:val="auto"/>
          <w:sz w:val="20"/>
          <w:szCs w:val="20"/>
        </w:rPr>
        <w:t>, calculado com 8 (oito) casas decimais sem arredondamento;</w:t>
      </w:r>
    </w:p>
    <w:p w14:paraId="03EC68D0" w14:textId="00832CEE" w:rsidR="00BD7F28" w:rsidRPr="002C2772" w:rsidRDefault="00BD7F28" w:rsidP="00BD7F28">
      <w:pPr>
        <w:widowControl w:val="0"/>
        <w:spacing w:line="340" w:lineRule="exact"/>
        <w:rPr>
          <w:rFonts w:ascii="Tahoma" w:hAnsi="Tahoma" w:cs="Tahoma"/>
          <w:color w:val="auto"/>
          <w:sz w:val="20"/>
          <w:szCs w:val="20"/>
        </w:rPr>
      </w:pPr>
    </w:p>
    <w:p w14:paraId="1F7DA46B" w14:textId="376D54D2" w:rsidR="00BD7F28" w:rsidRPr="002C2772" w:rsidRDefault="00BD7F28" w:rsidP="00BD7F28">
      <w:pPr>
        <w:widowControl w:val="0"/>
        <w:spacing w:line="340" w:lineRule="exact"/>
        <w:rPr>
          <w:rFonts w:ascii="Tahoma" w:hAnsi="Tahoma" w:cs="Tahoma"/>
          <w:color w:val="auto"/>
          <w:sz w:val="20"/>
          <w:szCs w:val="20"/>
        </w:rPr>
      </w:pPr>
      <w:proofErr w:type="spellStart"/>
      <w:r w:rsidRPr="002C2772">
        <w:rPr>
          <w:rFonts w:ascii="Tahoma" w:hAnsi="Tahoma" w:cs="Tahoma"/>
          <w:color w:val="auto"/>
          <w:sz w:val="20"/>
          <w:szCs w:val="20"/>
        </w:rPr>
        <w:t>VNe</w:t>
      </w:r>
      <w:proofErr w:type="spellEnd"/>
      <w:r w:rsidRPr="002C2772">
        <w:rPr>
          <w:rFonts w:ascii="Tahoma" w:hAnsi="Tahoma" w:cs="Tahoma"/>
          <w:color w:val="auto"/>
          <w:sz w:val="20"/>
          <w:szCs w:val="20"/>
        </w:rPr>
        <w:t xml:space="preserve"> = Valor Nominal Unitário, informado/calculado com 8 (oito) casas decimais, sem arredondamento;</w:t>
      </w:r>
    </w:p>
    <w:p w14:paraId="321960D5" w14:textId="77777777" w:rsidR="00BD7F28" w:rsidRPr="002C2772" w:rsidRDefault="00BD7F28" w:rsidP="00BD7F28">
      <w:pPr>
        <w:widowControl w:val="0"/>
        <w:spacing w:line="340" w:lineRule="exact"/>
        <w:rPr>
          <w:rFonts w:ascii="Tahoma" w:hAnsi="Tahoma" w:cs="Tahoma"/>
          <w:color w:val="auto"/>
          <w:sz w:val="20"/>
          <w:szCs w:val="20"/>
        </w:rPr>
      </w:pPr>
    </w:p>
    <w:p w14:paraId="12A49B8E" w14:textId="77777777" w:rsidR="00BD7F28" w:rsidRPr="002C2772" w:rsidRDefault="00BD7F28" w:rsidP="00BD7F28">
      <w:pPr>
        <w:widowControl w:val="0"/>
        <w:spacing w:line="340" w:lineRule="exact"/>
        <w:rPr>
          <w:rFonts w:ascii="Tahoma" w:hAnsi="Tahoma" w:cs="Tahoma"/>
          <w:color w:val="auto"/>
          <w:sz w:val="20"/>
          <w:szCs w:val="20"/>
        </w:rPr>
      </w:pPr>
      <w:proofErr w:type="spellStart"/>
      <w:r w:rsidRPr="002C2772">
        <w:rPr>
          <w:rFonts w:ascii="Tahoma" w:hAnsi="Tahoma" w:cs="Tahoma"/>
          <w:color w:val="auto"/>
          <w:sz w:val="20"/>
          <w:szCs w:val="20"/>
        </w:rPr>
        <w:t>FatorJuros</w:t>
      </w:r>
      <w:proofErr w:type="spellEnd"/>
      <w:r w:rsidRPr="002C2772">
        <w:rPr>
          <w:rFonts w:ascii="Tahoma" w:hAnsi="Tahoma" w:cs="Tahoma"/>
          <w:color w:val="auto"/>
          <w:sz w:val="20"/>
          <w:szCs w:val="20"/>
        </w:rPr>
        <w:t xml:space="preserve"> = fator de juros composto pelo parâmetro de flutuação acrescido de spread, calculado com 9 (nove) casas decimais, com arredondamento, apurado de acordo com a seguinte fórmula:</w:t>
      </w:r>
    </w:p>
    <w:p w14:paraId="2CFE2C8C" w14:textId="77777777" w:rsidR="00BD7F28" w:rsidRPr="002C2772" w:rsidRDefault="00BD7F28" w:rsidP="00FC41F8">
      <w:pPr>
        <w:rPr>
          <w:rFonts w:ascii="Tahoma" w:hAnsi="Tahoma" w:cs="Tahoma"/>
          <w:color w:val="auto"/>
          <w:sz w:val="20"/>
          <w:szCs w:val="20"/>
        </w:rPr>
      </w:pPr>
    </w:p>
    <w:p w14:paraId="6176CFB6" w14:textId="0B3944B1" w:rsidR="00FC41F8" w:rsidRPr="002C2772" w:rsidRDefault="00BD7F28" w:rsidP="00FC41F8">
      <w:pPr>
        <w:jc w:val="center"/>
        <w:rPr>
          <w:rFonts w:ascii="Tahoma" w:hAnsi="Tahoma" w:cs="Tahoma"/>
          <w:color w:val="auto"/>
          <w:sz w:val="20"/>
          <w:szCs w:val="20"/>
        </w:rPr>
      </w:pPr>
      <w:proofErr w:type="spellStart"/>
      <w:r w:rsidRPr="002C2772">
        <w:rPr>
          <w:rFonts w:ascii="Tahoma" w:hAnsi="Tahoma" w:cs="Tahoma"/>
          <w:i/>
          <w:color w:val="auto"/>
          <w:sz w:val="20"/>
          <w:szCs w:val="20"/>
        </w:rPr>
        <w:t>FatorJuros</w:t>
      </w:r>
      <w:proofErr w:type="spellEnd"/>
      <w:r w:rsidR="00FC41F8" w:rsidRPr="002C2772">
        <w:rPr>
          <w:rFonts w:ascii="Tahoma" w:hAnsi="Tahoma" w:cs="Tahoma"/>
          <w:i/>
          <w:color w:val="auto"/>
          <w:sz w:val="20"/>
          <w:szCs w:val="20"/>
        </w:rPr>
        <w:t xml:space="preserve"> = [(Fator DI x Fator Spread))]</w:t>
      </w:r>
    </w:p>
    <w:p w14:paraId="260B74D3" w14:textId="2CBB1E82"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onde:</w:t>
      </w:r>
    </w:p>
    <w:p w14:paraId="218E1BF9" w14:textId="3E66A6C9" w:rsidR="00BD7F28" w:rsidRPr="002C2772" w:rsidRDefault="00BD7F28" w:rsidP="00FC41F8">
      <w:pPr>
        <w:rPr>
          <w:rFonts w:ascii="Tahoma" w:hAnsi="Tahoma" w:cs="Tahoma"/>
          <w:color w:val="auto"/>
          <w:sz w:val="20"/>
          <w:szCs w:val="20"/>
        </w:rPr>
      </w:pPr>
    </w:p>
    <w:p w14:paraId="36A4E7BF" w14:textId="214697B9"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Fator DI</w:t>
      </w:r>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da Taxa DI, desde a </w:t>
      </w:r>
      <w:r w:rsidR="00E37D7A" w:rsidRPr="002C2772">
        <w:rPr>
          <w:rFonts w:ascii="Tahoma" w:hAnsi="Tahoma" w:cs="Tahoma"/>
          <w:color w:val="auto"/>
          <w:sz w:val="20"/>
          <w:szCs w:val="20"/>
        </w:rPr>
        <w:t>primeira</w:t>
      </w:r>
      <w:r w:rsidR="008E75F1" w:rsidRPr="002C2772">
        <w:rPr>
          <w:rFonts w:ascii="Tahoma" w:hAnsi="Tahoma" w:cs="Tahoma"/>
          <w:color w:val="auto"/>
          <w:sz w:val="20"/>
          <w:szCs w:val="20"/>
        </w:rPr>
        <w:t xml:space="preserve"> </w:t>
      </w:r>
      <w:r w:rsidR="00BD7F28" w:rsidRPr="002C2772">
        <w:rPr>
          <w:rFonts w:ascii="Tahoma" w:hAnsi="Tahoma" w:cs="Tahoma"/>
          <w:color w:val="auto"/>
          <w:sz w:val="20"/>
          <w:szCs w:val="20"/>
        </w:rPr>
        <w:t>Data de Subscrição</w:t>
      </w:r>
      <w:r w:rsidRPr="002C2772">
        <w:rPr>
          <w:rFonts w:ascii="Tahoma" w:hAnsi="Tahoma" w:cs="Tahoma"/>
          <w:color w:val="auto"/>
          <w:sz w:val="20"/>
          <w:szCs w:val="20"/>
        </w:rPr>
        <w:t xml:space="preserve">, inclusive, até a </w:t>
      </w:r>
      <w:r w:rsidR="00BE3B08" w:rsidRPr="002C2772">
        <w:rPr>
          <w:rFonts w:ascii="Tahoma" w:hAnsi="Tahoma" w:cs="Tahoma"/>
          <w:color w:val="auto"/>
          <w:sz w:val="20"/>
          <w:szCs w:val="20"/>
        </w:rPr>
        <w:t>d</w:t>
      </w:r>
      <w:r w:rsidRPr="002C2772">
        <w:rPr>
          <w:rFonts w:ascii="Tahoma" w:hAnsi="Tahoma" w:cs="Tahoma"/>
          <w:color w:val="auto"/>
          <w:sz w:val="20"/>
          <w:szCs w:val="20"/>
        </w:rPr>
        <w:t xml:space="preserve">ata de </w:t>
      </w:r>
      <w:r w:rsidR="00BE3B08" w:rsidRPr="002C2772">
        <w:rPr>
          <w:rFonts w:ascii="Tahoma" w:hAnsi="Tahoma" w:cs="Tahoma"/>
          <w:color w:val="auto"/>
          <w:sz w:val="20"/>
          <w:szCs w:val="20"/>
        </w:rPr>
        <w:t>cálculo</w:t>
      </w:r>
      <w:r w:rsidRPr="002C2772">
        <w:rPr>
          <w:rFonts w:ascii="Tahoma" w:hAnsi="Tahoma" w:cs="Tahoma"/>
          <w:color w:val="auto"/>
          <w:sz w:val="20"/>
          <w:szCs w:val="20"/>
        </w:rPr>
        <w:t>, exclusive, calculado com 8 (oito) casas decimais, com arredondamento, apurado da seguinte forma:</w:t>
      </w:r>
    </w:p>
    <w:p w14:paraId="07B99E93" w14:textId="2E30ECCE" w:rsidR="0015065A" w:rsidRPr="002C2772" w:rsidRDefault="00FC41F8" w:rsidP="00FC41F8">
      <w:pPr>
        <w:jc w:val="center"/>
        <w:rPr>
          <w:rFonts w:ascii="Tahoma" w:hAnsi="Tahoma" w:cs="Tahoma"/>
          <w:noProof/>
          <w:color w:val="auto"/>
          <w:sz w:val="20"/>
          <w:szCs w:val="20"/>
        </w:rPr>
      </w:pPr>
      <w:r w:rsidRPr="002C2772">
        <w:rPr>
          <w:rFonts w:ascii="Tahoma" w:hAnsi="Tahoma" w:cs="Tahoma"/>
          <w:noProof/>
          <w:color w:val="auto"/>
          <w:sz w:val="20"/>
          <w:szCs w:val="20"/>
        </w:rPr>
        <w:drawing>
          <wp:inline distT="0" distB="0" distL="0" distR="0" wp14:anchorId="3F561389" wp14:editId="3A1CD5A2">
            <wp:extent cx="1819910" cy="440055"/>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440055"/>
                    </a:xfrm>
                    <a:prstGeom prst="rect">
                      <a:avLst/>
                    </a:prstGeom>
                    <a:noFill/>
                    <a:ln>
                      <a:noFill/>
                    </a:ln>
                  </pic:spPr>
                </pic:pic>
              </a:graphicData>
            </a:graphic>
          </wp:inline>
        </w:drawing>
      </w:r>
    </w:p>
    <w:p w14:paraId="6F5B651F" w14:textId="15DE2EE4" w:rsidR="00FC41F8" w:rsidRPr="002C2772" w:rsidRDefault="00FC41F8" w:rsidP="0015065A">
      <w:pPr>
        <w:jc w:val="left"/>
        <w:rPr>
          <w:rFonts w:ascii="Tahoma" w:hAnsi="Tahoma" w:cs="Tahoma"/>
          <w:noProof/>
          <w:color w:val="auto"/>
          <w:sz w:val="20"/>
          <w:szCs w:val="20"/>
        </w:rPr>
      </w:pPr>
      <w:r w:rsidRPr="002C2772">
        <w:rPr>
          <w:rFonts w:ascii="Tahoma" w:hAnsi="Tahoma" w:cs="Tahoma"/>
          <w:noProof/>
          <w:color w:val="auto"/>
          <w:sz w:val="20"/>
          <w:szCs w:val="20"/>
        </w:rPr>
        <w:t>onde:</w:t>
      </w:r>
    </w:p>
    <w:p w14:paraId="20435531" w14:textId="298A8487"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nDI</w:t>
      </w:r>
      <w:proofErr w:type="spellEnd"/>
      <w:r w:rsidRPr="002C2772">
        <w:rPr>
          <w:rFonts w:ascii="Tahoma" w:hAnsi="Tahoma" w:cs="Tahoma"/>
          <w:color w:val="auto"/>
          <w:sz w:val="20"/>
          <w:szCs w:val="20"/>
        </w:rPr>
        <w:t>”: número total de Taxas DI consideradas na atualização da</w:t>
      </w:r>
      <w:r w:rsidR="00952FDA" w:rsidRPr="002C2772">
        <w:rPr>
          <w:rFonts w:ascii="Tahoma" w:hAnsi="Tahoma" w:cs="Tahoma"/>
          <w:color w:val="auto"/>
          <w:sz w:val="20"/>
          <w:szCs w:val="20"/>
        </w:rPr>
        <w:t>s</w:t>
      </w:r>
      <w:r w:rsidRPr="002C2772">
        <w:rPr>
          <w:rFonts w:ascii="Tahoma" w:hAnsi="Tahoma" w:cs="Tahoma"/>
          <w:color w:val="auto"/>
          <w:sz w:val="20"/>
          <w:szCs w:val="20"/>
        </w:rPr>
        <w:t xml:space="preserve"> </w:t>
      </w:r>
      <w:r w:rsidR="00952FDA" w:rsidRPr="002C2772">
        <w:rPr>
          <w:rFonts w:ascii="Tahoma" w:hAnsi="Tahoma" w:cs="Tahoma"/>
          <w:color w:val="auto"/>
          <w:sz w:val="20"/>
          <w:szCs w:val="20"/>
        </w:rPr>
        <w:t>Debêntures</w:t>
      </w:r>
      <w:r w:rsidRPr="002C2772">
        <w:rPr>
          <w:rFonts w:ascii="Tahoma" w:hAnsi="Tahoma" w:cs="Tahoma"/>
          <w:color w:val="auto"/>
          <w:sz w:val="20"/>
          <w:szCs w:val="20"/>
        </w:rPr>
        <w:t>, sendo “</w:t>
      </w:r>
      <w:proofErr w:type="spellStart"/>
      <w:r w:rsidRPr="002C2772">
        <w:rPr>
          <w:rFonts w:ascii="Tahoma" w:hAnsi="Tahoma" w:cs="Tahoma"/>
          <w:color w:val="auto"/>
          <w:sz w:val="20"/>
          <w:szCs w:val="20"/>
        </w:rPr>
        <w:t>nDI</w:t>
      </w:r>
      <w:proofErr w:type="spellEnd"/>
      <w:r w:rsidRPr="002C2772">
        <w:rPr>
          <w:rFonts w:ascii="Tahoma" w:hAnsi="Tahoma" w:cs="Tahoma"/>
          <w:color w:val="auto"/>
          <w:sz w:val="20"/>
          <w:szCs w:val="20"/>
        </w:rPr>
        <w:t>” um número inteiro; e</w:t>
      </w:r>
    </w:p>
    <w:p w14:paraId="52280740" w14:textId="36D1DF06" w:rsidR="00FC41F8" w:rsidRPr="002C2772" w:rsidRDefault="00FC41F8" w:rsidP="00FC41F8">
      <w:pPr>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TDI</w:t>
      </w:r>
      <w:r w:rsidRPr="002C2772">
        <w:rPr>
          <w:rFonts w:ascii="Tahoma" w:hAnsi="Tahoma" w:cs="Tahoma"/>
          <w:color w:val="auto"/>
          <w:sz w:val="20"/>
          <w:szCs w:val="20"/>
          <w:u w:val="single"/>
          <w:vertAlign w:val="subscript"/>
        </w:rPr>
        <w:t>k</w:t>
      </w:r>
      <w:proofErr w:type="spellEnd"/>
      <w:r w:rsidRPr="002C2772">
        <w:rPr>
          <w:rFonts w:ascii="Tahoma" w:hAnsi="Tahoma" w:cs="Tahoma"/>
          <w:color w:val="auto"/>
          <w:sz w:val="20"/>
          <w:szCs w:val="20"/>
        </w:rPr>
        <w:fldChar w:fldCharType="begin"/>
      </w:r>
      <w:r w:rsidRPr="002C2772">
        <w:rPr>
          <w:rFonts w:ascii="Tahoma" w:hAnsi="Tahoma" w:cs="Tahoma"/>
          <w:color w:val="auto"/>
          <w:sz w:val="20"/>
          <w:szCs w:val="20"/>
        </w:rPr>
        <w:instrText xml:space="preserve"> QUOTE </w:instrText>
      </w:r>
      <m:oMath>
        <m:sSub>
          <m:sSubPr>
            <m:ctrlPr>
              <w:rPr>
                <w:rFonts w:ascii="Cambria Math" w:hAnsi="Cambria Math" w:cs="Tahoma"/>
                <w:i/>
                <w:color w:val="auto"/>
                <w:sz w:val="20"/>
                <w:szCs w:val="20"/>
              </w:rPr>
            </m:ctrlPr>
          </m:sSubPr>
          <m:e>
            <m:r>
              <m:rPr>
                <m:sty m:val="p"/>
              </m:rPr>
              <w:rPr>
                <w:rFonts w:ascii="Cambria Math" w:hAnsi="Cambria Math" w:cs="Tahoma"/>
                <w:color w:val="auto"/>
                <w:sz w:val="20"/>
                <w:szCs w:val="20"/>
              </w:rPr>
              <m:t>TDI</m:t>
            </m:r>
          </m:e>
          <m:sub>
            <m:r>
              <m:rPr>
                <m:sty m:val="p"/>
              </m:rPr>
              <w:rPr>
                <w:rFonts w:ascii="Cambria Math" w:hAnsi="Cambria Math" w:cs="Tahoma"/>
                <w:color w:val="auto"/>
                <w:sz w:val="20"/>
                <w:szCs w:val="20"/>
              </w:rPr>
              <m:t>k</m:t>
            </m:r>
          </m:sub>
        </m:sSub>
      </m:oMath>
      <w:r w:rsidRPr="002C2772">
        <w:rPr>
          <w:rFonts w:ascii="Tahoma" w:hAnsi="Tahoma" w:cs="Tahoma"/>
          <w:color w:val="auto"/>
          <w:sz w:val="20"/>
          <w:szCs w:val="20"/>
        </w:rPr>
        <w:instrText xml:space="preserve"> </w:instrText>
      </w:r>
      <w:r w:rsidRPr="002C2772">
        <w:rPr>
          <w:rFonts w:ascii="Tahoma" w:hAnsi="Tahoma" w:cs="Tahoma"/>
          <w:color w:val="auto"/>
          <w:sz w:val="20"/>
          <w:szCs w:val="20"/>
        </w:rPr>
        <w:fldChar w:fldCharType="end"/>
      </w:r>
      <w:r w:rsidRPr="002C2772">
        <w:rPr>
          <w:rFonts w:ascii="Tahoma" w:hAnsi="Tahoma" w:cs="Tahoma"/>
          <w:color w:val="auto"/>
          <w:sz w:val="20"/>
          <w:szCs w:val="20"/>
        </w:rPr>
        <w:t>”: Taxa DI, expressa ao dia, calculada com 8 (oito) casas decimais, com arredondamento, apurado da seguinte forma:</w:t>
      </w:r>
    </w:p>
    <w:p w14:paraId="5BCF74E1" w14:textId="62C24185" w:rsidR="0015065A" w:rsidRPr="002C2772" w:rsidRDefault="00FC41F8" w:rsidP="00FC41F8">
      <w:pPr>
        <w:jc w:val="center"/>
        <w:rPr>
          <w:rFonts w:ascii="Tahoma" w:hAnsi="Tahoma" w:cs="Tahoma"/>
          <w:noProof/>
          <w:color w:val="auto"/>
          <w:sz w:val="20"/>
          <w:szCs w:val="20"/>
        </w:rPr>
      </w:pPr>
      <w:r w:rsidRPr="002C2772">
        <w:rPr>
          <w:rFonts w:ascii="Tahoma" w:hAnsi="Tahoma" w:cs="Tahoma"/>
          <w:noProof/>
          <w:color w:val="auto"/>
          <w:sz w:val="20"/>
          <w:szCs w:val="20"/>
        </w:rPr>
        <w:drawing>
          <wp:inline distT="0" distB="0" distL="0" distR="0" wp14:anchorId="5DBF406C" wp14:editId="156BEA16">
            <wp:extent cx="1483995" cy="526415"/>
            <wp:effectExtent l="0" t="0" r="190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526415"/>
                    </a:xfrm>
                    <a:prstGeom prst="rect">
                      <a:avLst/>
                    </a:prstGeom>
                    <a:noFill/>
                    <a:ln>
                      <a:noFill/>
                    </a:ln>
                  </pic:spPr>
                </pic:pic>
              </a:graphicData>
            </a:graphic>
          </wp:inline>
        </w:drawing>
      </w:r>
    </w:p>
    <w:p w14:paraId="2E9B4621" w14:textId="77777777" w:rsidR="0015065A" w:rsidRPr="002C2772" w:rsidRDefault="0015065A" w:rsidP="00FC41F8">
      <w:pPr>
        <w:jc w:val="center"/>
        <w:rPr>
          <w:rFonts w:ascii="Tahoma" w:hAnsi="Tahoma" w:cs="Tahoma"/>
          <w:noProof/>
          <w:color w:val="auto"/>
          <w:sz w:val="20"/>
          <w:szCs w:val="20"/>
        </w:rPr>
      </w:pPr>
    </w:p>
    <w:p w14:paraId="64AB02E8" w14:textId="40C3B248" w:rsidR="00FC41F8" w:rsidRPr="002C2772" w:rsidRDefault="00FC41F8" w:rsidP="0015065A">
      <w:pPr>
        <w:rPr>
          <w:rFonts w:ascii="Tahoma" w:hAnsi="Tahoma" w:cs="Tahoma"/>
          <w:color w:val="auto"/>
          <w:sz w:val="20"/>
          <w:szCs w:val="20"/>
        </w:rPr>
      </w:pPr>
      <w:r w:rsidRPr="002C2772">
        <w:rPr>
          <w:rFonts w:ascii="Tahoma" w:hAnsi="Tahoma" w:cs="Tahoma"/>
          <w:noProof/>
          <w:color w:val="auto"/>
          <w:sz w:val="20"/>
          <w:szCs w:val="20"/>
        </w:rPr>
        <w:t>onde:</w:t>
      </w:r>
    </w:p>
    <w:p w14:paraId="0F9B6443" w14:textId="4B798256" w:rsidR="00FC41F8" w:rsidRPr="002C2772" w:rsidRDefault="0015065A" w:rsidP="00FC41F8">
      <w:pPr>
        <w:rPr>
          <w:rFonts w:ascii="Tahoma" w:hAnsi="Tahoma" w:cs="Tahoma"/>
          <w:color w:val="auto"/>
          <w:sz w:val="20"/>
          <w:szCs w:val="20"/>
        </w:rPr>
      </w:pPr>
      <w:r w:rsidRPr="002C2772">
        <w:rPr>
          <w:rFonts w:ascii="Tahoma" w:hAnsi="Tahoma" w:cs="Tahoma"/>
          <w:color w:val="auto"/>
          <w:sz w:val="20"/>
          <w:szCs w:val="20"/>
        </w:rPr>
        <w:t>“</w:t>
      </w:r>
      <w:proofErr w:type="spellStart"/>
      <w:r w:rsidR="00FC41F8" w:rsidRPr="002C2772">
        <w:rPr>
          <w:rFonts w:ascii="Tahoma" w:hAnsi="Tahoma" w:cs="Tahoma"/>
          <w:color w:val="auto"/>
          <w:sz w:val="20"/>
          <w:szCs w:val="20"/>
          <w:u w:val="single"/>
        </w:rPr>
        <w:t>DI</w:t>
      </w:r>
      <w:r w:rsidR="00FC41F8" w:rsidRPr="002C2772">
        <w:rPr>
          <w:rFonts w:ascii="Tahoma" w:hAnsi="Tahoma" w:cs="Tahoma"/>
          <w:color w:val="auto"/>
          <w:sz w:val="20"/>
          <w:szCs w:val="20"/>
          <w:u w:val="single"/>
          <w:vertAlign w:val="subscript"/>
        </w:rPr>
        <w:t>k</w:t>
      </w:r>
      <w:proofErr w:type="spellEnd"/>
      <w:r w:rsidRPr="002C2772">
        <w:rPr>
          <w:rFonts w:ascii="Tahoma" w:hAnsi="Tahoma" w:cs="Tahoma"/>
          <w:color w:val="auto"/>
          <w:sz w:val="20"/>
          <w:szCs w:val="20"/>
        </w:rPr>
        <w:t>”</w:t>
      </w:r>
      <w:r w:rsidR="00FC41F8" w:rsidRPr="002C2772">
        <w:rPr>
          <w:rFonts w:ascii="Tahoma" w:hAnsi="Tahoma" w:cs="Tahoma"/>
          <w:color w:val="auto"/>
          <w:sz w:val="20"/>
          <w:szCs w:val="20"/>
        </w:rPr>
        <w:t>: Taxa DI divulgada pela B3</w:t>
      </w:r>
      <w:r w:rsidR="00BD7F28" w:rsidRPr="002C2772">
        <w:rPr>
          <w:rFonts w:ascii="Tahoma" w:hAnsi="Tahoma" w:cs="Tahoma"/>
          <w:color w:val="auto"/>
          <w:sz w:val="20"/>
          <w:szCs w:val="20"/>
        </w:rPr>
        <w:t xml:space="preserve"> S.A. – Brasil, Bolsa, Balcão</w:t>
      </w:r>
      <w:r w:rsidR="00FC41F8" w:rsidRPr="002C2772">
        <w:rPr>
          <w:rFonts w:ascii="Tahoma" w:hAnsi="Tahoma" w:cs="Tahoma"/>
          <w:color w:val="auto"/>
          <w:sz w:val="20"/>
          <w:szCs w:val="20"/>
        </w:rPr>
        <w:t>, utilizada com 2 (duas) casa decimais</w:t>
      </w:r>
      <w:r w:rsidR="00BD7F28" w:rsidRPr="002C2772">
        <w:rPr>
          <w:rFonts w:ascii="Tahoma" w:hAnsi="Tahoma" w:cs="Tahoma"/>
          <w:color w:val="auto"/>
          <w:sz w:val="20"/>
          <w:szCs w:val="20"/>
        </w:rPr>
        <w:t>.</w:t>
      </w:r>
    </w:p>
    <w:p w14:paraId="0F89EEFE" w14:textId="2858761A" w:rsidR="00BD7F28" w:rsidRPr="002C2772" w:rsidRDefault="00BD7F28" w:rsidP="00FC41F8">
      <w:pPr>
        <w:rPr>
          <w:rFonts w:ascii="Tahoma" w:hAnsi="Tahoma" w:cs="Tahoma"/>
          <w:color w:val="auto"/>
          <w:sz w:val="20"/>
          <w:szCs w:val="20"/>
        </w:rPr>
      </w:pPr>
    </w:p>
    <w:p w14:paraId="1FBC1C78" w14:textId="77777777" w:rsidR="00BD7F28" w:rsidRPr="002C2772" w:rsidRDefault="00BD7F28" w:rsidP="00BD7F28">
      <w:pPr>
        <w:widowControl w:val="0"/>
        <w:rPr>
          <w:rFonts w:ascii="Tahoma" w:hAnsi="Tahoma" w:cs="Tahoma"/>
          <w:color w:val="auto"/>
          <w:sz w:val="20"/>
          <w:szCs w:val="20"/>
        </w:rPr>
      </w:pPr>
      <w:r w:rsidRPr="002C2772">
        <w:rPr>
          <w:rFonts w:ascii="Tahoma" w:hAnsi="Tahoma" w:cs="Tahoma"/>
          <w:color w:val="auto"/>
          <w:sz w:val="20"/>
          <w:szCs w:val="20"/>
        </w:rPr>
        <w:lastRenderedPageBreak/>
        <w:t>“</w:t>
      </w:r>
      <w:r w:rsidRPr="002C2772">
        <w:rPr>
          <w:rFonts w:ascii="Tahoma" w:hAnsi="Tahoma" w:cs="Tahoma"/>
          <w:color w:val="auto"/>
          <w:sz w:val="20"/>
          <w:szCs w:val="20"/>
          <w:u w:val="single"/>
        </w:rPr>
        <w:t>Fator Spread</w:t>
      </w:r>
      <w:r w:rsidRPr="002C2772">
        <w:rPr>
          <w:rFonts w:ascii="Tahoma" w:hAnsi="Tahoma" w:cs="Tahoma"/>
          <w:color w:val="auto"/>
          <w:sz w:val="20"/>
          <w:szCs w:val="20"/>
        </w:rPr>
        <w:t>”: Fator Spread ou sobretaxa de juros calculados com 9 (nove) casas decimais, com arredondamento, calculado da seguinte forma:</w:t>
      </w:r>
    </w:p>
    <w:p w14:paraId="7BB4CBCE" w14:textId="77777777" w:rsidR="00BD7F28" w:rsidRPr="002C2772" w:rsidRDefault="00BD7F28" w:rsidP="00FC41F8">
      <w:pPr>
        <w:rPr>
          <w:rFonts w:ascii="Tahoma" w:hAnsi="Tahoma" w:cs="Tahoma"/>
          <w:color w:val="auto"/>
          <w:sz w:val="20"/>
          <w:szCs w:val="20"/>
        </w:rPr>
      </w:pPr>
    </w:p>
    <w:p w14:paraId="37A6187F" w14:textId="77777777" w:rsidR="00BD7F28" w:rsidRPr="002C2772" w:rsidRDefault="00BD7F28" w:rsidP="00BD7F28">
      <w:pPr>
        <w:jc w:val="center"/>
        <w:rPr>
          <w:rFonts w:ascii="Tahoma" w:hAnsi="Tahoma" w:cs="Tahoma"/>
          <w:color w:val="auto"/>
          <w:sz w:val="20"/>
          <w:szCs w:val="20"/>
        </w:rPr>
      </w:pPr>
      <w:r w:rsidRPr="002C2772">
        <w:rPr>
          <w:rFonts w:ascii="Tahoma" w:hAnsi="Tahoma" w:cs="Tahoma"/>
          <w:color w:val="auto"/>
          <w:position w:val="-46"/>
          <w:sz w:val="20"/>
          <w:szCs w:val="20"/>
        </w:rPr>
        <w:object w:dxaOrig="3560" w:dyaOrig="1040" w14:anchorId="2B04A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5pt;height:51.8pt" o:ole="">
            <v:imagedata r:id="rId10" o:title=""/>
          </v:shape>
          <o:OLEObject Type="Embed" ProgID="Equation.3" ShapeID="_x0000_i1025" DrawAspect="Content" ObjectID="_1690101041" r:id="rId11"/>
        </w:object>
      </w:r>
      <w:r w:rsidRPr="002C2772">
        <w:rPr>
          <w:rFonts w:ascii="Tahoma" w:hAnsi="Tahoma" w:cs="Tahoma"/>
          <w:color w:val="auto"/>
          <w:sz w:val="20"/>
          <w:szCs w:val="20"/>
        </w:rPr>
        <w:t xml:space="preserve"> </w:t>
      </w:r>
    </w:p>
    <w:p w14:paraId="6BA59DFD" w14:textId="7A06A25D" w:rsidR="00BD7F28" w:rsidRPr="002C2772" w:rsidRDefault="00BD7F28" w:rsidP="00BD7F28">
      <w:pPr>
        <w:jc w:val="left"/>
        <w:rPr>
          <w:rFonts w:ascii="Tahoma" w:hAnsi="Tahoma" w:cs="Tahoma"/>
          <w:color w:val="auto"/>
          <w:sz w:val="20"/>
          <w:szCs w:val="20"/>
        </w:rPr>
      </w:pPr>
      <w:r w:rsidRPr="002C2772">
        <w:rPr>
          <w:rFonts w:ascii="Tahoma" w:hAnsi="Tahoma" w:cs="Tahoma"/>
          <w:color w:val="auto"/>
          <w:sz w:val="20"/>
          <w:szCs w:val="20"/>
        </w:rPr>
        <w:t>onde:</w:t>
      </w:r>
    </w:p>
    <w:p w14:paraId="6B8FCF01" w14:textId="77777777" w:rsidR="00BD7F28" w:rsidRPr="002C2772" w:rsidRDefault="00BD7F28" w:rsidP="00B0300A">
      <w:pPr>
        <w:spacing w:after="0" w:line="320" w:lineRule="exact"/>
        <w:jc w:val="left"/>
        <w:rPr>
          <w:rFonts w:ascii="Tahoma" w:hAnsi="Tahoma" w:cs="Tahoma"/>
          <w:color w:val="auto"/>
          <w:sz w:val="20"/>
          <w:szCs w:val="20"/>
        </w:rPr>
      </w:pPr>
    </w:p>
    <w:p w14:paraId="4BAAE58D" w14:textId="17EADE22" w:rsidR="00BD7F28" w:rsidRPr="002C2772" w:rsidRDefault="00BD7F2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i/>
          <w:color w:val="auto"/>
          <w:sz w:val="20"/>
          <w:szCs w:val="20"/>
          <w:u w:val="single"/>
        </w:rPr>
        <w:t>spread</w:t>
      </w:r>
      <w:r w:rsidRPr="002C2772">
        <w:rPr>
          <w:rFonts w:ascii="Tahoma" w:hAnsi="Tahoma" w:cs="Tahoma"/>
          <w:color w:val="auto"/>
          <w:sz w:val="20"/>
          <w:szCs w:val="20"/>
        </w:rPr>
        <w:t>”: 7,0000 (sete inteiros).</w:t>
      </w:r>
    </w:p>
    <w:p w14:paraId="763528C3" w14:textId="14F0582D" w:rsidR="00BD7F28" w:rsidRPr="002C2772" w:rsidRDefault="00BD7F2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n</w:t>
      </w:r>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 xml:space="preserve">número de dias úteis existentes no prazo total das Debêntures, desde a </w:t>
      </w:r>
      <w:r w:rsidR="00E37D7A" w:rsidRPr="002C2772">
        <w:rPr>
          <w:rFonts w:ascii="Tahoma" w:eastAsia="Arial Unicode MS" w:hAnsi="Tahoma" w:cs="Tahoma"/>
          <w:color w:val="auto"/>
          <w:sz w:val="20"/>
          <w:szCs w:val="20"/>
        </w:rPr>
        <w:t xml:space="preserve">primeira </w:t>
      </w:r>
      <w:r w:rsidRPr="002C2772">
        <w:rPr>
          <w:rFonts w:ascii="Tahoma" w:eastAsia="Arial Unicode MS" w:hAnsi="Tahoma" w:cs="Tahoma"/>
          <w:color w:val="auto"/>
          <w:sz w:val="20"/>
          <w:szCs w:val="20"/>
        </w:rPr>
        <w:t xml:space="preserve">Data de Subscrição até a </w:t>
      </w:r>
      <w:r w:rsidR="00BE3B08" w:rsidRPr="002C2772">
        <w:rPr>
          <w:rFonts w:ascii="Tahoma" w:hAnsi="Tahoma" w:cs="Tahoma"/>
          <w:color w:val="auto"/>
          <w:sz w:val="20"/>
          <w:szCs w:val="20"/>
        </w:rPr>
        <w:t>data de cálculo</w:t>
      </w:r>
      <w:r w:rsidRPr="002C2772">
        <w:rPr>
          <w:rFonts w:ascii="Tahoma" w:hAnsi="Tahoma" w:cs="Tahoma"/>
          <w:color w:val="auto"/>
          <w:sz w:val="20"/>
          <w:szCs w:val="20"/>
        </w:rPr>
        <w:t>.</w:t>
      </w:r>
    </w:p>
    <w:p w14:paraId="225EB248" w14:textId="77777777" w:rsidR="00E115CC" w:rsidRPr="002C2772" w:rsidRDefault="00E115CC" w:rsidP="00B0300A">
      <w:pPr>
        <w:spacing w:after="0" w:line="320" w:lineRule="exact"/>
        <w:rPr>
          <w:rFonts w:ascii="Tahoma" w:hAnsi="Tahoma" w:cs="Tahoma"/>
          <w:color w:val="auto"/>
          <w:sz w:val="20"/>
          <w:szCs w:val="20"/>
        </w:rPr>
      </w:pPr>
    </w:p>
    <w:p w14:paraId="294CE6BA" w14:textId="0D08626E"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Sendo que</w:t>
      </w:r>
      <w:r w:rsidR="00E115CC" w:rsidRPr="002C2772">
        <w:rPr>
          <w:rFonts w:ascii="Tahoma" w:hAnsi="Tahoma" w:cs="Tahoma"/>
          <w:color w:val="auto"/>
          <w:sz w:val="20"/>
          <w:szCs w:val="20"/>
        </w:rPr>
        <w:t>:</w:t>
      </w:r>
      <w:r w:rsidRPr="002C2772">
        <w:rPr>
          <w:rFonts w:ascii="Tahoma" w:hAnsi="Tahoma" w:cs="Tahoma"/>
          <w:color w:val="auto"/>
          <w:sz w:val="20"/>
          <w:szCs w:val="20"/>
        </w:rPr>
        <w:t xml:space="preserve"> </w:t>
      </w:r>
    </w:p>
    <w:p w14:paraId="4D87471D"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 xml:space="preserve">(i) o fator resultante da expressão (1+ </w:t>
      </w:r>
      <w:proofErr w:type="spellStart"/>
      <w:r w:rsidRPr="002C2772">
        <w:rPr>
          <w:rFonts w:ascii="Tahoma" w:hAnsi="Tahoma" w:cs="Tahoma"/>
          <w:color w:val="auto"/>
          <w:sz w:val="20"/>
          <w:szCs w:val="20"/>
        </w:rPr>
        <w:t>TDI</w:t>
      </w:r>
      <w:r w:rsidRPr="002C2772">
        <w:rPr>
          <w:rFonts w:ascii="Tahoma" w:hAnsi="Tahoma" w:cs="Tahoma"/>
          <w:color w:val="auto"/>
          <w:sz w:val="20"/>
          <w:szCs w:val="20"/>
          <w:vertAlign w:val="subscript"/>
        </w:rPr>
        <w:t>k</w:t>
      </w:r>
      <w:proofErr w:type="spellEnd"/>
      <w:r w:rsidRPr="002C2772">
        <w:rPr>
          <w:rFonts w:ascii="Tahoma" w:hAnsi="Tahoma" w:cs="Tahoma"/>
          <w:color w:val="auto"/>
          <w:sz w:val="20"/>
          <w:szCs w:val="20"/>
        </w:rPr>
        <w:t xml:space="preserve">) será considerado com 16 (dezesseis) casas decimais sem arredondamento, assim como seu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w:t>
      </w:r>
    </w:p>
    <w:p w14:paraId="5743EA6A"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rPr>
        <w:t>ii</w:t>
      </w:r>
      <w:proofErr w:type="spellEnd"/>
      <w:r w:rsidRPr="002C2772">
        <w:rPr>
          <w:rFonts w:ascii="Tahoma" w:hAnsi="Tahoma" w:cs="Tahoma"/>
          <w:color w:val="auto"/>
          <w:sz w:val="20"/>
          <w:szCs w:val="20"/>
        </w:rPr>
        <w:t xml:space="preserve">) efetua-se o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dos fatores diários (1+ </w:t>
      </w:r>
      <w:proofErr w:type="spellStart"/>
      <w:r w:rsidRPr="002C2772">
        <w:rPr>
          <w:rFonts w:ascii="Tahoma" w:hAnsi="Tahoma" w:cs="Tahoma"/>
          <w:color w:val="auto"/>
          <w:sz w:val="20"/>
          <w:szCs w:val="20"/>
        </w:rPr>
        <w:t>TDI</w:t>
      </w:r>
      <w:r w:rsidRPr="002C2772">
        <w:rPr>
          <w:rFonts w:ascii="Tahoma" w:hAnsi="Tahoma" w:cs="Tahoma"/>
          <w:color w:val="auto"/>
          <w:sz w:val="20"/>
          <w:szCs w:val="20"/>
          <w:vertAlign w:val="subscript"/>
        </w:rPr>
        <w:t>k</w:t>
      </w:r>
      <w:proofErr w:type="spellEnd"/>
      <w:r w:rsidRPr="002C2772">
        <w:rPr>
          <w:rFonts w:ascii="Tahoma" w:hAnsi="Tahoma" w:cs="Tahoma"/>
          <w:color w:val="auto"/>
          <w:sz w:val="20"/>
          <w:szCs w:val="20"/>
        </w:rPr>
        <w:t xml:space="preserve">), sendo que a cada fator diário acumulado, trunca-se o resultado com 16 (dezesseis) casas decimais, aplicando-se o próximo fator diário, e assim por diante até o último considerado; </w:t>
      </w:r>
    </w:p>
    <w:p w14:paraId="79A08A4F" w14:textId="77777777" w:rsidR="00E115CC" w:rsidRPr="002C2772" w:rsidRDefault="00FC41F8" w:rsidP="00B0300A">
      <w:pPr>
        <w:spacing w:after="0" w:line="320" w:lineRule="exact"/>
        <w:rPr>
          <w:rFonts w:ascii="Tahoma" w:hAnsi="Tahoma" w:cs="Tahoma"/>
          <w:color w:val="auto"/>
          <w:sz w:val="20"/>
          <w:szCs w:val="20"/>
        </w:rPr>
      </w:pPr>
      <w:r w:rsidRPr="002C2772">
        <w:rPr>
          <w:rFonts w:ascii="Tahoma" w:hAnsi="Tahoma" w:cs="Tahoma"/>
          <w:color w:val="auto"/>
          <w:sz w:val="20"/>
          <w:szCs w:val="20"/>
        </w:rPr>
        <w:t xml:space="preserve">(iii) uma vez os fatores estando acumulados, considera-se o fator resultante do </w:t>
      </w:r>
      <w:proofErr w:type="spellStart"/>
      <w:r w:rsidRPr="002C2772">
        <w:rPr>
          <w:rFonts w:ascii="Tahoma" w:hAnsi="Tahoma" w:cs="Tahoma"/>
          <w:color w:val="auto"/>
          <w:sz w:val="20"/>
          <w:szCs w:val="20"/>
        </w:rPr>
        <w:t>produtório</w:t>
      </w:r>
      <w:proofErr w:type="spellEnd"/>
      <w:r w:rsidRPr="002C2772">
        <w:rPr>
          <w:rFonts w:ascii="Tahoma" w:hAnsi="Tahoma" w:cs="Tahoma"/>
          <w:color w:val="auto"/>
          <w:sz w:val="20"/>
          <w:szCs w:val="20"/>
        </w:rPr>
        <w:t xml:space="preserve"> “Fator DI” com 8 (oito) casas decimais, com arredondamento; e </w:t>
      </w:r>
    </w:p>
    <w:p w14:paraId="1549037C" w14:textId="23A2837E" w:rsidR="00017AAE" w:rsidRPr="002C2772" w:rsidRDefault="00FC41F8" w:rsidP="009E3CCF">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o fator resultante da expressão (Fator DI x Fator Spread) é considerado com 9 (nove) casa decimais, com arredondamento. </w:t>
      </w:r>
    </w:p>
    <w:p w14:paraId="3BDA1377" w14:textId="77777777" w:rsidR="00017AAE" w:rsidRPr="002C2772" w:rsidRDefault="00FC41F8" w:rsidP="00017AAE">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Se, a qualquer tempo, durante a vigência </w:t>
      </w:r>
      <w:r w:rsidR="00952FDA" w:rsidRPr="002C2772">
        <w:rPr>
          <w:rFonts w:ascii="Tahoma" w:hAnsi="Tahoma" w:cs="Tahoma"/>
          <w:color w:val="auto"/>
          <w:sz w:val="20"/>
          <w:szCs w:val="20"/>
        </w:rPr>
        <w:t xml:space="preserve">das Debêntures </w:t>
      </w:r>
      <w:r w:rsidRPr="002C2772">
        <w:rPr>
          <w:rFonts w:ascii="Tahoma" w:hAnsi="Tahoma" w:cs="Tahoma"/>
          <w:color w:val="auto"/>
          <w:sz w:val="20"/>
          <w:szCs w:val="20"/>
        </w:rPr>
        <w:t xml:space="preserve">não houver divulgação da Taxa DI, será aplicada a última Taxa DI disponível, não sendo devidas quaisquer compensações entre a Emissora e o titular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quando da divulgação posterior da Taxa DI que seria aplicável, observado o disposto abaixo. </w:t>
      </w:r>
    </w:p>
    <w:p w14:paraId="576219FB" w14:textId="3808921C" w:rsidR="00FC41F8" w:rsidRPr="002C2772" w:rsidRDefault="00FC41F8" w:rsidP="009E3CCF">
      <w:pPr>
        <w:pStyle w:val="PargrafodaLista"/>
        <w:numPr>
          <w:ilvl w:val="0"/>
          <w:numId w:val="36"/>
        </w:numPr>
        <w:spacing w:after="0" w:line="320" w:lineRule="exact"/>
        <w:rPr>
          <w:rFonts w:ascii="Tahoma" w:hAnsi="Tahoma" w:cs="Tahoma"/>
          <w:color w:val="auto"/>
          <w:sz w:val="20"/>
          <w:szCs w:val="20"/>
        </w:rPr>
      </w:pPr>
      <w:r w:rsidRPr="002C2772">
        <w:rPr>
          <w:rFonts w:ascii="Tahoma" w:hAnsi="Tahoma" w:cs="Tahoma"/>
          <w:color w:val="auto"/>
          <w:sz w:val="20"/>
          <w:szCs w:val="20"/>
        </w:rPr>
        <w:t xml:space="preserve">Caso a Taxa DI deixe de ser divulgada por prazo superior a 10 (dez) dias úteis, ou caso seja extinta ou haja impossibilidade legal de aplicação da Taxa DI às </w:t>
      </w:r>
      <w:r w:rsidR="00952FDA" w:rsidRPr="002C2772">
        <w:rPr>
          <w:rFonts w:ascii="Tahoma" w:hAnsi="Tahoma" w:cs="Tahoma"/>
          <w:color w:val="auto"/>
          <w:sz w:val="20"/>
          <w:szCs w:val="20"/>
        </w:rPr>
        <w:t>Debêntures</w:t>
      </w:r>
      <w:r w:rsidRPr="002C2772">
        <w:rPr>
          <w:rFonts w:ascii="Tahoma" w:hAnsi="Tahoma" w:cs="Tahoma"/>
          <w:color w:val="auto"/>
          <w:sz w:val="20"/>
          <w:szCs w:val="20"/>
        </w:rPr>
        <w:t>, será utilizado em sua substituição o parâmetro legal que vier a ser determinado, se houver. Caso não haja um parâmetro legal substituto para a Taxa DI, será utilizada então a “Taxa SELIC”.</w:t>
      </w:r>
      <w:r w:rsidR="00BD7F28" w:rsidRPr="002C2772">
        <w:rPr>
          <w:rFonts w:ascii="Tahoma" w:hAnsi="Tahoma" w:cs="Tahoma"/>
          <w:color w:val="auto"/>
          <w:sz w:val="20"/>
          <w:szCs w:val="20"/>
        </w:rPr>
        <w:t xml:space="preserve"> </w:t>
      </w:r>
    </w:p>
    <w:p w14:paraId="3304676A" w14:textId="77777777" w:rsidR="00555B3F" w:rsidRPr="002C2772" w:rsidRDefault="00555B3F" w:rsidP="00B0300A">
      <w:pPr>
        <w:pStyle w:val="PargrafodaLista"/>
        <w:spacing w:after="0" w:line="320" w:lineRule="exact"/>
        <w:ind w:left="0" w:right="1" w:firstLine="0"/>
        <w:rPr>
          <w:rFonts w:ascii="Tahoma" w:hAnsi="Tahoma" w:cs="Tahoma"/>
          <w:color w:val="auto"/>
          <w:sz w:val="20"/>
          <w:szCs w:val="20"/>
        </w:rPr>
      </w:pPr>
    </w:p>
    <w:p w14:paraId="4073355E" w14:textId="6910B5D8"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Pagamento da Remuneração</w:t>
      </w:r>
    </w:p>
    <w:p w14:paraId="1ED32F1E" w14:textId="4527DD9C" w:rsidR="00006D3D" w:rsidRPr="002C2772" w:rsidRDefault="00006D3D" w:rsidP="00B749C8">
      <w:pPr>
        <w:spacing w:after="0" w:line="320" w:lineRule="exact"/>
        <w:ind w:left="0" w:firstLine="0"/>
        <w:jc w:val="left"/>
        <w:rPr>
          <w:rFonts w:ascii="Tahoma" w:hAnsi="Tahoma" w:cs="Tahoma"/>
          <w:color w:val="auto"/>
          <w:sz w:val="20"/>
          <w:szCs w:val="20"/>
        </w:rPr>
      </w:pPr>
    </w:p>
    <w:p w14:paraId="26C34ED1" w14:textId="7B252BD3" w:rsidR="008D5987"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Sem prejuízo dos pagamentos em decorrência de eventual vencimento antecipado das obrigações decorrentes das Debêntures, ou </w:t>
      </w:r>
      <w:r w:rsidR="007D0F8C" w:rsidRPr="002C2772">
        <w:rPr>
          <w:rFonts w:ascii="Tahoma" w:hAnsi="Tahoma" w:cs="Tahoma"/>
          <w:color w:val="auto"/>
          <w:sz w:val="20"/>
          <w:szCs w:val="20"/>
        </w:rPr>
        <w:t>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nos termos </w:t>
      </w:r>
      <w:r w:rsidR="005B13A5" w:rsidRPr="002C2772">
        <w:rPr>
          <w:rFonts w:ascii="Tahoma" w:hAnsi="Tahoma" w:cs="Tahoma"/>
          <w:color w:val="auto"/>
          <w:sz w:val="20"/>
          <w:szCs w:val="20"/>
        </w:rPr>
        <w:t xml:space="preserve">dispostos </w:t>
      </w:r>
      <w:r w:rsidRPr="002C2772">
        <w:rPr>
          <w:rFonts w:ascii="Tahoma" w:hAnsi="Tahoma" w:cs="Tahoma"/>
          <w:color w:val="auto"/>
          <w:sz w:val="20"/>
          <w:szCs w:val="20"/>
        </w:rPr>
        <w:t>nesta Escritura de Emissão, a Remuneração das Debêntures será paga</w:t>
      </w:r>
      <w:r w:rsidR="00107E7E" w:rsidRPr="002C2772">
        <w:rPr>
          <w:rFonts w:ascii="Tahoma" w:hAnsi="Tahoma" w:cs="Tahoma"/>
          <w:color w:val="auto"/>
          <w:sz w:val="20"/>
          <w:szCs w:val="20"/>
        </w:rPr>
        <w:t>, integralmente, em uma única data, qual seja, na Data de Vencimento.</w:t>
      </w:r>
      <w:r w:rsidR="008D5987" w:rsidRPr="002C2772">
        <w:rPr>
          <w:rFonts w:ascii="Tahoma" w:hAnsi="Tahoma" w:cs="Tahoma"/>
          <w:color w:val="auto"/>
          <w:sz w:val="20"/>
          <w:szCs w:val="20"/>
        </w:rPr>
        <w:t xml:space="preserve"> </w:t>
      </w:r>
    </w:p>
    <w:p w14:paraId="7E0431DC" w14:textId="77777777" w:rsidR="00041946" w:rsidRPr="002C2772" w:rsidRDefault="00041946" w:rsidP="00B749C8">
      <w:pPr>
        <w:pStyle w:val="PargrafodaLista"/>
        <w:spacing w:after="0" w:line="320" w:lineRule="exact"/>
        <w:ind w:left="0" w:firstLine="0"/>
        <w:rPr>
          <w:rFonts w:ascii="Tahoma" w:hAnsi="Tahoma" w:cs="Tahoma"/>
          <w:b/>
          <w:bCs/>
          <w:color w:val="auto"/>
          <w:sz w:val="20"/>
          <w:szCs w:val="20"/>
        </w:rPr>
      </w:pPr>
    </w:p>
    <w:p w14:paraId="3C5C4207" w14:textId="5FD7D79C"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Amortização do Valor Nominal Unitário</w:t>
      </w:r>
    </w:p>
    <w:p w14:paraId="3A5DE45B" w14:textId="04501F99" w:rsidR="00006D3D" w:rsidRPr="002C2772" w:rsidRDefault="00006D3D" w:rsidP="00B749C8">
      <w:pPr>
        <w:spacing w:after="0" w:line="320" w:lineRule="exact"/>
        <w:ind w:left="0" w:firstLine="0"/>
        <w:jc w:val="left"/>
        <w:rPr>
          <w:rFonts w:ascii="Tahoma" w:hAnsi="Tahoma" w:cs="Tahoma"/>
          <w:color w:val="auto"/>
          <w:sz w:val="20"/>
          <w:szCs w:val="20"/>
        </w:rPr>
      </w:pPr>
    </w:p>
    <w:p w14:paraId="614299A2" w14:textId="77777777" w:rsidR="00D90DD3" w:rsidRPr="002C2772" w:rsidRDefault="00107E7E"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bCs/>
          <w:color w:val="auto"/>
          <w:sz w:val="20"/>
          <w:szCs w:val="20"/>
        </w:rPr>
        <w:t>O Valor Nominal Unitário das Debêntures será amortizado em uma única data, qual seja, na Data de Vencimento</w:t>
      </w:r>
      <w:r w:rsidR="001C6872" w:rsidRPr="002C2772">
        <w:rPr>
          <w:rFonts w:ascii="Tahoma" w:hAnsi="Tahoma" w:cs="Tahoma"/>
          <w:color w:val="auto"/>
          <w:sz w:val="20"/>
          <w:szCs w:val="20"/>
        </w:rPr>
        <w:t>.</w:t>
      </w:r>
      <w:r w:rsidR="00D90DD3" w:rsidRPr="002C2772">
        <w:rPr>
          <w:rFonts w:ascii="Tahoma" w:hAnsi="Tahoma" w:cs="Tahoma"/>
          <w:color w:val="auto"/>
          <w:sz w:val="20"/>
          <w:szCs w:val="20"/>
        </w:rPr>
        <w:t xml:space="preserve"> </w:t>
      </w:r>
    </w:p>
    <w:p w14:paraId="7F59BB0A" w14:textId="6002B1F3" w:rsidR="00D90DD3" w:rsidRPr="002C2772" w:rsidRDefault="00D90DD3" w:rsidP="00F53707">
      <w:pPr>
        <w:pStyle w:val="PargrafodaLista"/>
        <w:spacing w:after="0" w:line="320" w:lineRule="exact"/>
        <w:ind w:left="0" w:right="1" w:firstLine="0"/>
        <w:rPr>
          <w:rFonts w:ascii="Tahoma" w:hAnsi="Tahoma" w:cs="Tahoma"/>
          <w:color w:val="auto"/>
          <w:sz w:val="20"/>
          <w:szCs w:val="20"/>
        </w:rPr>
      </w:pPr>
    </w:p>
    <w:p w14:paraId="34F9267B" w14:textId="77B70CF9" w:rsidR="001C6872" w:rsidRPr="002C2772" w:rsidRDefault="00D90DD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Não será admitida a realização de amortização extraordinária das Debêntures.</w:t>
      </w:r>
    </w:p>
    <w:p w14:paraId="332338B8" w14:textId="77777777" w:rsidR="006D74AE" w:rsidRPr="002C2772" w:rsidRDefault="006D74AE" w:rsidP="00B749C8">
      <w:pPr>
        <w:spacing w:after="0" w:line="320" w:lineRule="exact"/>
        <w:ind w:left="0" w:firstLine="0"/>
        <w:jc w:val="left"/>
        <w:rPr>
          <w:rFonts w:ascii="Tahoma" w:hAnsi="Tahoma" w:cs="Tahoma"/>
          <w:color w:val="auto"/>
          <w:sz w:val="20"/>
          <w:szCs w:val="20"/>
        </w:rPr>
      </w:pPr>
    </w:p>
    <w:p w14:paraId="66C94BA9" w14:textId="59314D08" w:rsidR="006D74AE" w:rsidRPr="002C2772" w:rsidRDefault="006D74AE"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Resgate Antecipado</w:t>
      </w:r>
    </w:p>
    <w:p w14:paraId="65B9E0A2" w14:textId="52792373" w:rsidR="00B5404F" w:rsidRPr="002C2772" w:rsidRDefault="00B5404F" w:rsidP="00B749C8">
      <w:pPr>
        <w:pStyle w:val="PargrafodaLista"/>
        <w:spacing w:after="0" w:line="320" w:lineRule="exact"/>
        <w:ind w:left="0" w:right="1" w:firstLine="0"/>
        <w:rPr>
          <w:rFonts w:ascii="Tahoma" w:hAnsi="Tahoma" w:cs="Tahoma"/>
          <w:color w:val="auto"/>
          <w:sz w:val="20"/>
          <w:szCs w:val="20"/>
        </w:rPr>
      </w:pPr>
    </w:p>
    <w:p w14:paraId="7CD39222" w14:textId="10C80C26" w:rsidR="00870903" w:rsidRPr="002C2772" w:rsidRDefault="00DB0F9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Resgate Antecipado</w:t>
      </w:r>
      <w:r w:rsidR="00870903" w:rsidRPr="002C2772">
        <w:rPr>
          <w:rFonts w:ascii="Tahoma" w:hAnsi="Tahoma" w:cs="Tahoma"/>
          <w:i/>
          <w:iCs/>
          <w:color w:val="auto"/>
          <w:sz w:val="20"/>
          <w:szCs w:val="20"/>
        </w:rPr>
        <w:t xml:space="preserve"> Facultativo</w:t>
      </w:r>
      <w:r w:rsidRPr="002C2772">
        <w:rPr>
          <w:rFonts w:ascii="Tahoma" w:hAnsi="Tahoma" w:cs="Tahoma"/>
          <w:color w:val="auto"/>
          <w:sz w:val="20"/>
          <w:szCs w:val="20"/>
        </w:rPr>
        <w:t xml:space="preserve">. </w:t>
      </w:r>
      <w:r w:rsidR="006D74AE" w:rsidRPr="002C2772">
        <w:rPr>
          <w:rFonts w:ascii="Tahoma" w:hAnsi="Tahoma" w:cs="Tahoma"/>
          <w:color w:val="auto"/>
          <w:sz w:val="20"/>
          <w:szCs w:val="20"/>
        </w:rPr>
        <w:t xml:space="preserve">Sujeito ao atendimento das condições abaixo, a Emissora poderá, a qualquer tempo, a seu exclusivo critério, realizar o resgate antecipado </w:t>
      </w:r>
      <w:r w:rsidR="00870903" w:rsidRPr="002C2772">
        <w:rPr>
          <w:rFonts w:ascii="Tahoma" w:hAnsi="Tahoma" w:cs="Tahoma"/>
          <w:color w:val="auto"/>
          <w:sz w:val="20"/>
          <w:szCs w:val="20"/>
        </w:rPr>
        <w:t xml:space="preserve">total ou parcial </w:t>
      </w:r>
      <w:r w:rsidR="006D74AE" w:rsidRPr="002C2772">
        <w:rPr>
          <w:rFonts w:ascii="Tahoma" w:hAnsi="Tahoma" w:cs="Tahoma"/>
          <w:color w:val="auto"/>
          <w:sz w:val="20"/>
          <w:szCs w:val="20"/>
        </w:rPr>
        <w:t>das Debêntures, com o consequente cancelamento de tais Debêntures</w:t>
      </w:r>
      <w:r w:rsidRPr="002C2772">
        <w:rPr>
          <w:rFonts w:ascii="Tahoma" w:hAnsi="Tahoma" w:cs="Tahoma"/>
          <w:color w:val="auto"/>
          <w:sz w:val="20"/>
          <w:szCs w:val="20"/>
        </w:rPr>
        <w:t xml:space="preserve"> (“</w:t>
      </w:r>
      <w:r w:rsidRPr="002C2772">
        <w:rPr>
          <w:rFonts w:ascii="Tahoma" w:hAnsi="Tahoma" w:cs="Tahoma"/>
          <w:color w:val="auto"/>
          <w:sz w:val="20"/>
          <w:szCs w:val="20"/>
          <w:u w:val="single"/>
        </w:rPr>
        <w:t>Resgate Antecipado Facultativo</w:t>
      </w:r>
      <w:r w:rsidRPr="002C2772">
        <w:rPr>
          <w:rFonts w:ascii="Tahoma" w:hAnsi="Tahoma" w:cs="Tahoma"/>
          <w:color w:val="auto"/>
          <w:sz w:val="20"/>
          <w:szCs w:val="20"/>
        </w:rPr>
        <w:t>”),</w:t>
      </w:r>
      <w:r w:rsidR="00A31D41" w:rsidRPr="002C2772">
        <w:rPr>
          <w:rFonts w:ascii="Tahoma" w:hAnsi="Tahoma" w:cs="Tahoma"/>
          <w:color w:val="auto"/>
          <w:sz w:val="20"/>
          <w:szCs w:val="20"/>
        </w:rPr>
        <w:t xml:space="preserve"> mediante publicação de anúncio, nos termos desta Escritura de Emissão, com envio da cópia </w:t>
      </w:r>
      <w:r w:rsidR="004A084C" w:rsidRPr="002C2772">
        <w:rPr>
          <w:rFonts w:ascii="Tahoma" w:hAnsi="Tahoma" w:cs="Tahoma"/>
          <w:color w:val="auto"/>
          <w:sz w:val="20"/>
          <w:szCs w:val="20"/>
        </w:rPr>
        <w:t xml:space="preserve">de tal anúncio </w:t>
      </w:r>
      <w:r w:rsidR="00A31D41" w:rsidRPr="002C2772">
        <w:rPr>
          <w:rFonts w:ascii="Tahoma" w:hAnsi="Tahoma" w:cs="Tahoma"/>
          <w:color w:val="auto"/>
          <w:sz w:val="20"/>
          <w:szCs w:val="20"/>
        </w:rPr>
        <w:t xml:space="preserve">para o Agente Fiduciário, o Agente de Liquidação e o </w:t>
      </w:r>
      <w:proofErr w:type="spellStart"/>
      <w:r w:rsidR="00A31D41" w:rsidRPr="002C2772">
        <w:rPr>
          <w:rFonts w:ascii="Tahoma" w:hAnsi="Tahoma" w:cs="Tahoma"/>
          <w:color w:val="auto"/>
          <w:sz w:val="20"/>
          <w:szCs w:val="20"/>
        </w:rPr>
        <w:t>Escriturador</w:t>
      </w:r>
      <w:proofErr w:type="spellEnd"/>
      <w:r w:rsidR="00A31D41" w:rsidRPr="002C2772">
        <w:rPr>
          <w:rFonts w:ascii="Tahoma" w:hAnsi="Tahoma" w:cs="Tahoma"/>
          <w:color w:val="auto"/>
          <w:sz w:val="20"/>
          <w:szCs w:val="20"/>
        </w:rPr>
        <w:t>, com antecedência mínima de 10 (dez) Dias Úteis da data do evento</w:t>
      </w:r>
      <w:r w:rsidR="00050A71" w:rsidRPr="002C2772">
        <w:rPr>
          <w:rFonts w:ascii="Tahoma" w:hAnsi="Tahoma" w:cs="Tahoma"/>
          <w:color w:val="auto"/>
          <w:sz w:val="20"/>
          <w:szCs w:val="20"/>
        </w:rPr>
        <w:t>.</w:t>
      </w:r>
    </w:p>
    <w:p w14:paraId="3467F5C9" w14:textId="76ED57D4" w:rsidR="00050A71" w:rsidRPr="002C2772" w:rsidRDefault="00050A71" w:rsidP="00050A71">
      <w:pPr>
        <w:pStyle w:val="PargrafodaLista"/>
        <w:spacing w:after="0" w:line="320" w:lineRule="exact"/>
        <w:ind w:left="0" w:right="1" w:firstLine="0"/>
        <w:rPr>
          <w:rFonts w:ascii="Tahoma" w:hAnsi="Tahoma" w:cs="Tahoma"/>
          <w:color w:val="auto"/>
          <w:sz w:val="20"/>
          <w:szCs w:val="20"/>
        </w:rPr>
      </w:pPr>
    </w:p>
    <w:p w14:paraId="5B1709CC" w14:textId="42648DAF" w:rsidR="00050A71" w:rsidRPr="002C2772" w:rsidRDefault="00050A71"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w:t>
      </w:r>
      <w:r w:rsidR="004A084C" w:rsidRPr="002C2772">
        <w:rPr>
          <w:rFonts w:ascii="Tahoma" w:hAnsi="Tahoma" w:cs="Tahoma"/>
          <w:color w:val="auto"/>
          <w:sz w:val="20"/>
          <w:szCs w:val="20"/>
        </w:rPr>
        <w:t xml:space="preserve">anúncio do Resgate Antecipado Facultativo </w:t>
      </w:r>
      <w:r w:rsidRPr="002C2772">
        <w:rPr>
          <w:rFonts w:ascii="Tahoma" w:hAnsi="Tahoma" w:cs="Tahoma"/>
          <w:color w:val="auto"/>
          <w:sz w:val="20"/>
          <w:szCs w:val="20"/>
        </w:rPr>
        <w:t>deverá informar, no mínimo, (</w:t>
      </w:r>
      <w:r w:rsidR="0097666E" w:rsidRPr="002C2772">
        <w:rPr>
          <w:rFonts w:ascii="Tahoma" w:hAnsi="Tahoma" w:cs="Tahoma"/>
          <w:color w:val="auto"/>
          <w:sz w:val="20"/>
          <w:szCs w:val="20"/>
        </w:rPr>
        <w:t>i</w:t>
      </w:r>
      <w:r w:rsidRPr="002C2772">
        <w:rPr>
          <w:rFonts w:ascii="Tahoma" w:hAnsi="Tahoma" w:cs="Tahoma"/>
          <w:color w:val="auto"/>
          <w:sz w:val="20"/>
          <w:szCs w:val="20"/>
        </w:rPr>
        <w:t xml:space="preserve">) se </w:t>
      </w:r>
      <w:r w:rsidR="004A084C" w:rsidRPr="002C2772">
        <w:rPr>
          <w:rFonts w:ascii="Tahoma" w:hAnsi="Tahoma" w:cs="Tahoma"/>
          <w:color w:val="auto"/>
          <w:sz w:val="20"/>
          <w:szCs w:val="20"/>
        </w:rPr>
        <w:t>o</w:t>
      </w:r>
      <w:r w:rsidRPr="002C2772">
        <w:rPr>
          <w:rFonts w:ascii="Tahoma" w:hAnsi="Tahoma" w:cs="Tahoma"/>
          <w:color w:val="auto"/>
          <w:sz w:val="20"/>
          <w:szCs w:val="20"/>
        </w:rPr>
        <w:t xml:space="preserve"> Resgate Antecipado </w:t>
      </w:r>
      <w:r w:rsidR="004A084C" w:rsidRPr="002C2772">
        <w:rPr>
          <w:rFonts w:ascii="Tahoma" w:hAnsi="Tahoma" w:cs="Tahoma"/>
          <w:color w:val="auto"/>
          <w:sz w:val="20"/>
          <w:szCs w:val="20"/>
        </w:rPr>
        <w:t xml:space="preserve">Facultativo </w:t>
      </w:r>
      <w:r w:rsidRPr="002C2772">
        <w:rPr>
          <w:rFonts w:ascii="Tahoma" w:hAnsi="Tahoma" w:cs="Tahoma"/>
          <w:color w:val="auto"/>
          <w:sz w:val="20"/>
          <w:szCs w:val="20"/>
        </w:rPr>
        <w:t xml:space="preserve">será relativa à totalidade ou a parte das Debêntures e, no caso Resgate Antecipado </w:t>
      </w:r>
      <w:r w:rsidR="004A084C" w:rsidRPr="002C2772">
        <w:rPr>
          <w:rFonts w:ascii="Tahoma" w:hAnsi="Tahoma" w:cs="Tahoma"/>
          <w:color w:val="auto"/>
          <w:sz w:val="20"/>
          <w:szCs w:val="20"/>
        </w:rPr>
        <w:t xml:space="preserve">Facultativo </w:t>
      </w:r>
      <w:r w:rsidRPr="002C2772">
        <w:rPr>
          <w:rFonts w:ascii="Tahoma" w:hAnsi="Tahoma" w:cs="Tahoma"/>
          <w:color w:val="auto"/>
          <w:sz w:val="20"/>
          <w:szCs w:val="20"/>
        </w:rPr>
        <w:t>parcial das Debêntures, indicar a quantidade de Debêntures objeto d</w:t>
      </w:r>
      <w:r w:rsidR="004A084C" w:rsidRPr="002C2772">
        <w:rPr>
          <w:rFonts w:ascii="Tahoma" w:hAnsi="Tahoma" w:cs="Tahoma"/>
          <w:color w:val="auto"/>
          <w:sz w:val="20"/>
          <w:szCs w:val="20"/>
        </w:rPr>
        <w:t>e</w:t>
      </w:r>
      <w:r w:rsidRPr="002C2772">
        <w:rPr>
          <w:rFonts w:ascii="Tahoma" w:hAnsi="Tahoma" w:cs="Tahoma"/>
          <w:color w:val="auto"/>
          <w:sz w:val="20"/>
          <w:szCs w:val="20"/>
        </w:rPr>
        <w:t xml:space="preserve"> </w:t>
      </w:r>
      <w:r w:rsidR="004A084C" w:rsidRPr="002C2772">
        <w:rPr>
          <w:rFonts w:ascii="Tahoma" w:hAnsi="Tahoma" w:cs="Tahoma"/>
          <w:color w:val="auto"/>
          <w:sz w:val="20"/>
          <w:szCs w:val="20"/>
        </w:rPr>
        <w:t>referido resgate</w:t>
      </w:r>
      <w:r w:rsidRPr="002C2772">
        <w:rPr>
          <w:rFonts w:ascii="Tahoma" w:hAnsi="Tahoma" w:cs="Tahoma"/>
          <w:color w:val="auto"/>
          <w:sz w:val="20"/>
          <w:szCs w:val="20"/>
        </w:rPr>
        <w:t xml:space="preserve">; </w:t>
      </w:r>
      <w:r w:rsidR="0097666E" w:rsidRPr="002C2772">
        <w:rPr>
          <w:rFonts w:ascii="Tahoma" w:hAnsi="Tahoma" w:cs="Tahoma"/>
          <w:color w:val="auto"/>
          <w:sz w:val="20"/>
          <w:szCs w:val="20"/>
        </w:rPr>
        <w:t xml:space="preserve">e </w:t>
      </w:r>
      <w:r w:rsidRPr="002C2772">
        <w:rPr>
          <w:rFonts w:ascii="Tahoma" w:hAnsi="Tahoma" w:cs="Tahoma"/>
          <w:color w:val="auto"/>
          <w:sz w:val="20"/>
          <w:szCs w:val="20"/>
        </w:rPr>
        <w:t>(</w:t>
      </w:r>
      <w:r w:rsidR="0097666E" w:rsidRPr="002C2772">
        <w:rPr>
          <w:rFonts w:ascii="Tahoma" w:hAnsi="Tahoma" w:cs="Tahoma"/>
          <w:color w:val="auto"/>
          <w:sz w:val="20"/>
          <w:szCs w:val="20"/>
        </w:rPr>
        <w:t>ii</w:t>
      </w:r>
      <w:r w:rsidRPr="002C2772">
        <w:rPr>
          <w:rFonts w:ascii="Tahoma" w:hAnsi="Tahoma" w:cs="Tahoma"/>
          <w:color w:val="auto"/>
          <w:sz w:val="20"/>
          <w:szCs w:val="20"/>
        </w:rPr>
        <w:t>) o valor do Prêmio de Resgate</w:t>
      </w:r>
      <w:r w:rsidR="004A084C" w:rsidRPr="002C2772">
        <w:rPr>
          <w:rFonts w:ascii="Tahoma" w:hAnsi="Tahoma" w:cs="Tahoma"/>
          <w:color w:val="auto"/>
          <w:sz w:val="20"/>
          <w:szCs w:val="20"/>
        </w:rPr>
        <w:t xml:space="preserve"> (conforme definido na Cláusula 4.13.4</w:t>
      </w:r>
      <w:r w:rsidR="0055276B" w:rsidRPr="002C2772">
        <w:rPr>
          <w:rFonts w:ascii="Tahoma" w:hAnsi="Tahoma" w:cs="Tahoma"/>
          <w:color w:val="auto"/>
          <w:sz w:val="20"/>
          <w:szCs w:val="20"/>
        </w:rPr>
        <w:t>.1</w:t>
      </w:r>
      <w:r w:rsidR="004A084C" w:rsidRPr="002C2772">
        <w:rPr>
          <w:rFonts w:ascii="Tahoma" w:hAnsi="Tahoma" w:cs="Tahoma"/>
          <w:color w:val="auto"/>
          <w:sz w:val="20"/>
          <w:szCs w:val="20"/>
        </w:rPr>
        <w:t>)</w:t>
      </w:r>
      <w:r w:rsidR="0097666E" w:rsidRPr="002C2772">
        <w:rPr>
          <w:rFonts w:ascii="Tahoma" w:hAnsi="Tahoma" w:cs="Tahoma"/>
          <w:color w:val="auto"/>
          <w:sz w:val="20"/>
          <w:szCs w:val="20"/>
        </w:rPr>
        <w:t>.</w:t>
      </w:r>
    </w:p>
    <w:p w14:paraId="6AA02508" w14:textId="38B6B4A3" w:rsidR="0097666E" w:rsidRPr="002C2772" w:rsidRDefault="0097666E" w:rsidP="0097666E">
      <w:pPr>
        <w:pStyle w:val="PargrafodaLista"/>
        <w:spacing w:after="0" w:line="320" w:lineRule="exact"/>
        <w:ind w:left="0" w:right="1" w:firstLine="709"/>
        <w:rPr>
          <w:rFonts w:ascii="Tahoma" w:hAnsi="Tahoma" w:cs="Tahoma"/>
          <w:color w:val="auto"/>
          <w:sz w:val="20"/>
          <w:szCs w:val="20"/>
        </w:rPr>
      </w:pPr>
    </w:p>
    <w:p w14:paraId="45648E31" w14:textId="4BC9B2EF" w:rsidR="0097666E"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Facultativo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2C2772">
        <w:rPr>
          <w:rFonts w:ascii="Tahoma" w:hAnsi="Tahoma" w:cs="Tahoma"/>
          <w:color w:val="auto"/>
          <w:sz w:val="20"/>
          <w:szCs w:val="20"/>
        </w:rPr>
        <w:t xml:space="preserve">o </w:t>
      </w:r>
      <w:r w:rsidRPr="002C2772">
        <w:rPr>
          <w:rFonts w:ascii="Tahoma" w:hAnsi="Tahoma" w:cs="Tahoma"/>
          <w:color w:val="auto"/>
          <w:sz w:val="20"/>
          <w:szCs w:val="20"/>
        </w:rPr>
        <w:t>Resgate Antecipado</w:t>
      </w:r>
      <w:r w:rsidR="004A084C" w:rsidRPr="002C2772">
        <w:rPr>
          <w:rFonts w:ascii="Tahoma" w:hAnsi="Tahoma" w:cs="Tahoma"/>
          <w:color w:val="auto"/>
          <w:sz w:val="20"/>
          <w:szCs w:val="20"/>
        </w:rPr>
        <w:t xml:space="preserve"> Facultativo</w:t>
      </w:r>
      <w:r w:rsidRPr="002C2772">
        <w:rPr>
          <w:rFonts w:ascii="Tahoma" w:hAnsi="Tahoma" w:cs="Tahoma"/>
          <w:color w:val="auto"/>
          <w:sz w:val="20"/>
          <w:szCs w:val="20"/>
        </w:rPr>
        <w:t>.</w:t>
      </w:r>
    </w:p>
    <w:p w14:paraId="441268FD" w14:textId="130D4D76" w:rsidR="00870903" w:rsidRPr="002C2772" w:rsidRDefault="00870903" w:rsidP="00870903">
      <w:pPr>
        <w:pStyle w:val="PargrafodaLista"/>
        <w:spacing w:after="0" w:line="320" w:lineRule="exact"/>
        <w:ind w:left="709" w:right="1" w:firstLine="0"/>
        <w:rPr>
          <w:rFonts w:ascii="Tahoma" w:hAnsi="Tahoma" w:cs="Tahoma"/>
          <w:color w:val="auto"/>
          <w:sz w:val="20"/>
          <w:szCs w:val="20"/>
        </w:rPr>
      </w:pPr>
    </w:p>
    <w:p w14:paraId="54ABA204" w14:textId="5A6A48FC" w:rsidR="0097666E" w:rsidRPr="002C2772" w:rsidRDefault="00870903" w:rsidP="0087090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 xml:space="preserve">Resgate Antecipado Obrigatório. </w:t>
      </w:r>
      <w:r w:rsidR="0097666E" w:rsidRPr="002C2772">
        <w:rPr>
          <w:rFonts w:ascii="Tahoma" w:hAnsi="Tahoma" w:cs="Tahoma"/>
          <w:color w:val="auto"/>
          <w:sz w:val="20"/>
          <w:szCs w:val="20"/>
        </w:rPr>
        <w:t>C</w:t>
      </w:r>
      <w:r w:rsidRPr="002C2772">
        <w:rPr>
          <w:rFonts w:ascii="Tahoma" w:hAnsi="Tahoma" w:cs="Tahoma"/>
          <w:color w:val="auto"/>
          <w:sz w:val="20"/>
          <w:szCs w:val="20"/>
        </w:rPr>
        <w:t>omo condição para a tomada, pela Emissora, de um Financiamento Autorizado, a Emissora deverá utilizar os recursos oriundos do</w:t>
      </w:r>
      <w:r w:rsidR="00824711" w:rsidRPr="002C2772">
        <w:rPr>
          <w:rFonts w:ascii="Tahoma" w:hAnsi="Tahoma" w:cs="Tahoma"/>
          <w:color w:val="auto"/>
          <w:sz w:val="20"/>
          <w:szCs w:val="20"/>
        </w:rPr>
        <w:t>s</w:t>
      </w:r>
      <w:r w:rsidRPr="002C2772">
        <w:rPr>
          <w:rFonts w:ascii="Tahoma" w:hAnsi="Tahoma" w:cs="Tahoma"/>
          <w:color w:val="auto"/>
          <w:sz w:val="20"/>
          <w:szCs w:val="20"/>
        </w:rPr>
        <w:t xml:space="preserve"> Financiamento</w:t>
      </w:r>
      <w:r w:rsidR="00824711" w:rsidRPr="002C2772">
        <w:rPr>
          <w:rFonts w:ascii="Tahoma" w:hAnsi="Tahoma" w:cs="Tahoma"/>
          <w:color w:val="auto"/>
          <w:sz w:val="20"/>
          <w:szCs w:val="20"/>
        </w:rPr>
        <w:t>s</w:t>
      </w:r>
      <w:r w:rsidRPr="002C2772">
        <w:rPr>
          <w:rFonts w:ascii="Tahoma" w:hAnsi="Tahoma" w:cs="Tahoma"/>
          <w:color w:val="auto"/>
          <w:sz w:val="20"/>
          <w:szCs w:val="20"/>
        </w:rPr>
        <w:t xml:space="preserve"> Autorizado</w:t>
      </w:r>
      <w:r w:rsidR="00824711" w:rsidRPr="002C2772">
        <w:rPr>
          <w:rFonts w:ascii="Tahoma" w:hAnsi="Tahoma" w:cs="Tahoma"/>
          <w:color w:val="auto"/>
          <w:sz w:val="20"/>
          <w:szCs w:val="20"/>
        </w:rPr>
        <w:t>s</w:t>
      </w:r>
      <w:r w:rsidRPr="002C2772">
        <w:rPr>
          <w:rFonts w:ascii="Tahoma" w:hAnsi="Tahoma" w:cs="Tahoma"/>
          <w:color w:val="auto"/>
          <w:sz w:val="20"/>
          <w:szCs w:val="20"/>
        </w:rPr>
        <w:t xml:space="preserve"> para resgatar antecipadamente, total ou parcialmente, 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w:t>
      </w:r>
      <w:r w:rsidRPr="002C2772">
        <w:rPr>
          <w:rFonts w:ascii="Tahoma" w:hAnsi="Tahoma" w:cs="Tahoma"/>
          <w:color w:val="auto"/>
          <w:sz w:val="20"/>
          <w:szCs w:val="20"/>
          <w:u w:val="single"/>
        </w:rPr>
        <w:t>Resgate Antecipado Obrigatório</w:t>
      </w:r>
      <w:r w:rsidRPr="002C2772">
        <w:rPr>
          <w:rFonts w:ascii="Tahoma" w:hAnsi="Tahoma" w:cs="Tahoma"/>
          <w:color w:val="auto"/>
          <w:sz w:val="20"/>
          <w:szCs w:val="20"/>
        </w:rPr>
        <w:t>”),</w:t>
      </w:r>
      <w:r w:rsidR="0097666E" w:rsidRPr="002C2772">
        <w:rPr>
          <w:rFonts w:ascii="Tahoma" w:hAnsi="Tahoma" w:cs="Tahoma"/>
          <w:color w:val="auto"/>
          <w:sz w:val="20"/>
          <w:szCs w:val="20"/>
        </w:rPr>
        <w:t xml:space="preserve"> </w:t>
      </w:r>
      <w:r w:rsidR="004A084C" w:rsidRPr="002C2772">
        <w:rPr>
          <w:rFonts w:ascii="Tahoma" w:hAnsi="Tahoma" w:cs="Tahoma"/>
          <w:color w:val="auto"/>
          <w:sz w:val="20"/>
          <w:szCs w:val="20"/>
        </w:rPr>
        <w:t xml:space="preserve">mediante publicação de anúncio, nos termos desta Escritura de Emissão, com envio da cópia </w:t>
      </w:r>
      <w:r w:rsidR="007D0F8C" w:rsidRPr="002C2772">
        <w:rPr>
          <w:rFonts w:ascii="Tahoma" w:hAnsi="Tahoma" w:cs="Tahoma"/>
          <w:color w:val="auto"/>
          <w:sz w:val="20"/>
          <w:szCs w:val="20"/>
        </w:rPr>
        <w:t xml:space="preserve">de tal anúncio </w:t>
      </w:r>
      <w:r w:rsidR="004A084C" w:rsidRPr="002C2772">
        <w:rPr>
          <w:rFonts w:ascii="Tahoma" w:hAnsi="Tahoma" w:cs="Tahoma"/>
          <w:color w:val="auto"/>
          <w:sz w:val="20"/>
          <w:szCs w:val="20"/>
        </w:rPr>
        <w:t xml:space="preserve">para o Agente Fiduciário, o Agente de Liquidação e o </w:t>
      </w:r>
      <w:proofErr w:type="spellStart"/>
      <w:r w:rsidR="004A084C" w:rsidRPr="002C2772">
        <w:rPr>
          <w:rFonts w:ascii="Tahoma" w:hAnsi="Tahoma" w:cs="Tahoma"/>
          <w:color w:val="auto"/>
          <w:sz w:val="20"/>
          <w:szCs w:val="20"/>
        </w:rPr>
        <w:t>Escriturador</w:t>
      </w:r>
      <w:proofErr w:type="spellEnd"/>
      <w:r w:rsidR="004A084C" w:rsidRPr="002C2772">
        <w:rPr>
          <w:rFonts w:ascii="Tahoma" w:hAnsi="Tahoma" w:cs="Tahoma"/>
          <w:color w:val="auto"/>
          <w:sz w:val="20"/>
          <w:szCs w:val="20"/>
        </w:rPr>
        <w:t>, com antecedência mínima de 10 (dez) Dias Úteis da data do evento</w:t>
      </w:r>
      <w:r w:rsidR="007D0F8C" w:rsidRPr="002C2772">
        <w:rPr>
          <w:rFonts w:ascii="Tahoma" w:hAnsi="Tahoma" w:cs="Tahoma"/>
          <w:color w:val="auto"/>
          <w:sz w:val="20"/>
          <w:szCs w:val="20"/>
        </w:rPr>
        <w:t>.</w:t>
      </w:r>
    </w:p>
    <w:p w14:paraId="1575E9F9" w14:textId="77777777" w:rsidR="004A084C" w:rsidRPr="002C2772" w:rsidRDefault="004A084C" w:rsidP="004A084C">
      <w:pPr>
        <w:pStyle w:val="PargrafodaLista"/>
        <w:spacing w:after="0" w:line="320" w:lineRule="exact"/>
        <w:ind w:left="0" w:right="1" w:firstLine="0"/>
        <w:rPr>
          <w:rFonts w:ascii="Tahoma" w:hAnsi="Tahoma" w:cs="Tahoma"/>
          <w:color w:val="auto"/>
          <w:sz w:val="20"/>
          <w:szCs w:val="20"/>
        </w:rPr>
      </w:pPr>
    </w:p>
    <w:p w14:paraId="679DBB83" w14:textId="24570AA8" w:rsidR="004A084C" w:rsidRPr="002C2772" w:rsidRDefault="004A084C" w:rsidP="004A084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O anúncio do Resgate Antecipado Obrigatório deverá informar, no mínimo, (i) se o Resgate Antecipado Obrigatório será relativa à totalidade ou a parte das Debêntures e, no caso de Resgate Antecipado Obrigatório parcial das Debêntures, indicar a quantidade de Debêntures objeto de referido resgate antecipado; e (ii) o valor do Prêmio de Resgate (conforme definido na Cláusula 4.13.4).</w:t>
      </w:r>
    </w:p>
    <w:p w14:paraId="7EED1675" w14:textId="055181AD" w:rsidR="0097666E" w:rsidRPr="002C2772" w:rsidRDefault="0097666E" w:rsidP="0097666E">
      <w:pPr>
        <w:pStyle w:val="PargrafodaLista"/>
        <w:spacing w:after="0" w:line="320" w:lineRule="exact"/>
        <w:ind w:left="0" w:right="1" w:firstLine="0"/>
        <w:rPr>
          <w:rFonts w:ascii="Tahoma" w:hAnsi="Tahoma" w:cs="Tahoma"/>
          <w:color w:val="auto"/>
          <w:sz w:val="20"/>
          <w:szCs w:val="20"/>
        </w:rPr>
      </w:pPr>
    </w:p>
    <w:p w14:paraId="14CB0540" w14:textId="076EBB48" w:rsidR="00870903"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lastRenderedPageBreak/>
        <w:t xml:space="preserve">A </w:t>
      </w:r>
      <w:r w:rsidR="003B0A60" w:rsidRPr="002C2772">
        <w:rPr>
          <w:rFonts w:ascii="Tahoma" w:hAnsi="Tahoma" w:cs="Tahoma"/>
          <w:color w:val="auto"/>
          <w:sz w:val="20"/>
          <w:szCs w:val="20"/>
        </w:rPr>
        <w:t xml:space="preserve">quantidade de Debêntures a serem resgatadas </w:t>
      </w:r>
      <w:r w:rsidRPr="002C2772">
        <w:rPr>
          <w:rFonts w:ascii="Tahoma" w:hAnsi="Tahoma" w:cs="Tahoma"/>
          <w:color w:val="auto"/>
          <w:sz w:val="20"/>
          <w:szCs w:val="20"/>
        </w:rPr>
        <w:t xml:space="preserve">no Resgate Antecipado Obrigatório </w:t>
      </w:r>
      <w:r w:rsidR="003B0A60" w:rsidRPr="002C2772">
        <w:rPr>
          <w:rFonts w:ascii="Tahoma" w:hAnsi="Tahoma" w:cs="Tahoma"/>
          <w:color w:val="auto"/>
          <w:sz w:val="20"/>
          <w:szCs w:val="20"/>
        </w:rPr>
        <w:t xml:space="preserve">será </w:t>
      </w:r>
      <w:r w:rsidR="00870903" w:rsidRPr="002C2772">
        <w:rPr>
          <w:rFonts w:ascii="Tahoma" w:hAnsi="Tahoma" w:cs="Tahoma"/>
          <w:color w:val="auto"/>
          <w:sz w:val="20"/>
          <w:szCs w:val="20"/>
        </w:rPr>
        <w:t>apurad</w:t>
      </w:r>
      <w:r w:rsidR="003B0A60" w:rsidRPr="002C2772">
        <w:rPr>
          <w:rFonts w:ascii="Tahoma" w:hAnsi="Tahoma" w:cs="Tahoma"/>
          <w:color w:val="auto"/>
          <w:sz w:val="20"/>
          <w:szCs w:val="20"/>
        </w:rPr>
        <w:t>a</w:t>
      </w:r>
      <w:r w:rsidR="00870903" w:rsidRPr="002C2772">
        <w:rPr>
          <w:rFonts w:ascii="Tahoma" w:hAnsi="Tahoma" w:cs="Tahoma"/>
          <w:color w:val="auto"/>
          <w:sz w:val="20"/>
          <w:szCs w:val="20"/>
        </w:rPr>
        <w:t xml:space="preserve"> de acordo com a seguinte fórmula</w:t>
      </w:r>
      <w:r w:rsidR="00F53707" w:rsidRPr="002C2772">
        <w:rPr>
          <w:rFonts w:ascii="Tahoma" w:hAnsi="Tahoma" w:cs="Tahoma"/>
          <w:color w:val="auto"/>
          <w:sz w:val="20"/>
          <w:szCs w:val="20"/>
        </w:rPr>
        <w:t>, observado o disposto na Cláusula 4.13.2.3</w:t>
      </w:r>
      <w:r w:rsidR="00870903" w:rsidRPr="002C2772">
        <w:rPr>
          <w:rFonts w:ascii="Tahoma" w:hAnsi="Tahoma" w:cs="Tahoma"/>
          <w:color w:val="auto"/>
          <w:sz w:val="20"/>
          <w:szCs w:val="20"/>
        </w:rPr>
        <w:t>:</w:t>
      </w:r>
    </w:p>
    <w:p w14:paraId="4B951C53" w14:textId="77777777" w:rsidR="00870903" w:rsidRPr="002C2772" w:rsidRDefault="00870903" w:rsidP="00870903">
      <w:pPr>
        <w:spacing w:line="240" w:lineRule="auto"/>
        <w:rPr>
          <w:rFonts w:ascii="Tahoma" w:hAnsi="Tahoma" w:cs="Tahoma"/>
          <w:color w:val="auto"/>
          <w:sz w:val="20"/>
          <w:szCs w:val="20"/>
        </w:rPr>
      </w:pPr>
    </w:p>
    <w:p w14:paraId="6F660B8B" w14:textId="77777777" w:rsidR="00BD73E9" w:rsidRPr="002C2772" w:rsidRDefault="00BD73E9" w:rsidP="00BD73E9">
      <w:pPr>
        <w:spacing w:line="240" w:lineRule="auto"/>
        <w:jc w:val="center"/>
        <w:rPr>
          <w:rFonts w:ascii="Tahoma" w:hAnsi="Tahoma" w:cs="Tahoma"/>
          <w:b/>
          <w:color w:val="auto"/>
          <w:sz w:val="20"/>
          <w:szCs w:val="20"/>
        </w:rPr>
      </w:pPr>
      <w:r w:rsidRPr="002C2772">
        <w:rPr>
          <w:rFonts w:ascii="Tahoma" w:hAnsi="Tahoma" w:cs="Tahoma"/>
          <w:noProof/>
          <w:color w:val="auto"/>
          <w:sz w:val="20"/>
          <w:szCs w:val="20"/>
          <w:lang w:val="en-US"/>
        </w:rPr>
        <w:drawing>
          <wp:inline distT="0" distB="0" distL="0" distR="0" wp14:anchorId="6491F957" wp14:editId="4F17615C">
            <wp:extent cx="5597525" cy="604520"/>
            <wp:effectExtent l="0" t="0" r="3175"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97525" cy="604520"/>
                    </a:xfrm>
                    <a:prstGeom prst="rect">
                      <a:avLst/>
                    </a:prstGeom>
                    <a:noFill/>
                    <a:ln>
                      <a:noFill/>
                    </a:ln>
                  </pic:spPr>
                </pic:pic>
              </a:graphicData>
            </a:graphic>
          </wp:inline>
        </w:drawing>
      </w:r>
    </w:p>
    <w:p w14:paraId="38D5B44E" w14:textId="77777777" w:rsidR="00BD73E9" w:rsidRPr="002C2772" w:rsidRDefault="00BD73E9" w:rsidP="00BD73E9">
      <w:pPr>
        <w:spacing w:line="240" w:lineRule="auto"/>
        <w:jc w:val="center"/>
        <w:rPr>
          <w:rFonts w:ascii="Tahoma" w:hAnsi="Tahoma" w:cs="Tahoma"/>
          <w:color w:val="auto"/>
          <w:sz w:val="20"/>
          <w:szCs w:val="20"/>
          <w:u w:val="single"/>
        </w:rPr>
      </w:pPr>
    </w:p>
    <w:p w14:paraId="7972E1E2" w14:textId="77777777" w:rsidR="00BD73E9" w:rsidRPr="002C2772" w:rsidRDefault="00BD73E9" w:rsidP="00BD73E9">
      <w:pPr>
        <w:rPr>
          <w:rFonts w:ascii="Tahoma" w:hAnsi="Tahoma" w:cs="Tahoma"/>
          <w:color w:val="auto"/>
          <w:sz w:val="20"/>
          <w:szCs w:val="20"/>
        </w:rPr>
      </w:pPr>
      <w:bookmarkStart w:id="13" w:name="_Hlk43273035"/>
      <w:bookmarkStart w:id="14" w:name="_Hlk43273022"/>
      <w:r w:rsidRPr="002C2772">
        <w:rPr>
          <w:rFonts w:ascii="Tahoma" w:hAnsi="Tahoma" w:cs="Tahoma"/>
          <w:color w:val="auto"/>
          <w:sz w:val="20"/>
          <w:szCs w:val="20"/>
        </w:rPr>
        <w:t>onde:</w:t>
      </w:r>
    </w:p>
    <w:p w14:paraId="47509B3B"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RAO</w:t>
      </w:r>
      <w:r w:rsidRPr="002C2772">
        <w:rPr>
          <w:rFonts w:ascii="Tahoma" w:hAnsi="Tahoma" w:cs="Tahoma"/>
          <w:color w:val="auto"/>
          <w:sz w:val="20"/>
          <w:szCs w:val="20"/>
        </w:rPr>
        <w:t>” = quantidade de Debêntures que serão resgatadas no Resgate Antecipado Obrigatório, sendo “RAO” um número inteiro com arredondamento para baixo;</w:t>
      </w:r>
    </w:p>
    <w:p w14:paraId="7A5FF149" w14:textId="104F0BAB"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CAPEX</w:t>
      </w:r>
      <w:r w:rsidRPr="002C2772">
        <w:rPr>
          <w:rFonts w:ascii="Tahoma" w:hAnsi="Tahoma" w:cs="Tahoma"/>
          <w:color w:val="auto"/>
          <w:sz w:val="20"/>
          <w:szCs w:val="20"/>
        </w:rPr>
        <w:t>” = R$ </w:t>
      </w:r>
      <w:r w:rsidR="002E3EA7" w:rsidRPr="002C2772">
        <w:rPr>
          <w:rFonts w:ascii="Tahoma" w:hAnsi="Tahoma" w:cs="Tahoma"/>
          <w:color w:val="auto"/>
          <w:sz w:val="20"/>
          <w:szCs w:val="20"/>
        </w:rPr>
        <w:t>96.000.000,00 (noventa e seis milhões de reais)</w:t>
      </w:r>
      <w:r w:rsidRPr="002C2772">
        <w:rPr>
          <w:rFonts w:ascii="Tahoma" w:hAnsi="Tahoma" w:cs="Tahoma"/>
          <w:color w:val="auto"/>
          <w:sz w:val="20"/>
          <w:szCs w:val="20"/>
        </w:rPr>
        <w:t>;</w:t>
      </w:r>
    </w:p>
    <w:p w14:paraId="4DB868F7"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VNU</w:t>
      </w:r>
      <w:r w:rsidRPr="002C2772">
        <w:rPr>
          <w:rFonts w:ascii="Tahoma" w:hAnsi="Tahoma" w:cs="Tahoma"/>
          <w:color w:val="auto"/>
          <w:sz w:val="20"/>
          <w:szCs w:val="20"/>
        </w:rPr>
        <w:t>” = Valor Nominal Unitário das Debêntures;</w:t>
      </w:r>
    </w:p>
    <w:p w14:paraId="369FB7DA"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proofErr w:type="spellStart"/>
      <w:r w:rsidRPr="002C2772">
        <w:rPr>
          <w:rFonts w:ascii="Tahoma" w:hAnsi="Tahoma" w:cs="Tahoma"/>
          <w:color w:val="auto"/>
          <w:sz w:val="20"/>
          <w:szCs w:val="20"/>
          <w:u w:val="single"/>
        </w:rPr>
        <w:t>JRi</w:t>
      </w:r>
      <w:proofErr w:type="spellEnd"/>
      <w:r w:rsidRPr="002C2772">
        <w:rPr>
          <w:rFonts w:ascii="Tahoma" w:hAnsi="Tahoma" w:cs="Tahoma"/>
          <w:color w:val="auto"/>
          <w:sz w:val="20"/>
          <w:szCs w:val="20"/>
        </w:rPr>
        <w:t xml:space="preserve">” = Juros Remuneratórios, calculados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primeira Data de Subscrição até a data do efetivo resgate;</w:t>
      </w:r>
    </w:p>
    <w:p w14:paraId="285D0428"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PR</w:t>
      </w:r>
      <w:r w:rsidRPr="002C2772">
        <w:rPr>
          <w:rFonts w:ascii="Tahoma" w:hAnsi="Tahoma" w:cs="Tahoma"/>
          <w:color w:val="auto"/>
          <w:sz w:val="20"/>
          <w:szCs w:val="20"/>
        </w:rPr>
        <w:t>” = Prêmio de Resgate, conforme determinado na Cláusula 4.13.3.;</w:t>
      </w:r>
    </w:p>
    <w:p w14:paraId="137543D5"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DC</w:t>
      </w:r>
      <w:r w:rsidRPr="002C2772">
        <w:rPr>
          <w:rFonts w:ascii="Tahoma" w:hAnsi="Tahoma" w:cs="Tahoma"/>
          <w:color w:val="auto"/>
          <w:sz w:val="20"/>
          <w:szCs w:val="20"/>
        </w:rPr>
        <w:t>” = Debêntures em circulação;</w:t>
      </w:r>
    </w:p>
    <w:p w14:paraId="14B7F8EE"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CSI</w:t>
      </w:r>
      <w:r w:rsidRPr="002C2772">
        <w:rPr>
          <w:rFonts w:ascii="Tahoma" w:hAnsi="Tahoma" w:cs="Tahoma"/>
          <w:color w:val="auto"/>
          <w:sz w:val="20"/>
          <w:szCs w:val="20"/>
        </w:rPr>
        <w:t xml:space="preserve">” = Capital social integralizado da Emissora; e </w:t>
      </w:r>
    </w:p>
    <w:p w14:paraId="70D57EED" w14:textId="7777777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VDFA</w:t>
      </w:r>
      <w:r w:rsidRPr="002C2772">
        <w:rPr>
          <w:rFonts w:ascii="Tahoma" w:hAnsi="Tahoma" w:cs="Tahoma"/>
          <w:color w:val="auto"/>
          <w:sz w:val="20"/>
          <w:szCs w:val="20"/>
        </w:rPr>
        <w:t>” = valor líquido desembolsado para a Emissora nos Financiamentos Autorizados.</w:t>
      </w:r>
      <w:bookmarkEnd w:id="13"/>
    </w:p>
    <w:p w14:paraId="49733A57" w14:textId="21651B97" w:rsidR="00BD73E9" w:rsidRPr="002C2772" w:rsidRDefault="00BD73E9" w:rsidP="00BD73E9">
      <w:pPr>
        <w:spacing w:after="0"/>
        <w:rPr>
          <w:rFonts w:ascii="Tahoma" w:hAnsi="Tahoma" w:cs="Tahoma"/>
          <w:color w:val="auto"/>
          <w:sz w:val="20"/>
          <w:szCs w:val="20"/>
        </w:rPr>
      </w:pPr>
      <w:r w:rsidRPr="002C2772">
        <w:rPr>
          <w:rFonts w:ascii="Tahoma" w:hAnsi="Tahoma" w:cs="Tahoma"/>
          <w:color w:val="auto"/>
          <w:sz w:val="20"/>
          <w:szCs w:val="20"/>
        </w:rPr>
        <w:t>“</w:t>
      </w:r>
      <w:r w:rsidRPr="002C2772">
        <w:rPr>
          <w:rFonts w:ascii="Tahoma" w:hAnsi="Tahoma" w:cs="Tahoma"/>
          <w:color w:val="auto"/>
          <w:sz w:val="20"/>
          <w:szCs w:val="20"/>
          <w:u w:val="single"/>
        </w:rPr>
        <w:t>Saldo Santander</w:t>
      </w:r>
      <w:r w:rsidRPr="002C2772">
        <w:rPr>
          <w:rFonts w:ascii="Tahoma" w:hAnsi="Tahoma" w:cs="Tahoma"/>
          <w:color w:val="auto"/>
          <w:sz w:val="20"/>
          <w:szCs w:val="20"/>
        </w:rPr>
        <w:t>” = saldo devedor do Financiamento Santander atualizado até a data do efetivo resgate</w:t>
      </w:r>
      <w:r w:rsidR="00FD6F66" w:rsidRPr="002C2772">
        <w:rPr>
          <w:rFonts w:ascii="Tahoma" w:hAnsi="Tahoma" w:cs="Tahoma"/>
          <w:color w:val="auto"/>
          <w:sz w:val="20"/>
          <w:szCs w:val="20"/>
        </w:rPr>
        <w:t>, conforme informado pelo Santander</w:t>
      </w:r>
      <w:r w:rsidRPr="002C2772">
        <w:rPr>
          <w:rFonts w:ascii="Tahoma" w:hAnsi="Tahoma" w:cs="Tahoma"/>
          <w:color w:val="auto"/>
          <w:sz w:val="20"/>
          <w:szCs w:val="20"/>
        </w:rPr>
        <w:t>.</w:t>
      </w:r>
    </w:p>
    <w:bookmarkEnd w:id="14"/>
    <w:p w14:paraId="36AA5A02" w14:textId="77777777" w:rsidR="00870903" w:rsidRPr="002C2772" w:rsidRDefault="00870903" w:rsidP="00870903">
      <w:pPr>
        <w:spacing w:after="0"/>
        <w:rPr>
          <w:rFonts w:ascii="Tahoma" w:hAnsi="Tahoma" w:cs="Tahoma"/>
          <w:color w:val="auto"/>
          <w:sz w:val="20"/>
          <w:szCs w:val="20"/>
        </w:rPr>
      </w:pPr>
    </w:p>
    <w:p w14:paraId="540A0194" w14:textId="7A23B7EF" w:rsidR="00E4690B" w:rsidRPr="002C2772" w:rsidRDefault="0097666E" w:rsidP="00870903">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Obrigatório parcial das Debêntures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w:t>
      </w:r>
      <w:r w:rsidR="004A084C" w:rsidRPr="002C2772">
        <w:rPr>
          <w:rFonts w:ascii="Tahoma" w:hAnsi="Tahoma" w:cs="Tahoma"/>
          <w:color w:val="auto"/>
          <w:sz w:val="20"/>
          <w:szCs w:val="20"/>
        </w:rPr>
        <w:t>o Resgate Antecipado Obrigatório</w:t>
      </w:r>
      <w:r w:rsidRPr="002C2772">
        <w:rPr>
          <w:rFonts w:ascii="Tahoma" w:hAnsi="Tahoma" w:cs="Tahoma"/>
          <w:color w:val="auto"/>
          <w:sz w:val="20"/>
          <w:szCs w:val="20"/>
        </w:rPr>
        <w:t>.</w:t>
      </w:r>
      <w:r w:rsidR="00E4690B" w:rsidRPr="002C2772">
        <w:rPr>
          <w:rFonts w:ascii="Tahoma" w:hAnsi="Tahoma" w:cs="Tahoma"/>
          <w:color w:val="auto"/>
          <w:sz w:val="20"/>
          <w:szCs w:val="20"/>
        </w:rPr>
        <w:t xml:space="preserve"> </w:t>
      </w:r>
    </w:p>
    <w:p w14:paraId="1EEB6F52" w14:textId="77777777" w:rsidR="00E4690B" w:rsidRPr="002C2772" w:rsidRDefault="00E4690B" w:rsidP="00E4690B">
      <w:pPr>
        <w:pStyle w:val="PargrafodaLista"/>
        <w:spacing w:after="0" w:line="320" w:lineRule="exact"/>
        <w:ind w:left="709" w:right="1" w:firstLine="0"/>
        <w:rPr>
          <w:rFonts w:ascii="Tahoma" w:hAnsi="Tahoma" w:cs="Tahoma"/>
          <w:color w:val="auto"/>
          <w:sz w:val="20"/>
          <w:szCs w:val="20"/>
        </w:rPr>
      </w:pPr>
    </w:p>
    <w:p w14:paraId="404BE18F" w14:textId="2FB7D399" w:rsidR="00870903" w:rsidRPr="002C2772" w:rsidRDefault="00870903" w:rsidP="00870903">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Resgate Antecipado Obrigatório será realizado para cada desembolso do Financiamento Autorizado, enquanto </w:t>
      </w:r>
      <w:r w:rsidR="00B06E3E" w:rsidRPr="002C2772">
        <w:rPr>
          <w:rFonts w:ascii="Tahoma" w:hAnsi="Tahoma" w:cs="Tahoma"/>
          <w:color w:val="auto"/>
          <w:sz w:val="20"/>
          <w:szCs w:val="20"/>
        </w:rPr>
        <w:t>houver</w:t>
      </w:r>
      <w:r w:rsidRPr="002C2772">
        <w:rPr>
          <w:rFonts w:ascii="Tahoma" w:hAnsi="Tahoma" w:cs="Tahoma"/>
          <w:color w:val="auto"/>
          <w:sz w:val="20"/>
          <w:szCs w:val="20"/>
        </w:rPr>
        <w:t xml:space="preserve"> </w:t>
      </w:r>
      <w:r w:rsidR="00B06E3E" w:rsidRPr="002C2772">
        <w:rPr>
          <w:rFonts w:ascii="Tahoma" w:hAnsi="Tahoma" w:cs="Tahoma"/>
          <w:color w:val="auto"/>
          <w:sz w:val="20"/>
          <w:szCs w:val="20"/>
        </w:rPr>
        <w:t>Debêntures</w:t>
      </w:r>
      <w:r w:rsidRPr="002C2772">
        <w:rPr>
          <w:rFonts w:ascii="Tahoma" w:hAnsi="Tahoma" w:cs="Tahoma"/>
          <w:color w:val="auto"/>
          <w:sz w:val="20"/>
          <w:szCs w:val="20"/>
        </w:rPr>
        <w:t xml:space="preserve">, sempre observando a fórmula descrita acima. </w:t>
      </w:r>
    </w:p>
    <w:p w14:paraId="407DF9F1" w14:textId="77777777" w:rsidR="001B4813" w:rsidRPr="002C2772" w:rsidRDefault="001B4813" w:rsidP="001B4813">
      <w:pPr>
        <w:pStyle w:val="PargrafodaLista"/>
        <w:spacing w:after="0" w:line="320" w:lineRule="exact"/>
        <w:ind w:left="0" w:right="1" w:firstLine="0"/>
        <w:rPr>
          <w:rFonts w:ascii="Tahoma" w:hAnsi="Tahoma" w:cs="Tahoma"/>
          <w:color w:val="auto"/>
          <w:sz w:val="20"/>
          <w:szCs w:val="20"/>
        </w:rPr>
      </w:pPr>
    </w:p>
    <w:p w14:paraId="3BEA586C" w14:textId="016E91FC" w:rsidR="001B4813" w:rsidRPr="002C2772" w:rsidRDefault="001B4813" w:rsidP="001B4813">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Oferta de Resgate Antecipado</w:t>
      </w:r>
      <w:r w:rsidRPr="002C2772">
        <w:rPr>
          <w:rFonts w:ascii="Tahoma" w:hAnsi="Tahoma" w:cs="Tahoma"/>
          <w:color w:val="auto"/>
          <w:sz w:val="20"/>
          <w:szCs w:val="20"/>
        </w:rPr>
        <w:t>. 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2C2772">
        <w:rPr>
          <w:rFonts w:ascii="Tahoma" w:hAnsi="Tahoma" w:cs="Tahoma"/>
          <w:color w:val="auto"/>
          <w:sz w:val="20"/>
          <w:szCs w:val="20"/>
          <w:u w:val="single"/>
        </w:rPr>
        <w:t>Oferta de Resgate Antecipado</w:t>
      </w:r>
      <w:r w:rsidRPr="002C2772">
        <w:rPr>
          <w:rFonts w:ascii="Tahoma" w:hAnsi="Tahoma" w:cs="Tahoma"/>
          <w:color w:val="auto"/>
          <w:sz w:val="20"/>
          <w:szCs w:val="20"/>
        </w:rPr>
        <w:t xml:space="preserve">”). A Oferta de Resgate Antecipado será operacionalizada da seguinte forma: </w:t>
      </w:r>
    </w:p>
    <w:p w14:paraId="284EFC81" w14:textId="77777777" w:rsidR="001B4813" w:rsidRPr="002C2772" w:rsidRDefault="001B4813" w:rsidP="001B4813">
      <w:pPr>
        <w:pStyle w:val="PargrafodaLista"/>
        <w:spacing w:after="0" w:line="320" w:lineRule="exact"/>
        <w:ind w:left="0" w:right="1" w:firstLine="0"/>
        <w:rPr>
          <w:rFonts w:ascii="Tahoma" w:hAnsi="Tahoma" w:cs="Tahoma"/>
          <w:color w:val="auto"/>
          <w:sz w:val="20"/>
          <w:szCs w:val="20"/>
        </w:rPr>
      </w:pPr>
    </w:p>
    <w:p w14:paraId="7939AF76" w14:textId="6483B202"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A Emissora realizará a Oferta de Resgate Antecipado por meio de comunicação individual enviada aos Debenturistas, com cópia para o Agente Fiduciário, ou publicação de anúncio, nos termos desta Escritura de Emissão (“</w:t>
      </w:r>
      <w:r w:rsidRPr="002C2772">
        <w:rPr>
          <w:rFonts w:ascii="Tahoma" w:hAnsi="Tahoma" w:cs="Tahoma"/>
          <w:color w:val="auto"/>
          <w:sz w:val="20"/>
          <w:szCs w:val="20"/>
          <w:u w:val="single" w:color="595959"/>
        </w:rPr>
        <w:t>Comunicação de Oferta de Resgate</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Antecipado</w:t>
      </w:r>
      <w:r w:rsidRPr="002C2772">
        <w:rPr>
          <w:rFonts w:ascii="Tahoma" w:hAnsi="Tahoma" w:cs="Tahoma"/>
          <w:color w:val="auto"/>
          <w:sz w:val="20"/>
          <w:szCs w:val="20"/>
        </w:rPr>
        <w:t xml:space="preserve">”) com 30 (trinta) dias de antecedência da data em que se pretende realizar a Oferta de Resgate Antecipado, sendo que na referida comunicação deverá constar: (a) se a Oferta de Resgate Antecipado será relativa à totalidade ou a parte das Debêntures e, no caso de Oferta </w:t>
      </w:r>
      <w:r w:rsidRPr="002C2772">
        <w:rPr>
          <w:rFonts w:ascii="Tahoma" w:hAnsi="Tahoma" w:cs="Tahoma"/>
          <w:color w:val="auto"/>
          <w:sz w:val="20"/>
          <w:szCs w:val="20"/>
        </w:rPr>
        <w:lastRenderedPageBreak/>
        <w:t>de Resgate Antecipado parcial das Debêntures, indicar a quantidade de Debêntures objeto da referida oferta, observado o disposto no item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xml:space="preserve">) abaixo; (b) o valor do prêmio de resgate, </w:t>
      </w:r>
      <w:r w:rsidR="0055276B" w:rsidRPr="002C2772">
        <w:rPr>
          <w:rFonts w:ascii="Tahoma" w:hAnsi="Tahoma" w:cs="Tahoma"/>
          <w:color w:val="auto"/>
          <w:sz w:val="20"/>
          <w:szCs w:val="20"/>
        </w:rPr>
        <w:t xml:space="preserve">que </w:t>
      </w:r>
      <w:r w:rsidRPr="002C2772">
        <w:rPr>
          <w:rFonts w:ascii="Tahoma" w:hAnsi="Tahoma" w:cs="Tahoma"/>
          <w:color w:val="auto"/>
          <w:sz w:val="20"/>
          <w:szCs w:val="20"/>
        </w:rPr>
        <w:t>caso existente</w:t>
      </w:r>
      <w:r w:rsidR="0055276B" w:rsidRPr="002C2772">
        <w:rPr>
          <w:rFonts w:ascii="Tahoma" w:hAnsi="Tahoma" w:cs="Tahoma"/>
          <w:color w:val="auto"/>
          <w:sz w:val="20"/>
          <w:szCs w:val="20"/>
        </w:rPr>
        <w:t xml:space="preserve"> não poderá ser negativo</w:t>
      </w:r>
      <w:r w:rsidRPr="002C2772">
        <w:rPr>
          <w:rFonts w:ascii="Tahoma" w:hAnsi="Tahoma" w:cs="Tahoma"/>
          <w:color w:val="auto"/>
          <w:sz w:val="20"/>
          <w:szCs w:val="20"/>
        </w:rPr>
        <w:t xml:space="preserve">; (c) forma de manifestação, à Emissora, pelo Debenturista que aceitar a Oferta de Resgate Antecipado; (d) a data efetiva para o resgate das Debêntures e pagamento aos Debenturistas; e (e) demais informações necessárias para tomada de decisão e operacionalização pelos Debenturistas. </w:t>
      </w:r>
    </w:p>
    <w:p w14:paraId="350D3076"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608FC9A" w14:textId="77777777"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 </w:t>
      </w:r>
    </w:p>
    <w:p w14:paraId="31CF82B4"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00D5F64E" w14:textId="2B50D942"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2B56C9AE" w14:textId="77777777" w:rsidR="001B4813" w:rsidRPr="002C2772" w:rsidRDefault="001B4813" w:rsidP="001B4813">
      <w:pPr>
        <w:spacing w:after="0" w:line="320" w:lineRule="exact"/>
        <w:ind w:left="89"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3B83ECA8" w14:textId="57AB8D58" w:rsidR="001B4813" w:rsidRPr="002C2772" w:rsidRDefault="001B4813" w:rsidP="001B4813">
      <w:pPr>
        <w:pStyle w:val="PargrafodaLista"/>
        <w:numPr>
          <w:ilvl w:val="0"/>
          <w:numId w:val="37"/>
        </w:numPr>
        <w:spacing w:after="0" w:line="320" w:lineRule="exact"/>
        <w:ind w:left="709" w:right="1" w:hanging="1"/>
        <w:rPr>
          <w:rFonts w:ascii="Tahoma" w:hAnsi="Tahoma" w:cs="Tahoma"/>
          <w:color w:val="auto"/>
          <w:sz w:val="20"/>
          <w:szCs w:val="20"/>
        </w:rPr>
      </w:pPr>
      <w:r w:rsidRPr="002C2772">
        <w:rPr>
          <w:rFonts w:ascii="Tahoma" w:hAnsi="Tahoma" w:cs="Tahoma"/>
          <w:color w:val="auto"/>
          <w:sz w:val="20"/>
          <w:szCs w:val="20"/>
        </w:rPr>
        <w:t>Caso a Emissora opte pela realização da Oferta de Resgate Antecipado parcial ou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5 (cinco) Dias Úteis de antecedência sobre a Oferta de Resgate Antecipado.</w:t>
      </w:r>
    </w:p>
    <w:p w14:paraId="4F1AC335" w14:textId="77777777" w:rsidR="001B4813" w:rsidRPr="002C2772" w:rsidRDefault="001B4813" w:rsidP="001B4813">
      <w:pPr>
        <w:pStyle w:val="PargrafodaLista"/>
        <w:rPr>
          <w:rFonts w:ascii="Tahoma" w:hAnsi="Tahoma" w:cs="Tahoma"/>
          <w:color w:val="auto"/>
          <w:sz w:val="20"/>
          <w:szCs w:val="20"/>
        </w:rPr>
      </w:pPr>
    </w:p>
    <w:p w14:paraId="4F6DEE64" w14:textId="1D85ED53" w:rsidR="0097666E" w:rsidRPr="002C2772" w:rsidRDefault="00287C39" w:rsidP="0097666E">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 </w:t>
      </w:r>
      <w:r w:rsidR="0097666E" w:rsidRPr="002C2772">
        <w:rPr>
          <w:rFonts w:ascii="Tahoma" w:hAnsi="Tahoma" w:cs="Tahoma"/>
          <w:i/>
          <w:iCs/>
          <w:color w:val="auto"/>
          <w:sz w:val="20"/>
          <w:szCs w:val="20"/>
        </w:rPr>
        <w:t xml:space="preserve">Preço de Resgate. </w:t>
      </w:r>
      <w:r w:rsidR="002F52D8" w:rsidRPr="002C2772">
        <w:rPr>
          <w:rFonts w:ascii="Tahoma" w:hAnsi="Tahoma" w:cs="Tahoma"/>
          <w:color w:val="auto"/>
          <w:sz w:val="20"/>
          <w:szCs w:val="20"/>
        </w:rPr>
        <w:t>O Resgate Antecipado Facultativo e o Resgate Antecipado Obrigatório</w:t>
      </w:r>
      <w:r w:rsidR="000614E2" w:rsidRPr="002C2772">
        <w:rPr>
          <w:rFonts w:ascii="Tahoma" w:hAnsi="Tahoma" w:cs="Tahoma"/>
          <w:color w:val="auto"/>
          <w:sz w:val="20"/>
          <w:szCs w:val="20"/>
        </w:rPr>
        <w:t xml:space="preserve">, conforme </w:t>
      </w:r>
      <w:r w:rsidR="002F52D8" w:rsidRPr="002C2772">
        <w:rPr>
          <w:rFonts w:ascii="Tahoma" w:hAnsi="Tahoma" w:cs="Tahoma"/>
          <w:color w:val="auto"/>
          <w:sz w:val="20"/>
          <w:szCs w:val="20"/>
        </w:rPr>
        <w:t xml:space="preserve">descritos </w:t>
      </w:r>
      <w:r w:rsidR="000614E2" w:rsidRPr="002C2772">
        <w:rPr>
          <w:rFonts w:ascii="Tahoma" w:hAnsi="Tahoma" w:cs="Tahoma"/>
          <w:color w:val="auto"/>
          <w:sz w:val="20"/>
          <w:szCs w:val="20"/>
        </w:rPr>
        <w:t>nas Cláusulas 4.13.1</w:t>
      </w:r>
      <w:r w:rsidR="002F52D8" w:rsidRPr="002C2772">
        <w:rPr>
          <w:rFonts w:ascii="Tahoma" w:hAnsi="Tahoma" w:cs="Tahoma"/>
          <w:color w:val="auto"/>
          <w:sz w:val="20"/>
          <w:szCs w:val="20"/>
        </w:rPr>
        <w:t xml:space="preserve"> e</w:t>
      </w:r>
      <w:r w:rsidR="000614E2" w:rsidRPr="002C2772">
        <w:rPr>
          <w:rFonts w:ascii="Tahoma" w:hAnsi="Tahoma" w:cs="Tahoma"/>
          <w:color w:val="auto"/>
          <w:sz w:val="20"/>
          <w:szCs w:val="20"/>
        </w:rPr>
        <w:t xml:space="preserve"> 4.13.2 </w:t>
      </w:r>
      <w:r w:rsidR="0097666E" w:rsidRPr="002C2772">
        <w:rPr>
          <w:rFonts w:ascii="Tahoma" w:hAnsi="Tahoma" w:cs="Tahoma"/>
          <w:color w:val="auto"/>
          <w:sz w:val="20"/>
          <w:szCs w:val="20"/>
        </w:rPr>
        <w:t xml:space="preserve">será realizado mediante o pagamento (i) do seu Valor Nominal Unitário acrescido dos Juros Remuneratórios, calculados </w:t>
      </w:r>
      <w:r w:rsidR="0097666E" w:rsidRPr="002C2772">
        <w:rPr>
          <w:rFonts w:ascii="Tahoma" w:hAnsi="Tahoma" w:cs="Tahoma"/>
          <w:i/>
          <w:color w:val="auto"/>
          <w:sz w:val="20"/>
          <w:szCs w:val="20"/>
        </w:rPr>
        <w:t>pro rata temporis</w:t>
      </w:r>
      <w:r w:rsidR="0097666E" w:rsidRPr="002C2772">
        <w:rPr>
          <w:rFonts w:ascii="Tahoma" w:hAnsi="Tahoma" w:cs="Tahoma"/>
          <w:color w:val="auto"/>
          <w:sz w:val="20"/>
          <w:szCs w:val="20"/>
        </w:rPr>
        <w:t xml:space="preserve"> desde a primeira Data de Subscrição até a data do efetivo resgate; (ii) todos os valores devidos pela Emissora em razão desta Escritura de Emissão e não pagos; e (iii) </w:t>
      </w:r>
      <w:r w:rsidR="000614E2" w:rsidRPr="002C2772">
        <w:rPr>
          <w:rFonts w:ascii="Tahoma" w:hAnsi="Tahoma" w:cs="Tahoma"/>
          <w:color w:val="auto"/>
          <w:sz w:val="20"/>
          <w:szCs w:val="20"/>
        </w:rPr>
        <w:t>p</w:t>
      </w:r>
      <w:r w:rsidR="0097666E" w:rsidRPr="002C2772">
        <w:rPr>
          <w:rFonts w:ascii="Tahoma" w:hAnsi="Tahoma" w:cs="Tahoma"/>
          <w:color w:val="auto"/>
          <w:sz w:val="20"/>
          <w:szCs w:val="20"/>
        </w:rPr>
        <w:t xml:space="preserve">rêmio de </w:t>
      </w:r>
      <w:r w:rsidR="000614E2" w:rsidRPr="002C2772">
        <w:rPr>
          <w:rFonts w:ascii="Tahoma" w:hAnsi="Tahoma" w:cs="Tahoma"/>
          <w:color w:val="auto"/>
          <w:sz w:val="20"/>
          <w:szCs w:val="20"/>
        </w:rPr>
        <w:t>r</w:t>
      </w:r>
      <w:r w:rsidR="0097666E" w:rsidRPr="002C2772">
        <w:rPr>
          <w:rFonts w:ascii="Tahoma" w:hAnsi="Tahoma" w:cs="Tahoma"/>
          <w:color w:val="auto"/>
          <w:sz w:val="20"/>
          <w:szCs w:val="20"/>
        </w:rPr>
        <w:t>esgate incidente sobre o Valor Nominal Unitário acrescido dos Juros Remuneratórios na data do Resgata Antecipado</w:t>
      </w:r>
      <w:r w:rsidR="000614E2" w:rsidRPr="002C2772">
        <w:rPr>
          <w:rFonts w:ascii="Tahoma" w:hAnsi="Tahoma" w:cs="Tahoma"/>
          <w:color w:val="auto"/>
          <w:sz w:val="20"/>
          <w:szCs w:val="20"/>
        </w:rPr>
        <w:t>, conforme determinado na Cláusula 4.13.4.1 (“</w:t>
      </w:r>
      <w:r w:rsidR="000614E2" w:rsidRPr="002C2772">
        <w:rPr>
          <w:rFonts w:ascii="Tahoma" w:hAnsi="Tahoma" w:cs="Tahoma"/>
          <w:color w:val="auto"/>
          <w:sz w:val="20"/>
          <w:szCs w:val="20"/>
          <w:u w:val="single"/>
        </w:rPr>
        <w:t>Prêmio de Resgate</w:t>
      </w:r>
      <w:r w:rsidR="000614E2" w:rsidRPr="002C2772">
        <w:rPr>
          <w:rFonts w:ascii="Tahoma" w:hAnsi="Tahoma" w:cs="Tahoma"/>
          <w:color w:val="auto"/>
          <w:sz w:val="20"/>
          <w:szCs w:val="20"/>
        </w:rPr>
        <w:t>”).</w:t>
      </w:r>
      <w:r w:rsidR="0097666E" w:rsidRPr="002C2772">
        <w:rPr>
          <w:rFonts w:ascii="Tahoma" w:hAnsi="Tahoma" w:cs="Tahoma"/>
          <w:color w:val="auto"/>
          <w:sz w:val="20"/>
          <w:szCs w:val="20"/>
        </w:rPr>
        <w:t xml:space="preserve"> </w:t>
      </w:r>
    </w:p>
    <w:p w14:paraId="2D646605" w14:textId="77777777" w:rsidR="0097666E" w:rsidRPr="002C2772" w:rsidRDefault="0097666E" w:rsidP="0097666E">
      <w:pPr>
        <w:pStyle w:val="PargrafodaLista"/>
        <w:spacing w:after="0" w:line="320" w:lineRule="exact"/>
        <w:ind w:left="0" w:right="1" w:firstLine="0"/>
        <w:rPr>
          <w:rFonts w:ascii="Tahoma" w:hAnsi="Tahoma" w:cs="Tahoma"/>
          <w:i/>
          <w:iCs/>
          <w:color w:val="auto"/>
          <w:sz w:val="20"/>
          <w:szCs w:val="20"/>
        </w:rPr>
      </w:pPr>
    </w:p>
    <w:p w14:paraId="7FAA9751" w14:textId="161AC683" w:rsidR="0097666E" w:rsidRPr="002C2772" w:rsidRDefault="0097666E" w:rsidP="0097666E">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Se o </w:t>
      </w:r>
      <w:r w:rsidR="000614E2" w:rsidRPr="002C2772">
        <w:rPr>
          <w:rFonts w:ascii="Tahoma" w:hAnsi="Tahoma" w:cs="Tahoma"/>
          <w:color w:val="auto"/>
          <w:sz w:val="20"/>
          <w:szCs w:val="20"/>
        </w:rPr>
        <w:t>r</w:t>
      </w:r>
      <w:r w:rsidRPr="002C2772">
        <w:rPr>
          <w:rFonts w:ascii="Tahoma" w:hAnsi="Tahoma" w:cs="Tahoma"/>
          <w:color w:val="auto"/>
          <w:sz w:val="20"/>
          <w:szCs w:val="20"/>
        </w:rPr>
        <w:t xml:space="preserve">esgate </w:t>
      </w:r>
      <w:r w:rsidR="000614E2" w:rsidRPr="002C2772">
        <w:rPr>
          <w:rFonts w:ascii="Tahoma" w:hAnsi="Tahoma" w:cs="Tahoma"/>
          <w:color w:val="auto"/>
          <w:sz w:val="20"/>
          <w:szCs w:val="20"/>
        </w:rPr>
        <w:t>a</w:t>
      </w:r>
      <w:r w:rsidRPr="002C2772">
        <w:rPr>
          <w:rFonts w:ascii="Tahoma" w:hAnsi="Tahoma" w:cs="Tahoma"/>
          <w:color w:val="auto"/>
          <w:sz w:val="20"/>
          <w:szCs w:val="20"/>
        </w:rPr>
        <w:t xml:space="preserve">ntecipado ocorrer até o 180º (centésimo octogésimo) dia contado da Data de Emissão, inclusive (ou seja, </w:t>
      </w:r>
      <w:r w:rsidR="00D14F90" w:rsidRPr="002C2772">
        <w:rPr>
          <w:rFonts w:ascii="Tahoma" w:hAnsi="Tahoma" w:cs="Tahoma"/>
          <w:color w:val="auto"/>
          <w:sz w:val="20"/>
          <w:szCs w:val="20"/>
        </w:rPr>
        <w:t>9 de fevereiro de 2021</w:t>
      </w:r>
      <w:r w:rsidRPr="002C2772">
        <w:rPr>
          <w:rFonts w:ascii="Tahoma" w:hAnsi="Tahoma" w:cs="Tahoma"/>
          <w:color w:val="auto"/>
          <w:sz w:val="20"/>
          <w:szCs w:val="20"/>
        </w:rPr>
        <w:t xml:space="preserve">), o Prêmio de Resgate será de 1% (um por cento). Se o </w:t>
      </w:r>
      <w:r w:rsidR="007D0F8C" w:rsidRPr="002C2772">
        <w:rPr>
          <w:rFonts w:ascii="Tahoma" w:hAnsi="Tahoma" w:cs="Tahoma"/>
          <w:color w:val="auto"/>
          <w:sz w:val="20"/>
          <w:szCs w:val="20"/>
        </w:rPr>
        <w:t>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ocorrer a partir do 180º (centésimo octogésimo primeiro) dia </w:t>
      </w:r>
      <w:r w:rsidRPr="002C2772">
        <w:rPr>
          <w:rFonts w:ascii="Tahoma" w:hAnsi="Tahoma" w:cs="Tahoma"/>
          <w:color w:val="auto"/>
          <w:sz w:val="20"/>
          <w:szCs w:val="20"/>
        </w:rPr>
        <w:lastRenderedPageBreak/>
        <w:t xml:space="preserve">contado da Data de Emissão, exclusive (ou seja, a partir de </w:t>
      </w:r>
      <w:r w:rsidR="00D14F90" w:rsidRPr="002C2772">
        <w:rPr>
          <w:rFonts w:ascii="Tahoma" w:hAnsi="Tahoma" w:cs="Tahoma"/>
          <w:color w:val="auto"/>
          <w:sz w:val="20"/>
          <w:szCs w:val="20"/>
        </w:rPr>
        <w:t>10 de fevereiro de 2021</w:t>
      </w:r>
      <w:r w:rsidRPr="002C2772">
        <w:rPr>
          <w:rFonts w:ascii="Tahoma" w:hAnsi="Tahoma" w:cs="Tahoma"/>
          <w:color w:val="auto"/>
          <w:sz w:val="20"/>
          <w:szCs w:val="20"/>
        </w:rPr>
        <w:t>) o Prêmio de Resgate será igual a zero.</w:t>
      </w:r>
    </w:p>
    <w:p w14:paraId="4E7C05E5" w14:textId="77777777" w:rsidR="0097666E" w:rsidRPr="002C2772" w:rsidRDefault="0097666E" w:rsidP="0097666E">
      <w:pPr>
        <w:pStyle w:val="PargrafodaLista"/>
        <w:spacing w:after="0" w:line="320" w:lineRule="exact"/>
        <w:ind w:left="0" w:right="1" w:firstLine="0"/>
        <w:rPr>
          <w:rFonts w:ascii="Tahoma" w:hAnsi="Tahoma" w:cs="Tahoma"/>
          <w:i/>
          <w:iCs/>
          <w:color w:val="auto"/>
          <w:sz w:val="20"/>
          <w:szCs w:val="20"/>
        </w:rPr>
      </w:pPr>
    </w:p>
    <w:p w14:paraId="4D9386FA" w14:textId="727F47FA" w:rsidR="00287C39" w:rsidRPr="002C2772" w:rsidRDefault="00287C39" w:rsidP="00775196">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 xml:space="preserve">O </w:t>
      </w:r>
      <w:r w:rsidR="003648B4" w:rsidRPr="002C2772">
        <w:rPr>
          <w:rFonts w:ascii="Tahoma" w:hAnsi="Tahoma" w:cs="Tahoma"/>
          <w:color w:val="auto"/>
          <w:sz w:val="20"/>
          <w:szCs w:val="20"/>
        </w:rPr>
        <w:t>pagamento decorrente</w:t>
      </w:r>
      <w:r w:rsidRPr="002C2772">
        <w:rPr>
          <w:rFonts w:ascii="Tahoma" w:hAnsi="Tahoma" w:cs="Tahoma"/>
          <w:color w:val="auto"/>
          <w:sz w:val="20"/>
          <w:szCs w:val="20"/>
        </w:rPr>
        <w:t xml:space="preserve"> </w:t>
      </w:r>
      <w:r w:rsidR="007D0F8C" w:rsidRPr="002C2772">
        <w:rPr>
          <w:rFonts w:ascii="Tahoma" w:hAnsi="Tahoma" w:cs="Tahoma"/>
          <w:color w:val="auto"/>
          <w:sz w:val="20"/>
          <w:szCs w:val="20"/>
        </w:rPr>
        <w:t>do r</w:t>
      </w:r>
      <w:r w:rsidRPr="002C2772">
        <w:rPr>
          <w:rFonts w:ascii="Tahoma" w:hAnsi="Tahoma" w:cs="Tahoma"/>
          <w:color w:val="auto"/>
          <w:sz w:val="20"/>
          <w:szCs w:val="20"/>
        </w:rPr>
        <w:t xml:space="preserve">esgate </w:t>
      </w:r>
      <w:r w:rsidR="007D0F8C" w:rsidRPr="002C2772">
        <w:rPr>
          <w:rFonts w:ascii="Tahoma" w:hAnsi="Tahoma" w:cs="Tahoma"/>
          <w:color w:val="auto"/>
          <w:sz w:val="20"/>
          <w:szCs w:val="20"/>
        </w:rPr>
        <w:t>a</w:t>
      </w:r>
      <w:r w:rsidRPr="002C2772">
        <w:rPr>
          <w:rFonts w:ascii="Tahoma" w:hAnsi="Tahoma" w:cs="Tahoma"/>
          <w:color w:val="auto"/>
          <w:sz w:val="20"/>
          <w:szCs w:val="20"/>
        </w:rPr>
        <w:t xml:space="preserve">ntecipado para as Debêntures custodiadas eletronicamente na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seguirá os procedimentos de liquidação adotados pela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Caso as Debêntures não estejam custodiadas eletronicamente na </w:t>
      </w:r>
      <w:r w:rsidR="00775196" w:rsidRPr="002C2772">
        <w:rPr>
          <w:rFonts w:ascii="Tahoma" w:hAnsi="Tahoma" w:cs="Tahoma"/>
          <w:color w:val="auto"/>
          <w:sz w:val="20"/>
          <w:szCs w:val="20"/>
        </w:rPr>
        <w:t>B3</w:t>
      </w:r>
      <w:r w:rsidRPr="002C2772">
        <w:rPr>
          <w:rFonts w:ascii="Tahoma" w:hAnsi="Tahoma" w:cs="Tahoma"/>
          <w:color w:val="auto"/>
          <w:sz w:val="20"/>
          <w:szCs w:val="20"/>
        </w:rPr>
        <w:t xml:space="preserve">, será realizado por meio do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p>
    <w:p w14:paraId="2FAE06C1" w14:textId="77777777" w:rsidR="00287C39" w:rsidRPr="002C2772" w:rsidRDefault="00287C39" w:rsidP="00287C39">
      <w:pPr>
        <w:spacing w:after="0" w:line="320" w:lineRule="exact"/>
        <w:ind w:left="89" w:firstLine="0"/>
        <w:jc w:val="left"/>
        <w:rPr>
          <w:rFonts w:ascii="Tahoma" w:hAnsi="Tahoma" w:cs="Tahoma"/>
          <w:color w:val="auto"/>
          <w:sz w:val="20"/>
          <w:szCs w:val="20"/>
        </w:rPr>
      </w:pPr>
    </w:p>
    <w:p w14:paraId="4245DD19" w14:textId="09100544" w:rsidR="00287C39" w:rsidRPr="002C2772" w:rsidRDefault="000614E2" w:rsidP="000614E2">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 xml:space="preserve">Comunicação B3. </w:t>
      </w:r>
      <w:r w:rsidR="00287C39" w:rsidRPr="002C2772">
        <w:rPr>
          <w:rFonts w:ascii="Tahoma" w:hAnsi="Tahoma" w:cs="Tahoma"/>
          <w:color w:val="auto"/>
          <w:sz w:val="20"/>
          <w:szCs w:val="20"/>
        </w:rPr>
        <w:t xml:space="preserve">A </w:t>
      </w:r>
      <w:r w:rsidR="00775196" w:rsidRPr="002C2772">
        <w:rPr>
          <w:rFonts w:ascii="Tahoma" w:hAnsi="Tahoma" w:cs="Tahoma"/>
          <w:color w:val="auto"/>
          <w:sz w:val="20"/>
          <w:szCs w:val="20"/>
        </w:rPr>
        <w:t>B3</w:t>
      </w:r>
      <w:r w:rsidR="00287C39" w:rsidRPr="002C2772">
        <w:rPr>
          <w:rFonts w:ascii="Tahoma" w:hAnsi="Tahoma" w:cs="Tahoma"/>
          <w:color w:val="auto"/>
          <w:sz w:val="20"/>
          <w:szCs w:val="20"/>
        </w:rPr>
        <w:t xml:space="preserve"> dever</w:t>
      </w:r>
      <w:r w:rsidR="0082585C" w:rsidRPr="002C2772">
        <w:rPr>
          <w:rFonts w:ascii="Tahoma" w:hAnsi="Tahoma" w:cs="Tahoma"/>
          <w:color w:val="auto"/>
          <w:sz w:val="20"/>
          <w:szCs w:val="20"/>
        </w:rPr>
        <w:t>á</w:t>
      </w:r>
      <w:r w:rsidR="00287C39" w:rsidRPr="002C2772">
        <w:rPr>
          <w:rFonts w:ascii="Tahoma" w:hAnsi="Tahoma" w:cs="Tahoma"/>
          <w:color w:val="auto"/>
          <w:sz w:val="20"/>
          <w:szCs w:val="20"/>
        </w:rPr>
        <w:t xml:space="preserve"> ser notificada pela Emissora sobre a realização de </w:t>
      </w:r>
      <w:r w:rsidRPr="002C2772">
        <w:rPr>
          <w:rFonts w:ascii="Tahoma" w:hAnsi="Tahoma" w:cs="Tahoma"/>
          <w:color w:val="auto"/>
          <w:sz w:val="20"/>
          <w:szCs w:val="20"/>
        </w:rPr>
        <w:t>um r</w:t>
      </w:r>
      <w:r w:rsidR="00287C39" w:rsidRPr="002C2772">
        <w:rPr>
          <w:rFonts w:ascii="Tahoma" w:hAnsi="Tahoma" w:cs="Tahoma"/>
          <w:color w:val="auto"/>
          <w:sz w:val="20"/>
          <w:szCs w:val="20"/>
        </w:rPr>
        <w:t xml:space="preserve">esgate </w:t>
      </w:r>
      <w:r w:rsidRPr="002C2772">
        <w:rPr>
          <w:rFonts w:ascii="Tahoma" w:hAnsi="Tahoma" w:cs="Tahoma"/>
          <w:color w:val="auto"/>
          <w:sz w:val="20"/>
          <w:szCs w:val="20"/>
        </w:rPr>
        <w:t>a</w:t>
      </w:r>
      <w:r w:rsidR="00287C39" w:rsidRPr="002C2772">
        <w:rPr>
          <w:rFonts w:ascii="Tahoma" w:hAnsi="Tahoma" w:cs="Tahoma"/>
          <w:color w:val="auto"/>
          <w:sz w:val="20"/>
          <w:szCs w:val="20"/>
        </w:rPr>
        <w:t xml:space="preserve">ntecipado com antecedência mínima de 3 (três) Dias Úteis da efetiva data de sua realização, por meio de correspondência com o de acordo do Agente Fiduciário. </w:t>
      </w:r>
    </w:p>
    <w:p w14:paraId="5B0B9B02" w14:textId="77777777" w:rsidR="00775196" w:rsidRPr="002C2772" w:rsidRDefault="00775196" w:rsidP="00775196">
      <w:pPr>
        <w:spacing w:after="0" w:line="320" w:lineRule="exact"/>
        <w:ind w:left="89" w:firstLine="0"/>
        <w:jc w:val="left"/>
        <w:rPr>
          <w:rFonts w:ascii="Tahoma" w:hAnsi="Tahoma" w:cs="Tahoma"/>
          <w:color w:val="auto"/>
          <w:sz w:val="20"/>
          <w:szCs w:val="20"/>
        </w:rPr>
      </w:pPr>
    </w:p>
    <w:p w14:paraId="6746830D" w14:textId="5F70207D" w:rsidR="00775196" w:rsidRPr="002C2772" w:rsidRDefault="00775196" w:rsidP="0077519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i/>
          <w:iCs/>
          <w:color w:val="auto"/>
          <w:sz w:val="20"/>
          <w:szCs w:val="20"/>
        </w:rPr>
        <w:t>Cancelamento das Debêntures resgatadas</w:t>
      </w:r>
      <w:r w:rsidRPr="002C2772">
        <w:rPr>
          <w:rFonts w:ascii="Tahoma" w:hAnsi="Tahoma" w:cs="Tahoma"/>
          <w:color w:val="auto"/>
          <w:sz w:val="20"/>
          <w:szCs w:val="20"/>
        </w:rPr>
        <w:t xml:space="preserve">. As Debêntures resgatadas pela Emissora, conforme previsto nesta Cláusula, serão obrigatoriamente canceladas. </w:t>
      </w:r>
    </w:p>
    <w:p w14:paraId="3BF4EE52" w14:textId="19997D02" w:rsidR="00E130CE" w:rsidRPr="002C2772" w:rsidRDefault="00E130CE" w:rsidP="009E3CCF">
      <w:pPr>
        <w:pStyle w:val="PargrafodaLista"/>
        <w:rPr>
          <w:rFonts w:ascii="Tahoma" w:hAnsi="Tahoma" w:cs="Tahoma"/>
          <w:color w:val="auto"/>
          <w:sz w:val="20"/>
          <w:szCs w:val="20"/>
        </w:rPr>
      </w:pPr>
    </w:p>
    <w:p w14:paraId="57ADBA98" w14:textId="77777777" w:rsidR="00A16836" w:rsidRPr="002C2772" w:rsidRDefault="00FF00B8" w:rsidP="00287C39">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Local de Pagamento</w:t>
      </w:r>
    </w:p>
    <w:p w14:paraId="22C77F4B" w14:textId="77777777" w:rsidR="00A16836" w:rsidRPr="002C2772" w:rsidRDefault="00A16836" w:rsidP="00287C39">
      <w:pPr>
        <w:pStyle w:val="PargrafodaLista"/>
        <w:spacing w:after="0" w:line="320" w:lineRule="exact"/>
        <w:ind w:left="0" w:firstLine="0"/>
        <w:rPr>
          <w:rFonts w:ascii="Tahoma" w:hAnsi="Tahoma" w:cs="Tahoma"/>
          <w:color w:val="auto"/>
          <w:sz w:val="20"/>
          <w:szCs w:val="20"/>
        </w:rPr>
      </w:pPr>
    </w:p>
    <w:p w14:paraId="50A26C2B" w14:textId="573EB9AE" w:rsidR="00006D3D" w:rsidRPr="002C2772" w:rsidRDefault="00FF00B8" w:rsidP="00287C39">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Os pagamentos a que fizerem jus as Debêntures serão efetuados pela Emissora no respectivo vencimento utilizando-se, conforme o caso: (a) os procedimentos adotados</w:t>
      </w:r>
      <w:r w:rsidR="00507885" w:rsidRPr="002C2772">
        <w:rPr>
          <w:rFonts w:ascii="Tahoma" w:hAnsi="Tahoma" w:cs="Tahoma"/>
          <w:color w:val="auto"/>
          <w:sz w:val="20"/>
          <w:szCs w:val="20"/>
        </w:rPr>
        <w:t xml:space="preserve"> </w:t>
      </w:r>
      <w:r w:rsidRPr="002C2772">
        <w:rPr>
          <w:rFonts w:ascii="Tahoma" w:hAnsi="Tahoma" w:cs="Tahoma"/>
          <w:color w:val="auto"/>
          <w:sz w:val="20"/>
          <w:szCs w:val="20"/>
        </w:rPr>
        <w:t xml:space="preserve">pela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para as Debêntures custodiadas eletronicamente na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e/ou (b) os procedimentos adotados pelo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para as Debêntures que não estejam custodiadas eletronicamente na </w:t>
      </w:r>
      <w:r w:rsidR="009A04CC" w:rsidRPr="002C2772">
        <w:rPr>
          <w:rFonts w:ascii="Tahoma" w:hAnsi="Tahoma" w:cs="Tahoma"/>
          <w:color w:val="auto"/>
          <w:sz w:val="20"/>
          <w:szCs w:val="20"/>
        </w:rPr>
        <w:t>B3</w:t>
      </w:r>
      <w:r w:rsidRPr="002C2772">
        <w:rPr>
          <w:rFonts w:ascii="Tahoma" w:hAnsi="Tahoma" w:cs="Tahoma"/>
          <w:color w:val="auto"/>
          <w:sz w:val="20"/>
          <w:szCs w:val="20"/>
        </w:rPr>
        <w:t xml:space="preserve">. </w:t>
      </w:r>
    </w:p>
    <w:p w14:paraId="021C8285" w14:textId="716FD28E" w:rsidR="00006D3D" w:rsidRPr="002C2772" w:rsidRDefault="00006D3D" w:rsidP="00B749C8">
      <w:pPr>
        <w:spacing w:after="0" w:line="320" w:lineRule="exact"/>
        <w:ind w:left="0" w:firstLine="0"/>
        <w:jc w:val="left"/>
        <w:rPr>
          <w:rFonts w:ascii="Tahoma" w:hAnsi="Tahoma" w:cs="Tahoma"/>
          <w:color w:val="auto"/>
          <w:sz w:val="20"/>
          <w:szCs w:val="20"/>
        </w:rPr>
      </w:pPr>
    </w:p>
    <w:p w14:paraId="041FD94E" w14:textId="77777777" w:rsidR="009A04CC"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Prorrogação dos Prazos</w:t>
      </w:r>
    </w:p>
    <w:p w14:paraId="38523C59" w14:textId="77777777" w:rsidR="009A04CC" w:rsidRPr="002C2772" w:rsidRDefault="009A04CC" w:rsidP="00B749C8">
      <w:pPr>
        <w:pStyle w:val="PargrafodaLista"/>
        <w:spacing w:after="0" w:line="320" w:lineRule="exact"/>
        <w:ind w:left="0" w:firstLine="0"/>
        <w:rPr>
          <w:rFonts w:ascii="Tahoma" w:hAnsi="Tahoma" w:cs="Tahoma"/>
          <w:color w:val="auto"/>
          <w:sz w:val="20"/>
          <w:szCs w:val="20"/>
        </w:rPr>
      </w:pPr>
    </w:p>
    <w:p w14:paraId="1AC7D414" w14:textId="2E4FD5AE"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Considerar-se-ão prorrogados os prazos referentes ao pagamento de qualquer obrigação até o 1º (primeiro) Dia Útil subsequente, se a data do vencimento coincidir com dia </w:t>
      </w:r>
      <w:r w:rsidR="009A04CC" w:rsidRPr="002C2772">
        <w:rPr>
          <w:rFonts w:ascii="Tahoma" w:hAnsi="Tahoma" w:cs="Tahoma"/>
          <w:color w:val="auto"/>
          <w:sz w:val="20"/>
          <w:szCs w:val="20"/>
        </w:rPr>
        <w:t>que não seja um Dia Útil, não sendo devido qualquer acréscimo aos valores a serem pagos</w:t>
      </w:r>
      <w:r w:rsidRPr="002C2772">
        <w:rPr>
          <w:rFonts w:ascii="Tahoma" w:hAnsi="Tahoma" w:cs="Tahoma"/>
          <w:color w:val="auto"/>
          <w:sz w:val="20"/>
          <w:szCs w:val="20"/>
        </w:rPr>
        <w:t xml:space="preserve">. </w:t>
      </w:r>
    </w:p>
    <w:p w14:paraId="7A10EDB6" w14:textId="2261771D" w:rsidR="009A04CC" w:rsidRPr="002C2772" w:rsidRDefault="009A04CC" w:rsidP="00B749C8">
      <w:pPr>
        <w:pStyle w:val="PargrafodaLista"/>
        <w:spacing w:after="0" w:line="320" w:lineRule="exact"/>
        <w:ind w:left="0" w:right="1" w:firstLine="0"/>
        <w:rPr>
          <w:rFonts w:ascii="Tahoma" w:hAnsi="Tahoma" w:cs="Tahoma"/>
          <w:color w:val="auto"/>
          <w:sz w:val="20"/>
          <w:szCs w:val="20"/>
        </w:rPr>
      </w:pPr>
    </w:p>
    <w:p w14:paraId="469C57BE" w14:textId="61557A45" w:rsidR="009A04CC" w:rsidRPr="002C2772"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Para os fins desta Escritura de Emissão, considera-se “</w:t>
      </w:r>
      <w:r w:rsidRPr="002C2772">
        <w:rPr>
          <w:rFonts w:ascii="Tahoma" w:hAnsi="Tahoma" w:cs="Tahoma"/>
          <w:color w:val="auto"/>
          <w:sz w:val="20"/>
          <w:szCs w:val="20"/>
          <w:u w:val="single"/>
        </w:rPr>
        <w:t>Dia Útil</w:t>
      </w:r>
      <w:r w:rsidRPr="002C2772">
        <w:rPr>
          <w:rFonts w:ascii="Tahoma" w:hAnsi="Tahoma" w:cs="Tahoma"/>
          <w:color w:val="auto"/>
          <w:sz w:val="20"/>
          <w:szCs w:val="20"/>
        </w:rPr>
        <w:t>” qualquer dia que não seja sábado, domingo ou feriado declarado nacional.</w:t>
      </w:r>
    </w:p>
    <w:p w14:paraId="7F1FB9BD" w14:textId="27408FDF" w:rsidR="00006D3D" w:rsidRPr="002C2772" w:rsidRDefault="00006D3D" w:rsidP="00B749C8">
      <w:pPr>
        <w:spacing w:after="0" w:line="320" w:lineRule="exact"/>
        <w:ind w:left="0" w:firstLine="0"/>
        <w:jc w:val="left"/>
        <w:rPr>
          <w:rFonts w:ascii="Tahoma" w:hAnsi="Tahoma" w:cs="Tahoma"/>
          <w:color w:val="auto"/>
          <w:sz w:val="20"/>
          <w:szCs w:val="20"/>
        </w:rPr>
      </w:pPr>
    </w:p>
    <w:p w14:paraId="03C3EE44" w14:textId="6C70FE0B" w:rsidR="004B6A69" w:rsidRPr="002C2772" w:rsidRDefault="004B6A69"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Direito ao Recebimento dos Pagamentos</w:t>
      </w:r>
    </w:p>
    <w:p w14:paraId="45CEE23C" w14:textId="13AFD96A" w:rsidR="004B6A69" w:rsidRPr="002C2772" w:rsidRDefault="004B6A69" w:rsidP="00B749C8">
      <w:pPr>
        <w:pStyle w:val="PargrafodaLista"/>
        <w:spacing w:after="0" w:line="320" w:lineRule="exact"/>
        <w:ind w:left="0" w:firstLine="0"/>
        <w:rPr>
          <w:rFonts w:ascii="Tahoma" w:hAnsi="Tahoma" w:cs="Tahoma"/>
          <w:b/>
          <w:bCs/>
          <w:color w:val="auto"/>
          <w:sz w:val="20"/>
          <w:szCs w:val="20"/>
        </w:rPr>
      </w:pPr>
    </w:p>
    <w:p w14:paraId="250F4F3C" w14:textId="206166A4" w:rsidR="004B6A69" w:rsidRPr="002C2772" w:rsidRDefault="004B6A69"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Farão jus ao </w:t>
      </w:r>
      <w:r w:rsidR="005E0608" w:rsidRPr="002C2772">
        <w:rPr>
          <w:rFonts w:ascii="Tahoma" w:hAnsi="Tahoma" w:cs="Tahoma"/>
          <w:color w:val="auto"/>
          <w:sz w:val="20"/>
          <w:szCs w:val="20"/>
        </w:rPr>
        <w:t xml:space="preserve">recebimento de qualquer valor devido aos Debenturistas em decorrência da presente Emissão os titulares </w:t>
      </w:r>
      <w:r w:rsidRPr="002C2772">
        <w:rPr>
          <w:rFonts w:ascii="Tahoma" w:hAnsi="Tahoma" w:cs="Tahoma"/>
          <w:color w:val="auto"/>
          <w:sz w:val="20"/>
          <w:szCs w:val="20"/>
        </w:rPr>
        <w:t xml:space="preserve">das Debêntures aqueles que </w:t>
      </w:r>
      <w:proofErr w:type="gramStart"/>
      <w:r w:rsidRPr="002C2772">
        <w:rPr>
          <w:rFonts w:ascii="Tahoma" w:hAnsi="Tahoma" w:cs="Tahoma"/>
          <w:color w:val="auto"/>
          <w:sz w:val="20"/>
          <w:szCs w:val="20"/>
        </w:rPr>
        <w:t>sejam Debenturistas</w:t>
      </w:r>
      <w:proofErr w:type="gramEnd"/>
      <w:r w:rsidRPr="002C2772">
        <w:rPr>
          <w:rFonts w:ascii="Tahoma" w:hAnsi="Tahoma" w:cs="Tahoma"/>
          <w:color w:val="auto"/>
          <w:sz w:val="20"/>
          <w:szCs w:val="20"/>
        </w:rPr>
        <w:t xml:space="preserve"> ao final do Dia Útil </w:t>
      </w:r>
      <w:r w:rsidR="005E0608" w:rsidRPr="002C2772">
        <w:rPr>
          <w:rFonts w:ascii="Tahoma" w:hAnsi="Tahoma" w:cs="Tahoma"/>
          <w:color w:val="auto"/>
          <w:sz w:val="20"/>
          <w:szCs w:val="20"/>
        </w:rPr>
        <w:t xml:space="preserve">imediatamente </w:t>
      </w:r>
      <w:r w:rsidRPr="002C2772">
        <w:rPr>
          <w:rFonts w:ascii="Tahoma" w:hAnsi="Tahoma" w:cs="Tahoma"/>
          <w:color w:val="auto"/>
          <w:sz w:val="20"/>
          <w:szCs w:val="20"/>
        </w:rPr>
        <w:t xml:space="preserve">anterior </w:t>
      </w:r>
      <w:r w:rsidR="005E0608" w:rsidRPr="002C2772">
        <w:rPr>
          <w:rFonts w:ascii="Tahoma" w:hAnsi="Tahoma" w:cs="Tahoma"/>
          <w:color w:val="auto"/>
          <w:sz w:val="20"/>
          <w:szCs w:val="20"/>
        </w:rPr>
        <w:t>à respectiva data de pagamento</w:t>
      </w:r>
      <w:r w:rsidRPr="002C2772">
        <w:rPr>
          <w:rFonts w:ascii="Tahoma" w:hAnsi="Tahoma" w:cs="Tahoma"/>
          <w:color w:val="auto"/>
          <w:sz w:val="20"/>
          <w:szCs w:val="20"/>
        </w:rPr>
        <w:t xml:space="preserve">. </w:t>
      </w:r>
    </w:p>
    <w:p w14:paraId="085D8AA4"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2C61D0AF" w14:textId="0E986B6A" w:rsidR="009A04CC" w:rsidRPr="002C2772" w:rsidRDefault="009A04CC"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E</w:t>
      </w:r>
      <w:r w:rsidR="00FF00B8" w:rsidRPr="002C2772">
        <w:rPr>
          <w:rFonts w:ascii="Tahoma" w:hAnsi="Tahoma" w:cs="Tahoma"/>
          <w:b/>
          <w:color w:val="auto"/>
          <w:sz w:val="20"/>
          <w:szCs w:val="20"/>
        </w:rPr>
        <w:t>ncargos Moratórios</w:t>
      </w:r>
    </w:p>
    <w:p w14:paraId="035BF12E" w14:textId="77777777" w:rsidR="009A04CC" w:rsidRPr="002C2772" w:rsidRDefault="009A04CC" w:rsidP="00B749C8">
      <w:pPr>
        <w:pStyle w:val="PargrafodaLista"/>
        <w:spacing w:after="0" w:line="320" w:lineRule="exact"/>
        <w:ind w:left="0" w:firstLine="0"/>
        <w:rPr>
          <w:rFonts w:ascii="Tahoma" w:hAnsi="Tahoma" w:cs="Tahoma"/>
          <w:color w:val="auto"/>
          <w:sz w:val="20"/>
          <w:szCs w:val="20"/>
        </w:rPr>
      </w:pPr>
    </w:p>
    <w:p w14:paraId="7F257A86" w14:textId="09E3205B" w:rsidR="008D5987" w:rsidRPr="002C2772" w:rsidRDefault="009A04CC"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lastRenderedPageBreak/>
        <w:t>O</w:t>
      </w:r>
      <w:r w:rsidR="00FF00B8" w:rsidRPr="002C2772">
        <w:rPr>
          <w:rFonts w:ascii="Tahoma" w:hAnsi="Tahoma" w:cs="Tahoma"/>
          <w:color w:val="auto"/>
          <w:sz w:val="20"/>
          <w:szCs w:val="20"/>
        </w:rPr>
        <w:t xml:space="preserve">correndo impontualidade no pagamento pela Emissora de qualquer quantia devida aos </w:t>
      </w:r>
      <w:r w:rsidR="008D5987" w:rsidRPr="002C2772">
        <w:rPr>
          <w:rFonts w:ascii="Tahoma" w:hAnsi="Tahoma" w:cs="Tahoma"/>
          <w:color w:val="auto"/>
          <w:sz w:val="20"/>
          <w:szCs w:val="20"/>
        </w:rPr>
        <w:t>Debenturistas</w:t>
      </w:r>
      <w:r w:rsidR="004B6A69" w:rsidRPr="002C2772">
        <w:rPr>
          <w:rFonts w:ascii="Tahoma" w:hAnsi="Tahoma" w:cs="Tahoma"/>
          <w:color w:val="auto"/>
          <w:sz w:val="20"/>
          <w:szCs w:val="20"/>
        </w:rPr>
        <w:t xml:space="preserve"> em decorrência da Emissão</w:t>
      </w:r>
      <w:r w:rsidR="008D5987" w:rsidRPr="002C2772">
        <w:rPr>
          <w:rFonts w:ascii="Tahoma" w:hAnsi="Tahoma" w:cs="Tahoma"/>
          <w:color w:val="auto"/>
          <w:sz w:val="20"/>
          <w:szCs w:val="20"/>
        </w:rPr>
        <w:t xml:space="preserve">, </w:t>
      </w:r>
      <w:r w:rsidR="004B6A69" w:rsidRPr="002C2772">
        <w:rPr>
          <w:rFonts w:ascii="Tahoma" w:hAnsi="Tahoma" w:cs="Tahoma"/>
          <w:color w:val="auto"/>
          <w:sz w:val="20"/>
          <w:szCs w:val="20"/>
        </w:rPr>
        <w:t>sem prejuízo do pagamento da Remuneração, sobre todos e quaisquer valores em atraso incidirão, independentemente de aviso, notificação ou interpelação judicial ou extrajudicial,</w:t>
      </w:r>
      <w:r w:rsidR="008D5987" w:rsidRPr="002C2772">
        <w:rPr>
          <w:rFonts w:ascii="Tahoma" w:hAnsi="Tahoma" w:cs="Tahoma"/>
          <w:color w:val="auto"/>
          <w:sz w:val="20"/>
          <w:szCs w:val="20"/>
        </w:rPr>
        <w:t xml:space="preserve"> (i) multa </w:t>
      </w:r>
      <w:r w:rsidR="004B6A69" w:rsidRPr="002C2772">
        <w:rPr>
          <w:rFonts w:ascii="Tahoma" w:hAnsi="Tahoma" w:cs="Tahoma"/>
          <w:color w:val="auto"/>
          <w:sz w:val="20"/>
          <w:szCs w:val="20"/>
        </w:rPr>
        <w:t>moratória</w:t>
      </w:r>
      <w:r w:rsidR="008D5987" w:rsidRPr="002C2772">
        <w:rPr>
          <w:rFonts w:ascii="Tahoma" w:hAnsi="Tahoma" w:cs="Tahoma"/>
          <w:color w:val="auto"/>
          <w:sz w:val="20"/>
          <w:szCs w:val="20"/>
        </w:rPr>
        <w:t xml:space="preserve">, irredutível e de natureza não compensatória, de </w:t>
      </w:r>
      <w:r w:rsidR="006A265C" w:rsidRPr="002C2772">
        <w:rPr>
          <w:rFonts w:ascii="Tahoma" w:hAnsi="Tahoma" w:cs="Tahoma"/>
          <w:color w:val="auto"/>
          <w:sz w:val="20"/>
          <w:szCs w:val="20"/>
        </w:rPr>
        <w:t>2</w:t>
      </w:r>
      <w:r w:rsidR="008D5987" w:rsidRPr="002C2772">
        <w:rPr>
          <w:rFonts w:ascii="Tahoma" w:hAnsi="Tahoma" w:cs="Tahoma"/>
          <w:color w:val="auto"/>
          <w:sz w:val="20"/>
          <w:szCs w:val="20"/>
        </w:rPr>
        <w:t>% (</w:t>
      </w:r>
      <w:r w:rsidR="006A265C" w:rsidRPr="002C2772">
        <w:rPr>
          <w:rFonts w:ascii="Tahoma" w:hAnsi="Tahoma" w:cs="Tahoma"/>
          <w:color w:val="auto"/>
          <w:sz w:val="20"/>
          <w:szCs w:val="20"/>
        </w:rPr>
        <w:t>dois</w:t>
      </w:r>
      <w:r w:rsidR="008D5987" w:rsidRPr="002C2772">
        <w:rPr>
          <w:rFonts w:ascii="Tahoma" w:hAnsi="Tahoma" w:cs="Tahoma"/>
          <w:color w:val="auto"/>
          <w:sz w:val="20"/>
          <w:szCs w:val="20"/>
        </w:rPr>
        <w:t xml:space="preserve"> por cento); e (ii) juros moratórios de </w:t>
      </w:r>
      <w:r w:rsidR="006A265C" w:rsidRPr="002C2772">
        <w:rPr>
          <w:rFonts w:ascii="Tahoma" w:hAnsi="Tahoma" w:cs="Tahoma"/>
          <w:color w:val="auto"/>
          <w:sz w:val="20"/>
          <w:szCs w:val="20"/>
        </w:rPr>
        <w:t>1</w:t>
      </w:r>
      <w:r w:rsidR="008D5987" w:rsidRPr="002C2772">
        <w:rPr>
          <w:rFonts w:ascii="Tahoma" w:hAnsi="Tahoma" w:cs="Tahoma"/>
          <w:color w:val="auto"/>
          <w:sz w:val="20"/>
          <w:szCs w:val="20"/>
        </w:rPr>
        <w:t>% (</w:t>
      </w:r>
      <w:r w:rsidR="006A265C" w:rsidRPr="002C2772">
        <w:rPr>
          <w:rFonts w:ascii="Tahoma" w:hAnsi="Tahoma" w:cs="Tahoma"/>
          <w:color w:val="auto"/>
          <w:sz w:val="20"/>
          <w:szCs w:val="20"/>
        </w:rPr>
        <w:t>um</w:t>
      </w:r>
      <w:r w:rsidR="008D5987" w:rsidRPr="002C2772">
        <w:rPr>
          <w:rFonts w:ascii="Tahoma" w:hAnsi="Tahoma" w:cs="Tahoma"/>
          <w:color w:val="auto"/>
          <w:sz w:val="20"/>
          <w:szCs w:val="20"/>
        </w:rPr>
        <w:t xml:space="preserve"> por cento) ao mês, </w:t>
      </w:r>
      <w:r w:rsidR="004B6A69" w:rsidRPr="002C2772">
        <w:rPr>
          <w:rFonts w:ascii="Tahoma" w:hAnsi="Tahoma" w:cs="Tahoma"/>
          <w:color w:val="auto"/>
          <w:sz w:val="20"/>
          <w:szCs w:val="20"/>
        </w:rPr>
        <w:t xml:space="preserve">calculados </w:t>
      </w:r>
      <w:r w:rsidR="004B6A69" w:rsidRPr="002C2772">
        <w:rPr>
          <w:rFonts w:ascii="Tahoma" w:hAnsi="Tahoma" w:cs="Tahoma"/>
          <w:i/>
          <w:iCs/>
          <w:color w:val="auto"/>
          <w:sz w:val="20"/>
          <w:szCs w:val="20"/>
        </w:rPr>
        <w:t xml:space="preserve">pro rata temporis </w:t>
      </w:r>
      <w:r w:rsidR="008D5987" w:rsidRPr="002C2772">
        <w:rPr>
          <w:rFonts w:ascii="Tahoma" w:hAnsi="Tahoma" w:cs="Tahoma"/>
          <w:color w:val="auto"/>
          <w:sz w:val="20"/>
          <w:szCs w:val="20"/>
        </w:rPr>
        <w:t xml:space="preserve">desde a data </w:t>
      </w:r>
      <w:r w:rsidR="004B6A69" w:rsidRPr="002C2772">
        <w:rPr>
          <w:rFonts w:ascii="Tahoma" w:hAnsi="Tahoma" w:cs="Tahoma"/>
          <w:color w:val="auto"/>
          <w:sz w:val="20"/>
          <w:szCs w:val="20"/>
        </w:rPr>
        <w:t xml:space="preserve">do inadimplemento até a </w:t>
      </w:r>
      <w:r w:rsidR="008D5987" w:rsidRPr="002C2772">
        <w:rPr>
          <w:rFonts w:ascii="Tahoma" w:hAnsi="Tahoma" w:cs="Tahoma"/>
          <w:color w:val="auto"/>
          <w:sz w:val="20"/>
          <w:szCs w:val="20"/>
        </w:rPr>
        <w:t>data do efetivo pagamento (“</w:t>
      </w:r>
      <w:r w:rsidR="008D5987" w:rsidRPr="002C2772">
        <w:rPr>
          <w:rFonts w:ascii="Tahoma" w:hAnsi="Tahoma" w:cs="Tahoma"/>
          <w:color w:val="auto"/>
          <w:sz w:val="20"/>
          <w:szCs w:val="20"/>
          <w:u w:val="single" w:color="595959"/>
        </w:rPr>
        <w:t>Encargos Moratórios</w:t>
      </w:r>
      <w:r w:rsidR="008D5987" w:rsidRPr="002C2772">
        <w:rPr>
          <w:rFonts w:ascii="Tahoma" w:hAnsi="Tahoma" w:cs="Tahoma"/>
          <w:color w:val="auto"/>
          <w:sz w:val="20"/>
          <w:szCs w:val="20"/>
        </w:rPr>
        <w:t xml:space="preserve">”). </w:t>
      </w:r>
    </w:p>
    <w:p w14:paraId="5BDA520D" w14:textId="77777777" w:rsidR="00006D3D" w:rsidRPr="002C2772" w:rsidRDefault="00006D3D" w:rsidP="00B749C8">
      <w:pPr>
        <w:spacing w:after="0" w:line="320" w:lineRule="exact"/>
        <w:ind w:left="0" w:firstLine="0"/>
        <w:jc w:val="left"/>
        <w:rPr>
          <w:rFonts w:ascii="Tahoma" w:hAnsi="Tahoma" w:cs="Tahoma"/>
          <w:color w:val="auto"/>
          <w:sz w:val="20"/>
          <w:szCs w:val="20"/>
        </w:rPr>
      </w:pPr>
    </w:p>
    <w:p w14:paraId="37EE0138" w14:textId="77777777" w:rsidR="004B6A69"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Decadência dos Direitos aos Acréscimos</w:t>
      </w:r>
      <w:r w:rsidRPr="002C2772">
        <w:rPr>
          <w:rFonts w:ascii="Tahoma" w:hAnsi="Tahoma" w:cs="Tahoma"/>
          <w:color w:val="auto"/>
          <w:sz w:val="20"/>
          <w:szCs w:val="20"/>
        </w:rPr>
        <w:t xml:space="preserve"> </w:t>
      </w:r>
    </w:p>
    <w:p w14:paraId="77B25638"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618AA1CD" w14:textId="1FD129D1"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Sem prejuízo do disposto na Cláusula 4.15, </w:t>
      </w:r>
      <w:r w:rsidR="004B6A69" w:rsidRPr="002C2772">
        <w:rPr>
          <w:rFonts w:ascii="Tahoma" w:hAnsi="Tahoma" w:cs="Tahoma"/>
          <w:color w:val="auto"/>
          <w:sz w:val="20"/>
          <w:szCs w:val="20"/>
        </w:rPr>
        <w:t xml:space="preserve">a falta de </w:t>
      </w:r>
      <w:r w:rsidRPr="002C2772">
        <w:rPr>
          <w:rFonts w:ascii="Tahoma" w:hAnsi="Tahoma" w:cs="Tahoma"/>
          <w:color w:val="auto"/>
          <w:sz w:val="20"/>
          <w:szCs w:val="20"/>
        </w:rPr>
        <w:t>comparecimento do Debenturista para receber o valor correspondente a quaisquer das obrigações pecuniárias da Emissora, nas datas previstas nesta Escritura</w:t>
      </w:r>
      <w:r w:rsidR="004B6A69" w:rsidRPr="002C2772">
        <w:rPr>
          <w:rFonts w:ascii="Tahoma" w:hAnsi="Tahoma" w:cs="Tahoma"/>
          <w:color w:val="auto"/>
          <w:sz w:val="20"/>
          <w:szCs w:val="20"/>
        </w:rPr>
        <w:t xml:space="preserve"> de Emissão</w:t>
      </w:r>
      <w:r w:rsidRPr="002C2772">
        <w:rPr>
          <w:rFonts w:ascii="Tahoma" w:hAnsi="Tahoma" w:cs="Tahoma"/>
          <w:color w:val="auto"/>
          <w:sz w:val="20"/>
          <w:szCs w:val="20"/>
        </w:rPr>
        <w:t xml:space="preserve">, ou em </w:t>
      </w:r>
      <w:r w:rsidR="004B6A69" w:rsidRPr="002C2772">
        <w:rPr>
          <w:rFonts w:ascii="Tahoma" w:hAnsi="Tahoma" w:cs="Tahoma"/>
          <w:color w:val="auto"/>
          <w:sz w:val="20"/>
          <w:szCs w:val="20"/>
        </w:rPr>
        <w:t>qualquer comunicação realizada ou aviso publicado nos termos desta Escritura de Emissão</w:t>
      </w:r>
      <w:r w:rsidRPr="002C2772">
        <w:rPr>
          <w:rFonts w:ascii="Tahoma" w:hAnsi="Tahoma" w:cs="Tahoma"/>
          <w:color w:val="auto"/>
          <w:sz w:val="20"/>
          <w:szCs w:val="20"/>
        </w:rPr>
        <w:t xml:space="preserve">, não lhe dará direito ao recebimento </w:t>
      </w:r>
      <w:r w:rsidR="004B6A69" w:rsidRPr="002C2772">
        <w:rPr>
          <w:rFonts w:ascii="Tahoma" w:hAnsi="Tahoma" w:cs="Tahoma"/>
          <w:color w:val="auto"/>
          <w:sz w:val="20"/>
          <w:szCs w:val="20"/>
        </w:rPr>
        <w:t xml:space="preserve">de qualquer acréscimo ou valor adicional no período relativo ao atraso no recebimento, inclusive Atualização Monetária, Remuneração e Encargos Moratórios, assegurados, todavia, os direitos </w:t>
      </w:r>
      <w:r w:rsidRPr="002C2772">
        <w:rPr>
          <w:rFonts w:ascii="Tahoma" w:hAnsi="Tahoma" w:cs="Tahoma"/>
          <w:color w:val="auto"/>
          <w:sz w:val="20"/>
          <w:szCs w:val="20"/>
        </w:rPr>
        <w:t xml:space="preserve">adquiridos até a data do respectivo vencimento ou pagamento. </w:t>
      </w:r>
    </w:p>
    <w:p w14:paraId="1E6E1096" w14:textId="7107A9E8" w:rsidR="00006D3D" w:rsidRPr="002C2772" w:rsidRDefault="00006D3D" w:rsidP="00B749C8">
      <w:pPr>
        <w:spacing w:after="0" w:line="320" w:lineRule="exact"/>
        <w:ind w:left="0" w:firstLine="0"/>
        <w:jc w:val="left"/>
        <w:rPr>
          <w:rFonts w:ascii="Tahoma" w:hAnsi="Tahoma" w:cs="Tahoma"/>
          <w:color w:val="auto"/>
          <w:sz w:val="20"/>
          <w:szCs w:val="20"/>
        </w:rPr>
      </w:pPr>
    </w:p>
    <w:p w14:paraId="5616D78A" w14:textId="2D9F93A2" w:rsidR="004B6A69" w:rsidRPr="002C2772" w:rsidRDefault="001A20A9"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br w:type="column"/>
      </w:r>
      <w:r w:rsidR="00FF00B8" w:rsidRPr="002C2772">
        <w:rPr>
          <w:rFonts w:ascii="Tahoma" w:hAnsi="Tahoma" w:cs="Tahoma"/>
          <w:b/>
          <w:color w:val="auto"/>
          <w:sz w:val="20"/>
          <w:szCs w:val="20"/>
        </w:rPr>
        <w:lastRenderedPageBreak/>
        <w:t>Repactuação</w:t>
      </w:r>
      <w:r w:rsidR="004B6A69" w:rsidRPr="002C2772">
        <w:rPr>
          <w:rFonts w:ascii="Tahoma" w:hAnsi="Tahoma" w:cs="Tahoma"/>
          <w:b/>
          <w:color w:val="auto"/>
          <w:sz w:val="20"/>
          <w:szCs w:val="20"/>
        </w:rPr>
        <w:t xml:space="preserve"> Programada</w:t>
      </w:r>
    </w:p>
    <w:p w14:paraId="5221AD71" w14:textId="77777777" w:rsidR="004B6A69" w:rsidRPr="002C2772" w:rsidRDefault="004B6A69" w:rsidP="00B749C8">
      <w:pPr>
        <w:pStyle w:val="PargrafodaLista"/>
        <w:spacing w:after="0" w:line="320" w:lineRule="exact"/>
        <w:ind w:left="0" w:firstLine="0"/>
        <w:rPr>
          <w:rFonts w:ascii="Tahoma" w:hAnsi="Tahoma" w:cs="Tahoma"/>
          <w:color w:val="auto"/>
          <w:sz w:val="20"/>
          <w:szCs w:val="20"/>
        </w:rPr>
      </w:pPr>
    </w:p>
    <w:p w14:paraId="7F7F1F88" w14:textId="3BB2A436"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As Debêntures não serão objeto de repactuação programada.</w:t>
      </w:r>
    </w:p>
    <w:p w14:paraId="4AE9AAD4" w14:textId="49005334" w:rsidR="00006D3D" w:rsidRPr="002C2772" w:rsidRDefault="00006D3D" w:rsidP="00B749C8">
      <w:pPr>
        <w:spacing w:after="0" w:line="320" w:lineRule="exact"/>
        <w:ind w:left="0" w:firstLine="0"/>
        <w:jc w:val="left"/>
        <w:rPr>
          <w:rFonts w:ascii="Tahoma" w:hAnsi="Tahoma" w:cs="Tahoma"/>
          <w:color w:val="auto"/>
          <w:sz w:val="20"/>
          <w:szCs w:val="20"/>
        </w:rPr>
      </w:pPr>
    </w:p>
    <w:p w14:paraId="75D8504B" w14:textId="77777777" w:rsidR="005E0608"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Publicidade</w:t>
      </w:r>
    </w:p>
    <w:p w14:paraId="75A4A950" w14:textId="77777777" w:rsidR="005E0608" w:rsidRPr="002C2772" w:rsidRDefault="005E0608" w:rsidP="00B749C8">
      <w:pPr>
        <w:pStyle w:val="PargrafodaLista"/>
        <w:spacing w:after="0" w:line="320" w:lineRule="exact"/>
        <w:ind w:left="0" w:firstLine="0"/>
        <w:rPr>
          <w:rFonts w:ascii="Tahoma" w:hAnsi="Tahoma" w:cs="Tahoma"/>
          <w:color w:val="auto"/>
          <w:sz w:val="20"/>
          <w:szCs w:val="20"/>
        </w:rPr>
      </w:pPr>
    </w:p>
    <w:p w14:paraId="014B5BC4" w14:textId="695CF230"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Todos os atos e decisões a serem tomados decorrentes desta Emissão que, de qualquer forma, vierem a envolver interesses dos Debenturistas, deverão ser obrigatoriamente comunicados na forma de avisos no </w:t>
      </w:r>
      <w:r w:rsidR="005E0608" w:rsidRPr="002C2772">
        <w:rPr>
          <w:rFonts w:ascii="Tahoma" w:hAnsi="Tahoma" w:cs="Tahoma"/>
          <w:color w:val="auto"/>
          <w:sz w:val="20"/>
          <w:szCs w:val="20"/>
        </w:rPr>
        <w:t xml:space="preserve">Diário Oficial do Estado </w:t>
      </w:r>
      <w:r w:rsidR="00775196" w:rsidRPr="002C2772">
        <w:rPr>
          <w:rFonts w:ascii="Tahoma" w:hAnsi="Tahoma" w:cs="Tahoma"/>
          <w:color w:val="auto"/>
          <w:sz w:val="20"/>
          <w:szCs w:val="20"/>
        </w:rPr>
        <w:t xml:space="preserve">de São Paulo </w:t>
      </w:r>
      <w:r w:rsidRPr="002C2772">
        <w:rPr>
          <w:rFonts w:ascii="Tahoma" w:hAnsi="Tahoma" w:cs="Tahoma"/>
          <w:color w:val="auto"/>
          <w:sz w:val="20"/>
          <w:szCs w:val="20"/>
        </w:rPr>
        <w:t xml:space="preserve">e no jornal </w:t>
      </w:r>
      <w:r w:rsidR="008E5893" w:rsidRPr="002C2772">
        <w:rPr>
          <w:rFonts w:ascii="Tahoma" w:hAnsi="Tahoma" w:cs="Tahoma"/>
          <w:color w:val="auto"/>
          <w:sz w:val="20"/>
          <w:szCs w:val="20"/>
        </w:rPr>
        <w:t>“</w:t>
      </w:r>
      <w:r w:rsidR="00212F9D" w:rsidRPr="002C2772">
        <w:rPr>
          <w:rFonts w:ascii="Tahoma" w:hAnsi="Tahoma" w:cs="Tahoma"/>
          <w:color w:val="auto"/>
          <w:sz w:val="20"/>
          <w:szCs w:val="20"/>
        </w:rPr>
        <w:t>Data Mercantil</w:t>
      </w:r>
      <w:r w:rsidR="008E5893" w:rsidRPr="002C2772">
        <w:rPr>
          <w:rFonts w:ascii="Tahoma" w:hAnsi="Tahoma" w:cs="Tahoma"/>
          <w:color w:val="auto"/>
          <w:sz w:val="20"/>
          <w:szCs w:val="20"/>
        </w:rPr>
        <w:t>”</w:t>
      </w:r>
      <w:r w:rsidRPr="002C2772">
        <w:rPr>
          <w:rFonts w:ascii="Tahoma" w:hAnsi="Tahoma" w:cs="Tahoma"/>
          <w:color w:val="auto"/>
          <w:sz w:val="20"/>
          <w:szCs w:val="20"/>
        </w:rPr>
        <w:t xml:space="preserve"> (“</w:t>
      </w:r>
      <w:r w:rsidRPr="002C2772">
        <w:rPr>
          <w:rFonts w:ascii="Tahoma" w:hAnsi="Tahoma" w:cs="Tahoma"/>
          <w:color w:val="auto"/>
          <w:sz w:val="20"/>
          <w:szCs w:val="20"/>
          <w:u w:val="single" w:color="595959"/>
        </w:rPr>
        <w:t>Aviso aos</w:t>
      </w:r>
      <w:r w:rsidRPr="002C2772">
        <w:rPr>
          <w:rFonts w:ascii="Tahoma" w:hAnsi="Tahoma" w:cs="Tahoma"/>
          <w:color w:val="auto"/>
          <w:sz w:val="20"/>
          <w:szCs w:val="20"/>
          <w:u w:val="single"/>
        </w:rPr>
        <w:t xml:space="preserve"> </w:t>
      </w:r>
      <w:r w:rsidRPr="002C2772">
        <w:rPr>
          <w:rFonts w:ascii="Tahoma" w:hAnsi="Tahoma" w:cs="Tahoma"/>
          <w:color w:val="auto"/>
          <w:sz w:val="20"/>
          <w:szCs w:val="20"/>
          <w:u w:val="single" w:color="595959"/>
        </w:rPr>
        <w:t>Debenturistas</w:t>
      </w:r>
      <w:r w:rsidRPr="002C2772">
        <w:rPr>
          <w:rFonts w:ascii="Tahoma" w:hAnsi="Tahoma" w:cs="Tahoma"/>
          <w:color w:val="auto"/>
          <w:sz w:val="20"/>
          <w:szCs w:val="20"/>
        </w:rPr>
        <w:t>”), sendo certo que, caso a Emissora altere seu jornal de publicação após a Data de Emissão, deverá enviar notificação ao Agente Fiduciário informando o novo veículo para divulgação de suas informações.</w:t>
      </w:r>
      <w:r w:rsidR="00212F9D" w:rsidRPr="002C2772">
        <w:rPr>
          <w:rFonts w:ascii="Tahoma" w:hAnsi="Tahoma" w:cs="Tahoma"/>
          <w:color w:val="auto"/>
          <w:sz w:val="20"/>
          <w:szCs w:val="20"/>
        </w:rPr>
        <w:t xml:space="preserve"> A Emissora obriga-se a enviar ao Agente Fiduciário cópia de tod</w:t>
      </w:r>
      <w:r w:rsidR="006D109C" w:rsidRPr="002C2772">
        <w:rPr>
          <w:rFonts w:ascii="Tahoma" w:hAnsi="Tahoma" w:cs="Tahoma"/>
          <w:color w:val="auto"/>
          <w:sz w:val="20"/>
          <w:szCs w:val="20"/>
        </w:rPr>
        <w:t>os</w:t>
      </w:r>
      <w:r w:rsidR="00212F9D" w:rsidRPr="002C2772">
        <w:rPr>
          <w:rFonts w:ascii="Tahoma" w:hAnsi="Tahoma" w:cs="Tahoma"/>
          <w:color w:val="auto"/>
          <w:sz w:val="20"/>
          <w:szCs w:val="20"/>
        </w:rPr>
        <w:t xml:space="preserve"> os Avisos aos Debenturistas no prazo de 2 (dois) Dias Úteis a contar da </w:t>
      </w:r>
      <w:r w:rsidR="006D109C" w:rsidRPr="002C2772">
        <w:rPr>
          <w:rFonts w:ascii="Tahoma" w:hAnsi="Tahoma" w:cs="Tahoma"/>
          <w:color w:val="auto"/>
          <w:sz w:val="20"/>
          <w:szCs w:val="20"/>
        </w:rPr>
        <w:t xml:space="preserve">data de </w:t>
      </w:r>
      <w:r w:rsidR="00212F9D" w:rsidRPr="002C2772">
        <w:rPr>
          <w:rFonts w:ascii="Tahoma" w:hAnsi="Tahoma" w:cs="Tahoma"/>
          <w:color w:val="auto"/>
          <w:sz w:val="20"/>
          <w:szCs w:val="20"/>
        </w:rPr>
        <w:t>publicação.</w:t>
      </w:r>
    </w:p>
    <w:p w14:paraId="430C0C06"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 </w:t>
      </w:r>
    </w:p>
    <w:p w14:paraId="6BAD7C90" w14:textId="77777777" w:rsidR="005E0608" w:rsidRPr="002C2772" w:rsidRDefault="00FF00B8"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Imunidade </w:t>
      </w:r>
      <w:r w:rsidR="005E0608" w:rsidRPr="002C2772">
        <w:rPr>
          <w:rFonts w:ascii="Tahoma" w:hAnsi="Tahoma" w:cs="Tahoma"/>
          <w:b/>
          <w:color w:val="auto"/>
          <w:sz w:val="20"/>
          <w:szCs w:val="20"/>
        </w:rPr>
        <w:t>Tributária</w:t>
      </w:r>
    </w:p>
    <w:p w14:paraId="38FB2146" w14:textId="77777777" w:rsidR="005E0608" w:rsidRPr="002C2772" w:rsidRDefault="005E0608" w:rsidP="00B749C8">
      <w:pPr>
        <w:pStyle w:val="PargrafodaLista"/>
        <w:spacing w:after="0" w:line="320" w:lineRule="exact"/>
        <w:ind w:left="0" w:firstLine="0"/>
        <w:rPr>
          <w:rFonts w:ascii="Tahoma" w:hAnsi="Tahoma" w:cs="Tahoma"/>
          <w:color w:val="auto"/>
          <w:sz w:val="20"/>
          <w:szCs w:val="20"/>
        </w:rPr>
      </w:pPr>
    </w:p>
    <w:p w14:paraId="40362742" w14:textId="092B4EF3" w:rsidR="00006D3D" w:rsidRPr="002C2772" w:rsidRDefault="00FF00B8"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Caso qualquer Debenturista goze de algum tipo de imunidade ou isenção tributária, este deverá encaminhar ao </w:t>
      </w:r>
      <w:r w:rsidR="009A04CC" w:rsidRPr="002C2772">
        <w:rPr>
          <w:rFonts w:ascii="Tahoma" w:hAnsi="Tahoma" w:cs="Tahoma"/>
          <w:color w:val="auto"/>
          <w:sz w:val="20"/>
          <w:szCs w:val="20"/>
        </w:rPr>
        <w:t>Agente de Liquidação</w:t>
      </w:r>
      <w:r w:rsidR="005E0608" w:rsidRPr="002C2772">
        <w:rPr>
          <w:rFonts w:ascii="Tahoma" w:hAnsi="Tahoma" w:cs="Tahoma"/>
          <w:color w:val="auto"/>
          <w:sz w:val="20"/>
          <w:szCs w:val="20"/>
        </w:rPr>
        <w:t xml:space="preserve"> e ao </w:t>
      </w:r>
      <w:proofErr w:type="spellStart"/>
      <w:r w:rsidR="005E0608" w:rsidRPr="002C2772">
        <w:rPr>
          <w:rFonts w:ascii="Tahoma" w:hAnsi="Tahoma" w:cs="Tahoma"/>
          <w:color w:val="auto"/>
          <w:sz w:val="20"/>
          <w:szCs w:val="20"/>
        </w:rPr>
        <w:t>Escriturador</w:t>
      </w:r>
      <w:proofErr w:type="spellEnd"/>
      <w:r w:rsidR="008215CB" w:rsidRPr="002C2772">
        <w:rPr>
          <w:rFonts w:ascii="Tahoma" w:hAnsi="Tahoma" w:cs="Tahoma"/>
          <w:color w:val="auto"/>
          <w:sz w:val="20"/>
          <w:szCs w:val="20"/>
        </w:rPr>
        <w:t>, com cópia para a</w:t>
      </w:r>
      <w:r w:rsidRPr="002C2772">
        <w:rPr>
          <w:rFonts w:ascii="Tahoma" w:hAnsi="Tahoma" w:cs="Tahoma"/>
          <w:color w:val="auto"/>
          <w:sz w:val="20"/>
          <w:szCs w:val="20"/>
        </w:rPr>
        <w:t xml:space="preserve"> Emissora, no prazo mínimo de 10 (dez) Dias Úteis de antecedência em relação à data prevista para recebimento de quaisquer valores relativos às Debêntures, documentação comprobatória </w:t>
      </w:r>
      <w:r w:rsidR="005E0608" w:rsidRPr="002C2772">
        <w:rPr>
          <w:rFonts w:ascii="Tahoma" w:hAnsi="Tahoma" w:cs="Tahoma"/>
          <w:color w:val="auto"/>
          <w:sz w:val="20"/>
          <w:szCs w:val="20"/>
        </w:rPr>
        <w:t xml:space="preserve">de referida </w:t>
      </w:r>
      <w:r w:rsidRPr="002C2772">
        <w:rPr>
          <w:rFonts w:ascii="Tahoma" w:hAnsi="Tahoma" w:cs="Tahoma"/>
          <w:color w:val="auto"/>
          <w:sz w:val="20"/>
          <w:szCs w:val="20"/>
        </w:rPr>
        <w:t xml:space="preserve">imunidade ou isenção tributária, </w:t>
      </w:r>
      <w:r w:rsidR="005E0608" w:rsidRPr="002C2772">
        <w:rPr>
          <w:rFonts w:ascii="Tahoma" w:hAnsi="Tahoma" w:cs="Tahoma"/>
          <w:color w:val="auto"/>
          <w:sz w:val="20"/>
          <w:szCs w:val="20"/>
        </w:rPr>
        <w:t>sob pena de ter descontados de seus pagamentos os valores devidos nos termos da legislação tributária em vigor</w:t>
      </w:r>
      <w:r w:rsidRPr="002C2772">
        <w:rPr>
          <w:rFonts w:ascii="Tahoma" w:hAnsi="Tahoma" w:cs="Tahoma"/>
          <w:color w:val="auto"/>
          <w:sz w:val="20"/>
          <w:szCs w:val="20"/>
        </w:rPr>
        <w:t xml:space="preserve">. </w:t>
      </w:r>
    </w:p>
    <w:p w14:paraId="05280B97" w14:textId="17E129F2" w:rsidR="00A425DF" w:rsidRPr="002C2772" w:rsidRDefault="00A425DF" w:rsidP="00B749C8">
      <w:pPr>
        <w:spacing w:after="0" w:line="320" w:lineRule="exact"/>
        <w:ind w:left="0" w:firstLine="0"/>
        <w:jc w:val="left"/>
        <w:rPr>
          <w:rFonts w:ascii="Tahoma" w:hAnsi="Tahoma" w:cs="Tahoma"/>
          <w:color w:val="auto"/>
          <w:sz w:val="20"/>
          <w:szCs w:val="20"/>
        </w:rPr>
      </w:pPr>
    </w:p>
    <w:p w14:paraId="2A32FC37" w14:textId="2DC40A72" w:rsidR="00006D3D" w:rsidRPr="002C2772" w:rsidRDefault="00FF00B8" w:rsidP="00B749C8">
      <w:pPr>
        <w:pStyle w:val="PargrafodaLista"/>
        <w:numPr>
          <w:ilvl w:val="0"/>
          <w:numId w:val="14"/>
        </w:numPr>
        <w:spacing w:after="0" w:line="320" w:lineRule="exact"/>
        <w:ind w:left="0" w:firstLine="0"/>
        <w:jc w:val="left"/>
        <w:rPr>
          <w:rFonts w:ascii="Tahoma" w:hAnsi="Tahoma" w:cs="Tahoma"/>
          <w:color w:val="auto"/>
          <w:sz w:val="20"/>
          <w:szCs w:val="20"/>
        </w:rPr>
      </w:pPr>
      <w:r w:rsidRPr="002C2772">
        <w:rPr>
          <w:rFonts w:ascii="Tahoma" w:hAnsi="Tahoma" w:cs="Tahoma"/>
          <w:b/>
          <w:color w:val="auto"/>
          <w:sz w:val="20"/>
          <w:szCs w:val="20"/>
        </w:rPr>
        <w:t xml:space="preserve">VENCIMENTO ANTECIPADO </w:t>
      </w:r>
    </w:p>
    <w:p w14:paraId="010299A2" w14:textId="77777777" w:rsidR="00006D3D" w:rsidRPr="002C2772" w:rsidRDefault="00FF00B8"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BCC928C" w14:textId="79A65D34" w:rsidR="00006D3D" w:rsidRPr="002C2772" w:rsidRDefault="00FF00B8" w:rsidP="00B749C8">
      <w:pPr>
        <w:pStyle w:val="PargrafodaLista"/>
        <w:numPr>
          <w:ilvl w:val="1"/>
          <w:numId w:val="14"/>
        </w:numPr>
        <w:spacing w:after="0" w:line="320" w:lineRule="exact"/>
        <w:ind w:left="0" w:firstLine="0"/>
        <w:rPr>
          <w:rFonts w:ascii="Tahoma" w:hAnsi="Tahoma" w:cs="Tahoma"/>
          <w:b/>
          <w:bCs/>
          <w:color w:val="auto"/>
          <w:sz w:val="20"/>
          <w:szCs w:val="20"/>
        </w:rPr>
      </w:pPr>
      <w:r w:rsidRPr="002C2772">
        <w:rPr>
          <w:rFonts w:ascii="Tahoma" w:hAnsi="Tahoma" w:cs="Tahoma"/>
          <w:b/>
          <w:bCs/>
          <w:color w:val="auto"/>
          <w:sz w:val="20"/>
          <w:szCs w:val="20"/>
        </w:rPr>
        <w:t xml:space="preserve">Vencimento Antecipado </w:t>
      </w:r>
    </w:p>
    <w:p w14:paraId="038C988F" w14:textId="77777777" w:rsidR="00B30A3A" w:rsidRPr="002C2772" w:rsidRDefault="00B30A3A" w:rsidP="00B749C8">
      <w:pPr>
        <w:spacing w:after="0" w:line="320" w:lineRule="exact"/>
        <w:ind w:left="0" w:right="1" w:firstLine="0"/>
        <w:rPr>
          <w:rFonts w:ascii="Tahoma" w:hAnsi="Tahoma" w:cs="Tahoma"/>
          <w:color w:val="auto"/>
          <w:sz w:val="20"/>
          <w:szCs w:val="20"/>
        </w:rPr>
      </w:pPr>
    </w:p>
    <w:p w14:paraId="2625CC39" w14:textId="54D181E4" w:rsidR="002E067C" w:rsidRPr="002C2772" w:rsidRDefault="000E2D27" w:rsidP="002E067C">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u w:color="595959"/>
        </w:rPr>
        <w:t xml:space="preserve">O </w:t>
      </w:r>
      <w:r w:rsidR="002E067C" w:rsidRPr="002C2772">
        <w:rPr>
          <w:rFonts w:ascii="Tahoma" w:hAnsi="Tahoma" w:cs="Tahoma"/>
          <w:color w:val="auto"/>
          <w:sz w:val="20"/>
          <w:szCs w:val="20"/>
        </w:rPr>
        <w:t xml:space="preserve">Agente Fiduciário deverá declarar o vencimento antecipado de todas as obrigações constantes desta Escritura de Emissão e exigir, o imediato pagamento, pela Emissora, do Valor Nominal Unitário das Debêntures acrescido da Remuneração, calculada </w:t>
      </w:r>
      <w:r w:rsidR="002E067C" w:rsidRPr="002C2772">
        <w:rPr>
          <w:rFonts w:ascii="Tahoma" w:hAnsi="Tahoma" w:cs="Tahoma"/>
          <w:i/>
          <w:color w:val="auto"/>
          <w:sz w:val="20"/>
          <w:szCs w:val="20"/>
        </w:rPr>
        <w:t>pro rata temporis</w:t>
      </w:r>
      <w:r w:rsidR="002E067C" w:rsidRPr="002C2772">
        <w:rPr>
          <w:rFonts w:ascii="Tahoma" w:hAnsi="Tahoma" w:cs="Tahoma"/>
          <w:color w:val="auto"/>
          <w:sz w:val="20"/>
          <w:szCs w:val="20"/>
        </w:rPr>
        <w:t xml:space="preserve"> desde a </w:t>
      </w:r>
      <w:r w:rsidR="003648B4" w:rsidRPr="002C2772">
        <w:rPr>
          <w:rFonts w:ascii="Tahoma" w:hAnsi="Tahoma" w:cs="Tahoma"/>
          <w:color w:val="auto"/>
          <w:sz w:val="20"/>
          <w:szCs w:val="20"/>
        </w:rPr>
        <w:t xml:space="preserve">primeira </w:t>
      </w:r>
      <w:r w:rsidR="002E067C" w:rsidRPr="002C2772">
        <w:rPr>
          <w:rFonts w:ascii="Tahoma" w:hAnsi="Tahoma" w:cs="Tahoma"/>
          <w:color w:val="auto"/>
          <w:sz w:val="20"/>
          <w:szCs w:val="20"/>
        </w:rPr>
        <w:t>Data de Subscrição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2E067C" w:rsidRPr="002C2772">
        <w:rPr>
          <w:rFonts w:ascii="Tahoma" w:hAnsi="Tahoma" w:cs="Tahoma"/>
          <w:color w:val="auto"/>
          <w:sz w:val="20"/>
          <w:szCs w:val="20"/>
          <w:u w:val="single" w:color="595959"/>
        </w:rPr>
        <w:t>Evento de Vencimento Antecipado</w:t>
      </w:r>
      <w:r w:rsidR="002E067C" w:rsidRPr="002C2772">
        <w:rPr>
          <w:rFonts w:ascii="Tahoma" w:hAnsi="Tahoma" w:cs="Tahoma"/>
          <w:color w:val="auto"/>
          <w:sz w:val="20"/>
          <w:szCs w:val="20"/>
        </w:rPr>
        <w:t xml:space="preserve">”): </w:t>
      </w:r>
    </w:p>
    <w:p w14:paraId="13186C2B" w14:textId="77777777" w:rsidR="002E067C" w:rsidRPr="002C2772" w:rsidRDefault="002E067C" w:rsidP="002E067C">
      <w:pPr>
        <w:pStyle w:val="PargrafodaLista"/>
        <w:spacing w:after="0" w:line="320" w:lineRule="exact"/>
        <w:ind w:left="0" w:right="1" w:firstLine="0"/>
        <w:rPr>
          <w:rFonts w:ascii="Tahoma" w:hAnsi="Tahoma" w:cs="Tahoma"/>
          <w:color w:val="auto"/>
          <w:sz w:val="20"/>
          <w:szCs w:val="20"/>
        </w:rPr>
      </w:pPr>
    </w:p>
    <w:p w14:paraId="2AFA6FB6" w14:textId="4BE40428" w:rsidR="002E067C" w:rsidRPr="002C2772"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Constituem Eventos de Vencimento Antecipado que acarretam o vencimento automático e imediato das obrigações decorrentes desta Escritura de Emissão, independentemente de qualquer aviso ou comunicação à Emissora e/ou aos Acionistas</w:t>
      </w:r>
      <w:r w:rsidR="00C74D85" w:rsidRPr="002C2772">
        <w:rPr>
          <w:rFonts w:ascii="Tahoma" w:hAnsi="Tahoma" w:cs="Tahoma"/>
          <w:color w:val="auto"/>
          <w:sz w:val="20"/>
          <w:szCs w:val="20"/>
        </w:rPr>
        <w:t>, observado o disposto na Cláusula 5.1.2</w:t>
      </w:r>
      <w:r w:rsidRPr="002C2772">
        <w:rPr>
          <w:rFonts w:ascii="Tahoma" w:hAnsi="Tahoma" w:cs="Tahoma"/>
          <w:color w:val="auto"/>
          <w:sz w:val="20"/>
          <w:szCs w:val="20"/>
        </w:rPr>
        <w:t xml:space="preserve">: </w:t>
      </w:r>
    </w:p>
    <w:p w14:paraId="7811FB03" w14:textId="77777777" w:rsidR="00001E2F" w:rsidRPr="002C2772" w:rsidRDefault="00001E2F" w:rsidP="00775196">
      <w:pPr>
        <w:pStyle w:val="PargrafodaLista"/>
        <w:spacing w:after="0" w:line="320" w:lineRule="exact"/>
        <w:ind w:left="709" w:right="1" w:firstLine="0"/>
        <w:rPr>
          <w:rFonts w:ascii="Tahoma" w:hAnsi="Tahoma" w:cs="Tahoma"/>
          <w:color w:val="auto"/>
          <w:sz w:val="20"/>
          <w:szCs w:val="20"/>
        </w:rPr>
      </w:pPr>
    </w:p>
    <w:p w14:paraId="4958EBB2" w14:textId="331F4682" w:rsidR="00775196" w:rsidRPr="002C2772" w:rsidRDefault="00775196" w:rsidP="00775196">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lastRenderedPageBreak/>
        <w:t>pedido de autofalência, pedido de falência apresentado por terceiro e não elidido no prazo legal ou decretação de falência da Emissora</w:t>
      </w:r>
      <w:bookmarkStart w:id="15" w:name="_Hlk14265410"/>
      <w:r w:rsidRPr="002C2772">
        <w:rPr>
          <w:rFonts w:ascii="Tahoma" w:hAnsi="Tahoma" w:cs="Tahoma"/>
          <w:color w:val="auto"/>
          <w:sz w:val="20"/>
          <w:szCs w:val="20"/>
        </w:rPr>
        <w:t>, suas controladoras, diretas ou indiretas (incluindo a Fiadora), ou sociedades sob o controle comum da Emissora</w:t>
      </w:r>
      <w:bookmarkEnd w:id="15"/>
      <w:r w:rsidRPr="002C2772">
        <w:rPr>
          <w:rFonts w:ascii="Tahoma" w:hAnsi="Tahoma" w:cs="Tahoma"/>
          <w:color w:val="auto"/>
          <w:sz w:val="20"/>
          <w:szCs w:val="20"/>
        </w:rPr>
        <w:t xml:space="preserve"> (“</w:t>
      </w:r>
      <w:r w:rsidRPr="002C2772">
        <w:rPr>
          <w:rFonts w:ascii="Tahoma" w:hAnsi="Tahoma" w:cs="Tahoma"/>
          <w:color w:val="auto"/>
          <w:sz w:val="20"/>
          <w:szCs w:val="20"/>
          <w:u w:val="single"/>
        </w:rPr>
        <w:t>Afiliadas</w:t>
      </w:r>
      <w:r w:rsidRPr="002C2772">
        <w:rPr>
          <w:rFonts w:ascii="Tahoma" w:hAnsi="Tahoma" w:cs="Tahoma"/>
          <w:color w:val="auto"/>
          <w:sz w:val="20"/>
          <w:szCs w:val="20"/>
        </w:rPr>
        <w:t>”), ou pedido de recuperação judicial ou extrajudicial formulado pela Emissora, suas Afiliadas, ou ainda, qualquer evento análogo que caracterize estado de insolvência da Emissora, e/ou de suas Afiliadas nos termos da legislação aplicável;</w:t>
      </w:r>
    </w:p>
    <w:p w14:paraId="51E0ADB6" w14:textId="77777777" w:rsidR="00775196" w:rsidRPr="002C2772" w:rsidRDefault="00775196" w:rsidP="00775196">
      <w:pPr>
        <w:spacing w:after="0" w:line="320" w:lineRule="exact"/>
        <w:ind w:left="709" w:firstLine="0"/>
        <w:rPr>
          <w:rFonts w:ascii="Tahoma" w:hAnsi="Tahoma" w:cs="Tahoma"/>
          <w:color w:val="auto"/>
          <w:sz w:val="20"/>
          <w:szCs w:val="20"/>
        </w:rPr>
      </w:pPr>
    </w:p>
    <w:p w14:paraId="7356F72F" w14:textId="5B56B1E8" w:rsidR="00775196" w:rsidRPr="002C2772" w:rsidRDefault="00775196" w:rsidP="00775196">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descumprimento pela Emissora de qualquer obrigação pecuniária relacionada às Debêntures, incluindo o pagamento do principal e dos Juros Remuneratórios, na forma e quando devidos, não sanado dentro do prazo de 2 (dois) Dias Úteis após a data de pagamento da obrigação;</w:t>
      </w:r>
      <w:r w:rsidR="0083706B" w:rsidRPr="002C2772">
        <w:rPr>
          <w:rFonts w:ascii="Tahoma" w:hAnsi="Tahoma" w:cs="Tahoma"/>
          <w:color w:val="auto"/>
          <w:sz w:val="20"/>
          <w:szCs w:val="20"/>
        </w:rPr>
        <w:t xml:space="preserve"> ou</w:t>
      </w:r>
    </w:p>
    <w:p w14:paraId="56AC121C" w14:textId="77777777" w:rsidR="0083706B" w:rsidRPr="002C2772" w:rsidRDefault="0083706B" w:rsidP="0083706B">
      <w:pPr>
        <w:pStyle w:val="PargrafodaLista"/>
        <w:rPr>
          <w:rFonts w:ascii="Tahoma" w:hAnsi="Tahoma" w:cs="Tahoma"/>
          <w:color w:val="auto"/>
          <w:sz w:val="20"/>
          <w:szCs w:val="20"/>
        </w:rPr>
      </w:pPr>
    </w:p>
    <w:p w14:paraId="34635F75" w14:textId="63892024" w:rsidR="00775196" w:rsidRPr="002C2772" w:rsidRDefault="0083706B" w:rsidP="008E5893">
      <w:pPr>
        <w:numPr>
          <w:ilvl w:val="0"/>
          <w:numId w:val="38"/>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declaração de vencimento antecipado das obrigações decorrentes de quaisquer Financiamentos Autorizados.</w:t>
      </w:r>
    </w:p>
    <w:p w14:paraId="0A251BA5" w14:textId="77777777" w:rsidR="002E067C" w:rsidRPr="002C2772" w:rsidRDefault="002E067C" w:rsidP="002E067C">
      <w:pPr>
        <w:pStyle w:val="PargrafodaLista"/>
        <w:spacing w:after="0" w:line="320" w:lineRule="exact"/>
        <w:ind w:left="709" w:firstLine="0"/>
        <w:rPr>
          <w:rFonts w:ascii="Tahoma" w:hAnsi="Tahoma" w:cs="Tahoma"/>
          <w:color w:val="auto"/>
          <w:sz w:val="20"/>
          <w:szCs w:val="20"/>
        </w:rPr>
      </w:pPr>
    </w:p>
    <w:p w14:paraId="4CA22C15" w14:textId="6F7E93FB" w:rsidR="002E067C" w:rsidRPr="002C2772" w:rsidRDefault="002E067C" w:rsidP="002E067C">
      <w:pPr>
        <w:pStyle w:val="PargrafodaLista"/>
        <w:numPr>
          <w:ilvl w:val="3"/>
          <w:numId w:val="14"/>
        </w:numPr>
        <w:spacing w:after="0" w:line="320" w:lineRule="exact"/>
        <w:ind w:left="0" w:right="1" w:firstLine="709"/>
        <w:rPr>
          <w:rFonts w:ascii="Tahoma" w:hAnsi="Tahoma" w:cs="Tahoma"/>
          <w:color w:val="auto"/>
          <w:sz w:val="20"/>
          <w:szCs w:val="20"/>
        </w:rPr>
      </w:pPr>
      <w:r w:rsidRPr="002C2772">
        <w:rPr>
          <w:rFonts w:ascii="Tahoma" w:hAnsi="Tahoma" w:cs="Tahoma"/>
          <w:color w:val="auto"/>
          <w:sz w:val="20"/>
          <w:szCs w:val="20"/>
        </w:rPr>
        <w:t>Constituem Eventos de Vencimento Antecipado que acarretam o vencimento não automático das obrigações decorrentes desta Escritura de Emissão</w:t>
      </w:r>
      <w:r w:rsidR="00C74D85" w:rsidRPr="002C2772">
        <w:rPr>
          <w:rFonts w:ascii="Tahoma" w:hAnsi="Tahoma" w:cs="Tahoma"/>
          <w:color w:val="auto"/>
          <w:sz w:val="20"/>
          <w:szCs w:val="20"/>
        </w:rPr>
        <w:t>, observado o disposto na Cláusula 5.1.3</w:t>
      </w:r>
      <w:r w:rsidRPr="002C2772">
        <w:rPr>
          <w:rFonts w:ascii="Tahoma" w:hAnsi="Tahoma" w:cs="Tahoma"/>
          <w:color w:val="auto"/>
          <w:sz w:val="20"/>
          <w:szCs w:val="20"/>
        </w:rPr>
        <w:t>:</w:t>
      </w:r>
    </w:p>
    <w:p w14:paraId="048202BD" w14:textId="77777777" w:rsidR="002E067C" w:rsidRPr="002C2772" w:rsidRDefault="002E067C" w:rsidP="0083706B">
      <w:pPr>
        <w:pStyle w:val="PargrafodaLista"/>
        <w:spacing w:after="0" w:line="320" w:lineRule="exact"/>
        <w:ind w:left="709" w:firstLine="0"/>
        <w:rPr>
          <w:rFonts w:ascii="Tahoma" w:hAnsi="Tahoma" w:cs="Tahoma"/>
          <w:color w:val="auto"/>
          <w:sz w:val="20"/>
          <w:szCs w:val="20"/>
        </w:rPr>
      </w:pPr>
    </w:p>
    <w:p w14:paraId="73AF0BF1" w14:textId="3668FDE9" w:rsidR="0083706B" w:rsidRPr="002C2772" w:rsidRDefault="0083706B" w:rsidP="00510CF0">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falta de registro na Junta Comercial do Estado de São Paulo da presente Escritura de Emissão e/ou de qualquer das Aprovações Societárias nos prazos estabelecidos pela </w:t>
      </w:r>
      <w:r w:rsidR="008D335C" w:rsidRPr="002C2772">
        <w:rPr>
          <w:rFonts w:ascii="Tahoma" w:hAnsi="Tahoma" w:cs="Tahoma"/>
          <w:color w:val="auto"/>
          <w:sz w:val="20"/>
          <w:szCs w:val="20"/>
        </w:rPr>
        <w:t>Lei</w:t>
      </w:r>
      <w:r w:rsidR="00254745" w:rsidRPr="002C2772">
        <w:rPr>
          <w:rFonts w:ascii="Tahoma" w:hAnsi="Tahoma" w:cs="Tahoma"/>
          <w:color w:val="auto"/>
          <w:sz w:val="20"/>
          <w:szCs w:val="20"/>
        </w:rPr>
        <w:t xml:space="preserve"> 14.030</w:t>
      </w:r>
      <w:r w:rsidRPr="002C2772">
        <w:rPr>
          <w:rFonts w:ascii="Tahoma" w:hAnsi="Tahoma" w:cs="Tahoma"/>
          <w:color w:val="auto"/>
          <w:sz w:val="20"/>
          <w:szCs w:val="20"/>
        </w:rPr>
        <w:t>;</w:t>
      </w:r>
    </w:p>
    <w:p w14:paraId="1D6A0920" w14:textId="77777777" w:rsidR="0083706B" w:rsidRPr="002C2772" w:rsidRDefault="0083706B" w:rsidP="00510CF0">
      <w:pPr>
        <w:spacing w:after="0" w:line="320" w:lineRule="exact"/>
        <w:ind w:left="709" w:firstLine="0"/>
        <w:rPr>
          <w:rFonts w:ascii="Tahoma" w:hAnsi="Tahoma" w:cs="Tahoma"/>
          <w:color w:val="auto"/>
          <w:sz w:val="20"/>
          <w:szCs w:val="20"/>
        </w:rPr>
      </w:pPr>
    </w:p>
    <w:p w14:paraId="07ECCBBF" w14:textId="77777777" w:rsidR="0083706B" w:rsidRPr="002C2772" w:rsidRDefault="0083706B" w:rsidP="00510CF0">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declaração de vencimento antecipado de qualquer obrigação pecuniária da Emissora ou da Fiadora perante qualquer terceiro cujo valor total seja superior a R$ 200.000,00 (duzentos mil reais) e R$ 500.000,00 (quinhentos mil reais), respectivamente, ou seus equivalentes em outras moedas, sendo tais limites considerados em um único vencimento antecipado ou em conjunto de vencimentos antecipados;</w:t>
      </w:r>
    </w:p>
    <w:p w14:paraId="3F68C71C" w14:textId="77777777" w:rsidR="0083706B" w:rsidRPr="002C2772" w:rsidRDefault="0083706B" w:rsidP="0083706B">
      <w:pPr>
        <w:spacing w:after="0" w:line="320" w:lineRule="exact"/>
        <w:ind w:left="709" w:firstLine="0"/>
        <w:rPr>
          <w:rFonts w:ascii="Tahoma" w:hAnsi="Tahoma" w:cs="Tahoma"/>
          <w:color w:val="auto"/>
          <w:sz w:val="20"/>
          <w:szCs w:val="20"/>
        </w:rPr>
      </w:pPr>
    </w:p>
    <w:p w14:paraId="39DF2EB7" w14:textId="30FEF0C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vencimento antecipado das obrigações decorrentes do Instrumento Particular de Escritura da Primeira Emissão Privada de Debêntures, Conversíveis em Ações, em Série Única, com Garantia Real e com Garantia Fidejussória Adicional</w:t>
      </w:r>
      <w:r w:rsidRPr="002C2772">
        <w:rPr>
          <w:rFonts w:ascii="Tahoma" w:hAnsi="Tahoma" w:cs="Tahoma"/>
          <w:i/>
          <w:iCs/>
          <w:color w:val="auto"/>
          <w:sz w:val="20"/>
          <w:szCs w:val="20"/>
        </w:rPr>
        <w:t xml:space="preserve"> </w:t>
      </w:r>
      <w:r w:rsidRPr="002C2772">
        <w:rPr>
          <w:rFonts w:ascii="Tahoma" w:hAnsi="Tahoma" w:cs="Tahoma"/>
          <w:color w:val="auto"/>
          <w:sz w:val="20"/>
          <w:szCs w:val="20"/>
        </w:rPr>
        <w:t xml:space="preserve">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(abaixo definido) datada de 30 de agosto de 2019 e registrada na Junta Comercial do Estado de São Paulo sob o n.º ED003102-1/000, em sessão de 4 de outubro de 2019 (“</w:t>
      </w:r>
      <w:r w:rsidRPr="002C2772">
        <w:rPr>
          <w:rFonts w:ascii="Tahoma" w:hAnsi="Tahoma" w:cs="Tahoma"/>
          <w:color w:val="auto"/>
          <w:sz w:val="20"/>
          <w:szCs w:val="20"/>
          <w:u w:val="single"/>
        </w:rPr>
        <w:t>Debêntures LC Energia</w:t>
      </w:r>
      <w:r w:rsidRPr="002C2772">
        <w:rPr>
          <w:rFonts w:ascii="Tahoma" w:hAnsi="Tahoma" w:cs="Tahoma"/>
          <w:color w:val="auto"/>
          <w:sz w:val="20"/>
          <w:szCs w:val="20"/>
        </w:rPr>
        <w:t>”), independentemente do valor;</w:t>
      </w:r>
    </w:p>
    <w:p w14:paraId="48A8A06C" w14:textId="77777777" w:rsidR="00014587" w:rsidRPr="002C2772" w:rsidRDefault="00014587" w:rsidP="00014587">
      <w:pPr>
        <w:spacing w:after="0" w:line="320" w:lineRule="exact"/>
        <w:ind w:left="0" w:firstLine="0"/>
        <w:rPr>
          <w:rFonts w:ascii="Tahoma" w:hAnsi="Tahoma" w:cs="Tahoma"/>
          <w:color w:val="auto"/>
          <w:sz w:val="20"/>
          <w:szCs w:val="20"/>
        </w:rPr>
      </w:pPr>
    </w:p>
    <w:p w14:paraId="420FF307" w14:textId="04BEEC7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protesto de títulos contra a Emissora ou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cujo valor, ultrapasse R$ 200.000,00 (duzentos mil reais) e R$ 500.000,00 (quinhentos mil reais), respectivamente, sendo tais valores considerados individualmente ou em série de protestos, ou seu equivalente em outras moedas, salvo se o protesto tiver sido efetuado por erro ou má-fé de terceiro, desde que validamente </w:t>
      </w:r>
      <w:r w:rsidRPr="002C2772">
        <w:rPr>
          <w:rFonts w:ascii="Tahoma" w:hAnsi="Tahoma" w:cs="Tahoma"/>
          <w:color w:val="auto"/>
          <w:sz w:val="20"/>
          <w:szCs w:val="20"/>
        </w:rPr>
        <w:lastRenderedPageBreak/>
        <w:t xml:space="preserve">comprovado ao Agente Fiduciário (conforme abaixo definido) pela Emissora, bem como se for suspenso, cancelado ou ainda se forem prestadas garantias em juízo, em qualquer hipótese, no prazo máximo legal para elisão de tal protesto; </w:t>
      </w:r>
    </w:p>
    <w:p w14:paraId="7C810B9B" w14:textId="77777777" w:rsidR="00014587" w:rsidRPr="002C2772" w:rsidRDefault="00014587" w:rsidP="00014587">
      <w:pPr>
        <w:spacing w:after="0" w:line="320" w:lineRule="exact"/>
        <w:ind w:left="0" w:firstLine="0"/>
        <w:rPr>
          <w:rFonts w:ascii="Tahoma" w:hAnsi="Tahoma" w:cs="Tahoma"/>
          <w:color w:val="auto"/>
          <w:sz w:val="20"/>
          <w:szCs w:val="20"/>
        </w:rPr>
      </w:pPr>
    </w:p>
    <w:p w14:paraId="78EB377F" w14:textId="7ADCB56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descumprimento pela Emissora, conforme o caso, de qualquer obrigação não pecuniária prevista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ou em qualquer dos Contratos de Garantia, não sanado dentro do prazo de 5 (cinco) Dias Úteis após recebimento de notificação sobre tal descumprimento de obrigação; </w:t>
      </w:r>
    </w:p>
    <w:p w14:paraId="5D679DD2" w14:textId="77777777" w:rsidR="00014587" w:rsidRPr="002C2772" w:rsidRDefault="00014587" w:rsidP="00014587">
      <w:pPr>
        <w:spacing w:after="0" w:line="320" w:lineRule="exact"/>
        <w:ind w:left="0" w:firstLine="0"/>
        <w:rPr>
          <w:rFonts w:ascii="Tahoma" w:hAnsi="Tahoma" w:cs="Tahoma"/>
          <w:color w:val="auto"/>
          <w:sz w:val="20"/>
          <w:szCs w:val="20"/>
        </w:rPr>
      </w:pPr>
    </w:p>
    <w:p w14:paraId="72BCE8D0" w14:textId="59F5B58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fusão, liquidação, dissolução, extinção, cisão, incorporação, incorporação de ações, transformação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w:t>
      </w:r>
    </w:p>
    <w:p w14:paraId="1E0C4E57" w14:textId="77777777" w:rsidR="00014587" w:rsidRPr="002C2772" w:rsidRDefault="00014587" w:rsidP="00014587">
      <w:pPr>
        <w:spacing w:after="0" w:line="320" w:lineRule="exact"/>
        <w:ind w:left="709" w:firstLine="0"/>
        <w:rPr>
          <w:rFonts w:ascii="Tahoma" w:hAnsi="Tahoma" w:cs="Tahoma"/>
          <w:color w:val="auto"/>
          <w:sz w:val="20"/>
          <w:szCs w:val="20"/>
        </w:rPr>
      </w:pPr>
    </w:p>
    <w:p w14:paraId="543C6022" w14:textId="347F988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resgate, amortização ou recompra, pela Emissora, de ações ou outros valores mobiliários de emissão da Emissora;</w:t>
      </w:r>
    </w:p>
    <w:p w14:paraId="279C7CF0" w14:textId="77777777" w:rsidR="00014587" w:rsidRPr="002C2772" w:rsidRDefault="00014587" w:rsidP="00014587">
      <w:pPr>
        <w:spacing w:after="0" w:line="320" w:lineRule="exact"/>
        <w:ind w:left="709" w:firstLine="0"/>
        <w:rPr>
          <w:rFonts w:ascii="Tahoma" w:hAnsi="Tahoma" w:cs="Tahoma"/>
          <w:color w:val="auto"/>
          <w:sz w:val="20"/>
          <w:szCs w:val="20"/>
        </w:rPr>
      </w:pPr>
    </w:p>
    <w:p w14:paraId="2B40D9D6" w14:textId="591D37A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comprovarem-se falsas, enganosas, imprecisas, incorretas e/ou incompletas quaisquer das declarações ou garantias prestadas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exceto se, no caso de declarações imprecisas, incorretas ou incompletas que sejam passíveis de retificação, retificadas dentro do prazo de 3 (três) Dias Úteis contados da data em que a Emissora tomar conhecimento sobre o fato, observado que a retificação de tais declarações ou garantias não prejudiquem quaisquer direitos dos titulares das </w:t>
      </w:r>
      <w:r w:rsidR="00952FDA" w:rsidRPr="002C2772">
        <w:rPr>
          <w:rFonts w:ascii="Tahoma" w:hAnsi="Tahoma" w:cs="Tahoma"/>
          <w:color w:val="auto"/>
          <w:sz w:val="20"/>
          <w:szCs w:val="20"/>
        </w:rPr>
        <w:t>Debêntures</w:t>
      </w:r>
      <w:r w:rsidRPr="002C2772">
        <w:rPr>
          <w:rFonts w:ascii="Tahoma" w:hAnsi="Tahoma" w:cs="Tahoma"/>
          <w:color w:val="auto"/>
          <w:sz w:val="20"/>
          <w:szCs w:val="20"/>
        </w:rPr>
        <w:t>, a exclusivo critério destes;</w:t>
      </w:r>
    </w:p>
    <w:p w14:paraId="5C0BD753" w14:textId="77777777" w:rsidR="00014587" w:rsidRPr="002C2772" w:rsidRDefault="00014587" w:rsidP="00014587">
      <w:pPr>
        <w:spacing w:after="0" w:line="320" w:lineRule="exact"/>
        <w:ind w:left="709" w:firstLine="0"/>
        <w:rPr>
          <w:rFonts w:ascii="Tahoma" w:hAnsi="Tahoma" w:cs="Tahoma"/>
          <w:color w:val="auto"/>
          <w:sz w:val="20"/>
          <w:szCs w:val="20"/>
        </w:rPr>
      </w:pPr>
    </w:p>
    <w:p w14:paraId="71F1A647" w14:textId="449DC324"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aplicação dos recursos oriundos da Emissão para destinação diversa daquela descrita nesta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w:t>
      </w:r>
    </w:p>
    <w:p w14:paraId="1FF4794F" w14:textId="77777777" w:rsidR="00014587" w:rsidRPr="002C2772" w:rsidRDefault="00014587" w:rsidP="00014587">
      <w:pPr>
        <w:spacing w:after="0" w:line="320" w:lineRule="exact"/>
        <w:ind w:left="709" w:firstLine="0"/>
        <w:rPr>
          <w:rFonts w:ascii="Tahoma" w:hAnsi="Tahoma" w:cs="Tahoma"/>
          <w:color w:val="auto"/>
          <w:sz w:val="20"/>
          <w:szCs w:val="20"/>
        </w:rPr>
      </w:pPr>
    </w:p>
    <w:p w14:paraId="5E84F331" w14:textId="122AAAB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mudança ou alteração do objeto social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w:t>
      </w:r>
    </w:p>
    <w:p w14:paraId="773F7F49" w14:textId="77777777" w:rsidR="00014587" w:rsidRPr="002C2772" w:rsidRDefault="00014587" w:rsidP="00014587">
      <w:pPr>
        <w:spacing w:after="0" w:line="320" w:lineRule="exact"/>
        <w:ind w:left="709" w:firstLine="0"/>
        <w:rPr>
          <w:rFonts w:ascii="Tahoma" w:hAnsi="Tahoma" w:cs="Tahoma"/>
          <w:color w:val="auto"/>
          <w:sz w:val="20"/>
          <w:szCs w:val="20"/>
        </w:rPr>
      </w:pPr>
    </w:p>
    <w:p w14:paraId="2D729351" w14:textId="00390C8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descumprimento,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de (a) qualquer decisão judicial de mérito proferida em 2.ª instância, em valor, individual ou agregado, R$ 200.000,00 (duzentos mil reais) e R$ 500.000,00 (quinhentos mil reais), respectivamente, ou seus equivalentes em outras moedas, sendo tais valores considerados individualmente ou em conjunto de operações, exceto no caso de obtenção, de efeito suspensivo da respectiva decisão e/ou sentença, dentro do prazo legal; ou (b) qualquer decisão arbitral definitiva ou sentença judicial transitada em julgado, independentemente do valor;</w:t>
      </w:r>
    </w:p>
    <w:p w14:paraId="43353C33" w14:textId="77777777" w:rsidR="00014587" w:rsidRPr="002C2772" w:rsidRDefault="00014587" w:rsidP="00014587">
      <w:pPr>
        <w:spacing w:after="0" w:line="320" w:lineRule="exact"/>
        <w:ind w:left="709" w:firstLine="0"/>
        <w:rPr>
          <w:rFonts w:ascii="Tahoma" w:hAnsi="Tahoma" w:cs="Tahoma"/>
          <w:color w:val="auto"/>
          <w:sz w:val="20"/>
          <w:szCs w:val="20"/>
        </w:rPr>
      </w:pPr>
    </w:p>
    <w:p w14:paraId="1F8A4F36" w14:textId="7CB8CA5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arresto, sequestro ou penhora de bens ou ativos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em montante individual ou agregado superior a</w:t>
      </w:r>
      <w:r w:rsidR="0033337E">
        <w:rPr>
          <w:rFonts w:ascii="Tahoma" w:hAnsi="Tahoma" w:cs="Tahoma"/>
          <w:color w:val="auto"/>
          <w:sz w:val="20"/>
          <w:szCs w:val="20"/>
        </w:rPr>
        <w:t xml:space="preserve"> </w:t>
      </w:r>
      <w:r w:rsidRPr="002C2772">
        <w:rPr>
          <w:rFonts w:ascii="Tahoma" w:hAnsi="Tahoma" w:cs="Tahoma"/>
          <w:color w:val="auto"/>
          <w:sz w:val="20"/>
          <w:szCs w:val="20"/>
        </w:rPr>
        <w:t xml:space="preserve">R$ 200.000,00 (duzentos mil reais) e R$ 500.000,00 (quinhentos mil reais), respectivamente, ou seus equivalentes em outras moedas, sendo tais </w:t>
      </w:r>
      <w:r w:rsidRPr="002C2772">
        <w:rPr>
          <w:rFonts w:ascii="Tahoma" w:hAnsi="Tahoma" w:cs="Tahoma"/>
          <w:color w:val="auto"/>
          <w:sz w:val="20"/>
          <w:szCs w:val="20"/>
        </w:rPr>
        <w:lastRenderedPageBreak/>
        <w:t>valores considerados individualmente ou em conjunto de operações, desde que não haja decisão suspendendo os efeitos do arresto, sequestro ou penhora em até 30 dias corridos;</w:t>
      </w:r>
    </w:p>
    <w:p w14:paraId="52BD654B" w14:textId="77777777" w:rsidR="00014587" w:rsidRPr="002C2772" w:rsidRDefault="00014587" w:rsidP="00014587">
      <w:pPr>
        <w:spacing w:after="0" w:line="320" w:lineRule="exact"/>
        <w:ind w:left="709" w:firstLine="0"/>
        <w:rPr>
          <w:rFonts w:ascii="Tahoma" w:hAnsi="Tahoma" w:cs="Tahoma"/>
          <w:color w:val="auto"/>
          <w:sz w:val="20"/>
          <w:szCs w:val="20"/>
        </w:rPr>
      </w:pPr>
    </w:p>
    <w:p w14:paraId="180D9AB8" w14:textId="300ABF4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oneração, doação, cessão gratuita ou qualquer outra forma de disposição gratuita, desapropriação, confisco ou outra medida de qualquer autoridade governamental ou judiciária sobre bens, ativos ou direitos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 sobre os quais tenham sido constituídas as Garantias e/ou (b) em montante individual ou agregado, igual ou superior a R$ 200.000,00 (duzentos mil reais) e R$ 500.000,00 (quinhentos mil reais), respectivamente, ou seus equivalentes em outras moedas, sendo tais valores considerados individualmente ou em conjunto de operações, exceto doações de equipamento e instalações realizadas nos estritos termos e condições estabelecidos no edital do leilão da ANEEL nº 02/2018;</w:t>
      </w:r>
    </w:p>
    <w:p w14:paraId="2CD2F668" w14:textId="77777777" w:rsidR="00014587" w:rsidRPr="002C2772" w:rsidRDefault="00014587" w:rsidP="00014587">
      <w:pPr>
        <w:spacing w:after="0" w:line="320" w:lineRule="exact"/>
        <w:ind w:left="709" w:firstLine="0"/>
        <w:rPr>
          <w:rFonts w:ascii="Tahoma" w:hAnsi="Tahoma" w:cs="Tahoma"/>
          <w:color w:val="auto"/>
          <w:sz w:val="20"/>
          <w:szCs w:val="20"/>
        </w:rPr>
      </w:pPr>
    </w:p>
    <w:p w14:paraId="5CF53EFD" w14:textId="432A43E5"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alteração ou transferência do controle societário (conforme definição de controle constante do artigo 116 da Lei n.º 6.404, de 15 de dezembro de 1976 (“</w:t>
      </w:r>
      <w:r w:rsidRPr="002C2772">
        <w:rPr>
          <w:rFonts w:ascii="Tahoma" w:hAnsi="Tahoma" w:cs="Tahoma"/>
          <w:color w:val="auto"/>
          <w:sz w:val="20"/>
          <w:szCs w:val="20"/>
          <w:u w:val="single"/>
        </w:rPr>
        <w:t>Lei das S.A.</w:t>
      </w:r>
      <w:r w:rsidRPr="002C2772">
        <w:rPr>
          <w:rFonts w:ascii="Tahoma" w:hAnsi="Tahoma" w:cs="Tahoma"/>
          <w:color w:val="auto"/>
          <w:sz w:val="20"/>
          <w:szCs w:val="20"/>
        </w:rPr>
        <w:t xml:space="preserve">”)), direto e/ou indireto,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exceto se (i) decorrente da conversão das Debêntures LC Energia; e (ii) reorganização societária que resulte na cessão e transferência do controle direto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desde que o(s) adquirente(s) de tais ações de controle seja(m) fundo(s) de investimento detidos, em sua totalidade, pelos controladores, diretos e/ou indiretos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w:t>
      </w:r>
    </w:p>
    <w:p w14:paraId="24404BF5" w14:textId="77777777" w:rsidR="00014587" w:rsidRPr="002C2772" w:rsidRDefault="00014587" w:rsidP="00014587">
      <w:pPr>
        <w:spacing w:after="0" w:line="320" w:lineRule="exact"/>
        <w:ind w:left="709" w:firstLine="0"/>
        <w:rPr>
          <w:rFonts w:ascii="Tahoma" w:hAnsi="Tahoma" w:cs="Tahoma"/>
          <w:color w:val="auto"/>
          <w:sz w:val="20"/>
          <w:szCs w:val="20"/>
        </w:rPr>
      </w:pPr>
    </w:p>
    <w:p w14:paraId="477E47F3" w14:textId="4640E79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pagamento,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de lucros, dividendos ou juros sobre o capital próprio;</w:t>
      </w:r>
    </w:p>
    <w:p w14:paraId="39433055" w14:textId="77777777" w:rsidR="00014587" w:rsidRPr="002C2772" w:rsidRDefault="00014587" w:rsidP="00014587">
      <w:pPr>
        <w:spacing w:after="0" w:line="320" w:lineRule="exact"/>
        <w:ind w:left="709" w:firstLine="0"/>
        <w:rPr>
          <w:rFonts w:ascii="Tahoma" w:hAnsi="Tahoma" w:cs="Tahoma"/>
          <w:color w:val="auto"/>
          <w:sz w:val="20"/>
          <w:szCs w:val="20"/>
        </w:rPr>
      </w:pPr>
    </w:p>
    <w:p w14:paraId="529B1F86" w14:textId="7E76911C"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cessão, promessa de cessão ou qualquer forma de transferência ou promessa de transferência,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a terceiros, no todo ou em parte, de quaisquer das obrigações constantes desta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w:t>
      </w:r>
    </w:p>
    <w:p w14:paraId="1F981624" w14:textId="77777777" w:rsidR="00014587" w:rsidRPr="002C2772" w:rsidRDefault="00014587" w:rsidP="00014587">
      <w:pPr>
        <w:spacing w:after="0" w:line="320" w:lineRule="exact"/>
        <w:ind w:left="709" w:firstLine="0"/>
        <w:rPr>
          <w:rFonts w:ascii="Tahoma" w:hAnsi="Tahoma" w:cs="Tahoma"/>
          <w:color w:val="auto"/>
          <w:sz w:val="20"/>
          <w:szCs w:val="20"/>
        </w:rPr>
      </w:pPr>
    </w:p>
    <w:p w14:paraId="24154740" w14:textId="7DFFD93E"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declaração de invalidade, nulidade ou inexequibilidade, total ou parcial,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desta </w:t>
      </w:r>
      <w:r w:rsidR="00952FDA" w:rsidRPr="002C2772">
        <w:rPr>
          <w:rFonts w:ascii="Tahoma" w:hAnsi="Tahoma" w:cs="Tahoma"/>
          <w:color w:val="auto"/>
          <w:sz w:val="20"/>
          <w:szCs w:val="20"/>
        </w:rPr>
        <w:t>Escritura de Emissão</w:t>
      </w:r>
      <w:r w:rsidRPr="002C2772">
        <w:rPr>
          <w:rFonts w:ascii="Tahoma" w:hAnsi="Tahoma" w:cs="Tahoma"/>
          <w:color w:val="auto"/>
          <w:sz w:val="20"/>
          <w:szCs w:val="20"/>
        </w:rPr>
        <w:t xml:space="preserve"> e/ou das Garantias ou questionamento judicial ou extrajudicial formulado pela Emissora,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ou de qualquer de suas respectivas Afiliadas que visem anular, questionar, revisar, cancelar, repudiar, suspender ou invalidar quaisquer dos direitos e obrigações relacionados às ou decorrentes das </w:t>
      </w:r>
      <w:r w:rsidR="00952FDA" w:rsidRPr="002C2772">
        <w:rPr>
          <w:rFonts w:ascii="Tahoma" w:hAnsi="Tahoma" w:cs="Tahoma"/>
          <w:color w:val="auto"/>
          <w:sz w:val="20"/>
          <w:szCs w:val="20"/>
        </w:rPr>
        <w:t>Debêntures</w:t>
      </w:r>
      <w:r w:rsidRPr="002C2772">
        <w:rPr>
          <w:rFonts w:ascii="Tahoma" w:hAnsi="Tahoma" w:cs="Tahoma"/>
          <w:color w:val="auto"/>
          <w:sz w:val="20"/>
          <w:szCs w:val="20"/>
        </w:rPr>
        <w:t xml:space="preserve"> e/ou das Garantias;</w:t>
      </w:r>
    </w:p>
    <w:p w14:paraId="20E65785" w14:textId="77777777" w:rsidR="00014587" w:rsidRPr="002C2772" w:rsidRDefault="00014587" w:rsidP="00014587">
      <w:pPr>
        <w:spacing w:after="0" w:line="320" w:lineRule="exact"/>
        <w:ind w:left="709" w:firstLine="0"/>
        <w:rPr>
          <w:rFonts w:ascii="Tahoma" w:hAnsi="Tahoma" w:cs="Tahoma"/>
          <w:color w:val="auto"/>
          <w:sz w:val="20"/>
          <w:szCs w:val="20"/>
        </w:rPr>
      </w:pPr>
    </w:p>
    <w:p w14:paraId="5F5B277B" w14:textId="52AE5C7F"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obtenção, pela Emissora, de qualquer mútuo, empréstimo ou financiamento, inclusive por meio da emissão de valores mobiliários ou títulos de crédito, exceto </w:t>
      </w:r>
      <w:r w:rsidR="002154CC" w:rsidRPr="002C2772">
        <w:rPr>
          <w:rFonts w:ascii="Tahoma" w:hAnsi="Tahoma" w:cs="Tahoma"/>
          <w:color w:val="auto"/>
          <w:sz w:val="20"/>
          <w:szCs w:val="20"/>
        </w:rPr>
        <w:t xml:space="preserve">pelos </w:t>
      </w:r>
      <w:r w:rsidRPr="002C2772">
        <w:rPr>
          <w:rFonts w:ascii="Tahoma" w:hAnsi="Tahoma" w:cs="Tahoma"/>
          <w:color w:val="auto"/>
          <w:sz w:val="20"/>
          <w:szCs w:val="20"/>
        </w:rPr>
        <w:t>Financiamentos Autorizados, condicionado à obrigatoriedade de realização, pela Emissora, do Resgate Antecipado Obrigatório</w:t>
      </w:r>
      <w:r w:rsidR="0038098D" w:rsidRPr="002C2772">
        <w:rPr>
          <w:rFonts w:ascii="Tahoma" w:hAnsi="Tahoma" w:cs="Tahoma"/>
          <w:color w:val="auto"/>
          <w:sz w:val="20"/>
          <w:szCs w:val="20"/>
        </w:rPr>
        <w:t>;</w:t>
      </w:r>
      <w:r w:rsidRPr="002C2772">
        <w:rPr>
          <w:rFonts w:ascii="Tahoma" w:hAnsi="Tahoma" w:cs="Tahoma"/>
          <w:color w:val="auto"/>
          <w:sz w:val="20"/>
          <w:szCs w:val="20"/>
        </w:rPr>
        <w:t xml:space="preserve"> </w:t>
      </w:r>
    </w:p>
    <w:p w14:paraId="1B2BFBF8" w14:textId="77777777" w:rsidR="00014587" w:rsidRPr="002C2772" w:rsidRDefault="00014587" w:rsidP="00014587">
      <w:pPr>
        <w:spacing w:after="0" w:line="320" w:lineRule="exact"/>
        <w:ind w:left="709" w:firstLine="0"/>
        <w:rPr>
          <w:rFonts w:ascii="Tahoma" w:hAnsi="Tahoma" w:cs="Tahoma"/>
          <w:color w:val="auto"/>
          <w:sz w:val="20"/>
          <w:szCs w:val="20"/>
        </w:rPr>
      </w:pPr>
    </w:p>
    <w:p w14:paraId="47069398" w14:textId="79E68DCB"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lastRenderedPageBreak/>
        <w:t xml:space="preserve">concessão,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 empréstimos ou financiamentos, incluindo por meio de mútuos, subscrição ou aquisição de títulos de crédito ou valores mobiliários de emissão de terceiros, </w:t>
      </w:r>
      <w:proofErr w:type="gramStart"/>
      <w:r w:rsidRPr="002C2772">
        <w:rPr>
          <w:rFonts w:ascii="Tahoma" w:hAnsi="Tahoma" w:cs="Tahoma"/>
          <w:color w:val="auto"/>
          <w:sz w:val="20"/>
          <w:szCs w:val="20"/>
        </w:rPr>
        <w:t>inclusive Afiliadas</w:t>
      </w:r>
      <w:proofErr w:type="gramEnd"/>
      <w:r w:rsidRPr="002C2772">
        <w:rPr>
          <w:rFonts w:ascii="Tahoma" w:hAnsi="Tahoma" w:cs="Tahoma"/>
          <w:color w:val="auto"/>
          <w:sz w:val="20"/>
          <w:szCs w:val="20"/>
        </w:rPr>
        <w:t xml:space="preserve">; </w:t>
      </w:r>
    </w:p>
    <w:p w14:paraId="7A9698A6" w14:textId="77777777" w:rsidR="00014587" w:rsidRPr="002C2772" w:rsidRDefault="00014587" w:rsidP="00014587">
      <w:pPr>
        <w:spacing w:after="0" w:line="320" w:lineRule="exact"/>
        <w:ind w:left="709" w:firstLine="0"/>
        <w:rPr>
          <w:rFonts w:ascii="Tahoma" w:hAnsi="Tahoma" w:cs="Tahoma"/>
          <w:color w:val="auto"/>
          <w:sz w:val="20"/>
          <w:szCs w:val="20"/>
        </w:rPr>
      </w:pPr>
    </w:p>
    <w:p w14:paraId="6258F600" w14:textId="0A3BF88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redução de capital social da Emissora ou da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exceto para absorção de prejuízos, nos termos do art. 173 da Lei das S.A.; </w:t>
      </w:r>
    </w:p>
    <w:p w14:paraId="6E168AD2" w14:textId="77777777" w:rsidR="00014587" w:rsidRPr="002C2772" w:rsidRDefault="00014587" w:rsidP="00014587">
      <w:pPr>
        <w:spacing w:after="0" w:line="320" w:lineRule="exact"/>
        <w:ind w:left="709" w:firstLine="0"/>
        <w:rPr>
          <w:rFonts w:ascii="Tahoma" w:hAnsi="Tahoma" w:cs="Tahoma"/>
          <w:color w:val="auto"/>
          <w:sz w:val="20"/>
          <w:szCs w:val="20"/>
        </w:rPr>
      </w:pPr>
    </w:p>
    <w:p w14:paraId="09E2384B" w14:textId="15C5C2F3"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caso a Emissora ou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seja inscrita em quaisquer cadastros dos órgãos de proteção ao crédito, inclusive SPC e SERASA, Cadastro de Emitentes de Cheques sem Fundo - CCF ou Sistema de Informações de Crédito do Banco Central, em montantes, individual ou conjuntamente considerados, superiores a R$ 200.000,00 (duzentos mil reais) e R$ 500.000,00 (quinhentos mil reais), respectivamente, ou seus equivalentes em outras moedas, sendo tais valores considerados individualmente ou em conjunto de operações</w:t>
      </w:r>
      <w:r w:rsidRPr="002C2772">
        <w:rPr>
          <w:rFonts w:ascii="Tahoma" w:eastAsia="MS Mincho" w:hAnsi="Tahoma" w:cs="Tahoma"/>
          <w:color w:val="auto"/>
          <w:sz w:val="20"/>
          <w:szCs w:val="20"/>
        </w:rPr>
        <w:t>, que não seja extinto no prazo de 15 (quinze)</w:t>
      </w:r>
      <w:r w:rsidRPr="002C2772">
        <w:rPr>
          <w:rFonts w:ascii="Tahoma" w:hAnsi="Tahoma" w:cs="Tahoma"/>
          <w:color w:val="auto"/>
          <w:sz w:val="20"/>
          <w:szCs w:val="20"/>
        </w:rPr>
        <w:t xml:space="preserve"> dias corridos;</w:t>
      </w:r>
    </w:p>
    <w:p w14:paraId="1A530C10" w14:textId="77777777" w:rsidR="00014587" w:rsidRPr="002C2772" w:rsidRDefault="00014587" w:rsidP="00014587">
      <w:pPr>
        <w:spacing w:after="0" w:line="320" w:lineRule="exact"/>
        <w:ind w:left="709" w:firstLine="0"/>
        <w:rPr>
          <w:rFonts w:ascii="Tahoma" w:hAnsi="Tahoma" w:cs="Tahoma"/>
          <w:color w:val="auto"/>
          <w:sz w:val="20"/>
          <w:szCs w:val="20"/>
        </w:rPr>
      </w:pPr>
    </w:p>
    <w:p w14:paraId="79B418D4" w14:textId="4F537B94" w:rsidR="008D335C" w:rsidRPr="002C2772" w:rsidRDefault="00775196" w:rsidP="00ED3CA7">
      <w:pPr>
        <w:numPr>
          <w:ilvl w:val="0"/>
          <w:numId w:val="41"/>
        </w:numPr>
        <w:spacing w:after="0" w:line="320" w:lineRule="exact"/>
        <w:ind w:left="709" w:firstLine="0"/>
        <w:rPr>
          <w:rFonts w:ascii="Tahoma" w:eastAsia="Arial Unicode MS" w:hAnsi="Tahoma" w:cs="Tahoma"/>
          <w:color w:val="auto"/>
          <w:sz w:val="20"/>
          <w:szCs w:val="20"/>
        </w:rPr>
      </w:pPr>
      <w:r w:rsidRPr="002C2772">
        <w:rPr>
          <w:rFonts w:ascii="Tahoma" w:hAnsi="Tahoma" w:cs="Tahoma"/>
          <w:color w:val="auto"/>
          <w:sz w:val="20"/>
          <w:szCs w:val="20"/>
        </w:rPr>
        <w:t xml:space="preserve">concessão, pela Emissora ou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de qualquer garantia, real ou fidejussória, incluindo fianças e avais, ou assunção de obrigação de indenizar ou a prática de quaisquer atos que desobriguem terceiros de suas obrigações perante a Emissora, exceto pelas garantias prestadas no âmbito dos </w:t>
      </w:r>
      <w:r w:rsidR="00E5154E" w:rsidRPr="002C2772">
        <w:rPr>
          <w:rFonts w:ascii="Tahoma" w:hAnsi="Tahoma" w:cs="Tahoma"/>
          <w:color w:val="auto"/>
          <w:sz w:val="20"/>
          <w:szCs w:val="20"/>
        </w:rPr>
        <w:t>Financiamentos Autorizados ou da outorga, pela Fiadora, de fiança e de alienação fiduciária em garantia das ações detidas pela Fiadora na Simões Transmissora de Energia Elétrica S.A. (CNPJ/ME n.º 31.326.865/0001-76) (“</w:t>
      </w:r>
      <w:r w:rsidR="00E5154E" w:rsidRPr="002C2772">
        <w:rPr>
          <w:rFonts w:ascii="Tahoma" w:hAnsi="Tahoma" w:cs="Tahoma"/>
          <w:color w:val="auto"/>
          <w:sz w:val="20"/>
          <w:szCs w:val="20"/>
          <w:u w:val="single"/>
        </w:rPr>
        <w:t>Simões</w:t>
      </w:r>
      <w:r w:rsidR="00E5154E" w:rsidRPr="002C2772">
        <w:rPr>
          <w:rFonts w:ascii="Tahoma" w:hAnsi="Tahoma" w:cs="Tahoma"/>
          <w:color w:val="auto"/>
          <w:sz w:val="20"/>
          <w:szCs w:val="20"/>
        </w:rPr>
        <w:t>”)</w:t>
      </w:r>
      <w:r w:rsidR="008D335C" w:rsidRPr="002C2772">
        <w:rPr>
          <w:rFonts w:ascii="Tahoma" w:hAnsi="Tahoma" w:cs="Tahoma"/>
          <w:color w:val="auto"/>
          <w:sz w:val="20"/>
          <w:szCs w:val="20"/>
        </w:rPr>
        <w:t xml:space="preserve">, nas </w:t>
      </w:r>
      <w:r w:rsidR="008D335C" w:rsidRPr="002C2772">
        <w:rPr>
          <w:rFonts w:ascii="Tahoma" w:eastAsia="Arial Unicode MS" w:hAnsi="Tahoma" w:cs="Tahoma"/>
          <w:color w:val="auto"/>
          <w:sz w:val="20"/>
          <w:szCs w:val="20"/>
        </w:rPr>
        <w:t xml:space="preserve">debêntures da </w:t>
      </w:r>
      <w:r w:rsidR="008D335C" w:rsidRPr="002C2772">
        <w:rPr>
          <w:rFonts w:ascii="Tahoma" w:hAnsi="Tahoma" w:cs="Tahoma"/>
          <w:color w:val="auto"/>
          <w:sz w:val="20"/>
          <w:szCs w:val="20"/>
        </w:rPr>
        <w:t xml:space="preserve">primeira emissão de debêntures simples, não conversíveis em ações, da espécie quirografária com garantia real e com garantia fidejussória adicionais, em série única, para distribuição pública, com esforços restritos de distribuição, da </w:t>
      </w:r>
      <w:r w:rsidR="001254EF" w:rsidRPr="002C2772">
        <w:rPr>
          <w:rFonts w:ascii="Tahoma" w:hAnsi="Tahoma" w:cs="Tahoma"/>
          <w:color w:val="auto"/>
          <w:sz w:val="20"/>
          <w:szCs w:val="20"/>
        </w:rPr>
        <w:t>Simões</w:t>
      </w:r>
      <w:r w:rsidR="008D335C" w:rsidRPr="002C2772">
        <w:rPr>
          <w:rFonts w:ascii="Tahoma" w:hAnsi="Tahoma" w:cs="Tahoma"/>
          <w:color w:val="auto"/>
          <w:sz w:val="20"/>
          <w:szCs w:val="20"/>
        </w:rPr>
        <w:t xml:space="preserve">, com as seguintes características: </w:t>
      </w:r>
      <w:r w:rsidR="00ED3CA7" w:rsidRPr="002C2772">
        <w:rPr>
          <w:rFonts w:ascii="Tahoma" w:hAnsi="Tahoma" w:cs="Tahoma"/>
          <w:color w:val="auto"/>
          <w:sz w:val="20"/>
          <w:szCs w:val="20"/>
        </w:rPr>
        <w:t>(</w:t>
      </w:r>
      <w:r w:rsidR="008D335C" w:rsidRPr="002C2772">
        <w:rPr>
          <w:rFonts w:ascii="Tahoma" w:hAnsi="Tahoma" w:cs="Tahoma"/>
          <w:color w:val="auto"/>
          <w:sz w:val="20"/>
          <w:szCs w:val="20"/>
        </w:rPr>
        <w:t xml:space="preserve">a) valor da emissão: </w:t>
      </w:r>
      <w:r w:rsidR="0076795B" w:rsidRPr="002C2772">
        <w:rPr>
          <w:rFonts w:ascii="Tahoma" w:hAnsi="Tahoma" w:cs="Tahoma"/>
          <w:color w:val="auto"/>
          <w:sz w:val="20"/>
          <w:szCs w:val="20"/>
        </w:rPr>
        <w:t xml:space="preserve">até </w:t>
      </w:r>
      <w:r w:rsidR="008D335C" w:rsidRPr="002C2772">
        <w:rPr>
          <w:rFonts w:ascii="Tahoma" w:hAnsi="Tahoma" w:cs="Tahoma"/>
          <w:color w:val="auto"/>
          <w:sz w:val="20"/>
          <w:szCs w:val="20"/>
        </w:rPr>
        <w:t>R$ </w:t>
      </w:r>
      <w:r w:rsidR="001254EF" w:rsidRPr="002C2772">
        <w:rPr>
          <w:rFonts w:ascii="Tahoma" w:hAnsi="Tahoma" w:cs="Tahoma"/>
          <w:bCs/>
          <w:iCs/>
          <w:color w:val="auto"/>
          <w:sz w:val="20"/>
          <w:szCs w:val="20"/>
        </w:rPr>
        <w:t>6</w:t>
      </w:r>
      <w:r w:rsidR="0076795B" w:rsidRPr="002C2772">
        <w:rPr>
          <w:rFonts w:ascii="Tahoma" w:hAnsi="Tahoma" w:cs="Tahoma"/>
          <w:bCs/>
          <w:iCs/>
          <w:color w:val="auto"/>
          <w:sz w:val="20"/>
          <w:szCs w:val="20"/>
        </w:rPr>
        <w:t>5</w:t>
      </w:r>
      <w:r w:rsidR="008D335C" w:rsidRPr="002C2772">
        <w:rPr>
          <w:rFonts w:ascii="Tahoma" w:hAnsi="Tahoma" w:cs="Tahoma"/>
          <w:bCs/>
          <w:iCs/>
          <w:color w:val="auto"/>
          <w:sz w:val="20"/>
          <w:szCs w:val="20"/>
        </w:rPr>
        <w:t>.000.000,00 (</w:t>
      </w:r>
      <w:r w:rsidR="001254EF" w:rsidRPr="002C2772">
        <w:rPr>
          <w:rFonts w:ascii="Tahoma" w:hAnsi="Tahoma" w:cs="Tahoma"/>
          <w:bCs/>
          <w:iCs/>
          <w:color w:val="auto"/>
          <w:sz w:val="20"/>
          <w:szCs w:val="20"/>
        </w:rPr>
        <w:t xml:space="preserve">sessenta </w:t>
      </w:r>
      <w:r w:rsidR="0076795B" w:rsidRPr="002C2772">
        <w:rPr>
          <w:rFonts w:ascii="Tahoma" w:hAnsi="Tahoma" w:cs="Tahoma"/>
          <w:bCs/>
          <w:iCs/>
          <w:color w:val="auto"/>
          <w:sz w:val="20"/>
          <w:szCs w:val="20"/>
        </w:rPr>
        <w:t xml:space="preserve">e cinco </w:t>
      </w:r>
      <w:r w:rsidR="008D335C" w:rsidRPr="002C2772">
        <w:rPr>
          <w:rFonts w:ascii="Tahoma" w:hAnsi="Tahoma" w:cs="Tahoma"/>
          <w:bCs/>
          <w:iCs/>
          <w:color w:val="auto"/>
          <w:sz w:val="20"/>
          <w:szCs w:val="20"/>
        </w:rPr>
        <w:t>milhões de reais); (</w:t>
      </w:r>
      <w:r w:rsidR="00ED3CA7" w:rsidRPr="002C2772">
        <w:rPr>
          <w:rFonts w:ascii="Tahoma" w:hAnsi="Tahoma" w:cs="Tahoma"/>
          <w:bCs/>
          <w:iCs/>
          <w:color w:val="auto"/>
          <w:sz w:val="20"/>
          <w:szCs w:val="20"/>
        </w:rPr>
        <w:t>b</w:t>
      </w:r>
      <w:r w:rsidR="008D335C" w:rsidRPr="002C2772">
        <w:rPr>
          <w:rFonts w:ascii="Tahoma" w:hAnsi="Tahoma" w:cs="Tahoma"/>
          <w:bCs/>
          <w:iCs/>
          <w:color w:val="auto"/>
          <w:sz w:val="20"/>
          <w:szCs w:val="20"/>
        </w:rPr>
        <w:t xml:space="preserve">) quantidade de debêntures emitidas: </w:t>
      </w:r>
      <w:r w:rsidR="0076795B" w:rsidRPr="002C2772">
        <w:rPr>
          <w:rFonts w:ascii="Tahoma" w:hAnsi="Tahoma" w:cs="Tahoma"/>
          <w:bCs/>
          <w:iCs/>
          <w:color w:val="auto"/>
          <w:sz w:val="20"/>
          <w:szCs w:val="20"/>
        </w:rPr>
        <w:t xml:space="preserve">até </w:t>
      </w:r>
      <w:r w:rsidR="008D335C" w:rsidRPr="002C2772">
        <w:rPr>
          <w:rFonts w:ascii="Tahoma" w:hAnsi="Tahoma" w:cs="Tahoma"/>
          <w:bCs/>
          <w:iCs/>
          <w:color w:val="auto"/>
          <w:sz w:val="20"/>
          <w:szCs w:val="20"/>
        </w:rPr>
        <w:t>6</w:t>
      </w:r>
      <w:r w:rsidR="001254EF" w:rsidRPr="002C2772">
        <w:rPr>
          <w:rFonts w:ascii="Tahoma" w:hAnsi="Tahoma" w:cs="Tahoma"/>
          <w:bCs/>
          <w:iCs/>
          <w:color w:val="auto"/>
          <w:sz w:val="20"/>
          <w:szCs w:val="20"/>
        </w:rPr>
        <w:t>5</w:t>
      </w:r>
      <w:r w:rsidR="008D335C" w:rsidRPr="002C2772">
        <w:rPr>
          <w:rFonts w:ascii="Tahoma" w:hAnsi="Tahoma" w:cs="Tahoma"/>
          <w:bCs/>
          <w:iCs/>
          <w:color w:val="auto"/>
          <w:sz w:val="20"/>
          <w:szCs w:val="20"/>
        </w:rPr>
        <w:t>.000 (</w:t>
      </w:r>
      <w:r w:rsidR="001254EF" w:rsidRPr="002C2772">
        <w:rPr>
          <w:rFonts w:ascii="Tahoma" w:hAnsi="Tahoma" w:cs="Tahoma"/>
          <w:bCs/>
          <w:iCs/>
          <w:color w:val="auto"/>
          <w:sz w:val="20"/>
          <w:szCs w:val="20"/>
        </w:rPr>
        <w:t xml:space="preserve">sessenta e cinco </w:t>
      </w:r>
      <w:r w:rsidR="008D335C" w:rsidRPr="002C2772">
        <w:rPr>
          <w:rFonts w:ascii="Tahoma" w:hAnsi="Tahoma" w:cs="Tahoma"/>
          <w:bCs/>
          <w:iCs/>
          <w:color w:val="auto"/>
          <w:sz w:val="20"/>
          <w:szCs w:val="20"/>
        </w:rPr>
        <w:t>mil); (</w:t>
      </w:r>
      <w:r w:rsidR="00ED3CA7" w:rsidRPr="002C2772">
        <w:rPr>
          <w:rFonts w:ascii="Tahoma" w:hAnsi="Tahoma" w:cs="Tahoma"/>
          <w:bCs/>
          <w:iCs/>
          <w:color w:val="auto"/>
          <w:sz w:val="20"/>
          <w:szCs w:val="20"/>
        </w:rPr>
        <w:t>c</w:t>
      </w:r>
      <w:r w:rsidR="008D335C" w:rsidRPr="002C2772">
        <w:rPr>
          <w:rFonts w:ascii="Tahoma" w:hAnsi="Tahoma" w:cs="Tahoma"/>
          <w:bCs/>
          <w:iCs/>
          <w:color w:val="auto"/>
          <w:sz w:val="20"/>
          <w:szCs w:val="20"/>
        </w:rPr>
        <w:t xml:space="preserve">) </w:t>
      </w:r>
      <w:r w:rsidR="008D335C" w:rsidRPr="002C2772">
        <w:rPr>
          <w:rFonts w:ascii="Tahoma" w:hAnsi="Tahoma" w:cs="Tahoma"/>
          <w:color w:val="auto"/>
          <w:sz w:val="20"/>
          <w:szCs w:val="20"/>
        </w:rPr>
        <w:t xml:space="preserve">vencimento: </w:t>
      </w:r>
      <w:r w:rsidR="00297DF6" w:rsidRPr="002C2772">
        <w:rPr>
          <w:rFonts w:ascii="Tahoma" w:hAnsi="Tahoma" w:cs="Tahoma"/>
          <w:color w:val="auto"/>
          <w:sz w:val="20"/>
          <w:szCs w:val="20"/>
        </w:rPr>
        <w:t xml:space="preserve">12 </w:t>
      </w:r>
      <w:r w:rsidR="00ED3CA7" w:rsidRPr="002C2772">
        <w:rPr>
          <w:rFonts w:ascii="Tahoma" w:hAnsi="Tahoma" w:cs="Tahoma"/>
          <w:color w:val="auto"/>
          <w:sz w:val="20"/>
          <w:szCs w:val="20"/>
        </w:rPr>
        <w:t>(</w:t>
      </w:r>
      <w:r w:rsidR="00297DF6" w:rsidRPr="002C2772">
        <w:rPr>
          <w:rFonts w:ascii="Tahoma" w:hAnsi="Tahoma" w:cs="Tahoma"/>
          <w:color w:val="auto"/>
          <w:sz w:val="20"/>
          <w:szCs w:val="20"/>
        </w:rPr>
        <w:t>doze</w:t>
      </w:r>
      <w:r w:rsidR="00ED3CA7" w:rsidRPr="002C2772">
        <w:rPr>
          <w:rFonts w:ascii="Tahoma" w:hAnsi="Tahoma" w:cs="Tahoma"/>
          <w:color w:val="auto"/>
          <w:sz w:val="20"/>
          <w:szCs w:val="20"/>
        </w:rPr>
        <w:t>) meses contados da respectiva data de emissão</w:t>
      </w:r>
      <w:r w:rsidR="008D335C" w:rsidRPr="002C2772">
        <w:rPr>
          <w:rFonts w:ascii="Tahoma" w:hAnsi="Tahoma" w:cs="Tahoma"/>
          <w:color w:val="auto"/>
          <w:sz w:val="20"/>
          <w:szCs w:val="20"/>
        </w:rPr>
        <w:t>; (</w:t>
      </w:r>
      <w:r w:rsidR="00ED3CA7" w:rsidRPr="002C2772">
        <w:rPr>
          <w:rFonts w:ascii="Tahoma" w:hAnsi="Tahoma" w:cs="Tahoma"/>
          <w:color w:val="auto"/>
          <w:sz w:val="20"/>
          <w:szCs w:val="20"/>
        </w:rPr>
        <w:t>d</w:t>
      </w:r>
      <w:r w:rsidR="008D335C" w:rsidRPr="002C2772">
        <w:rPr>
          <w:rFonts w:ascii="Tahoma" w:hAnsi="Tahoma" w:cs="Tahoma"/>
          <w:color w:val="auto"/>
          <w:sz w:val="20"/>
          <w:szCs w:val="20"/>
        </w:rPr>
        <w:t xml:space="preserve">) atualização monetária: não aplicável; </w:t>
      </w:r>
      <w:r w:rsidR="00ED3CA7" w:rsidRPr="002C2772">
        <w:rPr>
          <w:rFonts w:ascii="Tahoma" w:hAnsi="Tahoma" w:cs="Tahoma"/>
          <w:color w:val="auto"/>
          <w:sz w:val="20"/>
          <w:szCs w:val="20"/>
        </w:rPr>
        <w:t xml:space="preserve">e </w:t>
      </w:r>
      <w:r w:rsidR="008D335C" w:rsidRPr="002C2772">
        <w:rPr>
          <w:rFonts w:ascii="Tahoma" w:hAnsi="Tahoma" w:cs="Tahoma"/>
          <w:color w:val="auto"/>
          <w:sz w:val="20"/>
          <w:szCs w:val="20"/>
        </w:rPr>
        <w:t>(</w:t>
      </w:r>
      <w:r w:rsidR="00ED3CA7" w:rsidRPr="002C2772">
        <w:rPr>
          <w:rFonts w:ascii="Tahoma" w:hAnsi="Tahoma" w:cs="Tahoma"/>
          <w:color w:val="auto"/>
          <w:sz w:val="20"/>
          <w:szCs w:val="20"/>
        </w:rPr>
        <w:t>e</w:t>
      </w:r>
      <w:r w:rsidR="008D335C" w:rsidRPr="002C2772">
        <w:rPr>
          <w:rFonts w:ascii="Tahoma" w:hAnsi="Tahoma" w:cs="Tahoma"/>
          <w:color w:val="auto"/>
          <w:sz w:val="20"/>
          <w:szCs w:val="20"/>
        </w:rPr>
        <w:t xml:space="preserve">) remuneração: Taxa DI acrescida de um </w:t>
      </w:r>
      <w:r w:rsidR="008D335C" w:rsidRPr="002C2772">
        <w:rPr>
          <w:rFonts w:ascii="Tahoma" w:hAnsi="Tahoma" w:cs="Tahoma"/>
          <w:i/>
          <w:color w:val="auto"/>
          <w:sz w:val="20"/>
          <w:szCs w:val="20"/>
        </w:rPr>
        <w:t>spread</w:t>
      </w:r>
      <w:r w:rsidR="008D335C" w:rsidRPr="002C2772">
        <w:rPr>
          <w:rFonts w:ascii="Tahoma" w:hAnsi="Tahoma" w:cs="Tahoma"/>
          <w:color w:val="auto"/>
          <w:sz w:val="20"/>
          <w:szCs w:val="20"/>
        </w:rPr>
        <w:t xml:space="preserve"> ou sobretaxa de 7,00% (sete inteiros por cento) ao ano base 252 (duzentos e cinquenta e dois) dias úteis sobre o valor nominal unitário;</w:t>
      </w:r>
    </w:p>
    <w:p w14:paraId="1D689D67" w14:textId="77777777" w:rsidR="00014587" w:rsidRPr="002C2772" w:rsidRDefault="00014587" w:rsidP="00014587">
      <w:pPr>
        <w:spacing w:after="0" w:line="320" w:lineRule="exact"/>
        <w:ind w:left="709" w:firstLine="0"/>
        <w:rPr>
          <w:rFonts w:ascii="Tahoma" w:hAnsi="Tahoma" w:cs="Tahoma"/>
          <w:color w:val="auto"/>
          <w:sz w:val="20"/>
          <w:szCs w:val="20"/>
        </w:rPr>
      </w:pPr>
    </w:p>
    <w:p w14:paraId="0DBB9B08" w14:textId="7F027C54"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interdição, suspensão ou proibição ou interrupção das atividades da Emissora no curso normal dos negócios por prazo de, pelo menos 90 (noventa) dias ininterruptos ou não;</w:t>
      </w:r>
    </w:p>
    <w:p w14:paraId="16DEC91C" w14:textId="77777777" w:rsidR="00014587" w:rsidRPr="002C2772" w:rsidRDefault="00014587" w:rsidP="00014587">
      <w:pPr>
        <w:spacing w:after="0" w:line="320" w:lineRule="exact"/>
        <w:ind w:left="709" w:firstLine="0"/>
        <w:rPr>
          <w:rFonts w:ascii="Tahoma" w:hAnsi="Tahoma" w:cs="Tahoma"/>
          <w:color w:val="auto"/>
          <w:sz w:val="20"/>
          <w:szCs w:val="20"/>
        </w:rPr>
      </w:pPr>
    </w:p>
    <w:p w14:paraId="71372C03" w14:textId="516B27B2"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atraso na entrada em operação da Emissora com relação à data exigida pela ANEEL, de 21 de setembro de 2021;</w:t>
      </w:r>
    </w:p>
    <w:p w14:paraId="589D73B7" w14:textId="77777777" w:rsidR="00014587" w:rsidRPr="002C2772" w:rsidRDefault="00014587" w:rsidP="00014587">
      <w:pPr>
        <w:spacing w:after="0" w:line="320" w:lineRule="exact"/>
        <w:ind w:left="709" w:firstLine="0"/>
        <w:rPr>
          <w:rFonts w:ascii="Tahoma" w:hAnsi="Tahoma" w:cs="Tahoma"/>
          <w:color w:val="auto"/>
          <w:sz w:val="20"/>
          <w:szCs w:val="20"/>
        </w:rPr>
      </w:pPr>
    </w:p>
    <w:p w14:paraId="6CA07270" w14:textId="7C754AA5"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existência de processo administrativo ou judicial, por Condutas Indevidas (abaixo definido) e/ou violação, pela Emissora, pela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e/ou por qualquer de suas respectivas Afiliadas, de qualquer dispositivo de qualquer lei ou regulamento contra a prática de atos de </w:t>
      </w:r>
      <w:r w:rsidRPr="002C2772">
        <w:rPr>
          <w:rFonts w:ascii="Tahoma" w:hAnsi="Tahoma" w:cs="Tahoma"/>
          <w:color w:val="auto"/>
          <w:sz w:val="20"/>
          <w:szCs w:val="20"/>
        </w:rPr>
        <w:lastRenderedPageBreak/>
        <w:t xml:space="preserve">corrupção ou atos lesivos à administração pública, incluindo a Lei nº 12.846, de 1º de agosto de 2013, o Decreto nº 8.420, de 18 de março de 2015 e, desde que aplicável, a U.S. </w:t>
      </w:r>
      <w:proofErr w:type="spellStart"/>
      <w:r w:rsidRPr="002C2772">
        <w:rPr>
          <w:rFonts w:ascii="Tahoma" w:hAnsi="Tahoma" w:cs="Tahoma"/>
          <w:color w:val="auto"/>
          <w:sz w:val="20"/>
          <w:szCs w:val="20"/>
        </w:rPr>
        <w:t>Foreign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Corrupt</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Practices</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Act</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w:t>
      </w:r>
      <w:proofErr w:type="spellEnd"/>
      <w:r w:rsidRPr="002C2772">
        <w:rPr>
          <w:rFonts w:ascii="Tahoma" w:hAnsi="Tahoma" w:cs="Tahoma"/>
          <w:color w:val="auto"/>
          <w:sz w:val="20"/>
          <w:szCs w:val="20"/>
        </w:rPr>
        <w:t xml:space="preserve"> 1977, da OECD </w:t>
      </w:r>
      <w:proofErr w:type="spellStart"/>
      <w:r w:rsidRPr="002C2772">
        <w:rPr>
          <w:rFonts w:ascii="Tahoma" w:hAnsi="Tahoma" w:cs="Tahoma"/>
          <w:color w:val="auto"/>
          <w:sz w:val="20"/>
          <w:szCs w:val="20"/>
        </w:rPr>
        <w:t>Convention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Combating</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Bribery</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Foreign</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Public</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Officials</w:t>
      </w:r>
      <w:proofErr w:type="spellEnd"/>
      <w:r w:rsidRPr="002C2772">
        <w:rPr>
          <w:rFonts w:ascii="Tahoma" w:hAnsi="Tahoma" w:cs="Tahoma"/>
          <w:color w:val="auto"/>
          <w:sz w:val="20"/>
          <w:szCs w:val="20"/>
        </w:rPr>
        <w:t xml:space="preserve"> in </w:t>
      </w:r>
      <w:proofErr w:type="spellStart"/>
      <w:r w:rsidRPr="002C2772">
        <w:rPr>
          <w:rFonts w:ascii="Tahoma" w:hAnsi="Tahoma" w:cs="Tahoma"/>
          <w:color w:val="auto"/>
          <w:sz w:val="20"/>
          <w:szCs w:val="20"/>
        </w:rPr>
        <w:t>International</w:t>
      </w:r>
      <w:proofErr w:type="spellEnd"/>
      <w:r w:rsidRPr="002C2772">
        <w:rPr>
          <w:rFonts w:ascii="Tahoma" w:hAnsi="Tahoma" w:cs="Tahoma"/>
          <w:color w:val="auto"/>
          <w:sz w:val="20"/>
          <w:szCs w:val="20"/>
        </w:rPr>
        <w:t xml:space="preserve"> Business </w:t>
      </w:r>
      <w:proofErr w:type="spellStart"/>
      <w:r w:rsidRPr="002C2772">
        <w:rPr>
          <w:rFonts w:ascii="Tahoma" w:hAnsi="Tahoma" w:cs="Tahoma"/>
          <w:color w:val="auto"/>
          <w:sz w:val="20"/>
          <w:szCs w:val="20"/>
        </w:rPr>
        <w:t>Transactions</w:t>
      </w:r>
      <w:proofErr w:type="spellEnd"/>
      <w:r w:rsidRPr="002C2772">
        <w:rPr>
          <w:rFonts w:ascii="Tahoma" w:hAnsi="Tahoma" w:cs="Tahoma"/>
          <w:color w:val="auto"/>
          <w:sz w:val="20"/>
          <w:szCs w:val="20"/>
        </w:rPr>
        <w:t xml:space="preserve"> e do UK </w:t>
      </w:r>
      <w:proofErr w:type="spellStart"/>
      <w:r w:rsidRPr="002C2772">
        <w:rPr>
          <w:rFonts w:ascii="Tahoma" w:hAnsi="Tahoma" w:cs="Tahoma"/>
          <w:color w:val="auto"/>
          <w:sz w:val="20"/>
          <w:szCs w:val="20"/>
        </w:rPr>
        <w:t>Bribery</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Act</w:t>
      </w:r>
      <w:proofErr w:type="spellEnd"/>
      <w:r w:rsidRPr="002C2772">
        <w:rPr>
          <w:rFonts w:ascii="Tahoma" w:hAnsi="Tahoma" w:cs="Tahoma"/>
          <w:color w:val="auto"/>
          <w:sz w:val="20"/>
          <w:szCs w:val="20"/>
        </w:rPr>
        <w:t xml:space="preserve"> (UKBA) (em conjunto, "</w:t>
      </w:r>
      <w:r w:rsidRPr="002C2772">
        <w:rPr>
          <w:rFonts w:ascii="Tahoma" w:hAnsi="Tahoma" w:cs="Tahoma"/>
          <w:color w:val="auto"/>
          <w:sz w:val="20"/>
          <w:szCs w:val="20"/>
          <w:u w:val="single"/>
        </w:rPr>
        <w:t>Leis Anticorrupção</w:t>
      </w:r>
      <w:r w:rsidRPr="002C2772">
        <w:rPr>
          <w:rFonts w:ascii="Tahoma" w:hAnsi="Tahoma" w:cs="Tahoma"/>
          <w:color w:val="auto"/>
          <w:sz w:val="20"/>
          <w:szCs w:val="20"/>
        </w:rPr>
        <w:t xml:space="preserve">"); </w:t>
      </w:r>
    </w:p>
    <w:p w14:paraId="16172140" w14:textId="77777777" w:rsidR="00014587" w:rsidRPr="002C2772" w:rsidRDefault="00014587" w:rsidP="00014587">
      <w:pPr>
        <w:spacing w:after="0" w:line="320" w:lineRule="exact"/>
        <w:ind w:left="709" w:firstLine="0"/>
        <w:rPr>
          <w:rFonts w:ascii="Tahoma" w:hAnsi="Tahoma" w:cs="Tahoma"/>
          <w:color w:val="auto"/>
          <w:sz w:val="20"/>
          <w:szCs w:val="20"/>
        </w:rPr>
      </w:pPr>
    </w:p>
    <w:p w14:paraId="62531C8F" w14:textId="146D080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existência de decisão judicial de mérito proferida em 2.ª instância, relacionada aos Projetos, condenando a Emissora, a </w:t>
      </w:r>
      <w:r w:rsidR="00952FDA" w:rsidRPr="002C2772">
        <w:rPr>
          <w:rFonts w:ascii="Tahoma" w:hAnsi="Tahoma" w:cs="Tahoma"/>
          <w:color w:val="auto"/>
          <w:sz w:val="20"/>
          <w:szCs w:val="20"/>
        </w:rPr>
        <w:t>Fiadora</w:t>
      </w:r>
      <w:r w:rsidRPr="002C2772">
        <w:rPr>
          <w:rFonts w:ascii="Tahoma" w:hAnsi="Tahoma" w:cs="Tahoma"/>
          <w:color w:val="auto"/>
          <w:sz w:val="20"/>
          <w:szCs w:val="20"/>
        </w:rPr>
        <w:t xml:space="preserve"> ou qualquer de suas </w:t>
      </w:r>
      <w:proofErr w:type="gramStart"/>
      <w:r w:rsidRPr="002C2772">
        <w:rPr>
          <w:rFonts w:ascii="Tahoma" w:hAnsi="Tahoma" w:cs="Tahoma"/>
          <w:color w:val="auto"/>
          <w:sz w:val="20"/>
          <w:szCs w:val="20"/>
        </w:rPr>
        <w:t>respectivas Afiliadas</w:t>
      </w:r>
      <w:proofErr w:type="gramEnd"/>
      <w:r w:rsidRPr="002C2772">
        <w:rPr>
          <w:rFonts w:ascii="Tahoma" w:hAnsi="Tahoma" w:cs="Tahoma"/>
          <w:color w:val="auto"/>
          <w:sz w:val="20"/>
          <w:szCs w:val="20"/>
        </w:rPr>
        <w:t xml:space="preserve"> por danos ou crimes relacionados ao meio ambiente utilização de trabalho infantil ou análogo a escravo ou proveito criminoso de prostituição; </w:t>
      </w:r>
    </w:p>
    <w:p w14:paraId="4E589E7F" w14:textId="77777777" w:rsidR="00014587" w:rsidRPr="002C2772" w:rsidRDefault="00014587" w:rsidP="00014587">
      <w:pPr>
        <w:spacing w:after="0" w:line="320" w:lineRule="exact"/>
        <w:ind w:left="709" w:firstLine="0"/>
        <w:rPr>
          <w:rFonts w:ascii="Tahoma" w:hAnsi="Tahoma" w:cs="Tahoma"/>
          <w:color w:val="auto"/>
          <w:sz w:val="20"/>
          <w:szCs w:val="20"/>
        </w:rPr>
      </w:pPr>
    </w:p>
    <w:p w14:paraId="297B8D1E" w14:textId="106358F6"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falta de renovação, perda, revogação, caducidade, cassação, encampação, extinção ou cancelamento do Contrato de Concessão; ou</w:t>
      </w:r>
    </w:p>
    <w:p w14:paraId="050500E0" w14:textId="77777777" w:rsidR="00014587" w:rsidRPr="002C2772" w:rsidRDefault="00014587" w:rsidP="00014587">
      <w:pPr>
        <w:spacing w:after="0" w:line="320" w:lineRule="exact"/>
        <w:ind w:left="709" w:firstLine="0"/>
        <w:rPr>
          <w:rFonts w:ascii="Tahoma" w:hAnsi="Tahoma" w:cs="Tahoma"/>
          <w:color w:val="auto"/>
          <w:sz w:val="20"/>
          <w:szCs w:val="20"/>
        </w:rPr>
      </w:pPr>
    </w:p>
    <w:p w14:paraId="03E17259" w14:textId="69D78A3D" w:rsidR="00775196" w:rsidRPr="002C2772" w:rsidRDefault="00775196" w:rsidP="002E067C">
      <w:pPr>
        <w:numPr>
          <w:ilvl w:val="0"/>
          <w:numId w:val="41"/>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na hipótese de substituição das Garantias Reais, conforme abaixo disposto, </w:t>
      </w:r>
      <w:r w:rsidR="009B399D" w:rsidRPr="002C2772">
        <w:rPr>
          <w:rFonts w:ascii="Tahoma" w:hAnsi="Tahoma" w:cs="Tahoma"/>
          <w:color w:val="auto"/>
          <w:sz w:val="20"/>
          <w:szCs w:val="20"/>
        </w:rPr>
        <w:t xml:space="preserve">no prazo de 30 (trinta) dias contados da liberação das Garantias Reais, (a) a </w:t>
      </w:r>
      <w:r w:rsidRPr="002C2772">
        <w:rPr>
          <w:rFonts w:ascii="Tahoma" w:hAnsi="Tahoma" w:cs="Tahoma"/>
          <w:color w:val="auto"/>
          <w:sz w:val="20"/>
          <w:szCs w:val="20"/>
        </w:rPr>
        <w:t>falta</w:t>
      </w:r>
      <w:r w:rsidR="009B399D" w:rsidRPr="002C2772">
        <w:rPr>
          <w:rFonts w:ascii="Tahoma" w:hAnsi="Tahoma" w:cs="Tahoma"/>
          <w:color w:val="auto"/>
          <w:sz w:val="20"/>
          <w:szCs w:val="20"/>
        </w:rPr>
        <w:t xml:space="preserve"> celebração dos contratos de garantia das garantias que substituirão as Garantias Reais; (b) a falta de celebração do aditamento à presente Escritura de Emissão; e (c) a </w:t>
      </w:r>
      <w:r w:rsidRPr="002C2772">
        <w:rPr>
          <w:rFonts w:ascii="Tahoma" w:hAnsi="Tahoma" w:cs="Tahoma"/>
          <w:color w:val="auto"/>
          <w:sz w:val="20"/>
          <w:szCs w:val="20"/>
        </w:rPr>
        <w:t xml:space="preserve">falta de consumação de todos os registros, notificações e anuências necessários à plena validade e eficácia </w:t>
      </w:r>
      <w:r w:rsidR="009B399D" w:rsidRPr="002C2772">
        <w:rPr>
          <w:rFonts w:ascii="Tahoma" w:hAnsi="Tahoma" w:cs="Tahoma"/>
          <w:color w:val="auto"/>
          <w:sz w:val="20"/>
          <w:szCs w:val="20"/>
        </w:rPr>
        <w:t xml:space="preserve">do aditamento à Escritura de Emissão e </w:t>
      </w:r>
      <w:r w:rsidRPr="002C2772">
        <w:rPr>
          <w:rFonts w:ascii="Tahoma" w:hAnsi="Tahoma" w:cs="Tahoma"/>
          <w:color w:val="auto"/>
          <w:sz w:val="20"/>
          <w:szCs w:val="20"/>
        </w:rPr>
        <w:t>da(s) garantia(s) real(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xml:space="preserve">) que vierem a substituir as Garantias Reais, </w:t>
      </w:r>
      <w:r w:rsidR="009B399D" w:rsidRPr="002C2772">
        <w:rPr>
          <w:rFonts w:ascii="Tahoma" w:hAnsi="Tahoma" w:cs="Tahoma"/>
          <w:color w:val="auto"/>
          <w:sz w:val="20"/>
          <w:szCs w:val="20"/>
        </w:rPr>
        <w:t>inclusive perante JUCESP, RTD/SP</w:t>
      </w:r>
      <w:r w:rsidR="00A64474" w:rsidRPr="002C2772">
        <w:rPr>
          <w:rFonts w:ascii="Tahoma" w:hAnsi="Tahoma" w:cs="Tahoma"/>
          <w:color w:val="auto"/>
          <w:sz w:val="20"/>
          <w:szCs w:val="20"/>
        </w:rPr>
        <w:t>,</w:t>
      </w:r>
      <w:r w:rsidR="009B399D" w:rsidRPr="002C2772">
        <w:rPr>
          <w:rFonts w:ascii="Tahoma" w:hAnsi="Tahoma" w:cs="Tahoma"/>
          <w:color w:val="auto"/>
          <w:sz w:val="20"/>
          <w:szCs w:val="20"/>
        </w:rPr>
        <w:t xml:space="preserve"> B3</w:t>
      </w:r>
      <w:r w:rsidR="00A64474" w:rsidRPr="002C2772">
        <w:rPr>
          <w:rFonts w:ascii="Tahoma" w:hAnsi="Tahoma" w:cs="Tahoma"/>
          <w:color w:val="auto"/>
          <w:sz w:val="20"/>
          <w:szCs w:val="20"/>
        </w:rPr>
        <w:t xml:space="preserve"> e ANEEL.</w:t>
      </w:r>
    </w:p>
    <w:p w14:paraId="7AEC6784" w14:textId="77777777" w:rsidR="00775196" w:rsidRPr="002C2772" w:rsidRDefault="00775196" w:rsidP="00775196">
      <w:pPr>
        <w:spacing w:after="0" w:line="320" w:lineRule="exact"/>
        <w:rPr>
          <w:rFonts w:ascii="Tahoma" w:hAnsi="Tahoma" w:cs="Tahoma"/>
          <w:color w:val="auto"/>
          <w:sz w:val="20"/>
          <w:szCs w:val="20"/>
        </w:rPr>
      </w:pPr>
    </w:p>
    <w:p w14:paraId="7A6F53EB" w14:textId="499E5B8A" w:rsidR="002D0C46" w:rsidRPr="002C2772"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Ocorrendo qualquer dos Eventos de Vencimento Antecipado dispostos na Cláusula 5.1.1.1, as Debêntures tornar-se-ão automaticamente vencidas, independentemente de aviso ou notificação, judicial ou extrajudicial. Sem prejuízo do vencimento automático, o Agente Fiduciário, assim que ciente, enviará à Emissora comunicação escrita informando tal acontecimento. </w:t>
      </w:r>
    </w:p>
    <w:p w14:paraId="1BF3646C" w14:textId="77777777" w:rsidR="002D0C46" w:rsidRPr="002C2772" w:rsidRDefault="002D0C46" w:rsidP="002D0C46">
      <w:pPr>
        <w:spacing w:after="0" w:line="320" w:lineRule="exact"/>
        <w:ind w:left="0" w:firstLine="0"/>
        <w:jc w:val="left"/>
        <w:rPr>
          <w:rFonts w:ascii="Tahoma" w:hAnsi="Tahoma" w:cs="Tahoma"/>
          <w:color w:val="auto"/>
          <w:sz w:val="20"/>
          <w:szCs w:val="20"/>
        </w:rPr>
      </w:pPr>
    </w:p>
    <w:p w14:paraId="6360350F" w14:textId="5836A04D" w:rsidR="002D0C46" w:rsidRPr="002C2772" w:rsidRDefault="002D0C46" w:rsidP="002D0C46">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 xml:space="preserve">Ocorrendo qualquer dos Eventos de Vencimentos Antecipado dispostos na Cláusula 5.1.1.2, o Agente Fiduciário deverá, convocar, no prazo máximo de 2 (dois) Dias Úteis a contar do momento em que tomar ciência do evento, assembleia geral de Debenturistas, a se realizar nos prazos e demais condições descritas nesta Escritura de Emissão, para deliberar sobre a eventual não decretação de vencimento antecipado das obrigações decorrentes das Debêntures. </w:t>
      </w:r>
    </w:p>
    <w:p w14:paraId="3161ACDF" w14:textId="3AF7B671" w:rsidR="00006D3D" w:rsidRPr="002C2772" w:rsidRDefault="00006D3D" w:rsidP="00B749C8">
      <w:pPr>
        <w:spacing w:after="0" w:line="320" w:lineRule="exact"/>
        <w:ind w:left="0" w:firstLine="0"/>
        <w:rPr>
          <w:rFonts w:ascii="Tahoma" w:hAnsi="Tahoma" w:cs="Tahoma"/>
          <w:color w:val="auto"/>
          <w:sz w:val="20"/>
          <w:szCs w:val="20"/>
        </w:rPr>
      </w:pPr>
    </w:p>
    <w:p w14:paraId="2648BE0E" w14:textId="36682767" w:rsidR="005A7051" w:rsidRPr="002C2772" w:rsidRDefault="00014587" w:rsidP="00B749C8">
      <w:pPr>
        <w:pStyle w:val="PargrafodaLista"/>
        <w:numPr>
          <w:ilvl w:val="2"/>
          <w:numId w:val="14"/>
        </w:numPr>
        <w:spacing w:after="0" w:line="320" w:lineRule="exact"/>
        <w:ind w:left="0" w:right="1" w:firstLine="0"/>
        <w:rPr>
          <w:rFonts w:ascii="Tahoma" w:hAnsi="Tahoma" w:cs="Tahoma"/>
          <w:color w:val="auto"/>
          <w:sz w:val="20"/>
          <w:szCs w:val="20"/>
        </w:rPr>
      </w:pPr>
      <w:r w:rsidRPr="002C2772">
        <w:rPr>
          <w:rFonts w:ascii="Tahoma" w:hAnsi="Tahoma" w:cs="Tahoma"/>
          <w:color w:val="auto"/>
          <w:sz w:val="20"/>
          <w:szCs w:val="20"/>
        </w:rPr>
        <w:t>Os Debenturistas observarão o disposto na Cláusula 8 para verificação dos quóruns de instalação e deliberação</w:t>
      </w:r>
      <w:r w:rsidR="005A7051" w:rsidRPr="002C2772">
        <w:rPr>
          <w:rFonts w:ascii="Tahoma" w:hAnsi="Tahoma" w:cs="Tahoma"/>
          <w:color w:val="auto"/>
          <w:sz w:val="20"/>
          <w:szCs w:val="20"/>
        </w:rPr>
        <w:t>.</w:t>
      </w:r>
      <w:r w:rsidR="00FF00B8" w:rsidRPr="002C2772">
        <w:rPr>
          <w:rFonts w:ascii="Tahoma" w:hAnsi="Tahoma" w:cs="Tahoma"/>
          <w:color w:val="auto"/>
          <w:sz w:val="20"/>
          <w:szCs w:val="20"/>
        </w:rPr>
        <w:t xml:space="preserve"> </w:t>
      </w:r>
    </w:p>
    <w:p w14:paraId="38841A02" w14:textId="77777777" w:rsidR="005A7051" w:rsidRPr="002C2772" w:rsidRDefault="005A7051" w:rsidP="00B749C8">
      <w:pPr>
        <w:pStyle w:val="PargrafodaLista"/>
        <w:spacing w:after="0" w:line="320" w:lineRule="exact"/>
        <w:rPr>
          <w:rFonts w:ascii="Tahoma" w:hAnsi="Tahoma" w:cs="Tahoma"/>
          <w:color w:val="auto"/>
          <w:sz w:val="20"/>
          <w:szCs w:val="20"/>
        </w:rPr>
      </w:pPr>
    </w:p>
    <w:p w14:paraId="46FA82B7" w14:textId="4A9D20A7" w:rsidR="00006D3D" w:rsidRPr="002C2772" w:rsidRDefault="00FF00B8"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caso do vencimento antecipado, declarado pelo Agente Fiduciário</w:t>
      </w:r>
      <w:r w:rsidR="0082585C" w:rsidRPr="002C2772">
        <w:rPr>
          <w:rFonts w:ascii="Tahoma" w:hAnsi="Tahoma" w:cs="Tahoma"/>
          <w:color w:val="auto"/>
          <w:sz w:val="20"/>
          <w:szCs w:val="20"/>
        </w:rPr>
        <w:t xml:space="preserve"> (observado</w:t>
      </w:r>
      <w:r w:rsidR="002D0C46" w:rsidRPr="002C2772">
        <w:rPr>
          <w:rFonts w:ascii="Tahoma" w:hAnsi="Tahoma" w:cs="Tahoma"/>
          <w:color w:val="auto"/>
          <w:sz w:val="20"/>
          <w:szCs w:val="20"/>
        </w:rPr>
        <w:t>, se for o caso,</w:t>
      </w:r>
      <w:r w:rsidR="0082585C" w:rsidRPr="002C2772">
        <w:rPr>
          <w:rFonts w:ascii="Tahoma" w:hAnsi="Tahoma" w:cs="Tahoma"/>
          <w:color w:val="auto"/>
          <w:sz w:val="20"/>
          <w:szCs w:val="20"/>
        </w:rPr>
        <w:t xml:space="preserve"> </w:t>
      </w:r>
      <w:r w:rsidR="002D0C46" w:rsidRPr="002C2772">
        <w:rPr>
          <w:rFonts w:ascii="Tahoma" w:hAnsi="Tahoma" w:cs="Tahoma"/>
          <w:color w:val="auto"/>
          <w:sz w:val="20"/>
          <w:szCs w:val="20"/>
        </w:rPr>
        <w:t>a orientação dos</w:t>
      </w:r>
      <w:r w:rsidR="00F16D67" w:rsidRPr="002C2772">
        <w:rPr>
          <w:rFonts w:ascii="Tahoma" w:hAnsi="Tahoma" w:cs="Tahoma"/>
          <w:color w:val="auto"/>
          <w:sz w:val="20"/>
          <w:szCs w:val="20"/>
        </w:rPr>
        <w:t xml:space="preserve"> Debenturistas </w:t>
      </w:r>
      <w:r w:rsidR="002D0C46" w:rsidRPr="002C2772">
        <w:rPr>
          <w:rFonts w:ascii="Tahoma" w:hAnsi="Tahoma" w:cs="Tahoma"/>
          <w:color w:val="auto"/>
          <w:sz w:val="20"/>
          <w:szCs w:val="20"/>
        </w:rPr>
        <w:t>reunidos em</w:t>
      </w:r>
      <w:r w:rsidR="00F16D67" w:rsidRPr="002C2772">
        <w:rPr>
          <w:rFonts w:ascii="Tahoma" w:hAnsi="Tahoma" w:cs="Tahoma"/>
          <w:color w:val="auto"/>
          <w:sz w:val="20"/>
          <w:szCs w:val="20"/>
        </w:rPr>
        <w:t xml:space="preserve"> Assembleia Geral de Debenturistas</w:t>
      </w:r>
      <w:r w:rsidR="0082585C" w:rsidRPr="002C2772">
        <w:rPr>
          <w:rFonts w:ascii="Tahoma" w:hAnsi="Tahoma" w:cs="Tahoma"/>
          <w:color w:val="auto"/>
          <w:sz w:val="20"/>
          <w:szCs w:val="20"/>
        </w:rPr>
        <w:t>)</w:t>
      </w:r>
      <w:r w:rsidRPr="002C2772">
        <w:rPr>
          <w:rFonts w:ascii="Tahoma" w:hAnsi="Tahoma" w:cs="Tahoma"/>
          <w:color w:val="auto"/>
          <w:sz w:val="20"/>
          <w:szCs w:val="20"/>
        </w:rPr>
        <w:t>, das</w:t>
      </w:r>
      <w:r w:rsidR="008D5987" w:rsidRPr="002C2772">
        <w:rPr>
          <w:rFonts w:ascii="Tahoma" w:hAnsi="Tahoma" w:cs="Tahoma"/>
          <w:color w:val="auto"/>
          <w:sz w:val="20"/>
          <w:szCs w:val="20"/>
        </w:rPr>
        <w:t xml:space="preserve"> </w:t>
      </w:r>
      <w:r w:rsidRPr="002C2772">
        <w:rPr>
          <w:rFonts w:ascii="Tahoma" w:hAnsi="Tahoma" w:cs="Tahoma"/>
          <w:color w:val="auto"/>
          <w:sz w:val="20"/>
          <w:szCs w:val="20"/>
        </w:rPr>
        <w:t xml:space="preserve">obrigações decorrentes das Debêntures, a Emissora, obriga-se a resgatar a totalidade das Debêntures, com o seu </w:t>
      </w:r>
      <w:r w:rsidRPr="002C2772">
        <w:rPr>
          <w:rFonts w:ascii="Tahoma" w:hAnsi="Tahoma" w:cs="Tahoma"/>
          <w:color w:val="auto"/>
          <w:sz w:val="20"/>
          <w:szCs w:val="20"/>
        </w:rPr>
        <w:lastRenderedPageBreak/>
        <w:t xml:space="preserve">consequente cancelamento, pelo Valor Nominal Unitário acrescido da Remuneração, calculada </w:t>
      </w:r>
      <w:r w:rsidRPr="002C2772">
        <w:rPr>
          <w:rFonts w:ascii="Tahoma" w:hAnsi="Tahoma" w:cs="Tahoma"/>
          <w:i/>
          <w:color w:val="auto"/>
          <w:sz w:val="20"/>
          <w:szCs w:val="20"/>
        </w:rPr>
        <w:t>pro rata temporis</w:t>
      </w:r>
      <w:r w:rsidRPr="002C2772">
        <w:rPr>
          <w:rFonts w:ascii="Tahoma" w:hAnsi="Tahoma" w:cs="Tahoma"/>
          <w:color w:val="auto"/>
          <w:sz w:val="20"/>
          <w:szCs w:val="20"/>
        </w:rPr>
        <w:t xml:space="preserve">, desde a </w:t>
      </w:r>
      <w:r w:rsidR="003648B4" w:rsidRPr="002C2772">
        <w:rPr>
          <w:rFonts w:ascii="Tahoma" w:hAnsi="Tahoma" w:cs="Tahoma"/>
          <w:color w:val="auto"/>
          <w:sz w:val="20"/>
          <w:szCs w:val="20"/>
        </w:rPr>
        <w:t xml:space="preserve">primeira </w:t>
      </w:r>
      <w:r w:rsidRPr="002C2772">
        <w:rPr>
          <w:rFonts w:ascii="Tahoma" w:hAnsi="Tahoma" w:cs="Tahoma"/>
          <w:color w:val="auto"/>
          <w:sz w:val="20"/>
          <w:szCs w:val="20"/>
        </w:rPr>
        <w:t xml:space="preserve">Data de Subscrição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5A7051" w:rsidRPr="002C2772">
        <w:rPr>
          <w:rFonts w:ascii="Tahoma" w:hAnsi="Tahoma" w:cs="Tahoma"/>
          <w:color w:val="auto"/>
          <w:sz w:val="20"/>
          <w:szCs w:val="20"/>
        </w:rPr>
        <w:t xml:space="preserve">2 (dois) Dias Úteis </w:t>
      </w:r>
      <w:r w:rsidRPr="002C2772">
        <w:rPr>
          <w:rFonts w:ascii="Tahoma" w:hAnsi="Tahoma" w:cs="Tahoma"/>
          <w:color w:val="auto"/>
          <w:sz w:val="20"/>
          <w:szCs w:val="20"/>
        </w:rPr>
        <w:t xml:space="preserve">contados da data em que </w:t>
      </w:r>
      <w:r w:rsidR="005A7051" w:rsidRPr="002C2772">
        <w:rPr>
          <w:rFonts w:ascii="Tahoma" w:hAnsi="Tahoma" w:cs="Tahoma"/>
          <w:color w:val="auto"/>
          <w:sz w:val="20"/>
          <w:szCs w:val="20"/>
        </w:rPr>
        <w:t xml:space="preserve">a Emissora for comunicada da declaração de </w:t>
      </w:r>
      <w:r w:rsidRPr="002C2772">
        <w:rPr>
          <w:rFonts w:ascii="Tahoma" w:hAnsi="Tahoma" w:cs="Tahoma"/>
          <w:color w:val="auto"/>
          <w:sz w:val="20"/>
          <w:szCs w:val="20"/>
        </w:rPr>
        <w:t>vencimento antecipado</w:t>
      </w:r>
      <w:r w:rsidR="008D5987" w:rsidRPr="002C2772">
        <w:rPr>
          <w:rFonts w:ascii="Tahoma" w:hAnsi="Tahoma" w:cs="Tahoma"/>
          <w:color w:val="auto"/>
          <w:sz w:val="20"/>
          <w:szCs w:val="20"/>
        </w:rPr>
        <w:t xml:space="preserve"> </w:t>
      </w:r>
      <w:r w:rsidRPr="002C2772">
        <w:rPr>
          <w:rFonts w:ascii="Tahoma" w:hAnsi="Tahoma" w:cs="Tahoma"/>
          <w:color w:val="auto"/>
          <w:sz w:val="20"/>
          <w:szCs w:val="20"/>
        </w:rPr>
        <w:t>das</w:t>
      </w:r>
      <w:r w:rsidR="008D5987" w:rsidRPr="002C2772">
        <w:rPr>
          <w:rFonts w:ascii="Tahoma" w:hAnsi="Tahoma" w:cs="Tahoma"/>
          <w:color w:val="auto"/>
          <w:sz w:val="20"/>
          <w:szCs w:val="20"/>
        </w:rPr>
        <w:t xml:space="preserve"> </w:t>
      </w:r>
      <w:r w:rsidRPr="002C2772">
        <w:rPr>
          <w:rFonts w:ascii="Tahoma" w:hAnsi="Tahoma" w:cs="Tahoma"/>
          <w:color w:val="auto"/>
          <w:sz w:val="20"/>
          <w:szCs w:val="20"/>
        </w:rPr>
        <w:t xml:space="preserve">obrigações decorrentes das Debêntures, sob pena de, em não o fazendo, ficar obrigada, ainda, ao pagamento dos Encargos Moratórios. </w:t>
      </w:r>
    </w:p>
    <w:p w14:paraId="7EA63B20" w14:textId="77777777" w:rsidR="00006D3D" w:rsidRPr="002C2772" w:rsidRDefault="00FF00B8" w:rsidP="00012504">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4A373834" w14:textId="0912B76D" w:rsidR="00006D3D" w:rsidRPr="002C2772" w:rsidRDefault="005A7051"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se obriga a comunicar a B3 sobre a declaração do vencimento antecipado, imediatamente após sua decretação, nos termos desta Escritura de Emissão.</w:t>
      </w:r>
      <w:r w:rsidR="00FF00B8" w:rsidRPr="002C2772">
        <w:rPr>
          <w:rFonts w:ascii="Tahoma" w:hAnsi="Tahoma" w:cs="Tahoma"/>
          <w:color w:val="auto"/>
          <w:sz w:val="20"/>
          <w:szCs w:val="20"/>
        </w:rPr>
        <w:t xml:space="preserve"> </w:t>
      </w:r>
    </w:p>
    <w:p w14:paraId="3ED29229" w14:textId="77777777" w:rsidR="003648B4" w:rsidRPr="002C2772" w:rsidRDefault="003648B4" w:rsidP="00C93488">
      <w:pPr>
        <w:pStyle w:val="PargrafodaLista"/>
        <w:rPr>
          <w:rFonts w:ascii="Tahoma" w:hAnsi="Tahoma" w:cs="Tahoma"/>
          <w:color w:val="auto"/>
          <w:sz w:val="20"/>
          <w:szCs w:val="20"/>
        </w:rPr>
      </w:pPr>
    </w:p>
    <w:p w14:paraId="2E138B45" w14:textId="7D2B1A08" w:rsidR="003648B4" w:rsidRPr="002C2772" w:rsidRDefault="003648B4"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Caso o pagamento da totalidade das Debêntures previsto na Cláusula 5.1.</w:t>
      </w:r>
      <w:r w:rsidR="00B3331F" w:rsidRPr="002C2772">
        <w:rPr>
          <w:rFonts w:ascii="Tahoma" w:hAnsi="Tahoma" w:cs="Tahoma"/>
          <w:color w:val="auto"/>
          <w:sz w:val="20"/>
          <w:szCs w:val="20"/>
        </w:rPr>
        <w:t>5</w:t>
      </w:r>
      <w:r w:rsidRPr="002C2772">
        <w:rPr>
          <w:rFonts w:ascii="Tahoma" w:hAnsi="Tahoma" w:cs="Tahoma"/>
          <w:color w:val="auto"/>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19DD9D7D" w14:textId="43740D37" w:rsidR="00131CEA" w:rsidRPr="002C2772" w:rsidRDefault="00FF00B8" w:rsidP="00131CEA">
      <w:pPr>
        <w:pStyle w:val="PargrafodaLista"/>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 </w:t>
      </w:r>
    </w:p>
    <w:p w14:paraId="03DE8CA7" w14:textId="24995794" w:rsidR="00316A7B" w:rsidRPr="002C2772" w:rsidRDefault="00316A7B" w:rsidP="00131CEA">
      <w:pPr>
        <w:pStyle w:val="PargrafodaLista"/>
        <w:numPr>
          <w:ilvl w:val="0"/>
          <w:numId w:val="14"/>
        </w:numPr>
        <w:spacing w:after="0" w:line="320" w:lineRule="exact"/>
        <w:ind w:left="0" w:firstLine="0"/>
        <w:jc w:val="left"/>
        <w:rPr>
          <w:rFonts w:ascii="Tahoma" w:hAnsi="Tahoma" w:cs="Tahoma"/>
          <w:b/>
          <w:bCs/>
          <w:color w:val="auto"/>
          <w:sz w:val="20"/>
          <w:szCs w:val="20"/>
        </w:rPr>
      </w:pPr>
      <w:r w:rsidRPr="002C2772">
        <w:rPr>
          <w:rFonts w:ascii="Tahoma" w:hAnsi="Tahoma" w:cs="Tahoma"/>
          <w:b/>
          <w:bCs/>
          <w:color w:val="auto"/>
          <w:sz w:val="20"/>
          <w:szCs w:val="20"/>
        </w:rPr>
        <w:t xml:space="preserve">OBRIGAÇÕES ADICIONAIS DA EMISSORA </w:t>
      </w:r>
    </w:p>
    <w:p w14:paraId="0BC6A6DB" w14:textId="77777777" w:rsidR="00316A7B" w:rsidRPr="002C2772" w:rsidRDefault="00316A7B"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p w14:paraId="526B6646" w14:textId="2DE5276C" w:rsidR="00316A7B" w:rsidRPr="002C2772" w:rsidRDefault="00316A7B" w:rsidP="00B749C8">
      <w:pPr>
        <w:pStyle w:val="PargrafodaLista"/>
        <w:numPr>
          <w:ilvl w:val="1"/>
          <w:numId w:val="14"/>
        </w:num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Sem prejuízo das demais obrigações previstas nesta Escritura de Emissão e na legislação e regulamentação aplicável, enquanto o saldo do Valor Nominal Unitário não for integralmente quitado, a Emissora obriga-se a:</w:t>
      </w:r>
    </w:p>
    <w:p w14:paraId="7D3F72C1" w14:textId="77777777" w:rsidR="00316A7B" w:rsidRPr="002C2772" w:rsidRDefault="00316A7B" w:rsidP="00B749C8">
      <w:pPr>
        <w:widowControl w:val="0"/>
        <w:tabs>
          <w:tab w:val="left" w:pos="709"/>
        </w:tabs>
        <w:spacing w:after="0" w:line="320" w:lineRule="exact"/>
        <w:ind w:left="851"/>
        <w:rPr>
          <w:rFonts w:ascii="Tahoma" w:hAnsi="Tahoma" w:cs="Tahoma"/>
          <w:b/>
          <w:color w:val="auto"/>
          <w:sz w:val="20"/>
          <w:szCs w:val="20"/>
        </w:rPr>
      </w:pPr>
    </w:p>
    <w:p w14:paraId="06224277" w14:textId="2185D792" w:rsidR="00316A7B" w:rsidRPr="002C2772" w:rsidRDefault="00316A7B" w:rsidP="00B749C8">
      <w:pPr>
        <w:pStyle w:val="PargrafodaLista"/>
        <w:widowControl w:val="0"/>
        <w:numPr>
          <w:ilvl w:val="3"/>
          <w:numId w:val="32"/>
        </w:numPr>
        <w:tabs>
          <w:tab w:val="clear" w:pos="1134"/>
          <w:tab w:val="num" w:pos="709"/>
        </w:tabs>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encaminhar ao Agente Fiduciário:</w:t>
      </w:r>
    </w:p>
    <w:p w14:paraId="6B5C7584" w14:textId="77777777" w:rsidR="00316A7B" w:rsidRPr="002C2772" w:rsidRDefault="00316A7B" w:rsidP="00B749C8">
      <w:pPr>
        <w:pStyle w:val="PargrafodaLista"/>
        <w:widowControl w:val="0"/>
        <w:tabs>
          <w:tab w:val="num" w:pos="1701"/>
        </w:tabs>
        <w:spacing w:after="0" w:line="320" w:lineRule="exact"/>
        <w:ind w:left="1560"/>
        <w:rPr>
          <w:rFonts w:ascii="Tahoma" w:hAnsi="Tahoma" w:cs="Tahoma"/>
          <w:color w:val="auto"/>
          <w:sz w:val="20"/>
          <w:szCs w:val="20"/>
        </w:rPr>
      </w:pPr>
    </w:p>
    <w:p w14:paraId="55154230" w14:textId="08FA7905" w:rsidR="00316A7B" w:rsidRPr="002C2772" w:rsidRDefault="0097442D"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dentro</w:t>
      </w:r>
      <w:r w:rsidR="00316A7B" w:rsidRPr="002C2772">
        <w:rPr>
          <w:rFonts w:ascii="Tahoma" w:hAnsi="Tahoma" w:cs="Tahoma"/>
          <w:color w:val="auto"/>
          <w:sz w:val="20"/>
          <w:szCs w:val="20"/>
        </w:rPr>
        <w:t xml:space="preserve"> do prazo de, no máximo, 90 (noventa) dias após o encerramento de cada exercício social, ou em até 10 (dez) dias contados das respectivas datas de divulgação, o que ocorrer primeiro, cópia de suas demonstrações financeiras completas</w:t>
      </w:r>
      <w:r w:rsidR="00653E82" w:rsidRPr="002C2772">
        <w:rPr>
          <w:rFonts w:ascii="Tahoma" w:hAnsi="Tahoma" w:cs="Tahoma"/>
          <w:color w:val="auto"/>
          <w:sz w:val="20"/>
          <w:szCs w:val="20"/>
        </w:rPr>
        <w:t xml:space="preserve"> adotadas</w:t>
      </w:r>
      <w:r w:rsidR="00316A7B" w:rsidRPr="002C2772">
        <w:rPr>
          <w:rFonts w:ascii="Tahoma" w:hAnsi="Tahoma" w:cs="Tahoma"/>
          <w:color w:val="auto"/>
          <w:sz w:val="20"/>
          <w:szCs w:val="20"/>
        </w:rPr>
        <w:t>, relativas ao respectivo exercício social, acompanhadas de parecer dos auditores independentes</w:t>
      </w:r>
      <w:r w:rsidR="007F1892" w:rsidRPr="002C2772">
        <w:rPr>
          <w:rFonts w:ascii="Tahoma" w:hAnsi="Tahoma" w:cs="Tahoma"/>
          <w:color w:val="auto"/>
          <w:sz w:val="20"/>
          <w:szCs w:val="20"/>
        </w:rPr>
        <w:t xml:space="preserve"> registrados na CVM</w:t>
      </w:r>
      <w:r w:rsidR="00316A7B" w:rsidRPr="002C2772">
        <w:rPr>
          <w:rFonts w:ascii="Tahoma" w:hAnsi="Tahoma" w:cs="Tahoma"/>
          <w:color w:val="auto"/>
          <w:sz w:val="20"/>
          <w:szCs w:val="20"/>
        </w:rPr>
        <w:t xml:space="preserve">; </w:t>
      </w:r>
    </w:p>
    <w:p w14:paraId="2B990162"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7D6CD31" w14:textId="42B09532"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em até 20 (vinte)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w:t>
      </w:r>
      <w:r w:rsidR="008E2A3A" w:rsidRPr="002C2772">
        <w:rPr>
          <w:rFonts w:ascii="Tahoma" w:hAnsi="Tahoma" w:cs="Tahoma"/>
          <w:color w:val="auto"/>
          <w:sz w:val="20"/>
          <w:szCs w:val="20"/>
        </w:rPr>
        <w:t>, caso aplicável,</w:t>
      </w:r>
      <w:r w:rsidRPr="002C2772">
        <w:rPr>
          <w:rFonts w:ascii="Tahoma" w:hAnsi="Tahoma" w:cs="Tahoma"/>
          <w:color w:val="auto"/>
          <w:sz w:val="20"/>
          <w:szCs w:val="20"/>
        </w:rPr>
        <w:t xml:space="preserve"> contratado seguro adequado para os bens e ativos relevantes, conforme práticas correntes de mercado; </w:t>
      </w:r>
    </w:p>
    <w:p w14:paraId="768A9A4D" w14:textId="77777777" w:rsidR="00316A7B" w:rsidRPr="002C2772" w:rsidRDefault="00316A7B" w:rsidP="00B749C8">
      <w:pPr>
        <w:widowControl w:val="0"/>
        <w:spacing w:after="0" w:line="320" w:lineRule="exact"/>
        <w:ind w:left="709"/>
        <w:contextualSpacing/>
        <w:rPr>
          <w:rFonts w:ascii="Tahoma" w:hAnsi="Tahoma" w:cs="Tahoma"/>
          <w:color w:val="auto"/>
          <w:sz w:val="20"/>
          <w:szCs w:val="20"/>
        </w:rPr>
      </w:pPr>
    </w:p>
    <w:p w14:paraId="0262649B" w14:textId="6B6951F3"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suas publicações, cópia dos </w:t>
      </w:r>
      <w:r w:rsidRPr="002C2772">
        <w:rPr>
          <w:rFonts w:ascii="Tahoma" w:hAnsi="Tahoma" w:cs="Tahoma"/>
          <w:color w:val="auto"/>
          <w:sz w:val="20"/>
          <w:szCs w:val="20"/>
        </w:rPr>
        <w:lastRenderedPageBreak/>
        <w:t>Avisos aos Debenturistas;</w:t>
      </w:r>
    </w:p>
    <w:p w14:paraId="718B6797"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562BC727" w14:textId="77777777" w:rsidR="00316A7B" w:rsidRPr="002C2772" w:rsidRDefault="00316A7B" w:rsidP="00012504">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prazo de até 02 (dois) Dias Úteis contado da data de sua publicação, qualquer fato relevante, divulgado nos termos da Instrução CVM nº 358, de 3 de janeiro de 2002, conforme alterada (“</w:t>
      </w:r>
      <w:r w:rsidRPr="002C2772">
        <w:rPr>
          <w:rFonts w:ascii="Tahoma" w:hAnsi="Tahoma" w:cs="Tahoma"/>
          <w:color w:val="auto"/>
          <w:sz w:val="20"/>
          <w:szCs w:val="20"/>
          <w:u w:val="single"/>
        </w:rPr>
        <w:t>Instrução CVM 358</w:t>
      </w:r>
      <w:r w:rsidRPr="002C2772">
        <w:rPr>
          <w:rFonts w:ascii="Tahoma" w:hAnsi="Tahoma" w:cs="Tahoma"/>
          <w:color w:val="auto"/>
          <w:sz w:val="20"/>
          <w:szCs w:val="20"/>
        </w:rPr>
        <w:t xml:space="preserve">”); </w:t>
      </w:r>
    </w:p>
    <w:p w14:paraId="68840AA4" w14:textId="77777777" w:rsidR="00316A7B" w:rsidRPr="002C2772" w:rsidRDefault="00316A7B" w:rsidP="00012504">
      <w:pPr>
        <w:pStyle w:val="PargrafodaLista"/>
        <w:widowControl w:val="0"/>
        <w:spacing w:after="0" w:line="320" w:lineRule="exact"/>
        <w:rPr>
          <w:rFonts w:ascii="Tahoma" w:hAnsi="Tahoma" w:cs="Tahoma"/>
          <w:color w:val="auto"/>
          <w:sz w:val="20"/>
          <w:szCs w:val="20"/>
        </w:rPr>
      </w:pPr>
    </w:p>
    <w:p w14:paraId="0C11FFEC" w14:textId="0B58763C"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014587" w:rsidRPr="002C2772">
        <w:rPr>
          <w:rFonts w:ascii="Tahoma" w:hAnsi="Tahoma" w:cs="Tahoma"/>
          <w:color w:val="auto"/>
          <w:sz w:val="20"/>
          <w:szCs w:val="20"/>
        </w:rPr>
        <w:t xml:space="preserve">a R$ 200.000,00 (duzentos mil reais) </w:t>
      </w:r>
      <w:r w:rsidRPr="002C2772">
        <w:rPr>
          <w:rFonts w:ascii="Tahoma" w:hAnsi="Tahoma" w:cs="Tahoma"/>
          <w:color w:val="auto"/>
          <w:sz w:val="20"/>
          <w:szCs w:val="20"/>
        </w:rPr>
        <w:t>(“</w:t>
      </w:r>
      <w:r w:rsidRPr="002C2772">
        <w:rPr>
          <w:rFonts w:ascii="Tahoma" w:hAnsi="Tahoma" w:cs="Tahoma"/>
          <w:color w:val="auto"/>
          <w:sz w:val="20"/>
          <w:szCs w:val="20"/>
          <w:u w:val="single"/>
        </w:rPr>
        <w:t>Efeito Adverso Relevante</w:t>
      </w:r>
      <w:r w:rsidRPr="002C2772">
        <w:rPr>
          <w:rFonts w:ascii="Tahoma" w:hAnsi="Tahoma" w:cs="Tahoma"/>
          <w:color w:val="auto"/>
          <w:sz w:val="20"/>
          <w:szCs w:val="20"/>
        </w:rPr>
        <w:t xml:space="preserve">”); </w:t>
      </w:r>
    </w:p>
    <w:p w14:paraId="37E1F000" w14:textId="77777777" w:rsidR="00014587" w:rsidRPr="002C2772" w:rsidRDefault="00014587" w:rsidP="00014587">
      <w:pPr>
        <w:pStyle w:val="PargrafodaLista"/>
        <w:rPr>
          <w:rFonts w:ascii="Tahoma" w:hAnsi="Tahoma" w:cs="Tahoma"/>
          <w:color w:val="auto"/>
          <w:sz w:val="20"/>
          <w:szCs w:val="20"/>
        </w:rPr>
      </w:pPr>
    </w:p>
    <w:p w14:paraId="378BAD44" w14:textId="6B873624" w:rsidR="00014587" w:rsidRPr="002C2772" w:rsidRDefault="00014587"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bookmarkStart w:id="16" w:name="_Hlk39657009"/>
      <w:r w:rsidRPr="002C2772">
        <w:rPr>
          <w:rFonts w:ascii="Tahoma" w:hAnsi="Tahoma" w:cs="Tahoma"/>
          <w:color w:val="auto"/>
          <w:sz w:val="20"/>
          <w:szCs w:val="20"/>
        </w:rPr>
        <w:t>manter o endividamento líquido da Emissora em até R$ </w:t>
      </w:r>
      <w:bookmarkEnd w:id="16"/>
      <w:r w:rsidR="00D14F90" w:rsidRPr="002C2772">
        <w:rPr>
          <w:rFonts w:ascii="Tahoma" w:hAnsi="Tahoma" w:cs="Tahoma"/>
          <w:color w:val="auto"/>
          <w:sz w:val="20"/>
          <w:szCs w:val="20"/>
        </w:rPr>
        <w:t>73.915.700,00 (setenta e três milhões, novecentos e quinze mil e setecentos reais)</w:t>
      </w:r>
      <w:r w:rsidRPr="002C2772">
        <w:rPr>
          <w:rFonts w:ascii="Tahoma" w:hAnsi="Tahoma" w:cs="Tahoma"/>
          <w:color w:val="auto"/>
          <w:sz w:val="20"/>
          <w:szCs w:val="20"/>
        </w:rPr>
        <w:t>, considerando o endividamento decorrente da presente Emissão</w:t>
      </w:r>
    </w:p>
    <w:p w14:paraId="2993C22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48BF53D" w14:textId="7E59DB01"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ocorrência, informações a respeito da ocorrência de qualquer Evento de Vencimento Antecipado; </w:t>
      </w:r>
    </w:p>
    <w:p w14:paraId="284BD8F0" w14:textId="77777777" w:rsidR="00316A7B" w:rsidRPr="002C2772" w:rsidRDefault="00316A7B" w:rsidP="00B749C8">
      <w:pPr>
        <w:widowControl w:val="0"/>
        <w:tabs>
          <w:tab w:val="left" w:pos="851"/>
        </w:tabs>
        <w:spacing w:after="0" w:line="320" w:lineRule="exact"/>
        <w:ind w:left="1418"/>
        <w:rPr>
          <w:rFonts w:ascii="Tahoma" w:hAnsi="Tahoma" w:cs="Tahoma"/>
          <w:color w:val="auto"/>
          <w:sz w:val="20"/>
          <w:szCs w:val="20"/>
        </w:rPr>
      </w:pPr>
    </w:p>
    <w:p w14:paraId="00CE3660" w14:textId="6F90C220"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02 (dois) Dias Úteis contado da data de recebimento, cópia de qualquer correspondência ou notificação, judicial ou extrajudicial, recebida pela Emissora relacionada a um Evento de Vencimento Antecipado; </w:t>
      </w:r>
    </w:p>
    <w:p w14:paraId="0208A36C" w14:textId="77777777" w:rsidR="00316A7B" w:rsidRPr="002C2772" w:rsidRDefault="00316A7B" w:rsidP="00B749C8">
      <w:pPr>
        <w:pStyle w:val="PargrafodaLista"/>
        <w:widowControl w:val="0"/>
        <w:tabs>
          <w:tab w:val="num" w:pos="1418"/>
        </w:tabs>
        <w:spacing w:after="0" w:line="320" w:lineRule="exact"/>
        <w:ind w:left="709"/>
        <w:rPr>
          <w:rFonts w:ascii="Tahoma" w:hAnsi="Tahoma" w:cs="Tahoma"/>
          <w:color w:val="auto"/>
          <w:sz w:val="20"/>
          <w:szCs w:val="20"/>
        </w:rPr>
      </w:pPr>
    </w:p>
    <w:p w14:paraId="23C768AE" w14:textId="3DC60527"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no prazo de até 30 (trinta) dias de antecedência da data do encerramento do prazo para disponibilização do relatório anual pelo Agente Fiduciário, nos termos da Instrução CVM nº 583, de 20 de dezembro de 2016 (“</w:t>
      </w:r>
      <w:r w:rsidRPr="002C2772">
        <w:rPr>
          <w:rFonts w:ascii="Tahoma" w:hAnsi="Tahoma" w:cs="Tahoma"/>
          <w:color w:val="auto"/>
          <w:sz w:val="20"/>
          <w:szCs w:val="20"/>
          <w:u w:val="single"/>
        </w:rPr>
        <w:t>Instrução CVM 583</w:t>
      </w:r>
      <w:r w:rsidRPr="002C2772">
        <w:rPr>
          <w:rFonts w:ascii="Tahoma" w:hAnsi="Tahoma" w:cs="Tahoma"/>
          <w:color w:val="auto"/>
          <w:sz w:val="20"/>
          <w:szCs w:val="20"/>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3407A6BD"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24947E19" w14:textId="162CBD48" w:rsidR="00316A7B" w:rsidRPr="002C2772" w:rsidRDefault="00316A7B" w:rsidP="00B749C8">
      <w:pPr>
        <w:pStyle w:val="PargrafodaLista"/>
        <w:widowControl w:val="0"/>
        <w:numPr>
          <w:ilvl w:val="4"/>
          <w:numId w:val="32"/>
        </w:numPr>
        <w:tabs>
          <w:tab w:val="clear" w:pos="1701"/>
          <w:tab w:val="num" w:pos="1418"/>
        </w:tabs>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prazo de até 5 (cinco) Dias Úteis contado da data de ocorrência, qualquer informação relacionada com a presente Emissão que lhe venha a ser solicitada, por escrito, pelo Agente Fiduciário; </w:t>
      </w:r>
    </w:p>
    <w:p w14:paraId="6FB64BF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3F8D1620" w14:textId="0BCDF58C"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contratar e manter contratados, às suas expensas, durante todo o prazo de vigência das Debêntures, os prestadores de serviços inerentes às obrigações previstas nesta </w:t>
      </w:r>
      <w:r w:rsidRPr="002C2772">
        <w:rPr>
          <w:rFonts w:ascii="Tahoma" w:hAnsi="Tahoma" w:cs="Tahoma"/>
          <w:color w:val="auto"/>
          <w:sz w:val="20"/>
          <w:szCs w:val="20"/>
        </w:rPr>
        <w:lastRenderedPageBreak/>
        <w:t>Escritura de Emissão e no</w:t>
      </w:r>
      <w:r w:rsidR="009625F1" w:rsidRPr="002C2772">
        <w:rPr>
          <w:rFonts w:ascii="Tahoma" w:hAnsi="Tahoma" w:cs="Tahoma"/>
          <w:color w:val="auto"/>
          <w:sz w:val="20"/>
          <w:szCs w:val="20"/>
        </w:rPr>
        <w:t>s Contratos de Garantia</w:t>
      </w:r>
      <w:r w:rsidRPr="002C2772">
        <w:rPr>
          <w:rFonts w:ascii="Tahoma" w:hAnsi="Tahoma" w:cs="Tahoma"/>
          <w:color w:val="auto"/>
          <w:sz w:val="20"/>
          <w:szCs w:val="20"/>
        </w:rPr>
        <w:t xml:space="preserve">, incluindo o Agente Fiduciário, 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o Agente de Liquidação, o sistema de distribuição das Debêntures no mercado primário e o sistema de negociação das Debêntures no mercado secundário; </w:t>
      </w:r>
    </w:p>
    <w:p w14:paraId="2296A9E9"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7751C18A" w14:textId="77777777" w:rsidR="00316A7B" w:rsidRPr="002C2772"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arcar com todos os custos decorrentes da distribuição das Debêntures, incluindo todos os custos relativos ao seu depósito na B3;</w:t>
      </w:r>
    </w:p>
    <w:p w14:paraId="167AC87E" w14:textId="77777777" w:rsidR="00316A7B" w:rsidRPr="002C2772" w:rsidRDefault="00316A7B" w:rsidP="00012504">
      <w:pPr>
        <w:widowControl w:val="0"/>
        <w:spacing w:after="0" w:line="320" w:lineRule="exact"/>
        <w:rPr>
          <w:rFonts w:ascii="Tahoma" w:hAnsi="Tahoma" w:cs="Tahoma"/>
          <w:color w:val="auto"/>
          <w:sz w:val="20"/>
          <w:szCs w:val="20"/>
        </w:rPr>
      </w:pPr>
    </w:p>
    <w:p w14:paraId="1D8B565D" w14:textId="0B8B3EC0"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as Debêntures depositadas para negociação no mercado secundário na B3 durante todo o prazo de vigência das Debêntures;</w:t>
      </w:r>
    </w:p>
    <w:p w14:paraId="057CFD96"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27192821"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não realizar operações fora de seu objeto social e/ou praticar qualquer ato em desacordo com seu estatuto social, esta Escritura de Emissão e/ou o Contrato de Cessão Fiduciária;</w:t>
      </w:r>
    </w:p>
    <w:p w14:paraId="0B253C27"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2E81668E" w14:textId="037F7D5E"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a sua contabilidade atualizada e efetuar os respectivos registros, de acordo com os princípios contábeis geralmente aceitos na República Federativa do Brasil;</w:t>
      </w:r>
    </w:p>
    <w:p w14:paraId="547E322C" w14:textId="77777777" w:rsidR="00316A7B" w:rsidRPr="002C2772" w:rsidRDefault="00316A7B" w:rsidP="00B749C8">
      <w:pPr>
        <w:pStyle w:val="PargrafodaLista"/>
        <w:widowControl w:val="0"/>
        <w:spacing w:after="0" w:line="320" w:lineRule="exact"/>
        <w:ind w:hanging="720"/>
        <w:rPr>
          <w:rFonts w:ascii="Tahoma" w:hAnsi="Tahoma" w:cs="Tahoma"/>
          <w:color w:val="auto"/>
          <w:sz w:val="20"/>
          <w:szCs w:val="20"/>
        </w:rPr>
      </w:pPr>
    </w:p>
    <w:p w14:paraId="2915D96D" w14:textId="77777777" w:rsidR="00316A7B" w:rsidRPr="002C2772" w:rsidRDefault="00316A7B" w:rsidP="00012504">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as determinações da CVM e/ou da B3 e manter responsável para atender aos Debenturistas, Agente Fiduciário, CVM e/ou B3;</w:t>
      </w:r>
    </w:p>
    <w:p w14:paraId="4642E677" w14:textId="77777777" w:rsidR="00316A7B" w:rsidRPr="002C2772" w:rsidRDefault="00316A7B" w:rsidP="00012504">
      <w:pPr>
        <w:pStyle w:val="PargrafodaLista"/>
        <w:widowControl w:val="0"/>
        <w:spacing w:after="0" w:line="320" w:lineRule="exact"/>
        <w:ind w:hanging="720"/>
        <w:rPr>
          <w:rFonts w:ascii="Tahoma" w:hAnsi="Tahoma" w:cs="Tahoma"/>
          <w:color w:val="auto"/>
          <w:sz w:val="20"/>
          <w:szCs w:val="20"/>
        </w:rPr>
      </w:pPr>
    </w:p>
    <w:p w14:paraId="0857A9D7" w14:textId="77F30ECF"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todas as leis, regras, regulamentos e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w:t>
      </w:r>
    </w:p>
    <w:p w14:paraId="261B4724"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7F850618"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e fazer com que seus respectivos diretores, membros de conselho de administração e/ou do conselho fiscal, se e conforme aplicáveis, e empregados (“</w:t>
      </w:r>
      <w:r w:rsidRPr="002C2772">
        <w:rPr>
          <w:rFonts w:ascii="Tahoma" w:hAnsi="Tahoma" w:cs="Tahoma"/>
          <w:color w:val="auto"/>
          <w:sz w:val="20"/>
          <w:szCs w:val="20"/>
          <w:u w:val="single"/>
        </w:rPr>
        <w:t>Representantes</w:t>
      </w:r>
      <w:r w:rsidRPr="002C2772">
        <w:rPr>
          <w:rFonts w:ascii="Tahoma" w:hAnsi="Tahoma" w:cs="Tahoma"/>
          <w:color w:val="auto"/>
          <w:sz w:val="20"/>
          <w:szCs w:val="20"/>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2D47B4A4"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32E9BD0A" w14:textId="1188CCD3"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 legislação trabalhista relativa a mão de obra infantil e/ou em condições análogas às de escravo, procedendo todas as diligências exigidas por lei para suas atividades econômicas, adotando as medidas e ações, preventivas ou reparatórias, destinadas a evitar e corrigir eventuais danos aos seus trabalhadores decorrentes das atividades descritas em seu objeto social (“</w:t>
      </w:r>
      <w:r w:rsidRPr="002C2772">
        <w:rPr>
          <w:rFonts w:ascii="Tahoma" w:hAnsi="Tahoma" w:cs="Tahoma"/>
          <w:color w:val="auto"/>
          <w:sz w:val="20"/>
          <w:szCs w:val="20"/>
          <w:u w:val="single"/>
        </w:rPr>
        <w:t>Leis Sociais</w:t>
      </w:r>
      <w:r w:rsidRPr="002C2772">
        <w:rPr>
          <w:rFonts w:ascii="Tahoma" w:hAnsi="Tahoma" w:cs="Tahoma"/>
          <w:color w:val="auto"/>
          <w:sz w:val="20"/>
          <w:szCs w:val="20"/>
        </w:rPr>
        <w:t>”);</w:t>
      </w:r>
    </w:p>
    <w:p w14:paraId="4C05EAB8"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1A0A76A1" w14:textId="482671A6"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apurados, decorrentes da atividade descrita em seu objeto social (“</w:t>
      </w:r>
      <w:r w:rsidRPr="002C2772">
        <w:rPr>
          <w:rFonts w:ascii="Tahoma" w:hAnsi="Tahoma" w:cs="Tahoma"/>
          <w:color w:val="auto"/>
          <w:sz w:val="20"/>
          <w:szCs w:val="20"/>
          <w:u w:val="single"/>
        </w:rPr>
        <w:t>Leis Ambientais</w:t>
      </w:r>
      <w:r w:rsidRPr="002C2772">
        <w:rPr>
          <w:rFonts w:ascii="Tahoma" w:hAnsi="Tahoma" w:cs="Tahoma"/>
          <w:color w:val="auto"/>
          <w:sz w:val="20"/>
          <w:szCs w:val="20"/>
        </w:rPr>
        <w:t>”);</w:t>
      </w:r>
    </w:p>
    <w:p w14:paraId="1E75B38A" w14:textId="77777777" w:rsidR="00316A7B" w:rsidRPr="002C2772" w:rsidRDefault="00316A7B" w:rsidP="00B749C8">
      <w:pPr>
        <w:pStyle w:val="PargrafodaLista"/>
        <w:widowControl w:val="0"/>
        <w:spacing w:after="0" w:line="320" w:lineRule="exact"/>
        <w:ind w:hanging="720"/>
        <w:rPr>
          <w:rFonts w:ascii="Tahoma" w:hAnsi="Tahoma" w:cs="Tahoma"/>
          <w:color w:val="auto"/>
          <w:sz w:val="20"/>
          <w:szCs w:val="20"/>
        </w:rPr>
      </w:pPr>
    </w:p>
    <w:p w14:paraId="24757FB0"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4AB05283"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695A41AE"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manter em vigor toda a estrutura de contratos e demais acordos existentes necessários para assegurar à Emissora a manutenção das suas condições atuais de operação e funcionamento;</w:t>
      </w:r>
    </w:p>
    <w:p w14:paraId="4696A519"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1C4897B6"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realizar o recolhimento de todos os tributos ou contribuições que incidam ou venham a incidir sobre as Debêntures que sejam de responsabilidade da Emissora;</w:t>
      </w:r>
    </w:p>
    <w:p w14:paraId="2BB5F285" w14:textId="77777777" w:rsidR="00316A7B" w:rsidRPr="002C2772" w:rsidRDefault="00316A7B" w:rsidP="00B749C8">
      <w:pPr>
        <w:pStyle w:val="PargrafodaLista"/>
        <w:widowControl w:val="0"/>
        <w:spacing w:after="0" w:line="320" w:lineRule="exact"/>
        <w:rPr>
          <w:rFonts w:ascii="Tahoma" w:hAnsi="Tahoma" w:cs="Tahoma"/>
          <w:color w:val="auto"/>
          <w:sz w:val="20"/>
          <w:szCs w:val="20"/>
        </w:rPr>
      </w:pPr>
    </w:p>
    <w:p w14:paraId="7E25A843"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05B50B47"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0D7E5CDE"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notificar, na mesma data, o Agente Fiduciário da convocação, pela Emissora, de qualquer Assembleia Geral de Debenturistas;</w:t>
      </w:r>
    </w:p>
    <w:p w14:paraId="43BD5B5C" w14:textId="77777777" w:rsidR="00316A7B" w:rsidRPr="002C2772" w:rsidRDefault="00316A7B" w:rsidP="00B749C8">
      <w:pPr>
        <w:widowControl w:val="0"/>
        <w:spacing w:after="0" w:line="320" w:lineRule="exact"/>
        <w:rPr>
          <w:rFonts w:ascii="Tahoma" w:hAnsi="Tahoma" w:cs="Tahoma"/>
          <w:color w:val="auto"/>
          <w:sz w:val="20"/>
          <w:szCs w:val="20"/>
        </w:rPr>
      </w:pPr>
    </w:p>
    <w:p w14:paraId="5266A06D" w14:textId="77777777"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comparecer, por meio de seus representantes, às Assembleias Gerais de Debenturistas, sempre que solicitada;</w:t>
      </w:r>
    </w:p>
    <w:p w14:paraId="2DB97EA7"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403C9294" w14:textId="0D02E0BB" w:rsidR="00316A7B" w:rsidRPr="002C2772" w:rsidRDefault="00316A7B" w:rsidP="00B749C8">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bookmarkStart w:id="17" w:name="_Hlk518493250"/>
      <w:r w:rsidRPr="002C2772">
        <w:rPr>
          <w:rFonts w:ascii="Tahoma" w:hAnsi="Tahoma" w:cs="Tahoma"/>
          <w:color w:val="auto"/>
          <w:sz w:val="20"/>
          <w:szCs w:val="20"/>
        </w:rPr>
        <w:t xml:space="preserve">em relação à Emissora, sem prejuízo das demais obrigações previstas acima, nos termos do artigo 17 da Instrução CVM 476, se </w:t>
      </w:r>
      <w:proofErr w:type="gramStart"/>
      <w:r w:rsidRPr="002C2772">
        <w:rPr>
          <w:rFonts w:ascii="Tahoma" w:hAnsi="Tahoma" w:cs="Tahoma"/>
          <w:color w:val="auto"/>
          <w:sz w:val="20"/>
          <w:szCs w:val="20"/>
        </w:rPr>
        <w:t>e</w:t>
      </w:r>
      <w:proofErr w:type="gramEnd"/>
      <w:r w:rsidRPr="002C2772">
        <w:rPr>
          <w:rFonts w:ascii="Tahoma" w:hAnsi="Tahoma" w:cs="Tahoma"/>
          <w:color w:val="auto"/>
          <w:sz w:val="20"/>
          <w:szCs w:val="20"/>
        </w:rPr>
        <w:t xml:space="preserve"> conforme aplicável:</w:t>
      </w:r>
    </w:p>
    <w:p w14:paraId="6ECFFD4C" w14:textId="77777777" w:rsidR="00316A7B" w:rsidRPr="002C2772" w:rsidRDefault="00316A7B" w:rsidP="00B749C8">
      <w:pPr>
        <w:widowControl w:val="0"/>
        <w:spacing w:after="0" w:line="320" w:lineRule="exact"/>
        <w:ind w:left="720" w:hanging="720"/>
        <w:rPr>
          <w:rFonts w:ascii="Tahoma" w:hAnsi="Tahoma" w:cs="Tahoma"/>
          <w:color w:val="auto"/>
          <w:sz w:val="20"/>
          <w:szCs w:val="20"/>
        </w:rPr>
      </w:pPr>
    </w:p>
    <w:p w14:paraId="3C353C07" w14:textId="332AF6B0" w:rsidR="00316A7B" w:rsidRPr="002C2772" w:rsidRDefault="00316A7B" w:rsidP="00326BC6">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preparar as demonstrações financeiras consolidadas da Emissora relativas a cada exercício social, em conformidade com a </w:t>
      </w:r>
      <w:r w:rsidR="00D331C6" w:rsidRPr="002C2772">
        <w:rPr>
          <w:rFonts w:ascii="Tahoma" w:hAnsi="Tahoma" w:cs="Tahoma"/>
          <w:color w:val="auto"/>
          <w:sz w:val="20"/>
          <w:szCs w:val="20"/>
        </w:rPr>
        <w:t>Lei das S.A.</w:t>
      </w:r>
      <w:r w:rsidRPr="002C2772">
        <w:rPr>
          <w:rFonts w:ascii="Tahoma" w:hAnsi="Tahoma" w:cs="Tahoma"/>
          <w:color w:val="auto"/>
          <w:sz w:val="20"/>
          <w:szCs w:val="20"/>
        </w:rPr>
        <w:t xml:space="preserve"> e com as regras emitidas pela CVM; </w:t>
      </w:r>
    </w:p>
    <w:p w14:paraId="614CB647" w14:textId="77777777" w:rsidR="00316A7B" w:rsidRPr="002C2772" w:rsidRDefault="00316A7B" w:rsidP="00B749C8">
      <w:pPr>
        <w:widowControl w:val="0"/>
        <w:tabs>
          <w:tab w:val="left" w:pos="851"/>
        </w:tabs>
        <w:spacing w:after="0" w:line="320" w:lineRule="exact"/>
        <w:ind w:left="1418" w:hanging="644"/>
        <w:rPr>
          <w:rFonts w:ascii="Tahoma" w:hAnsi="Tahoma" w:cs="Tahoma"/>
          <w:color w:val="auto"/>
          <w:sz w:val="20"/>
          <w:szCs w:val="20"/>
        </w:rPr>
      </w:pPr>
    </w:p>
    <w:p w14:paraId="56F9A48C" w14:textId="42742480" w:rsidR="00316A7B" w:rsidRPr="002C2772"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submeter as demonstrações financeiras consolidadas da Emissora relativas a cada exercício social a auditoria por auditor independente registrado na CVM;</w:t>
      </w:r>
    </w:p>
    <w:p w14:paraId="422A7822" w14:textId="77777777" w:rsidR="00316A7B" w:rsidRPr="002C2772" w:rsidRDefault="00316A7B" w:rsidP="00B749C8">
      <w:pPr>
        <w:widowControl w:val="0"/>
        <w:tabs>
          <w:tab w:val="left" w:pos="851"/>
        </w:tabs>
        <w:spacing w:after="0" w:line="320" w:lineRule="exact"/>
        <w:ind w:left="1418" w:hanging="644"/>
        <w:rPr>
          <w:rFonts w:ascii="Tahoma" w:hAnsi="Tahoma" w:cs="Tahoma"/>
          <w:color w:val="auto"/>
          <w:sz w:val="20"/>
          <w:szCs w:val="20"/>
        </w:rPr>
      </w:pPr>
    </w:p>
    <w:p w14:paraId="724F920E" w14:textId="76EDA473" w:rsidR="00316A7B" w:rsidRPr="002C2772" w:rsidRDefault="00316A7B" w:rsidP="00131CEA">
      <w:pPr>
        <w:pStyle w:val="PargrafodaLista"/>
        <w:widowControl w:val="0"/>
        <w:numPr>
          <w:ilvl w:val="3"/>
          <w:numId w:val="32"/>
        </w:numPr>
        <w:tabs>
          <w:tab w:val="clear" w:pos="1134"/>
          <w:tab w:val="num"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 xml:space="preserve">no prazo de 3 (três) meses contado da data de encerramento de seu exercício social, divulgar </w:t>
      </w:r>
      <w:r w:rsidRPr="002C2772">
        <w:rPr>
          <w:rFonts w:ascii="Tahoma" w:hAnsi="Tahoma" w:cs="Tahoma"/>
          <w:color w:val="auto"/>
          <w:sz w:val="20"/>
          <w:szCs w:val="20"/>
        </w:rPr>
        <w:lastRenderedPageBreak/>
        <w:t xml:space="preserve">em sua página na Internet e enviar à B3 as demonstrações financeiras consolidadas da Emissora relativas a cada exercício social, acompanhadas de notas explicativas e do parecer dos auditores independentes; </w:t>
      </w:r>
    </w:p>
    <w:p w14:paraId="46F09E32"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7F1D04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 xml:space="preserve">por um prazo de 3 (três) anos contado da respectiva data de divulgação, manter os documentos mencionados na alínea “(c)” acima em sua página na Internet; </w:t>
      </w:r>
    </w:p>
    <w:p w14:paraId="32D05E7B"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7EC565F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observar as disposições da Instrução da CVM 358, no que se refere ao dever de sigilo e às vedações à negociação;</w:t>
      </w:r>
    </w:p>
    <w:p w14:paraId="75E62B17"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1A101A8D"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 xml:space="preserve">divulgar, em sua página na Internet, a ocorrência de qualquer ato ou fato relevante, conforme definido no artigo 2º da Instrução CVM 358, comunicando imediatamente ao Agente Fiduciário, aos Coordenadores e à B3; </w:t>
      </w:r>
    </w:p>
    <w:p w14:paraId="76D75D2D" w14:textId="77777777" w:rsidR="00316A7B" w:rsidRPr="002C2772" w:rsidRDefault="00316A7B" w:rsidP="00012504">
      <w:pPr>
        <w:widowControl w:val="0"/>
        <w:tabs>
          <w:tab w:val="left" w:pos="851"/>
        </w:tabs>
        <w:spacing w:after="0" w:line="320" w:lineRule="exact"/>
        <w:ind w:left="1418" w:hanging="644"/>
        <w:rPr>
          <w:rFonts w:ascii="Tahoma" w:hAnsi="Tahoma" w:cs="Tahoma"/>
          <w:color w:val="auto"/>
          <w:sz w:val="20"/>
          <w:szCs w:val="20"/>
        </w:rPr>
      </w:pPr>
    </w:p>
    <w:p w14:paraId="3F1E6BE7"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fornecer prontamente todas as informações solicitadas pela CVM e/ou pela B3; e</w:t>
      </w:r>
    </w:p>
    <w:p w14:paraId="0D1E4DC5" w14:textId="77777777" w:rsidR="00316A7B" w:rsidRPr="002C2772" w:rsidRDefault="00316A7B" w:rsidP="00012504">
      <w:pPr>
        <w:pStyle w:val="PargrafodaLista"/>
        <w:widowControl w:val="0"/>
        <w:spacing w:after="0" w:line="320" w:lineRule="exact"/>
        <w:rPr>
          <w:rFonts w:ascii="Tahoma" w:hAnsi="Tahoma" w:cs="Tahoma"/>
          <w:color w:val="auto"/>
          <w:sz w:val="20"/>
          <w:szCs w:val="20"/>
        </w:rPr>
      </w:pPr>
    </w:p>
    <w:p w14:paraId="5E9A31AA" w14:textId="77777777" w:rsidR="00316A7B" w:rsidRPr="002C2772" w:rsidRDefault="00316A7B" w:rsidP="00012504">
      <w:pPr>
        <w:widowControl w:val="0"/>
        <w:numPr>
          <w:ilvl w:val="0"/>
          <w:numId w:val="31"/>
        </w:numPr>
        <w:tabs>
          <w:tab w:val="left" w:pos="851"/>
        </w:tabs>
        <w:autoSpaceDE w:val="0"/>
        <w:autoSpaceDN w:val="0"/>
        <w:adjustRightInd w:val="0"/>
        <w:spacing w:after="0" w:line="320" w:lineRule="exact"/>
        <w:ind w:left="1418" w:hanging="644"/>
        <w:rPr>
          <w:rFonts w:ascii="Tahoma" w:hAnsi="Tahoma" w:cs="Tahoma"/>
          <w:color w:val="auto"/>
          <w:sz w:val="20"/>
          <w:szCs w:val="20"/>
        </w:rPr>
      </w:pPr>
      <w:r w:rsidRPr="002C2772">
        <w:rPr>
          <w:rFonts w:ascii="Tahoma" w:hAnsi="Tahoma" w:cs="Tahoma"/>
          <w:color w:val="auto"/>
          <w:sz w:val="20"/>
          <w:szCs w:val="20"/>
        </w:rPr>
        <w:t>divulgar, em sua página na Internet, o relatório anual e demais comunicações enviadas pelo Agente Fiduciário na mesma data do seu recebimento, observado, ainda, o disposto na alínea “(d)” acima.</w:t>
      </w:r>
    </w:p>
    <w:p w14:paraId="233CC3CA" w14:textId="77777777" w:rsidR="009625F1" w:rsidRPr="002C2772" w:rsidRDefault="009625F1" w:rsidP="00B749C8">
      <w:pPr>
        <w:spacing w:after="0" w:line="320" w:lineRule="exact"/>
        <w:ind w:left="0" w:firstLine="0"/>
        <w:jc w:val="left"/>
        <w:rPr>
          <w:rFonts w:ascii="Tahoma" w:hAnsi="Tahoma" w:cs="Tahoma"/>
          <w:color w:val="auto"/>
          <w:sz w:val="20"/>
          <w:szCs w:val="20"/>
        </w:rPr>
      </w:pPr>
    </w:p>
    <w:p w14:paraId="6D2FEB94" w14:textId="11146690" w:rsidR="009625F1" w:rsidRPr="002C2772" w:rsidRDefault="009625F1" w:rsidP="00B749C8">
      <w:pPr>
        <w:pStyle w:val="PargrafodaLista"/>
        <w:numPr>
          <w:ilvl w:val="0"/>
          <w:numId w:val="14"/>
        </w:numPr>
        <w:spacing w:after="0" w:line="320" w:lineRule="exact"/>
        <w:ind w:left="0" w:firstLine="0"/>
        <w:jc w:val="left"/>
        <w:rPr>
          <w:rFonts w:ascii="Tahoma" w:hAnsi="Tahoma" w:cs="Tahoma"/>
          <w:b/>
          <w:bCs/>
          <w:color w:val="auto"/>
          <w:sz w:val="20"/>
          <w:szCs w:val="20"/>
        </w:rPr>
      </w:pPr>
      <w:r w:rsidRPr="002C2772">
        <w:rPr>
          <w:rFonts w:ascii="Tahoma" w:hAnsi="Tahoma" w:cs="Tahoma"/>
          <w:b/>
          <w:bCs/>
          <w:color w:val="auto"/>
          <w:sz w:val="20"/>
          <w:szCs w:val="20"/>
        </w:rPr>
        <w:t>AGENTE FIDUCIÁRIO</w:t>
      </w:r>
    </w:p>
    <w:p w14:paraId="626D8CBE" w14:textId="77777777" w:rsidR="009625F1" w:rsidRPr="002C2772" w:rsidRDefault="009625F1" w:rsidP="00B749C8">
      <w:pPr>
        <w:spacing w:after="0" w:line="320" w:lineRule="exact"/>
        <w:ind w:left="0" w:firstLine="0"/>
        <w:jc w:val="left"/>
        <w:rPr>
          <w:rFonts w:ascii="Tahoma" w:hAnsi="Tahoma" w:cs="Tahoma"/>
          <w:color w:val="auto"/>
          <w:sz w:val="20"/>
          <w:szCs w:val="20"/>
        </w:rPr>
      </w:pPr>
      <w:r w:rsidRPr="002C2772">
        <w:rPr>
          <w:rFonts w:ascii="Tahoma" w:hAnsi="Tahoma" w:cs="Tahoma"/>
          <w:color w:val="auto"/>
          <w:sz w:val="20"/>
          <w:szCs w:val="20"/>
        </w:rPr>
        <w:t xml:space="preserve"> </w:t>
      </w:r>
    </w:p>
    <w:bookmarkEnd w:id="17"/>
    <w:p w14:paraId="301B4D23" w14:textId="35FE853B"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Nomeação</w:t>
      </w:r>
    </w:p>
    <w:p w14:paraId="226AFE4D" w14:textId="77777777" w:rsidR="00316A7B" w:rsidRPr="002C2772" w:rsidRDefault="00316A7B" w:rsidP="00B749C8">
      <w:pPr>
        <w:pStyle w:val="PargrafodaLista"/>
        <w:widowControl w:val="0"/>
        <w:spacing w:after="0" w:line="320" w:lineRule="exact"/>
        <w:ind w:left="0"/>
        <w:rPr>
          <w:rFonts w:ascii="Tahoma" w:hAnsi="Tahoma" w:cs="Tahoma"/>
          <w:b/>
          <w:color w:val="auto"/>
          <w:sz w:val="20"/>
          <w:szCs w:val="20"/>
        </w:rPr>
      </w:pPr>
    </w:p>
    <w:p w14:paraId="7DAA877E" w14:textId="619A0075"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Emissora constitui e nomeia a </w:t>
      </w:r>
      <w:r w:rsidR="00014587" w:rsidRPr="002C2772">
        <w:rPr>
          <w:rFonts w:ascii="Tahoma" w:hAnsi="Tahoma" w:cs="Tahoma"/>
          <w:color w:val="auto"/>
          <w:sz w:val="20"/>
          <w:szCs w:val="20"/>
        </w:rPr>
        <w:t>Simplific Pavarini Distribuidora de Títulos e Valores Mobiliários Ltda.</w:t>
      </w:r>
      <w:r w:rsidRPr="002C2772">
        <w:rPr>
          <w:rFonts w:ascii="Tahoma" w:hAnsi="Tahoma" w:cs="Tahoma"/>
          <w:color w:val="auto"/>
          <w:sz w:val="20"/>
          <w:szCs w:val="20"/>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121CDD78" w14:textId="77777777" w:rsidR="00316A7B" w:rsidRPr="002C2772" w:rsidRDefault="00316A7B" w:rsidP="00B749C8">
      <w:pPr>
        <w:widowControl w:val="0"/>
        <w:spacing w:after="0" w:line="320" w:lineRule="exact"/>
        <w:rPr>
          <w:rFonts w:ascii="Tahoma" w:hAnsi="Tahoma" w:cs="Tahoma"/>
          <w:color w:val="auto"/>
          <w:sz w:val="20"/>
          <w:szCs w:val="20"/>
        </w:rPr>
      </w:pPr>
    </w:p>
    <w:p w14:paraId="7868FF42"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Declaração</w:t>
      </w:r>
    </w:p>
    <w:p w14:paraId="6F158FCB" w14:textId="77777777" w:rsidR="00316A7B" w:rsidRPr="002C2772" w:rsidRDefault="00316A7B" w:rsidP="00B749C8">
      <w:pPr>
        <w:widowControl w:val="0"/>
        <w:spacing w:after="0" w:line="320" w:lineRule="exact"/>
        <w:rPr>
          <w:rFonts w:ascii="Tahoma" w:hAnsi="Tahoma" w:cs="Tahoma"/>
          <w:b/>
          <w:color w:val="auto"/>
          <w:sz w:val="20"/>
          <w:szCs w:val="20"/>
        </w:rPr>
      </w:pPr>
    </w:p>
    <w:p w14:paraId="293A52A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neste ato, sob as penas da lei, declara que:</w:t>
      </w:r>
    </w:p>
    <w:p w14:paraId="3D81F73C" w14:textId="77777777" w:rsidR="00316A7B" w:rsidRPr="002C2772" w:rsidRDefault="00316A7B" w:rsidP="00B749C8">
      <w:pPr>
        <w:widowControl w:val="0"/>
        <w:tabs>
          <w:tab w:val="left" w:pos="709"/>
        </w:tabs>
        <w:spacing w:after="0" w:line="320" w:lineRule="exact"/>
        <w:ind w:left="709" w:hanging="709"/>
        <w:rPr>
          <w:rFonts w:ascii="Tahoma" w:hAnsi="Tahoma" w:cs="Tahoma"/>
          <w:color w:val="auto"/>
          <w:sz w:val="20"/>
          <w:szCs w:val="20"/>
        </w:rPr>
      </w:pPr>
    </w:p>
    <w:p w14:paraId="3DF68A78" w14:textId="05D4B193"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hAnsi="Tahoma" w:cs="Tahoma"/>
          <w:color w:val="auto"/>
          <w:sz w:val="20"/>
          <w:szCs w:val="20"/>
        </w:rPr>
        <w:t>não</w:t>
      </w:r>
      <w:r w:rsidRPr="002C2772">
        <w:rPr>
          <w:rFonts w:ascii="Tahoma" w:eastAsia="Arial Unicode MS" w:hAnsi="Tahoma" w:cs="Tahoma"/>
          <w:color w:val="auto"/>
          <w:sz w:val="20"/>
          <w:szCs w:val="20"/>
        </w:rPr>
        <w:t xml:space="preserve"> tem qualquer impedimento legal para exercer a função que lhe é conferida, conforme artigo 66, parágrafo 3º, da </w:t>
      </w:r>
      <w:r w:rsidR="00D331C6" w:rsidRPr="002C2772">
        <w:rPr>
          <w:rFonts w:ascii="Tahoma" w:eastAsia="Arial Unicode MS" w:hAnsi="Tahoma" w:cs="Tahoma"/>
          <w:color w:val="auto"/>
          <w:sz w:val="20"/>
          <w:szCs w:val="20"/>
        </w:rPr>
        <w:t>Lei das S.A.</w:t>
      </w:r>
      <w:r w:rsidRPr="002C2772">
        <w:rPr>
          <w:rFonts w:ascii="Tahoma" w:eastAsia="Arial Unicode MS" w:hAnsi="Tahoma" w:cs="Tahoma"/>
          <w:color w:val="auto"/>
          <w:sz w:val="20"/>
          <w:szCs w:val="20"/>
        </w:rPr>
        <w:t>;</w:t>
      </w:r>
    </w:p>
    <w:p w14:paraId="362AF6FC" w14:textId="77777777" w:rsidR="00316A7B" w:rsidRPr="002C2772" w:rsidRDefault="00316A7B" w:rsidP="00B749C8">
      <w:pPr>
        <w:widowControl w:val="0"/>
        <w:tabs>
          <w:tab w:val="left" w:pos="709"/>
        </w:tabs>
        <w:spacing w:after="0" w:line="320" w:lineRule="exact"/>
        <w:ind w:left="709" w:hanging="709"/>
        <w:rPr>
          <w:rFonts w:ascii="Tahoma" w:eastAsia="Arial Unicode MS" w:hAnsi="Tahoma" w:cs="Tahoma"/>
          <w:color w:val="auto"/>
          <w:sz w:val="20"/>
          <w:szCs w:val="20"/>
        </w:rPr>
      </w:pPr>
    </w:p>
    <w:p w14:paraId="2951EFC6"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não se encontra em nenhuma das situações de conflito de interesse previstas no artigo 6º da Instrução CVM 583;</w:t>
      </w:r>
    </w:p>
    <w:p w14:paraId="47684AAF"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705E78E"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lastRenderedPageBreak/>
        <w:t>não tem qualquer ligação com a Emissora que o impeça de exercer suas funções, além daquelas previstas no artigo 6º da Instrução CVM 583;</w:t>
      </w:r>
    </w:p>
    <w:p w14:paraId="0890ED1C"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AE4F954"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aceita a função que lhe é conferida, assumindo integralmente os deveres e atribuições previstos na legislação específica e nesta Escritura de Emissão; </w:t>
      </w:r>
    </w:p>
    <w:p w14:paraId="7D3DE128"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49F3ACF9"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aceita integralmente esta Escritura de Emissão e todas as suas cláusulas e condições;</w:t>
      </w:r>
    </w:p>
    <w:p w14:paraId="243FA699"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38E702C4"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está devidamente autorizado a celebrar esta Escritura de Emissão e a cumprir com suas obrigações previstas nesta Escritura de Emissão, tendo sido satisfeitos todos os requisitos legais e estatutários necessários para tanto;</w:t>
      </w:r>
    </w:p>
    <w:p w14:paraId="1161E21D"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732C1BE5"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está devidamente qualificado a exercer as atividades de Agente Fiduciário, nos termos da regulamentação aplicável vigente;</w:t>
      </w:r>
    </w:p>
    <w:p w14:paraId="7E370438"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FA9C511"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esta Escritura de Emissão constitui obrigação legal, válida, vinculativa e eficaz do Agente Fiduciário, exequível de acordo com os seus termos e condições;</w:t>
      </w:r>
    </w:p>
    <w:p w14:paraId="4EF9E63B"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4024318"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a celebração desta Escritura de Emissão e o cumprimento de suas obrigações nela previstas não infringem qualquer obrigação anteriormente assumida pelo Agente Fiduciário;</w:t>
      </w:r>
    </w:p>
    <w:p w14:paraId="45D4CB82"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0F900143"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verificou a veracidade das informações contidas </w:t>
      </w:r>
      <w:proofErr w:type="spellStart"/>
      <w:r w:rsidRPr="002C2772">
        <w:rPr>
          <w:rFonts w:ascii="Tahoma" w:eastAsia="Arial Unicode MS" w:hAnsi="Tahoma" w:cs="Tahoma"/>
          <w:color w:val="auto"/>
          <w:sz w:val="20"/>
          <w:szCs w:val="20"/>
        </w:rPr>
        <w:t>nesta</w:t>
      </w:r>
      <w:proofErr w:type="spellEnd"/>
      <w:r w:rsidRPr="002C2772">
        <w:rPr>
          <w:rFonts w:ascii="Tahoma" w:eastAsia="Arial Unicode MS" w:hAnsi="Tahoma" w:cs="Tahoma"/>
          <w:color w:val="auto"/>
          <w:sz w:val="20"/>
          <w:szCs w:val="20"/>
        </w:rPr>
        <w:t xml:space="preserve"> Escritura de Emissão diligenciando no sentido de que fossem sanadas as omissões, falhas ou defeitos de que tivesse conhecimento; </w:t>
      </w:r>
    </w:p>
    <w:p w14:paraId="228D224F"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1B6A08AB" w14:textId="77777777" w:rsidR="00316A7B" w:rsidRPr="002C2772" w:rsidRDefault="00316A7B" w:rsidP="00B749C8">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hAnsi="Tahoma" w:cs="Tahoma"/>
          <w:color w:val="auto"/>
          <w:sz w:val="20"/>
          <w:szCs w:val="20"/>
        </w:rPr>
        <w:t>seu(s)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2C2772">
        <w:rPr>
          <w:rFonts w:ascii="Tahoma" w:eastAsia="Arial Unicode MS" w:hAnsi="Tahoma" w:cs="Tahoma"/>
          <w:color w:val="auto"/>
          <w:sz w:val="20"/>
          <w:szCs w:val="20"/>
        </w:rPr>
        <w:t>; e</w:t>
      </w:r>
    </w:p>
    <w:p w14:paraId="4DDB450A" w14:textId="77777777" w:rsidR="00316A7B" w:rsidRPr="002C2772" w:rsidRDefault="00316A7B" w:rsidP="00B749C8">
      <w:pPr>
        <w:pStyle w:val="PargrafodaLista"/>
        <w:widowControl w:val="0"/>
        <w:tabs>
          <w:tab w:val="left" w:pos="709"/>
        </w:tabs>
        <w:spacing w:after="0" w:line="320" w:lineRule="exact"/>
        <w:ind w:left="709" w:hanging="709"/>
        <w:rPr>
          <w:rFonts w:ascii="Tahoma" w:eastAsia="Arial Unicode MS" w:hAnsi="Tahoma" w:cs="Tahoma"/>
          <w:color w:val="auto"/>
          <w:sz w:val="20"/>
          <w:szCs w:val="20"/>
        </w:rPr>
      </w:pPr>
    </w:p>
    <w:p w14:paraId="66511743" w14:textId="7B159720" w:rsidR="00920B80" w:rsidRPr="002C2772" w:rsidRDefault="007D3B5B" w:rsidP="007D3B5B">
      <w:pPr>
        <w:widowControl w:val="0"/>
        <w:numPr>
          <w:ilvl w:val="0"/>
          <w:numId w:val="28"/>
        </w:numPr>
        <w:tabs>
          <w:tab w:val="left" w:pos="709"/>
        </w:tabs>
        <w:spacing w:after="0" w:line="320" w:lineRule="exact"/>
        <w:ind w:left="709" w:hanging="709"/>
        <w:rPr>
          <w:rFonts w:ascii="Tahoma" w:eastAsia="Arial Unicode MS" w:hAnsi="Tahoma" w:cs="Tahoma"/>
          <w:color w:val="auto"/>
          <w:sz w:val="20"/>
          <w:szCs w:val="20"/>
        </w:rPr>
      </w:pPr>
      <w:r w:rsidRPr="002C2772">
        <w:rPr>
          <w:rFonts w:ascii="Tahoma" w:eastAsia="Arial Unicode MS" w:hAnsi="Tahoma" w:cs="Tahoma"/>
          <w:color w:val="auto"/>
          <w:sz w:val="20"/>
          <w:szCs w:val="20"/>
        </w:rPr>
        <w:t>com base no organograma disponibilizado pela Emissora, para os fins do disposto no inciso I, artigo 6º da Instrução CVM 583, atua</w:t>
      </w:r>
      <w:r w:rsidR="00920B80" w:rsidRPr="002C2772">
        <w:rPr>
          <w:rFonts w:ascii="Tahoma" w:eastAsia="Arial Unicode MS" w:hAnsi="Tahoma" w:cs="Tahoma"/>
          <w:color w:val="auto"/>
          <w:sz w:val="20"/>
          <w:szCs w:val="20"/>
        </w:rPr>
        <w:t xml:space="preserve"> como agente fiduciário ou agente de notas, conforme o caso, nas seguintes emissões de valores mobiliários da Emissora, ou de sociedade coligada, controlada, controladora ou integrante do mesmo grupo econômico da Emissora:</w:t>
      </w:r>
      <w:r w:rsidRPr="002C2772">
        <w:rPr>
          <w:rFonts w:ascii="Tahoma" w:eastAsia="Arial Unicode MS" w:hAnsi="Tahoma" w:cs="Tahoma"/>
          <w:color w:val="auto"/>
          <w:sz w:val="20"/>
          <w:szCs w:val="20"/>
        </w:rPr>
        <w:t xml:space="preserve"> </w:t>
      </w:r>
    </w:p>
    <w:p w14:paraId="4FF65C40" w14:textId="77777777" w:rsidR="00920B80" w:rsidRPr="002C2772" w:rsidRDefault="00920B80" w:rsidP="00920B80">
      <w:pPr>
        <w:pStyle w:val="PargrafodaLista"/>
        <w:rPr>
          <w:rFonts w:ascii="Tahoma" w:eastAsia="Arial Unicode MS" w:hAnsi="Tahoma" w:cs="Tahoma"/>
          <w:color w:val="auto"/>
          <w:sz w:val="20"/>
          <w:szCs w:val="20"/>
        </w:rPr>
      </w:pPr>
    </w:p>
    <w:p w14:paraId="78EF6ED0" w14:textId="6148EF2D" w:rsidR="007D3B5B" w:rsidRPr="002C2772" w:rsidRDefault="00920B80" w:rsidP="00920B80">
      <w:pPr>
        <w:widowControl w:val="0"/>
        <w:tabs>
          <w:tab w:val="left" w:pos="709"/>
        </w:tabs>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 xml:space="preserve">(a) </w:t>
      </w:r>
      <w:r w:rsidR="003141FA" w:rsidRPr="002C2772">
        <w:rPr>
          <w:rFonts w:ascii="Tahoma" w:eastAsia="Arial Unicode MS" w:hAnsi="Tahoma" w:cs="Tahoma"/>
          <w:color w:val="auto"/>
          <w:sz w:val="20"/>
          <w:szCs w:val="20"/>
        </w:rPr>
        <w:t xml:space="preserve">agente de notas </w:t>
      </w:r>
      <w:r w:rsidR="007D3B5B" w:rsidRPr="002C2772">
        <w:rPr>
          <w:rFonts w:ascii="Tahoma" w:eastAsia="Arial Unicode MS" w:hAnsi="Tahoma" w:cs="Tahoma"/>
          <w:color w:val="auto"/>
          <w:sz w:val="20"/>
          <w:szCs w:val="20"/>
        </w:rPr>
        <w:t xml:space="preserve">na </w:t>
      </w:r>
      <w:r w:rsidRPr="002C2772">
        <w:rPr>
          <w:rFonts w:ascii="Tahoma" w:hAnsi="Tahoma" w:cs="Tahoma"/>
          <w:color w:val="auto"/>
          <w:sz w:val="20"/>
          <w:szCs w:val="20"/>
        </w:rPr>
        <w:t xml:space="preserve">2ª </w:t>
      </w:r>
      <w:r w:rsidR="0026351F" w:rsidRPr="002C2772">
        <w:rPr>
          <w:rFonts w:ascii="Tahoma" w:hAnsi="Tahoma" w:cs="Tahoma"/>
          <w:color w:val="auto"/>
          <w:sz w:val="20"/>
          <w:szCs w:val="20"/>
        </w:rPr>
        <w:t>(</w:t>
      </w:r>
      <w:r w:rsidRPr="002C2772">
        <w:rPr>
          <w:rFonts w:ascii="Tahoma" w:hAnsi="Tahoma" w:cs="Tahoma"/>
          <w:color w:val="auto"/>
          <w:sz w:val="20"/>
          <w:szCs w:val="20"/>
        </w:rPr>
        <w:t>segunda</w:t>
      </w:r>
      <w:r w:rsidR="0026351F" w:rsidRPr="002C2772">
        <w:rPr>
          <w:rFonts w:ascii="Tahoma" w:hAnsi="Tahoma" w:cs="Tahoma"/>
          <w:color w:val="auto"/>
          <w:sz w:val="20"/>
          <w:szCs w:val="20"/>
        </w:rPr>
        <w:t xml:space="preserve">) emissão pública de notas promissórias comerciais da </w:t>
      </w:r>
      <w:r w:rsidRPr="002C2772">
        <w:rPr>
          <w:rFonts w:ascii="Tahoma" w:hAnsi="Tahoma" w:cs="Tahoma"/>
          <w:color w:val="auto"/>
          <w:sz w:val="20"/>
          <w:szCs w:val="20"/>
        </w:rPr>
        <w:t>Mg3 Infraestrutura e Participações Ltda.</w:t>
      </w:r>
      <w:r w:rsidR="0026351F" w:rsidRPr="002C2772">
        <w:rPr>
          <w:rFonts w:ascii="Tahoma" w:hAnsi="Tahoma" w:cs="Tahoma"/>
          <w:color w:val="auto"/>
          <w:sz w:val="20"/>
          <w:szCs w:val="20"/>
        </w:rPr>
        <w:t xml:space="preserve">, em série única, </w:t>
      </w:r>
      <w:r w:rsidRPr="002C2772">
        <w:rPr>
          <w:rFonts w:ascii="Tahoma" w:hAnsi="Tahoma" w:cs="Tahoma"/>
          <w:color w:val="auto"/>
          <w:sz w:val="20"/>
          <w:szCs w:val="20"/>
        </w:rPr>
        <w:t>com as seguintes características: (a.1) denominação da ofertante: Mg3 Infraestrutura e Participações Ltda. (CNPJ/ME n.º 27.600.441/0001-80) (“</w:t>
      </w:r>
      <w:r w:rsidRPr="002C2772">
        <w:rPr>
          <w:rFonts w:ascii="Tahoma" w:hAnsi="Tahoma" w:cs="Tahoma"/>
          <w:color w:val="auto"/>
          <w:sz w:val="20"/>
          <w:szCs w:val="20"/>
          <w:u w:val="single"/>
        </w:rPr>
        <w:t>Mg3 Infra</w:t>
      </w:r>
      <w:r w:rsidRPr="002C2772">
        <w:rPr>
          <w:rFonts w:ascii="Tahoma" w:hAnsi="Tahoma" w:cs="Tahoma"/>
          <w:color w:val="auto"/>
          <w:sz w:val="20"/>
          <w:szCs w:val="20"/>
        </w:rPr>
        <w:t xml:space="preserve">”); </w:t>
      </w:r>
      <w:r w:rsidR="005F6462" w:rsidRPr="002C2772">
        <w:rPr>
          <w:rFonts w:ascii="Tahoma" w:hAnsi="Tahoma" w:cs="Tahoma"/>
          <w:color w:val="auto"/>
          <w:sz w:val="20"/>
          <w:szCs w:val="20"/>
        </w:rPr>
        <w:t xml:space="preserve">(a.2) data da emissão: 23 de julho de 2020 </w:t>
      </w:r>
      <w:r w:rsidRPr="002C2772">
        <w:rPr>
          <w:rFonts w:ascii="Tahoma" w:hAnsi="Tahoma" w:cs="Tahoma"/>
          <w:color w:val="auto"/>
          <w:sz w:val="20"/>
          <w:szCs w:val="20"/>
        </w:rPr>
        <w:t>(a.</w:t>
      </w:r>
      <w:r w:rsidR="005F6462" w:rsidRPr="002C2772">
        <w:rPr>
          <w:rFonts w:ascii="Tahoma" w:hAnsi="Tahoma" w:cs="Tahoma"/>
          <w:color w:val="auto"/>
          <w:sz w:val="20"/>
          <w:szCs w:val="20"/>
        </w:rPr>
        <w:t>3</w:t>
      </w:r>
      <w:r w:rsidRPr="002C2772">
        <w:rPr>
          <w:rFonts w:ascii="Tahoma" w:hAnsi="Tahoma" w:cs="Tahoma"/>
          <w:color w:val="auto"/>
          <w:sz w:val="20"/>
          <w:szCs w:val="20"/>
        </w:rPr>
        <w:t>) valor da emissão: R$ </w:t>
      </w:r>
      <w:r w:rsidR="005F6462" w:rsidRPr="002C2772">
        <w:rPr>
          <w:rFonts w:ascii="Tahoma" w:hAnsi="Tahoma" w:cs="Tahoma"/>
          <w:bCs/>
          <w:iCs/>
          <w:color w:val="auto"/>
          <w:sz w:val="20"/>
          <w:szCs w:val="20"/>
        </w:rPr>
        <w:t xml:space="preserve">22.696.000,00 (vinte e dois milhões, seiscentos e noventa e seis mil reais), na </w:t>
      </w:r>
      <w:r w:rsidR="005F6462" w:rsidRPr="002C2772">
        <w:rPr>
          <w:rFonts w:ascii="Tahoma" w:hAnsi="Tahoma" w:cs="Tahoma"/>
          <w:bCs/>
          <w:iCs/>
          <w:color w:val="auto"/>
          <w:sz w:val="20"/>
          <w:szCs w:val="20"/>
        </w:rPr>
        <w:lastRenderedPageBreak/>
        <w:t>respectiva data de emissão</w:t>
      </w:r>
      <w:r w:rsidRPr="002C2772">
        <w:rPr>
          <w:rFonts w:ascii="Tahoma" w:hAnsi="Tahoma" w:cs="Tahoma"/>
          <w:bCs/>
          <w:iCs/>
          <w:color w:val="auto"/>
          <w:sz w:val="20"/>
          <w:szCs w:val="20"/>
        </w:rPr>
        <w:t>; (a.</w:t>
      </w:r>
      <w:r w:rsidR="005F6462" w:rsidRPr="002C2772">
        <w:rPr>
          <w:rFonts w:ascii="Tahoma" w:hAnsi="Tahoma" w:cs="Tahoma"/>
          <w:bCs/>
          <w:iCs/>
          <w:color w:val="auto"/>
          <w:sz w:val="20"/>
          <w:szCs w:val="20"/>
        </w:rPr>
        <w:t>4</w:t>
      </w:r>
      <w:r w:rsidRPr="002C2772">
        <w:rPr>
          <w:rFonts w:ascii="Tahoma" w:hAnsi="Tahoma" w:cs="Tahoma"/>
          <w:bCs/>
          <w:iCs/>
          <w:color w:val="auto"/>
          <w:sz w:val="20"/>
          <w:szCs w:val="20"/>
        </w:rPr>
        <w:t xml:space="preserve">) quantidade de </w:t>
      </w:r>
      <w:r w:rsidR="005F6462" w:rsidRPr="002C2772">
        <w:rPr>
          <w:rFonts w:ascii="Tahoma" w:hAnsi="Tahoma" w:cs="Tahoma"/>
          <w:bCs/>
          <w:iCs/>
          <w:color w:val="auto"/>
          <w:sz w:val="20"/>
          <w:szCs w:val="20"/>
        </w:rPr>
        <w:t xml:space="preserve">notas comerciais </w:t>
      </w:r>
      <w:r w:rsidRPr="002C2772">
        <w:rPr>
          <w:rFonts w:ascii="Tahoma" w:hAnsi="Tahoma" w:cs="Tahoma"/>
          <w:bCs/>
          <w:iCs/>
          <w:color w:val="auto"/>
          <w:sz w:val="20"/>
          <w:szCs w:val="20"/>
        </w:rPr>
        <w:t xml:space="preserve">emitidas: </w:t>
      </w:r>
      <w:r w:rsidR="005F6462" w:rsidRPr="002C2772">
        <w:rPr>
          <w:rFonts w:ascii="Tahoma" w:hAnsi="Tahoma" w:cs="Tahoma"/>
          <w:bCs/>
          <w:iCs/>
          <w:color w:val="auto"/>
          <w:sz w:val="20"/>
          <w:szCs w:val="20"/>
        </w:rPr>
        <w:t xml:space="preserve">20 </w:t>
      </w:r>
      <w:r w:rsidRPr="002C2772">
        <w:rPr>
          <w:rFonts w:ascii="Tahoma" w:hAnsi="Tahoma" w:cs="Tahoma"/>
          <w:bCs/>
          <w:iCs/>
          <w:color w:val="auto"/>
          <w:sz w:val="20"/>
          <w:szCs w:val="20"/>
        </w:rPr>
        <w:t>(</w:t>
      </w:r>
      <w:r w:rsidR="005F6462" w:rsidRPr="002C2772">
        <w:rPr>
          <w:rFonts w:ascii="Tahoma" w:hAnsi="Tahoma" w:cs="Tahoma"/>
          <w:bCs/>
          <w:iCs/>
          <w:color w:val="auto"/>
          <w:sz w:val="20"/>
          <w:szCs w:val="20"/>
        </w:rPr>
        <w:t>vinte</w:t>
      </w:r>
      <w:r w:rsidRPr="002C2772">
        <w:rPr>
          <w:rFonts w:ascii="Tahoma" w:hAnsi="Tahoma" w:cs="Tahoma"/>
          <w:bCs/>
          <w:iCs/>
          <w:color w:val="auto"/>
          <w:sz w:val="20"/>
          <w:szCs w:val="20"/>
        </w:rPr>
        <w:t>); (a.</w:t>
      </w:r>
      <w:r w:rsidR="005F6462" w:rsidRPr="002C2772">
        <w:rPr>
          <w:rFonts w:ascii="Tahoma" w:hAnsi="Tahoma" w:cs="Tahoma"/>
          <w:bCs/>
          <w:iCs/>
          <w:color w:val="auto"/>
          <w:sz w:val="20"/>
          <w:szCs w:val="20"/>
        </w:rPr>
        <w:t>5</w:t>
      </w:r>
      <w:r w:rsidRPr="002C2772">
        <w:rPr>
          <w:rFonts w:ascii="Tahoma" w:hAnsi="Tahoma" w:cs="Tahoma"/>
          <w:bCs/>
          <w:iCs/>
          <w:color w:val="auto"/>
          <w:sz w:val="20"/>
          <w:szCs w:val="20"/>
        </w:rPr>
        <w:t xml:space="preserve">) garantias envolvidas: alienação fiduciária da totalidade das ações de emissão da </w:t>
      </w:r>
      <w:r w:rsidR="005F6462" w:rsidRPr="002C2772">
        <w:rPr>
          <w:rFonts w:ascii="Tahoma" w:hAnsi="Tahoma" w:cs="Tahoma"/>
          <w:bCs/>
          <w:iCs/>
          <w:color w:val="auto"/>
          <w:sz w:val="20"/>
          <w:szCs w:val="20"/>
        </w:rPr>
        <w:t>Mg3 Infra</w:t>
      </w:r>
      <w:r w:rsidRPr="002C2772">
        <w:rPr>
          <w:rFonts w:ascii="Tahoma" w:hAnsi="Tahoma" w:cs="Tahoma"/>
          <w:bCs/>
          <w:iCs/>
          <w:color w:val="auto"/>
          <w:sz w:val="20"/>
          <w:szCs w:val="20"/>
        </w:rPr>
        <w:t xml:space="preserve"> e pela cessão fiduciária </w:t>
      </w:r>
      <w:r w:rsidRPr="002C2772">
        <w:rPr>
          <w:rFonts w:ascii="Tahoma" w:hAnsi="Tahoma" w:cs="Tahoma"/>
          <w:color w:val="auto"/>
          <w:sz w:val="20"/>
          <w:szCs w:val="20"/>
        </w:rPr>
        <w:t xml:space="preserve">da totalidade dos recebíveis </w:t>
      </w:r>
      <w:r w:rsidR="005F6462" w:rsidRPr="002C2772">
        <w:rPr>
          <w:rFonts w:ascii="Tahoma" w:hAnsi="Tahoma" w:cs="Tahoma"/>
          <w:color w:val="auto"/>
          <w:sz w:val="20"/>
          <w:szCs w:val="20"/>
        </w:rPr>
        <w:t>da MG3 Terminais Portuários Holding Ltda. (CNPJ 29.218.974/0001-28) (“</w:t>
      </w:r>
      <w:r w:rsidR="005F6462" w:rsidRPr="002C2772">
        <w:rPr>
          <w:rFonts w:ascii="Tahoma" w:hAnsi="Tahoma" w:cs="Tahoma"/>
          <w:color w:val="auto"/>
          <w:sz w:val="20"/>
          <w:szCs w:val="20"/>
          <w:u w:val="single"/>
        </w:rPr>
        <w:t>MG3 Terminais Portuários</w:t>
      </w:r>
      <w:r w:rsidR="005F6462" w:rsidRPr="002C2772">
        <w:rPr>
          <w:rFonts w:ascii="Tahoma" w:hAnsi="Tahoma" w:cs="Tahoma"/>
          <w:color w:val="auto"/>
          <w:sz w:val="20"/>
          <w:szCs w:val="20"/>
        </w:rPr>
        <w:t xml:space="preserve">”) relacionados à eventual venda, pela MG3 Terminais Portuários, de ações de emissão da </w:t>
      </w:r>
      <w:proofErr w:type="spellStart"/>
      <w:r w:rsidR="005F6462" w:rsidRPr="002C2772">
        <w:rPr>
          <w:rFonts w:ascii="Tahoma" w:hAnsi="Tahoma" w:cs="Tahoma"/>
          <w:color w:val="auto"/>
          <w:sz w:val="20"/>
          <w:szCs w:val="20"/>
        </w:rPr>
        <w:t>Tup</w:t>
      </w:r>
      <w:proofErr w:type="spellEnd"/>
      <w:r w:rsidR="005F6462" w:rsidRPr="002C2772">
        <w:rPr>
          <w:rFonts w:ascii="Tahoma" w:hAnsi="Tahoma" w:cs="Tahoma"/>
          <w:color w:val="auto"/>
          <w:sz w:val="20"/>
          <w:szCs w:val="20"/>
        </w:rPr>
        <w:t xml:space="preserve"> Porto São Luis S.A. (CNPJ 18.729.181/0001-57) </w:t>
      </w:r>
      <w:r w:rsidRPr="002C2772">
        <w:rPr>
          <w:rFonts w:ascii="Tahoma" w:hAnsi="Tahoma" w:cs="Tahoma"/>
          <w:color w:val="auto"/>
          <w:sz w:val="20"/>
          <w:szCs w:val="20"/>
        </w:rPr>
        <w:t>(a.</w:t>
      </w:r>
      <w:r w:rsidR="005F6462" w:rsidRPr="002C2772">
        <w:rPr>
          <w:rFonts w:ascii="Tahoma" w:hAnsi="Tahoma" w:cs="Tahoma"/>
          <w:color w:val="auto"/>
          <w:sz w:val="20"/>
          <w:szCs w:val="20"/>
        </w:rPr>
        <w:t>6</w:t>
      </w:r>
      <w:r w:rsidRPr="002C2772">
        <w:rPr>
          <w:rFonts w:ascii="Tahoma" w:hAnsi="Tahoma" w:cs="Tahoma"/>
          <w:color w:val="auto"/>
          <w:sz w:val="20"/>
          <w:szCs w:val="20"/>
        </w:rPr>
        <w:t xml:space="preserve">) vencimento: </w:t>
      </w:r>
      <w:r w:rsidR="005F6462" w:rsidRPr="002C2772">
        <w:rPr>
          <w:rFonts w:ascii="Tahoma" w:hAnsi="Tahoma" w:cs="Tahoma"/>
          <w:color w:val="auto"/>
          <w:sz w:val="20"/>
          <w:szCs w:val="20"/>
        </w:rPr>
        <w:t>19 de abril de 2021</w:t>
      </w:r>
      <w:r w:rsidRPr="002C2772">
        <w:rPr>
          <w:rFonts w:ascii="Tahoma" w:hAnsi="Tahoma" w:cs="Tahoma"/>
          <w:color w:val="auto"/>
          <w:sz w:val="20"/>
          <w:szCs w:val="20"/>
        </w:rPr>
        <w:t>; (a.</w:t>
      </w:r>
      <w:r w:rsidR="005F6462" w:rsidRPr="002C2772">
        <w:rPr>
          <w:rFonts w:ascii="Tahoma" w:hAnsi="Tahoma" w:cs="Tahoma"/>
          <w:color w:val="auto"/>
          <w:sz w:val="20"/>
          <w:szCs w:val="20"/>
        </w:rPr>
        <w:t>7</w:t>
      </w:r>
      <w:r w:rsidRPr="002C2772">
        <w:rPr>
          <w:rFonts w:ascii="Tahoma" w:hAnsi="Tahoma" w:cs="Tahoma"/>
          <w:color w:val="auto"/>
          <w:sz w:val="20"/>
          <w:szCs w:val="20"/>
        </w:rPr>
        <w:t>) atualização monetária: não aplicável; (a.</w:t>
      </w:r>
      <w:r w:rsidR="005F6462" w:rsidRPr="002C2772">
        <w:rPr>
          <w:rFonts w:ascii="Tahoma" w:hAnsi="Tahoma" w:cs="Tahoma"/>
          <w:color w:val="auto"/>
          <w:sz w:val="20"/>
          <w:szCs w:val="20"/>
        </w:rPr>
        <w:t>8</w:t>
      </w:r>
      <w:r w:rsidRPr="002C2772">
        <w:rPr>
          <w:rFonts w:ascii="Tahoma" w:hAnsi="Tahoma" w:cs="Tahoma"/>
          <w:color w:val="auto"/>
          <w:sz w:val="20"/>
          <w:szCs w:val="20"/>
        </w:rPr>
        <w:t xml:space="preserve">) remuneração: </w:t>
      </w:r>
      <w:r w:rsidR="005F6462" w:rsidRPr="002C2772">
        <w:rPr>
          <w:rFonts w:ascii="Tahoma" w:hAnsi="Tahoma" w:cs="Tahoma"/>
          <w:color w:val="auto"/>
          <w:sz w:val="20"/>
          <w:szCs w:val="20"/>
        </w:rPr>
        <w:t>prefixados de 18,16% (dezoito inteiros e dezesseis centésimos por cento) ao ano, base 252 (duzentos e cinquenta e dois) dias úteis</w:t>
      </w:r>
      <w:r w:rsidRPr="002C2772">
        <w:rPr>
          <w:rFonts w:ascii="Tahoma" w:hAnsi="Tahoma" w:cs="Tahoma"/>
          <w:color w:val="auto"/>
          <w:sz w:val="20"/>
          <w:szCs w:val="20"/>
        </w:rPr>
        <w:t>; e (a.</w:t>
      </w:r>
      <w:r w:rsidR="005F6462" w:rsidRPr="002C2772">
        <w:rPr>
          <w:rFonts w:ascii="Tahoma" w:hAnsi="Tahoma" w:cs="Tahoma"/>
          <w:color w:val="auto"/>
          <w:sz w:val="20"/>
          <w:szCs w:val="20"/>
        </w:rPr>
        <w:t>9</w:t>
      </w:r>
      <w:r w:rsidRPr="002C2772">
        <w:rPr>
          <w:rFonts w:ascii="Tahoma" w:hAnsi="Tahoma" w:cs="Tahoma"/>
          <w:color w:val="auto"/>
          <w:sz w:val="20"/>
          <w:szCs w:val="20"/>
        </w:rPr>
        <w:t>) inadimplemento no período: não aplicável</w:t>
      </w:r>
      <w:r w:rsidR="005F6462" w:rsidRPr="002C2772">
        <w:rPr>
          <w:rFonts w:ascii="Tahoma" w:hAnsi="Tahoma" w:cs="Tahoma"/>
          <w:color w:val="auto"/>
          <w:sz w:val="20"/>
          <w:szCs w:val="20"/>
        </w:rPr>
        <w:t xml:space="preserve">; </w:t>
      </w:r>
    </w:p>
    <w:p w14:paraId="003CA4FE" w14:textId="319827B7" w:rsidR="005F6462" w:rsidRPr="002C2772"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3538785D" w14:textId="073A9040" w:rsidR="005F6462" w:rsidRPr="002C2772" w:rsidRDefault="005F6462"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2C2772">
        <w:rPr>
          <w:rFonts w:ascii="Tahoma" w:eastAsia="Arial Unicode MS" w:hAnsi="Tahoma" w:cs="Tahoma"/>
          <w:color w:val="auto"/>
          <w:sz w:val="20"/>
          <w:szCs w:val="20"/>
        </w:rPr>
        <w:t>(b) agente fiduciário nas debêntures da primeira emissão de debêntures simples, não conversíveis em ações, da espécie quirografária com garantia</w:t>
      </w:r>
      <w:r w:rsidR="000C4809" w:rsidRPr="002C2772">
        <w:rPr>
          <w:rFonts w:ascii="Tahoma" w:eastAsia="Arial Unicode MS" w:hAnsi="Tahoma" w:cs="Tahoma"/>
          <w:color w:val="auto"/>
          <w:sz w:val="20"/>
          <w:szCs w:val="20"/>
        </w:rPr>
        <w:t>s</w:t>
      </w:r>
      <w:r w:rsidRPr="002C2772">
        <w:rPr>
          <w:rFonts w:ascii="Tahoma" w:eastAsia="Arial Unicode MS" w:hAnsi="Tahoma" w:cs="Tahoma"/>
          <w:color w:val="auto"/>
          <w:sz w:val="20"/>
          <w:szCs w:val="20"/>
        </w:rPr>
        <w:t xml:space="preserve"> rea</w:t>
      </w:r>
      <w:r w:rsidR="000C4809" w:rsidRPr="002C2772">
        <w:rPr>
          <w:rFonts w:ascii="Tahoma" w:eastAsia="Arial Unicode MS" w:hAnsi="Tahoma" w:cs="Tahoma"/>
          <w:color w:val="auto"/>
          <w:sz w:val="20"/>
          <w:szCs w:val="20"/>
        </w:rPr>
        <w:t>is</w:t>
      </w:r>
      <w:r w:rsidRPr="002C2772">
        <w:rPr>
          <w:rFonts w:ascii="Tahoma" w:eastAsia="Arial Unicode MS" w:hAnsi="Tahoma" w:cs="Tahoma"/>
          <w:color w:val="auto"/>
          <w:sz w:val="20"/>
          <w:szCs w:val="20"/>
        </w:rPr>
        <w:t xml:space="preserve"> e com garantia fidejussória adicionais, em série única, para distribuição pública, com esforços restritos de distribuição, da Colinas Transmissora de Energia Elétrica S.A., com as seguintes características: (b.1) denominação da ofertante: Colinas Transmissora de Energia Elétrica S.A. (CNPJ/ME n.º 31.326.856/0001-85) (“</w:t>
      </w:r>
      <w:r w:rsidRPr="002C2772">
        <w:rPr>
          <w:rFonts w:ascii="Tahoma" w:eastAsia="Arial Unicode MS" w:hAnsi="Tahoma" w:cs="Tahoma"/>
          <w:color w:val="auto"/>
          <w:sz w:val="20"/>
          <w:szCs w:val="20"/>
          <w:u w:val="single"/>
        </w:rPr>
        <w:t>Colinas</w:t>
      </w:r>
      <w:r w:rsidRPr="002C2772">
        <w:rPr>
          <w:rFonts w:ascii="Tahoma" w:eastAsia="Arial Unicode MS" w:hAnsi="Tahoma" w:cs="Tahoma"/>
          <w:color w:val="auto"/>
          <w:sz w:val="20"/>
          <w:szCs w:val="20"/>
        </w:rPr>
        <w:t xml:space="preserve">”); </w:t>
      </w:r>
      <w:r w:rsidRPr="002C2772">
        <w:rPr>
          <w:rFonts w:ascii="Tahoma" w:hAnsi="Tahoma" w:cs="Tahoma"/>
          <w:color w:val="auto"/>
          <w:sz w:val="20"/>
          <w:szCs w:val="20"/>
        </w:rPr>
        <w:t xml:space="preserve">(b.2) data da emissão: 22 de junho de 2020 </w:t>
      </w:r>
      <w:r w:rsidRPr="002C2772">
        <w:rPr>
          <w:rFonts w:ascii="Tahoma" w:eastAsia="Arial Unicode MS" w:hAnsi="Tahoma" w:cs="Tahoma"/>
          <w:color w:val="auto"/>
          <w:sz w:val="20"/>
          <w:szCs w:val="20"/>
        </w:rPr>
        <w:t>(b.3) valor da emissão: R$ 45.000.000,00 (quarenta e cinco milhões de reais); (b.4) quantidade de debêntures emitidas: 45.000 (quarenta e cinco mil); (b.5) espécie e garantias envolvidas: debêntures da espécie quirografária com garantias reais e com garantia fidejussória adicionais, garantido por fiança da Fiadora, pela alienação fiduciária da totalidade das ações de emissão da Colinas e pela cessão fiduciária da totalidade dos recebíveis da Colinas decorrentes do Contrato de Concessão n.º 22/2018, celebrado em 21/</w:t>
      </w:r>
      <w:r w:rsidR="002E3EA7" w:rsidRPr="002C2772">
        <w:rPr>
          <w:rFonts w:ascii="Tahoma" w:eastAsia="Arial Unicode MS" w:hAnsi="Tahoma" w:cs="Tahoma"/>
          <w:color w:val="auto"/>
          <w:sz w:val="20"/>
          <w:szCs w:val="20"/>
        </w:rPr>
        <w:t>0</w:t>
      </w:r>
      <w:r w:rsidRPr="002C2772">
        <w:rPr>
          <w:rFonts w:ascii="Tahoma" w:eastAsia="Arial Unicode MS" w:hAnsi="Tahoma" w:cs="Tahoma"/>
          <w:color w:val="auto"/>
          <w:sz w:val="20"/>
          <w:szCs w:val="20"/>
        </w:rPr>
        <w:t>9/2018 entre a Colinas e a União, por intermédio da ANEEL, do Contrato de Prestação de Serviços de Transmissão nº 024/2018, celebrado em 3/12/2018 entre o ONS e a Colinas e de todos os contratos de uso do sistema de transmissão que vierem a ser celebrados entre a Colinas (representada pelo ONS, conforme autorização constante do CPST) e os usuários do sistema de transmissão (b.6) vencimento: 21 de dezembro de 2021; (b.7) atualização monetária: não aplicável; (</w:t>
      </w:r>
      <w:r w:rsidR="00F17C78" w:rsidRPr="002C2772">
        <w:rPr>
          <w:rFonts w:ascii="Tahoma" w:eastAsia="Arial Unicode MS" w:hAnsi="Tahoma" w:cs="Tahoma"/>
          <w:color w:val="auto"/>
          <w:sz w:val="20"/>
          <w:szCs w:val="20"/>
        </w:rPr>
        <w:t>b.8</w:t>
      </w:r>
      <w:r w:rsidRPr="002C2772">
        <w:rPr>
          <w:rFonts w:ascii="Tahoma" w:eastAsia="Arial Unicode MS" w:hAnsi="Tahoma" w:cs="Tahoma"/>
          <w:color w:val="auto"/>
          <w:sz w:val="20"/>
          <w:szCs w:val="20"/>
        </w:rPr>
        <w:t>) remuneração: Taxa DI acrescida de um spread ou sobretaxa de 7,00% (sete inteiros por cento) ao ano base 252 (duzentos e cinquenta e dois) dias úteis sobre o valor nominal unitário; e (</w:t>
      </w:r>
      <w:r w:rsidR="00F17C78" w:rsidRPr="002C2772">
        <w:rPr>
          <w:rFonts w:ascii="Tahoma" w:eastAsia="Arial Unicode MS" w:hAnsi="Tahoma" w:cs="Tahoma"/>
          <w:color w:val="auto"/>
          <w:sz w:val="20"/>
          <w:szCs w:val="20"/>
        </w:rPr>
        <w:t>b.9</w:t>
      </w:r>
      <w:r w:rsidRPr="002C2772">
        <w:rPr>
          <w:rFonts w:ascii="Tahoma" w:eastAsia="Arial Unicode MS" w:hAnsi="Tahoma" w:cs="Tahoma"/>
          <w:color w:val="auto"/>
          <w:sz w:val="20"/>
          <w:szCs w:val="20"/>
        </w:rPr>
        <w:t>) inadimplemento no período: não aplicável</w:t>
      </w:r>
      <w:r w:rsidR="00F17C78" w:rsidRPr="002C2772">
        <w:rPr>
          <w:rFonts w:ascii="Tahoma" w:eastAsia="Arial Unicode MS" w:hAnsi="Tahoma" w:cs="Tahoma"/>
          <w:color w:val="auto"/>
          <w:sz w:val="20"/>
          <w:szCs w:val="20"/>
        </w:rPr>
        <w:t>;</w:t>
      </w:r>
      <w:r w:rsidR="000C4809" w:rsidRPr="002C2772">
        <w:rPr>
          <w:rFonts w:ascii="Tahoma" w:eastAsia="Arial Unicode MS" w:hAnsi="Tahoma" w:cs="Tahoma"/>
          <w:color w:val="auto"/>
          <w:sz w:val="20"/>
          <w:szCs w:val="20"/>
        </w:rPr>
        <w:t xml:space="preserve"> e</w:t>
      </w:r>
    </w:p>
    <w:p w14:paraId="19B2A3A1" w14:textId="77777777" w:rsidR="000C4809"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5EAE4FFE" w14:textId="6EA3A07C" w:rsidR="00F17C78"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r w:rsidRPr="002C2772">
        <w:rPr>
          <w:rFonts w:ascii="Tahoma" w:eastAsia="Arial Unicode MS" w:hAnsi="Tahoma" w:cs="Tahoma"/>
          <w:color w:val="auto"/>
          <w:sz w:val="20"/>
          <w:szCs w:val="20"/>
        </w:rPr>
        <w:t xml:space="preserve">(c) agente fiduciário nas debêntures da </w:t>
      </w:r>
      <w:r w:rsidRPr="002C2772">
        <w:rPr>
          <w:rFonts w:ascii="Tahoma" w:hAnsi="Tahoma" w:cs="Tahoma"/>
          <w:color w:val="auto"/>
          <w:sz w:val="20"/>
          <w:szCs w:val="20"/>
        </w:rPr>
        <w:t xml:space="preserve">primeira emissão de debêntures simples, não conversíveis em ações, da espécie quirografária com garantias reais e com garantia fidejussória adicionais, em série única, para distribuição pública, com esforços restritos de distribuição, da </w:t>
      </w:r>
      <w:r w:rsidR="001254EF" w:rsidRPr="002C2772">
        <w:rPr>
          <w:rFonts w:ascii="Tahoma" w:hAnsi="Tahoma" w:cs="Tahoma"/>
          <w:color w:val="auto"/>
          <w:sz w:val="20"/>
          <w:szCs w:val="20"/>
        </w:rPr>
        <w:t>Simões</w:t>
      </w:r>
      <w:r w:rsidRPr="002C2772">
        <w:rPr>
          <w:rFonts w:ascii="Tahoma" w:hAnsi="Tahoma" w:cs="Tahoma"/>
          <w:color w:val="auto"/>
          <w:sz w:val="20"/>
          <w:szCs w:val="20"/>
        </w:rPr>
        <w:t xml:space="preserve">, com as seguintes características: (c.1) denominação da ofertante: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Transmissora de Energia Elétrica S.A. (CNPJ/ME n.º 31.</w:t>
      </w:r>
      <w:r w:rsidR="001254EF" w:rsidRPr="002C2772">
        <w:rPr>
          <w:rFonts w:ascii="Tahoma" w:hAnsi="Tahoma" w:cs="Tahoma"/>
          <w:color w:val="auto"/>
          <w:sz w:val="20"/>
          <w:szCs w:val="20"/>
        </w:rPr>
        <w:t>326.</w:t>
      </w:r>
      <w:r w:rsidR="0083489C" w:rsidRPr="002C2772">
        <w:rPr>
          <w:rFonts w:ascii="Tahoma" w:hAnsi="Tahoma" w:cs="Tahoma"/>
          <w:color w:val="auto"/>
          <w:sz w:val="20"/>
          <w:szCs w:val="20"/>
        </w:rPr>
        <w:t>865/0001-76</w:t>
      </w:r>
      <w:r w:rsidRPr="002C2772">
        <w:rPr>
          <w:rFonts w:ascii="Tahoma" w:hAnsi="Tahoma" w:cs="Tahoma"/>
          <w:color w:val="auto"/>
          <w:sz w:val="20"/>
          <w:szCs w:val="20"/>
        </w:rPr>
        <w:t xml:space="preserve">); (c.2) data de emissão: </w:t>
      </w:r>
      <w:r w:rsidR="00D14F90" w:rsidRPr="002C2772">
        <w:rPr>
          <w:rFonts w:ascii="Tahoma" w:hAnsi="Tahoma" w:cs="Tahoma"/>
          <w:color w:val="auto"/>
          <w:sz w:val="20"/>
          <w:szCs w:val="20"/>
        </w:rPr>
        <w:t>13 de agosto de 2020</w:t>
      </w:r>
      <w:r w:rsidRPr="002C2772">
        <w:rPr>
          <w:rFonts w:ascii="Tahoma" w:hAnsi="Tahoma" w:cs="Tahoma"/>
          <w:color w:val="auto"/>
          <w:sz w:val="20"/>
          <w:szCs w:val="20"/>
        </w:rPr>
        <w:t>; (c.3) valor da emissão: até R$ </w:t>
      </w:r>
      <w:r w:rsidR="0083489C" w:rsidRPr="002C2772">
        <w:rPr>
          <w:rFonts w:ascii="Tahoma" w:hAnsi="Tahoma" w:cs="Tahoma"/>
          <w:bCs/>
          <w:iCs/>
          <w:color w:val="auto"/>
          <w:sz w:val="20"/>
          <w:szCs w:val="20"/>
        </w:rPr>
        <w:t>6</w:t>
      </w:r>
      <w:r w:rsidRPr="002C2772">
        <w:rPr>
          <w:rFonts w:ascii="Tahoma" w:hAnsi="Tahoma" w:cs="Tahoma"/>
          <w:bCs/>
          <w:iCs/>
          <w:color w:val="auto"/>
          <w:sz w:val="20"/>
          <w:szCs w:val="20"/>
        </w:rPr>
        <w:t>5.000.000,00 (</w:t>
      </w:r>
      <w:r w:rsidR="0083489C" w:rsidRPr="002C2772">
        <w:rPr>
          <w:rFonts w:ascii="Tahoma" w:hAnsi="Tahoma" w:cs="Tahoma"/>
          <w:bCs/>
          <w:iCs/>
          <w:color w:val="auto"/>
          <w:sz w:val="20"/>
          <w:szCs w:val="20"/>
        </w:rPr>
        <w:t xml:space="preserve">sessenta </w:t>
      </w:r>
      <w:r w:rsidRPr="002C2772">
        <w:rPr>
          <w:rFonts w:ascii="Tahoma" w:hAnsi="Tahoma" w:cs="Tahoma"/>
          <w:bCs/>
          <w:iCs/>
          <w:color w:val="auto"/>
          <w:sz w:val="20"/>
          <w:szCs w:val="20"/>
        </w:rPr>
        <w:t xml:space="preserve">e cinco milhões de reais); (c.4) quantidade de debêntures emitidas: até </w:t>
      </w:r>
      <w:r w:rsidR="0083489C" w:rsidRPr="002C2772">
        <w:rPr>
          <w:rFonts w:ascii="Tahoma" w:hAnsi="Tahoma" w:cs="Tahoma"/>
          <w:bCs/>
          <w:iCs/>
          <w:color w:val="auto"/>
          <w:sz w:val="20"/>
          <w:szCs w:val="20"/>
        </w:rPr>
        <w:t>6</w:t>
      </w:r>
      <w:r w:rsidRPr="002C2772">
        <w:rPr>
          <w:rFonts w:ascii="Tahoma" w:hAnsi="Tahoma" w:cs="Tahoma"/>
          <w:bCs/>
          <w:iCs/>
          <w:color w:val="auto"/>
          <w:sz w:val="20"/>
          <w:szCs w:val="20"/>
        </w:rPr>
        <w:t>5.000 (</w:t>
      </w:r>
      <w:r w:rsidR="0083489C" w:rsidRPr="002C2772">
        <w:rPr>
          <w:rFonts w:ascii="Tahoma" w:hAnsi="Tahoma" w:cs="Tahoma"/>
          <w:bCs/>
          <w:iCs/>
          <w:color w:val="auto"/>
          <w:sz w:val="20"/>
          <w:szCs w:val="20"/>
        </w:rPr>
        <w:t>sessenta</w:t>
      </w:r>
      <w:r w:rsidRPr="002C2772">
        <w:rPr>
          <w:rFonts w:ascii="Tahoma" w:hAnsi="Tahoma" w:cs="Tahoma"/>
          <w:bCs/>
          <w:iCs/>
          <w:color w:val="auto"/>
          <w:sz w:val="20"/>
          <w:szCs w:val="20"/>
        </w:rPr>
        <w:t xml:space="preserve"> e cinco mil); (c.5) espécie e garantias envolvidas: debêntures da espécie quirografária com garantias reais e com garantia fidejussória adicionais, garantido por fiança da Fiadora, pela alienação fiduciária da totalidade </w:t>
      </w:r>
      <w:r w:rsidRPr="002C2772">
        <w:rPr>
          <w:rFonts w:ascii="Tahoma" w:hAnsi="Tahoma" w:cs="Tahoma"/>
          <w:bCs/>
          <w:iCs/>
          <w:color w:val="auto"/>
          <w:sz w:val="20"/>
          <w:szCs w:val="20"/>
        </w:rPr>
        <w:lastRenderedPageBreak/>
        <w:t xml:space="preserve">das ações de emissão da </w:t>
      </w:r>
      <w:r w:rsidR="0083489C" w:rsidRPr="002C2772">
        <w:rPr>
          <w:rFonts w:ascii="Tahoma" w:hAnsi="Tahoma" w:cs="Tahoma"/>
          <w:bCs/>
          <w:iCs/>
          <w:color w:val="auto"/>
          <w:sz w:val="20"/>
          <w:szCs w:val="20"/>
        </w:rPr>
        <w:t>Simões</w:t>
      </w:r>
      <w:r w:rsidRPr="002C2772">
        <w:rPr>
          <w:rFonts w:ascii="Tahoma" w:hAnsi="Tahoma" w:cs="Tahoma"/>
          <w:bCs/>
          <w:iCs/>
          <w:color w:val="auto"/>
          <w:sz w:val="20"/>
          <w:szCs w:val="20"/>
        </w:rPr>
        <w:t xml:space="preserve"> e pela cessão fiduciária </w:t>
      </w:r>
      <w:r w:rsidRPr="002C2772">
        <w:rPr>
          <w:rFonts w:ascii="Tahoma" w:hAnsi="Tahoma" w:cs="Tahoma"/>
          <w:color w:val="auto"/>
          <w:sz w:val="20"/>
          <w:szCs w:val="20"/>
        </w:rPr>
        <w:t xml:space="preserve">da totalidade dos recebíveis da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decorrentes do Contrato de Concessão n.º </w:t>
      </w:r>
      <w:r w:rsidR="0083489C" w:rsidRPr="002C2772">
        <w:rPr>
          <w:rFonts w:ascii="Tahoma" w:hAnsi="Tahoma" w:cs="Tahoma"/>
          <w:color w:val="auto"/>
          <w:sz w:val="20"/>
          <w:szCs w:val="20"/>
        </w:rPr>
        <w:t>28</w:t>
      </w:r>
      <w:r w:rsidRPr="002C2772">
        <w:rPr>
          <w:rFonts w:ascii="Tahoma" w:hAnsi="Tahoma" w:cs="Tahoma"/>
          <w:color w:val="auto"/>
          <w:sz w:val="20"/>
          <w:szCs w:val="20"/>
        </w:rPr>
        <w:t xml:space="preserve">/2018, celebrado em </w:t>
      </w:r>
      <w:r w:rsidR="002E3EA7" w:rsidRPr="002C2772">
        <w:rPr>
          <w:rFonts w:ascii="Tahoma" w:hAnsi="Tahoma" w:cs="Tahoma"/>
          <w:color w:val="auto"/>
          <w:sz w:val="20"/>
          <w:szCs w:val="20"/>
        </w:rPr>
        <w:t>21</w:t>
      </w:r>
      <w:r w:rsidRPr="002C2772">
        <w:rPr>
          <w:rFonts w:ascii="Tahoma" w:hAnsi="Tahoma" w:cs="Tahoma"/>
          <w:color w:val="auto"/>
          <w:sz w:val="20"/>
          <w:szCs w:val="20"/>
        </w:rPr>
        <w:t>/</w:t>
      </w:r>
      <w:r w:rsidR="002E3EA7" w:rsidRPr="002C2772">
        <w:rPr>
          <w:rFonts w:ascii="Tahoma" w:hAnsi="Tahoma" w:cs="Tahoma"/>
          <w:color w:val="auto"/>
          <w:sz w:val="20"/>
          <w:szCs w:val="20"/>
        </w:rPr>
        <w:t>0</w:t>
      </w:r>
      <w:r w:rsidRPr="002C2772">
        <w:rPr>
          <w:rFonts w:ascii="Tahoma" w:hAnsi="Tahoma" w:cs="Tahoma"/>
          <w:color w:val="auto"/>
          <w:sz w:val="20"/>
          <w:szCs w:val="20"/>
        </w:rPr>
        <w:t xml:space="preserve">9/2018 entre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e a União, por intermédio da ANEEL, do Contrato de Prestação de Serviços de Transmissão nº 02</w:t>
      </w:r>
      <w:r w:rsidR="0083489C" w:rsidRPr="002C2772">
        <w:rPr>
          <w:rFonts w:ascii="Tahoma" w:hAnsi="Tahoma" w:cs="Tahoma"/>
          <w:color w:val="auto"/>
          <w:sz w:val="20"/>
          <w:szCs w:val="20"/>
        </w:rPr>
        <w:t>5</w:t>
      </w:r>
      <w:r w:rsidRPr="002C2772">
        <w:rPr>
          <w:rFonts w:ascii="Tahoma" w:hAnsi="Tahoma" w:cs="Tahoma"/>
          <w:color w:val="auto"/>
          <w:sz w:val="20"/>
          <w:szCs w:val="20"/>
        </w:rPr>
        <w:t xml:space="preserve">/2018, celebrado em 3/12/2018 entre o ONS 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e de todos os contratos de uso do sistema de transmissão que vierem a ser celebrados entre a </w:t>
      </w:r>
      <w:r w:rsidR="0083489C" w:rsidRPr="002C2772">
        <w:rPr>
          <w:rFonts w:ascii="Tahoma" w:hAnsi="Tahoma" w:cs="Tahoma"/>
          <w:color w:val="auto"/>
          <w:sz w:val="20"/>
          <w:szCs w:val="20"/>
        </w:rPr>
        <w:t>Simões</w:t>
      </w:r>
      <w:r w:rsidRPr="002C2772">
        <w:rPr>
          <w:rFonts w:ascii="Tahoma" w:hAnsi="Tahoma" w:cs="Tahoma"/>
          <w:color w:val="auto"/>
          <w:sz w:val="20"/>
          <w:szCs w:val="20"/>
        </w:rPr>
        <w:t xml:space="preserve"> (representada pelo ONS, conforme autorização constante do CPST) e os usuários do sistema de transmissão (c.6) vencimento: </w:t>
      </w:r>
      <w:r w:rsidR="00D14F90" w:rsidRPr="002C2772">
        <w:rPr>
          <w:rFonts w:ascii="Tahoma" w:hAnsi="Tahoma" w:cs="Tahoma"/>
          <w:color w:val="auto"/>
          <w:sz w:val="20"/>
          <w:szCs w:val="20"/>
        </w:rPr>
        <w:t>13 de agosto de 2021</w:t>
      </w:r>
      <w:r w:rsidRPr="002C2772">
        <w:rPr>
          <w:rFonts w:ascii="Tahoma" w:hAnsi="Tahoma" w:cs="Tahoma"/>
          <w:color w:val="auto"/>
          <w:sz w:val="20"/>
          <w:szCs w:val="20"/>
        </w:rPr>
        <w:t xml:space="preserve">; (c.7) atualização monetária: não aplicável; (c.8) remuneração: Taxa DI acrescida de um </w:t>
      </w:r>
      <w:r w:rsidRPr="002C2772">
        <w:rPr>
          <w:rFonts w:ascii="Tahoma" w:hAnsi="Tahoma" w:cs="Tahoma"/>
          <w:i/>
          <w:color w:val="auto"/>
          <w:sz w:val="20"/>
          <w:szCs w:val="20"/>
        </w:rPr>
        <w:t>spread</w:t>
      </w:r>
      <w:r w:rsidRPr="002C2772">
        <w:rPr>
          <w:rFonts w:ascii="Tahoma" w:hAnsi="Tahoma" w:cs="Tahoma"/>
          <w:color w:val="auto"/>
          <w:sz w:val="20"/>
          <w:szCs w:val="20"/>
        </w:rPr>
        <w:t xml:space="preserve"> ou sobretaxa de 7,00% (sete inteiros por cento) ao ano base 252 (duzentos e cinquenta e dois) dias úteis sobre o valor nominal unitário; e (c.9) inadimplemento no período: não aplicável</w:t>
      </w:r>
      <w:r w:rsidRPr="002C2772">
        <w:rPr>
          <w:rFonts w:ascii="Tahoma" w:eastAsia="Arial Unicode MS" w:hAnsi="Tahoma" w:cs="Tahoma"/>
          <w:color w:val="auto"/>
          <w:sz w:val="20"/>
          <w:szCs w:val="20"/>
        </w:rPr>
        <w:t>;</w:t>
      </w:r>
    </w:p>
    <w:p w14:paraId="1A85E6AD" w14:textId="77777777" w:rsidR="000C4809" w:rsidRPr="002C2772" w:rsidRDefault="000C4809" w:rsidP="00920B80">
      <w:pPr>
        <w:widowControl w:val="0"/>
        <w:tabs>
          <w:tab w:val="left" w:pos="709"/>
        </w:tabs>
        <w:spacing w:after="0" w:line="320" w:lineRule="exact"/>
        <w:ind w:left="709" w:firstLine="0"/>
        <w:rPr>
          <w:rFonts w:ascii="Tahoma" w:eastAsia="Arial Unicode MS" w:hAnsi="Tahoma" w:cs="Tahoma"/>
          <w:color w:val="auto"/>
          <w:sz w:val="20"/>
          <w:szCs w:val="20"/>
        </w:rPr>
      </w:pPr>
    </w:p>
    <w:p w14:paraId="6F28C3FA" w14:textId="57501E5D" w:rsidR="00F17C78" w:rsidRPr="002C2772" w:rsidRDefault="00F17C78" w:rsidP="00F17C78">
      <w:pPr>
        <w:widowControl w:val="0"/>
        <w:numPr>
          <w:ilvl w:val="0"/>
          <w:numId w:val="28"/>
        </w:numPr>
        <w:tabs>
          <w:tab w:val="left" w:pos="709"/>
        </w:tabs>
        <w:spacing w:after="0" w:line="320" w:lineRule="exact"/>
        <w:ind w:left="709" w:hanging="709"/>
        <w:rPr>
          <w:rFonts w:ascii="Tahoma" w:hAnsi="Tahoma" w:cs="Tahoma"/>
          <w:color w:val="auto"/>
          <w:sz w:val="20"/>
          <w:szCs w:val="20"/>
        </w:rPr>
      </w:pPr>
      <w:r w:rsidRPr="002C2772">
        <w:rPr>
          <w:rFonts w:ascii="Tahoma" w:hAnsi="Tahoma" w:cs="Tahoma"/>
          <w:color w:val="auto"/>
          <w:sz w:val="20"/>
          <w:szCs w:val="20"/>
        </w:rPr>
        <w:t>assegurará tratamento equitativo a todos os Debenturistas e os demais titulares das notas comerciais e/ou das debêntures listadas nos itens (</w:t>
      </w:r>
      <w:proofErr w:type="spellStart"/>
      <w:r w:rsidRPr="002C2772">
        <w:rPr>
          <w:rFonts w:ascii="Tahoma" w:hAnsi="Tahoma" w:cs="Tahoma"/>
          <w:color w:val="auto"/>
          <w:sz w:val="20"/>
          <w:szCs w:val="20"/>
        </w:rPr>
        <w:t>xii</w:t>
      </w:r>
      <w:proofErr w:type="spellEnd"/>
      <w:r w:rsidRPr="002C2772">
        <w:rPr>
          <w:rFonts w:ascii="Tahoma" w:hAnsi="Tahoma" w:cs="Tahoma"/>
          <w:color w:val="auto"/>
          <w:sz w:val="20"/>
          <w:szCs w:val="20"/>
        </w:rPr>
        <w:t>)(a) e (</w:t>
      </w:r>
      <w:proofErr w:type="spellStart"/>
      <w:r w:rsidRPr="002C2772">
        <w:rPr>
          <w:rFonts w:ascii="Tahoma" w:hAnsi="Tahoma" w:cs="Tahoma"/>
          <w:color w:val="auto"/>
          <w:sz w:val="20"/>
          <w:szCs w:val="20"/>
        </w:rPr>
        <w:t>xii</w:t>
      </w:r>
      <w:proofErr w:type="spellEnd"/>
      <w:r w:rsidRPr="002C2772">
        <w:rPr>
          <w:rFonts w:ascii="Tahoma" w:hAnsi="Tahoma" w:cs="Tahoma"/>
          <w:color w:val="auto"/>
          <w:sz w:val="20"/>
          <w:szCs w:val="20"/>
        </w:rPr>
        <w:t>)(b) acima, respeitadas as garantias, as obrigações e os direitos específicos atribuídos aos respectivos titulares.</w:t>
      </w:r>
    </w:p>
    <w:p w14:paraId="0CC56B3B"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0CAF6737" w14:textId="2D5935A6"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2C2772">
        <w:rPr>
          <w:rFonts w:ascii="Tahoma" w:hAnsi="Tahoma" w:cs="Tahoma"/>
          <w:color w:val="auto"/>
          <w:sz w:val="20"/>
          <w:szCs w:val="20"/>
        </w:rPr>
        <w:t xml:space="preserve"> 7.3</w:t>
      </w:r>
      <w:r w:rsidRPr="002C2772">
        <w:rPr>
          <w:rFonts w:ascii="Tahoma" w:hAnsi="Tahoma" w:cs="Tahoma"/>
          <w:color w:val="auto"/>
          <w:sz w:val="20"/>
          <w:szCs w:val="20"/>
        </w:rPr>
        <w:t>.</w:t>
      </w:r>
    </w:p>
    <w:p w14:paraId="401765F9" w14:textId="77777777" w:rsidR="00316A7B" w:rsidRPr="002C2772" w:rsidRDefault="00316A7B" w:rsidP="00B749C8">
      <w:pPr>
        <w:widowControl w:val="0"/>
        <w:spacing w:after="0" w:line="320" w:lineRule="exact"/>
        <w:rPr>
          <w:rFonts w:ascii="Tahoma" w:hAnsi="Tahoma" w:cs="Tahoma"/>
          <w:color w:val="auto"/>
          <w:sz w:val="20"/>
          <w:szCs w:val="20"/>
        </w:rPr>
      </w:pPr>
    </w:p>
    <w:p w14:paraId="5CAFD5C0"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bookmarkStart w:id="18" w:name="_Ref517306937"/>
      <w:r w:rsidRPr="002C2772">
        <w:rPr>
          <w:rFonts w:ascii="Tahoma" w:hAnsi="Tahoma" w:cs="Tahoma"/>
          <w:b/>
          <w:color w:val="auto"/>
          <w:sz w:val="20"/>
          <w:szCs w:val="20"/>
        </w:rPr>
        <w:t>Substituição</w:t>
      </w:r>
      <w:bookmarkEnd w:id="18"/>
    </w:p>
    <w:p w14:paraId="60A80DDA" w14:textId="77777777" w:rsidR="00316A7B" w:rsidRPr="002C2772" w:rsidRDefault="00316A7B" w:rsidP="00B749C8">
      <w:pPr>
        <w:widowControl w:val="0"/>
        <w:spacing w:after="0" w:line="320" w:lineRule="exact"/>
        <w:rPr>
          <w:rFonts w:ascii="Tahoma" w:hAnsi="Tahoma" w:cs="Tahoma"/>
          <w:b/>
          <w:color w:val="auto"/>
          <w:sz w:val="20"/>
          <w:szCs w:val="20"/>
        </w:rPr>
      </w:pPr>
    </w:p>
    <w:p w14:paraId="2A283BA3"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eastAsia="MS Mincho" w:hAnsi="Tahoma" w:cs="Tahoma"/>
          <w:color w:val="auto"/>
          <w:sz w:val="20"/>
          <w:szCs w:val="20"/>
        </w:rPr>
        <w:t>Nas hipóteses de</w:t>
      </w:r>
      <w:r w:rsidRPr="002C2772">
        <w:rPr>
          <w:rFonts w:ascii="Tahoma" w:hAnsi="Tahoma" w:cs="Tahoma"/>
          <w:color w:val="auto"/>
          <w:sz w:val="20"/>
          <w:szCs w:val="20"/>
        </w:rPr>
        <w:t xml:space="preserve"> impedimento, </w:t>
      </w:r>
      <w:r w:rsidRPr="002C2772">
        <w:rPr>
          <w:rFonts w:ascii="Tahoma" w:eastAsia="MS Mincho" w:hAnsi="Tahoma" w:cs="Tahoma"/>
          <w:color w:val="auto"/>
          <w:sz w:val="20"/>
          <w:szCs w:val="20"/>
        </w:rPr>
        <w:t>renúncia, intervenção</w:t>
      </w:r>
      <w:r w:rsidRPr="002C2772">
        <w:rPr>
          <w:rFonts w:ascii="Tahoma" w:hAnsi="Tahoma" w:cs="Tahoma"/>
          <w:color w:val="auto"/>
          <w:sz w:val="20"/>
          <w:szCs w:val="20"/>
        </w:rPr>
        <w:t>,</w:t>
      </w:r>
      <w:r w:rsidRPr="002C2772">
        <w:rPr>
          <w:rFonts w:ascii="Tahoma" w:eastAsia="MS Mincho" w:hAnsi="Tahoma" w:cs="Tahoma"/>
          <w:color w:val="auto"/>
          <w:sz w:val="20"/>
          <w:szCs w:val="20"/>
        </w:rPr>
        <w:t xml:space="preserve"> ou liquidação extrajudicial</w:t>
      </w:r>
      <w:r w:rsidRPr="002C2772">
        <w:rPr>
          <w:rFonts w:ascii="Tahoma" w:hAnsi="Tahoma" w:cs="Tahoma"/>
          <w:color w:val="auto"/>
          <w:sz w:val="20"/>
          <w:szCs w:val="20"/>
        </w:rPr>
        <w:t>,</w:t>
      </w:r>
      <w:r w:rsidRPr="002C2772">
        <w:rPr>
          <w:rFonts w:ascii="Tahoma" w:eastAsia="MS Mincho" w:hAnsi="Tahoma" w:cs="Tahoma"/>
          <w:color w:val="auto"/>
          <w:sz w:val="20"/>
          <w:szCs w:val="20"/>
        </w:rPr>
        <w:t xml:space="preserve"> ou qualquer outro caso de vacância do Agente Fiduciário, dentro do prazo máximo de 30 (trinta) dias do evento que a determinar, deverá ser realizada Assembleia Geral de Debenturistas para a escolha de novo agente fiduciário, </w:t>
      </w:r>
      <w:r w:rsidRPr="002C2772">
        <w:rPr>
          <w:rFonts w:ascii="Tahoma" w:hAnsi="Tahoma" w:cs="Tahoma"/>
          <w:color w:val="auto"/>
          <w:sz w:val="20"/>
          <w:szCs w:val="20"/>
        </w:rPr>
        <w:t xml:space="preserve">a qual poderá ser convocada pelo próprio Agente Fiduciário a ser substituído, pela Emissora, por Debenturistas que representem, no mínimo, </w:t>
      </w:r>
      <w:r w:rsidRPr="002C2772">
        <w:rPr>
          <w:rFonts w:ascii="Tahoma" w:eastAsia="MS Mincho" w:hAnsi="Tahoma" w:cs="Tahoma"/>
          <w:color w:val="auto"/>
          <w:sz w:val="20"/>
          <w:szCs w:val="20"/>
        </w:rPr>
        <w:t>10</w:t>
      </w:r>
      <w:r w:rsidRPr="002C2772">
        <w:rPr>
          <w:rFonts w:ascii="Tahoma" w:hAnsi="Tahoma" w:cs="Tahoma"/>
          <w:color w:val="auto"/>
          <w:sz w:val="20"/>
          <w:szCs w:val="20"/>
        </w:rPr>
        <w:t>% (</w:t>
      </w:r>
      <w:r w:rsidRPr="002C2772">
        <w:rPr>
          <w:rFonts w:ascii="Tahoma" w:eastAsia="MS Mincho" w:hAnsi="Tahoma" w:cs="Tahoma"/>
          <w:color w:val="auto"/>
          <w:sz w:val="20"/>
          <w:szCs w:val="20"/>
        </w:rPr>
        <w:t>dez</w:t>
      </w:r>
      <w:r w:rsidRPr="002C2772">
        <w:rPr>
          <w:rFonts w:ascii="Tahoma" w:hAnsi="Tahoma" w:cs="Tahoma"/>
          <w:color w:val="auto"/>
          <w:sz w:val="20"/>
          <w:szCs w:val="20"/>
        </w:rPr>
        <w:t xml:space="preserve"> por cento), no mínimo, das Debêntures em Circulação, ou pela CVM. Na hipótese </w:t>
      </w:r>
      <w:proofErr w:type="gramStart"/>
      <w:r w:rsidRPr="002C2772">
        <w:rPr>
          <w:rFonts w:ascii="Tahoma" w:hAnsi="Tahoma" w:cs="Tahoma"/>
          <w:color w:val="auto"/>
          <w:sz w:val="20"/>
          <w:szCs w:val="20"/>
        </w:rPr>
        <w:t>da</w:t>
      </w:r>
      <w:proofErr w:type="gramEnd"/>
      <w:r w:rsidRPr="002C2772">
        <w:rPr>
          <w:rFonts w:ascii="Tahoma" w:hAnsi="Tahoma" w:cs="Tahoma"/>
          <w:color w:val="auto"/>
          <w:sz w:val="20"/>
          <w:szCs w:val="20"/>
        </w:rPr>
        <w:t xml:space="preserve"> convocação não ocorrer até </w:t>
      </w:r>
      <w:r w:rsidRPr="002C2772">
        <w:rPr>
          <w:rFonts w:ascii="Tahoma" w:eastAsia="MS Mincho" w:hAnsi="Tahoma" w:cs="Tahoma"/>
          <w:color w:val="auto"/>
          <w:sz w:val="20"/>
          <w:szCs w:val="20"/>
        </w:rPr>
        <w:t>15 (quinze)</w:t>
      </w:r>
      <w:r w:rsidRPr="002C2772">
        <w:rPr>
          <w:rFonts w:ascii="Tahoma" w:hAnsi="Tahoma" w:cs="Tahoma"/>
          <w:color w:val="auto"/>
          <w:sz w:val="20"/>
          <w:szCs w:val="20"/>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484B514" w14:textId="77777777" w:rsidR="00316A7B" w:rsidRPr="002C2772" w:rsidRDefault="00316A7B" w:rsidP="00B749C8">
      <w:pPr>
        <w:widowControl w:val="0"/>
        <w:spacing w:after="0" w:line="320" w:lineRule="exact"/>
        <w:rPr>
          <w:rFonts w:ascii="Tahoma" w:hAnsi="Tahoma" w:cs="Tahoma"/>
          <w:color w:val="auto"/>
          <w:sz w:val="20"/>
          <w:szCs w:val="20"/>
        </w:rPr>
      </w:pPr>
    </w:p>
    <w:p w14:paraId="5223AA70" w14:textId="4A51D71C"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Na hipótese de não poder o Agente Fiduciário continuar a exercer as suas funções por circunstâncias supervenientes a esta Escritura de Emissão, o Agente Fiduciário deverá comunicar imediatamente o fato à Emissora e aos Debenturistas</w:t>
      </w:r>
      <w:r w:rsidR="00CA29CD" w:rsidRPr="002C2772">
        <w:rPr>
          <w:rFonts w:ascii="Tahoma" w:hAnsi="Tahoma" w:cs="Tahoma"/>
          <w:color w:val="auto"/>
          <w:sz w:val="20"/>
          <w:szCs w:val="20"/>
        </w:rPr>
        <w:t xml:space="preserve"> em </w:t>
      </w:r>
      <w:r w:rsidRPr="002C2772">
        <w:rPr>
          <w:rFonts w:ascii="Tahoma" w:hAnsi="Tahoma" w:cs="Tahoma"/>
          <w:color w:val="auto"/>
          <w:sz w:val="20"/>
          <w:szCs w:val="20"/>
        </w:rPr>
        <w:t>Assembleia Geral de Debenturistas</w:t>
      </w:r>
      <w:r w:rsidR="00CA29CD" w:rsidRPr="002C2772">
        <w:rPr>
          <w:rFonts w:ascii="Tahoma" w:hAnsi="Tahoma" w:cs="Tahoma"/>
          <w:color w:val="auto"/>
          <w:sz w:val="20"/>
          <w:szCs w:val="20"/>
        </w:rPr>
        <w:t xml:space="preserve"> especialmente convocada para deliberar sobre sua </w:t>
      </w:r>
      <w:r w:rsidRPr="002C2772">
        <w:rPr>
          <w:rFonts w:ascii="Tahoma" w:hAnsi="Tahoma" w:cs="Tahoma"/>
          <w:color w:val="auto"/>
          <w:sz w:val="20"/>
          <w:szCs w:val="20"/>
        </w:rPr>
        <w:t>substituição.</w:t>
      </w:r>
    </w:p>
    <w:p w14:paraId="3D4E734A" w14:textId="77777777" w:rsidR="00316A7B" w:rsidRPr="002C2772" w:rsidRDefault="00316A7B" w:rsidP="00B749C8">
      <w:pPr>
        <w:widowControl w:val="0"/>
        <w:spacing w:after="0" w:line="320" w:lineRule="exact"/>
        <w:rPr>
          <w:rFonts w:ascii="Tahoma" w:hAnsi="Tahoma" w:cs="Tahoma"/>
          <w:b/>
          <w:color w:val="auto"/>
          <w:sz w:val="20"/>
          <w:szCs w:val="20"/>
        </w:rPr>
      </w:pPr>
    </w:p>
    <w:p w14:paraId="05A9A73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lastRenderedPageBreak/>
        <w:t>É facultado aos Debenturistas, a qualquer tempo, proceder à substituição do Agente Fiduciário e à indicação de seu substituto, em condições de mercado, escolhido livremente pela Emissora a partir de lista tríplice apresentada pelos Debenturistas.</w:t>
      </w:r>
    </w:p>
    <w:p w14:paraId="5881A254" w14:textId="77777777" w:rsidR="00316A7B" w:rsidRPr="002C2772" w:rsidRDefault="00316A7B" w:rsidP="00B749C8">
      <w:pPr>
        <w:widowControl w:val="0"/>
        <w:spacing w:after="0" w:line="320" w:lineRule="exact"/>
        <w:rPr>
          <w:rFonts w:ascii="Tahoma" w:hAnsi="Tahoma" w:cs="Tahoma"/>
          <w:b/>
          <w:color w:val="auto"/>
          <w:sz w:val="20"/>
          <w:szCs w:val="20"/>
        </w:rPr>
      </w:pPr>
    </w:p>
    <w:p w14:paraId="003D6230" w14:textId="037CD4C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A substituição do Agente Fiduciário deverá ser objeto de aditamento à presente Escritura de Emissão, que deverá ser arquivado na JUCE</w:t>
      </w:r>
      <w:r w:rsidR="00050A71" w:rsidRPr="002C2772">
        <w:rPr>
          <w:rFonts w:ascii="Tahoma" w:hAnsi="Tahoma" w:cs="Tahoma"/>
          <w:color w:val="auto"/>
          <w:sz w:val="20"/>
          <w:szCs w:val="20"/>
        </w:rPr>
        <w:t>SP</w:t>
      </w:r>
      <w:r w:rsidRPr="002C2772">
        <w:rPr>
          <w:rFonts w:ascii="Tahoma" w:hAnsi="Tahoma" w:cs="Tahoma"/>
          <w:color w:val="auto"/>
          <w:sz w:val="20"/>
          <w:szCs w:val="20"/>
        </w:rPr>
        <w:t xml:space="preserve">. A substituição do Agente Fiduciário deve ser comunicada à </w:t>
      </w:r>
      <w:r w:rsidR="00050A71" w:rsidRPr="002C2772">
        <w:rPr>
          <w:rFonts w:ascii="Tahoma" w:hAnsi="Tahoma" w:cs="Tahoma"/>
          <w:color w:val="auto"/>
          <w:sz w:val="20"/>
          <w:szCs w:val="20"/>
        </w:rPr>
        <w:t>B3</w:t>
      </w:r>
      <w:r w:rsidRPr="002C2772">
        <w:rPr>
          <w:rFonts w:ascii="Tahoma" w:hAnsi="Tahoma" w:cs="Tahoma"/>
          <w:color w:val="auto"/>
          <w:sz w:val="20"/>
          <w:szCs w:val="20"/>
        </w:rPr>
        <w:t>, no prazo de até 7 (sete) Dias Úteis, contado do arquivamento e registro do aditamento da presente Escritura de Emissão.</w:t>
      </w:r>
    </w:p>
    <w:p w14:paraId="4DEC6D9B" w14:textId="77777777" w:rsidR="00316A7B" w:rsidRPr="002C2772" w:rsidRDefault="00316A7B" w:rsidP="00B749C8">
      <w:pPr>
        <w:widowControl w:val="0"/>
        <w:spacing w:after="0" w:line="320" w:lineRule="exact"/>
        <w:rPr>
          <w:rFonts w:ascii="Tahoma" w:hAnsi="Tahoma" w:cs="Tahoma"/>
          <w:b/>
          <w:color w:val="auto"/>
          <w:sz w:val="20"/>
          <w:szCs w:val="20"/>
        </w:rPr>
      </w:pPr>
    </w:p>
    <w:p w14:paraId="0235A68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F43763E" w14:textId="77777777" w:rsidR="00316A7B" w:rsidRPr="002C2772" w:rsidRDefault="00316A7B" w:rsidP="00B749C8">
      <w:pPr>
        <w:widowControl w:val="0"/>
        <w:spacing w:after="0" w:line="320" w:lineRule="exact"/>
        <w:rPr>
          <w:rFonts w:ascii="Tahoma" w:hAnsi="Tahoma" w:cs="Tahoma"/>
          <w:color w:val="auto"/>
          <w:sz w:val="20"/>
          <w:szCs w:val="20"/>
        </w:rPr>
      </w:pPr>
    </w:p>
    <w:p w14:paraId="3A1C0E81" w14:textId="49CA6898"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61653D82" w14:textId="77777777" w:rsidR="00316A7B" w:rsidRPr="002C2772" w:rsidRDefault="00316A7B" w:rsidP="00B749C8">
      <w:pPr>
        <w:widowControl w:val="0"/>
        <w:spacing w:after="0" w:line="320" w:lineRule="exact"/>
        <w:rPr>
          <w:rFonts w:ascii="Tahoma" w:hAnsi="Tahoma" w:cs="Tahoma"/>
          <w:color w:val="auto"/>
          <w:sz w:val="20"/>
          <w:szCs w:val="20"/>
        </w:rPr>
      </w:pPr>
    </w:p>
    <w:p w14:paraId="0DDA1A8D" w14:textId="77777777" w:rsidR="00316A7B" w:rsidRPr="002C2772" w:rsidRDefault="00316A7B" w:rsidP="00012504">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qualquer hipótese, a substituição do Agente Fiduciário ficará sujeita à comunicação prévia à CVM e ao atendimento dos requisitos previstos nas normas e preceitos aplicáveis da CVM.</w:t>
      </w:r>
    </w:p>
    <w:p w14:paraId="03394CB2" w14:textId="77777777" w:rsidR="00316A7B" w:rsidRPr="002C2772" w:rsidRDefault="00316A7B" w:rsidP="00012504">
      <w:pPr>
        <w:widowControl w:val="0"/>
        <w:spacing w:after="0" w:line="320" w:lineRule="exact"/>
        <w:rPr>
          <w:rFonts w:ascii="Tahoma" w:hAnsi="Tahoma" w:cs="Tahoma"/>
          <w:color w:val="auto"/>
          <w:sz w:val="20"/>
          <w:szCs w:val="20"/>
        </w:rPr>
      </w:pPr>
    </w:p>
    <w:p w14:paraId="2E921FA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Obrigações</w:t>
      </w:r>
    </w:p>
    <w:p w14:paraId="36D50E3A" w14:textId="77777777" w:rsidR="00316A7B" w:rsidRPr="002C2772" w:rsidRDefault="00316A7B" w:rsidP="00B749C8">
      <w:pPr>
        <w:widowControl w:val="0"/>
        <w:spacing w:after="0" w:line="320" w:lineRule="exact"/>
        <w:rPr>
          <w:rFonts w:ascii="Tahoma" w:hAnsi="Tahoma" w:cs="Tahoma"/>
          <w:b/>
          <w:color w:val="auto"/>
          <w:sz w:val="20"/>
          <w:szCs w:val="20"/>
        </w:rPr>
      </w:pPr>
    </w:p>
    <w:p w14:paraId="268FA8A1"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19" w:name="_Ref517307010"/>
      <w:r w:rsidRPr="002C2772">
        <w:rPr>
          <w:rFonts w:ascii="Tahoma" w:hAnsi="Tahoma" w:cs="Tahoma"/>
          <w:color w:val="auto"/>
          <w:sz w:val="20"/>
          <w:szCs w:val="20"/>
        </w:rPr>
        <w:t>Sem prejuízo das demais obrigações previstas nesta Escritura de Emissão e na legislação e regulamentação aplicável, enquanto o saldo devedor das Debêntures não for integralmente quitado, o Agente Fiduciário obriga-se, ainda, a:</w:t>
      </w:r>
      <w:bookmarkEnd w:id="19"/>
    </w:p>
    <w:p w14:paraId="7044EEFE" w14:textId="77777777" w:rsidR="00316A7B" w:rsidRPr="002C2772" w:rsidRDefault="00316A7B" w:rsidP="00B749C8">
      <w:pPr>
        <w:widowControl w:val="0"/>
        <w:spacing w:after="0" w:line="320" w:lineRule="exact"/>
        <w:ind w:left="709" w:firstLine="0"/>
        <w:rPr>
          <w:rFonts w:ascii="Tahoma" w:hAnsi="Tahoma" w:cs="Tahoma"/>
          <w:b/>
          <w:color w:val="auto"/>
          <w:sz w:val="20"/>
          <w:szCs w:val="20"/>
        </w:rPr>
      </w:pPr>
    </w:p>
    <w:p w14:paraId="1F91838E" w14:textId="77777777" w:rsidR="00316A7B" w:rsidRPr="002C2772" w:rsidRDefault="00316A7B" w:rsidP="00B749C8">
      <w:pPr>
        <w:widowControl w:val="0"/>
        <w:numPr>
          <w:ilvl w:val="0"/>
          <w:numId w:val="29"/>
        </w:numPr>
        <w:spacing w:after="0" w:line="320" w:lineRule="exact"/>
        <w:ind w:left="709" w:firstLine="0"/>
        <w:rPr>
          <w:rFonts w:ascii="Tahoma" w:eastAsia="Arial Unicode MS" w:hAnsi="Tahoma" w:cs="Tahoma"/>
          <w:color w:val="auto"/>
          <w:sz w:val="20"/>
          <w:szCs w:val="20"/>
        </w:rPr>
      </w:pPr>
      <w:r w:rsidRPr="002C2772">
        <w:rPr>
          <w:rFonts w:ascii="Tahoma" w:hAnsi="Tahoma" w:cs="Tahoma"/>
          <w:color w:val="auto"/>
          <w:sz w:val="20"/>
          <w:szCs w:val="20"/>
        </w:rPr>
        <w:t>exercer suas atividades com boa-fé, transparência e lealdade para com os Debenturistas;</w:t>
      </w:r>
    </w:p>
    <w:p w14:paraId="2C70AD0A" w14:textId="77777777" w:rsidR="00316A7B" w:rsidRPr="002C2772" w:rsidRDefault="00316A7B" w:rsidP="00B749C8">
      <w:pPr>
        <w:widowControl w:val="0"/>
        <w:spacing w:after="0" w:line="320" w:lineRule="exact"/>
        <w:ind w:left="709" w:firstLine="0"/>
        <w:rPr>
          <w:rFonts w:ascii="Tahoma" w:eastAsia="Arial Unicode MS" w:hAnsi="Tahoma" w:cs="Tahoma"/>
          <w:color w:val="auto"/>
          <w:sz w:val="20"/>
          <w:szCs w:val="20"/>
        </w:rPr>
      </w:pPr>
    </w:p>
    <w:p w14:paraId="79AB12ED"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proteger os direitos e interesses dos Debenturistas, empregando, no exercício da função </w:t>
      </w:r>
      <w:r w:rsidRPr="002C2772">
        <w:rPr>
          <w:rFonts w:ascii="Tahoma" w:hAnsi="Tahoma" w:cs="Tahoma"/>
          <w:color w:val="auto"/>
          <w:sz w:val="20"/>
          <w:szCs w:val="20"/>
        </w:rPr>
        <w:lastRenderedPageBreak/>
        <w:t>o cuidado e a diligência que toda pessoa ativa e proba costuma empregar na administração de seus próprios bens;</w:t>
      </w:r>
    </w:p>
    <w:p w14:paraId="3301F414"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CFD5EFB"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4F31BA78"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41CB6E07"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conservar em boa guarda toda a documentação relativa relacionados ao exercício de suas funções;</w:t>
      </w:r>
    </w:p>
    <w:p w14:paraId="3448D39E"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8EB1C67"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verificar, no momento de aceitar a função, a veracidade das informações relativas às Garantias e a consistência das demais informações contidas </w:t>
      </w:r>
      <w:proofErr w:type="spellStart"/>
      <w:r w:rsidRPr="002C2772">
        <w:rPr>
          <w:rFonts w:ascii="Tahoma" w:hAnsi="Tahoma" w:cs="Tahoma"/>
          <w:color w:val="auto"/>
          <w:sz w:val="20"/>
          <w:szCs w:val="20"/>
        </w:rPr>
        <w:t>nesta</w:t>
      </w:r>
      <w:proofErr w:type="spellEnd"/>
      <w:r w:rsidRPr="002C2772">
        <w:rPr>
          <w:rFonts w:ascii="Tahoma" w:hAnsi="Tahoma" w:cs="Tahoma"/>
          <w:color w:val="auto"/>
          <w:sz w:val="20"/>
          <w:szCs w:val="20"/>
        </w:rPr>
        <w:t xml:space="preserve"> Escritura de Emissão, diligenciando no sentido de que sejam sanadas as omissões, falhas ou defeitos de que tenha conhecimento;</w:t>
      </w:r>
    </w:p>
    <w:p w14:paraId="1EAD8A9D"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2AB71CB"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diligenciar junto à Emissora para que a Escritura de Emissão, e seus respectivos aditamentos, sejam registrados nos órgãos competentes, adotando, no caso de omissão da Emissora, as medidas eventualmente previstas em lei;</w:t>
      </w:r>
    </w:p>
    <w:p w14:paraId="06393A89"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C875FAE"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acompanhar a prestação das informações periódicas pelas Emissora e alertar os Debenturistas, no relatório anual de que trata o artigo 15º da Instrução CVM 583, sobre inconsistências ou omissões de que tenha conhecimento;</w:t>
      </w:r>
    </w:p>
    <w:p w14:paraId="506E72BD"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83493BA"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opinar sobre a suficiência das informações prestadas nas propostas de modificações nas condições das Debêntures;</w:t>
      </w:r>
    </w:p>
    <w:p w14:paraId="541422F5"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38DE96C" w14:textId="24AEE368"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verificar a regularidade da constituição da</w:t>
      </w:r>
      <w:r w:rsidR="00F278E8" w:rsidRPr="002C2772">
        <w:rPr>
          <w:rFonts w:ascii="Tahoma" w:hAnsi="Tahoma" w:cs="Tahoma"/>
          <w:color w:val="auto"/>
          <w:sz w:val="20"/>
          <w:szCs w:val="20"/>
        </w:rPr>
        <w:t>s</w:t>
      </w:r>
      <w:r w:rsidRPr="002C2772">
        <w:rPr>
          <w:rFonts w:ascii="Tahoma" w:hAnsi="Tahoma" w:cs="Tahoma"/>
          <w:color w:val="auto"/>
          <w:sz w:val="20"/>
          <w:szCs w:val="20"/>
        </w:rPr>
        <w:t xml:space="preserve"> </w:t>
      </w:r>
      <w:r w:rsidR="00F278E8" w:rsidRPr="002C2772">
        <w:rPr>
          <w:rFonts w:ascii="Tahoma" w:hAnsi="Tahoma" w:cs="Tahoma"/>
          <w:color w:val="auto"/>
          <w:sz w:val="20"/>
          <w:szCs w:val="20"/>
        </w:rPr>
        <w:t>Garantias Reais</w:t>
      </w:r>
      <w:r w:rsidRPr="002C2772">
        <w:rPr>
          <w:rFonts w:ascii="Tahoma" w:hAnsi="Tahoma" w:cs="Tahoma"/>
          <w:color w:val="auto"/>
          <w:sz w:val="20"/>
          <w:szCs w:val="20"/>
        </w:rPr>
        <w:t>, observando a manutenção de sua suficiência e exequibilidade nos termos das disposições estabelecidas nesta Escritura de Emissão;</w:t>
      </w:r>
    </w:p>
    <w:p w14:paraId="1640949A" w14:textId="77777777" w:rsidR="00316A7B" w:rsidRPr="002C2772" w:rsidRDefault="00316A7B" w:rsidP="00B749C8">
      <w:pPr>
        <w:widowControl w:val="0"/>
        <w:spacing w:after="0" w:line="320" w:lineRule="exact"/>
        <w:ind w:firstLine="0"/>
        <w:rPr>
          <w:rFonts w:ascii="Tahoma" w:hAnsi="Tahoma" w:cs="Tahoma"/>
          <w:color w:val="auto"/>
          <w:sz w:val="20"/>
          <w:szCs w:val="20"/>
        </w:rPr>
      </w:pPr>
    </w:p>
    <w:p w14:paraId="46918C8B" w14:textId="6C75D141"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examinar proposta de substituição das Garantias, manifestando sua opinião a respeito do assunto de forma justificada;</w:t>
      </w:r>
    </w:p>
    <w:p w14:paraId="58C99DF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49BDF508" w14:textId="7EE99741"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intimar a Emissora a reforçar as Garantias, na hipótese de sua deterioração ou depreciação;</w:t>
      </w:r>
    </w:p>
    <w:p w14:paraId="176E07C1"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32C3467" w14:textId="23782CCB"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solicitar às expensas da Emissora, quando julgar necessário para o fiel desempenho de suas funções, ou se assim solicitado pelos Debenturistas, certidões atualizadas </w:t>
      </w:r>
      <w:r w:rsidR="00CB58B9" w:rsidRPr="002C2772">
        <w:rPr>
          <w:rFonts w:ascii="Tahoma" w:hAnsi="Tahoma" w:cs="Tahoma"/>
          <w:color w:val="auto"/>
          <w:sz w:val="20"/>
          <w:szCs w:val="20"/>
        </w:rPr>
        <w:t xml:space="preserve">da Receita Federal, do INSS, </w:t>
      </w:r>
      <w:r w:rsidRPr="002C2772">
        <w:rPr>
          <w:rFonts w:ascii="Tahoma" w:hAnsi="Tahoma" w:cs="Tahoma"/>
          <w:color w:val="auto"/>
          <w:sz w:val="20"/>
          <w:szCs w:val="20"/>
        </w:rPr>
        <w:t xml:space="preserve">dos distribuidores cíveis, das Varas de Fazenda Pública, cartórios de protesto, </w:t>
      </w:r>
      <w:r w:rsidRPr="002C2772">
        <w:rPr>
          <w:rFonts w:ascii="Tahoma" w:hAnsi="Tahoma" w:cs="Tahoma"/>
          <w:color w:val="auto"/>
          <w:sz w:val="20"/>
          <w:szCs w:val="20"/>
        </w:rPr>
        <w:lastRenderedPageBreak/>
        <w:t>Varas do Trabalho, Procuradoria da Fazenda Pública</w:t>
      </w:r>
      <w:r w:rsidR="00CB58B9" w:rsidRPr="002C2772">
        <w:rPr>
          <w:rFonts w:ascii="Tahoma" w:hAnsi="Tahoma" w:cs="Tahoma"/>
          <w:color w:val="auto"/>
          <w:sz w:val="20"/>
          <w:szCs w:val="20"/>
        </w:rPr>
        <w:t xml:space="preserve"> ou de qualquer outra certidão que, no entendimento do Agente Fiduciário ou dos Debenturistas sejam necessárias para o acompanhamento da situação fiscal da Emissora, de seu risco de crédito e/ou de sua imagem</w:t>
      </w:r>
      <w:r w:rsidRPr="002C2772">
        <w:rPr>
          <w:rFonts w:ascii="Tahoma" w:hAnsi="Tahoma" w:cs="Tahoma"/>
          <w:color w:val="auto"/>
          <w:sz w:val="20"/>
          <w:szCs w:val="20"/>
        </w:rPr>
        <w:t>;</w:t>
      </w:r>
    </w:p>
    <w:p w14:paraId="01E3439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6A4A830"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solicitar às expensas da Emissora, quando considerar necessário, auditoria externa na Emissora;</w:t>
      </w:r>
    </w:p>
    <w:p w14:paraId="75D4F2F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057A8B34"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convocar, quando necessário, Assembleia Geral de Debenturistas, na forma do artigo 10º da Instrução CVM 583;</w:t>
      </w:r>
    </w:p>
    <w:p w14:paraId="493AF02E"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51CE794"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comparecer às Assembleias Gerais de Debenturistas a fim de prestar as informações que lhe forem solicitadas;</w:t>
      </w:r>
    </w:p>
    <w:p w14:paraId="70ED14E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2487AD3" w14:textId="482CF47D"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manter atualizada a relação dos Debenturistas e de seus endereços, </w:t>
      </w:r>
      <w:r w:rsidRPr="002C2772">
        <w:rPr>
          <w:rFonts w:ascii="Tahoma" w:eastAsia="Arial Unicode MS" w:hAnsi="Tahoma" w:cs="Tahoma"/>
          <w:color w:val="auto"/>
          <w:sz w:val="20"/>
          <w:szCs w:val="20"/>
        </w:rPr>
        <w:t xml:space="preserve">mediante, inclusive, gestões junto à Emissora, </w:t>
      </w:r>
      <w:r w:rsidRPr="002C2772">
        <w:rPr>
          <w:rFonts w:ascii="Tahoma" w:hAnsi="Tahoma" w:cs="Tahoma"/>
          <w:color w:val="auto"/>
          <w:sz w:val="20"/>
          <w:szCs w:val="20"/>
        </w:rPr>
        <w:t xml:space="preserve">ao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 xml:space="preserve">e à B3, sendo que, para fins de atendimento ao disposto neste inciso, a Emissora e os Debenturistas, mediante subscrição das Debêntures, expressamente autorizam, desde já, o </w:t>
      </w:r>
      <w:proofErr w:type="spellStart"/>
      <w:r w:rsidRPr="002C2772">
        <w:rPr>
          <w:rFonts w:ascii="Tahoma" w:hAnsi="Tahoma" w:cs="Tahoma"/>
          <w:color w:val="auto"/>
          <w:sz w:val="20"/>
          <w:szCs w:val="20"/>
        </w:rPr>
        <w:t>Escriturador</w:t>
      </w:r>
      <w:proofErr w:type="spellEnd"/>
      <w:r w:rsidRPr="002C2772">
        <w:rPr>
          <w:rFonts w:ascii="Tahoma" w:hAnsi="Tahoma" w:cs="Tahoma"/>
          <w:color w:val="auto"/>
          <w:sz w:val="20"/>
          <w:szCs w:val="20"/>
        </w:rPr>
        <w:t xml:space="preserve"> </w:t>
      </w:r>
      <w:r w:rsidRPr="002C2772">
        <w:rPr>
          <w:rFonts w:ascii="Tahoma" w:eastAsia="Arial Unicode MS" w:hAnsi="Tahoma" w:cs="Tahoma"/>
          <w:color w:val="auto"/>
          <w:sz w:val="20"/>
          <w:szCs w:val="20"/>
        </w:rPr>
        <w:t>e a B3 a atenderem quaisquer solicitações feitas pelo Agente Fiduciário, inclusive referente à divulgação, a qualquer momento, da posição de Debêntures e dos Debenturistas</w:t>
      </w:r>
      <w:r w:rsidRPr="002C2772">
        <w:rPr>
          <w:rFonts w:ascii="Tahoma" w:hAnsi="Tahoma" w:cs="Tahoma"/>
          <w:color w:val="auto"/>
          <w:sz w:val="20"/>
          <w:szCs w:val="20"/>
        </w:rPr>
        <w:t>;</w:t>
      </w:r>
    </w:p>
    <w:p w14:paraId="419CC971"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6E8D742"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fiscalizar o cumprimento das cláusulas constantes nesta Escritura de Emissão, especialmente daquelas impositivas de obrigação de fazer e de não fazer;</w:t>
      </w:r>
    </w:p>
    <w:p w14:paraId="1D96C556"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3C1D3D39" w14:textId="0972DFAD"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comunicar os Debenturistas qualquer inadimplemento, pela Emissora, de obrigações financeiras assumidas na presente Escritura de Emissão, incluindo as obrigações relativas à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w:t>
      </w:r>
    </w:p>
    <w:p w14:paraId="48C28A66"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27A9B04" w14:textId="77777777" w:rsidR="00012504"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assegurar, nos termos do parágrafo 1° do artigo 6º da Instrução CVM 583, tratamento equitativo aos Debenturistas;</w:t>
      </w:r>
      <w:bookmarkStart w:id="20" w:name="_Ref447279992"/>
    </w:p>
    <w:p w14:paraId="6499E2CF" w14:textId="77777777" w:rsidR="00012504" w:rsidRPr="002C2772" w:rsidRDefault="00012504" w:rsidP="00B749C8">
      <w:pPr>
        <w:pStyle w:val="PargrafodaLista"/>
        <w:spacing w:after="0" w:line="320" w:lineRule="exact"/>
        <w:rPr>
          <w:rFonts w:ascii="Tahoma" w:hAnsi="Tahoma" w:cs="Tahoma"/>
          <w:color w:val="auto"/>
          <w:sz w:val="20"/>
          <w:szCs w:val="20"/>
        </w:rPr>
      </w:pPr>
    </w:p>
    <w:p w14:paraId="706E36D1" w14:textId="6150C3F6"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elaborar relatório anual destinado aos Debenturistas, nos termos do artigo 68, parágrafo primeiro, alínea “b” da </w:t>
      </w:r>
      <w:r w:rsidR="00D331C6" w:rsidRPr="002C2772">
        <w:rPr>
          <w:rFonts w:ascii="Tahoma" w:hAnsi="Tahoma" w:cs="Tahoma"/>
          <w:color w:val="auto"/>
          <w:sz w:val="20"/>
          <w:szCs w:val="20"/>
        </w:rPr>
        <w:t>Lei das S.A.</w:t>
      </w:r>
      <w:r w:rsidRPr="002C2772">
        <w:rPr>
          <w:rFonts w:ascii="Tahoma" w:hAnsi="Tahoma" w:cs="Tahoma"/>
          <w:color w:val="auto"/>
          <w:sz w:val="20"/>
          <w:szCs w:val="20"/>
        </w:rPr>
        <w:t>, o qual deverá conter,</w:t>
      </w:r>
      <w:r w:rsidRPr="002C2772">
        <w:rPr>
          <w:rFonts w:ascii="Tahoma" w:eastAsia="Arial Unicode MS" w:hAnsi="Tahoma" w:cs="Tahoma"/>
          <w:color w:val="auto"/>
          <w:sz w:val="20"/>
          <w:szCs w:val="20"/>
        </w:rPr>
        <w:t xml:space="preserve"> no mínimo, as seguintes informações:</w:t>
      </w:r>
    </w:p>
    <w:p w14:paraId="28809938"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1" w:name="_DV_M289"/>
      <w:bookmarkStart w:id="22" w:name="_DV_M290"/>
      <w:bookmarkEnd w:id="21"/>
      <w:bookmarkEnd w:id="22"/>
    </w:p>
    <w:p w14:paraId="4F39DC7F" w14:textId="2EA26EC7"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 xml:space="preserve">eventual omissão ou inverdade de que tenha conhecimento, contida nas informações divulgadas pela Emissora, ou, ainda, o inadimplemento ou atraso na obrigatória </w:t>
      </w:r>
      <w:r w:rsidRPr="002C2772">
        <w:rPr>
          <w:rFonts w:ascii="Tahoma" w:eastAsia="Arial Unicode MS" w:hAnsi="Tahoma" w:cs="Tahoma"/>
          <w:sz w:val="20"/>
        </w:rPr>
        <w:lastRenderedPageBreak/>
        <w:t>prestação de informações pela Emissora;</w:t>
      </w:r>
    </w:p>
    <w:p w14:paraId="2CA44C0F"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79CCD59D" w14:textId="77777777"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bookmarkStart w:id="23" w:name="_DV_M291"/>
      <w:bookmarkEnd w:id="23"/>
      <w:r w:rsidRPr="002C2772">
        <w:rPr>
          <w:rFonts w:ascii="Tahoma" w:eastAsia="Arial Unicode MS" w:hAnsi="Tahoma" w:cs="Tahoma"/>
          <w:sz w:val="20"/>
        </w:rPr>
        <w:t>alterações estatutárias ocorridas no período;</w:t>
      </w:r>
    </w:p>
    <w:p w14:paraId="7929BA94" w14:textId="50E7AE22"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4" w:name="_DV_M293"/>
      <w:bookmarkStart w:id="25" w:name="_DV_M294"/>
      <w:bookmarkEnd w:id="24"/>
      <w:bookmarkEnd w:id="25"/>
    </w:p>
    <w:p w14:paraId="422BF44D" w14:textId="6882B369"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comentários sobre as demonstrações financeiras da Emissora enfocando os indicadores econômicos, financeiros e a estrutura de capital da Emissora;</w:t>
      </w:r>
    </w:p>
    <w:p w14:paraId="2F699514"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6" w:name="_DV_M295"/>
      <w:bookmarkStart w:id="27" w:name="_DV_M296"/>
      <w:bookmarkStart w:id="28" w:name="_DV_M297"/>
      <w:bookmarkEnd w:id="26"/>
      <w:bookmarkEnd w:id="27"/>
      <w:bookmarkEnd w:id="28"/>
    </w:p>
    <w:p w14:paraId="2B480903" w14:textId="0118CC7D"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posição da distribuição ou colocação das Debêntures no mercado;</w:t>
      </w:r>
    </w:p>
    <w:p w14:paraId="1F017CBD"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29" w:name="_DV_M298"/>
      <w:bookmarkStart w:id="30" w:name="_DV_M299"/>
      <w:bookmarkEnd w:id="29"/>
      <w:bookmarkEnd w:id="30"/>
    </w:p>
    <w:p w14:paraId="058E862B" w14:textId="0088E68E"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 xml:space="preserve">amortização do Valor Nominal Unitário, pagamento e repactuação, se o caso, da </w:t>
      </w:r>
      <w:r w:rsidRPr="002C2772">
        <w:rPr>
          <w:rFonts w:ascii="Tahoma" w:hAnsi="Tahoma" w:cs="Tahoma"/>
          <w:sz w:val="20"/>
        </w:rPr>
        <w:t xml:space="preserve">Remuneração </w:t>
      </w:r>
      <w:r w:rsidRPr="002C2772">
        <w:rPr>
          <w:rFonts w:ascii="Tahoma" w:eastAsia="Arial Unicode MS" w:hAnsi="Tahoma" w:cs="Tahoma"/>
          <w:sz w:val="20"/>
        </w:rPr>
        <w:t>realizada no período, bem como aquisições e vendas de Debêntures efetuadas pela Emissora;</w:t>
      </w:r>
    </w:p>
    <w:p w14:paraId="06EAFAED"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1" w:name="_DV_M300"/>
      <w:bookmarkStart w:id="32" w:name="_DV_M302"/>
      <w:bookmarkStart w:id="33" w:name="_DV_M303"/>
      <w:bookmarkEnd w:id="31"/>
      <w:bookmarkEnd w:id="32"/>
      <w:bookmarkEnd w:id="33"/>
    </w:p>
    <w:p w14:paraId="47BDDD70" w14:textId="171B21C3"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acompanhamento da destinação dos recursos captados através da Emissão, de acordo com os dados obtidos junto aos administradores da Emissora;</w:t>
      </w:r>
    </w:p>
    <w:p w14:paraId="1598BEC8"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4" w:name="_DV_M304"/>
      <w:bookmarkStart w:id="35" w:name="_DV_M305"/>
      <w:bookmarkEnd w:id="34"/>
      <w:bookmarkEnd w:id="35"/>
    </w:p>
    <w:p w14:paraId="59E4E5E8" w14:textId="7FA91BB4"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relação dos bens e valores entregues à sua administração;</w:t>
      </w:r>
    </w:p>
    <w:p w14:paraId="4A42148A"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p>
    <w:p w14:paraId="3D54D56A" w14:textId="1FDBB1D6"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declaração acerca da suficiência e exequibilidade das Garantias constituídas no âmbito das Debêntures;</w:t>
      </w:r>
    </w:p>
    <w:p w14:paraId="75770573"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6" w:name="_DV_M306"/>
      <w:bookmarkStart w:id="37" w:name="_DV_M307"/>
      <w:bookmarkEnd w:id="36"/>
      <w:bookmarkEnd w:id="37"/>
    </w:p>
    <w:p w14:paraId="7A8C1F11" w14:textId="641ADC01"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cumprimento de outras obrigações assumidas pela Emissora nesta Escritura de Emissão;</w:t>
      </w:r>
    </w:p>
    <w:p w14:paraId="4613CAEE"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eastAsia="Arial Unicode MS" w:hAnsi="Tahoma" w:cs="Tahoma"/>
          <w:sz w:val="20"/>
        </w:rPr>
      </w:pPr>
      <w:bookmarkStart w:id="38" w:name="_DV_M308"/>
      <w:bookmarkStart w:id="39" w:name="_DV_M309"/>
      <w:bookmarkEnd w:id="38"/>
      <w:bookmarkEnd w:id="39"/>
    </w:p>
    <w:p w14:paraId="6C90CE07" w14:textId="72190CFA"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eastAsia="Arial Unicode MS" w:hAnsi="Tahoma" w:cs="Tahoma"/>
          <w:sz w:val="20"/>
        </w:rPr>
      </w:pPr>
      <w:r w:rsidRPr="002C2772">
        <w:rPr>
          <w:rFonts w:ascii="Tahoma" w:eastAsia="Arial Unicode MS" w:hAnsi="Tahoma" w:cs="Tahoma"/>
          <w:sz w:val="20"/>
        </w:rPr>
        <w:t>declaração sobre sua aptidão para continuar exercendo a função de Agente Fiduciário; e</w:t>
      </w:r>
    </w:p>
    <w:p w14:paraId="07F8DE44" w14:textId="77777777" w:rsidR="00012504" w:rsidRPr="002C2772" w:rsidRDefault="00012504"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0A3CD051" w14:textId="005CECE6" w:rsidR="00316A7B" w:rsidRPr="002C2772"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ahoma" w:hAnsi="Tahoma" w:cs="Tahoma"/>
          <w:sz w:val="20"/>
        </w:rPr>
      </w:pPr>
      <w:r w:rsidRPr="002C2772">
        <w:rPr>
          <w:rFonts w:ascii="Tahoma" w:eastAsia="Arial Unicode MS" w:hAnsi="Tahoma" w:cs="Tahoma"/>
          <w:sz w:val="20"/>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5A106AF2" w14:textId="77777777" w:rsidR="00316A7B" w:rsidRPr="002C2772" w:rsidRDefault="00316A7B" w:rsidP="00B749C8">
      <w:pPr>
        <w:pStyle w:val="p0"/>
        <w:tabs>
          <w:tab w:val="clear" w:pos="720"/>
        </w:tabs>
        <w:suppressAutoHyphens/>
        <w:autoSpaceDE w:val="0"/>
        <w:autoSpaceDN w:val="0"/>
        <w:adjustRightInd w:val="0"/>
        <w:spacing w:line="320" w:lineRule="exact"/>
        <w:ind w:left="1418"/>
        <w:rPr>
          <w:rFonts w:ascii="Tahoma" w:hAnsi="Tahoma" w:cs="Tahoma"/>
          <w:sz w:val="20"/>
        </w:rPr>
      </w:pPr>
    </w:p>
    <w:p w14:paraId="42E3B69B" w14:textId="459E7533"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eastAsia="Arial Unicode MS" w:hAnsi="Tahoma" w:cs="Tahoma"/>
          <w:color w:val="auto"/>
          <w:sz w:val="20"/>
          <w:szCs w:val="20"/>
        </w:rPr>
        <w:t xml:space="preserve">divulgar em sua página na rede mundial de computadores </w:t>
      </w:r>
      <w:r w:rsidR="00653E82" w:rsidRPr="002C2772">
        <w:rPr>
          <w:rFonts w:ascii="Tahoma" w:eastAsia="Arial Unicode MS" w:hAnsi="Tahoma" w:cs="Tahoma"/>
          <w:color w:val="auto"/>
          <w:sz w:val="20"/>
          <w:szCs w:val="20"/>
        </w:rPr>
        <w:t>(</w:t>
      </w:r>
      <w:r w:rsidR="00653E82" w:rsidRPr="002C2772">
        <w:rPr>
          <w:rFonts w:ascii="Tahoma" w:hAnsi="Tahoma" w:cs="Tahoma"/>
          <w:color w:val="auto"/>
          <w:sz w:val="20"/>
          <w:szCs w:val="20"/>
        </w:rPr>
        <w:t>www.simplificpavarini.com.br)</w:t>
      </w:r>
      <w:r w:rsidR="00653E82" w:rsidRPr="002C2772">
        <w:rPr>
          <w:rFonts w:ascii="Tahoma" w:eastAsia="Arial Unicode MS" w:hAnsi="Tahoma" w:cs="Tahoma"/>
          <w:color w:val="auto"/>
          <w:sz w:val="20"/>
          <w:szCs w:val="20"/>
        </w:rPr>
        <w:t xml:space="preserve">, </w:t>
      </w:r>
      <w:r w:rsidRPr="002C2772">
        <w:rPr>
          <w:rFonts w:ascii="Tahoma" w:eastAsia="Arial Unicode MS" w:hAnsi="Tahoma" w:cs="Tahoma"/>
          <w:color w:val="auto"/>
          <w:sz w:val="20"/>
          <w:szCs w:val="20"/>
        </w:rPr>
        <w:t xml:space="preserve">em até 4 (quatro) meses a contar do encerramento do exercício social da Emissora, o relatório anual de que trata o </w:t>
      </w:r>
      <w:bookmarkStart w:id="40" w:name="_DV_M311"/>
      <w:bookmarkStart w:id="41" w:name="_DV_M312"/>
      <w:bookmarkEnd w:id="40"/>
      <w:bookmarkEnd w:id="41"/>
      <w:r w:rsidR="00AE759E" w:rsidRPr="002C2772">
        <w:rPr>
          <w:rFonts w:ascii="Tahoma" w:eastAsia="Arial Unicode MS" w:hAnsi="Tahoma" w:cs="Tahoma"/>
          <w:color w:val="auto"/>
          <w:sz w:val="20"/>
          <w:szCs w:val="20"/>
        </w:rPr>
        <w:t>item</w:t>
      </w:r>
      <w:r w:rsidRPr="002C2772">
        <w:rPr>
          <w:rFonts w:ascii="Tahoma" w:eastAsia="Arial Unicode MS" w:hAnsi="Tahoma" w:cs="Tahoma"/>
          <w:color w:val="auto"/>
          <w:sz w:val="20"/>
          <w:szCs w:val="20"/>
        </w:rPr>
        <w:t> “(</w:t>
      </w:r>
      <w:r w:rsidR="00AE759E" w:rsidRPr="002C2772">
        <w:rPr>
          <w:rFonts w:ascii="Tahoma" w:eastAsia="Arial Unicode MS" w:hAnsi="Tahoma" w:cs="Tahoma"/>
          <w:color w:val="auto"/>
          <w:sz w:val="20"/>
          <w:szCs w:val="20"/>
        </w:rPr>
        <w:t>t</w:t>
      </w:r>
      <w:r w:rsidRPr="002C2772">
        <w:rPr>
          <w:rFonts w:ascii="Tahoma" w:eastAsia="Arial Unicode MS" w:hAnsi="Tahoma" w:cs="Tahoma"/>
          <w:color w:val="auto"/>
          <w:sz w:val="20"/>
          <w:szCs w:val="20"/>
        </w:rPr>
        <w:t>)” acima</w:t>
      </w:r>
      <w:bookmarkEnd w:id="20"/>
      <w:r w:rsidRPr="002C2772">
        <w:rPr>
          <w:rFonts w:ascii="Tahoma" w:hAnsi="Tahoma" w:cs="Tahoma"/>
          <w:color w:val="auto"/>
          <w:sz w:val="20"/>
          <w:szCs w:val="20"/>
        </w:rPr>
        <w:t>;</w:t>
      </w:r>
    </w:p>
    <w:p w14:paraId="34E13957" w14:textId="77777777" w:rsidR="00316A7B" w:rsidRPr="002C2772" w:rsidRDefault="00316A7B" w:rsidP="00B749C8">
      <w:pPr>
        <w:pStyle w:val="PargrafodaLista"/>
        <w:widowControl w:val="0"/>
        <w:spacing w:after="0" w:line="320" w:lineRule="exact"/>
        <w:ind w:left="709"/>
        <w:rPr>
          <w:rFonts w:ascii="Tahoma" w:hAnsi="Tahoma" w:cs="Tahoma"/>
          <w:color w:val="auto"/>
          <w:sz w:val="20"/>
          <w:szCs w:val="20"/>
        </w:rPr>
      </w:pPr>
    </w:p>
    <w:p w14:paraId="3F61A110" w14:textId="2E9D3AC0"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no caso de inadimplemento da Emissora de suas obrigações nesta Escritura de Emissão, proteger direitos ou defender interesses dos debenturistas, sendo-lhe especialmente facultado </w:t>
      </w:r>
      <w:r w:rsidRPr="002C2772">
        <w:rPr>
          <w:rFonts w:ascii="Tahoma" w:hAnsi="Tahoma" w:cs="Tahoma"/>
          <w:color w:val="auto"/>
          <w:sz w:val="20"/>
          <w:szCs w:val="20"/>
        </w:rPr>
        <w:lastRenderedPageBreak/>
        <w:t>(</w:t>
      </w:r>
      <w:r w:rsidR="00012504" w:rsidRPr="002C2772">
        <w:rPr>
          <w:rFonts w:ascii="Tahoma" w:hAnsi="Tahoma" w:cs="Tahoma"/>
          <w:color w:val="auto"/>
          <w:sz w:val="20"/>
          <w:szCs w:val="20"/>
        </w:rPr>
        <w:t>i</w:t>
      </w:r>
      <w:r w:rsidRPr="002C2772">
        <w:rPr>
          <w:rFonts w:ascii="Tahoma" w:hAnsi="Tahoma" w:cs="Tahoma"/>
          <w:color w:val="auto"/>
          <w:sz w:val="20"/>
          <w:szCs w:val="20"/>
        </w:rPr>
        <w:t>) declarar, observadas as condições nesta Escritura de Emissão, antecipadamente vencidas as Debêntures e cobrar o seu principal e acessório; (</w:t>
      </w:r>
      <w:r w:rsidR="00012504" w:rsidRPr="002C2772">
        <w:rPr>
          <w:rFonts w:ascii="Tahoma" w:hAnsi="Tahoma" w:cs="Tahoma"/>
          <w:color w:val="auto"/>
          <w:sz w:val="20"/>
          <w:szCs w:val="20"/>
        </w:rPr>
        <w:t>ii</w:t>
      </w:r>
      <w:r w:rsidRPr="002C2772">
        <w:rPr>
          <w:rFonts w:ascii="Tahoma" w:hAnsi="Tahoma" w:cs="Tahoma"/>
          <w:color w:val="auto"/>
          <w:sz w:val="20"/>
          <w:szCs w:val="20"/>
        </w:rPr>
        <w:t>) executar as Garantias, receber o produto da cobrança e aplicá-lo no pagamento, integral ou proporcional, dos Debenturistas; (</w:t>
      </w:r>
      <w:r w:rsidR="00012504" w:rsidRPr="002C2772">
        <w:rPr>
          <w:rFonts w:ascii="Tahoma" w:hAnsi="Tahoma" w:cs="Tahoma"/>
          <w:color w:val="auto"/>
          <w:sz w:val="20"/>
          <w:szCs w:val="20"/>
        </w:rPr>
        <w:t>iii</w:t>
      </w:r>
      <w:r w:rsidRPr="002C2772">
        <w:rPr>
          <w:rFonts w:ascii="Tahoma" w:hAnsi="Tahoma" w:cs="Tahoma"/>
          <w:color w:val="auto"/>
          <w:sz w:val="20"/>
          <w:szCs w:val="20"/>
        </w:rPr>
        <w:t>) requerer a falência da Emissora, se não existirem garantias reais; (</w:t>
      </w:r>
      <w:proofErr w:type="spellStart"/>
      <w:r w:rsidR="00012504" w:rsidRPr="002C2772">
        <w:rPr>
          <w:rFonts w:ascii="Tahoma" w:hAnsi="Tahoma" w:cs="Tahoma"/>
          <w:color w:val="auto"/>
          <w:sz w:val="20"/>
          <w:szCs w:val="20"/>
        </w:rPr>
        <w:t>iv</w:t>
      </w:r>
      <w:proofErr w:type="spellEnd"/>
      <w:r w:rsidRPr="002C2772">
        <w:rPr>
          <w:rFonts w:ascii="Tahoma" w:hAnsi="Tahoma" w:cs="Tahoma"/>
          <w:color w:val="auto"/>
          <w:sz w:val="20"/>
          <w:szCs w:val="20"/>
        </w:rPr>
        <w:t>) representar os Debenturistas em processos de falência, concordata, intervenção ou liquidação extrajudicial da Emissora, salvo deliberação em contrário da Assembleia Geral de Debenturistas; e (</w:t>
      </w:r>
      <w:r w:rsidR="00012504" w:rsidRPr="002C2772">
        <w:rPr>
          <w:rFonts w:ascii="Tahoma" w:hAnsi="Tahoma" w:cs="Tahoma"/>
          <w:color w:val="auto"/>
          <w:sz w:val="20"/>
          <w:szCs w:val="20"/>
        </w:rPr>
        <w:t>v</w:t>
      </w:r>
      <w:r w:rsidRPr="002C2772">
        <w:rPr>
          <w:rFonts w:ascii="Tahoma" w:hAnsi="Tahoma" w:cs="Tahoma"/>
          <w:color w:val="auto"/>
          <w:sz w:val="20"/>
          <w:szCs w:val="20"/>
        </w:rPr>
        <w:t>) tomar qualquer providência necessária para que os Debenturistas realizem os seus créditos;</w:t>
      </w:r>
    </w:p>
    <w:p w14:paraId="1F6CB037"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27B0F9CF"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disponibilizar aos Debenturistas, em até 5 (cinco) Dias Úteis de seu recebimento, qualquer informação relacionada com a Emissão que venha a ser por ele solicitada e/ou recebida; </w:t>
      </w:r>
    </w:p>
    <w:p w14:paraId="4B6C4D25"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14D86135"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acompanhar o resgate das Debêntures nos casos previstos nesta Escritura de Emissão; </w:t>
      </w:r>
    </w:p>
    <w:p w14:paraId="4C15DCC9" w14:textId="77777777" w:rsidR="00316A7B" w:rsidRPr="002C2772" w:rsidRDefault="00316A7B" w:rsidP="00B749C8">
      <w:pPr>
        <w:widowControl w:val="0"/>
        <w:spacing w:after="0" w:line="320" w:lineRule="exact"/>
        <w:ind w:left="709" w:hanging="709"/>
        <w:rPr>
          <w:rFonts w:ascii="Tahoma" w:hAnsi="Tahoma" w:cs="Tahoma"/>
          <w:color w:val="auto"/>
          <w:sz w:val="20"/>
          <w:szCs w:val="20"/>
        </w:rPr>
      </w:pPr>
    </w:p>
    <w:p w14:paraId="7DC3DD23" w14:textId="16DC452A"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2" w:name="_Hlk518065740"/>
      <w:r w:rsidRPr="002C2772">
        <w:rPr>
          <w:rFonts w:ascii="Tahoma" w:hAnsi="Tahoma" w:cs="Tahoma"/>
          <w:color w:val="auto"/>
          <w:sz w:val="20"/>
          <w:szCs w:val="20"/>
        </w:rPr>
        <w:t>;</w:t>
      </w:r>
    </w:p>
    <w:p w14:paraId="5E078AEA"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62690EF1"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responsabilizar-se integralmente pelos serviços prestados, nos termos da legislação vigente; </w:t>
      </w:r>
    </w:p>
    <w:p w14:paraId="736F2EE1"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0B666D32"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 xml:space="preserve">arcar com todas as despesas e encargos (incluindo cíveis, trabalhistas, previdenciários e/ou fiscais) decorrentes da prestação dos seus serviços; e </w:t>
      </w:r>
      <w:bookmarkEnd w:id="42"/>
    </w:p>
    <w:p w14:paraId="7377C99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557D890F" w14:textId="77777777" w:rsidR="00316A7B" w:rsidRPr="002C2772" w:rsidRDefault="00316A7B" w:rsidP="00B749C8">
      <w:pPr>
        <w:widowControl w:val="0"/>
        <w:numPr>
          <w:ilvl w:val="0"/>
          <w:numId w:val="29"/>
        </w:numPr>
        <w:spacing w:after="0" w:line="320" w:lineRule="exact"/>
        <w:ind w:left="709" w:firstLine="0"/>
        <w:rPr>
          <w:rFonts w:ascii="Tahoma" w:hAnsi="Tahoma" w:cs="Tahoma"/>
          <w:color w:val="auto"/>
          <w:sz w:val="20"/>
          <w:szCs w:val="20"/>
        </w:rPr>
      </w:pPr>
      <w:r w:rsidRPr="002C2772">
        <w:rPr>
          <w:rFonts w:ascii="Tahoma" w:hAnsi="Tahoma" w:cs="Tahoma"/>
          <w:color w:val="auto"/>
          <w:sz w:val="20"/>
          <w:szCs w:val="20"/>
        </w:rPr>
        <w:t>tomar todas as providências necessárias para exercício dos direitos e obrigações atribuídas no âmbito desta Escritura de Emissão.</w:t>
      </w:r>
    </w:p>
    <w:p w14:paraId="4BFFF12B" w14:textId="77777777" w:rsidR="00316A7B" w:rsidRPr="002C2772" w:rsidRDefault="00316A7B" w:rsidP="00B749C8">
      <w:pPr>
        <w:widowControl w:val="0"/>
        <w:tabs>
          <w:tab w:val="left" w:pos="851"/>
        </w:tabs>
        <w:spacing w:after="0" w:line="320" w:lineRule="exact"/>
        <w:ind w:firstLine="0"/>
        <w:rPr>
          <w:rFonts w:ascii="Tahoma" w:hAnsi="Tahoma" w:cs="Tahoma"/>
          <w:color w:val="auto"/>
          <w:sz w:val="20"/>
          <w:szCs w:val="20"/>
        </w:rPr>
      </w:pPr>
    </w:p>
    <w:p w14:paraId="34D3EDF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Atribuições Específicas</w:t>
      </w:r>
    </w:p>
    <w:p w14:paraId="415CF36C" w14:textId="77777777" w:rsidR="00316A7B" w:rsidRPr="002C2772" w:rsidRDefault="00316A7B" w:rsidP="00B749C8">
      <w:pPr>
        <w:widowControl w:val="0"/>
        <w:tabs>
          <w:tab w:val="left" w:pos="567"/>
        </w:tabs>
        <w:spacing w:after="0" w:line="320" w:lineRule="exact"/>
        <w:rPr>
          <w:rFonts w:ascii="Tahoma" w:hAnsi="Tahoma" w:cs="Tahoma"/>
          <w:b/>
          <w:color w:val="auto"/>
          <w:sz w:val="20"/>
          <w:szCs w:val="20"/>
        </w:rPr>
      </w:pPr>
    </w:p>
    <w:p w14:paraId="25F3562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033C901A"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4570F3EF" w14:textId="1FA3F5CF"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Assembleia Geral de Debenturistas, devendo o Agente Fiduciário atuar estritamente da forma lá prevista. </w:t>
      </w:r>
    </w:p>
    <w:p w14:paraId="194B0466"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6DF48F1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5A22AE50" w14:textId="77777777" w:rsidR="00316A7B" w:rsidRPr="002C2772" w:rsidRDefault="00316A7B" w:rsidP="00B749C8">
      <w:pPr>
        <w:pStyle w:val="Corpodetexto"/>
        <w:widowControl w:val="0"/>
        <w:tabs>
          <w:tab w:val="left" w:pos="567"/>
          <w:tab w:val="left" w:pos="1134"/>
        </w:tabs>
        <w:autoSpaceDE w:val="0"/>
        <w:autoSpaceDN w:val="0"/>
        <w:adjustRightInd w:val="0"/>
        <w:rPr>
          <w:rFonts w:ascii="Tahoma" w:hAnsi="Tahoma" w:cs="Tahoma"/>
          <w:sz w:val="20"/>
        </w:rPr>
      </w:pPr>
    </w:p>
    <w:p w14:paraId="7F861331" w14:textId="72188560"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2C2772">
        <w:rPr>
          <w:rFonts w:ascii="Tahoma" w:hAnsi="Tahoma" w:cs="Tahoma"/>
          <w:color w:val="auto"/>
          <w:sz w:val="20"/>
          <w:szCs w:val="20"/>
        </w:rPr>
        <w:t>Lei das S.A.</w:t>
      </w:r>
      <w:r w:rsidRPr="002C2772">
        <w:rPr>
          <w:rFonts w:ascii="Tahoma" w:hAnsi="Tahoma" w:cs="Tahoma"/>
          <w:color w:val="auto"/>
          <w:sz w:val="20"/>
          <w:szCs w:val="20"/>
        </w:rPr>
        <w:t>, estando o Agente Fiduciário isento, sob qualquer forma ou pretexto, de qualquer responsabilidade adicional que não tenha decorrido da legislação aplicável e da presente Escritura de Emissão.</w:t>
      </w:r>
    </w:p>
    <w:p w14:paraId="559B40BA" w14:textId="77777777" w:rsidR="00316A7B" w:rsidRPr="002C2772" w:rsidRDefault="00316A7B" w:rsidP="00B749C8">
      <w:pPr>
        <w:widowControl w:val="0"/>
        <w:tabs>
          <w:tab w:val="left" w:pos="567"/>
        </w:tabs>
        <w:spacing w:after="0" w:line="320" w:lineRule="exact"/>
        <w:rPr>
          <w:rFonts w:ascii="Tahoma" w:hAnsi="Tahoma" w:cs="Tahoma"/>
          <w:color w:val="auto"/>
          <w:sz w:val="20"/>
          <w:szCs w:val="20"/>
        </w:rPr>
      </w:pPr>
    </w:p>
    <w:p w14:paraId="400EF836"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 xml:space="preserve">Remuneração do Agente Fiduciário </w:t>
      </w:r>
    </w:p>
    <w:p w14:paraId="195504E3"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3BF71CF6" w14:textId="0F7E4692" w:rsidR="00F278E8" w:rsidRPr="002C2772"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Será devido ao Agente Fiduciário honorários pelo desempenho dos deveres e atribuições que lhe competem, nos termos da legislação em vigor e desta Escritura de Emissão, correspondentes a parcelas única de R$ </w:t>
      </w:r>
      <w:r w:rsidR="002D0C46" w:rsidRPr="002C2772">
        <w:rPr>
          <w:rFonts w:ascii="Tahoma" w:hAnsi="Tahoma" w:cs="Tahoma"/>
          <w:color w:val="auto"/>
          <w:sz w:val="20"/>
          <w:szCs w:val="20"/>
        </w:rPr>
        <w:t>7</w:t>
      </w:r>
      <w:r w:rsidRPr="002C2772">
        <w:rPr>
          <w:rFonts w:ascii="Tahoma" w:hAnsi="Tahoma" w:cs="Tahoma"/>
          <w:color w:val="auto"/>
          <w:sz w:val="20"/>
          <w:szCs w:val="20"/>
        </w:rPr>
        <w:t>.000,00 (</w:t>
      </w:r>
      <w:r w:rsidR="002D0C46" w:rsidRPr="002C2772">
        <w:rPr>
          <w:rFonts w:ascii="Tahoma" w:hAnsi="Tahoma" w:cs="Tahoma"/>
          <w:color w:val="auto"/>
          <w:sz w:val="20"/>
          <w:szCs w:val="20"/>
        </w:rPr>
        <w:t xml:space="preserve">sete </w:t>
      </w:r>
      <w:r w:rsidRPr="002C2772">
        <w:rPr>
          <w:rFonts w:ascii="Tahoma" w:hAnsi="Tahoma" w:cs="Tahoma"/>
          <w:color w:val="auto"/>
          <w:sz w:val="20"/>
          <w:szCs w:val="20"/>
        </w:rPr>
        <w:t>mil reais) pela Emissora, sendo a primeira parcela devida no 5º (quinto) Dia Útil após a assinatura da Escritura de Emissão. A primeira parcela será devida ainda que a Emissão não seja liquidada, a título de estruturação e implantação.</w:t>
      </w:r>
    </w:p>
    <w:p w14:paraId="02728CC5" w14:textId="7D9F4452" w:rsidR="00F16D67" w:rsidRPr="002C2772" w:rsidRDefault="00F16D67" w:rsidP="00F16D67">
      <w:pPr>
        <w:pStyle w:val="PargrafodaLista"/>
        <w:spacing w:after="0" w:line="320" w:lineRule="exact"/>
        <w:ind w:left="0" w:right="-12" w:firstLine="0"/>
        <w:rPr>
          <w:rFonts w:ascii="Tahoma" w:hAnsi="Tahoma" w:cs="Tahoma"/>
          <w:color w:val="auto"/>
          <w:sz w:val="20"/>
          <w:szCs w:val="20"/>
        </w:rPr>
      </w:pPr>
    </w:p>
    <w:p w14:paraId="7D756391" w14:textId="11F147D1" w:rsidR="00F16D67" w:rsidRPr="002C2772" w:rsidRDefault="00F16D67"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Após decorridos 12 meses, contados da Data de Emissão, caso a operação ainda esteja em circulação serão devidos honorários correspondentes a parcelas mensais de R$ 1.500,00 (mil e quinhentos reais).</w:t>
      </w:r>
    </w:p>
    <w:p w14:paraId="348B6764" w14:textId="77777777" w:rsidR="00F16D67" w:rsidRPr="002C2772" w:rsidRDefault="00F16D67" w:rsidP="00F16D67">
      <w:pPr>
        <w:pStyle w:val="PargrafodaLista"/>
        <w:rPr>
          <w:rFonts w:ascii="Tahoma" w:hAnsi="Tahoma" w:cs="Tahoma"/>
          <w:color w:val="auto"/>
          <w:sz w:val="20"/>
          <w:szCs w:val="20"/>
        </w:rPr>
      </w:pPr>
    </w:p>
    <w:p w14:paraId="705CD605" w14:textId="4B7BBA07" w:rsidR="00F16D67"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pagamento da remuneração do Agente Fiduciário será feito mediante crédito na conta corrente a ser indicada pelo Agente Fiduciário.</w:t>
      </w:r>
    </w:p>
    <w:p w14:paraId="605329D3" w14:textId="77777777" w:rsidR="00D53C21" w:rsidRPr="002C2772" w:rsidRDefault="00D53C21" w:rsidP="00D53C21">
      <w:pPr>
        <w:pStyle w:val="PargrafodaLista"/>
        <w:rPr>
          <w:rFonts w:ascii="Tahoma" w:hAnsi="Tahoma" w:cs="Tahoma"/>
          <w:color w:val="auto"/>
          <w:sz w:val="20"/>
          <w:szCs w:val="20"/>
        </w:rPr>
      </w:pPr>
    </w:p>
    <w:p w14:paraId="649C6ECA" w14:textId="5BBC91D2"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Os honorários e demais remunerações devidos ao Agente Fiduciário serão atualizados anualmente com base na variação percentual acumulada do Índice de Preços ao Consumidor – Amplo– IPC-A divulgado pelo Instituto Brasileiro de Geografia e Estatística - IBGE, ou na sua falta, pelo mesmo </w:t>
      </w:r>
      <w:r w:rsidRPr="002C2772">
        <w:rPr>
          <w:rFonts w:ascii="Tahoma" w:hAnsi="Tahoma" w:cs="Tahoma"/>
          <w:color w:val="auto"/>
          <w:sz w:val="20"/>
          <w:szCs w:val="20"/>
        </w:rPr>
        <w:lastRenderedPageBreak/>
        <w:t>índice que vier a substituí-lo, a partir da data de pagamento da 1ª (primeira) parcela, até as datas de pagamento de cada parcela subsequente calculada pro rata die se necessário.</w:t>
      </w:r>
    </w:p>
    <w:p w14:paraId="4B7D4344" w14:textId="77777777" w:rsidR="00D53C21" w:rsidRPr="002C2772" w:rsidRDefault="00D53C21" w:rsidP="00D53C21">
      <w:pPr>
        <w:pStyle w:val="PargrafodaLista"/>
        <w:rPr>
          <w:rFonts w:ascii="Tahoma" w:hAnsi="Tahoma" w:cs="Tahoma"/>
          <w:color w:val="auto"/>
          <w:sz w:val="20"/>
          <w:szCs w:val="20"/>
        </w:rPr>
      </w:pPr>
    </w:p>
    <w:p w14:paraId="05208439" w14:textId="342D0D7B"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2C2772">
        <w:rPr>
          <w:rFonts w:ascii="Tahoma" w:hAnsi="Tahoma" w:cs="Tahoma"/>
          <w:color w:val="auto"/>
          <w:sz w:val="20"/>
          <w:szCs w:val="20"/>
        </w:rPr>
        <w:t>gross-up</w:t>
      </w:r>
      <w:proofErr w:type="spellEnd"/>
      <w:r w:rsidRPr="002C2772">
        <w:rPr>
          <w:rFonts w:ascii="Tahoma" w:hAnsi="Tahoma" w:cs="Tahoma"/>
          <w:color w:val="auto"/>
          <w:sz w:val="20"/>
          <w:szCs w:val="20"/>
        </w:rPr>
        <w:t xml:space="preserve"> equivale a 9,65% (nove inteiros e sessenta e cinco centésimos por cento).</w:t>
      </w:r>
    </w:p>
    <w:p w14:paraId="07B03D26" w14:textId="77777777" w:rsidR="00D53C21" w:rsidRPr="002C2772" w:rsidRDefault="00D53C21" w:rsidP="00D53C21">
      <w:pPr>
        <w:pStyle w:val="PargrafodaLista"/>
        <w:rPr>
          <w:rFonts w:ascii="Tahoma" w:hAnsi="Tahoma" w:cs="Tahoma"/>
          <w:color w:val="auto"/>
          <w:sz w:val="20"/>
          <w:szCs w:val="20"/>
        </w:rPr>
      </w:pPr>
    </w:p>
    <w:p w14:paraId="3F6B051F" w14:textId="635DD0EF"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serviços a serem prestados pelo Agente Fiduciário serão os descritos nos Instrumentos da Emissão e na Instrução CVM 583 e Lei das Sociedades por Ações.</w:t>
      </w:r>
    </w:p>
    <w:p w14:paraId="31C5FE31" w14:textId="77777777" w:rsidR="00D53C21" w:rsidRPr="002C2772" w:rsidRDefault="00D53C21" w:rsidP="00D53C21">
      <w:pPr>
        <w:pStyle w:val="PargrafodaLista"/>
        <w:rPr>
          <w:rFonts w:ascii="Tahoma" w:hAnsi="Tahoma" w:cs="Tahoma"/>
          <w:color w:val="auto"/>
          <w:sz w:val="20"/>
          <w:szCs w:val="20"/>
        </w:rPr>
      </w:pPr>
    </w:p>
    <w:p w14:paraId="21255F4E" w14:textId="0BD3CAC3"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honorários e demais remunerações do Agente Fiduciário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86D94E2" w14:textId="77777777" w:rsidR="00D53C21" w:rsidRPr="002C2772" w:rsidRDefault="00D53C21" w:rsidP="00D53C21">
      <w:pPr>
        <w:pStyle w:val="PargrafodaLista"/>
        <w:rPr>
          <w:rFonts w:ascii="Tahoma" w:hAnsi="Tahoma" w:cs="Tahoma"/>
          <w:color w:val="auto"/>
          <w:sz w:val="20"/>
          <w:szCs w:val="20"/>
        </w:rPr>
      </w:pPr>
    </w:p>
    <w:p w14:paraId="2A0BB8DD" w14:textId="3A1F04A5"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Fica estabelecido que, na hipótese de vir a ocorrer a substituição do Agente Fiduciário, o substituído deverá devolver a Emissora a parcela proporcional da remuneração inicialmente recebida sem a contrapartida do serviço prestado, calculada pro rata temporis, desde a data de pagamento da remuneração até a data da efetiva substituição.</w:t>
      </w:r>
    </w:p>
    <w:p w14:paraId="0D8D10E1" w14:textId="77777777" w:rsidR="00D53C21" w:rsidRPr="002C2772" w:rsidRDefault="00D53C21" w:rsidP="00D53C21">
      <w:pPr>
        <w:pStyle w:val="PargrafodaLista"/>
        <w:rPr>
          <w:rFonts w:ascii="Tahoma" w:hAnsi="Tahoma" w:cs="Tahoma"/>
          <w:color w:val="auto"/>
          <w:sz w:val="20"/>
          <w:szCs w:val="20"/>
        </w:rPr>
      </w:pPr>
    </w:p>
    <w:p w14:paraId="5301F7D2" w14:textId="23F2CB85"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w:t>
      </w:r>
    </w:p>
    <w:p w14:paraId="4065AFA3" w14:textId="77777777" w:rsidR="00D53C21" w:rsidRPr="002C2772" w:rsidRDefault="00D53C21" w:rsidP="00D53C21">
      <w:pPr>
        <w:pStyle w:val="PargrafodaLista"/>
        <w:rPr>
          <w:rFonts w:ascii="Tahoma" w:hAnsi="Tahoma" w:cs="Tahoma"/>
          <w:color w:val="auto"/>
          <w:sz w:val="20"/>
          <w:szCs w:val="20"/>
        </w:rPr>
      </w:pPr>
    </w:p>
    <w:p w14:paraId="34767B51" w14:textId="19C02708"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b/>
        <w:t>A remuneração prevista nas Cláusulas acima será devida mesmo após o vencimento das Debêntures quando tratar-se de adoção, pelo Agente Fiduciário, dos procedimentos elencados em lei ou na Escritura de Emissão, como configuradores de vencimento antecipado.</w:t>
      </w:r>
    </w:p>
    <w:p w14:paraId="2F06967B" w14:textId="77777777" w:rsidR="00D53C21" w:rsidRPr="002C2772" w:rsidRDefault="00D53C21" w:rsidP="00D53C21">
      <w:pPr>
        <w:pStyle w:val="PargrafodaLista"/>
        <w:rPr>
          <w:rFonts w:ascii="Tahoma" w:hAnsi="Tahoma" w:cs="Tahoma"/>
          <w:color w:val="auto"/>
          <w:sz w:val="20"/>
          <w:szCs w:val="20"/>
        </w:rPr>
      </w:pPr>
    </w:p>
    <w:p w14:paraId="7BA61F2A" w14:textId="18EA18F3"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lastRenderedPageBreak/>
        <w:t>A remuneração descrita na Cláusula 7.6 acima será devida mesmo após a Data de Vencimento das Debêntures caso o Agente Fiduciário permaneça atuando na cobrança de cumprimento de obrigações da Emissora não pagas tempestivamente.</w:t>
      </w:r>
    </w:p>
    <w:p w14:paraId="12EDD21D" w14:textId="77777777" w:rsidR="00D53C21" w:rsidRPr="002C2772" w:rsidRDefault="00D53C21" w:rsidP="00D53C21">
      <w:pPr>
        <w:pStyle w:val="PargrafodaLista"/>
        <w:rPr>
          <w:rFonts w:ascii="Tahoma" w:hAnsi="Tahoma" w:cs="Tahoma"/>
          <w:color w:val="auto"/>
          <w:sz w:val="20"/>
          <w:szCs w:val="20"/>
        </w:rPr>
      </w:pPr>
    </w:p>
    <w:p w14:paraId="67CBDD18" w14:textId="024B41BD"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No caso de ocorrência de um Evento de Inadimplemento, todas as despesas, razoáveis e dentro dos padrões de mercado, decorrentes de procedimentos legais, inclusive as administrativas, em que o Agente Fiduciário venha a incorrer para resguardar os interesses dos Debenturistas deverão ser previamente aprovadas, sempre que possível, e ressarcidas pela Emissora. Caso a Emissora se recuse a pagar, as despesas poderão ser adiantadas pelos Debenturistas. Tais despesas a serem adiantadas pelos Debenturistas, correspondem a depósitos, custas, taxas judiciárias nas ações propostas pelo Agente Fiduciário e quaisquer outras despesas decorrentes da atuação deste,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prévia dos Debenturistas para cobertura do risco de sucumbência.</w:t>
      </w:r>
    </w:p>
    <w:p w14:paraId="6B2CA4AC" w14:textId="77777777" w:rsidR="00D53C21" w:rsidRPr="002C2772" w:rsidRDefault="00D53C21" w:rsidP="00D53C21">
      <w:pPr>
        <w:pStyle w:val="PargrafodaLista"/>
        <w:rPr>
          <w:rFonts w:ascii="Tahoma" w:hAnsi="Tahoma" w:cs="Tahoma"/>
          <w:color w:val="auto"/>
          <w:sz w:val="20"/>
          <w:szCs w:val="20"/>
        </w:rPr>
      </w:pPr>
    </w:p>
    <w:p w14:paraId="1C25A4B6" w14:textId="628B46F4"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honorários e demais remunerações, se houver, serão devidos mesmo após o vencimento final dos títulos emitidos, caso a Simplific Pavarini ainda esteja atuando na cobrança de inadimplências não sanadas pela Emissora e/ou pela garantidora, conforme o caso.</w:t>
      </w:r>
    </w:p>
    <w:p w14:paraId="3DF09731" w14:textId="77777777" w:rsidR="00D53C21" w:rsidRPr="002C2772" w:rsidRDefault="00D53C21" w:rsidP="00D53C21">
      <w:pPr>
        <w:pStyle w:val="PargrafodaLista"/>
        <w:rPr>
          <w:rFonts w:ascii="Tahoma" w:hAnsi="Tahoma" w:cs="Tahoma"/>
          <w:color w:val="auto"/>
          <w:sz w:val="20"/>
          <w:szCs w:val="20"/>
        </w:rPr>
      </w:pPr>
    </w:p>
    <w:p w14:paraId="142DD928" w14:textId="244BB16B"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291766CC" w14:textId="77777777" w:rsidR="00D53C21" w:rsidRPr="002C2772" w:rsidRDefault="00D53C21" w:rsidP="00D53C21">
      <w:pPr>
        <w:pStyle w:val="PargrafodaLista"/>
        <w:rPr>
          <w:rFonts w:ascii="Tahoma" w:hAnsi="Tahoma" w:cs="Tahoma"/>
          <w:color w:val="auto"/>
          <w:sz w:val="20"/>
          <w:szCs w:val="20"/>
        </w:rPr>
      </w:pPr>
    </w:p>
    <w:p w14:paraId="06E20CF2" w14:textId="6C32FDB4"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Serão devidos ao Agente Fiduciário, adicionalmente, o valor de R$ 500,00 (quinhentos reais) por hora-homem de trabalho, dedicado às ocorrências: (i) Em caso de inadimplemento das obrigações inerentes ao Agente Fiduciário, nos termos desta Escritura de Emissão ou no Contrato de Garantia, após a integralização da Emissão, levando a o Agente Fiduciário a adotar as medidas extrajudiciais e/ou judiciais cabíveis à proteção dos interesses dos Titulares; (ii) Participação de reuniões ou conferências telefônicas, após a integralização da Emissão; (iii) Atendimento às solicitações extraordinárias, não previstas desta Escritura de Emissão ou no Contrato de Garantia;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w:t>
      </w:r>
      <w:r w:rsidRPr="002C2772">
        <w:rPr>
          <w:rFonts w:ascii="Tahoma" w:hAnsi="Tahoma" w:cs="Tahoma"/>
          <w:color w:val="auto"/>
          <w:sz w:val="20"/>
          <w:szCs w:val="20"/>
        </w:rPr>
        <w:tab/>
        <w:t>Realização de comentários aos desta Escritura de Emissão ou no Contrato de Garantia durante a estruturação da Emissão, caso a mesma não venha a se efetivar; (v) Execução das garantias, nos termos dos desta Escritura de Emissão ou no Contrato de Garantia, caso necessário, na qualidade de representante dos Titulares; (vi) Participação em reuniões formais ou virtuais com a Emissora ou Fiador e/ou Titulares, após a integralização da Emissão; (</w:t>
      </w:r>
      <w:proofErr w:type="spellStart"/>
      <w:r w:rsidRPr="002C2772">
        <w:rPr>
          <w:rFonts w:ascii="Tahoma" w:hAnsi="Tahoma" w:cs="Tahoma"/>
          <w:color w:val="auto"/>
          <w:sz w:val="20"/>
          <w:szCs w:val="20"/>
        </w:rPr>
        <w:t>vii</w:t>
      </w:r>
      <w:proofErr w:type="spellEnd"/>
      <w:r w:rsidRPr="002C2772">
        <w:rPr>
          <w:rFonts w:ascii="Tahoma" w:hAnsi="Tahoma" w:cs="Tahoma"/>
          <w:color w:val="auto"/>
          <w:sz w:val="20"/>
          <w:szCs w:val="20"/>
        </w:rPr>
        <w:t>) Realização de Assembleias Gerais de Titulares, de forma presencial e/ou virtual; (</w:t>
      </w:r>
      <w:proofErr w:type="spellStart"/>
      <w:r w:rsidRPr="002C2772">
        <w:rPr>
          <w:rFonts w:ascii="Tahoma" w:hAnsi="Tahoma" w:cs="Tahoma"/>
          <w:color w:val="auto"/>
          <w:sz w:val="20"/>
          <w:szCs w:val="20"/>
        </w:rPr>
        <w:t>viii</w:t>
      </w:r>
      <w:proofErr w:type="spellEnd"/>
      <w:r w:rsidRPr="002C2772">
        <w:rPr>
          <w:rFonts w:ascii="Tahoma" w:hAnsi="Tahoma" w:cs="Tahoma"/>
          <w:color w:val="auto"/>
          <w:sz w:val="20"/>
          <w:szCs w:val="20"/>
        </w:rPr>
        <w:t>)</w:t>
      </w:r>
      <w:r w:rsidRPr="002C2772">
        <w:rPr>
          <w:rFonts w:ascii="Tahoma" w:hAnsi="Tahoma" w:cs="Tahoma"/>
          <w:color w:val="auto"/>
          <w:sz w:val="20"/>
          <w:szCs w:val="20"/>
        </w:rPr>
        <w:tab/>
        <w:t>Implementação das consequentes decisões tomadas nos eventos referidos no item “vi” e “</w:t>
      </w:r>
      <w:proofErr w:type="spellStart"/>
      <w:r w:rsidRPr="002C2772">
        <w:rPr>
          <w:rFonts w:ascii="Tahoma" w:hAnsi="Tahoma" w:cs="Tahoma"/>
          <w:color w:val="auto"/>
          <w:sz w:val="20"/>
          <w:szCs w:val="20"/>
        </w:rPr>
        <w:t>vii</w:t>
      </w:r>
      <w:proofErr w:type="spellEnd"/>
      <w:r w:rsidRPr="002C2772">
        <w:rPr>
          <w:rFonts w:ascii="Tahoma" w:hAnsi="Tahoma" w:cs="Tahoma"/>
          <w:color w:val="auto"/>
          <w:sz w:val="20"/>
          <w:szCs w:val="20"/>
        </w:rPr>
        <w:t>” acima; (</w:t>
      </w:r>
      <w:proofErr w:type="spellStart"/>
      <w:r w:rsidRPr="002C2772">
        <w:rPr>
          <w:rFonts w:ascii="Tahoma" w:hAnsi="Tahoma" w:cs="Tahoma"/>
          <w:color w:val="auto"/>
          <w:sz w:val="20"/>
          <w:szCs w:val="20"/>
        </w:rPr>
        <w:t>ix</w:t>
      </w:r>
      <w:proofErr w:type="spellEnd"/>
      <w:r w:rsidRPr="002C2772">
        <w:rPr>
          <w:rFonts w:ascii="Tahoma" w:hAnsi="Tahoma" w:cs="Tahoma"/>
          <w:color w:val="auto"/>
          <w:sz w:val="20"/>
          <w:szCs w:val="20"/>
        </w:rPr>
        <w:t xml:space="preserve">) Celebração de novos instrumentos no âmbito da Emissão, após a integralização da </w:t>
      </w:r>
      <w:r w:rsidRPr="002C2772">
        <w:rPr>
          <w:rFonts w:ascii="Tahoma" w:hAnsi="Tahoma" w:cs="Tahoma"/>
          <w:color w:val="auto"/>
          <w:sz w:val="20"/>
          <w:szCs w:val="20"/>
        </w:rPr>
        <w:lastRenderedPageBreak/>
        <w:t>mesma; (x) Horas externas ao escritório do Agente Fiduciário; e (xi) Reestruturação das condições estabelecidas na Emissão após a integralização da Emissão.</w:t>
      </w:r>
    </w:p>
    <w:p w14:paraId="53A4259C" w14:textId="77777777" w:rsidR="00D53C21" w:rsidRPr="002C2772" w:rsidRDefault="00D53C21" w:rsidP="00D53C21">
      <w:pPr>
        <w:pStyle w:val="PargrafodaLista"/>
        <w:spacing w:after="0" w:line="320" w:lineRule="exact"/>
        <w:ind w:left="0" w:right="-12" w:firstLine="0"/>
        <w:rPr>
          <w:rFonts w:ascii="Tahoma" w:hAnsi="Tahoma" w:cs="Tahoma"/>
          <w:color w:val="auto"/>
          <w:sz w:val="20"/>
          <w:szCs w:val="20"/>
        </w:rPr>
      </w:pPr>
    </w:p>
    <w:p w14:paraId="2C54E84A" w14:textId="3E01B029" w:rsidR="00D53C21" w:rsidRPr="002C2772" w:rsidRDefault="00D53C21" w:rsidP="00F16D67">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Emissora ressarcirá o Agente Fiduciário de todas as despesas em que tenha razoável e comprovadamente incorrido para prestar os serviços descritos nesta Escritura de Emissão a partir da Data de Emissão e proteger os direitos e interesses dos Debenturistas ou para realizar seus créditos. Tais despesas compreendem aquelas incorridas com:</w:t>
      </w:r>
    </w:p>
    <w:p w14:paraId="00FAF47D" w14:textId="77777777" w:rsidR="00D53C21" w:rsidRPr="002C2772" w:rsidRDefault="00D53C21" w:rsidP="00D53C21">
      <w:pPr>
        <w:pStyle w:val="PargrafodaLista"/>
        <w:rPr>
          <w:rFonts w:ascii="Tahoma" w:hAnsi="Tahoma" w:cs="Tahoma"/>
          <w:color w:val="auto"/>
          <w:sz w:val="20"/>
          <w:szCs w:val="20"/>
        </w:rPr>
      </w:pPr>
    </w:p>
    <w:p w14:paraId="61CFEE6F" w14:textId="457CB9F4"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publicação de relatórios, avisos e notificações, despesas cartorárias, conforme previsto nesta Escritura de Emissão e na legislação aplicável, e outras que vierem a ser exigidas por regulamentos aplicáveis;</w:t>
      </w:r>
    </w:p>
    <w:p w14:paraId="5CF6AA7E" w14:textId="2D53A1B5"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 xml:space="preserve">despesas com </w:t>
      </w:r>
      <w:proofErr w:type="spellStart"/>
      <w:r w:rsidRPr="002C2772">
        <w:rPr>
          <w:rFonts w:ascii="Tahoma" w:hAnsi="Tahoma" w:cs="Tahoma"/>
          <w:color w:val="auto"/>
          <w:sz w:val="20"/>
          <w:szCs w:val="20"/>
        </w:rPr>
        <w:t>conference</w:t>
      </w:r>
      <w:proofErr w:type="spellEnd"/>
      <w:r w:rsidRPr="002C2772">
        <w:rPr>
          <w:rFonts w:ascii="Tahoma" w:hAnsi="Tahoma" w:cs="Tahoma"/>
          <w:color w:val="auto"/>
          <w:sz w:val="20"/>
          <w:szCs w:val="20"/>
        </w:rPr>
        <w:t xml:space="preserve"> </w:t>
      </w:r>
      <w:proofErr w:type="spellStart"/>
      <w:r w:rsidRPr="002C2772">
        <w:rPr>
          <w:rFonts w:ascii="Tahoma" w:hAnsi="Tahoma" w:cs="Tahoma"/>
          <w:color w:val="auto"/>
          <w:sz w:val="20"/>
          <w:szCs w:val="20"/>
        </w:rPr>
        <w:t>calls</w:t>
      </w:r>
      <w:proofErr w:type="spellEnd"/>
      <w:r w:rsidRPr="002C2772">
        <w:rPr>
          <w:rFonts w:ascii="Tahoma" w:hAnsi="Tahoma" w:cs="Tahoma"/>
          <w:color w:val="auto"/>
          <w:sz w:val="20"/>
          <w:szCs w:val="20"/>
        </w:rPr>
        <w:t xml:space="preserve"> e contatos telefônicos;</w:t>
      </w:r>
    </w:p>
    <w:p w14:paraId="7C6F56F8" w14:textId="18612FB2"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obtenção de certidões, fotocópias, digitalizações, envio de documentos; e</w:t>
      </w:r>
    </w:p>
    <w:p w14:paraId="636F79BB" w14:textId="0D013718"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locomoções entre estados da federação, alimentação e respectivas hospedagens, quando necessárias ao desempenho das funções e devidamente comprovadas;</w:t>
      </w:r>
    </w:p>
    <w:p w14:paraId="02AB4926" w14:textId="16D6ADCA" w:rsidR="00D53C21" w:rsidRPr="002C2772" w:rsidRDefault="00D53C21" w:rsidP="00D53C21">
      <w:pPr>
        <w:pStyle w:val="PargrafodaLista"/>
        <w:numPr>
          <w:ilvl w:val="0"/>
          <w:numId w:val="40"/>
        </w:numPr>
        <w:spacing w:after="0" w:line="320" w:lineRule="exact"/>
        <w:ind w:right="-12"/>
        <w:rPr>
          <w:rFonts w:ascii="Tahoma" w:hAnsi="Tahoma" w:cs="Tahoma"/>
          <w:color w:val="auto"/>
          <w:sz w:val="20"/>
          <w:szCs w:val="20"/>
        </w:rPr>
      </w:pPr>
      <w:r w:rsidRPr="002C2772">
        <w:rPr>
          <w:rFonts w:ascii="Tahoma" w:hAnsi="Tahoma" w:cs="Tahoma"/>
          <w:color w:val="auto"/>
          <w:sz w:val="20"/>
          <w:szCs w:val="20"/>
        </w:rPr>
        <w:t>eventuais levantamentos adicionais e especiais ou periciais que vierem a ser imprescindíveis, se ocorrerem omissões e/ou obscuridades nas informações pertinentes aos estritos interesses dos Debenturistas.</w:t>
      </w:r>
    </w:p>
    <w:p w14:paraId="1479354B" w14:textId="77777777" w:rsidR="00D53C21" w:rsidRPr="002C2772" w:rsidRDefault="00D53C21" w:rsidP="00D53C21">
      <w:pPr>
        <w:pStyle w:val="PargrafodaLista"/>
        <w:spacing w:after="0" w:line="320" w:lineRule="exact"/>
        <w:ind w:left="0" w:right="-12" w:firstLine="0"/>
        <w:rPr>
          <w:rFonts w:ascii="Tahoma" w:hAnsi="Tahoma" w:cs="Tahoma"/>
          <w:color w:val="auto"/>
          <w:sz w:val="20"/>
          <w:szCs w:val="20"/>
        </w:rPr>
      </w:pPr>
    </w:p>
    <w:p w14:paraId="62217972"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Despesas</w:t>
      </w:r>
    </w:p>
    <w:p w14:paraId="393CE5C1"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7046E0B2" w14:textId="1B561941"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2C2772">
        <w:rPr>
          <w:rFonts w:ascii="Tahoma" w:hAnsi="Tahoma" w:cs="Tahoma"/>
          <w:color w:val="auto"/>
          <w:sz w:val="20"/>
          <w:szCs w:val="20"/>
        </w:rPr>
        <w:t xml:space="preserve">Garantias </w:t>
      </w:r>
      <w:r w:rsidRPr="002C2772">
        <w:rPr>
          <w:rFonts w:ascii="Tahoma" w:hAnsi="Tahoma" w:cs="Tahoma"/>
          <w:color w:val="auto"/>
          <w:sz w:val="20"/>
          <w:szCs w:val="20"/>
        </w:rPr>
        <w:t xml:space="preserve">e assessoria legal ao Agente Fiduciário em caso de inadimplemento </w:t>
      </w:r>
      <w:r w:rsidR="00F278E8" w:rsidRPr="002C2772">
        <w:rPr>
          <w:rFonts w:ascii="Tahoma" w:hAnsi="Tahoma" w:cs="Tahoma"/>
          <w:color w:val="auto"/>
          <w:sz w:val="20"/>
          <w:szCs w:val="20"/>
        </w:rPr>
        <w:t>das Obrigações Garantidas</w:t>
      </w:r>
      <w:r w:rsidRPr="002C2772">
        <w:rPr>
          <w:rFonts w:ascii="Tahoma" w:hAnsi="Tahoma" w:cs="Tahoma"/>
          <w:color w:val="auto"/>
          <w:sz w:val="20"/>
          <w:szCs w:val="20"/>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2C2772">
        <w:rPr>
          <w:rFonts w:ascii="Tahoma" w:hAnsi="Tahoma" w:cs="Tahoma"/>
          <w:color w:val="auto"/>
          <w:sz w:val="20"/>
          <w:szCs w:val="20"/>
        </w:rPr>
        <w:t>pela Emissora</w:t>
      </w:r>
      <w:r w:rsidRPr="002C2772">
        <w:rPr>
          <w:rFonts w:ascii="Tahoma" w:hAnsi="Tahoma" w:cs="Tahoma"/>
          <w:color w:val="auto"/>
          <w:sz w:val="20"/>
          <w:szCs w:val="20"/>
        </w:rPr>
        <w:t>. Tais despesas incluem honorários advocatícios para defesa do Agente Fiduciário e deverão ser igualmente ressarcidas pela Emissora;</w:t>
      </w:r>
    </w:p>
    <w:p w14:paraId="6A2706B8" w14:textId="77777777" w:rsidR="00316A7B" w:rsidRPr="002C2772" w:rsidRDefault="00316A7B" w:rsidP="00B749C8">
      <w:pPr>
        <w:widowControl w:val="0"/>
        <w:tabs>
          <w:tab w:val="left" w:pos="851"/>
        </w:tabs>
        <w:spacing w:after="0" w:line="320" w:lineRule="exact"/>
        <w:rPr>
          <w:rFonts w:ascii="Tahoma" w:hAnsi="Tahoma" w:cs="Tahoma"/>
          <w:color w:val="auto"/>
          <w:sz w:val="20"/>
          <w:szCs w:val="20"/>
        </w:rPr>
      </w:pPr>
    </w:p>
    <w:p w14:paraId="7639BCFF" w14:textId="5CDFA154"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w:t>
      </w:r>
      <w:r w:rsidRPr="002C2772">
        <w:rPr>
          <w:rFonts w:ascii="Tahoma" w:hAnsi="Tahoma" w:cs="Tahoma"/>
          <w:color w:val="auto"/>
          <w:sz w:val="20"/>
          <w:szCs w:val="20"/>
        </w:rPr>
        <w:lastRenderedPageBreak/>
        <w:t>Debenturistas, bem como a remuneração e as despesas reembolsáveis do Agente Fiduciário, na hipótese de a Emissora permanecer em inadimplência com relação ao pagamento destas por um período superior a 10 (dez) dias corridos.</w:t>
      </w:r>
    </w:p>
    <w:p w14:paraId="272ABA56" w14:textId="77777777" w:rsidR="00B0300A" w:rsidRPr="002C2772" w:rsidRDefault="00B0300A" w:rsidP="00B749C8">
      <w:pPr>
        <w:widowControl w:val="0"/>
        <w:tabs>
          <w:tab w:val="left" w:pos="851"/>
        </w:tabs>
        <w:spacing w:after="0" w:line="320" w:lineRule="exact"/>
        <w:rPr>
          <w:rFonts w:ascii="Tahoma" w:hAnsi="Tahoma" w:cs="Tahoma"/>
          <w:color w:val="auto"/>
          <w:sz w:val="20"/>
          <w:szCs w:val="20"/>
        </w:rPr>
      </w:pPr>
    </w:p>
    <w:p w14:paraId="3EEA75E3" w14:textId="77777777" w:rsidR="00316A7B" w:rsidRPr="002C2772"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ASSEMBLEIA GERAL DE DEBENTURISTAS</w:t>
      </w:r>
    </w:p>
    <w:p w14:paraId="43B94F92" w14:textId="77777777" w:rsidR="00316A7B" w:rsidRPr="002C2772" w:rsidRDefault="00316A7B" w:rsidP="00B749C8">
      <w:pPr>
        <w:widowControl w:val="0"/>
        <w:spacing w:after="0" w:line="320" w:lineRule="exact"/>
        <w:rPr>
          <w:rFonts w:ascii="Tahoma" w:hAnsi="Tahoma" w:cs="Tahoma"/>
          <w:color w:val="auto"/>
          <w:sz w:val="20"/>
          <w:szCs w:val="20"/>
        </w:rPr>
      </w:pPr>
      <w:bookmarkStart w:id="43" w:name="_Ref164589409"/>
    </w:p>
    <w:p w14:paraId="2B2EF0B8" w14:textId="77777777" w:rsidR="00F278E8" w:rsidRPr="002C2772" w:rsidRDefault="00F278E8"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2C2772">
        <w:rPr>
          <w:rFonts w:ascii="Tahoma" w:hAnsi="Tahoma" w:cs="Tahoma"/>
          <w:b/>
          <w:bCs/>
          <w:color w:val="auto"/>
          <w:sz w:val="20"/>
          <w:szCs w:val="20"/>
        </w:rPr>
        <w:t>Assembleia Geral de Debenturistas.</w:t>
      </w:r>
    </w:p>
    <w:p w14:paraId="13A46865" w14:textId="77777777" w:rsidR="00F278E8" w:rsidRPr="002C2772" w:rsidRDefault="00F278E8" w:rsidP="00B749C8">
      <w:pPr>
        <w:pStyle w:val="PargrafodaLista"/>
        <w:widowControl w:val="0"/>
        <w:spacing w:after="0" w:line="320" w:lineRule="exact"/>
        <w:ind w:left="0" w:firstLine="0"/>
        <w:rPr>
          <w:rFonts w:ascii="Tahoma" w:hAnsi="Tahoma" w:cs="Tahoma"/>
          <w:color w:val="auto"/>
          <w:sz w:val="20"/>
          <w:szCs w:val="20"/>
        </w:rPr>
      </w:pPr>
    </w:p>
    <w:p w14:paraId="372E602B" w14:textId="6E881C0C"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Os Debenturistas poderão, a qualquer tempo, reunir-se em assembleia geral, de acordo com o disposto no artigo 71 da </w:t>
      </w:r>
      <w:r w:rsidR="00D331C6" w:rsidRPr="002C2772">
        <w:rPr>
          <w:rFonts w:ascii="Tahoma" w:hAnsi="Tahoma" w:cs="Tahoma"/>
          <w:color w:val="auto"/>
          <w:sz w:val="20"/>
          <w:szCs w:val="20"/>
        </w:rPr>
        <w:t>Lei das S.A.</w:t>
      </w:r>
      <w:r w:rsidRPr="002C2772">
        <w:rPr>
          <w:rFonts w:ascii="Tahoma" w:hAnsi="Tahoma" w:cs="Tahoma"/>
          <w:color w:val="auto"/>
          <w:sz w:val="20"/>
          <w:szCs w:val="20"/>
        </w:rPr>
        <w:t>, a fim de deliberar sobre matéria de interesse da comunhão dos Debenturistas (“</w:t>
      </w:r>
      <w:r w:rsidRPr="002C2772">
        <w:rPr>
          <w:rFonts w:ascii="Tahoma" w:hAnsi="Tahoma" w:cs="Tahoma"/>
          <w:color w:val="auto"/>
          <w:sz w:val="20"/>
          <w:szCs w:val="20"/>
          <w:u w:val="single"/>
        </w:rPr>
        <w:t>Assembleia Geral de Debenturistas</w:t>
      </w:r>
      <w:r w:rsidRPr="002C2772">
        <w:rPr>
          <w:rFonts w:ascii="Tahoma" w:hAnsi="Tahoma" w:cs="Tahoma"/>
          <w:color w:val="auto"/>
          <w:sz w:val="20"/>
          <w:szCs w:val="20"/>
        </w:rPr>
        <w:t>”).</w:t>
      </w:r>
    </w:p>
    <w:p w14:paraId="092C1A15"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7BF13D8A" w14:textId="5AD67545"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Aplica-se à Assembleia Geral de Debenturistas, no que couber, o disposto na Lei das </w:t>
      </w:r>
      <w:r w:rsidR="00F278E8" w:rsidRPr="002C2772">
        <w:rPr>
          <w:rFonts w:ascii="Tahoma" w:hAnsi="Tahoma" w:cs="Tahoma"/>
          <w:color w:val="auto"/>
          <w:sz w:val="20"/>
          <w:szCs w:val="20"/>
        </w:rPr>
        <w:t xml:space="preserve">S.A. </w:t>
      </w:r>
      <w:r w:rsidRPr="002C2772">
        <w:rPr>
          <w:rFonts w:ascii="Tahoma" w:hAnsi="Tahoma" w:cs="Tahoma"/>
          <w:color w:val="auto"/>
          <w:sz w:val="20"/>
          <w:szCs w:val="20"/>
        </w:rPr>
        <w:t>sobre assembleia geral de acionistas.</w:t>
      </w:r>
    </w:p>
    <w:p w14:paraId="70D2D3E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1795F0"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color w:val="auto"/>
          <w:sz w:val="20"/>
          <w:szCs w:val="20"/>
        </w:rPr>
      </w:pPr>
      <w:r w:rsidRPr="002C2772">
        <w:rPr>
          <w:rFonts w:ascii="Tahoma" w:hAnsi="Tahoma" w:cs="Tahoma"/>
          <w:b/>
          <w:color w:val="auto"/>
          <w:sz w:val="20"/>
          <w:szCs w:val="20"/>
        </w:rPr>
        <w:t xml:space="preserve"> Convocação e Instalação</w:t>
      </w:r>
    </w:p>
    <w:p w14:paraId="1ADFF660"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CFB80B7" w14:textId="405D633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Assembleia Geral de Debenturistas pode ser convocada pelo Agente Fiduciário, pela Emissora, por Debenturistas que representem 10% (dez por cento), no mínimo, das Debêntures em Circulação ou pela CVM.</w:t>
      </w:r>
    </w:p>
    <w:p w14:paraId="7785BD0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0B1997F" w14:textId="0406C942"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2C2772">
        <w:rPr>
          <w:rFonts w:ascii="Tahoma" w:hAnsi="Tahoma" w:cs="Tahoma"/>
          <w:color w:val="auto"/>
          <w:sz w:val="20"/>
          <w:szCs w:val="20"/>
        </w:rPr>
        <w:t>S.A.</w:t>
      </w:r>
      <w:r w:rsidRPr="002C2772">
        <w:rPr>
          <w:rFonts w:ascii="Tahoma" w:hAnsi="Tahoma" w:cs="Tahoma"/>
          <w:color w:val="auto"/>
          <w:sz w:val="20"/>
          <w:szCs w:val="20"/>
        </w:rPr>
        <w:t>, da regulamentação aplicável e desta Escritura de Emissão.</w:t>
      </w:r>
    </w:p>
    <w:p w14:paraId="185A82F8"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5F11CC" w14:textId="1C6FE81F"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Assembleias Gerais de Debenturistas deverão ser realizadas, em primeira convocação, em prazo mínimo de 08 (oito) dias contados da data da primeira publicação da convocação. Qualquer Assembleia Geral de Debenturistas em segunda convocação somente poderá ser realizada em, no mínimo 05 (cinco) dias após a data da publicação do novo edital de convocação.</w:t>
      </w:r>
    </w:p>
    <w:p w14:paraId="513AB7AB"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54A4FEED" w14:textId="2CDB1FB6"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44" w:name="_Hlk33010155"/>
      <w:r w:rsidRPr="002C2772">
        <w:rPr>
          <w:rFonts w:ascii="Tahoma" w:hAnsi="Tahoma" w:cs="Tahoma"/>
          <w:color w:val="auto"/>
          <w:sz w:val="20"/>
          <w:szCs w:val="20"/>
        </w:rPr>
        <w:t>Independentemente das formalidades</w:t>
      </w:r>
      <w:r w:rsidR="00131CEA" w:rsidRPr="002C2772">
        <w:rPr>
          <w:rFonts w:ascii="Tahoma" w:hAnsi="Tahoma" w:cs="Tahoma"/>
          <w:color w:val="auto"/>
          <w:sz w:val="20"/>
          <w:szCs w:val="20"/>
        </w:rPr>
        <w:t xml:space="preserve"> de convocação </w:t>
      </w:r>
      <w:r w:rsidRPr="002C2772">
        <w:rPr>
          <w:rFonts w:ascii="Tahoma" w:hAnsi="Tahoma" w:cs="Tahoma"/>
          <w:color w:val="auto"/>
          <w:sz w:val="20"/>
          <w:szCs w:val="20"/>
        </w:rPr>
        <w:t>previstas na legislação aplicável e nesta Escritura de Emissão, será considerada regular a Assembleia Geral de Debenturistas a que comparecerem os titulares de todas as Debêntures em Circulação</w:t>
      </w:r>
      <w:bookmarkEnd w:id="44"/>
      <w:r w:rsidRPr="002C2772">
        <w:rPr>
          <w:rFonts w:ascii="Tahoma" w:hAnsi="Tahoma" w:cs="Tahoma"/>
          <w:color w:val="auto"/>
          <w:sz w:val="20"/>
          <w:szCs w:val="20"/>
        </w:rPr>
        <w:t>.</w:t>
      </w:r>
    </w:p>
    <w:p w14:paraId="58D4A1D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7051837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Assembleias Gerais de Debenturistas serão instaladas, em primeira convocação, com a presença de Debenturistas que representem metade, no mínimo, das Debêntures em Circulação e, em segunda convocação, com qualquer quórum.</w:t>
      </w:r>
    </w:p>
    <w:p w14:paraId="336F1189" w14:textId="77777777" w:rsidR="00B0300A" w:rsidRPr="002C2772" w:rsidRDefault="00B0300A" w:rsidP="00B749C8">
      <w:pPr>
        <w:widowControl w:val="0"/>
        <w:tabs>
          <w:tab w:val="left" w:pos="709"/>
        </w:tabs>
        <w:spacing w:after="0" w:line="320" w:lineRule="exact"/>
        <w:rPr>
          <w:rFonts w:ascii="Tahoma" w:hAnsi="Tahoma" w:cs="Tahoma"/>
          <w:color w:val="auto"/>
          <w:sz w:val="20"/>
          <w:szCs w:val="20"/>
        </w:rPr>
      </w:pPr>
    </w:p>
    <w:p w14:paraId="34DF29B0" w14:textId="35DA5CA0"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lastRenderedPageBreak/>
        <w:t>Mesa</w:t>
      </w:r>
    </w:p>
    <w:p w14:paraId="704F072D"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22D329B5" w14:textId="2EDD9938"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presidência e a secretaria das Assembleias Gerais de Debenturistas caberão representantes eleitos pelos Debenturistas ou àqueles que forem designados pela CVM.</w:t>
      </w:r>
    </w:p>
    <w:p w14:paraId="19F3CF0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395959CB"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Quórum de Deliberação</w:t>
      </w:r>
    </w:p>
    <w:p w14:paraId="33D680F6"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71E2A6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Nas deliberações das Assembleias Gerais de Debenturistas, a cada Debênture em Circulação caberá um voto, admitida a constituição de mandatário, titulares de Debêntures ou não.</w:t>
      </w:r>
    </w:p>
    <w:p w14:paraId="6B4D340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0BD24B30"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Para efeito da constituição de todos os quóruns de instalação e/ou deliberação de qualquer Assembleia Geral de Debenturistas previstos nesta Escritura de Emissão, consideram-se, “</w:t>
      </w:r>
      <w:r w:rsidRPr="002C2772">
        <w:rPr>
          <w:rFonts w:ascii="Tahoma" w:hAnsi="Tahoma" w:cs="Tahoma"/>
          <w:color w:val="auto"/>
          <w:sz w:val="20"/>
          <w:szCs w:val="20"/>
          <w:u w:val="single"/>
        </w:rPr>
        <w:t>Debêntures em Circulação</w:t>
      </w:r>
      <w:r w:rsidRPr="002C2772">
        <w:rPr>
          <w:rFonts w:ascii="Tahoma" w:hAnsi="Tahoma" w:cs="Tahoma"/>
          <w:color w:val="auto"/>
          <w:sz w:val="20"/>
          <w:szCs w:val="20"/>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1D9B251D"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3EB979C" w14:textId="62CD843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Sem prejuízo dos quóruns específicos estabelecidos nesta Escritura de Emissão e na legislação aplicável, as deliberações das Assembleias Gerais de Debenturistas dependerão da aprovação de Debenturistas titulares de, no mínimo, </w:t>
      </w:r>
      <w:r w:rsidR="00AE759E" w:rsidRPr="002C2772">
        <w:rPr>
          <w:rFonts w:ascii="Tahoma" w:hAnsi="Tahoma" w:cs="Tahoma"/>
          <w:color w:val="auto"/>
          <w:sz w:val="20"/>
          <w:szCs w:val="20"/>
        </w:rPr>
        <w:t>a maioria dos presentes</w:t>
      </w:r>
      <w:r w:rsidRPr="002C2772">
        <w:rPr>
          <w:rFonts w:ascii="Tahoma" w:hAnsi="Tahoma" w:cs="Tahoma"/>
          <w:color w:val="auto"/>
          <w:sz w:val="20"/>
          <w:szCs w:val="20"/>
        </w:rPr>
        <w:t xml:space="preserve">, exceto quando de outra forma prevista </w:t>
      </w:r>
      <w:r w:rsidR="004F39F1" w:rsidRPr="002C2772">
        <w:rPr>
          <w:rFonts w:ascii="Tahoma" w:hAnsi="Tahoma" w:cs="Tahoma"/>
          <w:color w:val="auto"/>
          <w:sz w:val="20"/>
          <w:szCs w:val="20"/>
        </w:rPr>
        <w:t xml:space="preserve">na lei ou </w:t>
      </w:r>
      <w:r w:rsidRPr="002C2772">
        <w:rPr>
          <w:rFonts w:ascii="Tahoma" w:hAnsi="Tahoma" w:cs="Tahoma"/>
          <w:color w:val="auto"/>
          <w:sz w:val="20"/>
          <w:szCs w:val="20"/>
        </w:rPr>
        <w:t>nesta Escritura de Emissão.</w:t>
      </w:r>
      <w:r w:rsidR="00AE759E" w:rsidRPr="002C2772">
        <w:rPr>
          <w:rFonts w:ascii="Tahoma" w:hAnsi="Tahoma" w:cs="Tahoma"/>
          <w:color w:val="auto"/>
          <w:sz w:val="20"/>
          <w:szCs w:val="20"/>
        </w:rPr>
        <w:t xml:space="preserve"> </w:t>
      </w:r>
    </w:p>
    <w:p w14:paraId="60241FD9"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64E6C26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Será obrigatória a presença de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da Emissora nas Assembleias Gerais de Debenturistas convocadas pela Emissora. Nas Assembleias Gerais de Debenturistas convocadas pelos Debenturistas ou pelo Agente Fiduciário, a presença de representante(s) legal(</w:t>
      </w:r>
      <w:proofErr w:type="spellStart"/>
      <w:r w:rsidRPr="002C2772">
        <w:rPr>
          <w:rFonts w:ascii="Tahoma" w:hAnsi="Tahoma" w:cs="Tahoma"/>
          <w:color w:val="auto"/>
          <w:sz w:val="20"/>
          <w:szCs w:val="20"/>
        </w:rPr>
        <w:t>is</w:t>
      </w:r>
      <w:proofErr w:type="spellEnd"/>
      <w:r w:rsidRPr="002C2772">
        <w:rPr>
          <w:rFonts w:ascii="Tahoma" w:hAnsi="Tahoma" w:cs="Tahoma"/>
          <w:color w:val="auto"/>
          <w:sz w:val="20"/>
          <w:szCs w:val="20"/>
        </w:rPr>
        <w:t>) da Emissora será facultativa, a não ser quando ela seja solicitada pelos Debenturistas ou pelo Agente Fiduciário, conforme o caso, hipótese em que será obrigatória.</w:t>
      </w:r>
    </w:p>
    <w:p w14:paraId="03BD3CA5"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0DCC3B2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 Agente Fiduciário deverá comparecer às Assembleias Gerais de Debenturistas e prestar aos Debenturistas as informações que lhe forem solicitadas.</w:t>
      </w:r>
    </w:p>
    <w:p w14:paraId="6F05AC91"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7BA245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B12275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ADFD740"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lastRenderedPageBreak/>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43"/>
    <w:p w14:paraId="1851716B" w14:textId="77777777" w:rsidR="00316A7B" w:rsidRPr="002C2772" w:rsidRDefault="00316A7B" w:rsidP="00B749C8">
      <w:pPr>
        <w:widowControl w:val="0"/>
        <w:spacing w:after="0" w:line="320" w:lineRule="exact"/>
        <w:rPr>
          <w:rFonts w:ascii="Tahoma" w:hAnsi="Tahoma" w:cs="Tahoma"/>
          <w:color w:val="auto"/>
          <w:sz w:val="20"/>
          <w:szCs w:val="20"/>
        </w:rPr>
      </w:pPr>
    </w:p>
    <w:p w14:paraId="408644DB" w14:textId="168080A1" w:rsidR="00316A7B" w:rsidRPr="002C2772" w:rsidRDefault="00316A7B"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t xml:space="preserve">DECLARAÇÕES E GARANTIAS DA EMISSORA </w:t>
      </w:r>
      <w:r w:rsidR="00666790" w:rsidRPr="002C2772">
        <w:rPr>
          <w:rFonts w:ascii="Tahoma" w:hAnsi="Tahoma" w:cs="Tahoma"/>
          <w:b/>
          <w:color w:val="auto"/>
          <w:sz w:val="20"/>
          <w:szCs w:val="20"/>
        </w:rPr>
        <w:t>E D</w:t>
      </w:r>
      <w:r w:rsidR="00AE759E" w:rsidRPr="002C2772">
        <w:rPr>
          <w:rFonts w:ascii="Tahoma" w:hAnsi="Tahoma" w:cs="Tahoma"/>
          <w:b/>
          <w:color w:val="auto"/>
          <w:sz w:val="20"/>
          <w:szCs w:val="20"/>
        </w:rPr>
        <w:t>A FIADORA</w:t>
      </w:r>
    </w:p>
    <w:p w14:paraId="7A0C67DC" w14:textId="77777777" w:rsidR="00316A7B" w:rsidRPr="002C2772" w:rsidRDefault="00316A7B" w:rsidP="00B749C8">
      <w:pPr>
        <w:widowControl w:val="0"/>
        <w:spacing w:after="0" w:line="320" w:lineRule="exact"/>
        <w:rPr>
          <w:rFonts w:ascii="Tahoma" w:hAnsi="Tahoma" w:cs="Tahoma"/>
          <w:color w:val="auto"/>
          <w:sz w:val="20"/>
          <w:szCs w:val="20"/>
        </w:rPr>
      </w:pPr>
    </w:p>
    <w:p w14:paraId="48F96F1D" w14:textId="6C207724" w:rsidR="00316A7B" w:rsidRPr="002C2772" w:rsidRDefault="00006F0A" w:rsidP="00B749C8">
      <w:pPr>
        <w:pStyle w:val="PargrafodaLista"/>
        <w:widowControl w:val="0"/>
        <w:numPr>
          <w:ilvl w:val="1"/>
          <w:numId w:val="14"/>
        </w:numPr>
        <w:spacing w:after="0" w:line="320" w:lineRule="exact"/>
        <w:ind w:left="0" w:firstLine="0"/>
        <w:rPr>
          <w:rFonts w:ascii="Tahoma" w:hAnsi="Tahoma" w:cs="Tahoma"/>
          <w:color w:val="auto"/>
          <w:sz w:val="20"/>
          <w:szCs w:val="20"/>
        </w:rPr>
      </w:pPr>
      <w:bookmarkStart w:id="45" w:name="_Ref517329190"/>
      <w:r w:rsidRPr="002C2772">
        <w:rPr>
          <w:rFonts w:ascii="Tahoma" w:hAnsi="Tahoma" w:cs="Tahoma"/>
          <w:b/>
          <w:bCs/>
          <w:color w:val="auto"/>
          <w:sz w:val="20"/>
          <w:szCs w:val="20"/>
        </w:rPr>
        <w:t>Declarações e Garantias da Emissora</w:t>
      </w:r>
      <w:r w:rsidR="00666790" w:rsidRPr="002C2772">
        <w:rPr>
          <w:rFonts w:ascii="Tahoma" w:hAnsi="Tahoma" w:cs="Tahoma"/>
          <w:b/>
          <w:bCs/>
          <w:color w:val="auto"/>
          <w:sz w:val="20"/>
          <w:szCs w:val="20"/>
        </w:rPr>
        <w:t xml:space="preserve"> e d</w:t>
      </w:r>
      <w:r w:rsidR="00AE759E" w:rsidRPr="002C2772">
        <w:rPr>
          <w:rFonts w:ascii="Tahoma" w:hAnsi="Tahoma" w:cs="Tahoma"/>
          <w:b/>
          <w:bCs/>
          <w:color w:val="auto"/>
          <w:sz w:val="20"/>
          <w:szCs w:val="20"/>
        </w:rPr>
        <w:t>a Fiadora</w:t>
      </w:r>
      <w:r w:rsidRPr="002C2772">
        <w:rPr>
          <w:rFonts w:ascii="Tahoma" w:hAnsi="Tahoma" w:cs="Tahoma"/>
          <w:color w:val="auto"/>
          <w:sz w:val="20"/>
          <w:szCs w:val="20"/>
        </w:rPr>
        <w:t xml:space="preserve">. </w:t>
      </w:r>
      <w:r w:rsidR="00316A7B" w:rsidRPr="002C2772">
        <w:rPr>
          <w:rFonts w:ascii="Tahoma" w:hAnsi="Tahoma" w:cs="Tahoma"/>
          <w:color w:val="auto"/>
          <w:sz w:val="20"/>
          <w:szCs w:val="20"/>
        </w:rPr>
        <w:t>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a Fiadora</w:t>
      </w:r>
      <w:r w:rsidR="00316A7B" w:rsidRPr="002C2772">
        <w:rPr>
          <w:rFonts w:ascii="Tahoma" w:hAnsi="Tahoma" w:cs="Tahoma"/>
          <w:color w:val="auto"/>
          <w:sz w:val="20"/>
          <w:szCs w:val="20"/>
        </w:rPr>
        <w:t>, neste ato, declara</w:t>
      </w:r>
      <w:r w:rsidR="007D5FD9" w:rsidRPr="002C2772">
        <w:rPr>
          <w:rFonts w:ascii="Tahoma" w:hAnsi="Tahoma" w:cs="Tahoma"/>
          <w:color w:val="auto"/>
          <w:sz w:val="20"/>
          <w:szCs w:val="20"/>
        </w:rPr>
        <w:t>m</w:t>
      </w:r>
      <w:r w:rsidR="00316A7B" w:rsidRPr="002C2772">
        <w:rPr>
          <w:rFonts w:ascii="Tahoma" w:hAnsi="Tahoma" w:cs="Tahoma"/>
          <w:color w:val="auto"/>
          <w:sz w:val="20"/>
          <w:szCs w:val="20"/>
        </w:rPr>
        <w:t xml:space="preserve"> e garante</w:t>
      </w:r>
      <w:r w:rsidR="007D5FD9" w:rsidRPr="002C2772">
        <w:rPr>
          <w:rFonts w:ascii="Tahoma" w:hAnsi="Tahoma" w:cs="Tahoma"/>
          <w:color w:val="auto"/>
          <w:sz w:val="20"/>
          <w:szCs w:val="20"/>
        </w:rPr>
        <w:t>m</w:t>
      </w:r>
      <w:r w:rsidR="00316A7B" w:rsidRPr="002C2772">
        <w:rPr>
          <w:rFonts w:ascii="Tahoma" w:hAnsi="Tahoma" w:cs="Tahoma"/>
          <w:color w:val="auto"/>
          <w:sz w:val="20"/>
          <w:szCs w:val="20"/>
        </w:rPr>
        <w:t xml:space="preserve"> ao Agente Fiduciário que, na data da assinatura desta Escritura:</w:t>
      </w:r>
      <w:bookmarkEnd w:id="45"/>
    </w:p>
    <w:p w14:paraId="24287FAF" w14:textId="77777777" w:rsidR="00316A7B" w:rsidRPr="002C2772" w:rsidRDefault="00316A7B" w:rsidP="00B749C8">
      <w:pPr>
        <w:pStyle w:val="PargrafodaLista"/>
        <w:widowControl w:val="0"/>
        <w:tabs>
          <w:tab w:val="left" w:pos="709"/>
        </w:tabs>
        <w:spacing w:after="0" w:line="320" w:lineRule="exact"/>
        <w:ind w:left="0"/>
        <w:rPr>
          <w:rFonts w:ascii="Tahoma" w:hAnsi="Tahoma" w:cs="Tahoma"/>
          <w:color w:val="auto"/>
          <w:sz w:val="20"/>
          <w:szCs w:val="20"/>
        </w:rPr>
      </w:pPr>
      <w:r w:rsidRPr="002C2772">
        <w:rPr>
          <w:rFonts w:ascii="Tahoma" w:hAnsi="Tahoma" w:cs="Tahoma"/>
          <w:color w:val="auto"/>
          <w:sz w:val="20"/>
          <w:szCs w:val="20"/>
        </w:rPr>
        <w:t xml:space="preserve"> </w:t>
      </w:r>
    </w:p>
    <w:p w14:paraId="40B70F60" w14:textId="3BA59C2D" w:rsidR="00316A7B" w:rsidRPr="002C2772" w:rsidRDefault="007D5FD9" w:rsidP="00B749C8">
      <w:pPr>
        <w:widowControl w:val="0"/>
        <w:numPr>
          <w:ilvl w:val="0"/>
          <w:numId w:val="26"/>
        </w:numPr>
        <w:spacing w:after="0" w:line="320" w:lineRule="exact"/>
        <w:ind w:hanging="11"/>
        <w:rPr>
          <w:rFonts w:ascii="Tahoma" w:hAnsi="Tahoma" w:cs="Tahoma"/>
          <w:color w:val="auto"/>
          <w:sz w:val="20"/>
          <w:szCs w:val="20"/>
        </w:rPr>
      </w:pPr>
      <w:r w:rsidRPr="002C2772">
        <w:rPr>
          <w:rFonts w:ascii="Tahoma" w:hAnsi="Tahoma" w:cs="Tahoma"/>
          <w:color w:val="auto"/>
          <w:sz w:val="20"/>
          <w:szCs w:val="20"/>
        </w:rPr>
        <w:t xml:space="preserve">são </w:t>
      </w:r>
      <w:r w:rsidR="00316A7B" w:rsidRPr="002C2772">
        <w:rPr>
          <w:rFonts w:ascii="Tahoma" w:hAnsi="Tahoma" w:cs="Tahoma"/>
          <w:color w:val="auto"/>
          <w:sz w:val="20"/>
          <w:szCs w:val="20"/>
        </w:rPr>
        <w:t>sociedade</w:t>
      </w:r>
      <w:r w:rsidRPr="002C2772">
        <w:rPr>
          <w:rFonts w:ascii="Tahoma" w:hAnsi="Tahoma" w:cs="Tahoma"/>
          <w:color w:val="auto"/>
          <w:sz w:val="20"/>
          <w:szCs w:val="20"/>
        </w:rPr>
        <w:t>s</w:t>
      </w:r>
      <w:r w:rsidR="00316A7B" w:rsidRPr="002C2772">
        <w:rPr>
          <w:rFonts w:ascii="Tahoma" w:hAnsi="Tahoma" w:cs="Tahoma"/>
          <w:color w:val="auto"/>
          <w:sz w:val="20"/>
          <w:szCs w:val="20"/>
        </w:rPr>
        <w:t xml:space="preserve"> devidamente organizada, constituída</w:t>
      </w:r>
      <w:r w:rsidRPr="002C2772">
        <w:rPr>
          <w:rFonts w:ascii="Tahoma" w:hAnsi="Tahoma" w:cs="Tahoma"/>
          <w:color w:val="auto"/>
          <w:sz w:val="20"/>
          <w:szCs w:val="20"/>
        </w:rPr>
        <w:t>s</w:t>
      </w:r>
      <w:r w:rsidR="00316A7B" w:rsidRPr="002C2772">
        <w:rPr>
          <w:rFonts w:ascii="Tahoma" w:hAnsi="Tahoma" w:cs="Tahoma"/>
          <w:color w:val="auto"/>
          <w:sz w:val="20"/>
          <w:szCs w:val="20"/>
        </w:rPr>
        <w:t xml:space="preserve"> e existente</w:t>
      </w:r>
      <w:r w:rsidRPr="002C2772">
        <w:rPr>
          <w:rFonts w:ascii="Tahoma" w:hAnsi="Tahoma" w:cs="Tahoma"/>
          <w:color w:val="auto"/>
          <w:sz w:val="20"/>
          <w:szCs w:val="20"/>
        </w:rPr>
        <w:t>s</w:t>
      </w:r>
      <w:r w:rsidR="00316A7B" w:rsidRPr="002C2772">
        <w:rPr>
          <w:rFonts w:ascii="Tahoma" w:hAnsi="Tahoma" w:cs="Tahoma"/>
          <w:color w:val="auto"/>
          <w:sz w:val="20"/>
          <w:szCs w:val="20"/>
        </w:rPr>
        <w:t xml:space="preserve"> sob a forma de sociedade</w:t>
      </w:r>
      <w:r w:rsidRPr="002C2772">
        <w:rPr>
          <w:rFonts w:ascii="Tahoma" w:hAnsi="Tahoma" w:cs="Tahoma"/>
          <w:color w:val="auto"/>
          <w:sz w:val="20"/>
          <w:szCs w:val="20"/>
        </w:rPr>
        <w:t>s</w:t>
      </w:r>
      <w:r w:rsidR="00316A7B" w:rsidRPr="002C2772">
        <w:rPr>
          <w:rFonts w:ascii="Tahoma" w:hAnsi="Tahoma" w:cs="Tahoma"/>
          <w:color w:val="auto"/>
          <w:sz w:val="20"/>
          <w:szCs w:val="20"/>
        </w:rPr>
        <w:t xml:space="preserve"> anônima</w:t>
      </w:r>
      <w:r w:rsidRPr="002C2772">
        <w:rPr>
          <w:rFonts w:ascii="Tahoma" w:hAnsi="Tahoma" w:cs="Tahoma"/>
          <w:color w:val="auto"/>
          <w:sz w:val="20"/>
          <w:szCs w:val="20"/>
        </w:rPr>
        <w:t>s</w:t>
      </w:r>
      <w:r w:rsidR="00316A7B" w:rsidRPr="002C2772">
        <w:rPr>
          <w:rFonts w:ascii="Tahoma" w:hAnsi="Tahoma" w:cs="Tahoma"/>
          <w:color w:val="auto"/>
          <w:sz w:val="20"/>
          <w:szCs w:val="20"/>
        </w:rPr>
        <w:t xml:space="preserve"> sem registro de companhia aberta perante a CVM, de acordo com as leis da República Federativa do Brasil;</w:t>
      </w:r>
    </w:p>
    <w:p w14:paraId="49D5B58F"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6A30711" w14:textId="586B664C"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são </w:t>
      </w:r>
      <w:r w:rsidR="00316A7B" w:rsidRPr="002C2772">
        <w:rPr>
          <w:rFonts w:ascii="Tahoma" w:hAnsi="Tahoma" w:cs="Tahoma"/>
          <w:color w:val="auto"/>
          <w:sz w:val="20"/>
          <w:szCs w:val="20"/>
        </w:rPr>
        <w:t>plenamente capaz</w:t>
      </w:r>
      <w:r w:rsidRPr="002C2772">
        <w:rPr>
          <w:rFonts w:ascii="Tahoma" w:hAnsi="Tahoma" w:cs="Tahoma"/>
          <w:color w:val="auto"/>
          <w:sz w:val="20"/>
          <w:szCs w:val="20"/>
        </w:rPr>
        <w:t>es</w:t>
      </w:r>
      <w:r w:rsidR="00316A7B" w:rsidRPr="002C2772">
        <w:rPr>
          <w:rFonts w:ascii="Tahoma" w:hAnsi="Tahoma" w:cs="Tahoma"/>
          <w:color w:val="auto"/>
          <w:sz w:val="20"/>
          <w:szCs w:val="20"/>
        </w:rPr>
        <w:t xml:space="preserve"> para cumprir todas as obrigações previstas nesta Escritura de Emissão e no</w:t>
      </w:r>
      <w:r w:rsidR="00666790" w:rsidRPr="002C2772">
        <w:rPr>
          <w:rFonts w:ascii="Tahoma" w:hAnsi="Tahoma" w:cs="Tahoma"/>
          <w:color w:val="auto"/>
          <w:sz w:val="20"/>
          <w:szCs w:val="20"/>
        </w:rPr>
        <w:t>s Contratos de Garantia</w:t>
      </w:r>
      <w:r w:rsidR="00316A7B" w:rsidRPr="002C2772">
        <w:rPr>
          <w:rFonts w:ascii="Tahoma" w:hAnsi="Tahoma" w:cs="Tahoma"/>
          <w:color w:val="auto"/>
          <w:sz w:val="20"/>
          <w:szCs w:val="20"/>
        </w:rPr>
        <w:t>;</w:t>
      </w:r>
    </w:p>
    <w:p w14:paraId="5752E207"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21B611FE" w14:textId="2B404C59"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obtiveram </w:t>
      </w:r>
      <w:r w:rsidR="00316A7B" w:rsidRPr="002C2772">
        <w:rPr>
          <w:rFonts w:ascii="Tahoma" w:hAnsi="Tahoma" w:cs="Tahoma"/>
          <w:color w:val="auto"/>
          <w:sz w:val="20"/>
          <w:szCs w:val="20"/>
        </w:rPr>
        <w:t>todas as licenças e autorizações, inclusive, conforme aplicável, legais, societárias, ambientais regulatórias e de terceiros, necessárias à celebração desta Escritura de Emissão e do</w:t>
      </w:r>
      <w:r w:rsidR="00666790" w:rsidRPr="002C2772">
        <w:rPr>
          <w:rFonts w:ascii="Tahoma" w:hAnsi="Tahoma" w:cs="Tahoma"/>
          <w:color w:val="auto"/>
          <w:sz w:val="20"/>
          <w:szCs w:val="20"/>
        </w:rPr>
        <w:t>s</w:t>
      </w:r>
      <w:r w:rsidR="00316A7B" w:rsidRPr="002C2772">
        <w:rPr>
          <w:rFonts w:ascii="Tahoma" w:hAnsi="Tahoma" w:cs="Tahoma"/>
          <w:color w:val="auto"/>
          <w:sz w:val="20"/>
          <w:szCs w:val="20"/>
        </w:rPr>
        <w:t xml:space="preserve"> </w:t>
      </w:r>
      <w:r w:rsidR="00666790" w:rsidRPr="002C2772">
        <w:rPr>
          <w:rFonts w:ascii="Tahoma" w:hAnsi="Tahoma" w:cs="Tahoma"/>
          <w:color w:val="auto"/>
          <w:sz w:val="20"/>
          <w:szCs w:val="20"/>
        </w:rPr>
        <w:t>Contratos de Garantia</w:t>
      </w:r>
      <w:r w:rsidR="00316A7B" w:rsidRPr="002C2772">
        <w:rPr>
          <w:rFonts w:ascii="Tahoma" w:hAnsi="Tahoma" w:cs="Tahoma"/>
          <w:color w:val="auto"/>
          <w:sz w:val="20"/>
          <w:szCs w:val="20"/>
        </w:rPr>
        <w:t>, ao cumprimento de todas as obrigações aqui e ali previstas e à realização da Emissão e da Oferta Restrita, tendo sido plenamente satisfeitos todos os requisitos legais, societários, regulatórios e de terceiros necessários para tanto;</w:t>
      </w:r>
    </w:p>
    <w:p w14:paraId="60DD02E1"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19C46821" w14:textId="5CBDCAE5"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os representantes legais que assinam esta Escritura de Emissão e </w:t>
      </w:r>
      <w:r w:rsidR="00666790" w:rsidRPr="002C2772">
        <w:rPr>
          <w:rFonts w:ascii="Tahoma" w:hAnsi="Tahoma" w:cs="Tahoma"/>
          <w:color w:val="auto"/>
          <w:sz w:val="20"/>
          <w:szCs w:val="20"/>
        </w:rPr>
        <w:t xml:space="preserve">os Contratos de Garantia </w:t>
      </w:r>
      <w:r w:rsidRPr="002C2772">
        <w:rPr>
          <w:rFonts w:ascii="Tahoma" w:hAnsi="Tahoma" w:cs="Tahoma"/>
          <w:color w:val="auto"/>
          <w:sz w:val="20"/>
          <w:szCs w:val="20"/>
        </w:rPr>
        <w:t>têm poderes societários e/ou delegados para assumir, em nome da Emissora</w:t>
      </w:r>
      <w:r w:rsidR="00666790" w:rsidRPr="002C2772">
        <w:rPr>
          <w:rFonts w:ascii="Tahoma" w:hAnsi="Tahoma" w:cs="Tahoma"/>
          <w:color w:val="auto"/>
          <w:sz w:val="20"/>
          <w:szCs w:val="20"/>
        </w:rPr>
        <w:t xml:space="preserve"> e </w:t>
      </w:r>
      <w:r w:rsidR="007D5FD9" w:rsidRPr="002C2772">
        <w:rPr>
          <w:rFonts w:ascii="Tahoma" w:hAnsi="Tahoma" w:cs="Tahoma"/>
          <w:color w:val="auto"/>
          <w:sz w:val="20"/>
          <w:szCs w:val="20"/>
        </w:rPr>
        <w:t>d</w:t>
      </w:r>
      <w:r w:rsidR="00AE759E" w:rsidRPr="002C2772">
        <w:rPr>
          <w:rFonts w:ascii="Tahoma" w:hAnsi="Tahoma" w:cs="Tahoma"/>
          <w:color w:val="auto"/>
          <w:sz w:val="20"/>
          <w:szCs w:val="20"/>
        </w:rPr>
        <w:t>a Fiadora</w:t>
      </w:r>
      <w:r w:rsidR="00666790" w:rsidRPr="002C2772">
        <w:rPr>
          <w:rFonts w:ascii="Tahoma" w:hAnsi="Tahoma" w:cs="Tahoma"/>
          <w:color w:val="auto"/>
          <w:sz w:val="20"/>
          <w:szCs w:val="20"/>
        </w:rPr>
        <w:t>, conforme o caso</w:t>
      </w:r>
      <w:r w:rsidRPr="002C2772">
        <w:rPr>
          <w:rFonts w:ascii="Tahoma" w:hAnsi="Tahoma" w:cs="Tahoma"/>
          <w:color w:val="auto"/>
          <w:sz w:val="20"/>
          <w:szCs w:val="20"/>
        </w:rPr>
        <w:t xml:space="preserve">, as obrigações aqui </w:t>
      </w:r>
      <w:r w:rsidR="007D5FD9" w:rsidRPr="002C2772">
        <w:rPr>
          <w:rFonts w:ascii="Tahoma" w:hAnsi="Tahoma" w:cs="Tahoma"/>
          <w:color w:val="auto"/>
          <w:sz w:val="20"/>
          <w:szCs w:val="20"/>
        </w:rPr>
        <w:t xml:space="preserve">e ali </w:t>
      </w:r>
      <w:r w:rsidRPr="002C2772">
        <w:rPr>
          <w:rFonts w:ascii="Tahoma" w:hAnsi="Tahoma" w:cs="Tahoma"/>
          <w:color w:val="auto"/>
          <w:sz w:val="20"/>
          <w:szCs w:val="20"/>
        </w:rPr>
        <w:t>previstas e, sendo mandatários, têm os poderes legitimamente outorgados, estando os respectivos mandatos em pleno vigor;</w:t>
      </w:r>
    </w:p>
    <w:p w14:paraId="1EDB6D2B"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62F7C06B" w14:textId="308DF982"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esta Escritura de Emissão e o</w:t>
      </w:r>
      <w:r w:rsidR="00666790" w:rsidRPr="002C2772">
        <w:rPr>
          <w:rFonts w:ascii="Tahoma" w:hAnsi="Tahoma" w:cs="Tahoma"/>
          <w:color w:val="auto"/>
          <w:sz w:val="20"/>
          <w:szCs w:val="20"/>
        </w:rPr>
        <w:t>s Contratos de Garantia</w:t>
      </w:r>
      <w:r w:rsidRPr="002C2772">
        <w:rPr>
          <w:rFonts w:ascii="Tahoma" w:hAnsi="Tahoma" w:cs="Tahoma"/>
          <w:color w:val="auto"/>
          <w:sz w:val="20"/>
          <w:szCs w:val="20"/>
        </w:rPr>
        <w:t xml:space="preserve"> e as obrigações aqui e ali previstas constituem obrigações lícitas, válidas, vinculantes e eficazes da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da Fiadora</w:t>
      </w:r>
      <w:r w:rsidRPr="002C2772">
        <w:rPr>
          <w:rFonts w:ascii="Tahoma" w:hAnsi="Tahoma" w:cs="Tahoma"/>
          <w:color w:val="auto"/>
          <w:sz w:val="20"/>
          <w:szCs w:val="20"/>
        </w:rPr>
        <w:t>, exequíveis de acordo com os seus termos e condições,</w:t>
      </w:r>
      <w:r w:rsidRPr="002C2772">
        <w:rPr>
          <w:rFonts w:ascii="Tahoma" w:hAnsi="Tahoma" w:cs="Tahoma"/>
          <w:color w:val="auto"/>
          <w:kern w:val="16"/>
          <w:sz w:val="20"/>
          <w:szCs w:val="20"/>
        </w:rPr>
        <w:t xml:space="preserve"> com força de título executivo extrajudicial nos termos do artigo 784, </w:t>
      </w:r>
      <w:r w:rsidRPr="002C2772">
        <w:rPr>
          <w:rFonts w:ascii="Tahoma" w:hAnsi="Tahoma" w:cs="Tahoma"/>
          <w:color w:val="auto"/>
          <w:sz w:val="20"/>
          <w:szCs w:val="20"/>
        </w:rPr>
        <w:t>incisos I e III,</w:t>
      </w:r>
      <w:r w:rsidRPr="002C2772">
        <w:rPr>
          <w:rFonts w:ascii="Tahoma" w:hAnsi="Tahoma" w:cs="Tahoma"/>
          <w:color w:val="auto"/>
          <w:kern w:val="16"/>
          <w:sz w:val="20"/>
          <w:szCs w:val="20"/>
        </w:rPr>
        <w:t xml:space="preserve"> do Código de Processo Civil, conforme aplicável</w:t>
      </w:r>
      <w:r w:rsidRPr="002C2772">
        <w:rPr>
          <w:rFonts w:ascii="Tahoma" w:hAnsi="Tahoma" w:cs="Tahoma"/>
          <w:color w:val="auto"/>
          <w:sz w:val="20"/>
          <w:szCs w:val="20"/>
        </w:rPr>
        <w:t>;</w:t>
      </w:r>
    </w:p>
    <w:p w14:paraId="559DB2BE"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1DDF161E" w14:textId="20E806ED"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a celebração, os termos e condições desta Escritura de Emissão e do</w:t>
      </w:r>
      <w:r w:rsidR="00666790" w:rsidRPr="002C2772">
        <w:rPr>
          <w:rFonts w:ascii="Tahoma" w:hAnsi="Tahoma" w:cs="Tahoma"/>
          <w:color w:val="auto"/>
          <w:sz w:val="20"/>
          <w:szCs w:val="20"/>
        </w:rPr>
        <w:t>s</w:t>
      </w:r>
      <w:r w:rsidRPr="002C2772">
        <w:rPr>
          <w:rFonts w:ascii="Tahoma" w:hAnsi="Tahoma" w:cs="Tahoma"/>
          <w:color w:val="auto"/>
          <w:sz w:val="20"/>
          <w:szCs w:val="20"/>
        </w:rPr>
        <w:t xml:space="preserve"> </w:t>
      </w:r>
      <w:r w:rsidR="00666790" w:rsidRPr="002C2772">
        <w:rPr>
          <w:rFonts w:ascii="Tahoma" w:hAnsi="Tahoma" w:cs="Tahoma"/>
          <w:color w:val="auto"/>
          <w:sz w:val="20"/>
          <w:szCs w:val="20"/>
        </w:rPr>
        <w:t>Contratos de Garantia</w:t>
      </w:r>
      <w:r w:rsidRPr="002C2772">
        <w:rPr>
          <w:rFonts w:ascii="Tahoma" w:hAnsi="Tahoma" w:cs="Tahoma"/>
          <w:color w:val="auto"/>
          <w:sz w:val="20"/>
          <w:szCs w:val="20"/>
        </w:rPr>
        <w:t xml:space="preserve">, o cumprimento das obrigações aqui e ali previstas e a realização da Emissão e da </w:t>
      </w:r>
      <w:r w:rsidRPr="002C2772">
        <w:rPr>
          <w:rFonts w:ascii="Tahoma" w:hAnsi="Tahoma" w:cs="Tahoma"/>
          <w:color w:val="auto"/>
          <w:sz w:val="20"/>
          <w:szCs w:val="20"/>
        </w:rPr>
        <w:lastRenderedPageBreak/>
        <w:t xml:space="preserve">Oferta Restrita (a) não infringem o estatuto social </w:t>
      </w:r>
      <w:r w:rsidR="00666790" w:rsidRPr="002C2772">
        <w:rPr>
          <w:rFonts w:ascii="Tahoma" w:hAnsi="Tahoma" w:cs="Tahoma"/>
          <w:color w:val="auto"/>
          <w:sz w:val="20"/>
          <w:szCs w:val="20"/>
        </w:rPr>
        <w:t xml:space="preserve">ou contrato social, conforme o caos </w:t>
      </w:r>
      <w:r w:rsidRPr="002C2772">
        <w:rPr>
          <w:rFonts w:ascii="Tahoma" w:hAnsi="Tahoma" w:cs="Tahoma"/>
          <w:color w:val="auto"/>
          <w:sz w:val="20"/>
          <w:szCs w:val="20"/>
        </w:rPr>
        <w:t>da Emissora</w:t>
      </w:r>
      <w:r w:rsidR="00666790" w:rsidRPr="002C2772">
        <w:rPr>
          <w:rFonts w:ascii="Tahoma" w:hAnsi="Tahoma" w:cs="Tahoma"/>
          <w:color w:val="auto"/>
          <w:sz w:val="20"/>
          <w:szCs w:val="20"/>
        </w:rPr>
        <w:t xml:space="preserve"> e </w:t>
      </w:r>
      <w:r w:rsidR="00AE759E" w:rsidRPr="002C2772">
        <w:rPr>
          <w:rFonts w:ascii="Tahoma" w:hAnsi="Tahoma" w:cs="Tahoma"/>
          <w:color w:val="auto"/>
          <w:sz w:val="20"/>
          <w:szCs w:val="20"/>
        </w:rPr>
        <w:t>da Fiadora</w:t>
      </w:r>
      <w:r w:rsidRPr="002C2772">
        <w:rPr>
          <w:rFonts w:ascii="Tahoma" w:hAnsi="Tahoma" w:cs="Tahoma"/>
          <w:color w:val="auto"/>
          <w:sz w:val="20"/>
          <w:szCs w:val="20"/>
        </w:rPr>
        <w:t xml:space="preserve">; (b) não infringem qualquer contrato ou instrumento do qual a Emissora </w:t>
      </w:r>
      <w:r w:rsidR="00666790" w:rsidRPr="002C2772">
        <w:rPr>
          <w:rFonts w:ascii="Tahoma" w:hAnsi="Tahoma" w:cs="Tahoma"/>
          <w:color w:val="auto"/>
          <w:sz w:val="20"/>
          <w:szCs w:val="20"/>
        </w:rPr>
        <w:t xml:space="preserve">ou </w:t>
      </w:r>
      <w:r w:rsidR="00AE759E" w:rsidRPr="002C2772">
        <w:rPr>
          <w:rFonts w:ascii="Tahoma" w:hAnsi="Tahoma" w:cs="Tahoma"/>
          <w:color w:val="auto"/>
          <w:sz w:val="20"/>
          <w:szCs w:val="20"/>
        </w:rPr>
        <w:t xml:space="preserve">a Fiadora </w:t>
      </w:r>
      <w:r w:rsidRPr="002C2772">
        <w:rPr>
          <w:rFonts w:ascii="Tahoma" w:hAnsi="Tahoma" w:cs="Tahoma"/>
          <w:color w:val="auto"/>
          <w:sz w:val="20"/>
          <w:szCs w:val="20"/>
        </w:rPr>
        <w:t xml:space="preserve">seja parte e/ou pelo qual qualquer de seus </w:t>
      </w:r>
      <w:r w:rsidR="00666790" w:rsidRPr="002C2772">
        <w:rPr>
          <w:rFonts w:ascii="Tahoma" w:hAnsi="Tahoma" w:cs="Tahoma"/>
          <w:color w:val="auto"/>
          <w:sz w:val="20"/>
          <w:szCs w:val="20"/>
        </w:rPr>
        <w:t xml:space="preserve">respectivos </w:t>
      </w:r>
      <w:r w:rsidRPr="002C2772">
        <w:rPr>
          <w:rFonts w:ascii="Tahoma" w:hAnsi="Tahoma" w:cs="Tahoma"/>
          <w:color w:val="auto"/>
          <w:sz w:val="20"/>
          <w:szCs w:val="20"/>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2C2772">
        <w:rPr>
          <w:rFonts w:ascii="Tahoma" w:hAnsi="Tahoma" w:cs="Tahoma"/>
          <w:color w:val="auto"/>
          <w:sz w:val="20"/>
          <w:szCs w:val="20"/>
        </w:rPr>
        <w:t xml:space="preserve">tais partes </w:t>
      </w:r>
      <w:r w:rsidRPr="002C2772">
        <w:rPr>
          <w:rFonts w:ascii="Tahoma" w:hAnsi="Tahoma" w:cs="Tahoma"/>
          <w:color w:val="auto"/>
          <w:sz w:val="20"/>
          <w:szCs w:val="20"/>
        </w:rPr>
        <w:t xml:space="preserve">e/ou qualquer de seus bens e/ou ativos estejam sujeitos; e (f) não infringem qualquer ordem, decisão ou sentença, administrativa, judicial ou arbitral, que afete </w:t>
      </w:r>
      <w:r w:rsidR="00666790" w:rsidRPr="002C2772">
        <w:rPr>
          <w:rFonts w:ascii="Tahoma" w:hAnsi="Tahoma" w:cs="Tahoma"/>
          <w:color w:val="auto"/>
          <w:sz w:val="20"/>
          <w:szCs w:val="20"/>
        </w:rPr>
        <w:t xml:space="preserve">tais partes </w:t>
      </w:r>
      <w:r w:rsidRPr="002C2772">
        <w:rPr>
          <w:rFonts w:ascii="Tahoma" w:hAnsi="Tahoma" w:cs="Tahoma"/>
          <w:color w:val="auto"/>
          <w:sz w:val="20"/>
          <w:szCs w:val="20"/>
        </w:rPr>
        <w:t>e/ou qualquer de seus bens e/ou ativos;</w:t>
      </w:r>
    </w:p>
    <w:p w14:paraId="12603061"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0F2CA48D" w14:textId="781DA7DA"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adimplente</w:t>
      </w:r>
      <w:r w:rsidRPr="002C2772">
        <w:rPr>
          <w:rFonts w:ascii="Tahoma" w:hAnsi="Tahoma" w:cs="Tahoma"/>
          <w:color w:val="auto"/>
          <w:sz w:val="20"/>
          <w:szCs w:val="20"/>
        </w:rPr>
        <w:t>s</w:t>
      </w:r>
      <w:r w:rsidR="00316A7B" w:rsidRPr="002C2772">
        <w:rPr>
          <w:rFonts w:ascii="Tahoma" w:hAnsi="Tahoma" w:cs="Tahoma"/>
          <w:color w:val="auto"/>
          <w:sz w:val="20"/>
          <w:szCs w:val="20"/>
        </w:rPr>
        <w:t xml:space="preserve"> com o cumprimento das obrigações constantes desta Escritura de Emissão, e não ocorreu e não existe, na presente data, qualquer Evento de </w:t>
      </w:r>
      <w:r w:rsidR="00666790" w:rsidRPr="002C2772">
        <w:rPr>
          <w:rFonts w:ascii="Tahoma" w:hAnsi="Tahoma" w:cs="Tahoma"/>
          <w:color w:val="auto"/>
          <w:sz w:val="20"/>
          <w:szCs w:val="20"/>
        </w:rPr>
        <w:t>Vencimento Antecipado</w:t>
      </w:r>
      <w:r w:rsidR="00316A7B" w:rsidRPr="002C2772">
        <w:rPr>
          <w:rFonts w:ascii="Tahoma" w:hAnsi="Tahoma" w:cs="Tahoma"/>
          <w:color w:val="auto"/>
          <w:sz w:val="20"/>
          <w:szCs w:val="20"/>
        </w:rPr>
        <w:t>;</w:t>
      </w:r>
    </w:p>
    <w:p w14:paraId="3EB16840"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36F92D7A" w14:textId="24BD4F48"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têm </w:t>
      </w:r>
      <w:r w:rsidR="00316A7B" w:rsidRPr="002C2772">
        <w:rPr>
          <w:rFonts w:ascii="Tahoma" w:hAnsi="Tahoma" w:cs="Tahoma"/>
          <w:color w:val="auto"/>
          <w:sz w:val="20"/>
          <w:szCs w:val="20"/>
        </w:rPr>
        <w:t xml:space="preserve">plena ciência e concordam integralmente com a forma de divulgação e apuração </w:t>
      </w:r>
      <w:r w:rsidR="00666790" w:rsidRPr="002C2772">
        <w:rPr>
          <w:rFonts w:ascii="Tahoma" w:hAnsi="Tahoma" w:cs="Tahoma"/>
          <w:color w:val="auto"/>
          <w:sz w:val="20"/>
          <w:szCs w:val="20"/>
        </w:rPr>
        <w:t>do IPCA</w:t>
      </w:r>
      <w:r w:rsidR="00316A7B" w:rsidRPr="002C2772">
        <w:rPr>
          <w:rFonts w:ascii="Tahoma" w:hAnsi="Tahoma" w:cs="Tahoma"/>
          <w:color w:val="auto"/>
          <w:sz w:val="20"/>
          <w:szCs w:val="20"/>
        </w:rPr>
        <w:t>, e a forma de cálculo da Remuneração foi acordada por livre vontade da Emissora, em observância ao princípio da boa-fé;</w:t>
      </w:r>
    </w:p>
    <w:p w14:paraId="10526D13"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452F3DE1" w14:textId="0C45CAFF"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os documentos e/ou informações prestadas e fornecidas pela Emissora</w:t>
      </w:r>
      <w:r w:rsidR="00666790" w:rsidRPr="002C2772">
        <w:rPr>
          <w:rFonts w:ascii="Tahoma" w:hAnsi="Tahoma" w:cs="Tahoma"/>
          <w:color w:val="auto"/>
          <w:sz w:val="20"/>
          <w:szCs w:val="20"/>
        </w:rPr>
        <w:t xml:space="preserve"> e pelos </w:t>
      </w:r>
      <w:proofErr w:type="spellStart"/>
      <w:r w:rsidR="00666790" w:rsidRPr="002C2772">
        <w:rPr>
          <w:rFonts w:ascii="Tahoma" w:hAnsi="Tahoma" w:cs="Tahoma"/>
          <w:color w:val="auto"/>
          <w:sz w:val="20"/>
          <w:szCs w:val="20"/>
        </w:rPr>
        <w:t>Garantiores</w:t>
      </w:r>
      <w:proofErr w:type="spellEnd"/>
      <w:r w:rsidRPr="002C2772">
        <w:rPr>
          <w:rFonts w:ascii="Tahoma" w:hAnsi="Tahoma" w:cs="Tahoma"/>
          <w:color w:val="auto"/>
          <w:sz w:val="20"/>
          <w:szCs w:val="20"/>
        </w:rPr>
        <w:t xml:space="preserve"> no âmbito da Emissão e da Oferta Restrita são verdadeiros, consistentes, corretos e suficientes, permitindo aos Investidores Profissionais uma tomada de decisão fundamentada a respeito da Emissão e da Oferta Restrita;</w:t>
      </w:r>
    </w:p>
    <w:p w14:paraId="4065C19F"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1AC1C549" w14:textId="0D974504"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não </w:t>
      </w:r>
      <w:r w:rsidR="007D5FD9" w:rsidRPr="002C2772">
        <w:rPr>
          <w:rFonts w:ascii="Tahoma" w:hAnsi="Tahoma" w:cs="Tahoma"/>
          <w:color w:val="auto"/>
          <w:sz w:val="20"/>
          <w:szCs w:val="20"/>
        </w:rPr>
        <w:t xml:space="preserve">omitiram </w:t>
      </w:r>
      <w:r w:rsidRPr="002C2772">
        <w:rPr>
          <w:rFonts w:ascii="Tahoma" w:hAnsi="Tahoma" w:cs="Tahoma"/>
          <w:color w:val="auto"/>
          <w:sz w:val="20"/>
          <w:szCs w:val="20"/>
        </w:rPr>
        <w:t xml:space="preserve">qualquer fato e/ou informação que possa resultar em um Efeito Adverso Relevante; </w:t>
      </w:r>
    </w:p>
    <w:p w14:paraId="16BA30CD" w14:textId="77777777" w:rsidR="00316A7B" w:rsidRPr="002C2772" w:rsidRDefault="00316A7B" w:rsidP="00B749C8">
      <w:pPr>
        <w:pStyle w:val="PargrafodaLista"/>
        <w:widowControl w:val="0"/>
        <w:tabs>
          <w:tab w:val="num" w:pos="1134"/>
        </w:tabs>
        <w:spacing w:after="0" w:line="320" w:lineRule="exact"/>
        <w:ind w:firstLine="0"/>
        <w:rPr>
          <w:rFonts w:ascii="Tahoma" w:hAnsi="Tahoma" w:cs="Tahoma"/>
          <w:color w:val="auto"/>
          <w:sz w:val="20"/>
          <w:szCs w:val="20"/>
        </w:rPr>
      </w:pPr>
    </w:p>
    <w:p w14:paraId="7FEEF38C" w14:textId="3E1FD854"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cumprimento, e faz</w:t>
      </w:r>
      <w:r w:rsidRPr="002C2772">
        <w:rPr>
          <w:rFonts w:ascii="Tahoma" w:hAnsi="Tahoma" w:cs="Tahoma"/>
          <w:color w:val="auto"/>
          <w:sz w:val="20"/>
          <w:szCs w:val="20"/>
        </w:rPr>
        <w:t>em</w:t>
      </w:r>
      <w:r w:rsidR="00316A7B" w:rsidRPr="002C2772">
        <w:rPr>
          <w:rFonts w:ascii="Tahoma" w:hAnsi="Tahoma" w:cs="Tahoma"/>
          <w:color w:val="auto"/>
          <w:sz w:val="20"/>
          <w:szCs w:val="20"/>
        </w:rPr>
        <w:t xml:space="preserve">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D02423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2AB2F14D" w14:textId="58646550"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inexiste violação ou indício de violação, investigação formal e/ou instauração de processo investigatório de qualquer natureza – administrativo ou judicial –, por violação</w:t>
      </w:r>
      <w:r w:rsidR="00666790" w:rsidRPr="002C2772">
        <w:rPr>
          <w:rFonts w:ascii="Tahoma" w:hAnsi="Tahoma" w:cs="Tahoma"/>
          <w:color w:val="auto"/>
          <w:sz w:val="20"/>
          <w:szCs w:val="20"/>
        </w:rPr>
        <w:t xml:space="preserve"> </w:t>
      </w:r>
      <w:r w:rsidRPr="002C2772">
        <w:rPr>
          <w:rFonts w:ascii="Tahoma" w:hAnsi="Tahoma" w:cs="Tahoma"/>
          <w:color w:val="auto"/>
          <w:sz w:val="20"/>
          <w:szCs w:val="20"/>
        </w:rPr>
        <w:t xml:space="preserve">de </w:t>
      </w:r>
      <w:r w:rsidRPr="002C2772">
        <w:rPr>
          <w:rFonts w:ascii="Tahoma" w:hAnsi="Tahoma" w:cs="Tahoma"/>
          <w:color w:val="auto"/>
          <w:sz w:val="20"/>
          <w:szCs w:val="20"/>
        </w:rPr>
        <w:lastRenderedPageBreak/>
        <w:t xml:space="preserve">qualquer dispositivo de qualquer das Leis Anticorrupção. Adicionalmente </w:t>
      </w:r>
      <w:r w:rsidR="00666790" w:rsidRPr="002C2772">
        <w:rPr>
          <w:rFonts w:ascii="Tahoma" w:hAnsi="Tahoma" w:cs="Tahoma"/>
          <w:color w:val="auto"/>
          <w:sz w:val="20"/>
          <w:szCs w:val="20"/>
        </w:rPr>
        <w:t xml:space="preserve">a Emissora e </w:t>
      </w:r>
      <w:r w:rsidR="00AE759E" w:rsidRPr="002C2772">
        <w:rPr>
          <w:rFonts w:ascii="Tahoma" w:hAnsi="Tahoma" w:cs="Tahoma"/>
          <w:color w:val="auto"/>
          <w:sz w:val="20"/>
          <w:szCs w:val="20"/>
        </w:rPr>
        <w:t xml:space="preserve">a Fiadora </w:t>
      </w:r>
      <w:r w:rsidRPr="002C2772">
        <w:rPr>
          <w:rFonts w:ascii="Tahoma" w:hAnsi="Tahoma" w:cs="Tahoma"/>
          <w:color w:val="auto"/>
          <w:sz w:val="20"/>
          <w:szCs w:val="20"/>
        </w:rPr>
        <w:t>não t</w:t>
      </w:r>
      <w:r w:rsidR="00666790" w:rsidRPr="002C2772">
        <w:rPr>
          <w:rFonts w:ascii="Tahoma" w:hAnsi="Tahoma" w:cs="Tahoma"/>
          <w:color w:val="auto"/>
          <w:sz w:val="20"/>
          <w:szCs w:val="20"/>
        </w:rPr>
        <w:t>ê</w:t>
      </w:r>
      <w:r w:rsidRPr="002C2772">
        <w:rPr>
          <w:rFonts w:ascii="Tahoma" w:hAnsi="Tahoma" w:cs="Tahoma"/>
          <w:color w:val="auto"/>
          <w:sz w:val="20"/>
          <w:szCs w:val="20"/>
        </w:rPr>
        <w:t>m conhecimento de violação ou indício de violação às Leis Anticorrupção por qualquer de seus Representantes;</w:t>
      </w:r>
    </w:p>
    <w:p w14:paraId="2DDFEF17"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02E41036" w14:textId="66BAF5F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cumprimento com as Leis Sociais;</w:t>
      </w:r>
    </w:p>
    <w:p w14:paraId="024EACB5"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1F443B01" w14:textId="2D7BE532"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 xml:space="preserve">em cumprimento com as Leis Ambientais; </w:t>
      </w:r>
    </w:p>
    <w:p w14:paraId="17985606"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highlight w:val="green"/>
        </w:rPr>
      </w:pPr>
    </w:p>
    <w:p w14:paraId="4A28ED02" w14:textId="0514736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possuem </w:t>
      </w:r>
      <w:r w:rsidR="00316A7B" w:rsidRPr="002C2772">
        <w:rPr>
          <w:rFonts w:ascii="Tahoma" w:hAnsi="Tahoma" w:cs="Tahoma"/>
          <w:color w:val="auto"/>
          <w:sz w:val="20"/>
          <w:szCs w:val="20"/>
        </w:rPr>
        <w:t xml:space="preserve">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1F1954D9"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29D8CA9F" w14:textId="7C9CE247"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mantêm </w:t>
      </w:r>
      <w:r w:rsidR="00316A7B" w:rsidRPr="002C2772">
        <w:rPr>
          <w:rFonts w:ascii="Tahoma" w:hAnsi="Tahoma" w:cs="Tahoma"/>
          <w:color w:val="auto"/>
          <w:sz w:val="20"/>
          <w:szCs w:val="20"/>
        </w:rPr>
        <w:t>em vigor toda a estrutura de contratos e demais acordos existentes necessários para assegurar à Emissora a manutenção das suas condições atuais de operação e funcionamento;</w:t>
      </w:r>
    </w:p>
    <w:p w14:paraId="7CE1FBAB" w14:textId="77777777" w:rsidR="00316A7B" w:rsidRPr="002C2772" w:rsidRDefault="00316A7B" w:rsidP="00B749C8">
      <w:pPr>
        <w:widowControl w:val="0"/>
        <w:spacing w:after="0" w:line="320" w:lineRule="exact"/>
        <w:ind w:left="720" w:firstLine="0"/>
        <w:rPr>
          <w:rFonts w:ascii="Tahoma" w:hAnsi="Tahoma" w:cs="Tahoma"/>
          <w:color w:val="auto"/>
          <w:sz w:val="20"/>
          <w:szCs w:val="20"/>
        </w:rPr>
      </w:pPr>
    </w:p>
    <w:p w14:paraId="0480BB06" w14:textId="29A1BB26" w:rsidR="00316A7B" w:rsidRPr="002C2772" w:rsidRDefault="007D5FD9" w:rsidP="00B749C8">
      <w:pPr>
        <w:widowControl w:val="0"/>
        <w:numPr>
          <w:ilvl w:val="0"/>
          <w:numId w:val="26"/>
        </w:numPr>
        <w:spacing w:after="0" w:line="320" w:lineRule="exact"/>
        <w:ind w:left="709" w:firstLine="0"/>
        <w:rPr>
          <w:rFonts w:ascii="Tahoma" w:hAnsi="Tahoma" w:cs="Tahoma"/>
          <w:color w:val="auto"/>
          <w:sz w:val="20"/>
          <w:szCs w:val="20"/>
        </w:rPr>
      </w:pPr>
      <w:bookmarkStart w:id="46" w:name="_DV_C499"/>
      <w:r w:rsidRPr="002C2772">
        <w:rPr>
          <w:rFonts w:ascii="Tahoma" w:hAnsi="Tahoma" w:cs="Tahoma"/>
          <w:color w:val="auto"/>
          <w:sz w:val="20"/>
          <w:szCs w:val="20"/>
        </w:rPr>
        <w:t xml:space="preserve">estão </w:t>
      </w:r>
      <w:proofErr w:type="gramStart"/>
      <w:r w:rsidR="00316A7B" w:rsidRPr="002C2772">
        <w:rPr>
          <w:rFonts w:ascii="Tahoma" w:hAnsi="Tahoma" w:cs="Tahoma"/>
          <w:color w:val="auto"/>
          <w:sz w:val="20"/>
          <w:szCs w:val="20"/>
        </w:rPr>
        <w:t>adimplente</w:t>
      </w:r>
      <w:proofErr w:type="gramEnd"/>
      <w:r w:rsidR="00316A7B" w:rsidRPr="002C2772">
        <w:rPr>
          <w:rFonts w:ascii="Tahoma" w:hAnsi="Tahoma" w:cs="Tahoma"/>
          <w:color w:val="auto"/>
          <w:sz w:val="20"/>
          <w:szCs w:val="20"/>
        </w:rPr>
        <w:t xml:space="preserve"> com o cumprimento das obrigações constantes desta Escritura</w:t>
      </w:r>
      <w:bookmarkEnd w:id="46"/>
      <w:r w:rsidR="00316A7B" w:rsidRPr="002C2772">
        <w:rPr>
          <w:rFonts w:ascii="Tahoma" w:hAnsi="Tahoma" w:cs="Tahoma"/>
          <w:color w:val="auto"/>
          <w:sz w:val="20"/>
          <w:szCs w:val="20"/>
        </w:rPr>
        <w:t xml:space="preserve"> de Emissão;</w:t>
      </w:r>
    </w:p>
    <w:p w14:paraId="564A3945"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883F975" w14:textId="3C95764C"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 xml:space="preserve">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7A060532"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54024D91" w14:textId="77777777"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inexiste descumprimento de qualquer disposição contratual ou de qualquer ordem judicial, administrativa ou arbitral, que possa resultar em um Efeito Adverso Relevante;</w:t>
      </w:r>
    </w:p>
    <w:p w14:paraId="77669DFF" w14:textId="77777777" w:rsidR="00316A7B" w:rsidRPr="002C2772" w:rsidRDefault="00316A7B" w:rsidP="00B749C8">
      <w:pPr>
        <w:pStyle w:val="PargrafodaLista"/>
        <w:widowControl w:val="0"/>
        <w:spacing w:after="0" w:line="320" w:lineRule="exact"/>
        <w:ind w:firstLine="0"/>
        <w:rPr>
          <w:rFonts w:ascii="Tahoma" w:hAnsi="Tahoma" w:cs="Tahoma"/>
          <w:color w:val="auto"/>
          <w:sz w:val="20"/>
          <w:szCs w:val="20"/>
        </w:rPr>
      </w:pPr>
    </w:p>
    <w:p w14:paraId="36C8362D" w14:textId="383D7322" w:rsidR="00316A7B" w:rsidRPr="002C2772" w:rsidRDefault="00316A7B"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inexiste qualquer ação, processo e/ou procedimento judicial, administrativo ou arbitral, inquérito ou outro procedimento de investigação governamental (a) visando a anular, alterar, invalidar, questionar ou de qualquer forma afetar </w:t>
      </w:r>
      <w:r w:rsidR="00B0300A" w:rsidRPr="002C2772">
        <w:rPr>
          <w:rFonts w:ascii="Tahoma" w:hAnsi="Tahoma" w:cs="Tahoma"/>
          <w:color w:val="auto"/>
          <w:sz w:val="20"/>
          <w:szCs w:val="20"/>
        </w:rPr>
        <w:t>a</w:t>
      </w:r>
      <w:r w:rsidRPr="002C2772">
        <w:rPr>
          <w:rFonts w:ascii="Tahoma" w:hAnsi="Tahoma" w:cs="Tahoma"/>
          <w:color w:val="auto"/>
          <w:sz w:val="20"/>
          <w:szCs w:val="20"/>
        </w:rPr>
        <w:t xml:space="preserve"> Escritura de Emissão</w:t>
      </w:r>
      <w:r w:rsidR="00666790" w:rsidRPr="002C2772">
        <w:rPr>
          <w:rFonts w:ascii="Tahoma" w:hAnsi="Tahoma" w:cs="Tahoma"/>
          <w:color w:val="auto"/>
          <w:sz w:val="20"/>
          <w:szCs w:val="20"/>
        </w:rPr>
        <w:t xml:space="preserve"> e/ou as Garantias</w:t>
      </w:r>
      <w:r w:rsidRPr="002C2772">
        <w:rPr>
          <w:rFonts w:ascii="Tahoma" w:hAnsi="Tahoma" w:cs="Tahoma"/>
          <w:color w:val="auto"/>
          <w:sz w:val="20"/>
          <w:szCs w:val="20"/>
        </w:rPr>
        <w:t xml:space="preserve">; ou (b) que possa resultar em um Efeito Adverso Relevante; </w:t>
      </w:r>
      <w:r w:rsidR="00CD2D24" w:rsidRPr="002C2772">
        <w:rPr>
          <w:rFonts w:ascii="Tahoma" w:hAnsi="Tahoma" w:cs="Tahoma"/>
          <w:color w:val="auto"/>
          <w:sz w:val="20"/>
          <w:szCs w:val="20"/>
        </w:rPr>
        <w:t>e</w:t>
      </w:r>
    </w:p>
    <w:p w14:paraId="39D31D9C" w14:textId="77777777" w:rsidR="00316A7B" w:rsidRPr="002C2772" w:rsidRDefault="00316A7B" w:rsidP="00B749C8">
      <w:pPr>
        <w:widowControl w:val="0"/>
        <w:spacing w:after="0" w:line="320" w:lineRule="exact"/>
        <w:ind w:left="709" w:firstLine="0"/>
        <w:rPr>
          <w:rFonts w:ascii="Tahoma" w:hAnsi="Tahoma" w:cs="Tahoma"/>
          <w:color w:val="auto"/>
          <w:sz w:val="20"/>
          <w:szCs w:val="20"/>
        </w:rPr>
      </w:pPr>
    </w:p>
    <w:p w14:paraId="7323CB87" w14:textId="4CE8251D" w:rsidR="00316A7B" w:rsidRPr="002C2772" w:rsidRDefault="007D5FD9" w:rsidP="00B749C8">
      <w:pPr>
        <w:widowControl w:val="0"/>
        <w:numPr>
          <w:ilvl w:val="0"/>
          <w:numId w:val="26"/>
        </w:numPr>
        <w:spacing w:after="0" w:line="320" w:lineRule="exact"/>
        <w:ind w:firstLine="0"/>
        <w:rPr>
          <w:rFonts w:ascii="Tahoma" w:hAnsi="Tahoma" w:cs="Tahoma"/>
          <w:color w:val="auto"/>
          <w:sz w:val="20"/>
          <w:szCs w:val="20"/>
        </w:rPr>
      </w:pPr>
      <w:r w:rsidRPr="002C2772">
        <w:rPr>
          <w:rFonts w:ascii="Tahoma" w:hAnsi="Tahoma" w:cs="Tahoma"/>
          <w:color w:val="auto"/>
          <w:sz w:val="20"/>
          <w:szCs w:val="20"/>
        </w:rPr>
        <w:t xml:space="preserve">estão </w:t>
      </w:r>
      <w:r w:rsidR="00316A7B" w:rsidRPr="002C2772">
        <w:rPr>
          <w:rFonts w:ascii="Tahoma" w:hAnsi="Tahoma" w:cs="Tahoma"/>
          <w:color w:val="auto"/>
          <w:sz w:val="20"/>
          <w:szCs w:val="20"/>
        </w:rPr>
        <w:t>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2C2772">
        <w:rPr>
          <w:rFonts w:ascii="Tahoma" w:hAnsi="Tahoma" w:cs="Tahoma"/>
          <w:color w:val="auto"/>
          <w:sz w:val="20"/>
          <w:szCs w:val="20"/>
        </w:rPr>
        <w:t>.</w:t>
      </w:r>
    </w:p>
    <w:p w14:paraId="3F43DC6D" w14:textId="77777777" w:rsidR="00316A7B" w:rsidRPr="002C2772" w:rsidRDefault="00316A7B" w:rsidP="00B749C8">
      <w:pPr>
        <w:pStyle w:val="PargrafodaLista"/>
        <w:widowControl w:val="0"/>
        <w:spacing w:after="0" w:line="320" w:lineRule="exact"/>
        <w:ind w:left="709" w:firstLine="0"/>
        <w:rPr>
          <w:rFonts w:ascii="Tahoma" w:hAnsi="Tahoma" w:cs="Tahoma"/>
          <w:color w:val="auto"/>
          <w:sz w:val="20"/>
          <w:szCs w:val="20"/>
        </w:rPr>
      </w:pPr>
    </w:p>
    <w:p w14:paraId="3191100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lastRenderedPageBreak/>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2520707A" w14:textId="77777777" w:rsidR="00316A7B" w:rsidRPr="002C2772" w:rsidRDefault="00316A7B" w:rsidP="00B749C8">
      <w:pPr>
        <w:widowControl w:val="0"/>
        <w:spacing w:after="0" w:line="320" w:lineRule="exact"/>
        <w:rPr>
          <w:rFonts w:ascii="Tahoma" w:hAnsi="Tahoma" w:cs="Tahoma"/>
          <w:color w:val="auto"/>
          <w:sz w:val="20"/>
          <w:szCs w:val="20"/>
        </w:rPr>
      </w:pPr>
    </w:p>
    <w:p w14:paraId="6887B7EF"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39A82DD5"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03F30E56" w14:textId="57458A61" w:rsidR="00316A7B" w:rsidRPr="002C2772" w:rsidRDefault="00CD2D24"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w:t>
      </w:r>
      <w:r w:rsidR="00316A7B" w:rsidRPr="002C2772">
        <w:rPr>
          <w:rFonts w:ascii="Tahoma" w:hAnsi="Tahoma" w:cs="Tahoma"/>
          <w:color w:val="auto"/>
          <w:sz w:val="20"/>
          <w:szCs w:val="20"/>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755301AA" w14:textId="77777777" w:rsidR="00CD2D24" w:rsidRPr="002C2772" w:rsidRDefault="00CD2D24" w:rsidP="00B749C8">
      <w:pPr>
        <w:widowControl w:val="0"/>
        <w:spacing w:after="0" w:line="320" w:lineRule="exact"/>
        <w:rPr>
          <w:rFonts w:ascii="Tahoma" w:hAnsi="Tahoma" w:cs="Tahoma"/>
          <w:color w:val="auto"/>
          <w:sz w:val="20"/>
          <w:szCs w:val="20"/>
        </w:rPr>
      </w:pPr>
    </w:p>
    <w:p w14:paraId="0C73D3F7" w14:textId="5DEF891D" w:rsidR="00CD2D24" w:rsidRPr="002C2772" w:rsidRDefault="001A20A9" w:rsidP="00B749C8">
      <w:pPr>
        <w:pStyle w:val="PargrafodaLista"/>
        <w:numPr>
          <w:ilvl w:val="0"/>
          <w:numId w:val="14"/>
        </w:numPr>
        <w:spacing w:after="0" w:line="320" w:lineRule="exact"/>
        <w:ind w:left="0" w:firstLine="0"/>
        <w:jc w:val="left"/>
        <w:rPr>
          <w:rFonts w:ascii="Tahoma" w:hAnsi="Tahoma" w:cs="Tahoma"/>
          <w:b/>
          <w:color w:val="auto"/>
          <w:sz w:val="20"/>
          <w:szCs w:val="20"/>
        </w:rPr>
      </w:pPr>
      <w:r w:rsidRPr="002C2772">
        <w:rPr>
          <w:rFonts w:ascii="Tahoma" w:hAnsi="Tahoma" w:cs="Tahoma"/>
          <w:b/>
          <w:color w:val="auto"/>
          <w:sz w:val="20"/>
          <w:szCs w:val="20"/>
        </w:rPr>
        <w:br w:type="column"/>
      </w:r>
      <w:r w:rsidR="00CD2D24" w:rsidRPr="002C2772">
        <w:rPr>
          <w:rFonts w:ascii="Tahoma" w:hAnsi="Tahoma" w:cs="Tahoma"/>
          <w:b/>
          <w:color w:val="auto"/>
          <w:sz w:val="20"/>
          <w:szCs w:val="20"/>
        </w:rPr>
        <w:lastRenderedPageBreak/>
        <w:t>DISPOSIÇÕES GERAIS</w:t>
      </w:r>
    </w:p>
    <w:p w14:paraId="52977249" w14:textId="77777777" w:rsidR="00CD2D24" w:rsidRPr="002C2772" w:rsidRDefault="00CD2D24" w:rsidP="00B749C8">
      <w:pPr>
        <w:widowControl w:val="0"/>
        <w:spacing w:after="0" w:line="320" w:lineRule="exact"/>
        <w:rPr>
          <w:rFonts w:ascii="Tahoma" w:hAnsi="Tahoma" w:cs="Tahoma"/>
          <w:color w:val="auto"/>
          <w:sz w:val="20"/>
          <w:szCs w:val="20"/>
        </w:rPr>
      </w:pPr>
    </w:p>
    <w:p w14:paraId="5D00A6AE" w14:textId="475C59E2"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Comunicações</w:t>
      </w:r>
    </w:p>
    <w:p w14:paraId="7D075AF7"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E39BC4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comunicações a serem enviadas por qualquer das Partes nos termos desta Escritura de Emissão deverão ser encaminhadas para os seguintes endereços:</w:t>
      </w:r>
    </w:p>
    <w:p w14:paraId="27F9B881" w14:textId="77777777" w:rsidR="00316A7B" w:rsidRPr="002C2772" w:rsidRDefault="00316A7B" w:rsidP="00B749C8">
      <w:pPr>
        <w:widowControl w:val="0"/>
        <w:spacing w:after="0" w:line="320" w:lineRule="exact"/>
        <w:rPr>
          <w:rFonts w:ascii="Tahoma" w:hAnsi="Tahoma" w:cs="Tahoma"/>
          <w:color w:val="auto"/>
          <w:sz w:val="20"/>
          <w:szCs w:val="20"/>
        </w:rPr>
      </w:pPr>
    </w:p>
    <w:p w14:paraId="6B2E1B36" w14:textId="77777777" w:rsidR="00316A7B" w:rsidRPr="002C2772" w:rsidRDefault="00316A7B" w:rsidP="00012504">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a Emissora: </w:t>
      </w:r>
    </w:p>
    <w:p w14:paraId="4EDE0E0C" w14:textId="00E4ABC5" w:rsidR="00212F9D" w:rsidRPr="002C2772" w:rsidRDefault="0083489C" w:rsidP="00212F9D">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FS</w:t>
      </w:r>
      <w:r w:rsidR="007D5FD9" w:rsidRPr="002C2772">
        <w:rPr>
          <w:rFonts w:ascii="Tahoma" w:hAnsi="Tahoma" w:cs="Tahoma"/>
          <w:b/>
          <w:color w:val="auto"/>
          <w:sz w:val="20"/>
          <w:szCs w:val="20"/>
        </w:rPr>
        <w:t xml:space="preserve"> TRANSMISSORA DE ENERGIA ELÉTRICA S.A.</w:t>
      </w:r>
    </w:p>
    <w:p w14:paraId="632E36BE" w14:textId="5F9E5D10"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Av. Presidente Juscelino Kubitschek 2041, Torre D, andar 23, sala </w:t>
      </w:r>
      <w:r w:rsidR="0083489C" w:rsidRPr="002C2772">
        <w:rPr>
          <w:rFonts w:ascii="Tahoma" w:hAnsi="Tahoma" w:cs="Tahoma"/>
          <w:bCs/>
          <w:color w:val="auto"/>
          <w:sz w:val="20"/>
          <w:szCs w:val="20"/>
        </w:rPr>
        <w:t>8</w:t>
      </w:r>
      <w:r w:rsidRPr="002C2772">
        <w:rPr>
          <w:rFonts w:ascii="Tahoma" w:hAnsi="Tahoma" w:cs="Tahoma"/>
          <w:bCs/>
          <w:color w:val="auto"/>
          <w:sz w:val="20"/>
          <w:szCs w:val="20"/>
        </w:rPr>
        <w:t xml:space="preserve">, Vila Nova Conceição, </w:t>
      </w:r>
    </w:p>
    <w:p w14:paraId="7EF703AA"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São Paulo, SP, CEP 04543-011</w:t>
      </w:r>
    </w:p>
    <w:p w14:paraId="65549F7F"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At.: </w:t>
      </w:r>
      <w:proofErr w:type="spellStart"/>
      <w:r w:rsidRPr="002C2772">
        <w:rPr>
          <w:rFonts w:ascii="Tahoma" w:hAnsi="Tahoma" w:cs="Tahoma"/>
          <w:bCs/>
          <w:color w:val="auto"/>
          <w:sz w:val="20"/>
          <w:szCs w:val="20"/>
        </w:rPr>
        <w:t>Sr</w:t>
      </w:r>
      <w:proofErr w:type="spellEnd"/>
      <w:r w:rsidRPr="002C2772">
        <w:rPr>
          <w:rFonts w:ascii="Tahoma" w:hAnsi="Tahoma" w:cs="Tahoma"/>
          <w:bCs/>
          <w:color w:val="auto"/>
          <w:sz w:val="20"/>
          <w:szCs w:val="20"/>
        </w:rPr>
        <w:t>(a). Nilton Bertuchi / Luiz Guilherme Godoy Cardoso de Melo / Beatriz Meira Curi</w:t>
      </w:r>
    </w:p>
    <w:p w14:paraId="7A77A606" w14:textId="7B3BC91D"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14" w:history="1">
        <w:r w:rsidRPr="002C2772">
          <w:rPr>
            <w:rStyle w:val="Hyperlink"/>
            <w:rFonts w:ascii="Tahoma" w:hAnsi="Tahoma" w:cs="Tahoma"/>
            <w:bCs/>
            <w:color w:val="auto"/>
            <w:sz w:val="20"/>
            <w:szCs w:val="20"/>
          </w:rPr>
          <w:t>nilton.bertuchi@lyoncapital.com.br</w:t>
        </w:r>
      </w:hyperlink>
      <w:r w:rsidRPr="002C2772">
        <w:rPr>
          <w:rFonts w:ascii="Tahoma" w:hAnsi="Tahoma" w:cs="Tahoma"/>
          <w:bCs/>
          <w:color w:val="auto"/>
          <w:sz w:val="20"/>
          <w:szCs w:val="20"/>
        </w:rPr>
        <w:t xml:space="preserve"> / </w:t>
      </w:r>
      <w:hyperlink r:id="rId15" w:history="1">
        <w:r w:rsidRPr="002C2772">
          <w:rPr>
            <w:rStyle w:val="Hyperlink"/>
            <w:rFonts w:ascii="Tahoma" w:hAnsi="Tahoma" w:cs="Tahoma"/>
            <w:bCs/>
            <w:color w:val="auto"/>
            <w:sz w:val="20"/>
            <w:szCs w:val="20"/>
          </w:rPr>
          <w:t>luiz.guilherme@lyoncapital.com.br</w:t>
        </w:r>
      </w:hyperlink>
      <w:r w:rsidRPr="002C2772">
        <w:rPr>
          <w:rFonts w:ascii="Tahoma" w:hAnsi="Tahoma" w:cs="Tahoma"/>
          <w:bCs/>
          <w:color w:val="auto"/>
          <w:sz w:val="20"/>
          <w:szCs w:val="20"/>
        </w:rPr>
        <w:t xml:space="preserve"> / </w:t>
      </w:r>
      <w:hyperlink r:id="rId16" w:history="1">
        <w:r w:rsidRPr="002C2772">
          <w:rPr>
            <w:rStyle w:val="Hyperlink"/>
            <w:rFonts w:ascii="Tahoma" w:hAnsi="Tahoma" w:cs="Tahoma"/>
            <w:bCs/>
            <w:color w:val="auto"/>
            <w:sz w:val="20"/>
            <w:szCs w:val="20"/>
          </w:rPr>
          <w:t>beatriz.curi@lyoncapital.com.br</w:t>
        </w:r>
      </w:hyperlink>
      <w:r w:rsidRPr="002C2772">
        <w:rPr>
          <w:rFonts w:ascii="Tahoma" w:hAnsi="Tahoma" w:cs="Tahoma"/>
          <w:bCs/>
          <w:color w:val="auto"/>
          <w:sz w:val="20"/>
          <w:szCs w:val="20"/>
        </w:rPr>
        <w:t xml:space="preserve"> </w:t>
      </w:r>
    </w:p>
    <w:p w14:paraId="0E6BE387" w14:textId="52F171A2" w:rsidR="00CD2D24"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 (11) 3512-2525</w:t>
      </w:r>
    </w:p>
    <w:p w14:paraId="13A12753" w14:textId="77777777" w:rsidR="00212F9D" w:rsidRPr="002C2772" w:rsidRDefault="00212F9D" w:rsidP="00212F9D">
      <w:pPr>
        <w:widowControl w:val="0"/>
        <w:spacing w:after="0" w:line="320" w:lineRule="exact"/>
        <w:rPr>
          <w:rFonts w:ascii="Tahoma" w:hAnsi="Tahoma" w:cs="Tahoma"/>
          <w:bCs/>
          <w:color w:val="auto"/>
          <w:sz w:val="20"/>
          <w:szCs w:val="20"/>
        </w:rPr>
      </w:pPr>
    </w:p>
    <w:p w14:paraId="3228013C" w14:textId="52367B95" w:rsidR="00316A7B" w:rsidRPr="002C2772" w:rsidRDefault="00CD2D24"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w:t>
      </w:r>
      <w:r w:rsidR="00F347D8" w:rsidRPr="002C2772">
        <w:rPr>
          <w:rFonts w:ascii="Tahoma" w:hAnsi="Tahoma" w:cs="Tahoma"/>
          <w:b/>
          <w:color w:val="auto"/>
          <w:sz w:val="20"/>
          <w:szCs w:val="20"/>
        </w:rPr>
        <w:t xml:space="preserve"> </w:t>
      </w:r>
      <w:r w:rsidR="00C26554" w:rsidRPr="002C2772">
        <w:rPr>
          <w:rFonts w:ascii="Tahoma" w:hAnsi="Tahoma" w:cs="Tahoma"/>
          <w:b/>
          <w:color w:val="auto"/>
          <w:sz w:val="20"/>
          <w:szCs w:val="20"/>
        </w:rPr>
        <w:t>a Fiadora</w:t>
      </w:r>
    </w:p>
    <w:p w14:paraId="07E429FA" w14:textId="7794A361" w:rsidR="00CD2D24" w:rsidRPr="002C2772" w:rsidRDefault="00212F9D" w:rsidP="00012504">
      <w:pPr>
        <w:widowControl w:val="0"/>
        <w:spacing w:after="0" w:line="320" w:lineRule="exact"/>
        <w:rPr>
          <w:rFonts w:ascii="Tahoma" w:hAnsi="Tahoma" w:cs="Tahoma"/>
          <w:color w:val="auto"/>
          <w:sz w:val="20"/>
          <w:szCs w:val="20"/>
        </w:rPr>
      </w:pPr>
      <w:r w:rsidRPr="002C2772">
        <w:rPr>
          <w:rFonts w:ascii="Tahoma" w:hAnsi="Tahoma" w:cs="Tahoma"/>
          <w:b/>
          <w:color w:val="auto"/>
          <w:sz w:val="20"/>
          <w:szCs w:val="20"/>
        </w:rPr>
        <w:t>LC ENERGIA HOLDING S.A.</w:t>
      </w:r>
    </w:p>
    <w:p w14:paraId="6463DA7D" w14:textId="6AC76581"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Av. Presidente Juscelino Kubitschek 2041, Torre D, andar 23, sala 12, Vila Nova Conceição, </w:t>
      </w:r>
    </w:p>
    <w:p w14:paraId="65C1CE5E"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São Paulo, SP, CEP 04543-011</w:t>
      </w:r>
    </w:p>
    <w:p w14:paraId="5716C7A3"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At.: </w:t>
      </w:r>
      <w:proofErr w:type="spellStart"/>
      <w:r w:rsidRPr="002C2772">
        <w:rPr>
          <w:rFonts w:ascii="Tahoma" w:hAnsi="Tahoma" w:cs="Tahoma"/>
          <w:bCs/>
          <w:color w:val="auto"/>
          <w:sz w:val="20"/>
          <w:szCs w:val="20"/>
        </w:rPr>
        <w:t>Sr</w:t>
      </w:r>
      <w:proofErr w:type="spellEnd"/>
      <w:r w:rsidRPr="002C2772">
        <w:rPr>
          <w:rFonts w:ascii="Tahoma" w:hAnsi="Tahoma" w:cs="Tahoma"/>
          <w:bCs/>
          <w:color w:val="auto"/>
          <w:sz w:val="20"/>
          <w:szCs w:val="20"/>
        </w:rPr>
        <w:t>(a). Nilton Bertuchi / Luiz Guilherme Godoy Cardoso de Melo / Beatriz Meira Curi</w:t>
      </w:r>
    </w:p>
    <w:p w14:paraId="1FF589BD" w14:textId="3F9F5EF0"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17" w:history="1">
        <w:r w:rsidRPr="002C2772">
          <w:rPr>
            <w:rStyle w:val="Hyperlink"/>
            <w:rFonts w:ascii="Tahoma" w:hAnsi="Tahoma" w:cs="Tahoma"/>
            <w:bCs/>
            <w:color w:val="auto"/>
            <w:sz w:val="20"/>
            <w:szCs w:val="20"/>
          </w:rPr>
          <w:t>nilton.bertuchi@lyoncapital.com.br</w:t>
        </w:r>
      </w:hyperlink>
      <w:r w:rsidRPr="002C2772">
        <w:rPr>
          <w:rFonts w:ascii="Tahoma" w:hAnsi="Tahoma" w:cs="Tahoma"/>
          <w:bCs/>
          <w:color w:val="auto"/>
          <w:sz w:val="20"/>
          <w:szCs w:val="20"/>
        </w:rPr>
        <w:t xml:space="preserve"> / </w:t>
      </w:r>
      <w:hyperlink r:id="rId18" w:history="1">
        <w:r w:rsidRPr="002C2772">
          <w:rPr>
            <w:rStyle w:val="Hyperlink"/>
            <w:rFonts w:ascii="Tahoma" w:hAnsi="Tahoma" w:cs="Tahoma"/>
            <w:bCs/>
            <w:color w:val="auto"/>
            <w:sz w:val="20"/>
            <w:szCs w:val="20"/>
          </w:rPr>
          <w:t>luiz.guilherme@lyoncapital.com.br</w:t>
        </w:r>
      </w:hyperlink>
      <w:r w:rsidRPr="002C2772">
        <w:rPr>
          <w:rFonts w:ascii="Tahoma" w:hAnsi="Tahoma" w:cs="Tahoma"/>
          <w:bCs/>
          <w:color w:val="auto"/>
          <w:sz w:val="20"/>
          <w:szCs w:val="20"/>
        </w:rPr>
        <w:t xml:space="preserve"> / </w:t>
      </w:r>
      <w:hyperlink r:id="rId19" w:history="1">
        <w:r w:rsidRPr="002C2772">
          <w:rPr>
            <w:rStyle w:val="Hyperlink"/>
            <w:rFonts w:ascii="Tahoma" w:hAnsi="Tahoma" w:cs="Tahoma"/>
            <w:bCs/>
            <w:color w:val="auto"/>
            <w:sz w:val="20"/>
            <w:szCs w:val="20"/>
          </w:rPr>
          <w:t>beatriz.curi@lyoncapital.com.br</w:t>
        </w:r>
      </w:hyperlink>
      <w:r w:rsidRPr="002C2772">
        <w:rPr>
          <w:rFonts w:ascii="Tahoma" w:hAnsi="Tahoma" w:cs="Tahoma"/>
          <w:bCs/>
          <w:color w:val="auto"/>
          <w:sz w:val="20"/>
          <w:szCs w:val="20"/>
        </w:rPr>
        <w:t xml:space="preserve"> </w:t>
      </w:r>
    </w:p>
    <w:p w14:paraId="29B1E31D" w14:textId="77777777" w:rsidR="00212F9D" w:rsidRPr="002C2772" w:rsidRDefault="00212F9D" w:rsidP="00212F9D">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 (11) 3512-2525</w:t>
      </w:r>
    </w:p>
    <w:p w14:paraId="71639A8A" w14:textId="3524EB4E" w:rsidR="00CD2D24" w:rsidRPr="002C2772" w:rsidRDefault="00CD2D24" w:rsidP="00B749C8">
      <w:pPr>
        <w:widowControl w:val="0"/>
        <w:spacing w:after="0" w:line="320" w:lineRule="exact"/>
        <w:rPr>
          <w:rFonts w:ascii="Tahoma" w:hAnsi="Tahoma" w:cs="Tahoma"/>
          <w:bCs/>
          <w:color w:val="auto"/>
          <w:sz w:val="20"/>
          <w:szCs w:val="20"/>
        </w:rPr>
      </w:pPr>
    </w:p>
    <w:p w14:paraId="17D1F6CA" w14:textId="77777777" w:rsidR="00316A7B" w:rsidRPr="002C2772" w:rsidRDefault="00316A7B"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o Agente Fiduciário:</w:t>
      </w:r>
    </w:p>
    <w:p w14:paraId="76D868AF" w14:textId="77777777" w:rsidR="00FF1080" w:rsidRPr="002C2772" w:rsidRDefault="00FF1080" w:rsidP="00FF1080">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SIMPLIFIC PAVARINI DISTRIBUIDORA DE TÍTULOS E VALORES MOBILIÁRIOS LTDA.</w:t>
      </w:r>
    </w:p>
    <w:p w14:paraId="67350333"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Rua Joaquim Floriano 466, Bloco B, </w:t>
      </w:r>
      <w:proofErr w:type="spellStart"/>
      <w:r w:rsidRPr="002C2772">
        <w:rPr>
          <w:rFonts w:ascii="Tahoma" w:hAnsi="Tahoma" w:cs="Tahoma"/>
          <w:bCs/>
          <w:color w:val="auto"/>
          <w:sz w:val="20"/>
          <w:szCs w:val="20"/>
        </w:rPr>
        <w:t>Conj</w:t>
      </w:r>
      <w:proofErr w:type="spellEnd"/>
      <w:r w:rsidRPr="002C2772">
        <w:rPr>
          <w:rFonts w:ascii="Tahoma" w:hAnsi="Tahoma" w:cs="Tahoma"/>
          <w:bCs/>
          <w:color w:val="auto"/>
          <w:sz w:val="20"/>
          <w:szCs w:val="20"/>
        </w:rPr>
        <w:t xml:space="preserve"> 1401, Itaim Bibi</w:t>
      </w:r>
    </w:p>
    <w:p w14:paraId="77C89EA8"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CEP 04534-002, São Paulo, SP</w:t>
      </w:r>
    </w:p>
    <w:p w14:paraId="667B78C8"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At.: Carlos Alberto Bacha / Matheus Gomes Faria / Rinaldo Rabello Ferreira</w:t>
      </w:r>
    </w:p>
    <w:p w14:paraId="29D58446" w14:textId="77777777" w:rsidR="00FF1080" w:rsidRPr="002C2772" w:rsidRDefault="00FF1080" w:rsidP="00FF1080">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Telefone: (11) 3090-0447</w:t>
      </w:r>
    </w:p>
    <w:p w14:paraId="50C07847" w14:textId="02930239" w:rsidR="00CD2D24" w:rsidRPr="002C2772" w:rsidRDefault="00FF1080" w:rsidP="00B749C8">
      <w:pPr>
        <w:widowControl w:val="0"/>
        <w:spacing w:after="0" w:line="320" w:lineRule="exact"/>
        <w:rPr>
          <w:rFonts w:ascii="Tahoma" w:hAnsi="Tahoma" w:cs="Tahoma"/>
          <w:bCs/>
          <w:color w:val="auto"/>
          <w:sz w:val="20"/>
          <w:szCs w:val="20"/>
        </w:rPr>
      </w:pPr>
      <w:r w:rsidRPr="002C2772">
        <w:rPr>
          <w:rFonts w:ascii="Tahoma" w:hAnsi="Tahoma" w:cs="Tahoma"/>
          <w:bCs/>
          <w:color w:val="auto"/>
          <w:sz w:val="20"/>
          <w:szCs w:val="20"/>
        </w:rPr>
        <w:t xml:space="preserve">E-mail: </w:t>
      </w:r>
      <w:hyperlink r:id="rId20" w:history="1">
        <w:r w:rsidR="00D53C21" w:rsidRPr="002C2772">
          <w:rPr>
            <w:rStyle w:val="Hyperlink"/>
            <w:rFonts w:ascii="Tahoma" w:hAnsi="Tahoma" w:cs="Tahoma"/>
            <w:bCs/>
            <w:color w:val="auto"/>
            <w:sz w:val="20"/>
            <w:szCs w:val="20"/>
          </w:rPr>
          <w:t>spestruturacao@simplificpavarini.com.br</w:t>
        </w:r>
      </w:hyperlink>
    </w:p>
    <w:p w14:paraId="6693E884" w14:textId="77777777" w:rsidR="00D53C21" w:rsidRPr="002C2772" w:rsidRDefault="00D53C21" w:rsidP="00B749C8">
      <w:pPr>
        <w:widowControl w:val="0"/>
        <w:spacing w:after="0" w:line="320" w:lineRule="exact"/>
        <w:rPr>
          <w:rFonts w:ascii="Tahoma" w:hAnsi="Tahoma" w:cs="Tahoma"/>
          <w:color w:val="auto"/>
          <w:sz w:val="20"/>
          <w:szCs w:val="20"/>
        </w:rPr>
      </w:pPr>
    </w:p>
    <w:p w14:paraId="77C39014" w14:textId="77777777" w:rsidR="00CD2D24" w:rsidRPr="002C2772" w:rsidRDefault="00316A7B"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o Agente de Liquidação </w:t>
      </w:r>
    </w:p>
    <w:p w14:paraId="211B2A69" w14:textId="3CFD2815" w:rsidR="00CD2D24" w:rsidRPr="002C2772" w:rsidRDefault="001F26DC" w:rsidP="00B749C8">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2A36C8ED"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2A7C2DA5" w14:textId="18207674" w:rsidR="00CD2D24" w:rsidRPr="002C2772" w:rsidRDefault="001F26DC" w:rsidP="00B749C8">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00CD2D24" w:rsidRPr="002C2772">
        <w:rPr>
          <w:rFonts w:ascii="Tahoma" w:hAnsi="Tahoma" w:cs="Tahoma"/>
          <w:color w:val="auto"/>
          <w:sz w:val="20"/>
          <w:szCs w:val="20"/>
        </w:rPr>
        <w:t xml:space="preserve"> </w:t>
      </w:r>
    </w:p>
    <w:p w14:paraId="78EFE80F" w14:textId="56F77ACE"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001F26DC" w:rsidRPr="002C2772">
        <w:rPr>
          <w:rFonts w:ascii="Tahoma" w:hAnsi="Tahoma" w:cs="Tahoma"/>
          <w:bCs/>
          <w:color w:val="auto"/>
          <w:sz w:val="20"/>
          <w:szCs w:val="20"/>
        </w:rPr>
        <w:t>Roberto Adib Jacob Jr.</w:t>
      </w:r>
    </w:p>
    <w:p w14:paraId="26A66E7A" w14:textId="6F2F0E1E"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Tel.: </w:t>
      </w:r>
      <w:r w:rsidR="001F26DC" w:rsidRPr="002C2772">
        <w:rPr>
          <w:rFonts w:ascii="Tahoma" w:hAnsi="Tahoma" w:cs="Tahoma"/>
          <w:color w:val="auto"/>
          <w:sz w:val="20"/>
          <w:szCs w:val="20"/>
        </w:rPr>
        <w:t>(11) 3513 - 3144</w:t>
      </w:r>
    </w:p>
    <w:p w14:paraId="1137EE58" w14:textId="77777777"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lastRenderedPageBreak/>
        <w:t xml:space="preserve">E-mail: </w:t>
      </w:r>
      <w:hyperlink r:id="rId21" w:history="1">
        <w:r w:rsidR="001F26DC" w:rsidRPr="002C2772">
          <w:rPr>
            <w:rStyle w:val="Hyperlink"/>
            <w:rFonts w:ascii="Tahoma" w:hAnsi="Tahoma" w:cs="Tahoma"/>
            <w:color w:val="auto"/>
            <w:sz w:val="20"/>
            <w:szCs w:val="20"/>
          </w:rPr>
          <w:t>boletagem@framcapital.com</w:t>
        </w:r>
      </w:hyperlink>
      <w:r w:rsidR="001F26DC" w:rsidRPr="002C2772">
        <w:rPr>
          <w:rFonts w:ascii="Tahoma" w:hAnsi="Tahoma" w:cs="Tahoma"/>
          <w:bCs/>
          <w:color w:val="auto"/>
          <w:sz w:val="20"/>
          <w:szCs w:val="20"/>
        </w:rPr>
        <w:t xml:space="preserve"> </w:t>
      </w:r>
    </w:p>
    <w:p w14:paraId="29BF50FB" w14:textId="77777777" w:rsidR="00CD2D24" w:rsidRPr="002C2772" w:rsidRDefault="00CD2D24" w:rsidP="00B749C8">
      <w:pPr>
        <w:widowControl w:val="0"/>
        <w:spacing w:after="0" w:line="320" w:lineRule="exact"/>
        <w:rPr>
          <w:rFonts w:ascii="Tahoma" w:hAnsi="Tahoma" w:cs="Tahoma"/>
          <w:color w:val="auto"/>
          <w:sz w:val="20"/>
          <w:szCs w:val="20"/>
        </w:rPr>
      </w:pPr>
    </w:p>
    <w:p w14:paraId="3F9B5601" w14:textId="42BD0262" w:rsidR="00316A7B" w:rsidRPr="002C2772" w:rsidRDefault="00CD2D24"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 xml:space="preserve">Para o </w:t>
      </w:r>
      <w:proofErr w:type="spellStart"/>
      <w:r w:rsidR="00316A7B" w:rsidRPr="002C2772">
        <w:rPr>
          <w:rFonts w:ascii="Tahoma" w:hAnsi="Tahoma" w:cs="Tahoma"/>
          <w:b/>
          <w:color w:val="auto"/>
          <w:sz w:val="20"/>
          <w:szCs w:val="20"/>
        </w:rPr>
        <w:t>E</w:t>
      </w:r>
      <w:r w:rsidR="002154CC" w:rsidRPr="002C2772">
        <w:rPr>
          <w:rFonts w:ascii="Tahoma" w:hAnsi="Tahoma" w:cs="Tahoma"/>
          <w:b/>
          <w:color w:val="auto"/>
          <w:sz w:val="20"/>
          <w:szCs w:val="20"/>
        </w:rPr>
        <w:t>s</w:t>
      </w:r>
      <w:r w:rsidR="00316A7B" w:rsidRPr="002C2772">
        <w:rPr>
          <w:rFonts w:ascii="Tahoma" w:hAnsi="Tahoma" w:cs="Tahoma"/>
          <w:b/>
          <w:color w:val="auto"/>
          <w:sz w:val="20"/>
          <w:szCs w:val="20"/>
        </w:rPr>
        <w:t>criturador</w:t>
      </w:r>
      <w:proofErr w:type="spellEnd"/>
      <w:r w:rsidR="00316A7B" w:rsidRPr="002C2772">
        <w:rPr>
          <w:rFonts w:ascii="Tahoma" w:hAnsi="Tahoma" w:cs="Tahoma"/>
          <w:b/>
          <w:color w:val="auto"/>
          <w:sz w:val="20"/>
          <w:szCs w:val="20"/>
        </w:rPr>
        <w:t>:</w:t>
      </w:r>
    </w:p>
    <w:p w14:paraId="2B1433BD" w14:textId="76FC52C0"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4111A3EA"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37CF3B7B" w14:textId="0FBFEFAF" w:rsidR="00CD2D24" w:rsidRPr="002C2772" w:rsidRDefault="001F26DC" w:rsidP="00B749C8">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00CD2D24" w:rsidRPr="002C2772">
        <w:rPr>
          <w:rFonts w:ascii="Tahoma" w:hAnsi="Tahoma" w:cs="Tahoma"/>
          <w:color w:val="auto"/>
          <w:sz w:val="20"/>
          <w:szCs w:val="20"/>
        </w:rPr>
        <w:t xml:space="preserve"> </w:t>
      </w:r>
    </w:p>
    <w:p w14:paraId="2429ABFC" w14:textId="48FF7A73"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001F26DC" w:rsidRPr="002C2772">
        <w:rPr>
          <w:rFonts w:ascii="Tahoma" w:hAnsi="Tahoma" w:cs="Tahoma"/>
          <w:bCs/>
          <w:color w:val="auto"/>
          <w:sz w:val="20"/>
          <w:szCs w:val="20"/>
        </w:rPr>
        <w:t>Roberto Adib Jacob Jr.</w:t>
      </w:r>
    </w:p>
    <w:p w14:paraId="6DB7B544" w14:textId="0C095A6F" w:rsidR="00CD2D24" w:rsidRPr="002C2772" w:rsidRDefault="00CD2D24" w:rsidP="00B749C8">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Tel.: </w:t>
      </w:r>
      <w:r w:rsidR="001F26DC" w:rsidRPr="002C2772">
        <w:rPr>
          <w:rFonts w:ascii="Tahoma" w:hAnsi="Tahoma" w:cs="Tahoma"/>
          <w:color w:val="auto"/>
          <w:sz w:val="20"/>
          <w:szCs w:val="20"/>
        </w:rPr>
        <w:t>(11) 3513 - 3144</w:t>
      </w:r>
    </w:p>
    <w:p w14:paraId="2C515D73"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E-mail: </w:t>
      </w:r>
      <w:hyperlink r:id="rId22" w:history="1">
        <w:r w:rsidRPr="002C2772">
          <w:rPr>
            <w:rStyle w:val="Hyperlink"/>
            <w:rFonts w:ascii="Tahoma" w:hAnsi="Tahoma" w:cs="Tahoma"/>
            <w:bCs/>
            <w:color w:val="auto"/>
            <w:sz w:val="20"/>
            <w:szCs w:val="20"/>
          </w:rPr>
          <w:t>boletagem@framcapital.com</w:t>
        </w:r>
      </w:hyperlink>
    </w:p>
    <w:p w14:paraId="487AC5F7" w14:textId="77777777" w:rsidR="001F26DC" w:rsidRPr="002C2772" w:rsidRDefault="001F26DC" w:rsidP="001F26DC">
      <w:pPr>
        <w:widowControl w:val="0"/>
        <w:spacing w:after="0" w:line="320" w:lineRule="exact"/>
        <w:rPr>
          <w:rFonts w:ascii="Tahoma" w:hAnsi="Tahoma" w:cs="Tahoma"/>
          <w:bCs/>
          <w:color w:val="auto"/>
          <w:sz w:val="20"/>
          <w:szCs w:val="20"/>
        </w:rPr>
      </w:pPr>
    </w:p>
    <w:p w14:paraId="29096F9F" w14:textId="77777777" w:rsidR="00316A7B" w:rsidRPr="002C2772" w:rsidRDefault="001F26DC" w:rsidP="00B749C8">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o Coordenador Líder:</w:t>
      </w:r>
    </w:p>
    <w:p w14:paraId="6A0BE6E6"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b/>
          <w:color w:val="auto"/>
          <w:sz w:val="20"/>
          <w:szCs w:val="20"/>
        </w:rPr>
        <w:t>FRAM CAPITAL DISTRIBUIDORA DE TÍTULOS E VALORES MOBILIÁRIOS S.A.</w:t>
      </w:r>
    </w:p>
    <w:p w14:paraId="65A5F1F9"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bCs/>
          <w:color w:val="auto"/>
          <w:sz w:val="20"/>
          <w:szCs w:val="20"/>
        </w:rPr>
        <w:t>Rua Dr. Eduardo de Souza Aranha, 153, 4º andar, Vila Nova Conceição</w:t>
      </w:r>
    </w:p>
    <w:p w14:paraId="2A40D74B" w14:textId="77777777" w:rsidR="001F26DC" w:rsidRPr="002C2772" w:rsidRDefault="001F26DC" w:rsidP="001F26DC">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CEP: 04543-120, São </w:t>
      </w:r>
      <w:proofErr w:type="spellStart"/>
      <w:r w:rsidRPr="002C2772">
        <w:rPr>
          <w:rFonts w:ascii="Tahoma" w:hAnsi="Tahoma" w:cs="Tahoma"/>
          <w:color w:val="auto"/>
          <w:sz w:val="20"/>
          <w:szCs w:val="20"/>
        </w:rPr>
        <w:t>Paulo-SP</w:t>
      </w:r>
      <w:proofErr w:type="spellEnd"/>
      <w:r w:rsidRPr="002C2772">
        <w:rPr>
          <w:rFonts w:ascii="Tahoma" w:hAnsi="Tahoma" w:cs="Tahoma"/>
          <w:color w:val="auto"/>
          <w:sz w:val="20"/>
          <w:szCs w:val="20"/>
        </w:rPr>
        <w:t xml:space="preserve"> </w:t>
      </w:r>
    </w:p>
    <w:p w14:paraId="14901910"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At.: </w:t>
      </w:r>
      <w:proofErr w:type="spellStart"/>
      <w:r w:rsidRPr="002C2772">
        <w:rPr>
          <w:rFonts w:ascii="Tahoma" w:hAnsi="Tahoma" w:cs="Tahoma"/>
          <w:color w:val="auto"/>
          <w:sz w:val="20"/>
          <w:szCs w:val="20"/>
        </w:rPr>
        <w:t>Sr</w:t>
      </w:r>
      <w:proofErr w:type="spellEnd"/>
      <w:r w:rsidRPr="002C2772">
        <w:rPr>
          <w:rFonts w:ascii="Tahoma" w:hAnsi="Tahoma" w:cs="Tahoma"/>
          <w:color w:val="auto"/>
          <w:sz w:val="20"/>
          <w:szCs w:val="20"/>
        </w:rPr>
        <w:t xml:space="preserve">(a). </w:t>
      </w:r>
      <w:r w:rsidRPr="002C2772">
        <w:rPr>
          <w:rFonts w:ascii="Tahoma" w:hAnsi="Tahoma" w:cs="Tahoma"/>
          <w:bCs/>
          <w:color w:val="auto"/>
          <w:sz w:val="20"/>
          <w:szCs w:val="20"/>
        </w:rPr>
        <w:t xml:space="preserve">Laercio Ramos Jr. / Gustavo </w:t>
      </w:r>
      <w:proofErr w:type="spellStart"/>
      <w:r w:rsidRPr="002C2772">
        <w:rPr>
          <w:rFonts w:ascii="Tahoma" w:hAnsi="Tahoma" w:cs="Tahoma"/>
          <w:bCs/>
          <w:color w:val="auto"/>
          <w:sz w:val="20"/>
          <w:szCs w:val="20"/>
        </w:rPr>
        <w:t>Friozzi</w:t>
      </w:r>
      <w:proofErr w:type="spellEnd"/>
      <w:r w:rsidRPr="002C2772">
        <w:rPr>
          <w:rFonts w:ascii="Tahoma" w:hAnsi="Tahoma" w:cs="Tahoma"/>
          <w:bCs/>
          <w:color w:val="auto"/>
          <w:sz w:val="20"/>
          <w:szCs w:val="20"/>
        </w:rPr>
        <w:t xml:space="preserve"> Tonetti</w:t>
      </w:r>
    </w:p>
    <w:p w14:paraId="771E32DB"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Tel.: (11) 3513 – 3142 / 3104</w:t>
      </w:r>
    </w:p>
    <w:p w14:paraId="5C91F6AA" w14:textId="77777777" w:rsidR="001F26DC" w:rsidRPr="002C2772" w:rsidRDefault="001F26DC" w:rsidP="001F26DC">
      <w:pPr>
        <w:widowControl w:val="0"/>
        <w:spacing w:after="0" w:line="320" w:lineRule="exact"/>
        <w:rPr>
          <w:rFonts w:ascii="Tahoma" w:hAnsi="Tahoma" w:cs="Tahoma"/>
          <w:bCs/>
          <w:color w:val="auto"/>
          <w:sz w:val="20"/>
          <w:szCs w:val="20"/>
        </w:rPr>
      </w:pPr>
      <w:r w:rsidRPr="002C2772">
        <w:rPr>
          <w:rFonts w:ascii="Tahoma" w:hAnsi="Tahoma" w:cs="Tahoma"/>
          <w:color w:val="auto"/>
          <w:sz w:val="20"/>
          <w:szCs w:val="20"/>
        </w:rPr>
        <w:t xml:space="preserve">E-mail: </w:t>
      </w:r>
      <w:hyperlink r:id="rId23" w:history="1">
        <w:r w:rsidRPr="002C2772">
          <w:rPr>
            <w:rStyle w:val="Hyperlink"/>
            <w:rFonts w:ascii="Tahoma" w:hAnsi="Tahoma" w:cs="Tahoma"/>
            <w:bCs/>
            <w:color w:val="auto"/>
            <w:sz w:val="20"/>
            <w:szCs w:val="20"/>
          </w:rPr>
          <w:t>coordenadorlider@framcapitaldtvm.com</w:t>
        </w:r>
      </w:hyperlink>
      <w:r w:rsidRPr="002C2772">
        <w:rPr>
          <w:rFonts w:ascii="Tahoma" w:hAnsi="Tahoma" w:cs="Tahoma"/>
          <w:bCs/>
          <w:color w:val="auto"/>
          <w:sz w:val="20"/>
          <w:szCs w:val="20"/>
        </w:rPr>
        <w:t xml:space="preserve"> </w:t>
      </w:r>
    </w:p>
    <w:p w14:paraId="0A142A69" w14:textId="77777777" w:rsidR="00316A7B" w:rsidRPr="002C2772" w:rsidRDefault="00316A7B" w:rsidP="00B749C8">
      <w:pPr>
        <w:widowControl w:val="0"/>
        <w:spacing w:after="0" w:line="320" w:lineRule="exact"/>
        <w:rPr>
          <w:rFonts w:ascii="Tahoma" w:hAnsi="Tahoma" w:cs="Tahoma"/>
          <w:b/>
          <w:color w:val="auto"/>
          <w:sz w:val="20"/>
          <w:szCs w:val="20"/>
        </w:rPr>
      </w:pPr>
    </w:p>
    <w:p w14:paraId="572B1CC8" w14:textId="77777777" w:rsidR="00316A7B" w:rsidRPr="002C2772" w:rsidRDefault="00316A7B" w:rsidP="00012504">
      <w:pPr>
        <w:widowControl w:val="0"/>
        <w:spacing w:after="0" w:line="320" w:lineRule="exact"/>
        <w:rPr>
          <w:rFonts w:ascii="Tahoma" w:hAnsi="Tahoma" w:cs="Tahoma"/>
          <w:b/>
          <w:color w:val="auto"/>
          <w:sz w:val="20"/>
          <w:szCs w:val="20"/>
        </w:rPr>
      </w:pPr>
      <w:r w:rsidRPr="002C2772">
        <w:rPr>
          <w:rFonts w:ascii="Tahoma" w:hAnsi="Tahoma" w:cs="Tahoma"/>
          <w:b/>
          <w:color w:val="auto"/>
          <w:sz w:val="20"/>
          <w:szCs w:val="20"/>
        </w:rPr>
        <w:t>Para a B3:</w:t>
      </w:r>
    </w:p>
    <w:p w14:paraId="2BFC1101" w14:textId="59650701" w:rsidR="00316A7B" w:rsidRPr="002C2772" w:rsidRDefault="007D5FD9" w:rsidP="00012504">
      <w:pPr>
        <w:widowControl w:val="0"/>
        <w:spacing w:after="0" w:line="320" w:lineRule="exact"/>
        <w:rPr>
          <w:rFonts w:ascii="Tahoma" w:hAnsi="Tahoma" w:cs="Tahoma"/>
          <w:b/>
          <w:bCs/>
          <w:color w:val="auto"/>
          <w:sz w:val="20"/>
          <w:szCs w:val="20"/>
        </w:rPr>
      </w:pPr>
      <w:r w:rsidRPr="002C2772">
        <w:rPr>
          <w:rFonts w:ascii="Tahoma" w:hAnsi="Tahoma" w:cs="Tahoma"/>
          <w:b/>
          <w:bCs/>
          <w:color w:val="auto"/>
          <w:sz w:val="20"/>
          <w:szCs w:val="20"/>
        </w:rPr>
        <w:t>B3 S.A. – BRASIL, BOLSA, BALCÃO – SEGMENTO CETIP UTVM</w:t>
      </w:r>
    </w:p>
    <w:p w14:paraId="00251FDF"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Praça Antônio Prado, nº 48, 2º andar</w:t>
      </w:r>
    </w:p>
    <w:p w14:paraId="2B444C96"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CEP 01010-901, São Paulo – SP</w:t>
      </w:r>
    </w:p>
    <w:p w14:paraId="763ACE2A" w14:textId="5B27D9A3"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At.: Superintendência de Ofertas de </w:t>
      </w:r>
      <w:r w:rsidR="003648B4" w:rsidRPr="002C2772">
        <w:rPr>
          <w:rFonts w:ascii="Tahoma" w:hAnsi="Tahoma" w:cs="Tahoma"/>
          <w:color w:val="auto"/>
          <w:sz w:val="20"/>
          <w:szCs w:val="20"/>
        </w:rPr>
        <w:t>Títulos Corporativos e Fundos - SCF</w:t>
      </w:r>
    </w:p>
    <w:p w14:paraId="490407E9" w14:textId="66FB77B5"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Tel.: </w:t>
      </w:r>
      <w:r w:rsidR="003648B4" w:rsidRPr="002C2772">
        <w:rPr>
          <w:rFonts w:ascii="Tahoma" w:hAnsi="Tahoma" w:cs="Tahoma"/>
          <w:color w:val="auto"/>
          <w:sz w:val="20"/>
          <w:szCs w:val="20"/>
        </w:rPr>
        <w:t>(11) 2565-</w:t>
      </w:r>
      <w:r w:rsidR="000A7578" w:rsidRPr="002C2772">
        <w:rPr>
          <w:rFonts w:ascii="Tahoma" w:hAnsi="Tahoma" w:cs="Tahoma"/>
          <w:color w:val="auto"/>
          <w:sz w:val="20"/>
          <w:szCs w:val="20"/>
        </w:rPr>
        <w:t>5061</w:t>
      </w:r>
    </w:p>
    <w:p w14:paraId="3AB049CA" w14:textId="77777777" w:rsidR="00316A7B" w:rsidRPr="002C2772" w:rsidRDefault="00316A7B" w:rsidP="00012504">
      <w:pPr>
        <w:widowControl w:val="0"/>
        <w:spacing w:after="0" w:line="320" w:lineRule="exact"/>
        <w:rPr>
          <w:rFonts w:ascii="Tahoma" w:hAnsi="Tahoma" w:cs="Tahoma"/>
          <w:color w:val="auto"/>
          <w:sz w:val="20"/>
          <w:szCs w:val="20"/>
        </w:rPr>
      </w:pPr>
      <w:r w:rsidRPr="002C2772">
        <w:rPr>
          <w:rFonts w:ascii="Tahoma" w:hAnsi="Tahoma" w:cs="Tahoma"/>
          <w:color w:val="auto"/>
          <w:sz w:val="20"/>
          <w:szCs w:val="20"/>
        </w:rPr>
        <w:t xml:space="preserve">E-mail: </w:t>
      </w:r>
      <w:hyperlink r:id="rId24" w:history="1">
        <w:r w:rsidRPr="002C2772">
          <w:rPr>
            <w:rFonts w:ascii="Tahoma" w:hAnsi="Tahoma" w:cs="Tahoma"/>
            <w:color w:val="auto"/>
            <w:sz w:val="20"/>
            <w:szCs w:val="20"/>
          </w:rPr>
          <w:t>valores.mobiliarios@b3.com.br</w:t>
        </w:r>
      </w:hyperlink>
      <w:r w:rsidRPr="002C2772">
        <w:rPr>
          <w:rFonts w:ascii="Tahoma" w:hAnsi="Tahoma" w:cs="Tahoma"/>
          <w:color w:val="auto"/>
          <w:sz w:val="20"/>
          <w:szCs w:val="20"/>
        </w:rPr>
        <w:t xml:space="preserve"> </w:t>
      </w:r>
    </w:p>
    <w:p w14:paraId="180BA38D" w14:textId="77777777" w:rsidR="00316A7B" w:rsidRPr="002C2772" w:rsidRDefault="00316A7B" w:rsidP="00012504">
      <w:pPr>
        <w:widowControl w:val="0"/>
        <w:spacing w:after="0" w:line="320" w:lineRule="exact"/>
        <w:rPr>
          <w:rFonts w:ascii="Tahoma" w:hAnsi="Tahoma" w:cs="Tahoma"/>
          <w:color w:val="auto"/>
          <w:sz w:val="20"/>
          <w:szCs w:val="20"/>
        </w:rPr>
      </w:pPr>
    </w:p>
    <w:p w14:paraId="3B2AA16C"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D7F774F" w14:textId="77777777" w:rsidR="00316A7B" w:rsidRPr="002C2772" w:rsidRDefault="00316A7B" w:rsidP="00B749C8">
      <w:pPr>
        <w:widowControl w:val="0"/>
        <w:spacing w:after="0" w:line="320" w:lineRule="exact"/>
        <w:rPr>
          <w:rFonts w:ascii="Tahoma" w:hAnsi="Tahoma" w:cs="Tahoma"/>
          <w:color w:val="auto"/>
          <w:sz w:val="20"/>
          <w:szCs w:val="20"/>
        </w:rPr>
      </w:pPr>
    </w:p>
    <w:p w14:paraId="4E11120D"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 xml:space="preserve">Não se presume a renúncia a qualquer dos direitos decorrentes da presente Escritura de Emissão,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w:t>
      </w:r>
      <w:r w:rsidRPr="002C2772">
        <w:rPr>
          <w:rFonts w:ascii="Tahoma" w:hAnsi="Tahoma" w:cs="Tahoma"/>
          <w:color w:val="auto"/>
          <w:sz w:val="20"/>
          <w:szCs w:val="20"/>
        </w:rPr>
        <w:lastRenderedPageBreak/>
        <w:t>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7FEE5C67" w14:textId="77777777" w:rsidR="00316A7B" w:rsidRPr="002C2772" w:rsidRDefault="00316A7B" w:rsidP="00B749C8">
      <w:pPr>
        <w:widowControl w:val="0"/>
        <w:spacing w:after="0" w:line="320" w:lineRule="exact"/>
        <w:rPr>
          <w:rFonts w:ascii="Tahoma" w:hAnsi="Tahoma" w:cs="Tahoma"/>
          <w:color w:val="auto"/>
          <w:sz w:val="20"/>
          <w:szCs w:val="20"/>
        </w:rPr>
      </w:pPr>
    </w:p>
    <w:p w14:paraId="765BD9E5" w14:textId="118E118C"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Todas e quaisquer despesas incorridas com a Emissão, a Oferta Restrita, a formalização das Garantias, e/ou com a execução de valores devidos nos termos desta Escritura de Emissão e/ou dos Contratos de Garantia,</w:t>
      </w:r>
      <w:r w:rsidR="00404AD1" w:rsidRPr="002C2772">
        <w:rPr>
          <w:rFonts w:ascii="Tahoma" w:hAnsi="Tahoma" w:cs="Tahoma"/>
          <w:color w:val="auto"/>
          <w:sz w:val="20"/>
          <w:szCs w:val="20"/>
        </w:rPr>
        <w:t xml:space="preserve"> incluindo</w:t>
      </w:r>
      <w:r w:rsidRPr="002C2772">
        <w:rPr>
          <w:rFonts w:ascii="Tahoma" w:hAnsi="Tahoma" w:cs="Tahoma"/>
          <w:color w:val="auto"/>
          <w:sz w:val="20"/>
          <w:szCs w:val="20"/>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3CC31769"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2365DC4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15C168EA" w14:textId="77777777" w:rsidR="00316A7B" w:rsidRPr="002C2772" w:rsidRDefault="00316A7B" w:rsidP="00B749C8">
      <w:pPr>
        <w:pStyle w:val="PargrafodaLista"/>
        <w:widowControl w:val="0"/>
        <w:spacing w:after="0" w:line="320" w:lineRule="exact"/>
        <w:ind w:left="0"/>
        <w:rPr>
          <w:rFonts w:ascii="Tahoma" w:hAnsi="Tahoma" w:cs="Tahoma"/>
          <w:color w:val="auto"/>
          <w:sz w:val="20"/>
          <w:szCs w:val="20"/>
        </w:rPr>
      </w:pPr>
    </w:p>
    <w:p w14:paraId="37E2A4E9"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Quaisquer aditamentos a esta Escritura de Emissão deverão ser formalizados por escrito, com assinatura da Emissora e do Agente Fiduciário, arquivados na JUCESP, nos termos da Cláusula 2.</w:t>
      </w:r>
    </w:p>
    <w:p w14:paraId="0CDD5890" w14:textId="77777777" w:rsidR="00316A7B" w:rsidRPr="002C2772" w:rsidRDefault="00316A7B" w:rsidP="00B749C8">
      <w:pPr>
        <w:widowControl w:val="0"/>
        <w:spacing w:after="0" w:line="320" w:lineRule="exact"/>
        <w:rPr>
          <w:rFonts w:ascii="Tahoma" w:hAnsi="Tahoma" w:cs="Tahoma"/>
          <w:color w:val="auto"/>
          <w:sz w:val="20"/>
          <w:szCs w:val="20"/>
        </w:rPr>
      </w:pPr>
    </w:p>
    <w:p w14:paraId="229B3E97"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Outras Disposições</w:t>
      </w:r>
    </w:p>
    <w:p w14:paraId="38BCFC20" w14:textId="77777777" w:rsidR="00316A7B" w:rsidRPr="002C2772" w:rsidRDefault="00316A7B" w:rsidP="00B749C8">
      <w:pPr>
        <w:widowControl w:val="0"/>
        <w:spacing w:after="0" w:line="320" w:lineRule="exact"/>
        <w:rPr>
          <w:rFonts w:ascii="Tahoma" w:hAnsi="Tahoma" w:cs="Tahoma"/>
          <w:b/>
          <w:color w:val="auto"/>
          <w:sz w:val="20"/>
          <w:szCs w:val="20"/>
        </w:rPr>
      </w:pPr>
    </w:p>
    <w:p w14:paraId="4521263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Esta Escritura de Emissão é celebrada em caráter irrevogável e irretratável, obrigando as Partes e seus sucessores, a qualquer título.</w:t>
      </w:r>
    </w:p>
    <w:p w14:paraId="23C4474E" w14:textId="77777777" w:rsidR="00316A7B" w:rsidRPr="002C2772" w:rsidRDefault="00316A7B" w:rsidP="00B749C8">
      <w:pPr>
        <w:widowControl w:val="0"/>
        <w:spacing w:after="0" w:line="320" w:lineRule="exact"/>
        <w:rPr>
          <w:rFonts w:ascii="Tahoma" w:hAnsi="Tahoma" w:cs="Tahoma"/>
          <w:b/>
          <w:color w:val="auto"/>
          <w:sz w:val="20"/>
          <w:szCs w:val="20"/>
        </w:rPr>
      </w:pPr>
    </w:p>
    <w:p w14:paraId="3BF032B5"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Os termos aqui iniciados em letra maiúscula, estejam no singular ou no plural, terão o significado a eles atribuído nesta Escritura de Emissão, ainda que posteriormente ao seu uso.</w:t>
      </w:r>
    </w:p>
    <w:p w14:paraId="08D62C83" w14:textId="77777777" w:rsidR="00316A7B" w:rsidRPr="002C2772" w:rsidRDefault="00316A7B" w:rsidP="00B749C8">
      <w:pPr>
        <w:widowControl w:val="0"/>
        <w:spacing w:after="0" w:line="320" w:lineRule="exact"/>
        <w:rPr>
          <w:rFonts w:ascii="Tahoma" w:hAnsi="Tahoma" w:cs="Tahoma"/>
          <w:color w:val="auto"/>
          <w:sz w:val="20"/>
          <w:szCs w:val="20"/>
        </w:rPr>
      </w:pPr>
    </w:p>
    <w:p w14:paraId="1B766081"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2760F035" w14:textId="77777777" w:rsidR="00316A7B" w:rsidRPr="002C2772" w:rsidRDefault="00316A7B" w:rsidP="00B749C8">
      <w:pPr>
        <w:widowControl w:val="0"/>
        <w:spacing w:after="0" w:line="320" w:lineRule="exact"/>
        <w:rPr>
          <w:rFonts w:ascii="Tahoma" w:hAnsi="Tahoma" w:cs="Tahoma"/>
          <w:b/>
          <w:color w:val="auto"/>
          <w:sz w:val="20"/>
          <w:szCs w:val="20"/>
        </w:rPr>
      </w:pPr>
    </w:p>
    <w:p w14:paraId="4CEBF5B3"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bookmarkStart w:id="47" w:name="_Ref518471481"/>
      <w:r w:rsidRPr="002C2772">
        <w:rPr>
          <w:rFonts w:ascii="Tahoma" w:hAnsi="Tahoma" w:cs="Tahoma"/>
          <w:color w:val="auto"/>
          <w:sz w:val="20"/>
          <w:szCs w:val="20"/>
        </w:rPr>
        <w:t xml:space="preserve">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w:t>
      </w:r>
      <w:r w:rsidRPr="002C2772">
        <w:rPr>
          <w:rFonts w:ascii="Tahoma" w:hAnsi="Tahoma" w:cs="Tahoma"/>
          <w:color w:val="auto"/>
          <w:sz w:val="20"/>
          <w:szCs w:val="20"/>
        </w:rPr>
        <w:lastRenderedPageBreak/>
        <w:t>ou nula, observados a intenção e o objetivo das Partes quando da negociação da cláusula invalidada ou nula e o contexto em que se insere.</w:t>
      </w:r>
      <w:bookmarkEnd w:id="47"/>
    </w:p>
    <w:p w14:paraId="133DA2B5" w14:textId="77777777" w:rsidR="00316A7B" w:rsidRPr="002C2772" w:rsidRDefault="00316A7B" w:rsidP="00B749C8">
      <w:pPr>
        <w:widowControl w:val="0"/>
        <w:spacing w:after="0" w:line="320" w:lineRule="exact"/>
        <w:rPr>
          <w:rFonts w:ascii="Tahoma" w:hAnsi="Tahoma" w:cs="Tahoma"/>
          <w:b/>
          <w:color w:val="auto"/>
          <w:sz w:val="20"/>
          <w:szCs w:val="20"/>
        </w:rPr>
      </w:pPr>
    </w:p>
    <w:p w14:paraId="3E97A297"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 xml:space="preserve">As Partes declaram, mútua e expressamente, que </w:t>
      </w:r>
      <w:proofErr w:type="spellStart"/>
      <w:r w:rsidRPr="002C2772">
        <w:rPr>
          <w:rFonts w:ascii="Tahoma" w:hAnsi="Tahoma" w:cs="Tahoma"/>
          <w:color w:val="auto"/>
          <w:sz w:val="20"/>
          <w:szCs w:val="20"/>
        </w:rPr>
        <w:t>esta</w:t>
      </w:r>
      <w:proofErr w:type="spellEnd"/>
      <w:r w:rsidRPr="002C2772">
        <w:rPr>
          <w:rFonts w:ascii="Tahoma" w:hAnsi="Tahoma" w:cs="Tahoma"/>
          <w:color w:val="auto"/>
          <w:sz w:val="20"/>
          <w:szCs w:val="20"/>
        </w:rPr>
        <w:t xml:space="preserve"> Escritura de Emissão foi celebrada respeitando-se os princípios de probidade e de boa-fé, por livre, consciente e firme manifestação de vontade das Partes e em perfeita relação de equidade.</w:t>
      </w:r>
    </w:p>
    <w:p w14:paraId="5A455478" w14:textId="77777777" w:rsidR="00316A7B" w:rsidRPr="002C2772" w:rsidRDefault="00316A7B" w:rsidP="00B749C8">
      <w:pPr>
        <w:widowControl w:val="0"/>
        <w:spacing w:after="0" w:line="320" w:lineRule="exact"/>
        <w:rPr>
          <w:rFonts w:ascii="Tahoma" w:hAnsi="Tahoma" w:cs="Tahoma"/>
          <w:b/>
          <w:color w:val="auto"/>
          <w:sz w:val="20"/>
          <w:szCs w:val="20"/>
        </w:rPr>
      </w:pPr>
    </w:p>
    <w:p w14:paraId="30C662BA"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b/>
          <w:color w:val="auto"/>
          <w:sz w:val="20"/>
          <w:szCs w:val="20"/>
        </w:rPr>
      </w:pPr>
      <w:r w:rsidRPr="002C2772">
        <w:rPr>
          <w:rFonts w:ascii="Tahoma" w:hAnsi="Tahoma" w:cs="Tahoma"/>
          <w:color w:val="auto"/>
          <w:sz w:val="20"/>
          <w:szCs w:val="20"/>
        </w:rPr>
        <w:t>Os prazos estabelecidos nesta Escritura de Emissão serão computados de acordo com o disposto no artigo 132 do Código Civil, sendo excluído o dia de início e incluído o do vencimento.</w:t>
      </w:r>
    </w:p>
    <w:p w14:paraId="45C638F6" w14:textId="77777777" w:rsidR="00316A7B" w:rsidRPr="002C2772" w:rsidRDefault="00316A7B" w:rsidP="00B749C8">
      <w:pPr>
        <w:widowControl w:val="0"/>
        <w:spacing w:after="0" w:line="320" w:lineRule="exact"/>
        <w:rPr>
          <w:rFonts w:ascii="Tahoma" w:hAnsi="Tahoma" w:cs="Tahoma"/>
          <w:b/>
          <w:color w:val="auto"/>
          <w:sz w:val="20"/>
          <w:szCs w:val="20"/>
        </w:rPr>
      </w:pPr>
    </w:p>
    <w:p w14:paraId="60840277"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35F8BE9" w14:textId="77777777" w:rsidR="00316A7B" w:rsidRPr="002C2772" w:rsidRDefault="00316A7B" w:rsidP="00B749C8">
      <w:pPr>
        <w:widowControl w:val="0"/>
        <w:spacing w:after="0" w:line="320" w:lineRule="exact"/>
        <w:rPr>
          <w:rFonts w:ascii="Tahoma" w:hAnsi="Tahoma" w:cs="Tahoma"/>
          <w:color w:val="auto"/>
          <w:sz w:val="20"/>
          <w:szCs w:val="20"/>
        </w:rPr>
      </w:pPr>
    </w:p>
    <w:p w14:paraId="43874D13"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Lei Aplicável</w:t>
      </w:r>
    </w:p>
    <w:p w14:paraId="38A4AD2A"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2094073E" w14:textId="77777777" w:rsidR="00316A7B" w:rsidRPr="002C2772" w:rsidRDefault="00316A7B" w:rsidP="00B749C8">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Esta Escritura de Emissão é regida pelas Leis da República Federativa do Brasil.</w:t>
      </w:r>
    </w:p>
    <w:p w14:paraId="69E686F9"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4BD4FA2A" w14:textId="77777777" w:rsidR="00316A7B" w:rsidRPr="002C2772" w:rsidRDefault="00316A7B" w:rsidP="00B749C8">
      <w:pPr>
        <w:pStyle w:val="PargrafodaLista"/>
        <w:widowControl w:val="0"/>
        <w:numPr>
          <w:ilvl w:val="1"/>
          <w:numId w:val="14"/>
        </w:numPr>
        <w:spacing w:after="0" w:line="320" w:lineRule="exact"/>
        <w:ind w:left="0" w:firstLine="0"/>
        <w:rPr>
          <w:rFonts w:ascii="Tahoma" w:hAnsi="Tahoma" w:cs="Tahoma"/>
          <w:b/>
          <w:color w:val="auto"/>
          <w:sz w:val="20"/>
          <w:szCs w:val="20"/>
        </w:rPr>
      </w:pPr>
      <w:r w:rsidRPr="002C2772">
        <w:rPr>
          <w:rFonts w:ascii="Tahoma" w:hAnsi="Tahoma" w:cs="Tahoma"/>
          <w:b/>
          <w:color w:val="auto"/>
          <w:sz w:val="20"/>
          <w:szCs w:val="20"/>
        </w:rPr>
        <w:t>Foro</w:t>
      </w:r>
    </w:p>
    <w:p w14:paraId="448DF2D3" w14:textId="77777777" w:rsidR="00316A7B" w:rsidRPr="002C2772" w:rsidRDefault="00316A7B" w:rsidP="00B749C8">
      <w:pPr>
        <w:widowControl w:val="0"/>
        <w:tabs>
          <w:tab w:val="left" w:pos="709"/>
        </w:tabs>
        <w:spacing w:after="0" w:line="320" w:lineRule="exact"/>
        <w:rPr>
          <w:rFonts w:ascii="Tahoma" w:hAnsi="Tahoma" w:cs="Tahoma"/>
          <w:color w:val="auto"/>
          <w:sz w:val="20"/>
          <w:szCs w:val="20"/>
        </w:rPr>
      </w:pPr>
    </w:p>
    <w:p w14:paraId="14A97321" w14:textId="7024AA17" w:rsidR="00316A7B" w:rsidRDefault="00316A7B" w:rsidP="00A44C50">
      <w:pPr>
        <w:pStyle w:val="PargrafodaLista"/>
        <w:numPr>
          <w:ilvl w:val="2"/>
          <w:numId w:val="14"/>
        </w:numPr>
        <w:spacing w:after="0" w:line="320" w:lineRule="exact"/>
        <w:ind w:left="0" w:right="-12" w:firstLine="0"/>
        <w:rPr>
          <w:rFonts w:ascii="Tahoma" w:hAnsi="Tahoma" w:cs="Tahoma"/>
          <w:color w:val="auto"/>
          <w:sz w:val="20"/>
          <w:szCs w:val="20"/>
        </w:rPr>
      </w:pPr>
      <w:r w:rsidRPr="002C2772">
        <w:rPr>
          <w:rFonts w:ascii="Tahoma" w:hAnsi="Tahoma" w:cs="Tahoma"/>
          <w:color w:val="auto"/>
          <w:sz w:val="20"/>
          <w:szCs w:val="20"/>
        </w:rPr>
        <w:t>As Partes elegem o foro da Comarca da capital do Estado de São Paulo, com renúncia expressa de qualquer outro, por mais privilegiado, como competente para dirimir quaisquer controvérsias decorrentes desta Escritura de Emissão.</w:t>
      </w:r>
    </w:p>
    <w:p w14:paraId="499E1E4E" w14:textId="6E34C1F3" w:rsidR="002C2772" w:rsidRPr="002C2772" w:rsidRDefault="002C2772" w:rsidP="0033337E">
      <w:pPr>
        <w:pStyle w:val="PargrafodaLista"/>
        <w:spacing w:after="0" w:line="320" w:lineRule="exact"/>
        <w:ind w:left="0" w:right="-12" w:firstLine="0"/>
        <w:jc w:val="center"/>
        <w:rPr>
          <w:rFonts w:ascii="Tahoma" w:hAnsi="Tahoma" w:cs="Tahoma"/>
          <w:color w:val="auto"/>
          <w:sz w:val="20"/>
          <w:szCs w:val="20"/>
        </w:rPr>
      </w:pPr>
      <w:r>
        <w:rPr>
          <w:rFonts w:ascii="Tahoma" w:hAnsi="Tahoma" w:cs="Tahoma"/>
          <w:color w:val="auto"/>
          <w:sz w:val="20"/>
          <w:szCs w:val="20"/>
        </w:rPr>
        <w:t>***</w:t>
      </w:r>
    </w:p>
    <w:p w14:paraId="24B201FF" w14:textId="77777777" w:rsidR="00CD2D24" w:rsidRPr="002C2772" w:rsidRDefault="00CD2D24" w:rsidP="00B749C8">
      <w:pPr>
        <w:widowControl w:val="0"/>
        <w:spacing w:after="0" w:line="320" w:lineRule="exact"/>
        <w:ind w:left="0"/>
        <w:rPr>
          <w:rFonts w:ascii="Tahoma" w:hAnsi="Tahoma" w:cs="Tahoma"/>
          <w:color w:val="auto"/>
          <w:sz w:val="20"/>
          <w:szCs w:val="20"/>
        </w:rPr>
      </w:pPr>
    </w:p>
    <w:p w14:paraId="430B853A" w14:textId="66465197" w:rsidR="00CD2D24" w:rsidRPr="002C2772" w:rsidRDefault="001D3F16" w:rsidP="0033337E">
      <w:pPr>
        <w:jc w:val="center"/>
        <w:rPr>
          <w:rFonts w:ascii="Tahoma" w:hAnsi="Tahoma" w:cs="Tahoma"/>
          <w:color w:val="auto"/>
          <w:sz w:val="20"/>
          <w:szCs w:val="20"/>
        </w:rPr>
      </w:pPr>
      <w:bookmarkStart w:id="48" w:name="_DV_M477"/>
      <w:bookmarkStart w:id="49" w:name="_DV_M478"/>
      <w:bookmarkStart w:id="50" w:name="_DV_M479"/>
      <w:bookmarkEnd w:id="48"/>
      <w:bookmarkEnd w:id="49"/>
      <w:bookmarkEnd w:id="50"/>
      <w:r w:rsidRPr="002C2772">
        <w:rPr>
          <w:rFonts w:ascii="Tahoma" w:hAnsi="Tahoma" w:cs="Tahoma"/>
          <w:color w:val="auto"/>
          <w:sz w:val="20"/>
          <w:szCs w:val="20"/>
        </w:rPr>
        <w:t>ANEXO I</w:t>
      </w:r>
    </w:p>
    <w:p w14:paraId="2C02CC53" w14:textId="77777777" w:rsidR="001240B4" w:rsidRPr="002C2772" w:rsidRDefault="001240B4" w:rsidP="001D3F16">
      <w:pPr>
        <w:spacing w:after="0" w:line="320" w:lineRule="exact"/>
        <w:ind w:left="0" w:firstLine="0"/>
        <w:jc w:val="center"/>
        <w:rPr>
          <w:rFonts w:ascii="Tahoma" w:hAnsi="Tahoma" w:cs="Tahoma"/>
          <w:color w:val="auto"/>
          <w:sz w:val="20"/>
          <w:szCs w:val="20"/>
        </w:rPr>
      </w:pPr>
    </w:p>
    <w:p w14:paraId="02656638" w14:textId="77777777" w:rsidR="001240B4" w:rsidRPr="002C2772" w:rsidRDefault="001240B4" w:rsidP="001240B4">
      <w:pPr>
        <w:spacing w:after="0" w:line="320" w:lineRule="exact"/>
        <w:ind w:left="0" w:firstLine="0"/>
        <w:jc w:val="center"/>
        <w:rPr>
          <w:rFonts w:ascii="Tahoma" w:hAnsi="Tahoma" w:cs="Tahoma"/>
          <w:color w:val="auto"/>
          <w:sz w:val="20"/>
          <w:szCs w:val="20"/>
        </w:rPr>
      </w:pPr>
      <w:r w:rsidRPr="002C2772">
        <w:rPr>
          <w:rFonts w:ascii="Tahoma" w:hAnsi="Tahoma" w:cs="Tahoma"/>
          <w:color w:val="auto"/>
          <w:sz w:val="20"/>
          <w:szCs w:val="20"/>
        </w:rPr>
        <w:t xml:space="preserve">Ao </w:t>
      </w:r>
    </w:p>
    <w:p w14:paraId="070F3290" w14:textId="77777777" w:rsidR="001240B4" w:rsidRPr="002C2772" w:rsidRDefault="001240B4" w:rsidP="001240B4">
      <w:pPr>
        <w:spacing w:after="0" w:line="320" w:lineRule="exact"/>
        <w:ind w:left="0" w:firstLine="0"/>
        <w:jc w:val="center"/>
        <w:rPr>
          <w:rFonts w:ascii="Tahoma" w:hAnsi="Tahoma" w:cs="Tahoma"/>
          <w:color w:val="auto"/>
          <w:sz w:val="20"/>
          <w:szCs w:val="20"/>
        </w:rPr>
      </w:pPr>
    </w:p>
    <w:p w14:paraId="6D1364FA" w14:textId="1AF2BD73" w:rsidR="001240B4" w:rsidRPr="002C2772" w:rsidRDefault="001240B4" w:rsidP="001240B4">
      <w:pPr>
        <w:spacing w:after="0" w:line="320" w:lineRule="exact"/>
        <w:ind w:left="0" w:firstLine="0"/>
        <w:jc w:val="center"/>
        <w:rPr>
          <w:rFonts w:ascii="Tahoma" w:hAnsi="Tahoma" w:cs="Tahoma"/>
          <w:i/>
          <w:iCs/>
          <w:color w:val="auto"/>
          <w:sz w:val="20"/>
          <w:szCs w:val="20"/>
        </w:rPr>
      </w:pPr>
      <w:r w:rsidRPr="002C2772">
        <w:rPr>
          <w:rFonts w:ascii="Tahoma" w:hAnsi="Tahoma" w:cs="Tahoma"/>
          <w:i/>
          <w:iCs/>
          <w:color w:val="auto"/>
          <w:sz w:val="20"/>
          <w:szCs w:val="20"/>
        </w:rPr>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3489C" w:rsidRPr="002C2772">
        <w:rPr>
          <w:rFonts w:ascii="Tahoma" w:hAnsi="Tahoma" w:cs="Tahoma"/>
          <w:i/>
          <w:iCs/>
          <w:color w:val="auto"/>
          <w:sz w:val="20"/>
          <w:szCs w:val="20"/>
        </w:rPr>
        <w:t>FS</w:t>
      </w:r>
      <w:r w:rsidRPr="002C2772">
        <w:rPr>
          <w:rFonts w:ascii="Tahoma" w:hAnsi="Tahoma" w:cs="Tahoma"/>
          <w:i/>
          <w:iCs/>
          <w:color w:val="auto"/>
          <w:sz w:val="20"/>
          <w:szCs w:val="20"/>
        </w:rPr>
        <w:t xml:space="preserve"> Transmissora de Energia Elétrica S.A.</w:t>
      </w:r>
    </w:p>
    <w:p w14:paraId="1C15B12A" w14:textId="77777777" w:rsidR="001240B4" w:rsidRPr="002C2772" w:rsidRDefault="001240B4" w:rsidP="001240B4">
      <w:pPr>
        <w:spacing w:after="0" w:line="320" w:lineRule="exact"/>
        <w:ind w:left="0" w:firstLine="0"/>
        <w:jc w:val="center"/>
        <w:rPr>
          <w:rFonts w:ascii="Tahoma" w:hAnsi="Tahoma" w:cs="Tahoma"/>
          <w:color w:val="auto"/>
          <w:sz w:val="20"/>
          <w:szCs w:val="20"/>
        </w:rPr>
      </w:pPr>
    </w:p>
    <w:p w14:paraId="073A679C" w14:textId="77777777" w:rsidR="001240B4" w:rsidRPr="002C2772" w:rsidRDefault="001240B4" w:rsidP="001240B4">
      <w:pPr>
        <w:spacing w:after="0" w:line="320" w:lineRule="exact"/>
        <w:ind w:left="0" w:firstLine="0"/>
        <w:rPr>
          <w:rFonts w:ascii="Tahoma" w:hAnsi="Tahoma" w:cs="Tahoma"/>
          <w:color w:val="auto"/>
          <w:sz w:val="20"/>
          <w:szCs w:val="20"/>
        </w:rPr>
      </w:pPr>
    </w:p>
    <w:p w14:paraId="66A58CDC" w14:textId="77777777" w:rsidR="001240B4" w:rsidRPr="002C2772" w:rsidRDefault="001240B4" w:rsidP="001240B4">
      <w:pPr>
        <w:spacing w:after="0" w:line="320" w:lineRule="exact"/>
        <w:ind w:left="0" w:firstLine="0"/>
        <w:rPr>
          <w:rFonts w:ascii="Tahoma" w:hAnsi="Tahoma" w:cs="Tahoma"/>
          <w:b/>
          <w:color w:val="auto"/>
          <w:sz w:val="20"/>
          <w:szCs w:val="20"/>
        </w:rPr>
      </w:pPr>
      <w:bookmarkStart w:id="51" w:name="_Hlk47015702"/>
      <w:r w:rsidRPr="002C2772">
        <w:rPr>
          <w:rFonts w:ascii="Tahoma" w:hAnsi="Tahoma" w:cs="Tahoma"/>
          <w:b/>
          <w:color w:val="auto"/>
          <w:sz w:val="20"/>
          <w:szCs w:val="20"/>
        </w:rPr>
        <w:t>Fatores de Risco</w:t>
      </w:r>
    </w:p>
    <w:p w14:paraId="7819AECF" w14:textId="77777777" w:rsidR="001240B4" w:rsidRPr="002C2772" w:rsidRDefault="001240B4" w:rsidP="001240B4">
      <w:pPr>
        <w:spacing w:after="0" w:line="320" w:lineRule="exact"/>
        <w:ind w:left="0" w:firstLine="0"/>
        <w:rPr>
          <w:rFonts w:ascii="Tahoma" w:hAnsi="Tahoma" w:cs="Tahoma"/>
          <w:b/>
          <w:color w:val="auto"/>
          <w:sz w:val="20"/>
          <w:szCs w:val="20"/>
        </w:rPr>
      </w:pPr>
    </w:p>
    <w:p w14:paraId="0C5421B4"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lastRenderedPageBreak/>
        <w:t>Esta seção contempla, exclusivamente, determinados fatores de risco diretamente relacionados às Debêntures, à Oferta Restrita e ao mercado brasileiro e não descreve os fatores de risco relativos à Emissora e suas atividades, os quais o investidor deve considerar antes de adquirir Debêntures no âmbito da Oferta Restrita.</w:t>
      </w:r>
    </w:p>
    <w:p w14:paraId="129DBC74" w14:textId="77777777" w:rsidR="001240B4" w:rsidRPr="002C2772" w:rsidRDefault="001240B4" w:rsidP="001240B4">
      <w:pPr>
        <w:spacing w:after="0" w:line="320" w:lineRule="exact"/>
        <w:ind w:left="0" w:firstLine="0"/>
        <w:rPr>
          <w:rFonts w:ascii="Tahoma" w:hAnsi="Tahoma" w:cs="Tahoma"/>
          <w:color w:val="auto"/>
          <w:sz w:val="20"/>
          <w:szCs w:val="20"/>
        </w:rPr>
      </w:pPr>
    </w:p>
    <w:p w14:paraId="48535B3F"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 investimento nas Debêntures envolve a exposição a determinados riscos. O preço de mercado das Debêntures e a capacidade de pagamento da Emissora podem ser adversamente afetados em razão de qualquer desses e/ou de outros fatores de risco adicionais atualmente não conhecidos pela Emissora ou que a Emissora considere atualmente irrelevantes, hipóteses em que os potenciais investidores poderão perder parte substancial ou todo o seu investimento nas Debêntures.</w:t>
      </w:r>
    </w:p>
    <w:p w14:paraId="40E06710" w14:textId="77777777" w:rsidR="001240B4" w:rsidRPr="002C2772" w:rsidRDefault="001240B4" w:rsidP="001240B4">
      <w:pPr>
        <w:spacing w:after="0" w:line="320" w:lineRule="exact"/>
        <w:ind w:left="0" w:firstLine="0"/>
        <w:rPr>
          <w:rFonts w:ascii="Tahoma" w:hAnsi="Tahoma" w:cs="Tahoma"/>
          <w:color w:val="auto"/>
          <w:sz w:val="20"/>
          <w:szCs w:val="20"/>
        </w:rPr>
      </w:pPr>
    </w:p>
    <w:p w14:paraId="7BDEAF3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Investidores </w:t>
      </w:r>
      <w:r w:rsidRPr="002C2772">
        <w:rPr>
          <w:rFonts w:ascii="Tahoma" w:hAnsi="Tahoma" w:cs="Tahoma"/>
          <w:bCs/>
          <w:color w:val="auto"/>
          <w:sz w:val="20"/>
          <w:szCs w:val="20"/>
        </w:rPr>
        <w:t>Profissionais</w:t>
      </w:r>
      <w:r w:rsidRPr="002C2772">
        <w:rPr>
          <w:rFonts w:ascii="Tahoma" w:hAnsi="Tahoma" w:cs="Tahoma"/>
          <w:color w:val="auto"/>
          <w:sz w:val="20"/>
          <w:szCs w:val="20"/>
        </w:rPr>
        <w:t xml:space="preserve"> devem consultar as demonstrações financeiras e o Formulário de Referência da Emissora e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w:t>
      </w:r>
    </w:p>
    <w:p w14:paraId="28F4F274" w14:textId="77777777" w:rsidR="001240B4" w:rsidRPr="002C2772" w:rsidRDefault="001240B4" w:rsidP="001240B4">
      <w:pPr>
        <w:spacing w:after="0" w:line="320" w:lineRule="exact"/>
        <w:ind w:left="0" w:firstLine="0"/>
        <w:rPr>
          <w:rFonts w:ascii="Tahoma" w:hAnsi="Tahoma" w:cs="Tahoma"/>
          <w:color w:val="auto"/>
          <w:sz w:val="20"/>
          <w:szCs w:val="20"/>
        </w:rPr>
      </w:pPr>
    </w:p>
    <w:p w14:paraId="5806106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Cs/>
          <w:iCs/>
          <w:color w:val="auto"/>
          <w:sz w:val="20"/>
          <w:szCs w:val="20"/>
        </w:rPr>
        <w:t xml:space="preserve">Os riscos descritos abaixo não são exaustivos, podendo riscos adicionais impactar adversamente as Debêntures ou </w:t>
      </w:r>
      <w:r w:rsidRPr="002C2772">
        <w:rPr>
          <w:rFonts w:ascii="Tahoma" w:hAnsi="Tahoma" w:cs="Tahoma"/>
          <w:color w:val="auto"/>
          <w:sz w:val="20"/>
          <w:szCs w:val="20"/>
        </w:rPr>
        <w:t>a condição financeira, os negócios e os resultados operacionais da Emissora, conforme aplicável</w:t>
      </w:r>
      <w:r w:rsidRPr="002C2772">
        <w:rPr>
          <w:rFonts w:ascii="Tahoma" w:hAnsi="Tahoma" w:cs="Tahoma"/>
          <w:bCs/>
          <w:iCs/>
          <w:color w:val="auto"/>
          <w:sz w:val="20"/>
          <w:szCs w:val="20"/>
        </w:rPr>
        <w:t xml:space="preserve">. </w:t>
      </w:r>
      <w:r w:rsidRPr="002C2772">
        <w:rPr>
          <w:rFonts w:ascii="Tahoma" w:hAnsi="Tahoma" w:cs="Tahoma"/>
          <w:color w:val="auto"/>
          <w:sz w:val="20"/>
          <w:szCs w:val="20"/>
        </w:rPr>
        <w:t>Caso qualquer dos riscos e incertezas aqui descritos venha a se concretizar, as Debêntures ou a condição financeira, os negócios e os resultados operacionais da Emissora poderão ser afetados de forma adversa.</w:t>
      </w:r>
    </w:p>
    <w:p w14:paraId="7BB00519" w14:textId="77777777" w:rsidR="001240B4" w:rsidRPr="002C2772" w:rsidRDefault="001240B4" w:rsidP="001240B4">
      <w:pPr>
        <w:spacing w:after="0" w:line="320" w:lineRule="exact"/>
        <w:ind w:left="0" w:firstLine="0"/>
        <w:rPr>
          <w:rFonts w:ascii="Tahoma" w:hAnsi="Tahoma" w:cs="Tahoma"/>
          <w:bCs/>
          <w:iCs/>
          <w:color w:val="auto"/>
          <w:sz w:val="20"/>
          <w:szCs w:val="20"/>
        </w:rPr>
      </w:pPr>
    </w:p>
    <w:p w14:paraId="2AC08D7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Cs/>
          <w:iCs/>
          <w:color w:val="auto"/>
          <w:sz w:val="20"/>
          <w:szCs w:val="20"/>
        </w:rPr>
        <w:t xml:space="preserve">Os potenciais Investidores Profissionais podem perder parte substancial ou todo o seu investimento. </w:t>
      </w:r>
      <w:r w:rsidRPr="002C2772">
        <w:rPr>
          <w:rFonts w:ascii="Tahoma" w:hAnsi="Tahoma" w:cs="Tahoma"/>
          <w:color w:val="auto"/>
          <w:sz w:val="20"/>
          <w:szCs w:val="20"/>
        </w:rPr>
        <w:t>O Coordenador Líder recomenda aos Investidores Profissionais interessados que contatem seus consultores jurídicos e financeiros antes de investir nas Debêntures.</w:t>
      </w:r>
    </w:p>
    <w:p w14:paraId="37FED72E" w14:textId="77777777" w:rsidR="001240B4" w:rsidRPr="002C2772" w:rsidRDefault="001240B4" w:rsidP="001240B4">
      <w:pPr>
        <w:spacing w:after="0" w:line="320" w:lineRule="exact"/>
        <w:ind w:left="0" w:firstLine="0"/>
        <w:rPr>
          <w:rFonts w:ascii="Tahoma" w:hAnsi="Tahoma" w:cs="Tahoma"/>
          <w:color w:val="auto"/>
          <w:sz w:val="20"/>
          <w:szCs w:val="20"/>
        </w:rPr>
      </w:pPr>
    </w:p>
    <w:p w14:paraId="4691E33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Oferta Restrita não é adequada aos Investidores Profissionais que (i) não tenham profundo conhecimento dos riscos envolvidos na Emissão, na Oferta Restrita e/ou nas Debêntures ou que não tenham acesso à consultoria especializada; e que (ii) necessitem de liquidez considerável com relação às Debêntures, uma vez que a negociação de Debêntures no mercado secundário é restrita; e/ou (iii) que não queiram correr riscos relacionados </w:t>
      </w:r>
      <w:r w:rsidRPr="002C2772">
        <w:rPr>
          <w:rFonts w:ascii="Tahoma" w:hAnsi="Tahoma" w:cs="Tahoma"/>
          <w:bCs/>
          <w:iCs/>
          <w:color w:val="auto"/>
          <w:sz w:val="20"/>
          <w:szCs w:val="20"/>
        </w:rPr>
        <w:t>à Emissora e/ou ao seu setor de atuação, conforme aplicável</w:t>
      </w:r>
      <w:r w:rsidRPr="002C2772">
        <w:rPr>
          <w:rFonts w:ascii="Tahoma" w:hAnsi="Tahoma" w:cs="Tahoma"/>
          <w:color w:val="auto"/>
          <w:sz w:val="20"/>
          <w:szCs w:val="20"/>
        </w:rPr>
        <w:t>.</w:t>
      </w:r>
    </w:p>
    <w:p w14:paraId="65C69736" w14:textId="77777777" w:rsidR="001240B4" w:rsidRPr="002C2772" w:rsidRDefault="001240B4" w:rsidP="001240B4">
      <w:pPr>
        <w:spacing w:after="0" w:line="320" w:lineRule="exact"/>
        <w:ind w:left="0" w:firstLine="0"/>
        <w:rPr>
          <w:rFonts w:ascii="Tahoma" w:hAnsi="Tahoma" w:cs="Tahoma"/>
          <w:color w:val="auto"/>
          <w:sz w:val="20"/>
          <w:szCs w:val="20"/>
        </w:rPr>
      </w:pPr>
    </w:p>
    <w:p w14:paraId="0EA3D17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Para os fins desta seção, exceto se expressamente indicado de maneira diversa ou se o contexto assim o exigir, a menção ao fato de que um risco, incerteza ou problema poderá causar ou ter ou causará ou terá “efeito adverso” ou “efeito negativo” para a Emissora, ou expressões similares, significa que tal risco, incerteza ou problema poderá ou poderia causar efeito adverso nos negócios, situação financeira, resultados operacionais, fluxo de caixa, liquidez e/ou negócios futuros da Emissora, bem como no preço </w:t>
      </w:r>
      <w:r w:rsidRPr="002C2772">
        <w:rPr>
          <w:rFonts w:ascii="Tahoma" w:hAnsi="Tahoma" w:cs="Tahoma"/>
          <w:color w:val="auto"/>
          <w:sz w:val="20"/>
          <w:szCs w:val="20"/>
        </w:rPr>
        <w:lastRenderedPageBreak/>
        <w:t>das Debêntures e na capacidade de pagamento das Debêntures pela Emissora. Expressões similares incluídas nesta seção devem ser compreendidas nesse contexto.</w:t>
      </w:r>
    </w:p>
    <w:p w14:paraId="3DA80D83" w14:textId="77777777" w:rsidR="001240B4" w:rsidRPr="002C2772" w:rsidRDefault="001240B4" w:rsidP="001240B4">
      <w:pPr>
        <w:spacing w:after="0" w:line="320" w:lineRule="exact"/>
        <w:ind w:left="0" w:firstLine="0"/>
        <w:rPr>
          <w:rFonts w:ascii="Tahoma" w:hAnsi="Tahoma" w:cs="Tahoma"/>
          <w:color w:val="auto"/>
          <w:sz w:val="20"/>
          <w:szCs w:val="20"/>
        </w:rPr>
      </w:pPr>
    </w:p>
    <w:p w14:paraId="731B2C69"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Outros riscos e incertezas ainda não conhecidos ou que hoje sejam considerados imateriais também poderão ter um efeito adverso sobre a Emissora.</w:t>
      </w:r>
    </w:p>
    <w:p w14:paraId="74839F78" w14:textId="77777777" w:rsidR="001240B4" w:rsidRPr="002C2772" w:rsidRDefault="001240B4" w:rsidP="001240B4">
      <w:pPr>
        <w:spacing w:after="0" w:line="320" w:lineRule="exact"/>
        <w:ind w:left="0" w:firstLine="0"/>
        <w:rPr>
          <w:rFonts w:ascii="Tahoma" w:hAnsi="Tahoma" w:cs="Tahoma"/>
          <w:color w:val="auto"/>
          <w:sz w:val="20"/>
          <w:szCs w:val="20"/>
        </w:rPr>
      </w:pPr>
    </w:p>
    <w:p w14:paraId="7889AB03" w14:textId="77777777" w:rsidR="001240B4" w:rsidRPr="002C2772" w:rsidRDefault="001240B4" w:rsidP="001240B4">
      <w:pPr>
        <w:spacing w:after="0" w:line="320" w:lineRule="exact"/>
        <w:ind w:left="0" w:firstLine="0"/>
        <w:rPr>
          <w:rFonts w:ascii="Tahoma" w:hAnsi="Tahoma" w:cs="Tahoma"/>
          <w:b/>
          <w:color w:val="auto"/>
          <w:sz w:val="20"/>
          <w:szCs w:val="20"/>
          <w:u w:val="single"/>
        </w:rPr>
      </w:pPr>
      <w:r w:rsidRPr="002C2772">
        <w:rPr>
          <w:rFonts w:ascii="Tahoma" w:hAnsi="Tahoma" w:cs="Tahoma"/>
          <w:b/>
          <w:color w:val="auto"/>
          <w:sz w:val="20"/>
          <w:szCs w:val="20"/>
          <w:u w:val="single"/>
        </w:rPr>
        <w:t>Riscos Relacionados às Debêntures e à Oferta Restrita</w:t>
      </w:r>
    </w:p>
    <w:p w14:paraId="54728BFF" w14:textId="77777777" w:rsidR="001240B4" w:rsidRPr="002C2772" w:rsidRDefault="001240B4" w:rsidP="001240B4">
      <w:pPr>
        <w:spacing w:after="0" w:line="320" w:lineRule="exact"/>
        <w:ind w:left="0" w:firstLine="0"/>
        <w:rPr>
          <w:rFonts w:ascii="Tahoma" w:hAnsi="Tahoma" w:cs="Tahoma"/>
          <w:bCs/>
          <w:color w:val="auto"/>
          <w:sz w:val="20"/>
          <w:szCs w:val="20"/>
        </w:rPr>
      </w:pPr>
    </w:p>
    <w:p w14:paraId="4971A3D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 Oferta está automaticamente dispensada de registro perante a CVM.</w:t>
      </w:r>
    </w:p>
    <w:p w14:paraId="27A7E9D1"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FC1C7EC"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Restrita, todas as proteções legais e regulamentares conferidas a investidores que não sejam Investidores Profissionais e/ou a investidores que investem em ofertas públicas de distribuição de valores mobiliários registradas perante a CVM. </w:t>
      </w:r>
    </w:p>
    <w:p w14:paraId="781F9022" w14:textId="77777777" w:rsidR="001240B4" w:rsidRPr="002C2772" w:rsidRDefault="001240B4" w:rsidP="001240B4">
      <w:pPr>
        <w:spacing w:after="0" w:line="320" w:lineRule="exact"/>
        <w:ind w:left="0" w:firstLine="0"/>
        <w:rPr>
          <w:rFonts w:ascii="Tahoma" w:hAnsi="Tahoma" w:cs="Tahoma"/>
          <w:color w:val="auto"/>
          <w:sz w:val="20"/>
          <w:szCs w:val="20"/>
        </w:rPr>
      </w:pPr>
    </w:p>
    <w:p w14:paraId="6DE95BAA" w14:textId="77777777" w:rsidR="001240B4" w:rsidRPr="002C2772" w:rsidRDefault="001240B4" w:rsidP="001240B4">
      <w:pPr>
        <w:spacing w:after="0" w:line="320" w:lineRule="exact"/>
        <w:ind w:left="0" w:firstLine="0"/>
        <w:rPr>
          <w:rFonts w:ascii="Tahoma" w:hAnsi="Tahoma" w:cs="Tahoma"/>
          <w:color w:val="auto"/>
          <w:sz w:val="20"/>
          <w:szCs w:val="20"/>
        </w:rPr>
      </w:pPr>
    </w:p>
    <w:p w14:paraId="2C6E7794" w14:textId="77777777" w:rsidR="001240B4" w:rsidRPr="002C2772" w:rsidRDefault="001240B4" w:rsidP="001240B4">
      <w:pPr>
        <w:spacing w:after="0" w:line="320" w:lineRule="exact"/>
        <w:ind w:left="0" w:firstLine="0"/>
        <w:rPr>
          <w:rFonts w:ascii="Tahoma" w:hAnsi="Tahoma" w:cs="Tahoma"/>
          <w:color w:val="auto"/>
          <w:sz w:val="20"/>
          <w:szCs w:val="20"/>
        </w:rPr>
      </w:pPr>
    </w:p>
    <w:p w14:paraId="24EE351F" w14:textId="77777777" w:rsidR="001240B4" w:rsidRPr="002C2772" w:rsidRDefault="001240B4" w:rsidP="001240B4">
      <w:pPr>
        <w:spacing w:after="0" w:line="320" w:lineRule="exact"/>
        <w:ind w:left="0" w:firstLine="0"/>
        <w:rPr>
          <w:rFonts w:ascii="Tahoma" w:hAnsi="Tahoma" w:cs="Tahoma"/>
          <w:b/>
          <w:bCs/>
          <w:i/>
          <w:color w:val="auto"/>
          <w:sz w:val="20"/>
          <w:szCs w:val="20"/>
        </w:rPr>
      </w:pPr>
      <w:r w:rsidRPr="002C2772">
        <w:rPr>
          <w:rFonts w:ascii="Tahoma" w:hAnsi="Tahoma" w:cs="Tahoma"/>
          <w:b/>
          <w:bCs/>
          <w:i/>
          <w:color w:val="auto"/>
          <w:sz w:val="20"/>
          <w:szCs w:val="20"/>
        </w:rPr>
        <w:t>Limitação ao número de titulares de Debêntures.</w:t>
      </w:r>
    </w:p>
    <w:p w14:paraId="61789D42" w14:textId="77777777" w:rsidR="001240B4" w:rsidRPr="002C2772" w:rsidRDefault="001240B4" w:rsidP="001240B4">
      <w:pPr>
        <w:spacing w:after="0" w:line="320" w:lineRule="exact"/>
        <w:ind w:left="0" w:firstLine="0"/>
        <w:rPr>
          <w:rFonts w:ascii="Tahoma" w:hAnsi="Tahoma" w:cs="Tahoma"/>
          <w:b/>
          <w:bCs/>
          <w:color w:val="auto"/>
          <w:sz w:val="20"/>
          <w:szCs w:val="20"/>
        </w:rPr>
      </w:pPr>
      <w:r w:rsidRPr="002C2772">
        <w:rPr>
          <w:rFonts w:ascii="Tahoma" w:hAnsi="Tahoma" w:cs="Tahoma"/>
          <w:bCs/>
          <w:color w:val="auto"/>
          <w:sz w:val="20"/>
          <w:szCs w:val="20"/>
        </w:rPr>
        <w:t xml:space="preserve">Nos termos da Instrução CVM 476, as Debêntures </w:t>
      </w:r>
      <w:proofErr w:type="gramStart"/>
      <w:r w:rsidRPr="002C2772">
        <w:rPr>
          <w:rFonts w:ascii="Tahoma" w:hAnsi="Tahoma" w:cs="Tahoma"/>
          <w:bCs/>
          <w:color w:val="auto"/>
          <w:sz w:val="20"/>
          <w:szCs w:val="20"/>
        </w:rPr>
        <w:t>objeto da Oferta Restrita poderão</w:t>
      </w:r>
      <w:proofErr w:type="gramEnd"/>
      <w:r w:rsidRPr="002C2772">
        <w:rPr>
          <w:rFonts w:ascii="Tahoma" w:hAnsi="Tahoma" w:cs="Tahoma"/>
          <w:bCs/>
          <w:color w:val="auto"/>
          <w:sz w:val="20"/>
          <w:szCs w:val="20"/>
        </w:rPr>
        <w:t xml:space="preserve"> ser adquiridas por, no máximo, 50 Investidores Profissionais. Em razão dessa limitação na distribuição das Debêntures no mercado primário, poderá não haver grande pulverização das Debêntures entre Investidores Profissionais no âmbito da Oferta Restrita e, portanto, poderá não haver um grupo representativo de titulares de Debêntures após a conclusão da Oferta Restrita, o que poderá ocasionar impacto na liquidez das Debêntures.</w:t>
      </w:r>
    </w:p>
    <w:p w14:paraId="6B35D340" w14:textId="77777777" w:rsidR="001240B4" w:rsidRPr="002C2772" w:rsidRDefault="001240B4" w:rsidP="001240B4">
      <w:pPr>
        <w:spacing w:after="0" w:line="320" w:lineRule="exact"/>
        <w:ind w:left="0" w:firstLine="0"/>
        <w:rPr>
          <w:rFonts w:ascii="Tahoma" w:hAnsi="Tahoma" w:cs="Tahoma"/>
          <w:b/>
          <w:bCs/>
          <w:iCs/>
          <w:color w:val="auto"/>
          <w:sz w:val="20"/>
          <w:szCs w:val="20"/>
        </w:rPr>
      </w:pPr>
    </w:p>
    <w:p w14:paraId="0AF63C22" w14:textId="77777777" w:rsidR="001240B4" w:rsidRPr="002C2772" w:rsidRDefault="001240B4" w:rsidP="001240B4">
      <w:pPr>
        <w:spacing w:after="0" w:line="320" w:lineRule="exact"/>
        <w:ind w:left="0" w:firstLine="0"/>
        <w:rPr>
          <w:rFonts w:ascii="Tahoma" w:hAnsi="Tahoma" w:cs="Tahoma"/>
          <w:b/>
          <w:bCs/>
          <w:i/>
          <w:color w:val="auto"/>
          <w:sz w:val="20"/>
          <w:szCs w:val="20"/>
        </w:rPr>
      </w:pPr>
      <w:r w:rsidRPr="002C2772">
        <w:rPr>
          <w:rFonts w:ascii="Tahoma" w:hAnsi="Tahoma" w:cs="Tahoma"/>
          <w:b/>
          <w:bCs/>
          <w:i/>
          <w:iCs/>
          <w:color w:val="auto"/>
          <w:sz w:val="20"/>
          <w:szCs w:val="20"/>
        </w:rPr>
        <w:t>As Debêntures são da espécie quirografária.</w:t>
      </w:r>
      <w:r w:rsidRPr="002C2772">
        <w:rPr>
          <w:rFonts w:ascii="Tahoma" w:hAnsi="Tahoma" w:cs="Tahoma"/>
          <w:b/>
          <w:bCs/>
          <w:i/>
          <w:color w:val="auto"/>
          <w:sz w:val="20"/>
          <w:szCs w:val="20"/>
        </w:rPr>
        <w:t xml:space="preserve"> </w:t>
      </w:r>
    </w:p>
    <w:p w14:paraId="236D9DD3" w14:textId="2DB0DCAA" w:rsidR="001240B4" w:rsidRPr="002C2772" w:rsidRDefault="001240B4" w:rsidP="001240B4">
      <w:pPr>
        <w:spacing w:after="0" w:line="320" w:lineRule="exact"/>
        <w:ind w:left="0" w:firstLine="0"/>
        <w:rPr>
          <w:rFonts w:ascii="Tahoma" w:hAnsi="Tahoma" w:cs="Tahoma"/>
          <w:bCs/>
          <w:color w:val="auto"/>
          <w:sz w:val="20"/>
          <w:szCs w:val="20"/>
        </w:rPr>
      </w:pPr>
      <w:r w:rsidRPr="002C2772">
        <w:rPr>
          <w:rFonts w:ascii="Tahoma" w:hAnsi="Tahoma" w:cs="Tahoma"/>
          <w:bCs/>
          <w:color w:val="auto"/>
          <w:sz w:val="20"/>
          <w:szCs w:val="20"/>
        </w:rPr>
        <w:t xml:space="preserve">As Debêntures </w:t>
      </w:r>
      <w:r w:rsidR="00D53C21" w:rsidRPr="002C2772">
        <w:rPr>
          <w:rFonts w:ascii="Tahoma" w:hAnsi="Tahoma" w:cs="Tahoma"/>
          <w:bCs/>
          <w:color w:val="auto"/>
          <w:sz w:val="20"/>
          <w:szCs w:val="20"/>
        </w:rPr>
        <w:t xml:space="preserve">serão </w:t>
      </w:r>
      <w:proofErr w:type="gramStart"/>
      <w:r w:rsidR="00D53C21" w:rsidRPr="002C2772">
        <w:rPr>
          <w:rFonts w:ascii="Tahoma" w:hAnsi="Tahoma" w:cs="Tahoma"/>
          <w:bCs/>
          <w:color w:val="auto"/>
          <w:sz w:val="20"/>
          <w:szCs w:val="20"/>
        </w:rPr>
        <w:t>quirografária</w:t>
      </w:r>
      <w:proofErr w:type="gramEnd"/>
      <w:r w:rsidR="00D53C21" w:rsidRPr="002C2772">
        <w:rPr>
          <w:rFonts w:ascii="Tahoma" w:hAnsi="Tahoma" w:cs="Tahoma"/>
          <w:bCs/>
          <w:color w:val="auto"/>
          <w:sz w:val="20"/>
          <w:szCs w:val="20"/>
        </w:rPr>
        <w:t xml:space="preserve"> e, uma vez constituídas as Garantias Reais descritas na Cláusula 3.6</w:t>
      </w:r>
      <w:r w:rsidR="006D109C" w:rsidRPr="002C2772">
        <w:rPr>
          <w:rFonts w:ascii="Tahoma" w:hAnsi="Tahoma" w:cs="Tahoma"/>
          <w:bCs/>
          <w:color w:val="auto"/>
          <w:sz w:val="20"/>
          <w:szCs w:val="20"/>
        </w:rPr>
        <w:t>,</w:t>
      </w:r>
      <w:r w:rsidR="00D53C21" w:rsidRPr="002C2772">
        <w:rPr>
          <w:rFonts w:ascii="Tahoma" w:hAnsi="Tahoma" w:cs="Tahoma"/>
          <w:bCs/>
          <w:color w:val="auto"/>
          <w:sz w:val="20"/>
          <w:szCs w:val="20"/>
        </w:rPr>
        <w:t xml:space="preserve"> </w:t>
      </w:r>
      <w:r w:rsidRPr="002C2772">
        <w:rPr>
          <w:rFonts w:ascii="Tahoma" w:hAnsi="Tahoma" w:cs="Tahoma"/>
          <w:bCs/>
          <w:color w:val="auto"/>
          <w:sz w:val="20"/>
          <w:szCs w:val="20"/>
        </w:rPr>
        <w:t>contarão</w:t>
      </w:r>
      <w:r w:rsidR="0083706B" w:rsidRPr="002C2772">
        <w:rPr>
          <w:rFonts w:ascii="Tahoma" w:hAnsi="Tahoma" w:cs="Tahoma"/>
          <w:bCs/>
          <w:color w:val="auto"/>
          <w:sz w:val="20"/>
          <w:szCs w:val="20"/>
        </w:rPr>
        <w:t xml:space="preserve"> com</w:t>
      </w:r>
      <w:r w:rsidRPr="002C2772">
        <w:rPr>
          <w:rFonts w:ascii="Tahoma" w:hAnsi="Tahoma" w:cs="Tahoma"/>
          <w:bCs/>
          <w:color w:val="auto"/>
          <w:sz w:val="20"/>
          <w:szCs w:val="20"/>
        </w:rPr>
        <w:t xml:space="preserve"> garantia</w:t>
      </w:r>
      <w:r w:rsidR="00D53C21" w:rsidRPr="002C2772">
        <w:rPr>
          <w:rFonts w:ascii="Tahoma" w:hAnsi="Tahoma" w:cs="Tahoma"/>
          <w:bCs/>
          <w:color w:val="auto"/>
          <w:sz w:val="20"/>
          <w:szCs w:val="20"/>
        </w:rPr>
        <w:t>s</w:t>
      </w:r>
      <w:r w:rsidRPr="002C2772">
        <w:rPr>
          <w:rFonts w:ascii="Tahoma" w:hAnsi="Tahoma" w:cs="Tahoma"/>
          <w:bCs/>
          <w:color w:val="auto"/>
          <w:sz w:val="20"/>
          <w:szCs w:val="20"/>
        </w:rPr>
        <w:t xml:space="preserve"> rea</w:t>
      </w:r>
      <w:r w:rsidR="00D53C21" w:rsidRPr="002C2772">
        <w:rPr>
          <w:rFonts w:ascii="Tahoma" w:hAnsi="Tahoma" w:cs="Tahoma"/>
          <w:bCs/>
          <w:color w:val="auto"/>
          <w:sz w:val="20"/>
          <w:szCs w:val="20"/>
        </w:rPr>
        <w:t>is</w:t>
      </w:r>
      <w:r w:rsidRPr="002C2772">
        <w:rPr>
          <w:rFonts w:ascii="Tahoma" w:hAnsi="Tahoma" w:cs="Tahoma"/>
          <w:bCs/>
          <w:color w:val="auto"/>
          <w:sz w:val="20"/>
          <w:szCs w:val="20"/>
        </w:rPr>
        <w:t>.</w:t>
      </w:r>
    </w:p>
    <w:p w14:paraId="3F4C6757" w14:textId="77777777" w:rsidR="001240B4" w:rsidRPr="002C2772" w:rsidRDefault="001240B4" w:rsidP="001240B4">
      <w:pPr>
        <w:spacing w:after="0" w:line="320" w:lineRule="exact"/>
        <w:ind w:left="0" w:firstLine="0"/>
        <w:rPr>
          <w:rFonts w:ascii="Tahoma" w:hAnsi="Tahoma" w:cs="Tahoma"/>
          <w:bCs/>
          <w:color w:val="auto"/>
          <w:sz w:val="20"/>
          <w:szCs w:val="20"/>
        </w:rPr>
      </w:pPr>
    </w:p>
    <w:p w14:paraId="71255D94" w14:textId="77777777" w:rsidR="001240B4" w:rsidRPr="002C2772" w:rsidRDefault="001240B4" w:rsidP="001240B4">
      <w:pPr>
        <w:spacing w:after="0" w:line="320" w:lineRule="exact"/>
        <w:ind w:left="0" w:firstLine="0"/>
        <w:rPr>
          <w:rFonts w:ascii="Tahoma" w:hAnsi="Tahoma" w:cs="Tahoma"/>
          <w:b/>
          <w:bCs/>
          <w:i/>
          <w:iCs/>
          <w:color w:val="auto"/>
          <w:sz w:val="20"/>
          <w:szCs w:val="20"/>
        </w:rPr>
      </w:pPr>
      <w:r w:rsidRPr="002C2772">
        <w:rPr>
          <w:rFonts w:ascii="Tahoma" w:hAnsi="Tahoma" w:cs="Tahoma"/>
          <w:b/>
          <w:bCs/>
          <w:i/>
          <w:iCs/>
          <w:color w:val="auto"/>
          <w:sz w:val="20"/>
          <w:szCs w:val="20"/>
        </w:rPr>
        <w:t xml:space="preserve">As Debêntures contam com fiança da Fiadora e, na ocorrência de inadimplemento das obrigações assumidas pela Emissora nos termos das Debêntures, o pagamento dos valores </w:t>
      </w:r>
      <w:r w:rsidRPr="002C2772">
        <w:rPr>
          <w:rFonts w:ascii="Tahoma" w:hAnsi="Tahoma" w:cs="Tahoma"/>
          <w:b/>
          <w:bCs/>
          <w:i/>
          <w:iCs/>
          <w:color w:val="auto"/>
          <w:sz w:val="20"/>
          <w:szCs w:val="20"/>
        </w:rPr>
        <w:lastRenderedPageBreak/>
        <w:t>devidos pelos Fiadores em função da prestação da Fiança pode ser afetado pela eventual falta de capacidade econômico-financeira dos Fiadores.</w:t>
      </w:r>
    </w:p>
    <w:p w14:paraId="4183E2F6"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As Debêntures contarão com Fiança prestada pela Fiadora. A cobrança de valores devidos pelos Fiadores em função da prestação de Fiança poderá ser afetada pela eventual falta de capacidade econômica e financeira dos Fiadores.</w:t>
      </w:r>
    </w:p>
    <w:p w14:paraId="7BA6DC4B" w14:textId="77777777" w:rsidR="001240B4" w:rsidRPr="002C2772" w:rsidRDefault="001240B4" w:rsidP="001240B4">
      <w:pPr>
        <w:spacing w:after="0" w:line="320" w:lineRule="exact"/>
        <w:ind w:left="0" w:firstLine="0"/>
        <w:rPr>
          <w:rFonts w:ascii="Tahoma" w:hAnsi="Tahoma" w:cs="Tahoma"/>
          <w:iCs/>
          <w:color w:val="auto"/>
          <w:sz w:val="20"/>
          <w:szCs w:val="20"/>
        </w:rPr>
      </w:pPr>
    </w:p>
    <w:p w14:paraId="4B5E1CC9"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b/>
          <w:bCs/>
          <w:i/>
          <w:iCs/>
          <w:color w:val="auto"/>
          <w:sz w:val="20"/>
          <w:szCs w:val="20"/>
        </w:rPr>
        <w:t>Riscos relacionados à Distribuição Parcial das Debêntures.</w:t>
      </w:r>
    </w:p>
    <w:p w14:paraId="74832874"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 xml:space="preserve">As Debêntures serão colocadas sob o regime de melhores esforços de colocação. Dessa forma, no final do período de colocação </w:t>
      </w:r>
      <w:proofErr w:type="gramStart"/>
      <w:r w:rsidRPr="002C2772">
        <w:rPr>
          <w:rFonts w:ascii="Tahoma" w:hAnsi="Tahoma" w:cs="Tahoma"/>
          <w:iCs/>
          <w:color w:val="auto"/>
          <w:sz w:val="20"/>
          <w:szCs w:val="20"/>
        </w:rPr>
        <w:t>podem haver</w:t>
      </w:r>
      <w:proofErr w:type="gramEnd"/>
      <w:r w:rsidRPr="002C2772">
        <w:rPr>
          <w:rFonts w:ascii="Tahoma" w:hAnsi="Tahoma" w:cs="Tahoma"/>
          <w:iCs/>
          <w:color w:val="auto"/>
          <w:sz w:val="20"/>
          <w:szCs w:val="20"/>
        </w:rPr>
        <w:t xml:space="preserve"> Debêntures que não foram subscritas e integralizadas, o Coordenador Líder não se responsabiliza pelo saldo não colocado. Considerando que as Debêntures não foram integralmente colocadas, a liquidez das Debêntures no mercado secundário pode ser afetada. Considerando que o Valor Total da Emissão previsto inicialmente não foi efetivamente captado, não se pode garantir se a Emissora terá disponível caixa decorrente de suas atividades operacionais suficiente ou se será possível contratar financiamentos via mercados financeiros e/ou de capitais (local ou externo), dentre outros, para atingir a pretendida destinação de recursos.</w:t>
      </w:r>
    </w:p>
    <w:p w14:paraId="66B3D762" w14:textId="77777777" w:rsidR="001240B4" w:rsidRPr="002C2772" w:rsidRDefault="001240B4" w:rsidP="001240B4">
      <w:pPr>
        <w:spacing w:after="0" w:line="320" w:lineRule="exact"/>
        <w:ind w:left="0" w:firstLine="0"/>
        <w:rPr>
          <w:rFonts w:ascii="Tahoma" w:hAnsi="Tahoma" w:cs="Tahoma"/>
          <w:iCs/>
          <w:color w:val="auto"/>
          <w:sz w:val="20"/>
          <w:szCs w:val="20"/>
        </w:rPr>
      </w:pPr>
    </w:p>
    <w:p w14:paraId="1C5AC483"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b/>
          <w:bCs/>
          <w:i/>
          <w:iCs/>
          <w:color w:val="auto"/>
          <w:sz w:val="20"/>
          <w:szCs w:val="20"/>
        </w:rPr>
        <w:t>A Oferta Restrita tem limitação no número de subscritores.</w:t>
      </w:r>
    </w:p>
    <w:p w14:paraId="61319D5F"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Nos termos da Instrução CVM 476, no âmbito das ofertas públicas de valores mobiliários com esforços restritos de distribuição,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das Debêntures entre Investidores Profissionais, e, portanto, poderá não haver um grupo representativo de titulares de Debêntures após a conclusão da Oferta Restrita.</w:t>
      </w:r>
    </w:p>
    <w:p w14:paraId="476F1FCD" w14:textId="77777777" w:rsidR="001240B4" w:rsidRPr="002C2772" w:rsidRDefault="001240B4" w:rsidP="001240B4">
      <w:pPr>
        <w:spacing w:after="0" w:line="320" w:lineRule="exact"/>
        <w:ind w:left="0" w:firstLine="0"/>
        <w:rPr>
          <w:rFonts w:ascii="Tahoma" w:hAnsi="Tahoma" w:cs="Tahoma"/>
          <w:b/>
          <w:i/>
          <w:iCs/>
          <w:color w:val="auto"/>
          <w:sz w:val="20"/>
          <w:szCs w:val="20"/>
        </w:rPr>
      </w:pPr>
    </w:p>
    <w:p w14:paraId="0D23D09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iCs/>
          <w:color w:val="auto"/>
          <w:sz w:val="20"/>
          <w:szCs w:val="20"/>
        </w:rPr>
        <w:t>As Debêntures estão sujeitas a restrições de negociação.</w:t>
      </w:r>
    </w:p>
    <w:p w14:paraId="320617E2"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Nos termos da Instrução CVM 476, as Debêntures estão sujeitas a restrições de negociação e, por esta razão, somente poderão ser negociadas em mercados regulamentados, após decorridos 90 (noventa) dias de cada subscrição ou aquisição, nos termos dos artigos 13 e 15 da Instrução CVM 476, artigo 13 da Instrução CVM 476, e observado o cumprimento, pela Emissora, das obrigações previstas no artigo 17 da Instrução CVM 476, o que pode diminuir a liquidez das Debêntures no mercado secundário.</w:t>
      </w:r>
    </w:p>
    <w:p w14:paraId="2ECF0993" w14:textId="77777777" w:rsidR="001240B4" w:rsidRPr="002C2772" w:rsidRDefault="001240B4" w:rsidP="001240B4">
      <w:pPr>
        <w:spacing w:after="0" w:line="320" w:lineRule="exact"/>
        <w:ind w:left="0" w:firstLine="0"/>
        <w:rPr>
          <w:rFonts w:ascii="Tahoma" w:hAnsi="Tahoma" w:cs="Tahoma"/>
          <w:iCs/>
          <w:color w:val="auto"/>
          <w:sz w:val="20"/>
          <w:szCs w:val="20"/>
        </w:rPr>
      </w:pPr>
      <w:r w:rsidRPr="002C2772">
        <w:rPr>
          <w:rFonts w:ascii="Tahoma" w:hAnsi="Tahoma" w:cs="Tahoma"/>
          <w:iCs/>
          <w:color w:val="auto"/>
          <w:sz w:val="20"/>
          <w:szCs w:val="20"/>
        </w:rPr>
        <w:t>Adicionalmente, caso a Emissora deixe de ter o registro de emissor de valores mobiliários, nos termos do artigo 21 da Lei do Mercado de Valores Mobiliários, as Debêntures poderão ser negociadas apenas entre investidores qualificados, assim definidos nos termos do artigo 9º B da Instrução CVM nº 539, de 13 de novembro de 2013, conforme alterada, o que pode diminuir ainda mais a liquidez das Debêntures no mercado secundário.</w:t>
      </w:r>
    </w:p>
    <w:p w14:paraId="57AF2963" w14:textId="77777777" w:rsidR="001240B4" w:rsidRPr="002C2772" w:rsidRDefault="001240B4" w:rsidP="001240B4">
      <w:pPr>
        <w:spacing w:after="0" w:line="320" w:lineRule="exact"/>
        <w:ind w:left="0" w:firstLine="0"/>
        <w:rPr>
          <w:rFonts w:ascii="Tahoma" w:hAnsi="Tahoma" w:cs="Tahoma"/>
          <w:color w:val="auto"/>
          <w:sz w:val="20"/>
          <w:szCs w:val="20"/>
        </w:rPr>
      </w:pPr>
    </w:p>
    <w:p w14:paraId="75D3A4C3"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 percepção de riscos em outros países, especialmente em outros países de economia emergente, poderá afetar o valor de mercado de títulos e de valores mobiliários brasileiros, incluindo as Debêntures.</w:t>
      </w:r>
    </w:p>
    <w:p w14:paraId="5364B8F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lastRenderedPageBreak/>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5A189367" w14:textId="77777777" w:rsidR="001240B4" w:rsidRPr="002C2772" w:rsidRDefault="001240B4" w:rsidP="001240B4">
      <w:pPr>
        <w:spacing w:after="0" w:line="320" w:lineRule="exact"/>
        <w:ind w:left="0" w:firstLine="0"/>
        <w:rPr>
          <w:rFonts w:ascii="Tahoma" w:hAnsi="Tahoma" w:cs="Tahoma"/>
          <w:b/>
          <w:i/>
          <w:color w:val="auto"/>
          <w:sz w:val="20"/>
          <w:szCs w:val="20"/>
        </w:rPr>
      </w:pPr>
    </w:p>
    <w:p w14:paraId="7BDBAEAE" w14:textId="77777777"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b/>
          <w:i/>
          <w:color w:val="auto"/>
          <w:sz w:val="20"/>
          <w:szCs w:val="20"/>
        </w:rPr>
        <w:t>O Debenturista titular de pequena quantidade de Debêntures pode ser obrigado a acatar decisões deliberadas em AGD, ainda que manifeste voto desfavorável.</w:t>
      </w:r>
    </w:p>
    <w:p w14:paraId="35C9485D" w14:textId="4A4A5EDD"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color w:val="auto"/>
          <w:sz w:val="20"/>
          <w:szCs w:val="20"/>
        </w:rPr>
        <w:t xml:space="preserve">As deliberações a serem tomadas em assembleias gerais de debenturistas são aprovadas, como regra geral, por debenturistas que representem, no mínimo, </w:t>
      </w:r>
      <w:r w:rsidR="00C97860" w:rsidRPr="002C2772">
        <w:rPr>
          <w:rFonts w:ascii="Tahoma" w:hAnsi="Tahoma" w:cs="Tahoma"/>
          <w:color w:val="auto"/>
          <w:sz w:val="20"/>
          <w:szCs w:val="20"/>
        </w:rPr>
        <w:t>a maioria dos presentes na AGD</w:t>
      </w:r>
      <w:r w:rsidRPr="002C2772">
        <w:rPr>
          <w:rFonts w:ascii="Tahoma" w:hAnsi="Tahoma" w:cs="Tahoma"/>
          <w:color w:val="auto"/>
          <w:sz w:val="20"/>
          <w:szCs w:val="20"/>
        </w:rPr>
        <w:t xml:space="preserve">, ressalvados os quóruns específicos estabelecidos na Escritura de Emissão. O debenturista titular de pequena quantidade de Debêntures pode ser obrigado a acatar decisões deliberadas em assembleia geral de debenturistas, ainda que manifeste voto desfavorável. Não há mecanismos de venda compulsória no caso de dissidência do debenturista vencido nas deliberações das assembleias gerais de debenturistas. </w:t>
      </w:r>
    </w:p>
    <w:p w14:paraId="05E9FB12" w14:textId="77777777" w:rsidR="001240B4" w:rsidRPr="002C2772" w:rsidRDefault="001240B4" w:rsidP="001240B4">
      <w:pPr>
        <w:spacing w:after="0" w:line="320" w:lineRule="exact"/>
        <w:ind w:left="0" w:firstLine="0"/>
        <w:rPr>
          <w:rFonts w:ascii="Tahoma" w:hAnsi="Tahoma" w:cs="Tahoma"/>
          <w:b/>
          <w:i/>
          <w:color w:val="auto"/>
          <w:sz w:val="20"/>
          <w:szCs w:val="20"/>
        </w:rPr>
      </w:pPr>
    </w:p>
    <w:p w14:paraId="7C51888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O mercado secundário no Brasil tem apresentado baixa liquidez, afetando o valor de mercado das Debêntures.</w:t>
      </w:r>
    </w:p>
    <w:p w14:paraId="5EEE81B9"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 mercado secundário existente no Brasil para negociação de debêntures apresenta baixa liquidez, e não há nenhuma garantia de que existirá no futuro um mercado de negociação das Debêntures que permita aos titulares das Debêntures a sua alienação, caso estes decidam pelo investimento. A Emissora não pode garantir o desenvolvimento ou liquidez de qualquer mercado para as Debêntures.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7EF36D58" w14:textId="77777777" w:rsidR="001240B4" w:rsidRPr="002C2772" w:rsidRDefault="001240B4" w:rsidP="001240B4">
      <w:pPr>
        <w:spacing w:after="0" w:line="320" w:lineRule="exact"/>
        <w:ind w:left="0" w:firstLine="0"/>
        <w:rPr>
          <w:rFonts w:ascii="Tahoma" w:hAnsi="Tahoma" w:cs="Tahoma"/>
          <w:b/>
          <w:i/>
          <w:color w:val="auto"/>
          <w:sz w:val="20"/>
          <w:szCs w:val="20"/>
        </w:rPr>
      </w:pPr>
    </w:p>
    <w:p w14:paraId="5BB6D2B0" w14:textId="77777777" w:rsidR="001240B4" w:rsidRPr="002C2772" w:rsidRDefault="001240B4" w:rsidP="001240B4">
      <w:pPr>
        <w:spacing w:after="0" w:line="320" w:lineRule="exact"/>
        <w:ind w:left="0" w:firstLine="0"/>
        <w:rPr>
          <w:rFonts w:ascii="Tahoma" w:hAnsi="Tahoma" w:cs="Tahoma"/>
          <w:b/>
          <w:color w:val="auto"/>
          <w:sz w:val="20"/>
          <w:szCs w:val="20"/>
        </w:rPr>
      </w:pPr>
      <w:r w:rsidRPr="002C2772">
        <w:rPr>
          <w:rFonts w:ascii="Tahoma" w:hAnsi="Tahoma" w:cs="Tahoma"/>
          <w:b/>
          <w:i/>
          <w:color w:val="auto"/>
          <w:sz w:val="20"/>
          <w:szCs w:val="20"/>
        </w:rPr>
        <w:t>As obrigações da Emissora constantes das Debêntures estão sujeitas a eventos de vencimento antecipado.</w:t>
      </w:r>
    </w:p>
    <w:p w14:paraId="0FBD7E63"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Escritura de Emissão estabelece hipóteses que ensejam o vencimento antecipado (automático ou não) das obrigações da Emissora. </w:t>
      </w:r>
    </w:p>
    <w:p w14:paraId="73A64446"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4C9626FE"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w:t>
      </w:r>
      <w:r w:rsidRPr="002C2772">
        <w:rPr>
          <w:rFonts w:ascii="Tahoma" w:hAnsi="Tahoma" w:cs="Tahoma"/>
          <w:color w:val="auto"/>
          <w:sz w:val="20"/>
          <w:szCs w:val="20"/>
        </w:rPr>
        <w:lastRenderedPageBreak/>
        <w:t>aplicação, o que poderá implicar em uma alíquota superior à que seria aplicada caso as Debêntures fossem liquidadas apenas na data de seu vencimento.</w:t>
      </w:r>
    </w:p>
    <w:p w14:paraId="3762B7F7" w14:textId="77777777" w:rsidR="001240B4" w:rsidRPr="002C2772" w:rsidRDefault="001240B4" w:rsidP="001240B4">
      <w:pPr>
        <w:spacing w:after="0" w:line="320" w:lineRule="exact"/>
        <w:ind w:left="0" w:firstLine="0"/>
        <w:rPr>
          <w:rFonts w:ascii="Tahoma" w:hAnsi="Tahoma" w:cs="Tahoma"/>
          <w:b/>
          <w:i/>
          <w:color w:val="auto"/>
          <w:sz w:val="20"/>
          <w:szCs w:val="20"/>
        </w:rPr>
      </w:pPr>
    </w:p>
    <w:p w14:paraId="6138427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As Debêntures poderão ser objeto de aquisição antecipada facultativa, o que poderá causar prejuízos financeiros aos Debenturistas e/ou impactar de maneira adversa a liquidez das Debêntures no mercado secundário.</w:t>
      </w:r>
    </w:p>
    <w:p w14:paraId="465AB0DD"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poderá, a qualquer tempo, adquirir no mercado Debêntures de titularidade de Debenturistas que desejem alienar seus papéis no mercado secundário, de acordo com os procedimentos estabelecidos pela CVM, observados os termos do artigo 13 da Instrução CVM 476 e o disposto no artigo 55, parágrafo 3º, da Lei das Sociedades por Ações. Caso haja aquisições facultativas no mercado secundário, a liquidez das Debêntures poderá ser significativamente reduzida, o que poderá afetar a capacidade do investidor em vende-las ao preço e tempo desejados. </w:t>
      </w:r>
    </w:p>
    <w:p w14:paraId="203FDBC3" w14:textId="77777777" w:rsidR="001240B4" w:rsidRPr="002C2772" w:rsidRDefault="001240B4" w:rsidP="001240B4">
      <w:pPr>
        <w:spacing w:after="0" w:line="320" w:lineRule="exact"/>
        <w:ind w:left="0" w:firstLine="0"/>
        <w:rPr>
          <w:rFonts w:ascii="Tahoma" w:hAnsi="Tahoma" w:cs="Tahoma"/>
          <w:color w:val="auto"/>
          <w:sz w:val="20"/>
          <w:szCs w:val="20"/>
        </w:rPr>
      </w:pPr>
    </w:p>
    <w:p w14:paraId="4CDE9AA3" w14:textId="77777777" w:rsidR="001240B4" w:rsidRPr="002C2772" w:rsidRDefault="001240B4" w:rsidP="001240B4">
      <w:pPr>
        <w:spacing w:after="0" w:line="320" w:lineRule="exact"/>
        <w:ind w:left="0" w:firstLine="0"/>
        <w:rPr>
          <w:rFonts w:ascii="Tahoma" w:hAnsi="Tahoma" w:cs="Tahoma"/>
          <w:b/>
          <w:i/>
          <w:color w:val="auto"/>
          <w:sz w:val="20"/>
          <w:szCs w:val="20"/>
        </w:rPr>
      </w:pPr>
      <w:r w:rsidRPr="002C2772">
        <w:rPr>
          <w:rFonts w:ascii="Tahoma" w:hAnsi="Tahoma" w:cs="Tahoma"/>
          <w:b/>
          <w:i/>
          <w:color w:val="auto"/>
          <w:sz w:val="20"/>
          <w:szCs w:val="20"/>
        </w:rPr>
        <w:t>As Debêntures poderão ser objeto de Resgate Antecipado Facultativo, o que poderá causar prejuízos financeiros aos Debenturistas e/ou impactar de maneira adversa a liquidez das Debêntures no mercado secundário.</w:t>
      </w:r>
    </w:p>
    <w:p w14:paraId="12DF2E0B"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A Emissora poderá realizar o Resgate Antecipado Facultativo, sendo certo que não há qualquer garantia de que existirão, no momento do Resgate Antecipado Facultativo outros ativos no mercado de risco e retorno semelhantes às Debêntures. </w:t>
      </w:r>
    </w:p>
    <w:p w14:paraId="16F612C6" w14:textId="77777777" w:rsidR="00EE6498" w:rsidRPr="002C2772" w:rsidRDefault="00EE6498" w:rsidP="001240B4">
      <w:pPr>
        <w:spacing w:after="0" w:line="320" w:lineRule="exact"/>
        <w:ind w:left="0" w:firstLine="0"/>
        <w:rPr>
          <w:rFonts w:ascii="Tahoma" w:hAnsi="Tahoma" w:cs="Tahoma"/>
          <w:color w:val="auto"/>
          <w:sz w:val="20"/>
          <w:szCs w:val="20"/>
        </w:rPr>
      </w:pPr>
    </w:p>
    <w:p w14:paraId="793AE0EF"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Prestadores de serviços das Debêntures.</w:t>
      </w:r>
    </w:p>
    <w:p w14:paraId="62D43B11"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Emissora contratou diversos prestadores de serviços terceirizados para a realização de atividades necessárias no âmbito da Oferta Restrita. Caso qualquer desses prestadores de serviços aumente significantemente seus preços ou não preste serviços com a qualidade esperada pela Emissora, poderá ser necessária a substituição do prestador de serviço, o que pode afetar adversa e negativamente as Debêntures, a Emissora ou até mesmo criar eventuais ônus aos Debenturistas.</w:t>
      </w:r>
    </w:p>
    <w:p w14:paraId="02EAD9F7" w14:textId="046F543C"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Os prestadores de serviço contratados no âmbito da Oferta Restrita e das Debêntures têm e/ou poderão ter relações comerciais com a Emissora e/ou suas respectivas afiliadas, tendo sido remunerados pela Emissora pelos serviços prestados em relação à Oferta Restrita e podendo ser remunerados por quaisquer outros serviços prestados e/ou que venham a prestar fora do âmbito da Oferta Restrita. </w:t>
      </w:r>
    </w:p>
    <w:p w14:paraId="3DFF28FC" w14:textId="00D42551" w:rsidR="00AF529F" w:rsidRPr="002C2772" w:rsidRDefault="00AF529F" w:rsidP="001240B4">
      <w:pPr>
        <w:spacing w:after="0" w:line="320" w:lineRule="exact"/>
        <w:ind w:left="0" w:firstLine="0"/>
        <w:rPr>
          <w:rFonts w:ascii="Tahoma" w:hAnsi="Tahoma" w:cs="Tahoma"/>
          <w:color w:val="auto"/>
          <w:sz w:val="20"/>
          <w:szCs w:val="20"/>
        </w:rPr>
      </w:pPr>
    </w:p>
    <w:p w14:paraId="65A838C4" w14:textId="34B5DE5C" w:rsidR="00AF529F" w:rsidRPr="002C2772" w:rsidRDefault="00AF529F" w:rsidP="001240B4">
      <w:pPr>
        <w:spacing w:after="0" w:line="320" w:lineRule="exact"/>
        <w:ind w:left="0" w:firstLine="0"/>
        <w:rPr>
          <w:rFonts w:ascii="Tahoma" w:hAnsi="Tahoma" w:cs="Tahoma"/>
          <w:i/>
          <w:iCs/>
          <w:color w:val="auto"/>
          <w:sz w:val="20"/>
          <w:szCs w:val="20"/>
        </w:rPr>
      </w:pPr>
      <w:proofErr w:type="gramStart"/>
      <w:r w:rsidRPr="002C2772">
        <w:rPr>
          <w:rFonts w:ascii="Tahoma" w:hAnsi="Tahoma" w:cs="Tahoma"/>
          <w:b/>
          <w:bCs/>
          <w:i/>
          <w:iCs/>
          <w:color w:val="auto"/>
          <w:sz w:val="20"/>
          <w:szCs w:val="20"/>
        </w:rPr>
        <w:t>Os recursos obtidos com a 1ª integralização das Debêntures poderá</w:t>
      </w:r>
      <w:proofErr w:type="gramEnd"/>
      <w:r w:rsidRPr="002C2772">
        <w:rPr>
          <w:rFonts w:ascii="Tahoma" w:hAnsi="Tahoma" w:cs="Tahoma"/>
          <w:b/>
          <w:bCs/>
          <w:i/>
          <w:iCs/>
          <w:color w:val="auto"/>
          <w:sz w:val="20"/>
          <w:szCs w:val="20"/>
        </w:rPr>
        <w:t xml:space="preserve"> não ser transferido diretamente para a Conta Vinculada.</w:t>
      </w:r>
    </w:p>
    <w:p w14:paraId="7A1DE120" w14:textId="42B6ADFD" w:rsidR="00AF529F" w:rsidRPr="002C2772" w:rsidRDefault="00AF529F"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Os recursos obtidos pela Emissora, na data da 1ª Integralização das Debêntures, a critério da Emissora e com anuência do Agente Fiduciário, poderá ser diretamente transferido</w:t>
      </w:r>
      <w:r w:rsidR="0083716A" w:rsidRPr="002C2772">
        <w:rPr>
          <w:rFonts w:ascii="Tahoma" w:hAnsi="Tahoma" w:cs="Tahoma"/>
          <w:color w:val="auto"/>
          <w:sz w:val="20"/>
          <w:szCs w:val="20"/>
        </w:rPr>
        <w:t>, no todo ou em parte,</w:t>
      </w:r>
      <w:r w:rsidRPr="002C2772">
        <w:rPr>
          <w:rFonts w:ascii="Tahoma" w:hAnsi="Tahoma" w:cs="Tahoma"/>
          <w:color w:val="auto"/>
          <w:sz w:val="20"/>
          <w:szCs w:val="20"/>
        </w:rPr>
        <w:t xml:space="preserve"> da conta da Emissora no Agente de Liquidação para uma conta de livre movimentação de titularidade da Emissora com o objetivo de cumprir com os propósitos a que se destinam os recursos da presente operação.</w:t>
      </w:r>
    </w:p>
    <w:p w14:paraId="40202DEA" w14:textId="184BF16D" w:rsidR="00AF529F" w:rsidRPr="002C2772" w:rsidRDefault="00AF529F"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lastRenderedPageBreak/>
        <w:t xml:space="preserve">Há possibilidade de, em uma </w:t>
      </w:r>
      <w:proofErr w:type="spellStart"/>
      <w:r w:rsidRPr="002C2772">
        <w:rPr>
          <w:rFonts w:ascii="Tahoma" w:hAnsi="Tahoma" w:cs="Tahoma"/>
          <w:color w:val="auto"/>
          <w:sz w:val="20"/>
          <w:szCs w:val="20"/>
        </w:rPr>
        <w:t>ocasionalidade</w:t>
      </w:r>
      <w:proofErr w:type="spellEnd"/>
      <w:r w:rsidRPr="002C2772">
        <w:rPr>
          <w:rFonts w:ascii="Tahoma" w:hAnsi="Tahoma" w:cs="Tahoma"/>
          <w:color w:val="auto"/>
          <w:sz w:val="20"/>
          <w:szCs w:val="20"/>
        </w:rPr>
        <w:t>, durante o processo de compensação bancária, tais recursos não estarem disponíveis na Conta Vinculada e não poderem ser acessados pelos Debenturistas através da execução das Garantias Reais.</w:t>
      </w:r>
    </w:p>
    <w:p w14:paraId="06B88398" w14:textId="77777777" w:rsidR="001240B4" w:rsidRPr="002C2772" w:rsidRDefault="001240B4" w:rsidP="001240B4">
      <w:pPr>
        <w:spacing w:after="0" w:line="320" w:lineRule="exact"/>
        <w:ind w:left="0" w:firstLine="0"/>
        <w:rPr>
          <w:rFonts w:ascii="Tahoma" w:hAnsi="Tahoma" w:cs="Tahoma"/>
          <w:color w:val="auto"/>
          <w:sz w:val="20"/>
          <w:szCs w:val="20"/>
        </w:rPr>
      </w:pPr>
    </w:p>
    <w:p w14:paraId="6F9D0DCC" w14:textId="77777777" w:rsidR="001240B4" w:rsidRPr="002C2772" w:rsidRDefault="001240B4" w:rsidP="001240B4">
      <w:pPr>
        <w:spacing w:after="0" w:line="320" w:lineRule="exact"/>
        <w:ind w:left="0" w:firstLine="0"/>
        <w:rPr>
          <w:rFonts w:ascii="Tahoma" w:hAnsi="Tahoma" w:cs="Tahoma"/>
          <w:i/>
          <w:iCs/>
          <w:color w:val="auto"/>
          <w:sz w:val="20"/>
          <w:szCs w:val="20"/>
        </w:rPr>
      </w:pPr>
      <w:r w:rsidRPr="002C2772">
        <w:rPr>
          <w:rFonts w:ascii="Tahoma" w:hAnsi="Tahoma" w:cs="Tahoma"/>
          <w:b/>
          <w:i/>
          <w:iCs/>
          <w:color w:val="auto"/>
          <w:sz w:val="20"/>
          <w:szCs w:val="20"/>
        </w:rPr>
        <w:t>A Taxa DI utilizada para a remuneração das Debêntures pode ser considerada nula em decorrência da Súmula nº 176 do Superior Tribunal de Justiça.</w:t>
      </w:r>
    </w:p>
    <w:p w14:paraId="7727490D"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p>
    <w:p w14:paraId="392A75AE"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 xml:space="preserve">Há a possibilidade de, numa eventual disputa judicial, a Súmula nº 176 vir a ser aplicada pelo Poder Judiciário para considerar que a Taxa DI não é válida como fator de remuneração das Debêntures. Em se concretizando esta hipótese, o índice que vier a ser oficialmente indicado para substituir a Taxa DI poderá conceder aos titulares das Debêntures uma remuneração inferior à Taxa DI, prejudicando a rentabilidade das Debêntures. </w:t>
      </w:r>
    </w:p>
    <w:p w14:paraId="2CF154BA" w14:textId="77777777" w:rsidR="001240B4" w:rsidRPr="002C2772" w:rsidRDefault="001240B4" w:rsidP="001240B4">
      <w:pPr>
        <w:spacing w:after="0" w:line="320" w:lineRule="exact"/>
        <w:ind w:left="0" w:firstLine="0"/>
        <w:rPr>
          <w:rFonts w:ascii="Tahoma" w:hAnsi="Tahoma" w:cs="Tahoma"/>
          <w:b/>
          <w:color w:val="auto"/>
          <w:sz w:val="20"/>
          <w:szCs w:val="20"/>
          <w:u w:val="single"/>
        </w:rPr>
      </w:pPr>
    </w:p>
    <w:p w14:paraId="414C261B" w14:textId="77777777" w:rsidR="001240B4" w:rsidRPr="002C2772" w:rsidRDefault="001240B4" w:rsidP="001240B4">
      <w:pPr>
        <w:spacing w:after="0" w:line="320" w:lineRule="exact"/>
        <w:ind w:left="0" w:firstLine="0"/>
        <w:rPr>
          <w:rFonts w:ascii="Tahoma" w:hAnsi="Tahoma" w:cs="Tahoma"/>
          <w:b/>
          <w:color w:val="auto"/>
          <w:sz w:val="20"/>
          <w:szCs w:val="20"/>
          <w:u w:val="single"/>
        </w:rPr>
      </w:pPr>
      <w:r w:rsidRPr="002C2772">
        <w:rPr>
          <w:rFonts w:ascii="Tahoma" w:hAnsi="Tahoma" w:cs="Tahoma"/>
          <w:b/>
          <w:color w:val="auto"/>
          <w:sz w:val="20"/>
          <w:szCs w:val="20"/>
          <w:u w:val="single"/>
        </w:rPr>
        <w:t>Riscos Relativos ao Brasil</w:t>
      </w:r>
    </w:p>
    <w:p w14:paraId="215EBF0A" w14:textId="77777777" w:rsidR="001240B4" w:rsidRPr="002C2772" w:rsidRDefault="001240B4" w:rsidP="001240B4">
      <w:pPr>
        <w:spacing w:after="0" w:line="320" w:lineRule="exact"/>
        <w:ind w:left="0" w:firstLine="0"/>
        <w:rPr>
          <w:rFonts w:ascii="Tahoma" w:hAnsi="Tahoma" w:cs="Tahoma"/>
          <w:color w:val="auto"/>
          <w:sz w:val="20"/>
          <w:szCs w:val="20"/>
        </w:rPr>
      </w:pPr>
    </w:p>
    <w:p w14:paraId="4AD3A552"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Situações de instabilidade política, econômica e de outra natureza no Brasil, bem como as políticas ou medidas do Governo Federal em resposta a tais situações poderão prejudicar os resultados operacionais da Emissora.</w:t>
      </w:r>
    </w:p>
    <w:p w14:paraId="347A0797"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Situações de instabilidade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w:t>
      </w:r>
      <w:proofErr w:type="spellStart"/>
      <w:r w:rsidRPr="002C2772">
        <w:rPr>
          <w:rFonts w:ascii="Tahoma" w:hAnsi="Tahoma" w:cs="Tahoma"/>
          <w:color w:val="auto"/>
          <w:sz w:val="20"/>
          <w:szCs w:val="20"/>
        </w:rPr>
        <w:t>iv</w:t>
      </w:r>
      <w:proofErr w:type="spellEnd"/>
      <w:r w:rsidRPr="002C2772">
        <w:rPr>
          <w:rFonts w:ascii="Tahoma" w:hAnsi="Tahoma" w:cs="Tahoma"/>
          <w:color w:val="auto"/>
          <w:sz w:val="20"/>
          <w:szCs w:val="20"/>
        </w:rPr>
        <w:t>) quaisquer eventos de mercado (incluindo alterações nas taxas de juros básicas) que resultem no aumento substancial dos custos, na adequação da colocação das Debêntures no mercado ou na razoabilidade econômica da emissão. A Emissora não tem nenhum controle sobre, nem pode prever quais situações poderão ocorrer no futuro ou quais políticas e medidas o Governo Federal poderá adotar em resposta a tais situações.</w:t>
      </w:r>
    </w:p>
    <w:p w14:paraId="48820CAA" w14:textId="77777777" w:rsidR="001240B4" w:rsidRPr="002C2772" w:rsidRDefault="001240B4" w:rsidP="001240B4">
      <w:pPr>
        <w:spacing w:after="0" w:line="320" w:lineRule="exact"/>
        <w:ind w:left="0" w:firstLine="0"/>
        <w:rPr>
          <w:rFonts w:ascii="Tahoma" w:hAnsi="Tahoma" w:cs="Tahoma"/>
          <w:color w:val="auto"/>
          <w:sz w:val="20"/>
          <w:szCs w:val="20"/>
        </w:rPr>
      </w:pPr>
    </w:p>
    <w:p w14:paraId="402CA34F" w14:textId="77777777" w:rsidR="001240B4" w:rsidRPr="002C2772" w:rsidRDefault="001240B4" w:rsidP="001240B4">
      <w:pPr>
        <w:spacing w:after="0" w:line="320" w:lineRule="exact"/>
        <w:ind w:left="0" w:firstLine="0"/>
        <w:rPr>
          <w:rFonts w:ascii="Tahoma" w:hAnsi="Tahoma" w:cs="Tahoma"/>
          <w:b/>
          <w:i/>
          <w:color w:val="auto"/>
          <w:sz w:val="20"/>
          <w:szCs w:val="20"/>
        </w:rPr>
      </w:pPr>
      <w:bookmarkStart w:id="52" w:name="_Toc170459998"/>
      <w:bookmarkStart w:id="53" w:name="_Toc170460465"/>
      <w:bookmarkStart w:id="54" w:name="_Toc170460745"/>
      <w:bookmarkStart w:id="55" w:name="_Toc170460845"/>
      <w:r w:rsidRPr="002C2772">
        <w:rPr>
          <w:rFonts w:ascii="Tahoma" w:hAnsi="Tahoma" w:cs="Tahoma"/>
          <w:b/>
          <w:i/>
          <w:color w:val="auto"/>
          <w:sz w:val="20"/>
          <w:szCs w:val="20"/>
        </w:rPr>
        <w:t>O mercado de títulos no Brasil é volátil e tem menor liquidez que outros mercados mais desenvolvidos.</w:t>
      </w:r>
      <w:bookmarkEnd w:id="52"/>
      <w:bookmarkEnd w:id="53"/>
      <w:bookmarkEnd w:id="54"/>
      <w:bookmarkEnd w:id="55"/>
    </w:p>
    <w:p w14:paraId="0B81E778"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lastRenderedPageBreak/>
        <w:t>Os mercados de títulos brasileiros são substancialmente menores, menos líquidos, mais concentrados e mais voláteis do que os principais mercados de títulos americanos e europeus, e não são tão regulamentados ou supervisionados como estes.</w:t>
      </w:r>
    </w:p>
    <w:p w14:paraId="11998AF0"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w:t>
      </w:r>
    </w:p>
    <w:p w14:paraId="4A73D056"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mudanças nos ambientes regulatório, fiscal, econômico e político que podem afetar a capacidade dos investidores de receber pagamentos, no todo ou em parte, com relação a seus investimentos;</w:t>
      </w:r>
    </w:p>
    <w:p w14:paraId="580C4117"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p>
    <w:p w14:paraId="692A04FE" w14:textId="77777777" w:rsidR="001240B4" w:rsidRPr="002C2772" w:rsidRDefault="001240B4" w:rsidP="001240B4">
      <w:pPr>
        <w:numPr>
          <w:ilvl w:val="0"/>
          <w:numId w:val="39"/>
        </w:numPr>
        <w:spacing w:after="0" w:line="320" w:lineRule="exact"/>
        <w:rPr>
          <w:rFonts w:ascii="Tahoma" w:hAnsi="Tahoma" w:cs="Tahoma"/>
          <w:color w:val="auto"/>
          <w:sz w:val="20"/>
          <w:szCs w:val="20"/>
        </w:rPr>
      </w:pPr>
      <w:r w:rsidRPr="002C2772">
        <w:rPr>
          <w:rFonts w:ascii="Tahoma" w:hAnsi="Tahoma" w:cs="Tahoma"/>
          <w:color w:val="auto"/>
          <w:sz w:val="20"/>
          <w:szCs w:val="20"/>
        </w:rPr>
        <w:t>a capitalização de mercado relativamente pequena e a falta de liquidez dos mercados de títulos brasileiros podem limitar substancialmente a capacidade de negociar as Debêntures ao preço e no momento desejados.</w:t>
      </w:r>
    </w:p>
    <w:p w14:paraId="0C0E64DC" w14:textId="77777777" w:rsidR="001240B4" w:rsidRPr="002C2772" w:rsidRDefault="001240B4" w:rsidP="001240B4">
      <w:pPr>
        <w:spacing w:after="0" w:line="320" w:lineRule="exact"/>
        <w:ind w:left="0" w:firstLine="0"/>
        <w:rPr>
          <w:rFonts w:ascii="Tahoma" w:hAnsi="Tahoma" w:cs="Tahoma"/>
          <w:color w:val="auto"/>
          <w:sz w:val="20"/>
          <w:szCs w:val="20"/>
        </w:rPr>
      </w:pPr>
    </w:p>
    <w:p w14:paraId="1F400492" w14:textId="77777777" w:rsidR="001240B4" w:rsidRPr="002C2772" w:rsidRDefault="001240B4" w:rsidP="001240B4">
      <w:pPr>
        <w:spacing w:after="0" w:line="320" w:lineRule="exact"/>
        <w:ind w:left="0" w:firstLine="0"/>
        <w:rPr>
          <w:rFonts w:ascii="Tahoma" w:hAnsi="Tahoma" w:cs="Tahoma"/>
          <w:color w:val="auto"/>
          <w:sz w:val="20"/>
          <w:szCs w:val="20"/>
        </w:rPr>
      </w:pPr>
      <w:r w:rsidRPr="002C2772">
        <w:rPr>
          <w:rFonts w:ascii="Tahoma" w:hAnsi="Tahoma" w:cs="Tahoma"/>
          <w:b/>
          <w:i/>
          <w:color w:val="auto"/>
          <w:sz w:val="20"/>
          <w:szCs w:val="20"/>
        </w:rPr>
        <w:t>Eventual rebaixamento na classificação de risco (</w:t>
      </w:r>
      <w:r w:rsidRPr="002C2772">
        <w:rPr>
          <w:rFonts w:ascii="Tahoma" w:hAnsi="Tahoma" w:cs="Tahoma"/>
          <w:b/>
          <w:color w:val="auto"/>
          <w:sz w:val="20"/>
          <w:szCs w:val="20"/>
        </w:rPr>
        <w:t>rating</w:t>
      </w:r>
      <w:r w:rsidRPr="002C2772">
        <w:rPr>
          <w:rFonts w:ascii="Tahoma" w:hAnsi="Tahoma" w:cs="Tahoma"/>
          <w:b/>
          <w:i/>
          <w:color w:val="auto"/>
          <w:sz w:val="20"/>
          <w:szCs w:val="20"/>
        </w:rPr>
        <w:t xml:space="preserve">) do Brasil poderá acarretar </w:t>
      </w:r>
      <w:proofErr w:type="gramStart"/>
      <w:r w:rsidRPr="002C2772">
        <w:rPr>
          <w:rFonts w:ascii="Tahoma" w:hAnsi="Tahoma" w:cs="Tahoma"/>
          <w:b/>
          <w:i/>
          <w:color w:val="auto"/>
          <w:sz w:val="20"/>
          <w:szCs w:val="20"/>
        </w:rPr>
        <w:t>na</w:t>
      </w:r>
      <w:proofErr w:type="gramEnd"/>
      <w:r w:rsidRPr="002C2772">
        <w:rPr>
          <w:rFonts w:ascii="Tahoma" w:hAnsi="Tahoma" w:cs="Tahoma"/>
          <w:b/>
          <w:i/>
          <w:color w:val="auto"/>
          <w:sz w:val="20"/>
          <w:szCs w:val="20"/>
        </w:rPr>
        <w:t xml:space="preserve"> redução de liquidez das Debêntures para negociação no mercado secundário.</w:t>
      </w:r>
    </w:p>
    <w:p w14:paraId="1E9886BC" w14:textId="1DF23337" w:rsidR="001240B4" w:rsidRPr="002C2772" w:rsidRDefault="001240B4" w:rsidP="007D5FD9">
      <w:pPr>
        <w:spacing w:after="0" w:line="320" w:lineRule="exact"/>
        <w:ind w:left="0" w:firstLine="0"/>
        <w:rPr>
          <w:rFonts w:ascii="Tahoma" w:hAnsi="Tahoma" w:cs="Tahoma"/>
          <w:color w:val="auto"/>
          <w:sz w:val="20"/>
          <w:szCs w:val="20"/>
        </w:rPr>
      </w:pPr>
      <w:r w:rsidRPr="002C2772">
        <w:rPr>
          <w:rFonts w:ascii="Tahoma" w:hAnsi="Tahoma" w:cs="Tahoma"/>
          <w:color w:val="auto"/>
          <w:sz w:val="20"/>
          <w:szCs w:val="20"/>
        </w:rPr>
        <w:t>Para se realizar uma classificação de risco (</w:t>
      </w:r>
      <w:r w:rsidRPr="002C2772">
        <w:rPr>
          <w:rFonts w:ascii="Tahoma" w:hAnsi="Tahoma" w:cs="Tahoma"/>
          <w:i/>
          <w:color w:val="auto"/>
          <w:sz w:val="20"/>
          <w:szCs w:val="20"/>
        </w:rPr>
        <w:t>rating</w:t>
      </w:r>
      <w:r w:rsidRPr="002C2772">
        <w:rPr>
          <w:rFonts w:ascii="Tahoma" w:hAnsi="Tahoma" w:cs="Tahoma"/>
          <w:color w:val="auto"/>
          <w:sz w:val="20"/>
          <w:szCs w:val="20"/>
        </w:rPr>
        <w:t>) são analisadas as condições políticas, financeiras e econômicas do país. Fatores político-econômicos, os quais estão fora do controle da Emissora, poderão levar ao rebaixamento da classificação de risco do Brasil. Eventual rebaixamento de classificação, obtido durante a vigência das Debêntures, poderá obrigar determinados investidores (tais como entidades de previdência complementar) a aliená-las, de forma a afetar negativamente seu preço e sua negociação no mercado secundário</w:t>
      </w:r>
      <w:r w:rsidR="007D5FD9" w:rsidRPr="002C2772">
        <w:rPr>
          <w:rFonts w:ascii="Tahoma" w:hAnsi="Tahoma" w:cs="Tahoma"/>
          <w:color w:val="auto"/>
          <w:sz w:val="20"/>
          <w:szCs w:val="20"/>
        </w:rPr>
        <w:t>.</w:t>
      </w:r>
    </w:p>
    <w:bookmarkEnd w:id="51"/>
    <w:p w14:paraId="3C012321" w14:textId="77777777" w:rsidR="00CD2D24" w:rsidRPr="002C2772" w:rsidRDefault="00CD2D24" w:rsidP="00B749C8">
      <w:pPr>
        <w:spacing w:after="0" w:line="320" w:lineRule="exact"/>
        <w:ind w:left="0" w:firstLine="0"/>
        <w:jc w:val="left"/>
        <w:rPr>
          <w:rFonts w:ascii="Tahoma" w:hAnsi="Tahoma" w:cs="Tahoma"/>
          <w:color w:val="auto"/>
          <w:sz w:val="20"/>
          <w:szCs w:val="20"/>
        </w:rPr>
      </w:pPr>
    </w:p>
    <w:sectPr w:rsidR="00CD2D24" w:rsidRPr="002C2772" w:rsidSect="006E7432">
      <w:headerReference w:type="even" r:id="rId25"/>
      <w:headerReference w:type="default" r:id="rId26"/>
      <w:footerReference w:type="even" r:id="rId27"/>
      <w:footerReference w:type="default" r:id="rId28"/>
      <w:headerReference w:type="first" r:id="rId29"/>
      <w:footerReference w:type="first" r:id="rId30"/>
      <w:pgSz w:w="11906" w:h="16838"/>
      <w:pgMar w:top="2835"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35409" w14:textId="77777777" w:rsidR="00881DCF" w:rsidRDefault="00881DCF">
      <w:pPr>
        <w:spacing w:after="0" w:line="240" w:lineRule="auto"/>
      </w:pPr>
      <w:r>
        <w:separator/>
      </w:r>
    </w:p>
  </w:endnote>
  <w:endnote w:type="continuationSeparator" w:id="0">
    <w:p w14:paraId="61119271" w14:textId="77777777" w:rsidR="00881DCF" w:rsidRDefault="00881DCF">
      <w:pPr>
        <w:spacing w:after="0" w:line="240" w:lineRule="auto"/>
      </w:pPr>
      <w:r>
        <w:continuationSeparator/>
      </w:r>
    </w:p>
  </w:endnote>
  <w:endnote w:type="continuationNotice" w:id="1">
    <w:p w14:paraId="032B8E1E" w14:textId="77777777" w:rsidR="00881DCF" w:rsidRDefault="00881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625" w14:textId="08DA4B30" w:rsidR="00E5154E" w:rsidRDefault="00E5154E">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133C" w14:textId="311AE6A3" w:rsidR="00E5154E" w:rsidRPr="00D876FD" w:rsidRDefault="00A57448">
    <w:pPr>
      <w:spacing w:after="0" w:line="259" w:lineRule="auto"/>
      <w:ind w:left="87" w:firstLine="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2B3B022D" wp14:editId="2DED8085">
          <wp:simplePos x="0" y="0"/>
          <wp:positionH relativeFrom="margin">
            <wp:align>right</wp:align>
          </wp:positionH>
          <wp:positionV relativeFrom="paragraph">
            <wp:posOffset>-284332</wp:posOffset>
          </wp:positionV>
          <wp:extent cx="736270" cy="736270"/>
          <wp:effectExtent l="0" t="0" r="6985"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70" cy="7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54E" w:rsidRPr="00D876FD">
      <w:rPr>
        <w:rFonts w:ascii="Times New Roman" w:hAnsi="Times New Roman" w:cs="Times New Roman"/>
        <w:sz w:val="24"/>
        <w:szCs w:val="24"/>
      </w:rPr>
      <w:fldChar w:fldCharType="begin"/>
    </w:r>
    <w:r w:rsidR="00E5154E" w:rsidRPr="00D876FD">
      <w:rPr>
        <w:rFonts w:ascii="Times New Roman" w:hAnsi="Times New Roman" w:cs="Times New Roman"/>
        <w:sz w:val="24"/>
        <w:szCs w:val="24"/>
      </w:rPr>
      <w:instrText xml:space="preserve"> PAGE   \* MERGEFORMAT </w:instrText>
    </w:r>
    <w:r w:rsidR="00E5154E" w:rsidRPr="00D876FD">
      <w:rPr>
        <w:rFonts w:ascii="Times New Roman" w:hAnsi="Times New Roman" w:cs="Times New Roman"/>
        <w:sz w:val="24"/>
        <w:szCs w:val="24"/>
      </w:rPr>
      <w:fldChar w:fldCharType="separate"/>
    </w:r>
    <w:r w:rsidR="00E5154E" w:rsidRPr="00D876FD">
      <w:rPr>
        <w:rFonts w:ascii="Times New Roman" w:hAnsi="Times New Roman" w:cs="Times New Roman"/>
        <w:sz w:val="24"/>
        <w:szCs w:val="24"/>
      </w:rPr>
      <w:t>2</w:t>
    </w:r>
    <w:r w:rsidR="00E5154E"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DF54" w14:textId="222610A4" w:rsidR="00E5154E" w:rsidRDefault="00E515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EFCB" w14:textId="77777777" w:rsidR="00881DCF" w:rsidRDefault="00881DCF">
      <w:pPr>
        <w:spacing w:after="0" w:line="240" w:lineRule="auto"/>
      </w:pPr>
      <w:r>
        <w:separator/>
      </w:r>
    </w:p>
  </w:footnote>
  <w:footnote w:type="continuationSeparator" w:id="0">
    <w:p w14:paraId="7191F6A8" w14:textId="77777777" w:rsidR="00881DCF" w:rsidRDefault="00881DCF">
      <w:pPr>
        <w:spacing w:after="0" w:line="240" w:lineRule="auto"/>
      </w:pPr>
      <w:r>
        <w:continuationSeparator/>
      </w:r>
    </w:p>
  </w:footnote>
  <w:footnote w:type="continuationNotice" w:id="1">
    <w:p w14:paraId="171D19B0" w14:textId="77777777" w:rsidR="00881DCF" w:rsidRDefault="00881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6423" w14:textId="20E92777" w:rsidR="00E5154E" w:rsidRDefault="00E5154E">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4250B3B7" wp14:editId="2D0B42C2">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3673C8DD" w14:textId="77777777" w:rsidR="00E5154E" w:rsidRDefault="00E5154E">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4250B3B7"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3673C8DD" w14:textId="77777777" w:rsidR="00E5154E" w:rsidRDefault="00E5154E">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240CC6B3" wp14:editId="192F79AD">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525B3A80" w14:textId="1DE2CF77" w:rsidR="00E5154E" w:rsidRDefault="00E5154E">
    <w:r>
      <w:rPr>
        <w:noProof/>
        <w:color w:val="000000"/>
        <w:sz w:val="22"/>
      </w:rPr>
      <mc:AlternateContent>
        <mc:Choice Requires="wpg">
          <w:drawing>
            <wp:anchor distT="0" distB="0" distL="114300" distR="114300" simplePos="0" relativeHeight="251660288" behindDoc="1" locked="0" layoutInCell="1" allowOverlap="1" wp14:anchorId="4D5BA19C" wp14:editId="4F53CD9D">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BA26E5"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4F68" w14:textId="20B9D86C" w:rsidR="00E5154E" w:rsidRDefault="00E5154E" w:rsidP="00127DCB">
    <w:pPr>
      <w:spacing w:after="0" w:line="259" w:lineRule="auto"/>
      <w:ind w:left="-204" w:right="413" w:firstLine="0"/>
      <w:jc w:val="left"/>
    </w:pPr>
    <w:r>
      <w:rPr>
        <w:noProof/>
      </w:rPr>
      <w:drawing>
        <wp:inline distT="0" distB="0" distL="0" distR="0" wp14:anchorId="1667B3C8" wp14:editId="2368B3BC">
          <wp:extent cx="1000965" cy="581025"/>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193" cy="586381"/>
                  </a:xfrm>
                  <a:prstGeom prst="rect">
                    <a:avLst/>
                  </a:prstGeom>
                  <a:noFill/>
                </pic:spPr>
              </pic:pic>
            </a:graphicData>
          </a:graphic>
        </wp:inline>
      </w:drawing>
    </w:r>
    <w:r>
      <w:rPr>
        <w:noProof/>
        <w:color w:val="000000"/>
        <w:sz w:val="22"/>
      </w:rPr>
      <mc:AlternateContent>
        <mc:Choice Requires="wpg">
          <w:drawing>
            <wp:anchor distT="0" distB="0" distL="114300" distR="114300" simplePos="0" relativeHeight="251663360" behindDoc="1" locked="0" layoutInCell="1" allowOverlap="1" wp14:anchorId="5D03E81C" wp14:editId="79EC5F79">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AA11EF4"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FEDE" w14:textId="4C803FAA" w:rsidR="00E5154E" w:rsidRPr="009B5FE9" w:rsidRDefault="00E5154E" w:rsidP="00D21E43">
    <w:pPr>
      <w:pStyle w:val="Cabealho"/>
      <w:jc w:val="right"/>
      <w:rPr>
        <w:rFonts w:ascii="Times New Roman" w:hAnsi="Times New Roman" w:cs="Times New Roman"/>
        <w:i/>
        <w:sz w:val="24"/>
        <w:szCs w:val="24"/>
      </w:rPr>
    </w:pPr>
    <w:r>
      <w:rPr>
        <w:noProof/>
      </w:rPr>
      <w:drawing>
        <wp:anchor distT="0" distB="0" distL="114300" distR="114300" simplePos="0" relativeHeight="251664384" behindDoc="0" locked="0" layoutInCell="1" allowOverlap="1" wp14:anchorId="17AEB91D" wp14:editId="4E273BE1">
          <wp:simplePos x="0" y="0"/>
          <wp:positionH relativeFrom="margin">
            <wp:posOffset>-106680</wp:posOffset>
          </wp:positionH>
          <wp:positionV relativeFrom="margin">
            <wp:posOffset>-1409700</wp:posOffset>
          </wp:positionV>
          <wp:extent cx="1000965" cy="581025"/>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65" cy="581025"/>
                  </a:xfrm>
                  <a:prstGeom prst="rect">
                    <a:avLst/>
                  </a:prstGeom>
                  <a:noFill/>
                </pic:spPr>
              </pic:pic>
            </a:graphicData>
          </a:graphic>
        </wp:anchor>
      </w:drawing>
    </w:r>
    <w:r>
      <w:rPr>
        <w:rFonts w:ascii="Times New Roman" w:hAnsi="Times New Roman" w:cs="Times New Roman"/>
        <w:i/>
        <w:sz w:val="24"/>
        <w:szCs w:val="24"/>
      </w:rPr>
      <w:br/>
    </w:r>
    <w:r>
      <w:rPr>
        <w:rFonts w:ascii="Times New Roman" w:hAnsi="Times New Roman" w:cs="Times New Roman"/>
        <w:i/>
        <w:sz w:val="24"/>
        <w:szCs w:val="24"/>
      </w:rPr>
      <w:br/>
    </w:r>
  </w:p>
  <w:p w14:paraId="69504CC6" w14:textId="659CD46B" w:rsidR="00E5154E" w:rsidRPr="009B5FE9" w:rsidRDefault="00E5154E">
    <w:pPr>
      <w:pStyle w:val="Cabealh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5"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6"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8"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22"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4" w15:restartNumberingAfterBreak="0">
    <w:nsid w:val="3A231FE1"/>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5" w15:restartNumberingAfterBreak="0">
    <w:nsid w:val="3C194CED"/>
    <w:multiLevelType w:val="hybridMultilevel"/>
    <w:tmpl w:val="707C9F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4116DF"/>
    <w:multiLevelType w:val="hybridMultilevel"/>
    <w:tmpl w:val="D63E8FA8"/>
    <w:lvl w:ilvl="0" w:tplc="9B6042E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33"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34"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6"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530D94"/>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6307612C"/>
    <w:multiLevelType w:val="hybridMultilevel"/>
    <w:tmpl w:val="6E3C95DA"/>
    <w:lvl w:ilvl="0" w:tplc="A4004464">
      <w:start w:val="1"/>
      <w:numFmt w:val="lowerRoman"/>
      <w:lvlText w:val="(%1)"/>
      <w:lvlJc w:val="left"/>
      <w:pPr>
        <w:ind w:left="1069" w:hanging="360"/>
      </w:pPr>
      <w:rPr>
        <w:rFonts w:ascii="Times New Roman" w:eastAsia="Times New Roman" w:hAnsi="Times New Roman" w:cs="Times New Roman"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4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3"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5" w15:restartNumberingAfterBreak="0">
    <w:nsid w:val="79A02F0A"/>
    <w:multiLevelType w:val="hybridMultilevel"/>
    <w:tmpl w:val="3982849C"/>
    <w:lvl w:ilvl="0" w:tplc="5CDCF2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4"/>
  </w:num>
  <w:num w:numId="2">
    <w:abstractNumId w:val="3"/>
  </w:num>
  <w:num w:numId="3">
    <w:abstractNumId w:val="1"/>
  </w:num>
  <w:num w:numId="4">
    <w:abstractNumId w:val="23"/>
  </w:num>
  <w:num w:numId="5">
    <w:abstractNumId w:val="32"/>
  </w:num>
  <w:num w:numId="6">
    <w:abstractNumId w:val="42"/>
  </w:num>
  <w:num w:numId="7">
    <w:abstractNumId w:val="39"/>
  </w:num>
  <w:num w:numId="8">
    <w:abstractNumId w:val="17"/>
  </w:num>
  <w:num w:numId="9">
    <w:abstractNumId w:val="21"/>
  </w:num>
  <w:num w:numId="10">
    <w:abstractNumId w:val="0"/>
  </w:num>
  <w:num w:numId="11">
    <w:abstractNumId w:val="15"/>
  </w:num>
  <w:num w:numId="12">
    <w:abstractNumId w:val="35"/>
  </w:num>
  <w:num w:numId="13">
    <w:abstractNumId w:val="11"/>
  </w:num>
  <w:num w:numId="14">
    <w:abstractNumId w:val="28"/>
  </w:num>
  <w:num w:numId="15">
    <w:abstractNumId w:val="16"/>
  </w:num>
  <w:num w:numId="16">
    <w:abstractNumId w:val="41"/>
  </w:num>
  <w:num w:numId="17">
    <w:abstractNumId w:val="31"/>
  </w:num>
  <w:num w:numId="18">
    <w:abstractNumId w:val="27"/>
  </w:num>
  <w:num w:numId="19">
    <w:abstractNumId w:val="30"/>
  </w:num>
  <w:num w:numId="20">
    <w:abstractNumId w:val="8"/>
  </w:num>
  <w:num w:numId="21">
    <w:abstractNumId w:val="10"/>
  </w:num>
  <w:num w:numId="22">
    <w:abstractNumId w:val="2"/>
  </w:num>
  <w:num w:numId="23">
    <w:abstractNumId w:val="19"/>
  </w:num>
  <w:num w:numId="24">
    <w:abstractNumId w:val="34"/>
  </w:num>
  <w:num w:numId="25">
    <w:abstractNumId w:val="18"/>
  </w:num>
  <w:num w:numId="26">
    <w:abstractNumId w:val="20"/>
  </w:num>
  <w:num w:numId="27">
    <w:abstractNumId w:val="33"/>
  </w:num>
  <w:num w:numId="28">
    <w:abstractNumId w:val="4"/>
  </w:num>
  <w:num w:numId="29">
    <w:abstractNumId w:val="44"/>
  </w:num>
  <w:num w:numId="30">
    <w:abstractNumId w:val="5"/>
  </w:num>
  <w:num w:numId="31">
    <w:abstractNumId w:val="22"/>
  </w:num>
  <w:num w:numId="32">
    <w:abstractNumId w:val="26"/>
  </w:num>
  <w:num w:numId="33">
    <w:abstractNumId w:val="43"/>
  </w:num>
  <w:num w:numId="34">
    <w:abstractNumId w:val="40"/>
  </w:num>
  <w:num w:numId="35">
    <w:abstractNumId w:val="7"/>
  </w:num>
  <w:num w:numId="36">
    <w:abstractNumId w:val="38"/>
  </w:num>
  <w:num w:numId="37">
    <w:abstractNumId w:val="29"/>
  </w:num>
  <w:num w:numId="38">
    <w:abstractNumId w:val="12"/>
  </w:num>
  <w:num w:numId="39">
    <w:abstractNumId w:val="13"/>
  </w:num>
  <w:num w:numId="40">
    <w:abstractNumId w:val="45"/>
  </w:num>
  <w:num w:numId="41">
    <w:abstractNumId w:val="2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
  </w:num>
  <w:num w:numId="45">
    <w:abstractNumId w:val="3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0458"/>
    <w:rsid w:val="00011E8C"/>
    <w:rsid w:val="00012504"/>
    <w:rsid w:val="00014587"/>
    <w:rsid w:val="00017AAE"/>
    <w:rsid w:val="0002124D"/>
    <w:rsid w:val="00025A01"/>
    <w:rsid w:val="000327AE"/>
    <w:rsid w:val="00034E6A"/>
    <w:rsid w:val="00041946"/>
    <w:rsid w:val="00043027"/>
    <w:rsid w:val="00045D12"/>
    <w:rsid w:val="0004684A"/>
    <w:rsid w:val="0004703A"/>
    <w:rsid w:val="00050A71"/>
    <w:rsid w:val="00050BC2"/>
    <w:rsid w:val="00051417"/>
    <w:rsid w:val="000526DB"/>
    <w:rsid w:val="000614E2"/>
    <w:rsid w:val="00061C17"/>
    <w:rsid w:val="000625E5"/>
    <w:rsid w:val="0006592B"/>
    <w:rsid w:val="000733D1"/>
    <w:rsid w:val="00074092"/>
    <w:rsid w:val="00074768"/>
    <w:rsid w:val="0007521B"/>
    <w:rsid w:val="00081140"/>
    <w:rsid w:val="00081571"/>
    <w:rsid w:val="000838B8"/>
    <w:rsid w:val="00091017"/>
    <w:rsid w:val="000A40CD"/>
    <w:rsid w:val="000A715C"/>
    <w:rsid w:val="000A7578"/>
    <w:rsid w:val="000A7D40"/>
    <w:rsid w:val="000B4157"/>
    <w:rsid w:val="000C32DB"/>
    <w:rsid w:val="000C4809"/>
    <w:rsid w:val="000C53B1"/>
    <w:rsid w:val="000E1C50"/>
    <w:rsid w:val="000E2D27"/>
    <w:rsid w:val="000E7B66"/>
    <w:rsid w:val="000F3CA3"/>
    <w:rsid w:val="00100338"/>
    <w:rsid w:val="001027AD"/>
    <w:rsid w:val="00102CE2"/>
    <w:rsid w:val="001042F6"/>
    <w:rsid w:val="00107E7E"/>
    <w:rsid w:val="00113107"/>
    <w:rsid w:val="00114EBC"/>
    <w:rsid w:val="001240B4"/>
    <w:rsid w:val="001254EF"/>
    <w:rsid w:val="0012572E"/>
    <w:rsid w:val="00127DCB"/>
    <w:rsid w:val="00131CEA"/>
    <w:rsid w:val="00134698"/>
    <w:rsid w:val="001353A1"/>
    <w:rsid w:val="00142A48"/>
    <w:rsid w:val="00143A9E"/>
    <w:rsid w:val="001460C0"/>
    <w:rsid w:val="0015065A"/>
    <w:rsid w:val="00153BBD"/>
    <w:rsid w:val="00161114"/>
    <w:rsid w:val="0017742E"/>
    <w:rsid w:val="00182CBD"/>
    <w:rsid w:val="001A1C59"/>
    <w:rsid w:val="001A20A9"/>
    <w:rsid w:val="001A62A7"/>
    <w:rsid w:val="001A64AC"/>
    <w:rsid w:val="001B2C77"/>
    <w:rsid w:val="001B4813"/>
    <w:rsid w:val="001B5931"/>
    <w:rsid w:val="001B5FA2"/>
    <w:rsid w:val="001C0D54"/>
    <w:rsid w:val="001C2591"/>
    <w:rsid w:val="001C4962"/>
    <w:rsid w:val="001C614E"/>
    <w:rsid w:val="001C6872"/>
    <w:rsid w:val="001D0CBF"/>
    <w:rsid w:val="001D13F4"/>
    <w:rsid w:val="001D28C5"/>
    <w:rsid w:val="001D3F16"/>
    <w:rsid w:val="001E25A5"/>
    <w:rsid w:val="001F1834"/>
    <w:rsid w:val="001F26DC"/>
    <w:rsid w:val="001F3765"/>
    <w:rsid w:val="001F58EE"/>
    <w:rsid w:val="002052B0"/>
    <w:rsid w:val="00212F9D"/>
    <w:rsid w:val="002154CC"/>
    <w:rsid w:val="00217DEC"/>
    <w:rsid w:val="0022382B"/>
    <w:rsid w:val="00231460"/>
    <w:rsid w:val="002378D8"/>
    <w:rsid w:val="00242BB5"/>
    <w:rsid w:val="002431DE"/>
    <w:rsid w:val="00251C1D"/>
    <w:rsid w:val="00254745"/>
    <w:rsid w:val="002613D8"/>
    <w:rsid w:val="00262250"/>
    <w:rsid w:val="0026351F"/>
    <w:rsid w:val="00267154"/>
    <w:rsid w:val="00273284"/>
    <w:rsid w:val="00273C1B"/>
    <w:rsid w:val="002769E1"/>
    <w:rsid w:val="00283A57"/>
    <w:rsid w:val="00287B17"/>
    <w:rsid w:val="00287C39"/>
    <w:rsid w:val="00292005"/>
    <w:rsid w:val="00297DF6"/>
    <w:rsid w:val="002A555A"/>
    <w:rsid w:val="002B11DC"/>
    <w:rsid w:val="002B1800"/>
    <w:rsid w:val="002B3475"/>
    <w:rsid w:val="002B3A3A"/>
    <w:rsid w:val="002B4D22"/>
    <w:rsid w:val="002C0B01"/>
    <w:rsid w:val="002C0E43"/>
    <w:rsid w:val="002C11C0"/>
    <w:rsid w:val="002C2772"/>
    <w:rsid w:val="002D0C46"/>
    <w:rsid w:val="002D298C"/>
    <w:rsid w:val="002D464B"/>
    <w:rsid w:val="002D6596"/>
    <w:rsid w:val="002E067C"/>
    <w:rsid w:val="002E3EA7"/>
    <w:rsid w:val="002F325C"/>
    <w:rsid w:val="002F52D8"/>
    <w:rsid w:val="002F5ABD"/>
    <w:rsid w:val="00311885"/>
    <w:rsid w:val="003130A7"/>
    <w:rsid w:val="003141FA"/>
    <w:rsid w:val="00314AAB"/>
    <w:rsid w:val="00316A7B"/>
    <w:rsid w:val="00326BC6"/>
    <w:rsid w:val="0033104D"/>
    <w:rsid w:val="0033337E"/>
    <w:rsid w:val="00337081"/>
    <w:rsid w:val="00340069"/>
    <w:rsid w:val="003440C5"/>
    <w:rsid w:val="00345CD4"/>
    <w:rsid w:val="003520CF"/>
    <w:rsid w:val="00355E8C"/>
    <w:rsid w:val="003568DD"/>
    <w:rsid w:val="003648B4"/>
    <w:rsid w:val="0037247B"/>
    <w:rsid w:val="003738C5"/>
    <w:rsid w:val="0038098D"/>
    <w:rsid w:val="003979EA"/>
    <w:rsid w:val="003A4DD5"/>
    <w:rsid w:val="003A7D25"/>
    <w:rsid w:val="003B0A60"/>
    <w:rsid w:val="003C2B2A"/>
    <w:rsid w:val="003D0A70"/>
    <w:rsid w:val="003D0CA7"/>
    <w:rsid w:val="003E0225"/>
    <w:rsid w:val="003E28BE"/>
    <w:rsid w:val="003F4D32"/>
    <w:rsid w:val="004022C3"/>
    <w:rsid w:val="00402A4E"/>
    <w:rsid w:val="00404AD1"/>
    <w:rsid w:val="00404D2F"/>
    <w:rsid w:val="004128F2"/>
    <w:rsid w:val="0042343D"/>
    <w:rsid w:val="0044561E"/>
    <w:rsid w:val="00445A0E"/>
    <w:rsid w:val="00461B83"/>
    <w:rsid w:val="00471D95"/>
    <w:rsid w:val="0048142F"/>
    <w:rsid w:val="00481A03"/>
    <w:rsid w:val="00482B88"/>
    <w:rsid w:val="00483132"/>
    <w:rsid w:val="00483BDF"/>
    <w:rsid w:val="0049322F"/>
    <w:rsid w:val="00495583"/>
    <w:rsid w:val="00496DB7"/>
    <w:rsid w:val="004A084C"/>
    <w:rsid w:val="004A0D18"/>
    <w:rsid w:val="004A1694"/>
    <w:rsid w:val="004A2FC9"/>
    <w:rsid w:val="004A7DC9"/>
    <w:rsid w:val="004B2DBB"/>
    <w:rsid w:val="004B5B5C"/>
    <w:rsid w:val="004B5C2F"/>
    <w:rsid w:val="004B6A69"/>
    <w:rsid w:val="004C046F"/>
    <w:rsid w:val="004C275D"/>
    <w:rsid w:val="004D2F63"/>
    <w:rsid w:val="004D52EF"/>
    <w:rsid w:val="004D757E"/>
    <w:rsid w:val="004D7C75"/>
    <w:rsid w:val="004E5670"/>
    <w:rsid w:val="004E709E"/>
    <w:rsid w:val="004F0C33"/>
    <w:rsid w:val="004F39F1"/>
    <w:rsid w:val="005008FF"/>
    <w:rsid w:val="00507885"/>
    <w:rsid w:val="00507FE3"/>
    <w:rsid w:val="00510C45"/>
    <w:rsid w:val="00510CF0"/>
    <w:rsid w:val="00513A23"/>
    <w:rsid w:val="00520A69"/>
    <w:rsid w:val="00522910"/>
    <w:rsid w:val="00523348"/>
    <w:rsid w:val="005332FA"/>
    <w:rsid w:val="00541308"/>
    <w:rsid w:val="0054352A"/>
    <w:rsid w:val="00551B2F"/>
    <w:rsid w:val="0055276B"/>
    <w:rsid w:val="00555B3F"/>
    <w:rsid w:val="00557EDA"/>
    <w:rsid w:val="005617BE"/>
    <w:rsid w:val="005640EC"/>
    <w:rsid w:val="005642DF"/>
    <w:rsid w:val="00567532"/>
    <w:rsid w:val="005675A0"/>
    <w:rsid w:val="00571230"/>
    <w:rsid w:val="00574882"/>
    <w:rsid w:val="005871FA"/>
    <w:rsid w:val="00587E2D"/>
    <w:rsid w:val="005932FB"/>
    <w:rsid w:val="005945D7"/>
    <w:rsid w:val="005A1737"/>
    <w:rsid w:val="005A5BC0"/>
    <w:rsid w:val="005A7051"/>
    <w:rsid w:val="005B13A5"/>
    <w:rsid w:val="005B784A"/>
    <w:rsid w:val="005D2824"/>
    <w:rsid w:val="005E0608"/>
    <w:rsid w:val="005E47EF"/>
    <w:rsid w:val="005F50A5"/>
    <w:rsid w:val="005F5807"/>
    <w:rsid w:val="005F6462"/>
    <w:rsid w:val="00604D5D"/>
    <w:rsid w:val="00606B7C"/>
    <w:rsid w:val="00611163"/>
    <w:rsid w:val="00611577"/>
    <w:rsid w:val="00613DDE"/>
    <w:rsid w:val="00614435"/>
    <w:rsid w:val="006220B3"/>
    <w:rsid w:val="00635EA9"/>
    <w:rsid w:val="00645E1A"/>
    <w:rsid w:val="00652423"/>
    <w:rsid w:val="00652C41"/>
    <w:rsid w:val="00653E82"/>
    <w:rsid w:val="0066436A"/>
    <w:rsid w:val="006662E2"/>
    <w:rsid w:val="00666790"/>
    <w:rsid w:val="00666857"/>
    <w:rsid w:val="00666BFF"/>
    <w:rsid w:val="00682A99"/>
    <w:rsid w:val="0069422F"/>
    <w:rsid w:val="006A265C"/>
    <w:rsid w:val="006A3E4F"/>
    <w:rsid w:val="006B78A5"/>
    <w:rsid w:val="006C67B6"/>
    <w:rsid w:val="006C70CD"/>
    <w:rsid w:val="006D109C"/>
    <w:rsid w:val="006D6245"/>
    <w:rsid w:val="006D74AE"/>
    <w:rsid w:val="006E6BCD"/>
    <w:rsid w:val="006E7432"/>
    <w:rsid w:val="006E77BA"/>
    <w:rsid w:val="006F5D53"/>
    <w:rsid w:val="007019F9"/>
    <w:rsid w:val="00702917"/>
    <w:rsid w:val="00704773"/>
    <w:rsid w:val="00716C2C"/>
    <w:rsid w:val="007338EC"/>
    <w:rsid w:val="00736450"/>
    <w:rsid w:val="00747076"/>
    <w:rsid w:val="0075652C"/>
    <w:rsid w:val="007613F6"/>
    <w:rsid w:val="00762D82"/>
    <w:rsid w:val="00762DC7"/>
    <w:rsid w:val="00764F1A"/>
    <w:rsid w:val="0076795B"/>
    <w:rsid w:val="00775196"/>
    <w:rsid w:val="007763B8"/>
    <w:rsid w:val="0078248E"/>
    <w:rsid w:val="00784397"/>
    <w:rsid w:val="007A4948"/>
    <w:rsid w:val="007A7502"/>
    <w:rsid w:val="007A7CEA"/>
    <w:rsid w:val="007B12BC"/>
    <w:rsid w:val="007B17F8"/>
    <w:rsid w:val="007B1E70"/>
    <w:rsid w:val="007B2DCB"/>
    <w:rsid w:val="007B78FD"/>
    <w:rsid w:val="007C1D67"/>
    <w:rsid w:val="007D0F8C"/>
    <w:rsid w:val="007D3B5B"/>
    <w:rsid w:val="007D5FD9"/>
    <w:rsid w:val="007D6559"/>
    <w:rsid w:val="007E2E78"/>
    <w:rsid w:val="007F1892"/>
    <w:rsid w:val="007F1D8E"/>
    <w:rsid w:val="007F75E7"/>
    <w:rsid w:val="00803C95"/>
    <w:rsid w:val="00804ACA"/>
    <w:rsid w:val="008213FD"/>
    <w:rsid w:val="008215CB"/>
    <w:rsid w:val="00824711"/>
    <w:rsid w:val="0082585C"/>
    <w:rsid w:val="00830875"/>
    <w:rsid w:val="0083489C"/>
    <w:rsid w:val="0083706B"/>
    <w:rsid w:val="0083716A"/>
    <w:rsid w:val="00844E69"/>
    <w:rsid w:val="00845800"/>
    <w:rsid w:val="008466C2"/>
    <w:rsid w:val="0085173F"/>
    <w:rsid w:val="008615C5"/>
    <w:rsid w:val="00864DFF"/>
    <w:rsid w:val="008668A5"/>
    <w:rsid w:val="00867101"/>
    <w:rsid w:val="0087042F"/>
    <w:rsid w:val="00870598"/>
    <w:rsid w:val="008708AC"/>
    <w:rsid w:val="00870903"/>
    <w:rsid w:val="00873198"/>
    <w:rsid w:val="0087495E"/>
    <w:rsid w:val="00880AAB"/>
    <w:rsid w:val="00881AB0"/>
    <w:rsid w:val="00881DCF"/>
    <w:rsid w:val="00894AE1"/>
    <w:rsid w:val="0089666F"/>
    <w:rsid w:val="008A1374"/>
    <w:rsid w:val="008A379C"/>
    <w:rsid w:val="008A77D5"/>
    <w:rsid w:val="008B243F"/>
    <w:rsid w:val="008B346B"/>
    <w:rsid w:val="008B52EA"/>
    <w:rsid w:val="008C0D42"/>
    <w:rsid w:val="008C1D3F"/>
    <w:rsid w:val="008C4B06"/>
    <w:rsid w:val="008D335C"/>
    <w:rsid w:val="008D35A7"/>
    <w:rsid w:val="008D4AD4"/>
    <w:rsid w:val="008D5987"/>
    <w:rsid w:val="008E2A3A"/>
    <w:rsid w:val="008E5893"/>
    <w:rsid w:val="008E75F1"/>
    <w:rsid w:val="008F1B73"/>
    <w:rsid w:val="008F4831"/>
    <w:rsid w:val="008F6848"/>
    <w:rsid w:val="0090303B"/>
    <w:rsid w:val="00910CE9"/>
    <w:rsid w:val="0091209D"/>
    <w:rsid w:val="00913D6D"/>
    <w:rsid w:val="009170DD"/>
    <w:rsid w:val="00920B80"/>
    <w:rsid w:val="00921082"/>
    <w:rsid w:val="00926E9A"/>
    <w:rsid w:val="00927C83"/>
    <w:rsid w:val="00932CB8"/>
    <w:rsid w:val="00933970"/>
    <w:rsid w:val="00935EFA"/>
    <w:rsid w:val="00952FDA"/>
    <w:rsid w:val="009625F1"/>
    <w:rsid w:val="00962B55"/>
    <w:rsid w:val="00972980"/>
    <w:rsid w:val="0097442D"/>
    <w:rsid w:val="0097666E"/>
    <w:rsid w:val="009805B3"/>
    <w:rsid w:val="00991C76"/>
    <w:rsid w:val="00991E6A"/>
    <w:rsid w:val="009926B5"/>
    <w:rsid w:val="00993E3F"/>
    <w:rsid w:val="00997EDE"/>
    <w:rsid w:val="009A04CC"/>
    <w:rsid w:val="009A704E"/>
    <w:rsid w:val="009B35C6"/>
    <w:rsid w:val="009B399D"/>
    <w:rsid w:val="009B569A"/>
    <w:rsid w:val="009B5FE9"/>
    <w:rsid w:val="009C49FF"/>
    <w:rsid w:val="009C4C1A"/>
    <w:rsid w:val="009D01D6"/>
    <w:rsid w:val="009D4290"/>
    <w:rsid w:val="009E20DF"/>
    <w:rsid w:val="009E3CCF"/>
    <w:rsid w:val="00A16836"/>
    <w:rsid w:val="00A20660"/>
    <w:rsid w:val="00A20A6E"/>
    <w:rsid w:val="00A240F6"/>
    <w:rsid w:val="00A246ED"/>
    <w:rsid w:val="00A30CB7"/>
    <w:rsid w:val="00A31D41"/>
    <w:rsid w:val="00A32736"/>
    <w:rsid w:val="00A41E12"/>
    <w:rsid w:val="00A425DF"/>
    <w:rsid w:val="00A44C50"/>
    <w:rsid w:val="00A52C4A"/>
    <w:rsid w:val="00A57448"/>
    <w:rsid w:val="00A60033"/>
    <w:rsid w:val="00A64474"/>
    <w:rsid w:val="00A7065E"/>
    <w:rsid w:val="00A747CB"/>
    <w:rsid w:val="00A828FD"/>
    <w:rsid w:val="00A82A05"/>
    <w:rsid w:val="00A87946"/>
    <w:rsid w:val="00A96C2B"/>
    <w:rsid w:val="00AA479E"/>
    <w:rsid w:val="00AA4EDA"/>
    <w:rsid w:val="00AA4F29"/>
    <w:rsid w:val="00AC49C7"/>
    <w:rsid w:val="00AC7EA1"/>
    <w:rsid w:val="00AD22FD"/>
    <w:rsid w:val="00AD2E75"/>
    <w:rsid w:val="00AE759E"/>
    <w:rsid w:val="00AE7796"/>
    <w:rsid w:val="00AF50FC"/>
    <w:rsid w:val="00AF529F"/>
    <w:rsid w:val="00AF5F10"/>
    <w:rsid w:val="00B008A4"/>
    <w:rsid w:val="00B02095"/>
    <w:rsid w:val="00B0300A"/>
    <w:rsid w:val="00B04C2A"/>
    <w:rsid w:val="00B066E4"/>
    <w:rsid w:val="00B06E3E"/>
    <w:rsid w:val="00B1219B"/>
    <w:rsid w:val="00B13EF0"/>
    <w:rsid w:val="00B25083"/>
    <w:rsid w:val="00B25170"/>
    <w:rsid w:val="00B30A3A"/>
    <w:rsid w:val="00B3331F"/>
    <w:rsid w:val="00B344B8"/>
    <w:rsid w:val="00B36682"/>
    <w:rsid w:val="00B435C7"/>
    <w:rsid w:val="00B45C83"/>
    <w:rsid w:val="00B51743"/>
    <w:rsid w:val="00B5404F"/>
    <w:rsid w:val="00B607FC"/>
    <w:rsid w:val="00B61494"/>
    <w:rsid w:val="00B624ED"/>
    <w:rsid w:val="00B749C8"/>
    <w:rsid w:val="00B81B62"/>
    <w:rsid w:val="00B81BD2"/>
    <w:rsid w:val="00B8238C"/>
    <w:rsid w:val="00B82621"/>
    <w:rsid w:val="00B83732"/>
    <w:rsid w:val="00B85FFB"/>
    <w:rsid w:val="00B86470"/>
    <w:rsid w:val="00B873F3"/>
    <w:rsid w:val="00B94A62"/>
    <w:rsid w:val="00B94AEE"/>
    <w:rsid w:val="00B96140"/>
    <w:rsid w:val="00B97BED"/>
    <w:rsid w:val="00BA00AD"/>
    <w:rsid w:val="00BA0586"/>
    <w:rsid w:val="00BB3B66"/>
    <w:rsid w:val="00BB3EDF"/>
    <w:rsid w:val="00BB408C"/>
    <w:rsid w:val="00BC1308"/>
    <w:rsid w:val="00BC386D"/>
    <w:rsid w:val="00BC49C6"/>
    <w:rsid w:val="00BC4AF8"/>
    <w:rsid w:val="00BC7A90"/>
    <w:rsid w:val="00BC7E8A"/>
    <w:rsid w:val="00BD73E9"/>
    <w:rsid w:val="00BD7F28"/>
    <w:rsid w:val="00BE37EB"/>
    <w:rsid w:val="00BE3B08"/>
    <w:rsid w:val="00BF23E4"/>
    <w:rsid w:val="00BF37AF"/>
    <w:rsid w:val="00C00319"/>
    <w:rsid w:val="00C02E7A"/>
    <w:rsid w:val="00C04393"/>
    <w:rsid w:val="00C26554"/>
    <w:rsid w:val="00C26A2A"/>
    <w:rsid w:val="00C43FBA"/>
    <w:rsid w:val="00C477DC"/>
    <w:rsid w:val="00C51D6D"/>
    <w:rsid w:val="00C528CC"/>
    <w:rsid w:val="00C62E19"/>
    <w:rsid w:val="00C6326D"/>
    <w:rsid w:val="00C64A1D"/>
    <w:rsid w:val="00C70475"/>
    <w:rsid w:val="00C73C99"/>
    <w:rsid w:val="00C74D85"/>
    <w:rsid w:val="00C755DB"/>
    <w:rsid w:val="00C76A33"/>
    <w:rsid w:val="00C77BA9"/>
    <w:rsid w:val="00C808B3"/>
    <w:rsid w:val="00C93488"/>
    <w:rsid w:val="00C97860"/>
    <w:rsid w:val="00CA29CD"/>
    <w:rsid w:val="00CA6E7A"/>
    <w:rsid w:val="00CA7037"/>
    <w:rsid w:val="00CB553E"/>
    <w:rsid w:val="00CB58B9"/>
    <w:rsid w:val="00CC1622"/>
    <w:rsid w:val="00CC3C8A"/>
    <w:rsid w:val="00CC40CC"/>
    <w:rsid w:val="00CD2D24"/>
    <w:rsid w:val="00CD58A6"/>
    <w:rsid w:val="00CE3001"/>
    <w:rsid w:val="00CF2BBD"/>
    <w:rsid w:val="00CF6A64"/>
    <w:rsid w:val="00D00D86"/>
    <w:rsid w:val="00D01099"/>
    <w:rsid w:val="00D04B59"/>
    <w:rsid w:val="00D120A2"/>
    <w:rsid w:val="00D14601"/>
    <w:rsid w:val="00D14F90"/>
    <w:rsid w:val="00D21E43"/>
    <w:rsid w:val="00D331C6"/>
    <w:rsid w:val="00D346F5"/>
    <w:rsid w:val="00D404A5"/>
    <w:rsid w:val="00D42040"/>
    <w:rsid w:val="00D43347"/>
    <w:rsid w:val="00D471EB"/>
    <w:rsid w:val="00D50BE9"/>
    <w:rsid w:val="00D53C21"/>
    <w:rsid w:val="00D70688"/>
    <w:rsid w:val="00D75FCD"/>
    <w:rsid w:val="00D76DB0"/>
    <w:rsid w:val="00D828EA"/>
    <w:rsid w:val="00D82A32"/>
    <w:rsid w:val="00D84D38"/>
    <w:rsid w:val="00D85C37"/>
    <w:rsid w:val="00D876FD"/>
    <w:rsid w:val="00D90DD3"/>
    <w:rsid w:val="00D9157F"/>
    <w:rsid w:val="00DA11FB"/>
    <w:rsid w:val="00DA3AC1"/>
    <w:rsid w:val="00DA5AB5"/>
    <w:rsid w:val="00DB0F93"/>
    <w:rsid w:val="00DB2F37"/>
    <w:rsid w:val="00DD2E3F"/>
    <w:rsid w:val="00DD76FB"/>
    <w:rsid w:val="00DE29F4"/>
    <w:rsid w:val="00DE3622"/>
    <w:rsid w:val="00DF4205"/>
    <w:rsid w:val="00E0078C"/>
    <w:rsid w:val="00E0598C"/>
    <w:rsid w:val="00E115CC"/>
    <w:rsid w:val="00E130CE"/>
    <w:rsid w:val="00E204A4"/>
    <w:rsid w:val="00E26FD9"/>
    <w:rsid w:val="00E30FA6"/>
    <w:rsid w:val="00E33310"/>
    <w:rsid w:val="00E35085"/>
    <w:rsid w:val="00E37D7A"/>
    <w:rsid w:val="00E452F8"/>
    <w:rsid w:val="00E4690B"/>
    <w:rsid w:val="00E47200"/>
    <w:rsid w:val="00E5154E"/>
    <w:rsid w:val="00E544EF"/>
    <w:rsid w:val="00E56A03"/>
    <w:rsid w:val="00E63261"/>
    <w:rsid w:val="00E73E09"/>
    <w:rsid w:val="00E809E0"/>
    <w:rsid w:val="00E815E8"/>
    <w:rsid w:val="00E818D1"/>
    <w:rsid w:val="00E963ED"/>
    <w:rsid w:val="00EA011C"/>
    <w:rsid w:val="00EA02F3"/>
    <w:rsid w:val="00EA277B"/>
    <w:rsid w:val="00EB19DA"/>
    <w:rsid w:val="00EB24FD"/>
    <w:rsid w:val="00EC1B63"/>
    <w:rsid w:val="00EC67CF"/>
    <w:rsid w:val="00EC6834"/>
    <w:rsid w:val="00ED3CA7"/>
    <w:rsid w:val="00ED59F1"/>
    <w:rsid w:val="00EE119F"/>
    <w:rsid w:val="00EE2B2C"/>
    <w:rsid w:val="00EE56B8"/>
    <w:rsid w:val="00EE6498"/>
    <w:rsid w:val="00F07C46"/>
    <w:rsid w:val="00F12751"/>
    <w:rsid w:val="00F16D67"/>
    <w:rsid w:val="00F17C78"/>
    <w:rsid w:val="00F278E8"/>
    <w:rsid w:val="00F31010"/>
    <w:rsid w:val="00F347D8"/>
    <w:rsid w:val="00F47F94"/>
    <w:rsid w:val="00F52AB5"/>
    <w:rsid w:val="00F53707"/>
    <w:rsid w:val="00F54A69"/>
    <w:rsid w:val="00F54E82"/>
    <w:rsid w:val="00F577D1"/>
    <w:rsid w:val="00F60771"/>
    <w:rsid w:val="00F62393"/>
    <w:rsid w:val="00F70066"/>
    <w:rsid w:val="00F7497D"/>
    <w:rsid w:val="00F80B8D"/>
    <w:rsid w:val="00F83B10"/>
    <w:rsid w:val="00F861AD"/>
    <w:rsid w:val="00F867E1"/>
    <w:rsid w:val="00F9185E"/>
    <w:rsid w:val="00FA04E6"/>
    <w:rsid w:val="00FB01B4"/>
    <w:rsid w:val="00FB50B1"/>
    <w:rsid w:val="00FB6C48"/>
    <w:rsid w:val="00FC41F8"/>
    <w:rsid w:val="00FD6F66"/>
    <w:rsid w:val="00FD7C7B"/>
    <w:rsid w:val="00FF00B8"/>
    <w:rsid w:val="00FF1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BBEC6"/>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Ttulo1">
    <w:name w:val="heading 1"/>
    <w:next w:val="Normal"/>
    <w:link w:val="Ttulo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Ttulo2">
    <w:name w:val="heading 2"/>
    <w:next w:val="Normal"/>
    <w:link w:val="Ttulo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595959"/>
      <w:sz w:val="26"/>
    </w:rPr>
  </w:style>
  <w:style w:type="character" w:customStyle="1" w:styleId="Ttulo1Char">
    <w:name w:val="Título 1 Char"/>
    <w:link w:val="Ttulo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127DCB"/>
    <w:pPr>
      <w:tabs>
        <w:tab w:val="center" w:pos="4252"/>
        <w:tab w:val="right" w:pos="8504"/>
      </w:tabs>
      <w:spacing w:after="0" w:line="240" w:lineRule="auto"/>
    </w:pPr>
  </w:style>
  <w:style w:type="character" w:customStyle="1" w:styleId="CabealhoChar">
    <w:name w:val="Cabeçalho Char"/>
    <w:basedOn w:val="Fontepargpadro"/>
    <w:link w:val="Cabealho"/>
    <w:rsid w:val="00127DCB"/>
    <w:rPr>
      <w:rFonts w:ascii="Calibri" w:eastAsia="Calibri" w:hAnsi="Calibri" w:cs="Calibri"/>
      <w:color w:val="595959"/>
      <w:sz w:val="26"/>
    </w:rPr>
  </w:style>
  <w:style w:type="character" w:styleId="Refdecomentrio">
    <w:name w:val="annotation reference"/>
    <w:basedOn w:val="Fontepargpadro"/>
    <w:unhideWhenUsed/>
    <w:rsid w:val="000A40CD"/>
    <w:rPr>
      <w:sz w:val="16"/>
      <w:szCs w:val="16"/>
    </w:rPr>
  </w:style>
  <w:style w:type="paragraph" w:styleId="Textodecomentrio">
    <w:name w:val="annotation text"/>
    <w:basedOn w:val="Normal"/>
    <w:link w:val="TextodecomentrioChar"/>
    <w:unhideWhenUsed/>
    <w:rsid w:val="000A40CD"/>
    <w:pPr>
      <w:spacing w:line="240" w:lineRule="auto"/>
    </w:pPr>
    <w:rPr>
      <w:sz w:val="20"/>
      <w:szCs w:val="20"/>
    </w:rPr>
  </w:style>
  <w:style w:type="character" w:customStyle="1" w:styleId="TextodecomentrioChar">
    <w:name w:val="Texto de comentário Char"/>
    <w:basedOn w:val="Fontepargpadro"/>
    <w:link w:val="Textodecomentrio"/>
    <w:rsid w:val="000A40CD"/>
    <w:rPr>
      <w:rFonts w:ascii="Calibri" w:eastAsia="Calibri" w:hAnsi="Calibri" w:cs="Calibri"/>
      <w:color w:val="595959"/>
      <w:sz w:val="20"/>
      <w:szCs w:val="20"/>
    </w:rPr>
  </w:style>
  <w:style w:type="paragraph" w:styleId="Assuntodocomentrio">
    <w:name w:val="annotation subject"/>
    <w:basedOn w:val="Textodecomentrio"/>
    <w:next w:val="Textodecomentrio"/>
    <w:link w:val="AssuntodocomentrioChar"/>
    <w:uiPriority w:val="99"/>
    <w:semiHidden/>
    <w:unhideWhenUsed/>
    <w:rsid w:val="000A40CD"/>
    <w:rPr>
      <w:b/>
      <w:bCs/>
    </w:rPr>
  </w:style>
  <w:style w:type="character" w:customStyle="1" w:styleId="AssuntodocomentrioChar">
    <w:name w:val="Assunto do comentário Char"/>
    <w:basedOn w:val="TextodecomentrioChar"/>
    <w:link w:val="Assuntodocomentrio"/>
    <w:uiPriority w:val="99"/>
    <w:semiHidden/>
    <w:rsid w:val="000A40CD"/>
    <w:rPr>
      <w:rFonts w:ascii="Calibri" w:eastAsia="Calibri" w:hAnsi="Calibri" w:cs="Calibri"/>
      <w:b/>
      <w:bCs/>
      <w:color w:val="595959"/>
      <w:sz w:val="20"/>
      <w:szCs w:val="20"/>
    </w:rPr>
  </w:style>
  <w:style w:type="paragraph" w:styleId="Textodebalo">
    <w:name w:val="Balloon Text"/>
    <w:basedOn w:val="Normal"/>
    <w:link w:val="TextodebaloChar"/>
    <w:uiPriority w:val="99"/>
    <w:semiHidden/>
    <w:unhideWhenUsed/>
    <w:rsid w:val="000A40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0CD"/>
    <w:rPr>
      <w:rFonts w:ascii="Segoe UI" w:eastAsia="Calibri" w:hAnsi="Segoe UI" w:cs="Segoe UI"/>
      <w:color w:val="595959"/>
      <w:sz w:val="18"/>
      <w:szCs w:val="18"/>
    </w:rPr>
  </w:style>
  <w:style w:type="paragraph" w:styleId="PargrafodaLista">
    <w:name w:val="List Paragraph"/>
    <w:basedOn w:val="Normal"/>
    <w:link w:val="PargrafodaLista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Corpodetexto">
    <w:name w:val="Body Text"/>
    <w:basedOn w:val="Normal"/>
    <w:link w:val="Corpodetexto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CorpodetextoChar">
    <w:name w:val="Corpo de texto Char"/>
    <w:basedOn w:val="Fontepargpadro"/>
    <w:link w:val="Corpodetexto"/>
    <w:rsid w:val="00316A7B"/>
    <w:rPr>
      <w:rFonts w:ascii="Times New Roman" w:eastAsia="Times New Roman" w:hAnsi="Times New Roman" w:cs="Times New Roman"/>
      <w:sz w:val="26"/>
      <w:szCs w:val="20"/>
    </w:rPr>
  </w:style>
  <w:style w:type="character" w:customStyle="1" w:styleId="PargrafodaListaChar">
    <w:name w:val="Parágrafo da Lista Char"/>
    <w:link w:val="PargrafodaLista"/>
    <w:uiPriority w:val="99"/>
    <w:rsid w:val="00316A7B"/>
    <w:rPr>
      <w:rFonts w:ascii="Calibri" w:eastAsia="Calibri" w:hAnsi="Calibri" w:cs="Calibri"/>
      <w:color w:val="595959"/>
      <w:sz w:val="26"/>
    </w:rPr>
  </w:style>
  <w:style w:type="character" w:styleId="Refdenotaderodap">
    <w:name w:val="footnote reference"/>
    <w:uiPriority w:val="99"/>
    <w:unhideWhenUsed/>
    <w:rsid w:val="00A7065E"/>
    <w:rPr>
      <w:vertAlign w:val="superscript"/>
    </w:rPr>
  </w:style>
  <w:style w:type="paragraph" w:styleId="Reviso">
    <w:name w:val="Revision"/>
    <w:hidden/>
    <w:uiPriority w:val="99"/>
    <w:semiHidden/>
    <w:rsid w:val="00F347D8"/>
    <w:pPr>
      <w:spacing w:after="0" w:line="240" w:lineRule="auto"/>
    </w:pPr>
    <w:rPr>
      <w:rFonts w:ascii="Calibri" w:eastAsia="Calibri" w:hAnsi="Calibri" w:cs="Calibri"/>
      <w:color w:val="595959"/>
      <w:sz w:val="26"/>
    </w:rPr>
  </w:style>
  <w:style w:type="paragraph" w:styleId="Rodap">
    <w:name w:val="footer"/>
    <w:basedOn w:val="Normal"/>
    <w:link w:val="RodapChar"/>
    <w:uiPriority w:val="99"/>
    <w:rsid w:val="00952FDA"/>
    <w:pPr>
      <w:tabs>
        <w:tab w:val="center" w:pos="4680"/>
        <w:tab w:val="right" w:pos="9360"/>
      </w:tabs>
      <w:autoSpaceDE w:val="0"/>
      <w:autoSpaceDN w:val="0"/>
      <w:adjustRightInd w:val="0"/>
      <w:spacing w:before="240" w:after="0" w:line="240" w:lineRule="auto"/>
      <w:ind w:left="0" w:firstLine="0"/>
      <w:jc w:val="left"/>
    </w:pPr>
    <w:rPr>
      <w:rFonts w:ascii="Century Schoolbook" w:eastAsia="Times New Roman" w:hAnsi="Century Schoolbook" w:cs="Times New Roman"/>
      <w:color w:val="auto"/>
      <w:sz w:val="16"/>
      <w:szCs w:val="16"/>
      <w:lang w:val="en-US" w:eastAsia="en-US"/>
    </w:rPr>
  </w:style>
  <w:style w:type="character" w:customStyle="1" w:styleId="RodapChar">
    <w:name w:val="Rodapé Char"/>
    <w:basedOn w:val="Fontepargpadro"/>
    <w:link w:val="Rodap"/>
    <w:uiPriority w:val="99"/>
    <w:rsid w:val="00952FDA"/>
    <w:rPr>
      <w:rFonts w:ascii="Century Schoolbook" w:eastAsia="Times New Roman" w:hAnsi="Century Schoolbook" w:cs="Times New Roman"/>
      <w:sz w:val="16"/>
      <w:szCs w:val="16"/>
      <w:lang w:val="en-US" w:eastAsia="en-US"/>
    </w:rPr>
  </w:style>
  <w:style w:type="paragraph" w:customStyle="1" w:styleId="Default">
    <w:name w:val="Default"/>
    <w:rsid w:val="00952FDA"/>
    <w:pPr>
      <w:autoSpaceDE w:val="0"/>
      <w:autoSpaceDN w:val="0"/>
      <w:adjustRightInd w:val="0"/>
      <w:spacing w:after="0" w:line="240" w:lineRule="auto"/>
    </w:pPr>
    <w:rPr>
      <w:rFonts w:ascii="Arial-BoldMT" w:eastAsia="Times New Roman" w:hAnsi="Arial-BoldMT" w:cs="Arial-BoldMT"/>
      <w:sz w:val="20"/>
      <w:szCs w:val="20"/>
      <w:lang w:val="en-US" w:eastAsia="en-US"/>
    </w:rPr>
  </w:style>
  <w:style w:type="character" w:styleId="MenoPendente">
    <w:name w:val="Unresolved Mention"/>
    <w:basedOn w:val="Fontepargpadro"/>
    <w:uiPriority w:val="99"/>
    <w:semiHidden/>
    <w:unhideWhenUsed/>
    <w:rsid w:val="00D53C21"/>
    <w:rPr>
      <w:color w:val="605E5C"/>
      <w:shd w:val="clear" w:color="auto" w:fill="E1DFDD"/>
    </w:rPr>
  </w:style>
  <w:style w:type="paragraph" w:customStyle="1" w:styleId="Body">
    <w:name w:val="Body"/>
    <w:basedOn w:val="Normal"/>
    <w:link w:val="BodyCharChar"/>
    <w:rsid w:val="002C2772"/>
    <w:pPr>
      <w:spacing w:after="140" w:line="290" w:lineRule="auto"/>
      <w:ind w:left="0" w:firstLine="0"/>
    </w:pPr>
    <w:rPr>
      <w:rFonts w:ascii="Tahoma" w:eastAsia="Times New Roman" w:hAnsi="Tahoma" w:cs="Times New Roman"/>
      <w:color w:val="auto"/>
      <w:kern w:val="20"/>
      <w:sz w:val="20"/>
      <w:szCs w:val="24"/>
      <w:lang w:eastAsia="en-US"/>
    </w:rPr>
  </w:style>
  <w:style w:type="paragraph" w:customStyle="1" w:styleId="Body2">
    <w:name w:val="Body 2"/>
    <w:basedOn w:val="Normal"/>
    <w:rsid w:val="002C2772"/>
    <w:pPr>
      <w:spacing w:after="140" w:line="290" w:lineRule="auto"/>
      <w:ind w:left="1247" w:firstLine="0"/>
    </w:pPr>
    <w:rPr>
      <w:rFonts w:ascii="Tahoma" w:eastAsia="Times New Roman" w:hAnsi="Tahoma" w:cs="Times New Roman"/>
      <w:color w:val="auto"/>
      <w:kern w:val="20"/>
      <w:sz w:val="20"/>
      <w:szCs w:val="24"/>
      <w:lang w:eastAsia="en-US"/>
    </w:rPr>
  </w:style>
  <w:style w:type="paragraph" w:customStyle="1" w:styleId="Level1">
    <w:name w:val="Level 1"/>
    <w:basedOn w:val="Normal"/>
    <w:link w:val="Level1Char"/>
    <w:qFormat/>
    <w:rsid w:val="002C2772"/>
    <w:pPr>
      <w:numPr>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2">
    <w:name w:val="Level 2"/>
    <w:basedOn w:val="Normal"/>
    <w:link w:val="Level2Char"/>
    <w:qFormat/>
    <w:rsid w:val="002C2772"/>
    <w:pPr>
      <w:numPr>
        <w:ilvl w:val="1"/>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3">
    <w:name w:val="Level 3"/>
    <w:basedOn w:val="Normal"/>
    <w:qFormat/>
    <w:rsid w:val="002C2772"/>
    <w:pPr>
      <w:numPr>
        <w:ilvl w:val="2"/>
        <w:numId w:val="43"/>
      </w:numPr>
      <w:spacing w:after="140" w:line="290" w:lineRule="auto"/>
    </w:pPr>
    <w:rPr>
      <w:rFonts w:ascii="Tahoma" w:eastAsia="Times New Roman" w:hAnsi="Tahoma" w:cs="Times New Roman"/>
      <w:color w:val="auto"/>
      <w:kern w:val="20"/>
      <w:sz w:val="20"/>
      <w:szCs w:val="28"/>
      <w:lang w:eastAsia="en-US"/>
    </w:rPr>
  </w:style>
  <w:style w:type="paragraph" w:customStyle="1" w:styleId="Level4">
    <w:name w:val="Level 4"/>
    <w:basedOn w:val="Normal"/>
    <w:qFormat/>
    <w:rsid w:val="002C2772"/>
    <w:pPr>
      <w:numPr>
        <w:ilvl w:val="3"/>
        <w:numId w:val="43"/>
      </w:numPr>
      <w:tabs>
        <w:tab w:val="left" w:pos="2977"/>
      </w:tabs>
      <w:spacing w:after="140" w:line="290" w:lineRule="auto"/>
    </w:pPr>
    <w:rPr>
      <w:rFonts w:ascii="Tahoma" w:eastAsia="Times New Roman" w:hAnsi="Tahoma" w:cs="Times New Roman"/>
      <w:color w:val="auto"/>
      <w:kern w:val="20"/>
      <w:sz w:val="20"/>
      <w:szCs w:val="24"/>
      <w:lang w:eastAsia="en-US"/>
    </w:rPr>
  </w:style>
  <w:style w:type="paragraph" w:customStyle="1" w:styleId="Level5">
    <w:name w:val="Level 5"/>
    <w:basedOn w:val="Normal"/>
    <w:qFormat/>
    <w:rsid w:val="002C2772"/>
    <w:pPr>
      <w:numPr>
        <w:ilvl w:val="4"/>
        <w:numId w:val="43"/>
      </w:numPr>
      <w:tabs>
        <w:tab w:val="left" w:pos="3827"/>
      </w:tabs>
      <w:spacing w:after="140" w:line="290" w:lineRule="auto"/>
    </w:pPr>
    <w:rPr>
      <w:rFonts w:ascii="Tahoma" w:eastAsia="Times New Roman" w:hAnsi="Tahoma" w:cs="Times New Roman"/>
      <w:color w:val="auto"/>
      <w:kern w:val="20"/>
      <w:sz w:val="20"/>
      <w:szCs w:val="24"/>
      <w:lang w:eastAsia="en-US"/>
    </w:rPr>
  </w:style>
  <w:style w:type="paragraph" w:customStyle="1" w:styleId="Level6">
    <w:name w:val="Level 6"/>
    <w:basedOn w:val="Normal"/>
    <w:qFormat/>
    <w:rsid w:val="002C2772"/>
    <w:pPr>
      <w:numPr>
        <w:ilvl w:val="5"/>
        <w:numId w:val="43"/>
      </w:numPr>
      <w:tabs>
        <w:tab w:val="left" w:pos="4678"/>
      </w:tabs>
      <w:spacing w:after="140" w:line="290" w:lineRule="auto"/>
    </w:pPr>
    <w:rPr>
      <w:rFonts w:ascii="Tahoma" w:eastAsia="Times New Roman" w:hAnsi="Tahoma" w:cs="Times New Roman"/>
      <w:color w:val="auto"/>
      <w:kern w:val="20"/>
      <w:sz w:val="20"/>
      <w:szCs w:val="24"/>
      <w:lang w:eastAsia="en-US"/>
    </w:rPr>
  </w:style>
  <w:style w:type="paragraph" w:customStyle="1" w:styleId="Parties">
    <w:name w:val="Parties"/>
    <w:basedOn w:val="Normal"/>
    <w:rsid w:val="002C2772"/>
    <w:pPr>
      <w:numPr>
        <w:numId w:val="44"/>
      </w:numPr>
      <w:spacing w:after="140" w:line="290" w:lineRule="auto"/>
    </w:pPr>
    <w:rPr>
      <w:rFonts w:ascii="Tahoma" w:eastAsia="Times New Roman" w:hAnsi="Tahoma" w:cs="Times New Roman"/>
      <w:color w:val="auto"/>
      <w:kern w:val="20"/>
      <w:sz w:val="20"/>
      <w:szCs w:val="24"/>
      <w:lang w:eastAsia="en-US"/>
    </w:rPr>
  </w:style>
  <w:style w:type="paragraph" w:customStyle="1" w:styleId="Recitals">
    <w:name w:val="Recitals"/>
    <w:basedOn w:val="Normal"/>
    <w:rsid w:val="002C2772"/>
    <w:pPr>
      <w:numPr>
        <w:numId w:val="45"/>
      </w:numPr>
      <w:spacing w:after="140" w:line="290" w:lineRule="auto"/>
    </w:pPr>
    <w:rPr>
      <w:rFonts w:ascii="Tahoma" w:eastAsia="Times New Roman" w:hAnsi="Tahoma" w:cs="Times New Roman"/>
      <w:color w:val="auto"/>
      <w:kern w:val="20"/>
      <w:sz w:val="20"/>
      <w:szCs w:val="24"/>
      <w:lang w:eastAsia="en-US"/>
    </w:rPr>
  </w:style>
  <w:style w:type="paragraph" w:customStyle="1" w:styleId="TtuloAnexo">
    <w:name w:val="Título/Anexo"/>
    <w:basedOn w:val="Normal"/>
    <w:next w:val="Normal"/>
    <w:rsid w:val="002C2772"/>
    <w:pPr>
      <w:keepNext/>
      <w:pageBreakBefore/>
      <w:spacing w:after="240" w:line="290" w:lineRule="auto"/>
      <w:ind w:left="0" w:firstLine="0"/>
      <w:jc w:val="center"/>
      <w:outlineLvl w:val="3"/>
    </w:pPr>
    <w:rPr>
      <w:rFonts w:ascii="Tahoma" w:eastAsia="Times New Roman" w:hAnsi="Tahoma" w:cs="Times New Roman"/>
      <w:b/>
      <w:color w:val="auto"/>
      <w:kern w:val="23"/>
      <w:sz w:val="22"/>
      <w:szCs w:val="24"/>
      <w:lang w:eastAsia="en-US"/>
    </w:rPr>
  </w:style>
  <w:style w:type="character" w:customStyle="1" w:styleId="BodyCharChar">
    <w:name w:val="Body Char Char"/>
    <w:link w:val="Body"/>
    <w:rsid w:val="002C2772"/>
    <w:rPr>
      <w:rFonts w:ascii="Tahoma" w:eastAsia="Times New Roman" w:hAnsi="Tahoma" w:cs="Times New Roman"/>
      <w:kern w:val="20"/>
      <w:sz w:val="20"/>
      <w:szCs w:val="24"/>
      <w:lang w:eastAsia="en-US"/>
    </w:rPr>
  </w:style>
  <w:style w:type="character" w:customStyle="1" w:styleId="Level2Char">
    <w:name w:val="Level 2 Char"/>
    <w:basedOn w:val="Fontepargpadro"/>
    <w:link w:val="Level2"/>
    <w:rsid w:val="002C2772"/>
    <w:rPr>
      <w:rFonts w:ascii="Tahoma" w:eastAsia="Times New Roman" w:hAnsi="Tahoma" w:cs="Times New Roman"/>
      <w:kern w:val="20"/>
      <w:sz w:val="20"/>
      <w:szCs w:val="28"/>
      <w:lang w:eastAsia="en-US"/>
    </w:rPr>
  </w:style>
  <w:style w:type="character" w:customStyle="1" w:styleId="Level1Char">
    <w:name w:val="Level 1 Char"/>
    <w:link w:val="Level1"/>
    <w:rsid w:val="002C2772"/>
    <w:rPr>
      <w:rFonts w:ascii="Tahoma" w:eastAsia="Times New Roman" w:hAnsi="Tahoma" w:cs="Times New Roman"/>
      <w:kern w:val="20"/>
      <w:sz w:val="20"/>
      <w:szCs w:val="28"/>
      <w:lang w:eastAsia="en-US"/>
    </w:rPr>
  </w:style>
  <w:style w:type="paragraph" w:customStyle="1" w:styleId="Level7">
    <w:name w:val="Level 7"/>
    <w:basedOn w:val="Normal"/>
    <w:rsid w:val="002C2772"/>
    <w:pPr>
      <w:numPr>
        <w:ilvl w:val="6"/>
        <w:numId w:val="43"/>
      </w:numPr>
      <w:tabs>
        <w:tab w:val="left" w:pos="5245"/>
      </w:tabs>
      <w:spacing w:after="140" w:line="290" w:lineRule="auto"/>
    </w:pPr>
    <w:rPr>
      <w:rFonts w:ascii="Tahoma" w:eastAsia="Times New Roman" w:hAnsi="Tahoma" w:cs="Times New Roman"/>
      <w:color w:val="auto"/>
      <w:sz w:val="20"/>
      <w:szCs w:val="24"/>
      <w:lang w:eastAsia="en-US"/>
    </w:rPr>
  </w:style>
  <w:style w:type="paragraph" w:customStyle="1" w:styleId="Level8">
    <w:name w:val="Level 8"/>
    <w:basedOn w:val="Normal"/>
    <w:rsid w:val="002C2772"/>
    <w:pPr>
      <w:numPr>
        <w:ilvl w:val="7"/>
        <w:numId w:val="43"/>
      </w:numPr>
      <w:tabs>
        <w:tab w:val="left" w:pos="5954"/>
      </w:tabs>
      <w:spacing w:after="140" w:line="290" w:lineRule="auto"/>
    </w:pPr>
    <w:rPr>
      <w:rFonts w:ascii="Tahoma" w:eastAsia="Times New Roman" w:hAnsi="Tahoma" w:cs="Times New Roman"/>
      <w:color w:val="auto"/>
      <w:sz w:val="20"/>
      <w:szCs w:val="24"/>
      <w:lang w:eastAsia="en-US"/>
    </w:rPr>
  </w:style>
  <w:style w:type="paragraph" w:customStyle="1" w:styleId="Level9">
    <w:name w:val="Level 9"/>
    <w:basedOn w:val="Normal"/>
    <w:rsid w:val="002C2772"/>
    <w:pPr>
      <w:numPr>
        <w:ilvl w:val="8"/>
        <w:numId w:val="43"/>
      </w:numPr>
      <w:tabs>
        <w:tab w:val="left" w:pos="6804"/>
      </w:tabs>
      <w:spacing w:after="140" w:line="290" w:lineRule="auto"/>
    </w:pPr>
    <w:rPr>
      <w:rFonts w:ascii="Tahoma" w:eastAsia="Times New Roman" w:hAnsi="Tahoma" w:cs="Times New Roman"/>
      <w:color w:val="auto"/>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02088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cid:image001.png@01D66CEB.A30868C0" TargetMode="External" Id="rId13" /><Relationship Type="http://schemas.openxmlformats.org/officeDocument/2006/relationships/hyperlink" Target="mailto:luiz.guilherme@lyoncapital.com.br" TargetMode="External" Id="rId18" /><Relationship Type="http://schemas.openxmlformats.org/officeDocument/2006/relationships/header" Target="header2.xml" Id="rId26" /><Relationship Type="http://schemas.openxmlformats.org/officeDocument/2006/relationships/styles" Target="styles.xml" Id="rId3" /><Relationship Type="http://schemas.openxmlformats.org/officeDocument/2006/relationships/hyperlink" Target="mailto:boletagem@framcapital.com" TargetMode="Externa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mailto:nilton.bertuchi@lyoncapital.com.br"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beatriz.curi@lyoncapital.com.br" TargetMode="External" Id="rId16" /><Relationship Type="http://schemas.openxmlformats.org/officeDocument/2006/relationships/hyperlink" Target="mailto:spestruturacao@simplificpavarini.com.br"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hyperlink" Target="mailto:valores.mobiliarios@b3.com.b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mailto:luiz.guilherme@lyoncapital.com.br" TargetMode="External" Id="rId15" /><Relationship Type="http://schemas.openxmlformats.org/officeDocument/2006/relationships/hyperlink" Target="mailto:coordenadorlider@framcapitaldtvm.com" TargetMode="External" Id="rId23" /><Relationship Type="http://schemas.openxmlformats.org/officeDocument/2006/relationships/footer" Target="footer2.xml" Id="rId28" /><Relationship Type="http://schemas.openxmlformats.org/officeDocument/2006/relationships/image" Target="media/image3.wmf" Id="rId10" /><Relationship Type="http://schemas.openxmlformats.org/officeDocument/2006/relationships/hyperlink" Target="mailto:beatriz.curi@lyoncapital.com.br"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hyperlink" Target="mailto:nilton.bertuchi@lyoncapital.com.br" TargetMode="External" Id="rId14" /><Relationship Type="http://schemas.openxmlformats.org/officeDocument/2006/relationships/hyperlink" Target="mailto:boletagem@framcapital.com"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customXml" Target="/customXML/item2.xml" Id="imanage.xml" /></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 G E D ! 5 7 8 0 1 7 5 . 3 < / d o c u m e n t i d >  
     < s e n d e r i d > B E A T R I Z . R O C H A < / s e n d e r i d >  
     < s e n d e r e m a i l > B E A T R I Z . R O C H A @ L D R . C O M . B R < / s e n d e r e m a i l >  
     < l a s t m o d i f i e d > 2 0 2 1 - 0 8 - 1 0 T 1 1 : 4 3 : 0 0 . 0 0 0 0 0 0 0 - 0 3 : 0 0 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E666-63E1-494F-97DB-CC7D4F8B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24817</Words>
  <Characters>138732</Characters>
  <Application>Microsoft Office Word</Application>
  <DocSecurity>0</DocSecurity>
  <Lines>2477</Lines>
  <Paragraphs>612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Beatriz Rocha</cp:lastModifiedBy>
  <cp:revision>2</cp:revision>
  <cp:lastPrinted>2020-02-06T22:32:00Z</cp:lastPrinted>
  <dcterms:created xsi:type="dcterms:W3CDTF">2021-08-10T14:43:00Z</dcterms:created>
  <dcterms:modified xsi:type="dcterms:W3CDTF">2021-08-10T14:43:00Z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2020-06-16T23:10:26Z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135a9fc7-6825-427a-bb71-0f7e4b443fc5</vt:lpwstr>
  </property>
  <property fmtid="{D5CDD505-2E9C-101B-9397-08002B2CF9AE}" pid="8" name="MSIP_Label_4aeda764-ac5d-4c78-8b24-fe1405747852_ContentBits">
    <vt:lpwstr>2</vt:lpwstr>
  </property>
  <property fmtid="{D5CDD505-2E9C-101B-9397-08002B2CF9AE}" pid="9" name="MSIP_Label_9c43a477-51cb-49a5-ab30-58e4ded1f9ea_Enabled">
    <vt:lpwstr>true</vt:lpwstr>
  </property>
  <property fmtid="{D5CDD505-2E9C-101B-9397-08002B2CF9AE}" pid="10" name="MSIP_Label_9c43a477-51cb-49a5-ab30-58e4ded1f9ea_SetDate">
    <vt:lpwstr>2020-06-17T18:43:41Z</vt:lpwstr>
  </property>
  <property fmtid="{D5CDD505-2E9C-101B-9397-08002B2CF9AE}" pid="11" name="MSIP_Label_9c43a477-51cb-49a5-ab30-58e4ded1f9ea_Name">
    <vt:lpwstr>9c43a477-51cb-49a5-ab30-58e4ded1f9ea</vt:lpwstr>
  </property>
  <property fmtid="{D5CDD505-2E9C-101B-9397-08002B2CF9AE}" pid="12" name="MSIP_Label_9c43a477-51cb-49a5-ab30-58e4ded1f9ea_SiteId">
    <vt:lpwstr>f9cfd8cb-c4a5-4677-b65d-3150dda310c9</vt:lpwstr>
  </property>
  <property fmtid="{D5CDD505-2E9C-101B-9397-08002B2CF9AE}" pid="13" name="MSIP_Label_9c43a477-51cb-49a5-ab30-58e4ded1f9ea_ActionId">
    <vt:lpwstr>fabe9468-db93-45a3-8f1c-5cfe23685505</vt:lpwstr>
  </property>
  <property fmtid="{D5CDD505-2E9C-101B-9397-08002B2CF9AE}" pid="14" name="MSIP_Label_9c43a477-51cb-49a5-ab30-58e4ded1f9ea_ContentBits">
    <vt:lpwstr>2</vt:lpwstr>
  </property>
  <property fmtid="{D5CDD505-2E9C-101B-9397-08002B2CF9AE}" pid="15" name="MSIP_Label_9c43a477-51cb-49a5-ab30-58e4ded1f9ea_Method">
    <vt:lpwstr>Standard</vt:lpwstr>
  </property>
</Properties>
</file>