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FED21D3"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 xml:space="preserve">[setembro]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529DB056"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w:t>
      </w:r>
      <w:r w:rsidR="007409C3">
        <w:t xml:space="preserve"> </w:t>
      </w:r>
      <w:r w:rsidR="009F368E" w:rsidRPr="009F368E">
        <w:t>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proofErr w:type="spellStart"/>
      <w:r w:rsidR="00CF495C" w:rsidRPr="0085781F">
        <w:rPr>
          <w:b/>
        </w:rPr>
        <w:t>Dexxos</w:t>
      </w:r>
      <w:proofErr w:type="spellEnd"/>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 xml:space="preserve">e </w:t>
      </w:r>
      <w:proofErr w:type="spellStart"/>
      <w:r w:rsidR="00BE4FF1" w:rsidRPr="00575557">
        <w:t>Affonseca</w:t>
      </w:r>
      <w:proofErr w:type="spellEnd"/>
      <w:r w:rsidR="00BE4FF1" w:rsidRPr="00575557">
        <w:t xml:space="preserve">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 xml:space="preserve">Apolo </w:t>
      </w:r>
      <w:proofErr w:type="spellStart"/>
      <w:r w:rsidR="00623FC2" w:rsidRPr="00575557">
        <w:rPr>
          <w:b/>
          <w:bCs/>
        </w:rPr>
        <w:t>Tubulars</w:t>
      </w:r>
      <w:proofErr w:type="spellEnd"/>
      <w:r w:rsidR="00623FC2">
        <w:t xml:space="preserve">” e, </w:t>
      </w:r>
      <w:r w:rsidR="00CE4C49">
        <w:t>em conjunto</w:t>
      </w:r>
      <w:r w:rsidR="00623FC2">
        <w:t xml:space="preserve"> com a Apolo Tubos e a </w:t>
      </w:r>
      <w:proofErr w:type="spellStart"/>
      <w:r w:rsidR="00623FC2">
        <w:t>Dexxos</w:t>
      </w:r>
      <w:proofErr w:type="spellEnd"/>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lastRenderedPageBreak/>
        <w:t>“</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25D6655E" w:rsidR="008466A8"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2CFB8B7C" w14:textId="3248C92F" w:rsidR="00BE5F56" w:rsidRPr="00BE5F56" w:rsidDel="00D85A73" w:rsidRDefault="00BE5F56" w:rsidP="00BE5F56">
      <w:pPr>
        <w:pStyle w:val="Level1"/>
        <w:keepNext w:val="0"/>
        <w:keepLines w:val="0"/>
        <w:widowControl w:val="0"/>
        <w:numPr>
          <w:ilvl w:val="0"/>
          <w:numId w:val="0"/>
        </w:numPr>
        <w:spacing w:before="140" w:after="0"/>
        <w:ind w:left="680"/>
        <w:jc w:val="center"/>
        <w:rPr>
          <w:del w:id="2" w:author="Bruno Lardosa" w:date="2021-09-24T20:14:00Z"/>
          <w:highlight w:val="green"/>
        </w:rPr>
      </w:pPr>
      <w:del w:id="3" w:author="Bruno Lardosa" w:date="2021-09-24T20:14:00Z">
        <w:r w:rsidRPr="00BE5F56" w:rsidDel="00D85A73">
          <w:rPr>
            <w:highlight w:val="green"/>
          </w:rPr>
          <w:delText>[Dexxos confirmar]</w:delText>
        </w:r>
      </w:del>
    </w:p>
    <w:p w14:paraId="6DEBF499" w14:textId="6ED479F1" w:rsidR="00FA6FB1" w:rsidRPr="001035D6" w:rsidRDefault="009F6FDA">
      <w:pPr>
        <w:pStyle w:val="Level2"/>
        <w:widowControl w:val="0"/>
        <w:spacing w:before="140" w:after="0"/>
        <w:rPr>
          <w:rPrChange w:id="4" w:author="Bruno Lardosa" w:date="2021-09-24T20:48:00Z">
            <w:rPr>
              <w:highlight w:val="green"/>
            </w:rPr>
          </w:rPrChange>
        </w:rPr>
      </w:pPr>
      <w:bookmarkStart w:id="5" w:name="_Hlk71652441"/>
      <w:r w:rsidRPr="001035D6">
        <w:rPr>
          <w:rPrChange w:id="6" w:author="Bruno Lardosa" w:date="2021-09-24T20:48:00Z">
            <w:rPr>
              <w:highlight w:val="green"/>
            </w:rPr>
          </w:rPrChange>
        </w:rPr>
        <w:t xml:space="preserve">A </w:t>
      </w:r>
      <w:r w:rsidR="00A65D29" w:rsidRPr="001035D6">
        <w:rPr>
          <w:rPrChange w:id="7" w:author="Bruno Lardosa" w:date="2021-09-24T20:48:00Z">
            <w:rPr>
              <w:highlight w:val="green"/>
            </w:rPr>
          </w:rPrChange>
        </w:rPr>
        <w:t xml:space="preserve">presente </w:t>
      </w:r>
      <w:r w:rsidR="00B827A2" w:rsidRPr="001035D6">
        <w:rPr>
          <w:rPrChange w:id="8" w:author="Bruno Lardosa" w:date="2021-09-24T20:48:00Z">
            <w:rPr>
              <w:highlight w:val="green"/>
            </w:rPr>
          </w:rPrChange>
        </w:rPr>
        <w:t xml:space="preserve">1ª </w:t>
      </w:r>
      <w:r w:rsidR="00A5551E" w:rsidRPr="001035D6">
        <w:rPr>
          <w:rPrChange w:id="9" w:author="Bruno Lardosa" w:date="2021-09-24T20:48:00Z">
            <w:rPr>
              <w:highlight w:val="green"/>
            </w:rPr>
          </w:rPrChange>
        </w:rPr>
        <w:t>(</w:t>
      </w:r>
      <w:r w:rsidR="00B827A2" w:rsidRPr="001035D6">
        <w:rPr>
          <w:rPrChange w:id="10" w:author="Bruno Lardosa" w:date="2021-09-24T20:48:00Z">
            <w:rPr>
              <w:highlight w:val="green"/>
            </w:rPr>
          </w:rPrChange>
        </w:rPr>
        <w:t>primeira</w:t>
      </w:r>
      <w:r w:rsidR="00A5551E" w:rsidRPr="001035D6">
        <w:rPr>
          <w:rPrChange w:id="11" w:author="Bruno Lardosa" w:date="2021-09-24T20:48:00Z">
            <w:rPr>
              <w:highlight w:val="green"/>
            </w:rPr>
          </w:rPrChange>
        </w:rPr>
        <w:t>)</w:t>
      </w:r>
      <w:r w:rsidR="00BA6258" w:rsidRPr="001035D6">
        <w:rPr>
          <w:rPrChange w:id="12" w:author="Bruno Lardosa" w:date="2021-09-24T20:48:00Z">
            <w:rPr>
              <w:highlight w:val="green"/>
            </w:rPr>
          </w:rPrChange>
        </w:rPr>
        <w:t xml:space="preserve"> </w:t>
      </w:r>
      <w:r w:rsidRPr="001035D6">
        <w:rPr>
          <w:rPrChange w:id="13" w:author="Bruno Lardosa" w:date="2021-09-24T20:48:00Z">
            <w:rPr>
              <w:highlight w:val="green"/>
            </w:rPr>
          </w:rPrChange>
        </w:rPr>
        <w:t xml:space="preserve">emissão de debêntures simples, não conversíveis em ações, da </w:t>
      </w:r>
      <w:r w:rsidR="00A65D29" w:rsidRPr="001035D6">
        <w:rPr>
          <w:rPrChange w:id="14" w:author="Bruno Lardosa" w:date="2021-09-24T20:48:00Z">
            <w:rPr>
              <w:highlight w:val="green"/>
            </w:rPr>
          </w:rPrChange>
        </w:rPr>
        <w:t>espécie</w:t>
      </w:r>
      <w:r w:rsidR="00F37E49" w:rsidRPr="001035D6">
        <w:rPr>
          <w:rPrChange w:id="15" w:author="Bruno Lardosa" w:date="2021-09-24T20:48:00Z">
            <w:rPr>
              <w:highlight w:val="green"/>
            </w:rPr>
          </w:rPrChange>
        </w:rPr>
        <w:t xml:space="preserve"> com garantia </w:t>
      </w:r>
      <w:r w:rsidR="00746876" w:rsidRPr="001035D6">
        <w:rPr>
          <w:rPrChange w:id="16" w:author="Bruno Lardosa" w:date="2021-09-24T20:48:00Z">
            <w:rPr>
              <w:highlight w:val="green"/>
            </w:rPr>
          </w:rPrChange>
        </w:rPr>
        <w:t>real</w:t>
      </w:r>
      <w:r w:rsidR="00A65D29" w:rsidRPr="001035D6">
        <w:rPr>
          <w:rPrChange w:id="17" w:author="Bruno Lardosa" w:date="2021-09-24T20:48:00Z">
            <w:rPr>
              <w:highlight w:val="green"/>
            </w:rPr>
          </w:rPrChange>
        </w:rPr>
        <w:t>, com garantia adicional fidejussória</w:t>
      </w:r>
      <w:r w:rsidR="00B55EBD" w:rsidRPr="001035D6">
        <w:rPr>
          <w:rPrChange w:id="18" w:author="Bruno Lardosa" w:date="2021-09-24T20:48:00Z">
            <w:rPr>
              <w:highlight w:val="green"/>
            </w:rPr>
          </w:rPrChange>
        </w:rPr>
        <w:t xml:space="preserve">, </w:t>
      </w:r>
      <w:r w:rsidRPr="001035D6">
        <w:rPr>
          <w:rPrChange w:id="19" w:author="Bruno Lardosa" w:date="2021-09-24T20:48:00Z">
            <w:rPr>
              <w:highlight w:val="green"/>
            </w:rPr>
          </w:rPrChange>
        </w:rPr>
        <w:t>em série única, da Emissora (</w:t>
      </w:r>
      <w:r w:rsidR="008E75F8" w:rsidRPr="001035D6">
        <w:rPr>
          <w:rPrChange w:id="20" w:author="Bruno Lardosa" w:date="2021-09-24T20:48:00Z">
            <w:rPr>
              <w:highlight w:val="green"/>
            </w:rPr>
          </w:rPrChange>
        </w:rPr>
        <w:t>“</w:t>
      </w:r>
      <w:r w:rsidRPr="001035D6">
        <w:rPr>
          <w:b/>
          <w:rPrChange w:id="21" w:author="Bruno Lardosa" w:date="2021-09-24T20:48:00Z">
            <w:rPr>
              <w:b/>
              <w:highlight w:val="green"/>
            </w:rPr>
          </w:rPrChange>
        </w:rPr>
        <w:t>Debêntures</w:t>
      </w:r>
      <w:r w:rsidR="008E75F8" w:rsidRPr="001035D6">
        <w:rPr>
          <w:rPrChange w:id="22" w:author="Bruno Lardosa" w:date="2021-09-24T20:48:00Z">
            <w:rPr>
              <w:highlight w:val="green"/>
            </w:rPr>
          </w:rPrChange>
        </w:rPr>
        <w:t>”</w:t>
      </w:r>
      <w:r w:rsidR="00A5551E" w:rsidRPr="001035D6">
        <w:rPr>
          <w:rPrChange w:id="23" w:author="Bruno Lardosa" w:date="2021-09-24T20:48:00Z">
            <w:rPr>
              <w:highlight w:val="green"/>
            </w:rPr>
          </w:rPrChange>
        </w:rPr>
        <w:t xml:space="preserve"> e </w:t>
      </w:r>
      <w:r w:rsidR="008E75F8" w:rsidRPr="001035D6">
        <w:rPr>
          <w:rPrChange w:id="24" w:author="Bruno Lardosa" w:date="2021-09-24T20:48:00Z">
            <w:rPr>
              <w:highlight w:val="green"/>
            </w:rPr>
          </w:rPrChange>
        </w:rPr>
        <w:t>“</w:t>
      </w:r>
      <w:r w:rsidR="00A5551E" w:rsidRPr="001035D6">
        <w:rPr>
          <w:b/>
          <w:rPrChange w:id="25" w:author="Bruno Lardosa" w:date="2021-09-24T20:48:00Z">
            <w:rPr>
              <w:b/>
              <w:highlight w:val="green"/>
            </w:rPr>
          </w:rPrChange>
        </w:rPr>
        <w:t>Emissão</w:t>
      </w:r>
      <w:r w:rsidR="008E75F8" w:rsidRPr="001035D6">
        <w:rPr>
          <w:rPrChange w:id="26" w:author="Bruno Lardosa" w:date="2021-09-24T20:48:00Z">
            <w:rPr>
              <w:highlight w:val="green"/>
            </w:rPr>
          </w:rPrChange>
        </w:rPr>
        <w:t>”</w:t>
      </w:r>
      <w:r w:rsidR="00A5551E" w:rsidRPr="001035D6">
        <w:rPr>
          <w:rPrChange w:id="27" w:author="Bruno Lardosa" w:date="2021-09-24T20:48:00Z">
            <w:rPr>
              <w:highlight w:val="green"/>
            </w:rPr>
          </w:rPrChange>
        </w:rPr>
        <w:t>, respectivamente</w:t>
      </w:r>
      <w:r w:rsidRPr="001035D6">
        <w:rPr>
          <w:rPrChange w:id="28" w:author="Bruno Lardosa" w:date="2021-09-24T20:48:00Z">
            <w:rPr>
              <w:highlight w:val="green"/>
            </w:rPr>
          </w:rPrChange>
        </w:rPr>
        <w:t xml:space="preserve">), para distribuição pública, com esforços restritos, nos termos da Instrução da CVM nº 476, de 16 de janeiro de 2009, conforme </w:t>
      </w:r>
      <w:r w:rsidR="00A5551E" w:rsidRPr="001035D6">
        <w:rPr>
          <w:rPrChange w:id="29" w:author="Bruno Lardosa" w:date="2021-09-24T20:48:00Z">
            <w:rPr>
              <w:highlight w:val="green"/>
            </w:rPr>
          </w:rPrChange>
        </w:rPr>
        <w:t>em vigor</w:t>
      </w:r>
      <w:r w:rsidRPr="001035D6">
        <w:rPr>
          <w:rPrChange w:id="30" w:author="Bruno Lardosa" w:date="2021-09-24T20:48:00Z">
            <w:rPr>
              <w:highlight w:val="green"/>
            </w:rPr>
          </w:rPrChange>
        </w:rPr>
        <w:t xml:space="preserve"> (</w:t>
      </w:r>
      <w:r w:rsidR="008E75F8" w:rsidRPr="001035D6">
        <w:rPr>
          <w:rPrChange w:id="31" w:author="Bruno Lardosa" w:date="2021-09-24T20:48:00Z">
            <w:rPr>
              <w:highlight w:val="green"/>
            </w:rPr>
          </w:rPrChange>
        </w:rPr>
        <w:t>“</w:t>
      </w:r>
      <w:r w:rsidRPr="001035D6">
        <w:rPr>
          <w:b/>
          <w:rPrChange w:id="32" w:author="Bruno Lardosa" w:date="2021-09-24T20:48:00Z">
            <w:rPr>
              <w:b/>
              <w:highlight w:val="green"/>
            </w:rPr>
          </w:rPrChange>
        </w:rPr>
        <w:t>Instrução CVM 476</w:t>
      </w:r>
      <w:r w:rsidR="008E75F8" w:rsidRPr="001035D6">
        <w:rPr>
          <w:rPrChange w:id="33" w:author="Bruno Lardosa" w:date="2021-09-24T20:48:00Z">
            <w:rPr>
              <w:highlight w:val="green"/>
            </w:rPr>
          </w:rPrChange>
        </w:rPr>
        <w:t>”</w:t>
      </w:r>
      <w:r w:rsidRPr="001035D6">
        <w:rPr>
          <w:rPrChange w:id="34" w:author="Bruno Lardosa" w:date="2021-09-24T20:48:00Z">
            <w:rPr>
              <w:highlight w:val="green"/>
            </w:rPr>
          </w:rPrChange>
        </w:rPr>
        <w:t>)</w:t>
      </w:r>
      <w:r w:rsidR="00785FBF" w:rsidRPr="001035D6">
        <w:rPr>
          <w:rPrChange w:id="35" w:author="Bruno Lardosa" w:date="2021-09-24T20:48:00Z">
            <w:rPr>
              <w:highlight w:val="green"/>
            </w:rPr>
          </w:rPrChange>
        </w:rPr>
        <w:t xml:space="preserve"> e das demais disposições legais e regulamentares aplicáveis (</w:t>
      </w:r>
      <w:r w:rsidR="008E75F8" w:rsidRPr="001035D6">
        <w:rPr>
          <w:rPrChange w:id="36" w:author="Bruno Lardosa" w:date="2021-09-24T20:48:00Z">
            <w:rPr>
              <w:highlight w:val="green"/>
            </w:rPr>
          </w:rPrChange>
        </w:rPr>
        <w:t>“</w:t>
      </w:r>
      <w:r w:rsidR="00785FBF" w:rsidRPr="001035D6">
        <w:rPr>
          <w:b/>
          <w:rPrChange w:id="37" w:author="Bruno Lardosa" w:date="2021-09-24T20:48:00Z">
            <w:rPr>
              <w:b/>
              <w:highlight w:val="green"/>
            </w:rPr>
          </w:rPrChange>
        </w:rPr>
        <w:t>Oferta</w:t>
      </w:r>
      <w:r w:rsidR="008E75F8" w:rsidRPr="001035D6">
        <w:rPr>
          <w:rPrChange w:id="38" w:author="Bruno Lardosa" w:date="2021-09-24T20:48:00Z">
            <w:rPr>
              <w:highlight w:val="green"/>
            </w:rPr>
          </w:rPrChange>
        </w:rPr>
        <w:t>”</w:t>
      </w:r>
      <w:r w:rsidR="00785FBF" w:rsidRPr="001035D6">
        <w:rPr>
          <w:rPrChange w:id="39" w:author="Bruno Lardosa" w:date="2021-09-24T20:48:00Z">
            <w:rPr>
              <w:highlight w:val="green"/>
            </w:rPr>
          </w:rPrChange>
        </w:rPr>
        <w:t>)</w:t>
      </w:r>
      <w:r w:rsidR="00FF6B10" w:rsidRPr="001035D6">
        <w:rPr>
          <w:rPrChange w:id="40" w:author="Bruno Lardosa" w:date="2021-09-24T20:48:00Z">
            <w:rPr>
              <w:highlight w:val="green"/>
            </w:rPr>
          </w:rPrChange>
        </w:rPr>
        <w:t>,</w:t>
      </w:r>
      <w:r w:rsidR="008153AE" w:rsidRPr="001035D6">
        <w:rPr>
          <w:rPrChange w:id="41" w:author="Bruno Lardosa" w:date="2021-09-24T20:48:00Z">
            <w:rPr>
              <w:highlight w:val="green"/>
            </w:rPr>
          </w:rPrChange>
        </w:rPr>
        <w:t xml:space="preserve"> </w:t>
      </w:r>
      <w:r w:rsidR="00013FE5" w:rsidRPr="001035D6">
        <w:rPr>
          <w:rPrChange w:id="42" w:author="Bruno Lardosa" w:date="2021-09-24T20:48:00Z">
            <w:rPr>
              <w:highlight w:val="green"/>
            </w:rPr>
          </w:rPrChange>
        </w:rPr>
        <w:t xml:space="preserve">a constituição </w:t>
      </w:r>
      <w:r w:rsidR="0047171C" w:rsidRPr="001035D6">
        <w:rPr>
          <w:rPrChange w:id="43" w:author="Bruno Lardosa" w:date="2021-09-24T20:48:00Z">
            <w:rPr>
              <w:highlight w:val="green"/>
            </w:rPr>
          </w:rPrChange>
        </w:rPr>
        <w:t xml:space="preserve">da Cessão Fiduciária </w:t>
      </w:r>
      <w:r w:rsidR="00B827A2" w:rsidRPr="001035D6">
        <w:rPr>
          <w:rPrChange w:id="44" w:author="Bruno Lardosa" w:date="2021-09-24T20:48:00Z">
            <w:rPr>
              <w:highlight w:val="green"/>
            </w:rPr>
          </w:rPrChange>
        </w:rPr>
        <w:t xml:space="preserve">de </w:t>
      </w:r>
      <w:r w:rsidR="00AC2330" w:rsidRPr="001035D6">
        <w:rPr>
          <w:rPrChange w:id="45" w:author="Bruno Lardosa" w:date="2021-09-24T20:48:00Z">
            <w:rPr>
              <w:highlight w:val="green"/>
            </w:rPr>
          </w:rPrChange>
        </w:rPr>
        <w:t>Recebíveis</w:t>
      </w:r>
      <w:r w:rsidR="00B827A2" w:rsidRPr="001035D6">
        <w:rPr>
          <w:rPrChange w:id="46" w:author="Bruno Lardosa" w:date="2021-09-24T20:48:00Z">
            <w:rPr>
              <w:highlight w:val="green"/>
            </w:rPr>
          </w:rPrChange>
        </w:rPr>
        <w:t xml:space="preserve"> </w:t>
      </w:r>
      <w:r w:rsidR="00033B85" w:rsidRPr="001035D6">
        <w:rPr>
          <w:rPrChange w:id="47" w:author="Bruno Lardosa" w:date="2021-09-24T20:48:00Z">
            <w:rPr>
              <w:highlight w:val="green"/>
            </w:rPr>
          </w:rPrChange>
        </w:rPr>
        <w:t>(conforme abaixo definid</w:t>
      </w:r>
      <w:r w:rsidR="00AC2330" w:rsidRPr="001035D6">
        <w:rPr>
          <w:rPrChange w:id="48" w:author="Bruno Lardosa" w:date="2021-09-24T20:48:00Z">
            <w:rPr>
              <w:highlight w:val="green"/>
            </w:rPr>
          </w:rPrChange>
        </w:rPr>
        <w:t>o</w:t>
      </w:r>
      <w:r w:rsidR="00033B85" w:rsidRPr="001035D6">
        <w:rPr>
          <w:rPrChange w:id="49" w:author="Bruno Lardosa" w:date="2021-09-24T20:48:00Z">
            <w:rPr>
              <w:highlight w:val="green"/>
            </w:rPr>
          </w:rPrChange>
        </w:rPr>
        <w:t>)</w:t>
      </w:r>
      <w:r w:rsidR="0047171C" w:rsidRPr="001035D6">
        <w:rPr>
          <w:rPrChange w:id="50" w:author="Bruno Lardosa" w:date="2021-09-24T20:48:00Z">
            <w:rPr>
              <w:highlight w:val="green"/>
            </w:rPr>
          </w:rPrChange>
        </w:rPr>
        <w:t xml:space="preserve"> pela Emissora, </w:t>
      </w:r>
      <w:r w:rsidR="00B827A2" w:rsidRPr="001035D6">
        <w:rPr>
          <w:rPrChange w:id="51" w:author="Bruno Lardosa" w:date="2021-09-24T20:48:00Z">
            <w:rPr>
              <w:highlight w:val="green"/>
            </w:rPr>
          </w:rPrChange>
        </w:rPr>
        <w:t xml:space="preserve">a constituição da Alienação Fiduciária de Imóveis </w:t>
      </w:r>
      <w:r w:rsidR="0024158D" w:rsidRPr="001035D6">
        <w:rPr>
          <w:rPrChange w:id="52" w:author="Bruno Lardosa" w:date="2021-09-24T20:48:00Z">
            <w:rPr>
              <w:highlight w:val="green"/>
            </w:rPr>
          </w:rPrChange>
        </w:rPr>
        <w:t xml:space="preserve">(conforme abaixo definido) </w:t>
      </w:r>
      <w:r w:rsidR="00B827A2" w:rsidRPr="001035D6">
        <w:rPr>
          <w:rPrChange w:id="53" w:author="Bruno Lardosa" w:date="2021-09-24T20:48:00Z">
            <w:rPr>
              <w:highlight w:val="green"/>
            </w:rPr>
          </w:rPrChange>
        </w:rPr>
        <w:t xml:space="preserve">pela Emissora, </w:t>
      </w:r>
      <w:r w:rsidR="0047171C" w:rsidRPr="001035D6">
        <w:rPr>
          <w:rPrChange w:id="54" w:author="Bruno Lardosa" w:date="2021-09-24T20:48:00Z">
            <w:rPr>
              <w:highlight w:val="green"/>
            </w:rPr>
          </w:rPrChange>
        </w:rPr>
        <w:t xml:space="preserve">a celebração da presente Escritura de Emissão, do Contrato de Cessão Fiduciária de </w:t>
      </w:r>
      <w:r w:rsidR="00AC2330" w:rsidRPr="001035D6">
        <w:rPr>
          <w:rPrChange w:id="55" w:author="Bruno Lardosa" w:date="2021-09-24T20:48:00Z">
            <w:rPr>
              <w:highlight w:val="green"/>
            </w:rPr>
          </w:rPrChange>
        </w:rPr>
        <w:t>Recebíveis</w:t>
      </w:r>
      <w:r w:rsidR="00B827A2" w:rsidRPr="001035D6">
        <w:rPr>
          <w:rPrChange w:id="56" w:author="Bruno Lardosa" w:date="2021-09-24T20:48:00Z">
            <w:rPr>
              <w:highlight w:val="green"/>
            </w:rPr>
          </w:rPrChange>
        </w:rPr>
        <w:t xml:space="preserve"> </w:t>
      </w:r>
      <w:r w:rsidR="0047171C" w:rsidRPr="001035D6">
        <w:rPr>
          <w:rPrChange w:id="57" w:author="Bruno Lardosa" w:date="2021-09-24T20:48:00Z">
            <w:rPr>
              <w:highlight w:val="green"/>
            </w:rPr>
          </w:rPrChange>
        </w:rPr>
        <w:t>(conforme abaixo definido)</w:t>
      </w:r>
      <w:r w:rsidR="00022F33" w:rsidRPr="001035D6">
        <w:rPr>
          <w:rPrChange w:id="58" w:author="Bruno Lardosa" w:date="2021-09-24T20:48:00Z">
            <w:rPr>
              <w:highlight w:val="green"/>
            </w:rPr>
          </w:rPrChange>
        </w:rPr>
        <w:t>, do</w:t>
      </w:r>
      <w:r w:rsidR="00966A5B" w:rsidRPr="001035D6">
        <w:rPr>
          <w:rPrChange w:id="59" w:author="Bruno Lardosa" w:date="2021-09-24T20:48:00Z">
            <w:rPr>
              <w:highlight w:val="green"/>
            </w:rPr>
          </w:rPrChange>
        </w:rPr>
        <w:t xml:space="preserve"> </w:t>
      </w:r>
      <w:r w:rsidR="008153AE" w:rsidRPr="001035D6">
        <w:rPr>
          <w:rPrChange w:id="60" w:author="Bruno Lardosa" w:date="2021-09-24T20:48:00Z">
            <w:rPr>
              <w:highlight w:val="green"/>
            </w:rPr>
          </w:rPrChange>
        </w:rPr>
        <w:t>Contrato de Alienação Fiduciária de Imóveis (conforme abaixo definido)</w:t>
      </w:r>
      <w:r w:rsidR="00F00A2B" w:rsidRPr="001035D6">
        <w:rPr>
          <w:rPrChange w:id="61" w:author="Bruno Lardosa" w:date="2021-09-24T20:48:00Z">
            <w:rPr>
              <w:highlight w:val="green"/>
            </w:rPr>
          </w:rPrChange>
        </w:rPr>
        <w:t>,</w:t>
      </w:r>
      <w:r w:rsidR="007409C3" w:rsidRPr="001035D6">
        <w:rPr>
          <w:rPrChange w:id="62" w:author="Bruno Lardosa" w:date="2021-09-24T20:48:00Z">
            <w:rPr>
              <w:highlight w:val="green"/>
            </w:rPr>
          </w:rPrChange>
        </w:rPr>
        <w:t xml:space="preserve"> do Contrato de Distribuição (conforme abaixo definido),</w:t>
      </w:r>
      <w:r w:rsidR="00F00A2B" w:rsidRPr="001035D6">
        <w:rPr>
          <w:rPrChange w:id="63" w:author="Bruno Lardosa" w:date="2021-09-24T20:48:00Z">
            <w:rPr>
              <w:highlight w:val="green"/>
            </w:rPr>
          </w:rPrChange>
        </w:rPr>
        <w:t xml:space="preserve"> </w:t>
      </w:r>
      <w:r w:rsidR="00841624" w:rsidRPr="001035D6">
        <w:rPr>
          <w:rPrChange w:id="64" w:author="Bruno Lardosa" w:date="2021-09-24T20:48:00Z">
            <w:rPr>
              <w:highlight w:val="green"/>
            </w:rPr>
          </w:rPrChange>
        </w:rPr>
        <w:t xml:space="preserve">bem como a autorização para que a diretoria da Emissora adote todas e quaisquer medidas e celebre todos os documentos necessários à realização da Emissão e da Oferta, podendo, inclusive, celebrar o aditamento a esta Escritura de Emissão, </w:t>
      </w:r>
      <w:r w:rsidRPr="001035D6">
        <w:rPr>
          <w:rPrChange w:id="65" w:author="Bruno Lardosa" w:date="2021-09-24T20:48:00Z">
            <w:rPr>
              <w:highlight w:val="green"/>
            </w:rPr>
          </w:rPrChange>
        </w:rPr>
        <w:t>são realizad</w:t>
      </w:r>
      <w:r w:rsidR="00394D06" w:rsidRPr="001035D6">
        <w:rPr>
          <w:rPrChange w:id="66" w:author="Bruno Lardosa" w:date="2021-09-24T20:48:00Z">
            <w:rPr>
              <w:highlight w:val="green"/>
            </w:rPr>
          </w:rPrChange>
        </w:rPr>
        <w:t>o</w:t>
      </w:r>
      <w:r w:rsidRPr="001035D6">
        <w:rPr>
          <w:rPrChange w:id="67" w:author="Bruno Lardosa" w:date="2021-09-24T20:48:00Z">
            <w:rPr>
              <w:highlight w:val="green"/>
            </w:rPr>
          </w:rPrChange>
        </w:rPr>
        <w:t xml:space="preserve">s com base nas deliberações tomadas em </w:t>
      </w:r>
      <w:r w:rsidR="00A5551E" w:rsidRPr="001035D6">
        <w:rPr>
          <w:rPrChange w:id="68" w:author="Bruno Lardosa" w:date="2021-09-24T20:48:00Z">
            <w:rPr>
              <w:highlight w:val="green"/>
            </w:rPr>
          </w:rPrChange>
        </w:rPr>
        <w:t xml:space="preserve">Assembleia Geral </w:t>
      </w:r>
      <w:r w:rsidR="00C150E8" w:rsidRPr="001035D6">
        <w:rPr>
          <w:rPrChange w:id="69" w:author="Bruno Lardosa" w:date="2021-09-24T20:48:00Z">
            <w:rPr>
              <w:highlight w:val="green"/>
            </w:rPr>
          </w:rPrChange>
        </w:rPr>
        <w:t>Extraordinária</w:t>
      </w:r>
      <w:r w:rsidR="00FF0C32" w:rsidRPr="001035D6">
        <w:rPr>
          <w:rPrChange w:id="70" w:author="Bruno Lardosa" w:date="2021-09-24T20:48:00Z">
            <w:rPr>
              <w:highlight w:val="green"/>
            </w:rPr>
          </w:rPrChange>
        </w:rPr>
        <w:t xml:space="preserve"> </w:t>
      </w:r>
      <w:r w:rsidR="00A5551E" w:rsidRPr="001035D6">
        <w:rPr>
          <w:rPrChange w:id="71" w:author="Bruno Lardosa" w:date="2021-09-24T20:48:00Z">
            <w:rPr>
              <w:highlight w:val="green"/>
            </w:rPr>
          </w:rPrChange>
        </w:rPr>
        <w:t xml:space="preserve">de </w:t>
      </w:r>
      <w:r w:rsidR="00B827A2" w:rsidRPr="001035D6">
        <w:rPr>
          <w:rPrChange w:id="72" w:author="Bruno Lardosa" w:date="2021-09-24T20:48:00Z">
            <w:rPr>
              <w:highlight w:val="green"/>
            </w:rPr>
          </w:rPrChange>
        </w:rPr>
        <w:t xml:space="preserve">acionistas </w:t>
      </w:r>
      <w:r w:rsidRPr="001035D6">
        <w:rPr>
          <w:rPrChange w:id="73" w:author="Bruno Lardosa" w:date="2021-09-24T20:48:00Z">
            <w:rPr>
              <w:highlight w:val="green"/>
            </w:rPr>
          </w:rPrChange>
        </w:rPr>
        <w:t>da Emissora realizada em</w:t>
      </w:r>
      <w:r w:rsidR="00862E1C" w:rsidRPr="001035D6">
        <w:rPr>
          <w:rPrChange w:id="74" w:author="Bruno Lardosa" w:date="2021-09-24T20:48:00Z">
            <w:rPr>
              <w:highlight w:val="green"/>
            </w:rPr>
          </w:rPrChange>
        </w:rPr>
        <w:t xml:space="preserve"> </w:t>
      </w:r>
      <w:r w:rsidR="00B827A2" w:rsidRPr="001035D6">
        <w:rPr>
          <w:rPrChange w:id="75" w:author="Bruno Lardosa" w:date="2021-09-24T20:48:00Z">
            <w:rPr>
              <w:highlight w:val="green"/>
            </w:rPr>
          </w:rPrChange>
        </w:rPr>
        <w:t>[</w:t>
      </w:r>
      <w:r w:rsidR="00B827A2" w:rsidRPr="001035D6">
        <w:rPr>
          <w:rPrChange w:id="76" w:author="Bruno Lardosa" w:date="2021-09-24T20:48:00Z">
            <w:rPr>
              <w:highlight w:val="green"/>
            </w:rPr>
          </w:rPrChange>
        </w:rPr>
        <w:sym w:font="Symbol" w:char="F0B7"/>
      </w:r>
      <w:r w:rsidR="00B827A2" w:rsidRPr="001035D6">
        <w:rPr>
          <w:rPrChange w:id="77" w:author="Bruno Lardosa" w:date="2021-09-24T20:48:00Z">
            <w:rPr>
              <w:highlight w:val="green"/>
            </w:rPr>
          </w:rPrChange>
        </w:rPr>
        <w:t xml:space="preserve">] </w:t>
      </w:r>
      <w:r w:rsidR="00477CE8" w:rsidRPr="001035D6">
        <w:rPr>
          <w:rPrChange w:id="78" w:author="Bruno Lardosa" w:date="2021-09-24T20:48:00Z">
            <w:rPr>
              <w:highlight w:val="green"/>
            </w:rPr>
          </w:rPrChange>
        </w:rPr>
        <w:t xml:space="preserve">de </w:t>
      </w:r>
      <w:r w:rsidR="00B827A2" w:rsidRPr="001035D6">
        <w:rPr>
          <w:rPrChange w:id="79" w:author="Bruno Lardosa" w:date="2021-09-24T20:48:00Z">
            <w:rPr>
              <w:highlight w:val="green"/>
            </w:rPr>
          </w:rPrChange>
        </w:rPr>
        <w:t>[</w:t>
      </w:r>
      <w:r w:rsidR="00B827A2" w:rsidRPr="001035D6">
        <w:rPr>
          <w:rPrChange w:id="80" w:author="Bruno Lardosa" w:date="2021-09-24T20:48:00Z">
            <w:rPr>
              <w:highlight w:val="green"/>
            </w:rPr>
          </w:rPrChange>
        </w:rPr>
        <w:sym w:font="Symbol" w:char="F0B7"/>
      </w:r>
      <w:r w:rsidR="00B827A2" w:rsidRPr="001035D6">
        <w:rPr>
          <w:rPrChange w:id="81" w:author="Bruno Lardosa" w:date="2021-09-24T20:48:00Z">
            <w:rPr>
              <w:highlight w:val="green"/>
            </w:rPr>
          </w:rPrChange>
        </w:rPr>
        <w:t xml:space="preserve">] </w:t>
      </w:r>
      <w:r w:rsidRPr="001035D6">
        <w:rPr>
          <w:rPrChange w:id="82" w:author="Bruno Lardosa" w:date="2021-09-24T20:48:00Z">
            <w:rPr>
              <w:highlight w:val="green"/>
            </w:rPr>
          </w:rPrChange>
        </w:rPr>
        <w:t xml:space="preserve">de </w:t>
      </w:r>
      <w:r w:rsidR="00BC4686" w:rsidRPr="001035D6">
        <w:rPr>
          <w:rPrChange w:id="83" w:author="Bruno Lardosa" w:date="2021-09-24T20:48:00Z">
            <w:rPr>
              <w:highlight w:val="green"/>
            </w:rPr>
          </w:rPrChange>
        </w:rPr>
        <w:t>20</w:t>
      </w:r>
      <w:r w:rsidR="0046661E" w:rsidRPr="001035D6">
        <w:rPr>
          <w:rPrChange w:id="84" w:author="Bruno Lardosa" w:date="2021-09-24T20:48:00Z">
            <w:rPr>
              <w:highlight w:val="green"/>
            </w:rPr>
          </w:rPrChange>
        </w:rPr>
        <w:t>2</w:t>
      </w:r>
      <w:r w:rsidR="00BC4686" w:rsidRPr="001035D6">
        <w:rPr>
          <w:rPrChange w:id="85" w:author="Bruno Lardosa" w:date="2021-09-24T20:48:00Z">
            <w:rPr>
              <w:highlight w:val="green"/>
            </w:rPr>
          </w:rPrChange>
        </w:rPr>
        <w:t>1</w:t>
      </w:r>
      <w:bookmarkStart w:id="86" w:name="_DV_M20"/>
      <w:bookmarkEnd w:id="86"/>
      <w:r w:rsidRPr="001035D6">
        <w:rPr>
          <w:rPrChange w:id="87" w:author="Bruno Lardosa" w:date="2021-09-24T20:48:00Z">
            <w:rPr>
              <w:highlight w:val="green"/>
            </w:rPr>
          </w:rPrChange>
        </w:rPr>
        <w:t>, no</w:t>
      </w:r>
      <w:r w:rsidR="00FF0C32" w:rsidRPr="001035D6">
        <w:rPr>
          <w:rPrChange w:id="88" w:author="Bruno Lardosa" w:date="2021-09-24T20:48:00Z">
            <w:rPr>
              <w:highlight w:val="green"/>
            </w:rPr>
          </w:rPrChange>
        </w:rPr>
        <w:t>s</w:t>
      </w:r>
      <w:r w:rsidRPr="001035D6">
        <w:rPr>
          <w:rPrChange w:id="89" w:author="Bruno Lardosa" w:date="2021-09-24T20:48:00Z">
            <w:rPr>
              <w:highlight w:val="green"/>
            </w:rPr>
          </w:rPrChange>
        </w:rPr>
        <w:t xml:space="preserve"> </w:t>
      </w:r>
      <w:r w:rsidR="00FF0C32" w:rsidRPr="001035D6">
        <w:rPr>
          <w:rPrChange w:id="90" w:author="Bruno Lardosa" w:date="2021-09-24T20:48:00Z">
            <w:rPr>
              <w:highlight w:val="green"/>
            </w:rPr>
          </w:rPrChange>
        </w:rPr>
        <w:t xml:space="preserve">termos do </w:t>
      </w:r>
      <w:r w:rsidRPr="001035D6">
        <w:rPr>
          <w:rPrChange w:id="91" w:author="Bruno Lardosa" w:date="2021-09-24T20:48:00Z">
            <w:rPr>
              <w:highlight w:val="green"/>
            </w:rPr>
          </w:rPrChange>
        </w:rPr>
        <w:t>artigo 59</w:t>
      </w:r>
      <w:r w:rsidR="00B0106D" w:rsidRPr="001035D6">
        <w:rPr>
          <w:rPrChange w:id="92" w:author="Bruno Lardosa" w:date="2021-09-24T20:48:00Z">
            <w:rPr>
              <w:highlight w:val="green"/>
            </w:rPr>
          </w:rPrChange>
        </w:rPr>
        <w:t xml:space="preserve">, </w:t>
      </w:r>
      <w:r w:rsidR="00B0106D" w:rsidRPr="001035D6">
        <w:rPr>
          <w:i/>
          <w:rPrChange w:id="93" w:author="Bruno Lardosa" w:date="2021-09-24T20:48:00Z">
            <w:rPr>
              <w:i/>
              <w:highlight w:val="green"/>
            </w:rPr>
          </w:rPrChange>
        </w:rPr>
        <w:t>caput</w:t>
      </w:r>
      <w:r w:rsidR="00B0106D" w:rsidRPr="001035D6">
        <w:rPr>
          <w:rPrChange w:id="94" w:author="Bruno Lardosa" w:date="2021-09-24T20:48:00Z">
            <w:rPr>
              <w:highlight w:val="green"/>
            </w:rPr>
          </w:rPrChange>
        </w:rPr>
        <w:t>,</w:t>
      </w:r>
      <w:r w:rsidR="00FF0C32" w:rsidRPr="001035D6">
        <w:rPr>
          <w:rPrChange w:id="95" w:author="Bruno Lardosa" w:date="2021-09-24T20:48:00Z">
            <w:rPr>
              <w:highlight w:val="green"/>
            </w:rPr>
          </w:rPrChange>
        </w:rPr>
        <w:t xml:space="preserve"> e 122,</w:t>
      </w:r>
      <w:r w:rsidR="00C678BC" w:rsidRPr="001035D6">
        <w:rPr>
          <w:rPrChange w:id="96" w:author="Bruno Lardosa" w:date="2021-09-24T20:48:00Z">
            <w:rPr>
              <w:highlight w:val="green"/>
            </w:rPr>
          </w:rPrChange>
        </w:rPr>
        <w:t xml:space="preserve"> inciso</w:t>
      </w:r>
      <w:r w:rsidR="00FF0C32" w:rsidRPr="001035D6">
        <w:rPr>
          <w:rPrChange w:id="97" w:author="Bruno Lardosa" w:date="2021-09-24T20:48:00Z">
            <w:rPr>
              <w:highlight w:val="green"/>
            </w:rPr>
          </w:rPrChange>
        </w:rPr>
        <w:t xml:space="preserve"> IV, </w:t>
      </w:r>
      <w:r w:rsidRPr="001035D6">
        <w:rPr>
          <w:rPrChange w:id="98" w:author="Bruno Lardosa" w:date="2021-09-24T20:48:00Z">
            <w:rPr>
              <w:highlight w:val="green"/>
            </w:rPr>
          </w:rPrChange>
        </w:rPr>
        <w:t xml:space="preserve">da Lei nº 6.404, de 15 de dezembro de 1976, conforme </w:t>
      </w:r>
      <w:r w:rsidR="00A5551E" w:rsidRPr="001035D6">
        <w:rPr>
          <w:rPrChange w:id="99" w:author="Bruno Lardosa" w:date="2021-09-24T20:48:00Z">
            <w:rPr>
              <w:highlight w:val="green"/>
            </w:rPr>
          </w:rPrChange>
        </w:rPr>
        <w:t>em vigor</w:t>
      </w:r>
      <w:r w:rsidRPr="001035D6">
        <w:rPr>
          <w:rPrChange w:id="100" w:author="Bruno Lardosa" w:date="2021-09-24T20:48:00Z">
            <w:rPr>
              <w:highlight w:val="green"/>
            </w:rPr>
          </w:rPrChange>
        </w:rPr>
        <w:t xml:space="preserve"> (</w:t>
      </w:r>
      <w:r w:rsidR="008E75F8" w:rsidRPr="001035D6">
        <w:rPr>
          <w:rPrChange w:id="101" w:author="Bruno Lardosa" w:date="2021-09-24T20:48:00Z">
            <w:rPr>
              <w:highlight w:val="green"/>
            </w:rPr>
          </w:rPrChange>
        </w:rPr>
        <w:t>“</w:t>
      </w:r>
      <w:r w:rsidRPr="001035D6">
        <w:rPr>
          <w:b/>
          <w:rPrChange w:id="102" w:author="Bruno Lardosa" w:date="2021-09-24T20:48:00Z">
            <w:rPr>
              <w:b/>
              <w:highlight w:val="green"/>
            </w:rPr>
          </w:rPrChange>
        </w:rPr>
        <w:t>Lei das Sociedades por Ações</w:t>
      </w:r>
      <w:r w:rsidR="008E75F8" w:rsidRPr="001035D6">
        <w:rPr>
          <w:rPrChange w:id="103" w:author="Bruno Lardosa" w:date="2021-09-24T20:48:00Z">
            <w:rPr>
              <w:highlight w:val="green"/>
            </w:rPr>
          </w:rPrChange>
        </w:rPr>
        <w:t>”</w:t>
      </w:r>
      <w:r w:rsidRPr="001035D6">
        <w:rPr>
          <w:rPrChange w:id="104" w:author="Bruno Lardosa" w:date="2021-09-24T20:48:00Z">
            <w:rPr>
              <w:highlight w:val="green"/>
            </w:rPr>
          </w:rPrChange>
        </w:rPr>
        <w:t>)</w:t>
      </w:r>
      <w:r w:rsidR="00B27C35" w:rsidRPr="001035D6">
        <w:rPr>
          <w:rPrChange w:id="105" w:author="Bruno Lardosa" w:date="2021-09-24T20:48:00Z">
            <w:rPr>
              <w:highlight w:val="green"/>
            </w:rPr>
          </w:rPrChange>
        </w:rPr>
        <w:t xml:space="preserve"> e </w:t>
      </w:r>
      <w:r w:rsidR="000540E2" w:rsidRPr="001035D6">
        <w:rPr>
          <w:rPrChange w:id="106" w:author="Bruno Lardosa" w:date="2021-09-24T20:48:00Z">
            <w:rPr>
              <w:highlight w:val="green"/>
            </w:rPr>
          </w:rPrChange>
        </w:rPr>
        <w:t>em Reunião do Conselho de Administração da Emissora realizada em [</w:t>
      </w:r>
      <w:r w:rsidR="000540E2" w:rsidRPr="001035D6">
        <w:rPr>
          <w:rPrChange w:id="107" w:author="Bruno Lardosa" w:date="2021-09-24T20:48:00Z">
            <w:rPr>
              <w:highlight w:val="green"/>
            </w:rPr>
          </w:rPrChange>
        </w:rPr>
        <w:sym w:font="Symbol" w:char="F0B7"/>
      </w:r>
      <w:r w:rsidR="000540E2" w:rsidRPr="001035D6">
        <w:rPr>
          <w:rPrChange w:id="108" w:author="Bruno Lardosa" w:date="2021-09-24T20:48:00Z">
            <w:rPr>
              <w:highlight w:val="green"/>
            </w:rPr>
          </w:rPrChange>
        </w:rPr>
        <w:t>] de [</w:t>
      </w:r>
      <w:r w:rsidR="000540E2" w:rsidRPr="001035D6">
        <w:rPr>
          <w:rPrChange w:id="109" w:author="Bruno Lardosa" w:date="2021-09-24T20:48:00Z">
            <w:rPr>
              <w:highlight w:val="green"/>
            </w:rPr>
          </w:rPrChange>
        </w:rPr>
        <w:sym w:font="Symbol" w:char="F0B7"/>
      </w:r>
      <w:r w:rsidR="000540E2" w:rsidRPr="001035D6">
        <w:rPr>
          <w:rPrChange w:id="110" w:author="Bruno Lardosa" w:date="2021-09-24T20:48:00Z">
            <w:rPr>
              <w:highlight w:val="green"/>
            </w:rPr>
          </w:rPrChange>
        </w:rPr>
        <w:t>] de 2021 (em conjunto, “</w:t>
      </w:r>
      <w:r w:rsidR="000540E2" w:rsidRPr="001035D6">
        <w:rPr>
          <w:b/>
          <w:rPrChange w:id="111" w:author="Bruno Lardosa" w:date="2021-09-24T20:48:00Z">
            <w:rPr>
              <w:b/>
              <w:highlight w:val="green"/>
            </w:rPr>
          </w:rPrChange>
        </w:rPr>
        <w:t>Aprovações Emissora</w:t>
      </w:r>
      <w:r w:rsidR="000540E2" w:rsidRPr="001035D6">
        <w:rPr>
          <w:rPrChange w:id="112" w:author="Bruno Lardosa" w:date="2021-09-24T20:48:00Z">
            <w:rPr>
              <w:highlight w:val="green"/>
            </w:rPr>
          </w:rPrChange>
        </w:rPr>
        <w:t xml:space="preserve">”), </w:t>
      </w:r>
      <w:r w:rsidR="00B27C35" w:rsidRPr="001035D6">
        <w:rPr>
          <w:rPrChange w:id="113" w:author="Bruno Lardosa" w:date="2021-09-24T20:48:00Z">
            <w:rPr>
              <w:highlight w:val="green"/>
            </w:rPr>
          </w:rPrChange>
        </w:rPr>
        <w:t>em conformidade com o disposto no estatuto social da Emissora</w:t>
      </w:r>
      <w:r w:rsidRPr="001035D6">
        <w:rPr>
          <w:rPrChange w:id="114" w:author="Bruno Lardosa" w:date="2021-09-24T20:48:00Z">
            <w:rPr>
              <w:highlight w:val="green"/>
            </w:rPr>
          </w:rPrChange>
        </w:rPr>
        <w:t>.</w:t>
      </w:r>
      <w:r w:rsidR="00C91C27" w:rsidRPr="001035D6">
        <w:rPr>
          <w:rPrChange w:id="115" w:author="Bruno Lardosa" w:date="2021-09-24T20:48:00Z">
            <w:rPr>
              <w:highlight w:val="green"/>
            </w:rPr>
          </w:rPrChange>
        </w:rPr>
        <w:t xml:space="preserve"> </w:t>
      </w:r>
      <w:r w:rsidR="007409C3" w:rsidRPr="001035D6">
        <w:rPr>
          <w:highlight w:val="cyan"/>
          <w:rPrChange w:id="116" w:author="Bruno Lardosa" w:date="2021-09-24T20:48:00Z">
            <w:rPr>
              <w:highlight w:val="green"/>
            </w:rPr>
          </w:rPrChange>
        </w:rPr>
        <w:t>[</w:t>
      </w:r>
      <w:r w:rsidR="007409C3" w:rsidRPr="001035D6">
        <w:rPr>
          <w:b/>
          <w:bCs/>
          <w:highlight w:val="cyan"/>
          <w:rPrChange w:id="117" w:author="Bruno Lardosa" w:date="2021-09-24T20:48:00Z">
            <w:rPr>
              <w:b/>
              <w:bCs/>
              <w:highlight w:val="cyan"/>
            </w:rPr>
          </w:rPrChange>
        </w:rPr>
        <w:t>Nota Genial: padronizar redação dos artigos – ou mencionam em todas ou mantem o texto acima “</w:t>
      </w:r>
      <w:r w:rsidR="007409C3" w:rsidRPr="001035D6">
        <w:rPr>
          <w:b/>
          <w:bCs/>
          <w:i/>
          <w:iCs/>
          <w:highlight w:val="cyan"/>
          <w:rPrChange w:id="118" w:author="Bruno Lardosa" w:date="2021-09-24T20:48:00Z">
            <w:rPr>
              <w:b/>
              <w:bCs/>
              <w:i/>
              <w:iCs/>
              <w:highlight w:val="cyan"/>
            </w:rPr>
          </w:rPrChange>
        </w:rPr>
        <w:t>em conformidade com o disposto no estatuto social</w:t>
      </w:r>
      <w:r w:rsidR="007409C3" w:rsidRPr="001035D6">
        <w:rPr>
          <w:b/>
          <w:bCs/>
          <w:highlight w:val="cyan"/>
          <w:rPrChange w:id="119" w:author="Bruno Lardosa" w:date="2021-09-24T20:48:00Z">
            <w:rPr>
              <w:b/>
              <w:bCs/>
              <w:highlight w:val="cyan"/>
            </w:rPr>
          </w:rPrChange>
        </w:rPr>
        <w:t>”]</w:t>
      </w:r>
    </w:p>
    <w:p w14:paraId="45D02F6A" w14:textId="0DAA2D35" w:rsidR="00623FC2" w:rsidRPr="001035D6" w:rsidRDefault="00623FC2">
      <w:pPr>
        <w:pStyle w:val="Level2"/>
        <w:widowControl w:val="0"/>
        <w:spacing w:before="140" w:after="0"/>
        <w:rPr>
          <w:rPrChange w:id="120" w:author="Bruno Lardosa" w:date="2021-09-24T20:48:00Z">
            <w:rPr>
              <w:highlight w:val="green"/>
            </w:rPr>
          </w:rPrChange>
        </w:rPr>
      </w:pPr>
      <w:r w:rsidRPr="001035D6">
        <w:rPr>
          <w:rPrChange w:id="121" w:author="Bruno Lardosa" w:date="2021-09-24T20:47:00Z">
            <w:rPr>
              <w:highlight w:val="green"/>
            </w:rPr>
          </w:rPrChange>
        </w:rPr>
        <w:t xml:space="preserve">A Fiança (conforme abaixo definida), prestada pela Apolo Tubos é outorgada com base na deliberação </w:t>
      </w:r>
      <w:r w:rsidR="00F87395" w:rsidRPr="001035D6">
        <w:rPr>
          <w:rPrChange w:id="122" w:author="Bruno Lardosa" w:date="2021-09-24T20:47:00Z">
            <w:rPr>
              <w:highlight w:val="green"/>
            </w:rPr>
          </w:rPrChange>
        </w:rPr>
        <w:t xml:space="preserve">tomada na Reunião </w:t>
      </w:r>
      <w:r w:rsidRPr="001035D6">
        <w:rPr>
          <w:rPrChange w:id="123" w:author="Bruno Lardosa" w:date="2021-09-24T20:47:00Z">
            <w:rPr>
              <w:highlight w:val="green"/>
            </w:rPr>
          </w:rPrChange>
        </w:rPr>
        <w:t xml:space="preserve">do </w:t>
      </w:r>
      <w:r w:rsidR="00F87395" w:rsidRPr="001035D6">
        <w:rPr>
          <w:rPrChange w:id="124" w:author="Bruno Lardosa" w:date="2021-09-24T20:47:00Z">
            <w:rPr>
              <w:highlight w:val="green"/>
            </w:rPr>
          </w:rPrChange>
        </w:rPr>
        <w:t>C</w:t>
      </w:r>
      <w:r w:rsidR="00557B16" w:rsidRPr="001035D6">
        <w:rPr>
          <w:rPrChange w:id="125" w:author="Bruno Lardosa" w:date="2021-09-24T20:47:00Z">
            <w:rPr>
              <w:highlight w:val="green"/>
            </w:rPr>
          </w:rPrChange>
        </w:rPr>
        <w:t xml:space="preserve">onselho de </w:t>
      </w:r>
      <w:r w:rsidR="00F87395" w:rsidRPr="001035D6">
        <w:rPr>
          <w:rPrChange w:id="126" w:author="Bruno Lardosa" w:date="2021-09-24T20:47:00Z">
            <w:rPr>
              <w:highlight w:val="green"/>
            </w:rPr>
          </w:rPrChange>
        </w:rPr>
        <w:t>A</w:t>
      </w:r>
      <w:r w:rsidR="00557B16" w:rsidRPr="001035D6">
        <w:rPr>
          <w:rPrChange w:id="127" w:author="Bruno Lardosa" w:date="2021-09-24T20:47:00Z">
            <w:rPr>
              <w:highlight w:val="green"/>
            </w:rPr>
          </w:rPrChange>
        </w:rPr>
        <w:t>dministração</w:t>
      </w:r>
      <w:r w:rsidRPr="001035D6">
        <w:rPr>
          <w:rPrChange w:id="128" w:author="Bruno Lardosa" w:date="2021-09-24T20:47:00Z">
            <w:rPr>
              <w:highlight w:val="green"/>
            </w:rPr>
          </w:rPrChange>
        </w:rPr>
        <w:t xml:space="preserve"> da Apolo Tubos realizada em [</w:t>
      </w:r>
      <w:r w:rsidRPr="001035D6">
        <w:rPr>
          <w:rPrChange w:id="129" w:author="Bruno Lardosa" w:date="2021-09-24T20:47:00Z">
            <w:rPr>
              <w:highlight w:val="green"/>
            </w:rPr>
          </w:rPrChange>
        </w:rPr>
        <w:sym w:font="Symbol" w:char="F0B7"/>
      </w:r>
      <w:r w:rsidRPr="001035D6">
        <w:rPr>
          <w:rPrChange w:id="130" w:author="Bruno Lardosa" w:date="2021-09-24T20:47:00Z">
            <w:rPr>
              <w:highlight w:val="green"/>
            </w:rPr>
          </w:rPrChange>
        </w:rPr>
        <w:t>] de [</w:t>
      </w:r>
      <w:r w:rsidRPr="001035D6">
        <w:rPr>
          <w:rPrChange w:id="131" w:author="Bruno Lardosa" w:date="2021-09-24T20:47:00Z">
            <w:rPr>
              <w:highlight w:val="green"/>
            </w:rPr>
          </w:rPrChange>
        </w:rPr>
        <w:sym w:font="Symbol" w:char="F0B7"/>
      </w:r>
      <w:r w:rsidRPr="001035D6">
        <w:rPr>
          <w:rPrChange w:id="132" w:author="Bruno Lardosa" w:date="2021-09-24T20:47:00Z">
            <w:rPr>
              <w:highlight w:val="green"/>
            </w:rPr>
          </w:rPrChange>
        </w:rPr>
        <w:t xml:space="preserve">] de 2021, em conformidade com o </w:t>
      </w:r>
      <w:r w:rsidR="009F36FA" w:rsidRPr="001035D6">
        <w:rPr>
          <w:rPrChange w:id="133" w:author="Bruno Lardosa" w:date="2021-09-24T20:47:00Z">
            <w:rPr>
              <w:highlight w:val="green"/>
            </w:rPr>
          </w:rPrChange>
        </w:rPr>
        <w:t xml:space="preserve">artigo 15, </w:t>
      </w:r>
      <w:r w:rsidRPr="001035D6">
        <w:rPr>
          <w:rPrChange w:id="134" w:author="Bruno Lardosa" w:date="2021-09-24T20:47:00Z">
            <w:rPr>
              <w:highlight w:val="green"/>
            </w:rPr>
          </w:rPrChange>
        </w:rPr>
        <w:t xml:space="preserve">do estatuto social da </w:t>
      </w:r>
      <w:r w:rsidR="00392EBE" w:rsidRPr="001035D6">
        <w:rPr>
          <w:rPrChange w:id="135" w:author="Bruno Lardosa" w:date="2021-09-24T20:48:00Z">
            <w:rPr>
              <w:highlight w:val="green"/>
            </w:rPr>
          </w:rPrChange>
        </w:rPr>
        <w:t>Apolo Tubos</w:t>
      </w:r>
      <w:r w:rsidRPr="001035D6">
        <w:rPr>
          <w:rPrChange w:id="136" w:author="Bruno Lardosa" w:date="2021-09-24T20:48:00Z">
            <w:rPr>
              <w:highlight w:val="green"/>
            </w:rPr>
          </w:rPrChange>
        </w:rPr>
        <w:t>.</w:t>
      </w:r>
      <w:r w:rsidR="00557B16" w:rsidRPr="001035D6">
        <w:rPr>
          <w:rPrChange w:id="137" w:author="Bruno Lardosa" w:date="2021-09-24T20:48:00Z">
            <w:rPr>
              <w:highlight w:val="green"/>
            </w:rPr>
          </w:rPrChange>
        </w:rPr>
        <w:t xml:space="preserve"> </w:t>
      </w:r>
    </w:p>
    <w:p w14:paraId="2DCE31D2" w14:textId="6B5AB2DC" w:rsidR="00623FC2" w:rsidRPr="001035D6" w:rsidRDefault="00623FC2">
      <w:pPr>
        <w:pStyle w:val="Level2"/>
        <w:widowControl w:val="0"/>
        <w:spacing w:before="140" w:after="0"/>
        <w:rPr>
          <w:rPrChange w:id="138" w:author="Bruno Lardosa" w:date="2021-09-24T20:48:00Z">
            <w:rPr>
              <w:highlight w:val="green"/>
            </w:rPr>
          </w:rPrChange>
        </w:rPr>
      </w:pPr>
      <w:r w:rsidRPr="001035D6">
        <w:rPr>
          <w:rPrChange w:id="139" w:author="Bruno Lardosa" w:date="2021-09-24T20:48:00Z">
            <w:rPr>
              <w:highlight w:val="green"/>
            </w:rPr>
          </w:rPrChange>
        </w:rPr>
        <w:t xml:space="preserve">A Fiança prestada pela </w:t>
      </w:r>
      <w:proofErr w:type="spellStart"/>
      <w:r w:rsidRPr="001035D6">
        <w:rPr>
          <w:rPrChange w:id="140" w:author="Bruno Lardosa" w:date="2021-09-24T20:48:00Z">
            <w:rPr>
              <w:highlight w:val="green"/>
            </w:rPr>
          </w:rPrChange>
        </w:rPr>
        <w:t>Dexxos</w:t>
      </w:r>
      <w:proofErr w:type="spellEnd"/>
      <w:r w:rsidRPr="001035D6">
        <w:rPr>
          <w:rPrChange w:id="141" w:author="Bruno Lardosa" w:date="2021-09-24T20:48:00Z">
            <w:rPr>
              <w:highlight w:val="green"/>
            </w:rPr>
          </w:rPrChange>
        </w:rPr>
        <w:t xml:space="preserve"> é outorgada com base na </w:t>
      </w:r>
      <w:ins w:id="142" w:author="Bruno Lardosa" w:date="2021-09-24T20:48:00Z">
        <w:r w:rsidR="001035D6" w:rsidRPr="001035D6">
          <w:rPr>
            <w:rPrChange w:id="143" w:author="Bruno Lardosa" w:date="2021-09-24T20:48:00Z">
              <w:rPr/>
            </w:rPrChange>
          </w:rPr>
          <w:t>deliberação tomada na Reunião do Conselho de Administração</w:t>
        </w:r>
      </w:ins>
      <w:del w:id="144" w:author="Bruno Lardosa" w:date="2021-09-24T20:48:00Z">
        <w:r w:rsidR="00602412" w:rsidRPr="001035D6" w:rsidDel="001035D6">
          <w:rPr>
            <w:rPrChange w:id="145" w:author="Bruno Lardosa" w:date="2021-09-24T20:48:00Z">
              <w:rPr>
                <w:highlight w:val="green"/>
              </w:rPr>
            </w:rPrChange>
          </w:rPr>
          <w:delText xml:space="preserve">Assembleia Geral Extraordinária </w:delText>
        </w:r>
        <w:r w:rsidRPr="001035D6" w:rsidDel="001035D6">
          <w:rPr>
            <w:rPrChange w:id="146" w:author="Bruno Lardosa" w:date="2021-09-24T20:48:00Z">
              <w:rPr>
                <w:highlight w:val="green"/>
              </w:rPr>
            </w:rPrChange>
          </w:rPr>
          <w:delText xml:space="preserve">da </w:delText>
        </w:r>
        <w:r w:rsidR="00392EBE" w:rsidRPr="001035D6" w:rsidDel="001035D6">
          <w:rPr>
            <w:rPrChange w:id="147" w:author="Bruno Lardosa" w:date="2021-09-24T20:48:00Z">
              <w:rPr>
                <w:highlight w:val="green"/>
              </w:rPr>
            </w:rPrChange>
          </w:rPr>
          <w:delText>Dexxos</w:delText>
        </w:r>
      </w:del>
      <w:r w:rsidRPr="001035D6">
        <w:rPr>
          <w:rPrChange w:id="148" w:author="Bruno Lardosa" w:date="2021-09-24T20:48:00Z">
            <w:rPr>
              <w:highlight w:val="green"/>
            </w:rPr>
          </w:rPrChange>
        </w:rPr>
        <w:t xml:space="preserve"> realizada em [</w:t>
      </w:r>
      <w:r w:rsidRPr="001035D6">
        <w:rPr>
          <w:rPrChange w:id="149" w:author="Bruno Lardosa" w:date="2021-09-24T20:48:00Z">
            <w:rPr>
              <w:highlight w:val="green"/>
            </w:rPr>
          </w:rPrChange>
        </w:rPr>
        <w:sym w:font="Symbol" w:char="F0B7"/>
      </w:r>
      <w:r w:rsidRPr="001035D6">
        <w:rPr>
          <w:rPrChange w:id="150" w:author="Bruno Lardosa" w:date="2021-09-24T20:48:00Z">
            <w:rPr>
              <w:highlight w:val="green"/>
            </w:rPr>
          </w:rPrChange>
        </w:rPr>
        <w:t>] de [</w:t>
      </w:r>
      <w:r w:rsidRPr="001035D6">
        <w:rPr>
          <w:rPrChange w:id="151" w:author="Bruno Lardosa" w:date="2021-09-24T20:48:00Z">
            <w:rPr>
              <w:highlight w:val="green"/>
            </w:rPr>
          </w:rPrChange>
        </w:rPr>
        <w:sym w:font="Symbol" w:char="F0B7"/>
      </w:r>
      <w:r w:rsidRPr="001035D6">
        <w:rPr>
          <w:rPrChange w:id="152" w:author="Bruno Lardosa" w:date="2021-09-24T20:48:00Z">
            <w:rPr>
              <w:highlight w:val="green"/>
            </w:rPr>
          </w:rPrChange>
        </w:rPr>
        <w:t xml:space="preserve">] de 2021, em conformidade com o estatuto social da </w:t>
      </w:r>
      <w:proofErr w:type="spellStart"/>
      <w:r w:rsidR="00557B16" w:rsidRPr="001035D6">
        <w:rPr>
          <w:rPrChange w:id="153" w:author="Bruno Lardosa" w:date="2021-09-24T20:48:00Z">
            <w:rPr>
              <w:highlight w:val="green"/>
            </w:rPr>
          </w:rPrChange>
        </w:rPr>
        <w:t>Dexxos</w:t>
      </w:r>
      <w:proofErr w:type="spellEnd"/>
      <w:r w:rsidRPr="001035D6">
        <w:rPr>
          <w:rPrChange w:id="154" w:author="Bruno Lardosa" w:date="2021-09-24T20:48:00Z">
            <w:rPr>
              <w:highlight w:val="green"/>
            </w:rPr>
          </w:rPrChange>
        </w:rPr>
        <w:t>.</w:t>
      </w:r>
      <w:del w:id="155" w:author="Bruno Lardosa" w:date="2021-09-24T20:48:00Z">
        <w:r w:rsidR="00557B16" w:rsidRPr="001035D6" w:rsidDel="001035D6">
          <w:rPr>
            <w:rPrChange w:id="156" w:author="Bruno Lardosa" w:date="2021-09-24T20:48:00Z">
              <w:rPr>
                <w:highlight w:val="green"/>
              </w:rPr>
            </w:rPrChange>
          </w:rPr>
          <w:delText xml:space="preserve"> </w:delText>
        </w:r>
        <w:r w:rsidR="007409C3" w:rsidRPr="001035D6" w:rsidDel="001035D6">
          <w:rPr>
            <w:rPrChange w:id="157" w:author="Bruno Lardosa" w:date="2021-09-24T20:48:00Z">
              <w:rPr>
                <w:highlight w:val="cyan"/>
              </w:rPr>
            </w:rPrChange>
          </w:rPr>
          <w:delText>[Nota Genial: Por ser S/A aberta, considerar se AGE será possível – prazos de convocação e etc]</w:delText>
        </w:r>
      </w:del>
    </w:p>
    <w:p w14:paraId="33206737" w14:textId="28389E83" w:rsidR="00392EBE" w:rsidRPr="001035D6" w:rsidRDefault="00392EBE">
      <w:pPr>
        <w:pStyle w:val="Level2"/>
        <w:widowControl w:val="0"/>
        <w:spacing w:before="140" w:after="0"/>
        <w:rPr>
          <w:rPrChange w:id="158" w:author="Bruno Lardosa" w:date="2021-09-24T20:48:00Z">
            <w:rPr>
              <w:highlight w:val="green"/>
            </w:rPr>
          </w:rPrChange>
        </w:rPr>
      </w:pPr>
      <w:r w:rsidRPr="001035D6">
        <w:rPr>
          <w:rPrChange w:id="159" w:author="Bruno Lardosa" w:date="2021-09-24T20:48:00Z">
            <w:rPr>
              <w:highlight w:val="green"/>
            </w:rPr>
          </w:rPrChange>
        </w:rPr>
        <w:t xml:space="preserve">A Fiança, prestada pela </w:t>
      </w:r>
      <w:r w:rsidR="00557B16" w:rsidRPr="001035D6">
        <w:rPr>
          <w:rPrChange w:id="160" w:author="Bruno Lardosa" w:date="2021-09-24T20:48:00Z">
            <w:rPr>
              <w:highlight w:val="green"/>
            </w:rPr>
          </w:rPrChange>
        </w:rPr>
        <w:t xml:space="preserve">Apolo </w:t>
      </w:r>
      <w:proofErr w:type="spellStart"/>
      <w:r w:rsidR="00557B16" w:rsidRPr="001035D6">
        <w:rPr>
          <w:rPrChange w:id="161" w:author="Bruno Lardosa" w:date="2021-09-24T20:48:00Z">
            <w:rPr>
              <w:highlight w:val="green"/>
            </w:rPr>
          </w:rPrChange>
        </w:rPr>
        <w:t>Tubulars</w:t>
      </w:r>
      <w:proofErr w:type="spellEnd"/>
      <w:r w:rsidRPr="001035D6">
        <w:rPr>
          <w:rPrChange w:id="162" w:author="Bruno Lardosa" w:date="2021-09-24T20:48:00Z">
            <w:rPr>
              <w:highlight w:val="green"/>
            </w:rPr>
          </w:rPrChange>
        </w:rPr>
        <w:t xml:space="preserve"> é outorgada com base na </w:t>
      </w:r>
      <w:r w:rsidR="00E43F25" w:rsidRPr="001035D6">
        <w:rPr>
          <w:rPrChange w:id="163" w:author="Bruno Lardosa" w:date="2021-09-24T20:48:00Z">
            <w:rPr>
              <w:highlight w:val="green"/>
            </w:rPr>
          </w:rPrChange>
        </w:rPr>
        <w:t>Reunião do</w:t>
      </w:r>
      <w:r w:rsidR="00557B16" w:rsidRPr="001035D6">
        <w:rPr>
          <w:rPrChange w:id="164" w:author="Bruno Lardosa" w:date="2021-09-24T20:48:00Z">
            <w:rPr>
              <w:highlight w:val="green"/>
            </w:rPr>
          </w:rPrChange>
        </w:rPr>
        <w:t xml:space="preserve"> </w:t>
      </w:r>
      <w:r w:rsidR="00E43F25" w:rsidRPr="001035D6">
        <w:rPr>
          <w:rPrChange w:id="165" w:author="Bruno Lardosa" w:date="2021-09-24T20:48:00Z">
            <w:rPr>
              <w:highlight w:val="green"/>
            </w:rPr>
          </w:rPrChange>
        </w:rPr>
        <w:t>C</w:t>
      </w:r>
      <w:r w:rsidRPr="001035D6">
        <w:rPr>
          <w:rPrChange w:id="166" w:author="Bruno Lardosa" w:date="2021-09-24T20:48:00Z">
            <w:rPr>
              <w:highlight w:val="green"/>
            </w:rPr>
          </w:rPrChange>
        </w:rPr>
        <w:t xml:space="preserve">onselho de </w:t>
      </w:r>
      <w:r w:rsidR="00E43F25" w:rsidRPr="001035D6">
        <w:rPr>
          <w:rPrChange w:id="167" w:author="Bruno Lardosa" w:date="2021-09-24T20:48:00Z">
            <w:rPr>
              <w:highlight w:val="green"/>
            </w:rPr>
          </w:rPrChange>
        </w:rPr>
        <w:t>A</w:t>
      </w:r>
      <w:r w:rsidRPr="001035D6">
        <w:rPr>
          <w:rPrChange w:id="168" w:author="Bruno Lardosa" w:date="2021-09-24T20:48:00Z">
            <w:rPr>
              <w:highlight w:val="green"/>
            </w:rPr>
          </w:rPrChange>
        </w:rPr>
        <w:t xml:space="preserve">dministração da </w:t>
      </w:r>
      <w:r w:rsidR="00557B16" w:rsidRPr="001035D6">
        <w:rPr>
          <w:rPrChange w:id="169" w:author="Bruno Lardosa" w:date="2021-09-24T20:48:00Z">
            <w:rPr>
              <w:highlight w:val="green"/>
            </w:rPr>
          </w:rPrChange>
        </w:rPr>
        <w:t xml:space="preserve">Apolo </w:t>
      </w:r>
      <w:proofErr w:type="spellStart"/>
      <w:r w:rsidR="00557B16" w:rsidRPr="001035D6">
        <w:rPr>
          <w:rPrChange w:id="170" w:author="Bruno Lardosa" w:date="2021-09-24T20:48:00Z">
            <w:rPr>
              <w:highlight w:val="green"/>
            </w:rPr>
          </w:rPrChange>
        </w:rPr>
        <w:t>Tubulars</w:t>
      </w:r>
      <w:proofErr w:type="spellEnd"/>
      <w:r w:rsidRPr="001035D6">
        <w:rPr>
          <w:rPrChange w:id="171" w:author="Bruno Lardosa" w:date="2021-09-24T20:48:00Z">
            <w:rPr>
              <w:highlight w:val="green"/>
            </w:rPr>
          </w:rPrChange>
        </w:rPr>
        <w:t xml:space="preserve"> realizada em [</w:t>
      </w:r>
      <w:r w:rsidRPr="001035D6">
        <w:rPr>
          <w:rPrChange w:id="172" w:author="Bruno Lardosa" w:date="2021-09-24T20:48:00Z">
            <w:rPr>
              <w:highlight w:val="green"/>
            </w:rPr>
          </w:rPrChange>
        </w:rPr>
        <w:sym w:font="Symbol" w:char="F0B7"/>
      </w:r>
      <w:r w:rsidRPr="001035D6">
        <w:rPr>
          <w:rPrChange w:id="173" w:author="Bruno Lardosa" w:date="2021-09-24T20:48:00Z">
            <w:rPr>
              <w:highlight w:val="green"/>
            </w:rPr>
          </w:rPrChange>
        </w:rPr>
        <w:t>] de [</w:t>
      </w:r>
      <w:r w:rsidRPr="001035D6">
        <w:rPr>
          <w:rPrChange w:id="174" w:author="Bruno Lardosa" w:date="2021-09-24T20:48:00Z">
            <w:rPr>
              <w:highlight w:val="green"/>
            </w:rPr>
          </w:rPrChange>
        </w:rPr>
        <w:sym w:font="Symbol" w:char="F0B7"/>
      </w:r>
      <w:r w:rsidRPr="001035D6">
        <w:rPr>
          <w:rPrChange w:id="175" w:author="Bruno Lardosa" w:date="2021-09-24T20:48:00Z">
            <w:rPr>
              <w:highlight w:val="green"/>
            </w:rPr>
          </w:rPrChange>
        </w:rPr>
        <w:t>] de 2021</w:t>
      </w:r>
      <w:r w:rsidR="00557B16" w:rsidRPr="001035D6">
        <w:rPr>
          <w:rPrChange w:id="176" w:author="Bruno Lardosa" w:date="2021-09-24T20:48:00Z">
            <w:rPr>
              <w:highlight w:val="green"/>
            </w:rPr>
          </w:rPrChange>
        </w:rPr>
        <w:t xml:space="preserve"> (“</w:t>
      </w:r>
      <w:r w:rsidR="00557B16" w:rsidRPr="001035D6">
        <w:rPr>
          <w:b/>
          <w:rPrChange w:id="177" w:author="Bruno Lardosa" w:date="2021-09-24T20:48:00Z">
            <w:rPr>
              <w:b/>
              <w:highlight w:val="green"/>
            </w:rPr>
          </w:rPrChange>
        </w:rPr>
        <w:t xml:space="preserve">Aprovação Apolo </w:t>
      </w:r>
      <w:proofErr w:type="spellStart"/>
      <w:r w:rsidR="00557B16" w:rsidRPr="001035D6">
        <w:rPr>
          <w:b/>
          <w:rPrChange w:id="178" w:author="Bruno Lardosa" w:date="2021-09-24T20:48:00Z">
            <w:rPr>
              <w:b/>
              <w:highlight w:val="green"/>
            </w:rPr>
          </w:rPrChange>
        </w:rPr>
        <w:t>Tubulars</w:t>
      </w:r>
      <w:proofErr w:type="spellEnd"/>
      <w:r w:rsidR="00557B16" w:rsidRPr="001035D6">
        <w:rPr>
          <w:rPrChange w:id="179" w:author="Bruno Lardosa" w:date="2021-09-24T20:48:00Z">
            <w:rPr>
              <w:highlight w:val="green"/>
            </w:rPr>
          </w:rPrChange>
        </w:rPr>
        <w:t>” e, em conjunto com a Aprovação Apolo Tubo</w:t>
      </w:r>
      <w:r w:rsidR="00913C6F" w:rsidRPr="001035D6">
        <w:rPr>
          <w:rPrChange w:id="180" w:author="Bruno Lardosa" w:date="2021-09-24T20:48:00Z">
            <w:rPr>
              <w:highlight w:val="green"/>
            </w:rPr>
          </w:rPrChange>
        </w:rPr>
        <w:t>s</w:t>
      </w:r>
      <w:r w:rsidR="00557B16" w:rsidRPr="001035D6">
        <w:rPr>
          <w:rPrChange w:id="181" w:author="Bruno Lardosa" w:date="2021-09-24T20:48:00Z">
            <w:rPr>
              <w:highlight w:val="green"/>
            </w:rPr>
          </w:rPrChange>
        </w:rPr>
        <w:t xml:space="preserve">, a Aprovação </w:t>
      </w:r>
      <w:proofErr w:type="spellStart"/>
      <w:r w:rsidR="00557B16" w:rsidRPr="001035D6">
        <w:rPr>
          <w:rPrChange w:id="182" w:author="Bruno Lardosa" w:date="2021-09-24T20:48:00Z">
            <w:rPr>
              <w:highlight w:val="green"/>
            </w:rPr>
          </w:rPrChange>
        </w:rPr>
        <w:t>Dexxos</w:t>
      </w:r>
      <w:proofErr w:type="spellEnd"/>
      <w:r w:rsidR="00557B16" w:rsidRPr="001035D6">
        <w:rPr>
          <w:rPrChange w:id="183" w:author="Bruno Lardosa" w:date="2021-09-24T20:48:00Z">
            <w:rPr>
              <w:highlight w:val="green"/>
            </w:rPr>
          </w:rPrChange>
        </w:rPr>
        <w:t xml:space="preserve"> e a</w:t>
      </w:r>
      <w:r w:rsidR="000540E2" w:rsidRPr="001035D6">
        <w:rPr>
          <w:rPrChange w:id="184" w:author="Bruno Lardosa" w:date="2021-09-24T20:48:00Z">
            <w:rPr>
              <w:highlight w:val="green"/>
            </w:rPr>
          </w:rPrChange>
        </w:rPr>
        <w:t>s</w:t>
      </w:r>
      <w:r w:rsidR="00557B16" w:rsidRPr="001035D6">
        <w:rPr>
          <w:rPrChange w:id="185" w:author="Bruno Lardosa" w:date="2021-09-24T20:48:00Z">
            <w:rPr>
              <w:highlight w:val="green"/>
            </w:rPr>
          </w:rPrChange>
        </w:rPr>
        <w:t xml:space="preserve"> </w:t>
      </w:r>
      <w:r w:rsidR="000540E2" w:rsidRPr="001035D6">
        <w:rPr>
          <w:rPrChange w:id="186" w:author="Bruno Lardosa" w:date="2021-09-24T20:48:00Z">
            <w:rPr>
              <w:highlight w:val="green"/>
            </w:rPr>
          </w:rPrChange>
        </w:rPr>
        <w:t xml:space="preserve">Aprovações </w:t>
      </w:r>
      <w:r w:rsidR="00557B16" w:rsidRPr="001035D6">
        <w:rPr>
          <w:rPrChange w:id="187" w:author="Bruno Lardosa" w:date="2021-09-24T20:48:00Z">
            <w:rPr>
              <w:highlight w:val="green"/>
            </w:rPr>
          </w:rPrChange>
        </w:rPr>
        <w:t>Emissora, “</w:t>
      </w:r>
      <w:r w:rsidR="00557B16" w:rsidRPr="001035D6">
        <w:rPr>
          <w:b/>
          <w:rPrChange w:id="188" w:author="Bruno Lardosa" w:date="2021-09-24T20:48:00Z">
            <w:rPr>
              <w:b/>
              <w:highlight w:val="green"/>
            </w:rPr>
          </w:rPrChange>
        </w:rPr>
        <w:t>Atos Societários</w:t>
      </w:r>
      <w:r w:rsidR="00557B16" w:rsidRPr="001035D6">
        <w:rPr>
          <w:rPrChange w:id="189" w:author="Bruno Lardosa" w:date="2021-09-24T20:48:00Z">
            <w:rPr>
              <w:highlight w:val="green"/>
            </w:rPr>
          </w:rPrChange>
        </w:rPr>
        <w:t>”)</w:t>
      </w:r>
      <w:r w:rsidRPr="001035D6">
        <w:rPr>
          <w:rPrChange w:id="190" w:author="Bruno Lardosa" w:date="2021-09-24T20:48:00Z">
            <w:rPr>
              <w:highlight w:val="green"/>
            </w:rPr>
          </w:rPrChange>
        </w:rPr>
        <w:t xml:space="preserve">, em conformidade com o </w:t>
      </w:r>
      <w:r w:rsidR="000242AF" w:rsidRPr="001035D6">
        <w:rPr>
          <w:rPrChange w:id="191" w:author="Bruno Lardosa" w:date="2021-09-24T20:48:00Z">
            <w:rPr>
              <w:highlight w:val="green"/>
            </w:rPr>
          </w:rPrChange>
        </w:rPr>
        <w:t xml:space="preserve">artigo 20, </w:t>
      </w:r>
      <w:r w:rsidRPr="001035D6">
        <w:rPr>
          <w:rPrChange w:id="192" w:author="Bruno Lardosa" w:date="2021-09-24T20:48:00Z">
            <w:rPr>
              <w:highlight w:val="green"/>
            </w:rPr>
          </w:rPrChange>
        </w:rPr>
        <w:t xml:space="preserve">do estatuto social da </w:t>
      </w:r>
      <w:r w:rsidR="00557B16" w:rsidRPr="001035D6">
        <w:rPr>
          <w:rPrChange w:id="193" w:author="Bruno Lardosa" w:date="2021-09-24T20:48:00Z">
            <w:rPr>
              <w:highlight w:val="green"/>
            </w:rPr>
          </w:rPrChange>
        </w:rPr>
        <w:t xml:space="preserve">Apolo </w:t>
      </w:r>
      <w:proofErr w:type="spellStart"/>
      <w:r w:rsidR="00557B16" w:rsidRPr="001035D6">
        <w:rPr>
          <w:rPrChange w:id="194" w:author="Bruno Lardosa" w:date="2021-09-24T20:48:00Z">
            <w:rPr>
              <w:highlight w:val="green"/>
            </w:rPr>
          </w:rPrChange>
        </w:rPr>
        <w:t>Tubulars</w:t>
      </w:r>
      <w:proofErr w:type="spellEnd"/>
      <w:r w:rsidRPr="001035D6">
        <w:rPr>
          <w:rPrChange w:id="195" w:author="Bruno Lardosa" w:date="2021-09-24T20:48:00Z">
            <w:rPr>
              <w:highlight w:val="green"/>
            </w:rPr>
          </w:rPrChange>
        </w:rPr>
        <w:t>.</w:t>
      </w:r>
      <w:r w:rsidR="00557B16" w:rsidRPr="001035D6">
        <w:rPr>
          <w:rPrChange w:id="196" w:author="Bruno Lardosa" w:date="2021-09-24T20:48:00Z">
            <w:rPr>
              <w:highlight w:val="green"/>
            </w:rPr>
          </w:rPrChange>
        </w:rPr>
        <w:t xml:space="preserve"> </w:t>
      </w:r>
    </w:p>
    <w:p w14:paraId="0854CC8A" w14:textId="77777777" w:rsidR="008466A8" w:rsidRPr="0045539C" w:rsidRDefault="009945DA">
      <w:pPr>
        <w:pStyle w:val="Level1"/>
        <w:tabs>
          <w:tab w:val="clear" w:pos="680"/>
        </w:tabs>
        <w:spacing w:before="140" w:after="0"/>
        <w:jc w:val="center"/>
      </w:pPr>
      <w:bookmarkStart w:id="197" w:name="_Toc327379522"/>
      <w:bookmarkStart w:id="198" w:name="_Ref436153289"/>
      <w:bookmarkStart w:id="199" w:name="_Ref479181828"/>
      <w:bookmarkStart w:id="200" w:name="_Ref508981972"/>
      <w:bookmarkStart w:id="201" w:name="_Ref508982112"/>
      <w:bookmarkStart w:id="202" w:name="_Ref509497153"/>
      <w:bookmarkStart w:id="203" w:name="_Ref516844806"/>
      <w:bookmarkStart w:id="204" w:name="_Ref516844807"/>
      <w:bookmarkStart w:id="205" w:name="_Ref521622967"/>
      <w:bookmarkStart w:id="206" w:name="_Ref4486028"/>
      <w:bookmarkEnd w:id="5"/>
      <w:r w:rsidRPr="0045539C">
        <w:t xml:space="preserve">CLÁUSULA SEGUNDA - </w:t>
      </w:r>
      <w:r w:rsidR="008466A8" w:rsidRPr="0045539C">
        <w:t>REQUISITOS</w:t>
      </w:r>
      <w:bookmarkEnd w:id="197"/>
      <w:bookmarkEnd w:id="198"/>
      <w:bookmarkEnd w:id="199"/>
      <w:bookmarkEnd w:id="200"/>
      <w:bookmarkEnd w:id="201"/>
      <w:bookmarkEnd w:id="202"/>
      <w:bookmarkEnd w:id="203"/>
      <w:bookmarkEnd w:id="204"/>
      <w:bookmarkEnd w:id="205"/>
      <w:bookmarkEnd w:id="20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lastRenderedPageBreak/>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207" w:name="_DV_M27"/>
      <w:bookmarkStart w:id="208" w:name="_DV_M28"/>
      <w:bookmarkStart w:id="209" w:name="_DV_M29"/>
      <w:bookmarkEnd w:id="207"/>
      <w:bookmarkEnd w:id="208"/>
      <w:bookmarkEnd w:id="20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10"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210"/>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211" w:name="_Hlk75885030"/>
      <w:r w:rsidRPr="004339E3">
        <w:t>do inciso I</w:t>
      </w:r>
      <w:bookmarkEnd w:id="211"/>
      <w:r w:rsidRPr="004339E3">
        <w:t xml:space="preserve"> do artigo 16 e do inciso V do artigo 18 do “</w:t>
      </w:r>
      <w:bookmarkStart w:id="212" w:name="_Hlk34649907"/>
      <w:r w:rsidRPr="00FC3F27">
        <w:rPr>
          <w:i/>
          <w:iCs/>
        </w:rPr>
        <w:t>Código ANBIMA para Ofertas Públicas</w:t>
      </w:r>
      <w:bookmarkEnd w:id="212"/>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13"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13"/>
      <w:r w:rsidR="00557B16">
        <w:rPr>
          <w:b/>
          <w:szCs w:val="20"/>
        </w:rPr>
        <w:t>os Atos Societários</w:t>
      </w:r>
      <w:r w:rsidR="00DC3061" w:rsidRPr="0045539C">
        <w:rPr>
          <w:b/>
          <w:szCs w:val="20"/>
        </w:rPr>
        <w:t xml:space="preserve"> </w:t>
      </w:r>
    </w:p>
    <w:p w14:paraId="6E4B871F" w14:textId="2AD68217" w:rsidR="00CF61B9" w:rsidRDefault="00557B16">
      <w:pPr>
        <w:pStyle w:val="Level3"/>
        <w:widowControl w:val="0"/>
        <w:spacing w:before="140" w:after="0"/>
        <w:rPr>
          <w:szCs w:val="20"/>
        </w:rPr>
      </w:pPr>
      <w:bookmarkStart w:id="214" w:name="_Ref498605939"/>
      <w:bookmarkStart w:id="215"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w:t>
      </w:r>
      <w:proofErr w:type="spellStart"/>
      <w:r>
        <w:rPr>
          <w:szCs w:val="20"/>
        </w:rPr>
        <w:t>Dexxos</w:t>
      </w:r>
      <w:proofErr w:type="spellEnd"/>
      <w:r>
        <w:rPr>
          <w:szCs w:val="20"/>
        </w:rPr>
        <w:t xml:space="preserve">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16" w:name="_Hlk67930379"/>
      <w:r w:rsidR="00ED2E3F" w:rsidRPr="0045539C">
        <w:rPr>
          <w:szCs w:val="20"/>
        </w:rPr>
        <w:t>e do artigo 289</w:t>
      </w:r>
      <w:r w:rsidR="00A542AA" w:rsidRPr="0045539C">
        <w:rPr>
          <w:szCs w:val="20"/>
        </w:rPr>
        <w:t xml:space="preserve"> </w:t>
      </w:r>
      <w:bookmarkEnd w:id="216"/>
      <w:r w:rsidR="00A542AA" w:rsidRPr="0045539C">
        <w:rPr>
          <w:szCs w:val="20"/>
        </w:rPr>
        <w:t>da Lei das Sociedades por Ações</w:t>
      </w:r>
      <w:bookmarkEnd w:id="214"/>
      <w:r w:rsidR="00CF61B9" w:rsidRPr="0045539C">
        <w:rPr>
          <w:szCs w:val="20"/>
        </w:rPr>
        <w:t>.</w:t>
      </w:r>
      <w:r w:rsidR="00712190" w:rsidRPr="0045539C">
        <w:rPr>
          <w:szCs w:val="20"/>
        </w:rPr>
        <w:t xml:space="preserve"> </w:t>
      </w:r>
      <w:bookmarkEnd w:id="215"/>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w:t>
      </w:r>
      <w:proofErr w:type="spellStart"/>
      <w:r>
        <w:rPr>
          <w:szCs w:val="20"/>
        </w:rPr>
        <w:t>Tubulars</w:t>
      </w:r>
      <w:proofErr w:type="spellEnd"/>
      <w:r>
        <w:rPr>
          <w:szCs w:val="20"/>
        </w:rPr>
        <w:t xml:space="preserve">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2C252E65" w:rsidR="00222B18" w:rsidRDefault="00CB1CFA">
      <w:pPr>
        <w:pStyle w:val="Level3"/>
        <w:widowControl w:val="0"/>
        <w:spacing w:before="140" w:after="0"/>
      </w:pPr>
      <w:bookmarkStart w:id="217"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18"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18"/>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19" w:name="_Hlk74145948"/>
      <w:r w:rsidRPr="000847F6">
        <w:t>, nos termos do artigo 6°, inciso II, da Lei n°</w:t>
      </w:r>
      <w:r w:rsidR="00E10AF1">
        <w:t> </w:t>
      </w:r>
      <w:r w:rsidRPr="000847F6">
        <w:t xml:space="preserve">14.030, de 28 de </w:t>
      </w:r>
      <w:r w:rsidRPr="000847F6">
        <w:lastRenderedPageBreak/>
        <w:t>julho de 2020 (“</w:t>
      </w:r>
      <w:r w:rsidRPr="000847F6">
        <w:rPr>
          <w:b/>
          <w:bCs/>
        </w:rPr>
        <w:t>Lei 14.030</w:t>
      </w:r>
      <w:r w:rsidRPr="000847F6">
        <w:t>”)</w:t>
      </w:r>
      <w:bookmarkEnd w:id="219"/>
      <w:r w:rsidR="00E10AF1">
        <w:t>.</w:t>
      </w:r>
      <w:r>
        <w:t xml:space="preserve"> </w:t>
      </w:r>
      <w:r w:rsidR="00222B18" w:rsidRPr="00A14DF4">
        <w:t>A Emissora encaminhará ao Agente Fiduciário cópia eletrônica (</w:t>
      </w:r>
      <w:r w:rsidR="006F73AE">
        <w:t>PDF</w:t>
      </w:r>
      <w:r w:rsidR="00222B18" w:rsidRPr="00A14DF4">
        <w:t>) da</w:t>
      </w:r>
      <w:r w:rsidR="00401195">
        <w:t>s</w:t>
      </w:r>
      <w:r w:rsidR="00222B18" w:rsidRPr="00A14DF4">
        <w:t xml:space="preserve"> ata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20" w:name="_Ref440286795"/>
      <w:bookmarkStart w:id="221" w:name="_Ref435651343"/>
      <w:bookmarkStart w:id="222" w:name="_Ref508981152"/>
      <w:bookmarkStart w:id="223" w:name="_Ref6861845"/>
      <w:bookmarkEnd w:id="217"/>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20"/>
      <w:r w:rsidR="008466A8" w:rsidRPr="0045539C">
        <w:rPr>
          <w:rFonts w:cs="Arial"/>
          <w:b/>
          <w:szCs w:val="20"/>
        </w:rPr>
        <w:t xml:space="preserve"> </w:t>
      </w:r>
      <w:bookmarkStart w:id="224" w:name="_Hlk71652878"/>
      <w:bookmarkEnd w:id="221"/>
      <w:r w:rsidR="002D4D02" w:rsidRPr="0045539C">
        <w:rPr>
          <w:rFonts w:cs="Arial"/>
          <w:b/>
          <w:szCs w:val="20"/>
        </w:rPr>
        <w:t>e seus eventuais aditamentos</w:t>
      </w:r>
      <w:bookmarkEnd w:id="224"/>
      <w:r w:rsidR="009071F5" w:rsidRPr="0045539C">
        <w:rPr>
          <w:rFonts w:cs="Arial"/>
          <w:b/>
          <w:szCs w:val="20"/>
        </w:rPr>
        <w:t xml:space="preserve"> na </w:t>
      </w:r>
      <w:r w:rsidR="00065B24" w:rsidRPr="0045539C">
        <w:rPr>
          <w:rFonts w:cs="Arial"/>
          <w:b/>
          <w:szCs w:val="20"/>
        </w:rPr>
        <w:t>Junta Comercial competente</w:t>
      </w:r>
      <w:bookmarkEnd w:id="222"/>
      <w:bookmarkEnd w:id="223"/>
    </w:p>
    <w:p w14:paraId="6D0BCA4F" w14:textId="120AE10F" w:rsidR="00D50864" w:rsidRPr="0045539C" w:rsidRDefault="000C2DF6">
      <w:pPr>
        <w:pStyle w:val="Level3"/>
        <w:widowControl w:val="0"/>
        <w:spacing w:before="140" w:after="0"/>
        <w:rPr>
          <w:b/>
          <w:szCs w:val="20"/>
        </w:rPr>
      </w:pPr>
      <w:bookmarkStart w:id="225" w:name="_Ref498605952"/>
      <w:bookmarkStart w:id="2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3373F50" w:rsidR="009A4C0E" w:rsidRPr="000C1B76" w:rsidRDefault="00143C5B">
      <w:pPr>
        <w:pStyle w:val="Level3"/>
        <w:widowControl w:val="0"/>
        <w:spacing w:before="140" w:after="0"/>
        <w:rPr>
          <w:b/>
          <w:szCs w:val="20"/>
        </w:rPr>
      </w:pPr>
      <w:bookmarkStart w:id="227"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B94141">
        <w:rPr>
          <w:szCs w:val="20"/>
        </w:rPr>
        <w:t>2.4.3</w:t>
      </w:r>
      <w:r w:rsidR="008E7C19">
        <w:rPr>
          <w:szCs w:val="20"/>
        </w:rPr>
        <w:fldChar w:fldCharType="end"/>
      </w:r>
      <w:r w:rsidR="008E7C19">
        <w:rPr>
          <w:szCs w:val="20"/>
        </w:rPr>
        <w:t xml:space="preserve"> abaixo</w:t>
      </w:r>
      <w:r w:rsidR="008466A8" w:rsidRPr="0045539C">
        <w:rPr>
          <w:szCs w:val="20"/>
        </w:rPr>
        <w:t>.</w:t>
      </w:r>
      <w:bookmarkEnd w:id="225"/>
      <w:bookmarkEnd w:id="227"/>
      <w:r w:rsidR="009B140A" w:rsidRPr="0045539C">
        <w:rPr>
          <w:szCs w:val="20"/>
        </w:rPr>
        <w:t xml:space="preserve"> </w:t>
      </w:r>
    </w:p>
    <w:p w14:paraId="3E20C47B" w14:textId="402653E0" w:rsidR="00A803D1" w:rsidRDefault="00CB1CFA">
      <w:pPr>
        <w:pStyle w:val="Level3"/>
        <w:widowControl w:val="0"/>
        <w:spacing w:before="140" w:after="0"/>
      </w:pPr>
      <w:bookmarkStart w:id="228" w:name="_Ref77620990"/>
      <w:bookmarkStart w:id="229" w:name="_Ref440286167"/>
      <w:bookmarkStart w:id="230" w:name="_Ref435644706"/>
      <w:bookmarkEnd w:id="226"/>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228"/>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231" w:name="_Ref508981155"/>
      <w:bookmarkEnd w:id="229"/>
      <w:bookmarkEnd w:id="230"/>
      <w:r w:rsidRPr="0045539C">
        <w:rPr>
          <w:rFonts w:cs="Arial"/>
          <w:b/>
          <w:szCs w:val="20"/>
        </w:rPr>
        <w:t>Distribuição, Negociação e Custódia Eletrônica</w:t>
      </w:r>
      <w:bookmarkEnd w:id="231"/>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07FD9168" w:rsidR="004D3A6B" w:rsidRPr="0045539C" w:rsidRDefault="005D1CF1">
      <w:pPr>
        <w:pStyle w:val="Level4"/>
        <w:widowControl w:val="0"/>
        <w:spacing w:before="140" w:after="0"/>
        <w:rPr>
          <w:szCs w:val="20"/>
        </w:rPr>
      </w:pPr>
      <w:bookmarkStart w:id="232"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233" w:name="_Hlk71656611"/>
      <w:r w:rsidRPr="0045539C">
        <w:t>B3 S.A. – Brasil, Bolsa, Balcão (</w:t>
      </w:r>
      <w:r w:rsidR="008E75F8" w:rsidRPr="0045539C">
        <w:t>“</w:t>
      </w:r>
      <w:r w:rsidRPr="0045539C">
        <w:rPr>
          <w:b/>
        </w:rPr>
        <w:t>B3</w:t>
      </w:r>
      <w:r w:rsidR="008E75F8" w:rsidRPr="0045539C">
        <w:t>”</w:t>
      </w:r>
      <w:r w:rsidRPr="0045539C">
        <w:t>)</w:t>
      </w:r>
      <w:bookmarkEnd w:id="233"/>
      <w:r w:rsidRPr="0045539C">
        <w:t>, sendo a distribuição liquidada financeiramente por meio da B3</w:t>
      </w:r>
      <w:r w:rsidR="004D3A6B" w:rsidRPr="0045539C">
        <w:rPr>
          <w:szCs w:val="20"/>
        </w:rPr>
        <w:t xml:space="preserve">; </w:t>
      </w:r>
      <w:bookmarkEnd w:id="232"/>
    </w:p>
    <w:p w14:paraId="3605DC76" w14:textId="7E10D7FB" w:rsidR="00A803D1" w:rsidRPr="0022739E" w:rsidRDefault="005D1CF1">
      <w:pPr>
        <w:pStyle w:val="Level4"/>
        <w:widowControl w:val="0"/>
        <w:spacing w:before="140" w:after="0"/>
        <w:rPr>
          <w:iCs/>
          <w:szCs w:val="20"/>
        </w:rPr>
      </w:pPr>
      <w:bookmarkStart w:id="234" w:name="_Ref65499313"/>
      <w:bookmarkStart w:id="23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por meio da B3</w:t>
      </w:r>
      <w:r w:rsidR="007C37BC">
        <w:t>; e</w:t>
      </w:r>
      <w:r w:rsidR="00A803D1">
        <w:t xml:space="preserve">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234"/>
    </w:p>
    <w:p w14:paraId="525147C9" w14:textId="25BFF01D" w:rsidR="004D3A6B" w:rsidRPr="0045539C" w:rsidRDefault="00AA11F5">
      <w:pPr>
        <w:pStyle w:val="Level3"/>
        <w:widowControl w:val="0"/>
        <w:spacing w:before="140" w:after="0"/>
        <w:rPr>
          <w:szCs w:val="20"/>
        </w:rPr>
      </w:pPr>
      <w:bookmarkStart w:id="236" w:name="_Ref2792611"/>
      <w:bookmarkStart w:id="237" w:name="_Ref2872145"/>
      <w:bookmarkEnd w:id="235"/>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B94141">
        <w:t>2.5.1(</w:t>
      </w:r>
      <w:proofErr w:type="spellStart"/>
      <w:r w:rsidR="00B94141">
        <w:t>ii</w:t>
      </w:r>
      <w:proofErr w:type="spellEnd"/>
      <w:r w:rsidR="00B94141">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238" w:name="_Hlk72997506"/>
      <w:r w:rsidR="00A803D1" w:rsidRPr="00A803D1">
        <w:t>Resolução da CVM nº 30, de 11 de maio de 2021</w:t>
      </w:r>
      <w:bookmarkEnd w:id="238"/>
      <w:r w:rsidR="00A803D1" w:rsidRPr="00A803D1">
        <w:t xml:space="preserve"> (“</w:t>
      </w:r>
      <w:r w:rsidR="00A803D1" w:rsidRPr="00A803D1">
        <w:rPr>
          <w:b/>
          <w:bCs/>
        </w:rPr>
        <w:t>Investidores Qualificados</w:t>
      </w:r>
      <w:r w:rsidR="00A803D1" w:rsidRPr="00A803D1">
        <w:t xml:space="preserve">” e </w:t>
      </w:r>
      <w:r w:rsidR="00A803D1" w:rsidRPr="00A803D1">
        <w:lastRenderedPageBreak/>
        <w:t>“</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239" w:name="_Hlk56602379"/>
      <w:r w:rsidR="00A803D1" w:rsidRPr="00A803D1">
        <w:t xml:space="preserve">11 </w:t>
      </w:r>
      <w:bookmarkEnd w:id="239"/>
      <w:r w:rsidR="00A803D1" w:rsidRPr="00A803D1">
        <w:t>da Resolução CVM 30 (“</w:t>
      </w:r>
      <w:r w:rsidR="00A803D1" w:rsidRPr="00A803D1">
        <w:rPr>
          <w:b/>
        </w:rPr>
        <w:t>Investidores Profissionais</w:t>
      </w:r>
      <w:r w:rsidR="00A803D1" w:rsidRPr="00A803D1">
        <w:t xml:space="preserve">”),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w:t>
      </w:r>
      <w:r w:rsidR="007C37BC">
        <w:t>único</w:t>
      </w:r>
      <w:r w:rsidR="00A803D1" w:rsidRPr="00A803D1">
        <w:t>, da Instrução CVM 476</w:t>
      </w:r>
      <w:bookmarkStart w:id="240" w:name="_Hlk67507366"/>
      <w:bookmarkStart w:id="241" w:name="_Hlk67933346"/>
      <w:r w:rsidR="0096650B" w:rsidRPr="0096650B">
        <w:rPr>
          <w:szCs w:val="20"/>
        </w:rPr>
        <w:t>.</w:t>
      </w:r>
      <w:bookmarkEnd w:id="236"/>
      <w:bookmarkEnd w:id="237"/>
    </w:p>
    <w:p w14:paraId="756B70E3" w14:textId="77777777" w:rsidR="00946E83" w:rsidRPr="0045539C" w:rsidRDefault="00946E83">
      <w:pPr>
        <w:pStyle w:val="Level2"/>
        <w:widowControl w:val="0"/>
        <w:spacing w:before="140" w:after="0"/>
        <w:rPr>
          <w:rFonts w:cs="Arial"/>
          <w:b/>
          <w:szCs w:val="20"/>
        </w:rPr>
      </w:pPr>
      <w:bookmarkStart w:id="242" w:name="_Ref490155570"/>
      <w:bookmarkStart w:id="243" w:name="_Ref508981161"/>
      <w:bookmarkStart w:id="244" w:name="_Ref491421827"/>
      <w:bookmarkEnd w:id="240"/>
      <w:bookmarkEnd w:id="241"/>
      <w:r w:rsidRPr="0045539C">
        <w:rPr>
          <w:rFonts w:cs="Arial"/>
          <w:b/>
          <w:szCs w:val="20"/>
        </w:rPr>
        <w:t>Constituição da Fiança</w:t>
      </w:r>
      <w:bookmarkEnd w:id="242"/>
      <w:bookmarkEnd w:id="243"/>
    </w:p>
    <w:p w14:paraId="218EAA84" w14:textId="6BCA477B" w:rsidR="00D13813" w:rsidRPr="0045539C" w:rsidRDefault="00946E83">
      <w:pPr>
        <w:pStyle w:val="Level3"/>
        <w:widowControl w:val="0"/>
        <w:spacing w:before="140" w:after="0"/>
        <w:ind w:hanging="680"/>
      </w:pPr>
      <w:bookmarkStart w:id="245"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B9414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246"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246"/>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247" w:name="_Ref508981172"/>
      <w:bookmarkStart w:id="248" w:name="_Ref2838312"/>
      <w:bookmarkStart w:id="249" w:name="_Ref479230964"/>
      <w:bookmarkStart w:id="250" w:name="_Ref508981176"/>
      <w:bookmarkStart w:id="251" w:name="_Ref516682477"/>
      <w:bookmarkStart w:id="252" w:name="_Ref522091376"/>
      <w:bookmarkEnd w:id="244"/>
      <w:bookmarkEnd w:id="245"/>
      <w:r w:rsidRPr="0045539C">
        <w:rPr>
          <w:b/>
        </w:rPr>
        <w:t>Constituição da Alienação Fiduciária</w:t>
      </w:r>
      <w:bookmarkEnd w:id="247"/>
      <w:r w:rsidRPr="0045539C">
        <w:rPr>
          <w:b/>
        </w:rPr>
        <w:t xml:space="preserve"> de </w:t>
      </w:r>
      <w:bookmarkEnd w:id="248"/>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253" w:name="_Ref2346679"/>
      <w:bookmarkStart w:id="254" w:name="_Hlk77262692"/>
      <w:r w:rsidRPr="0045539C">
        <w:rPr>
          <w:rFonts w:cs="Arial"/>
          <w:b/>
          <w:szCs w:val="20"/>
        </w:rPr>
        <w:t xml:space="preserve">Constituição da </w:t>
      </w:r>
      <w:bookmarkEnd w:id="249"/>
      <w:bookmarkEnd w:id="250"/>
      <w:bookmarkEnd w:id="251"/>
      <w:r w:rsidR="008347A7" w:rsidRPr="0045539C">
        <w:rPr>
          <w:rFonts w:cs="Arial"/>
          <w:b/>
          <w:szCs w:val="20"/>
        </w:rPr>
        <w:t xml:space="preserve">Cessão Fiduciária de </w:t>
      </w:r>
      <w:bookmarkEnd w:id="252"/>
      <w:bookmarkEnd w:id="253"/>
      <w:r w:rsidR="00AC2330">
        <w:rPr>
          <w:rFonts w:cs="Arial"/>
          <w:b/>
          <w:szCs w:val="20"/>
        </w:rPr>
        <w:t>Recebíveis</w:t>
      </w:r>
    </w:p>
    <w:p w14:paraId="50A7072D" w14:textId="4F141CE0" w:rsidR="00690367" w:rsidRPr="0045539C" w:rsidRDefault="00690367">
      <w:pPr>
        <w:pStyle w:val="Level3"/>
        <w:spacing w:before="140" w:after="0"/>
      </w:pPr>
      <w:bookmarkStart w:id="255" w:name="_Ref490824048"/>
      <w:bookmarkStart w:id="256"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xml:space="preserve">, nos termos do artigo 62, inciso III, da Lei das Sociedades por Ações, e do </w:t>
      </w:r>
      <w:r w:rsidRPr="0045539C">
        <w:lastRenderedPageBreak/>
        <w:t>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255"/>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257" w:name="_Ref509245377"/>
      <w:bookmarkStart w:id="258" w:name="_Toc327379523"/>
      <w:bookmarkEnd w:id="254"/>
      <w:bookmarkEnd w:id="256"/>
      <w:r w:rsidRPr="0045539C">
        <w:t xml:space="preserve">CLÁUSULA TERCEIRA - </w:t>
      </w:r>
      <w:r w:rsidR="00825656" w:rsidRPr="0045539C">
        <w:t>OBJETO SOCIAL DA EMISSORA</w:t>
      </w:r>
      <w:bookmarkEnd w:id="257"/>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w:t>
      </w:r>
      <w:proofErr w:type="spellStart"/>
      <w:r w:rsidR="00E7112A" w:rsidRPr="00E641C5">
        <w:rPr>
          <w:highlight w:val="yellow"/>
        </w:rPr>
        <w:t>oucador</w:t>
      </w:r>
      <w:proofErr w:type="spellEnd"/>
      <w:r w:rsidR="00E7112A">
        <w:rPr>
          <w:rFonts w:cs="Arial"/>
        </w:rPr>
        <w:t xml:space="preserve">, ceras e emulsões de parafina, inclusive derivados e conexos, e resinas </w:t>
      </w:r>
      <w:proofErr w:type="spellStart"/>
      <w:r w:rsidR="00E7112A">
        <w:rPr>
          <w:rFonts w:cs="Arial"/>
        </w:rPr>
        <w:t>termofixas</w:t>
      </w:r>
      <w:proofErr w:type="spellEnd"/>
      <w:r w:rsidR="00E7112A">
        <w:rPr>
          <w:rFonts w:cs="Arial"/>
        </w:rPr>
        <w:t xml:space="preserve">;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259" w:name="_Ref479194326"/>
      <w:r w:rsidRPr="0045539C">
        <w:t xml:space="preserve">CLÁUSULA QUARTA - </w:t>
      </w:r>
      <w:r w:rsidR="00825656" w:rsidRPr="0045539C">
        <w:t>DESTINAÇÃO DOS RECURSOS</w:t>
      </w:r>
      <w:bookmarkEnd w:id="259"/>
    </w:p>
    <w:p w14:paraId="708DB49C" w14:textId="32ED1108" w:rsidR="00DF08A9" w:rsidRPr="0045539C" w:rsidRDefault="000E2DCC">
      <w:pPr>
        <w:pStyle w:val="Level2"/>
        <w:widowControl w:val="0"/>
        <w:spacing w:before="140" w:after="0"/>
        <w:rPr>
          <w:rFonts w:cs="Arial"/>
          <w:b/>
          <w:szCs w:val="20"/>
        </w:rPr>
      </w:pPr>
      <w:bookmarkStart w:id="260" w:name="_Ref264564155"/>
      <w:bookmarkStart w:id="261" w:name="_Ref502247064"/>
      <w:bookmarkStart w:id="262" w:name="_Ref435691066"/>
      <w:r w:rsidRPr="0045539C">
        <w:t>Os recursos</w:t>
      </w:r>
      <w:r w:rsidR="00316824" w:rsidRPr="0045539C">
        <w:t xml:space="preserve"> líquidos</w:t>
      </w:r>
      <w:r w:rsidRPr="0045539C">
        <w:t xml:space="preserve"> obtidos pela Emissora com a Emissão serão utilizados</w:t>
      </w:r>
      <w:bookmarkEnd w:id="260"/>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261"/>
      <w:r w:rsidR="00854F96">
        <w:t xml:space="preserve"> </w:t>
      </w:r>
    </w:p>
    <w:bookmarkEnd w:id="262"/>
    <w:p w14:paraId="0756B73E" w14:textId="37C1AFB8"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258"/>
      <w:r w:rsidR="00AE5383" w:rsidRPr="0045539C">
        <w:t xml:space="preserve"> E DAS DEBÊNTURES</w:t>
      </w:r>
      <w:r w:rsidR="00136091">
        <w:t xml:space="preserve"> </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7288A4CC" w:rsidR="008466A8" w:rsidRPr="0045539C" w:rsidRDefault="004506D2">
      <w:pPr>
        <w:pStyle w:val="Level3"/>
        <w:widowControl w:val="0"/>
        <w:spacing w:before="140" w:after="0"/>
        <w:rPr>
          <w:szCs w:val="20"/>
        </w:rPr>
      </w:pPr>
      <w:bookmarkStart w:id="263"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263"/>
      <w:r w:rsidR="00265F11">
        <w:rPr>
          <w:szCs w:val="20"/>
        </w:rPr>
        <w:t xml:space="preserve"> </w:t>
      </w:r>
      <w:r w:rsidR="00265F11" w:rsidRPr="006D490F">
        <w:rPr>
          <w:b/>
          <w:bCs/>
          <w:smallCaps/>
          <w:szCs w:val="20"/>
        </w:rPr>
        <w:t>[</w:t>
      </w:r>
      <w:r w:rsidR="00265F11" w:rsidRPr="006D490F">
        <w:rPr>
          <w:b/>
          <w:bCs/>
          <w:smallCaps/>
          <w:szCs w:val="20"/>
          <w:highlight w:val="cyan"/>
        </w:rPr>
        <w:t xml:space="preserve">Nota Genial: </w:t>
      </w:r>
      <w:proofErr w:type="spellStart"/>
      <w:r w:rsidR="00265F11" w:rsidRPr="006D490F">
        <w:rPr>
          <w:b/>
          <w:bCs/>
          <w:smallCaps/>
          <w:szCs w:val="20"/>
          <w:highlight w:val="cyan"/>
        </w:rPr>
        <w:t>Lefosse</w:t>
      </w:r>
      <w:proofErr w:type="spellEnd"/>
      <w:r w:rsidR="00265F11" w:rsidRPr="006D490F">
        <w:rPr>
          <w:b/>
          <w:bCs/>
          <w:smallCaps/>
          <w:szCs w:val="20"/>
          <w:highlight w:val="cyan"/>
        </w:rPr>
        <w:t>, podemos prever possibilidade de Lote Adicional?</w:t>
      </w:r>
      <w:r w:rsidR="00265F11" w:rsidRPr="006D490F">
        <w:rPr>
          <w:b/>
          <w:bCs/>
          <w:smallCaps/>
          <w:szCs w:val="20"/>
        </w:rPr>
        <w:t>]</w:t>
      </w:r>
    </w:p>
    <w:p w14:paraId="1F71FEC7" w14:textId="77777777" w:rsidR="007C7503" w:rsidRPr="0045539C" w:rsidRDefault="007C7503">
      <w:pPr>
        <w:pStyle w:val="Level2"/>
        <w:widowControl w:val="0"/>
        <w:spacing w:before="140" w:after="0"/>
        <w:rPr>
          <w:rFonts w:cs="Arial"/>
          <w:b/>
          <w:szCs w:val="20"/>
        </w:rPr>
      </w:pPr>
      <w:bookmarkStart w:id="264" w:name="_Ref521692073"/>
      <w:r w:rsidRPr="0045539C">
        <w:rPr>
          <w:rFonts w:cs="Arial"/>
          <w:b/>
          <w:szCs w:val="20"/>
        </w:rPr>
        <w:t>Quantidade</w:t>
      </w:r>
      <w:r w:rsidR="00764A7B" w:rsidRPr="0045539C">
        <w:rPr>
          <w:rFonts w:cs="Arial"/>
          <w:b/>
          <w:szCs w:val="20"/>
        </w:rPr>
        <w:t xml:space="preserve"> de Debêntures</w:t>
      </w:r>
      <w:bookmarkEnd w:id="264"/>
    </w:p>
    <w:p w14:paraId="7347E8EA" w14:textId="05DDCF4E" w:rsidR="007C7503" w:rsidRDefault="004506D2">
      <w:pPr>
        <w:pStyle w:val="Level3"/>
        <w:widowControl w:val="0"/>
        <w:spacing w:before="140" w:after="0"/>
        <w:rPr>
          <w:szCs w:val="20"/>
        </w:rPr>
      </w:pPr>
      <w:bookmarkStart w:id="265"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265"/>
    </w:p>
    <w:p w14:paraId="04387ED6" w14:textId="64F55DC4"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B9414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lastRenderedPageBreak/>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EA72A92"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proofErr w:type="spellStart"/>
      <w:r w:rsidR="00581C0E" w:rsidRPr="0045539C">
        <w:rPr>
          <w:rFonts w:cs="Arial"/>
          <w:b/>
          <w:szCs w:val="20"/>
        </w:rPr>
        <w:t>Escriturador</w:t>
      </w:r>
      <w:proofErr w:type="spellEnd"/>
      <w:r w:rsidR="00EF0F5F">
        <w:rPr>
          <w:rFonts w:cs="Arial"/>
          <w:b/>
          <w:szCs w:val="20"/>
        </w:rPr>
        <w:t xml:space="preserve"> </w:t>
      </w:r>
    </w:p>
    <w:p w14:paraId="606DAE5B" w14:textId="4F6B5E41" w:rsidR="00EE4739" w:rsidRPr="009D7BAB" w:rsidRDefault="00EE4739">
      <w:pPr>
        <w:pStyle w:val="Level3"/>
        <w:widowControl w:val="0"/>
        <w:spacing w:before="140" w:after="0"/>
        <w:rPr>
          <w:szCs w:val="20"/>
        </w:rPr>
      </w:pPr>
      <w:bookmarkStart w:id="266"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136091">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650BB5A8"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r w:rsidR="00AB4AF3" w:rsidRPr="009D7BAB">
        <w:rPr>
          <w:szCs w:val="20"/>
        </w:rPr>
        <w:t xml:space="preserve">suceder </w:t>
      </w:r>
      <w:r w:rsidR="00136091">
        <w:rPr>
          <w:szCs w:val="20"/>
        </w:rPr>
        <w:t>a</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266"/>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267" w:name="_Ref4483360"/>
      <w:bookmarkStart w:id="268"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267"/>
      <w:bookmarkEnd w:id="268"/>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269"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269"/>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270"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271" w:name="_Hlk71658045"/>
      <w:bookmarkEnd w:id="270"/>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5B4CA89" w:rsidR="008466A8" w:rsidRPr="00435CA2" w:rsidRDefault="008C0C2C">
      <w:pPr>
        <w:pStyle w:val="Level2"/>
        <w:widowControl w:val="0"/>
        <w:spacing w:before="140" w:after="0"/>
        <w:rPr>
          <w:rFonts w:cs="Arial"/>
          <w:b/>
          <w:szCs w:val="20"/>
        </w:rPr>
      </w:pPr>
      <w:bookmarkStart w:id="272" w:name="_Hlk71656458"/>
      <w:bookmarkEnd w:id="271"/>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r w:rsidR="00136091" w:rsidRPr="006D490F">
        <w:rPr>
          <w:rFonts w:cs="Arial"/>
          <w:b/>
          <w:smallCaps/>
          <w:szCs w:val="20"/>
        </w:rPr>
        <w:t>[</w:t>
      </w:r>
      <w:r w:rsidR="00136091" w:rsidRPr="006D490F">
        <w:rPr>
          <w:rFonts w:cs="Arial"/>
          <w:b/>
          <w:smallCaps/>
          <w:szCs w:val="20"/>
          <w:highlight w:val="cyan"/>
        </w:rPr>
        <w:t xml:space="preserve">Nota Genial: </w:t>
      </w:r>
      <w:r w:rsidR="00265F11" w:rsidRPr="006D490F">
        <w:rPr>
          <w:rFonts w:cs="Arial"/>
          <w:b/>
          <w:smallCaps/>
          <w:szCs w:val="20"/>
          <w:highlight w:val="cyan"/>
        </w:rPr>
        <w:t>EXCLUIR BOOKBUILDING</w:t>
      </w:r>
      <w:r w:rsidR="00136091" w:rsidRPr="006D490F">
        <w:rPr>
          <w:rFonts w:cs="Arial"/>
          <w:b/>
          <w:smallCaps/>
          <w:szCs w:val="20"/>
        </w:rPr>
        <w:t>]</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273" w:name="_DV_M176"/>
      <w:bookmarkStart w:id="274" w:name="_DV_M182"/>
      <w:bookmarkStart w:id="275" w:name="_DV_M184"/>
      <w:bookmarkStart w:id="276" w:name="_Ref80890622"/>
      <w:bookmarkStart w:id="277" w:name="_Ref435688993"/>
      <w:bookmarkEnd w:id="273"/>
      <w:bookmarkEnd w:id="274"/>
      <w:bookmarkEnd w:id="275"/>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276"/>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lastRenderedPageBreak/>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0D44EA44"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Taxa DI, de ordem k, expressa ao dia, calculada com </w:t>
      </w:r>
      <w:r w:rsidR="007053F6">
        <w:rPr>
          <w:rFonts w:eastAsia="SimSun"/>
          <w:lang w:eastAsia="zh-CN"/>
        </w:rPr>
        <w:t>9</w:t>
      </w:r>
      <w:r w:rsidR="007053F6" w:rsidRPr="0045539C">
        <w:rPr>
          <w:rFonts w:eastAsia="SimSun"/>
          <w:lang w:eastAsia="zh-CN"/>
        </w:rPr>
        <w:t xml:space="preserve"> </w:t>
      </w:r>
      <w:r w:rsidRPr="0045539C">
        <w:rPr>
          <w:rFonts w:eastAsia="SimSun"/>
          <w:lang w:eastAsia="zh-CN"/>
        </w:rPr>
        <w:t>(</w:t>
      </w:r>
      <w:r w:rsidR="007053F6">
        <w:rPr>
          <w:rFonts w:eastAsia="SimSun"/>
          <w:lang w:eastAsia="zh-CN"/>
        </w:rPr>
        <w:t>nove</w:t>
      </w:r>
      <w:r w:rsidRPr="0045539C">
        <w:rPr>
          <w:rFonts w:eastAsia="SimSun"/>
          <w:lang w:eastAsia="zh-CN"/>
        </w:rPr>
        <w:t>)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3BEBC800"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053F6">
        <w:rPr>
          <w:rFonts w:eastAsia="SimSun"/>
          <w:color w:val="000000"/>
          <w:lang w:eastAsia="zh-CN"/>
        </w:rPr>
        <w:t xml:space="preserve">entre 6 e 7, </w:t>
      </w:r>
      <w:r w:rsidR="00FD2673">
        <w:t xml:space="preserve">determinada taxa de juros a ser </w:t>
      </w:r>
      <w:r w:rsidR="00FD2673" w:rsidRPr="00E641C5">
        <w:rPr>
          <w:highlight w:val="cyan"/>
        </w:rPr>
        <w:t xml:space="preserve">apurada no Procedimento de </w:t>
      </w:r>
      <w:r w:rsidR="00FD2673" w:rsidRPr="00E641C5">
        <w:rPr>
          <w:i/>
          <w:highlight w:val="cyan"/>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lastRenderedPageBreak/>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277"/>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278" w:name="_Ref440269418"/>
      <w:bookmarkStart w:id="279" w:name="_DV_C96"/>
      <w:bookmarkEnd w:id="272"/>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B05F9C7" w:rsidR="008E202B" w:rsidRPr="00FB725B" w:rsidRDefault="006F1C3D" w:rsidP="00D441B4">
      <w:pPr>
        <w:pStyle w:val="Level3"/>
        <w:widowControl w:val="0"/>
        <w:spacing w:before="140" w:after="0"/>
      </w:pPr>
      <w:bookmarkStart w:id="280" w:name="_Ref137107438"/>
      <w:bookmarkStart w:id="281" w:name="_Ref168843123"/>
      <w:bookmarkStart w:id="282" w:name="_Ref210749176"/>
      <w:bookmarkStart w:id="283" w:name="_Ref479166224"/>
      <w:r w:rsidRPr="00FB725B">
        <w:t xml:space="preserve">Na hipótese de extinção, limitação e/ou não divulgação da Taxa DI por mais de </w:t>
      </w:r>
      <w:r w:rsidR="000136F7" w:rsidRPr="00FB725B">
        <w:t xml:space="preserve">5 </w:t>
      </w:r>
      <w:r w:rsidRPr="00FB725B">
        <w:t>(cinco) Dias Úteis</w:t>
      </w:r>
      <w:r w:rsidR="005D5466" w:rsidRPr="00FB725B">
        <w:t xml:space="preserve"> </w:t>
      </w:r>
      <w:r w:rsidRPr="00FB725B">
        <w:t xml:space="preserve">consecutivos após a data esperada para sua apuração e/ou divulgação ou no caso de impossibilidade de aplicação da Taxa DI à Remuneração </w:t>
      </w:r>
      <w:r w:rsidR="008A3564" w:rsidRPr="00FB725B">
        <w:t>das Debêntures</w:t>
      </w:r>
      <w:r w:rsidRPr="00FB725B">
        <w:t xml:space="preserve"> por proibição legal ou judicial,</w:t>
      </w:r>
      <w:r w:rsidR="00F8557D" w:rsidRPr="00FB725B">
        <w:rPr>
          <w:rFonts w:ascii="Tahoma" w:eastAsia="Times New Roman" w:hAnsi="Tahoma" w:cs="Tahoma"/>
          <w:szCs w:val="20"/>
        </w:rPr>
        <w:t xml:space="preserve"> </w:t>
      </w:r>
      <w:r w:rsidR="00F8557D" w:rsidRPr="00FB725B">
        <w:t>será utilizada,</w:t>
      </w:r>
      <w:r w:rsidR="007362A1" w:rsidRPr="00FB725B">
        <w:t xml:space="preserve"> o índice</w:t>
      </w:r>
      <w:r w:rsidR="0017058D" w:rsidRPr="00FB725B">
        <w:t xml:space="preserve"> que vier a</w:t>
      </w:r>
      <w:r w:rsidR="005D5466" w:rsidRPr="00FB725B">
        <w:t xml:space="preserve"> </w:t>
      </w:r>
      <w:r w:rsidR="00F8557D" w:rsidRPr="00FB725B">
        <w:t>substitu</w:t>
      </w:r>
      <w:r w:rsidR="0017058D" w:rsidRPr="00FB725B">
        <w:t>í-lo legalmente</w:t>
      </w:r>
      <w:r w:rsidR="00F8557D" w:rsidRPr="00FB725B">
        <w:t xml:space="preserve">. Caso não haja </w:t>
      </w:r>
      <w:r w:rsidR="001C5F35" w:rsidRPr="00FB725B">
        <w:t>um substituto legal</w:t>
      </w:r>
      <w:r w:rsidR="00F8557D" w:rsidRPr="00FB725B">
        <w:t xml:space="preserve"> para a Taxa DI,</w:t>
      </w:r>
      <w:r w:rsidRPr="00FB725B">
        <w:t xml:space="preserve"> o Agente Fiduciário deverá, nos termos da Cláusula </w:t>
      </w:r>
      <w:r w:rsidRPr="00FB725B">
        <w:fldChar w:fldCharType="begin"/>
      </w:r>
      <w:r w:rsidRPr="00FB725B">
        <w:instrText xml:space="preserve"> REF _Ref479186175 \r \p \h </w:instrText>
      </w:r>
      <w:r w:rsidR="0083335A" w:rsidRPr="006D490F">
        <w:instrText xml:space="preserve"> \* MERGEFORMAT </w:instrText>
      </w:r>
      <w:r w:rsidRPr="00FB725B">
        <w:fldChar w:fldCharType="separate"/>
      </w:r>
      <w:r w:rsidR="00B94141" w:rsidRPr="00FB725B">
        <w:t>11 abaixo</w:t>
      </w:r>
      <w:r w:rsidRPr="00FB725B">
        <w:fldChar w:fldCharType="end"/>
      </w:r>
      <w:r w:rsidRPr="00FB725B">
        <w:t xml:space="preserve">, em até </w:t>
      </w:r>
      <w:r w:rsidR="00B316E9" w:rsidRPr="00FB725B">
        <w:t>2 </w:t>
      </w:r>
      <w:r w:rsidRPr="00FB725B">
        <w:t>(dois) Dias Úteis</w:t>
      </w:r>
      <w:r w:rsidR="00B316E9" w:rsidRPr="00FB725B">
        <w:rPr>
          <w:szCs w:val="20"/>
        </w:rPr>
        <w:t xml:space="preserve"> </w:t>
      </w:r>
      <w:r w:rsidRPr="00FB725B">
        <w:t xml:space="preserve">contados: </w:t>
      </w:r>
      <w:r w:rsidRPr="00FB725B">
        <w:rPr>
          <w:b/>
        </w:rPr>
        <w:t>(i)</w:t>
      </w:r>
      <w:r w:rsidRPr="00FB725B">
        <w:t xml:space="preserve"> do </w:t>
      </w:r>
      <w:r w:rsidR="001C5F35" w:rsidRPr="00FB725B">
        <w:t>fim</w:t>
      </w:r>
      <w:r w:rsidRPr="00FB725B">
        <w:t xml:space="preserve"> </w:t>
      </w:r>
      <w:r w:rsidR="007053F6" w:rsidRPr="00FB725B">
        <w:t xml:space="preserve">do </w:t>
      </w:r>
      <w:r w:rsidRPr="00FB725B">
        <w:t xml:space="preserve">prazo </w:t>
      </w:r>
      <w:r w:rsidR="000136F7" w:rsidRPr="00FB725B">
        <w:t>de</w:t>
      </w:r>
      <w:r w:rsidRPr="00FB725B">
        <w:t xml:space="preserve"> </w:t>
      </w:r>
      <w:r w:rsidR="001C5F35" w:rsidRPr="00FB725B">
        <w:t>5 (cinco) Dias Úteis</w:t>
      </w:r>
      <w:r w:rsidRPr="00FB725B">
        <w:t xml:space="preserve">; ou </w:t>
      </w:r>
      <w:r w:rsidRPr="00FB725B">
        <w:rPr>
          <w:b/>
        </w:rPr>
        <w:t>(</w:t>
      </w:r>
      <w:proofErr w:type="spellStart"/>
      <w:r w:rsidRPr="00FB725B">
        <w:rPr>
          <w:b/>
        </w:rPr>
        <w:t>ii</w:t>
      </w:r>
      <w:proofErr w:type="spellEnd"/>
      <w:r w:rsidRPr="00FB725B">
        <w:rPr>
          <w:b/>
        </w:rPr>
        <w:t>)</w:t>
      </w:r>
      <w:r w:rsidRPr="00FB725B">
        <w:t xml:space="preserve"> do primeiro dia em que a Taxa DI não possa ser utilizada por proibição legal ou judicial, convocar Assembleia Geral (conforme abaixo</w:t>
      </w:r>
      <w:r w:rsidR="00D47AFE" w:rsidRPr="00FB725B">
        <w:t xml:space="preserve"> definid</w:t>
      </w:r>
      <w:r w:rsidR="001C5F35" w:rsidRPr="00FB725B">
        <w:t>a</w:t>
      </w:r>
      <w:r w:rsidRPr="00FB725B">
        <w:t xml:space="preserve">) para deliberar, em comum acordo com a Emissora e com os </w:t>
      </w:r>
      <w:r w:rsidR="008E202B" w:rsidRPr="00FB725B">
        <w:t>Debenturistas</w:t>
      </w:r>
      <w:r w:rsidRPr="00FB725B">
        <w:t xml:space="preserve"> e observada a regulamentação aplicável, sobre o novo parâmetro de remuneração das </w:t>
      </w:r>
      <w:r w:rsidR="008E202B" w:rsidRPr="00FB725B">
        <w:t>Debêntures</w:t>
      </w:r>
      <w:r w:rsidRPr="00FB725B">
        <w:t xml:space="preserve"> a ser aplicado, observadas as disposições da Cláusula </w:t>
      </w:r>
      <w:r w:rsidRPr="00FB725B">
        <w:fldChar w:fldCharType="begin"/>
      </w:r>
      <w:r w:rsidRPr="00FB725B">
        <w:instrText xml:space="preserve"> REF _Ref479186175 \r \p \h </w:instrText>
      </w:r>
      <w:r w:rsidR="0083335A" w:rsidRPr="006D490F">
        <w:instrText xml:space="preserve"> \* MERGEFORMAT </w:instrText>
      </w:r>
      <w:r w:rsidRPr="00FB725B">
        <w:fldChar w:fldCharType="separate"/>
      </w:r>
      <w:r w:rsidR="00B94141" w:rsidRPr="00FB725B">
        <w:t>11 abaixo</w:t>
      </w:r>
      <w:r w:rsidRPr="00FB725B">
        <w:fldChar w:fldCharType="end"/>
      </w:r>
      <w:r w:rsidRPr="00FB725B">
        <w:t>, relativas aos quóruns para instalação e deliberação da Assembleia Geral (</w:t>
      </w:r>
      <w:r w:rsidR="008E75F8" w:rsidRPr="00FB725B">
        <w:t>“</w:t>
      </w:r>
      <w:r w:rsidRPr="00FB725B">
        <w:rPr>
          <w:b/>
        </w:rPr>
        <w:t>Taxa Substitutiva</w:t>
      </w:r>
      <w:r w:rsidR="008E75F8" w:rsidRPr="00FB725B">
        <w:t>”</w:t>
      </w:r>
      <w:r w:rsidRPr="00FB725B">
        <w:t xml:space="preserve">). Até a deliberação da Taxa Substitutiva, a última Taxa DI divulgada será utilizada na apuração do </w:t>
      </w:r>
      <w:proofErr w:type="spellStart"/>
      <w:r w:rsidRPr="00FB725B">
        <w:t>FatorDI</w:t>
      </w:r>
      <w:proofErr w:type="spellEnd"/>
      <w:r w:rsidRPr="00FB725B">
        <w:t xml:space="preserve"> quando do cálculo de quaisquer obrigações previstas nesta </w:t>
      </w:r>
      <w:r w:rsidR="008E202B" w:rsidRPr="00FB725B">
        <w:t>Escritura de Emissão</w:t>
      </w:r>
      <w:r w:rsidRPr="00FB725B">
        <w:t xml:space="preserve">, não sendo devidas quaisquer compensações entre a Emissora </w:t>
      </w:r>
      <w:r w:rsidR="008E202B" w:rsidRPr="00FB725B">
        <w:t>e os Debenturistas</w:t>
      </w:r>
      <w:r w:rsidRPr="00FB725B">
        <w:t xml:space="preserve">, quando da deliberação </w:t>
      </w:r>
      <w:bookmarkEnd w:id="280"/>
      <w:bookmarkEnd w:id="281"/>
      <w:bookmarkEnd w:id="282"/>
      <w:r w:rsidRPr="00FB725B">
        <w:t>da Taxa Substitutiva.</w:t>
      </w:r>
      <w:bookmarkEnd w:id="283"/>
      <w:r w:rsidR="00F86252" w:rsidRPr="00FB725B">
        <w:t xml:space="preserve"> </w:t>
      </w:r>
    </w:p>
    <w:p w14:paraId="1F3A2B87" w14:textId="1E0D43BD"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w:t>
      </w:r>
      <w:r w:rsidRPr="0045539C">
        <w:lastRenderedPageBreak/>
        <w:t xml:space="preserve">na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B9414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B9414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278"/>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279"/>
    <w:p w14:paraId="15A491A5" w14:textId="78559EFB"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proofErr w:type="spellStart"/>
      <w:r w:rsidR="00B737AF" w:rsidRPr="00555AE1">
        <w:rPr>
          <w:rFonts w:cs="Arial"/>
          <w:b/>
          <w:smallCaps/>
          <w:szCs w:val="20"/>
          <w:highlight w:val="yellow"/>
        </w:rPr>
        <w:t>Lefosse</w:t>
      </w:r>
      <w:proofErr w:type="spellEnd"/>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r w:rsidR="00FB725B">
        <w:rPr>
          <w:rFonts w:cs="Arial"/>
          <w:b/>
          <w:smallCaps/>
          <w:szCs w:val="20"/>
        </w:rPr>
        <w:t xml:space="preserve"> </w:t>
      </w:r>
      <w:r w:rsidR="00FB725B" w:rsidRPr="006D490F">
        <w:rPr>
          <w:rFonts w:cs="Arial"/>
          <w:b/>
          <w:smallCaps/>
          <w:szCs w:val="20"/>
          <w:highlight w:val="cyan"/>
        </w:rPr>
        <w:t>[Nota Genial: Pendente de definição da data de emissão]</w:t>
      </w:r>
    </w:p>
    <w:p w14:paraId="657411E0" w14:textId="6AEC0306" w:rsidR="00CD4367" w:rsidRPr="00984F72" w:rsidRDefault="00CD4367">
      <w:pPr>
        <w:pStyle w:val="Level3"/>
        <w:widowControl w:val="0"/>
        <w:spacing w:before="140" w:after="0"/>
        <w:rPr>
          <w:b/>
          <w:bCs/>
          <w:szCs w:val="20"/>
        </w:rPr>
      </w:pPr>
      <w:bookmarkStart w:id="284"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284"/>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285" w:name="_Ref440552532"/>
      <w:r w:rsidRPr="0045539C">
        <w:rPr>
          <w:rFonts w:cs="Arial"/>
          <w:b/>
          <w:szCs w:val="20"/>
        </w:rPr>
        <w:t>Pagamento do Valor Nominal Unitário</w:t>
      </w:r>
      <w:bookmarkEnd w:id="285"/>
    </w:p>
    <w:p w14:paraId="66F82259" w14:textId="3BCB0D2B" w:rsidR="00BF19F9" w:rsidRPr="0045539C" w:rsidRDefault="00BF19F9">
      <w:pPr>
        <w:pStyle w:val="Level3"/>
        <w:spacing w:before="140" w:after="0"/>
        <w:ind w:left="1360" w:hanging="680"/>
      </w:pPr>
      <w:bookmarkStart w:id="286"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286"/>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lastRenderedPageBreak/>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287" w:name="_Ref77952888"/>
      <w:bookmarkStart w:id="288" w:name="_Hlk71656920"/>
      <w:r w:rsidRPr="0045539C">
        <w:rPr>
          <w:rFonts w:cs="Arial"/>
          <w:b/>
          <w:szCs w:val="20"/>
        </w:rPr>
        <w:t>Resgate Antecipado Facultativo</w:t>
      </w:r>
      <w:r w:rsidR="0094470E">
        <w:rPr>
          <w:rFonts w:cs="Arial"/>
          <w:b/>
          <w:szCs w:val="20"/>
        </w:rPr>
        <w:t xml:space="preserve"> </w:t>
      </w:r>
      <w:bookmarkEnd w:id="287"/>
    </w:p>
    <w:p w14:paraId="1DF2EDB5" w14:textId="70D1CCF8" w:rsidR="00973A70" w:rsidRPr="0085781F" w:rsidRDefault="003B2ACE">
      <w:pPr>
        <w:pStyle w:val="Level3"/>
        <w:widowControl w:val="0"/>
        <w:spacing w:before="140" w:after="0"/>
        <w:rPr>
          <w:b/>
          <w:szCs w:val="20"/>
        </w:rPr>
      </w:pPr>
      <w:bookmarkStart w:id="289" w:name="_Ref481077719"/>
      <w:bookmarkStart w:id="290"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w:t>
      </w:r>
      <w:r w:rsidRPr="003B2ACE">
        <w:rPr>
          <w:bCs/>
          <w:szCs w:val="20"/>
        </w:rPr>
        <w:lastRenderedPageBreak/>
        <w:t xml:space="preserve">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B9414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w:t>
      </w:r>
      <w:proofErr w:type="spellStart"/>
      <w:r w:rsidRPr="003B2ACE">
        <w:rPr>
          <w:bCs/>
          <w:szCs w:val="20"/>
        </w:rPr>
        <w:t>Escriturador</w:t>
      </w:r>
      <w:proofErr w:type="spellEnd"/>
      <w:r w:rsidRPr="003B2ACE">
        <w:rPr>
          <w:bCs/>
          <w:szCs w:val="20"/>
        </w:rPr>
        <w:t xml:space="preserve">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6F4C2806"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w:t>
      </w:r>
      <w:r w:rsidR="005C3D49">
        <w:rPr>
          <w:bCs/>
          <w:szCs w:val="20"/>
        </w:rPr>
        <w:t>Banco</w:t>
      </w:r>
      <w:r w:rsidR="005C3D49" w:rsidRPr="0085781F">
        <w:rPr>
          <w:bCs/>
          <w:szCs w:val="20"/>
        </w:rPr>
        <w:t xml:space="preserve"> </w:t>
      </w:r>
      <w:r w:rsidR="00956C87">
        <w:rPr>
          <w:bCs/>
          <w:szCs w:val="20"/>
        </w:rPr>
        <w:t>Liquidante</w:t>
      </w:r>
      <w:r w:rsidRPr="0085781F">
        <w:rPr>
          <w:bCs/>
          <w:szCs w:val="20"/>
        </w:rPr>
        <w:t xml:space="preserve">; ou </w:t>
      </w:r>
      <w:r w:rsidRPr="0085781F">
        <w:rPr>
          <w:b/>
          <w:bCs/>
          <w:szCs w:val="20"/>
        </w:rPr>
        <w:t>(b)</w:t>
      </w:r>
      <w:r w:rsidRPr="0085781F">
        <w:rPr>
          <w:bCs/>
          <w:szCs w:val="20"/>
        </w:rPr>
        <w:t xml:space="preserve"> conforme o caso, pela instituição financeira contratada para este fim. </w:t>
      </w:r>
      <w:r w:rsidR="005C3D49" w:rsidRPr="006D490F">
        <w:rPr>
          <w:b/>
          <w:smallCaps/>
          <w:szCs w:val="20"/>
        </w:rPr>
        <w:t>[</w:t>
      </w:r>
      <w:r w:rsidR="005C3D49" w:rsidRPr="006D490F">
        <w:rPr>
          <w:b/>
          <w:smallCaps/>
          <w:szCs w:val="20"/>
          <w:highlight w:val="cyan"/>
        </w:rPr>
        <w:t xml:space="preserve">Nota Genial: </w:t>
      </w:r>
      <w:r w:rsidR="00956C87" w:rsidRPr="006D490F">
        <w:rPr>
          <w:b/>
          <w:smallCaps/>
          <w:szCs w:val="20"/>
          <w:highlight w:val="cyan"/>
        </w:rPr>
        <w:t>ajustar para Banco Liquidante</w:t>
      </w:r>
      <w:r w:rsidR="00956C87" w:rsidRPr="006D490F">
        <w:rPr>
          <w:b/>
          <w:smallCaps/>
          <w:szCs w:val="20"/>
        </w:rPr>
        <w:t>]</w:t>
      </w:r>
      <w:r w:rsidR="00956C87">
        <w:rPr>
          <w:bCs/>
          <w:szCs w:val="20"/>
        </w:rPr>
        <w:t xml:space="preserve">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190B3891"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B9414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291" w:name="_Ref4157064"/>
      <w:bookmarkStart w:id="292" w:name="_Ref4476752"/>
      <w:bookmarkStart w:id="293" w:name="_Ref6763201"/>
      <w:bookmarkEnd w:id="289"/>
      <w:bookmarkEnd w:id="290"/>
      <w:r>
        <w:t xml:space="preserve"> </w:t>
      </w:r>
      <w:bookmarkEnd w:id="291"/>
      <w:bookmarkEnd w:id="292"/>
      <w:bookmarkEnd w:id="293"/>
      <w:r w:rsidR="00FC3983" w:rsidRPr="0045539C">
        <w:rPr>
          <w:b/>
        </w:rPr>
        <w:t xml:space="preserve">Amortização Extraordinária Facultativa </w:t>
      </w:r>
    </w:p>
    <w:p w14:paraId="4F9B9DE6" w14:textId="54408989" w:rsidR="00E83A13" w:rsidRDefault="00E83A13">
      <w:pPr>
        <w:pStyle w:val="Level3"/>
        <w:spacing w:before="140" w:after="0"/>
      </w:pPr>
      <w:bookmarkStart w:id="294" w:name="_Ref481076786"/>
      <w:r w:rsidRPr="0005059B">
        <w:lastRenderedPageBreak/>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19603B9"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B9414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295" w:name="_Ref4477053"/>
      <w:bookmarkStart w:id="296"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295"/>
      <w:bookmarkEnd w:id="296"/>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lastRenderedPageBreak/>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27F98CD7" w:rsidR="00553A30" w:rsidRDefault="00553A30">
      <w:pPr>
        <w:pStyle w:val="Level2"/>
        <w:tabs>
          <w:tab w:val="clear" w:pos="680"/>
        </w:tabs>
        <w:spacing w:before="140" w:after="0"/>
        <w:rPr>
          <w:rFonts w:cs="Arial"/>
          <w:b/>
          <w:szCs w:val="20"/>
        </w:rPr>
      </w:pPr>
      <w:bookmarkStart w:id="297" w:name="_Hlk71657254"/>
      <w:bookmarkEnd w:id="288"/>
      <w:bookmarkEnd w:id="294"/>
      <w:r w:rsidRPr="00553A30">
        <w:rPr>
          <w:rFonts w:cs="Arial"/>
          <w:b/>
          <w:szCs w:val="20"/>
        </w:rPr>
        <w:t>Amortização Extraordinária Obrigatória</w:t>
      </w:r>
      <w:r>
        <w:rPr>
          <w:rFonts w:cs="Arial"/>
          <w:b/>
          <w:szCs w:val="20"/>
        </w:rPr>
        <w:t xml:space="preserve"> </w:t>
      </w:r>
      <w:ins w:id="298" w:author="Bruno Lardosa" w:date="2021-09-24T20:49:00Z">
        <w:r w:rsidR="001035D6" w:rsidRPr="001035D6">
          <w:rPr>
            <w:rFonts w:cs="Arial"/>
            <w:b/>
            <w:szCs w:val="20"/>
            <w:highlight w:val="yellow"/>
            <w:rPrChange w:id="299" w:author="Bruno Lardosa" w:date="2021-09-24T20:50:00Z">
              <w:rPr>
                <w:rFonts w:cs="Arial"/>
                <w:b/>
                <w:szCs w:val="20"/>
              </w:rPr>
            </w:rPrChange>
          </w:rPr>
          <w:t xml:space="preserve">[Nota: Regular hipótese de amortização extraordinária obrigatória em razão de </w:t>
        </w:r>
      </w:ins>
      <w:ins w:id="300" w:author="Bruno Lardosa" w:date="2021-09-24T20:50:00Z">
        <w:r w:rsidR="001035D6" w:rsidRPr="001035D6">
          <w:rPr>
            <w:rFonts w:cs="Arial"/>
            <w:b/>
            <w:szCs w:val="20"/>
            <w:highlight w:val="yellow"/>
            <w:rPrChange w:id="301" w:author="Bruno Lardosa" w:date="2021-09-24T20:50:00Z">
              <w:rPr>
                <w:rFonts w:cs="Arial"/>
                <w:b/>
                <w:szCs w:val="20"/>
              </w:rPr>
            </w:rPrChange>
          </w:rPr>
          <w:t>não aceitação de substituição de imóvel (AFG, cláusula 2.2.3).]</w:t>
        </w:r>
      </w:ins>
    </w:p>
    <w:p w14:paraId="3007594E" w14:textId="36DA6F53" w:rsidR="00553A30" w:rsidRPr="00555AE1" w:rsidRDefault="00673B7E" w:rsidP="00555AE1">
      <w:pPr>
        <w:pStyle w:val="Level3"/>
        <w:spacing w:before="140" w:after="0"/>
      </w:pPr>
      <w:bookmarkStart w:id="302"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w:t>
      </w:r>
      <w:r w:rsidR="00EF5A69">
        <w:t>d</w:t>
      </w:r>
      <w:r w:rsidR="000657C7" w:rsidRPr="00555AE1">
        <w:t xml:space="preserve">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w:t>
      </w:r>
      <w:r w:rsidR="00A903B7">
        <w:t>líquidos de tributos incidentes e custas e despesas incorridas com a alienação</w:t>
      </w:r>
      <w:r w:rsidR="00553A30" w:rsidRPr="00EE20AC">
        <w:t xml:space="preserve">,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r w:rsidR="0066791B">
        <w:rPr>
          <w:b/>
          <w:bCs/>
        </w:rPr>
        <w:t xml:space="preserve"> </w:t>
      </w:r>
      <w:r w:rsidR="0066791B" w:rsidRPr="00B94141">
        <w:rPr>
          <w:b/>
          <w:bCs/>
          <w:smallCaps/>
        </w:rPr>
        <w:t>[</w:t>
      </w:r>
      <w:r w:rsidR="0066791B" w:rsidRPr="00B94141">
        <w:rPr>
          <w:b/>
          <w:bCs/>
          <w:smallCaps/>
          <w:highlight w:val="cyan"/>
        </w:rPr>
        <w:t xml:space="preserve">Nota Genial: </w:t>
      </w:r>
      <w:proofErr w:type="spellStart"/>
      <w:r w:rsidR="001B7C44">
        <w:rPr>
          <w:b/>
          <w:bCs/>
          <w:smallCaps/>
          <w:highlight w:val="cyan"/>
        </w:rPr>
        <w:t>Lefosse</w:t>
      </w:r>
      <w:proofErr w:type="spellEnd"/>
      <w:r w:rsidR="001B7C44">
        <w:rPr>
          <w:b/>
          <w:bCs/>
          <w:smallCaps/>
          <w:highlight w:val="cyan"/>
        </w:rPr>
        <w:t xml:space="preserve">, </w:t>
      </w:r>
      <w:r w:rsidR="0066791B" w:rsidRPr="00B94141">
        <w:rPr>
          <w:b/>
          <w:bCs/>
          <w:smallCaps/>
          <w:highlight w:val="cyan"/>
        </w:rPr>
        <w:t>conseguimos verificar?</w:t>
      </w:r>
      <w:r w:rsidR="0066791B" w:rsidRPr="00B94141">
        <w:rPr>
          <w:b/>
          <w:bCs/>
          <w:smallCaps/>
        </w:rPr>
        <w:t>]</w:t>
      </w:r>
      <w:r w:rsidR="00DA6857">
        <w:rPr>
          <w:b/>
          <w:bCs/>
          <w:smallCaps/>
        </w:rPr>
        <w:t xml:space="preserve"> [</w:t>
      </w:r>
      <w:r w:rsidR="00DA6857" w:rsidRPr="00B94141">
        <w:rPr>
          <w:b/>
          <w:bCs/>
          <w:smallCaps/>
          <w:highlight w:val="yellow"/>
        </w:rPr>
        <w:t xml:space="preserve">NOTA LEFOSSE: AINDA HÁ PENDÊNCIAS REFERENTES </w:t>
      </w:r>
      <w:proofErr w:type="spellStart"/>
      <w:r w:rsidR="00DA6857" w:rsidRPr="00B94141">
        <w:rPr>
          <w:b/>
          <w:bCs/>
          <w:smallCaps/>
          <w:highlight w:val="yellow"/>
        </w:rPr>
        <w:t>àS</w:t>
      </w:r>
      <w:proofErr w:type="spellEnd"/>
      <w:r w:rsidR="00DA6857" w:rsidRPr="00B94141">
        <w:rPr>
          <w:b/>
          <w:bCs/>
          <w:smallCaps/>
          <w:highlight w:val="yellow"/>
        </w:rPr>
        <w:t xml:space="preserve"> MATRÍCULAS NO ÂMBITO DA DD</w:t>
      </w:r>
      <w:r w:rsidR="00DA6857">
        <w:rPr>
          <w:b/>
          <w:bCs/>
          <w:smallCaps/>
        </w:rPr>
        <w:t>]</w:t>
      </w:r>
      <w:r w:rsidR="00440673">
        <w:rPr>
          <w:b/>
          <w:bCs/>
          <w:smallCaps/>
        </w:rPr>
        <w:t xml:space="preserve"> [</w:t>
      </w:r>
      <w:r w:rsidR="00440673" w:rsidRPr="006D490F">
        <w:rPr>
          <w:b/>
          <w:bCs/>
          <w:smallCaps/>
          <w:highlight w:val="cyan"/>
        </w:rPr>
        <w:t xml:space="preserve">Nota Genial: </w:t>
      </w:r>
      <w:r w:rsidR="00F911B7" w:rsidRPr="006D490F">
        <w:rPr>
          <w:b/>
          <w:bCs/>
          <w:smallCaps/>
          <w:highlight w:val="cyan"/>
        </w:rPr>
        <w:t xml:space="preserve">a proporção das garantias </w:t>
      </w:r>
      <w:r w:rsidR="00B4168C" w:rsidRPr="006D490F">
        <w:rPr>
          <w:b/>
          <w:bCs/>
          <w:smallCaps/>
          <w:highlight w:val="cyan"/>
        </w:rPr>
        <w:t xml:space="preserve">tem que ser mantida após a venda -&gt; </w:t>
      </w:r>
      <w:proofErr w:type="spellStart"/>
      <w:r w:rsidR="00B4168C" w:rsidRPr="006D490F">
        <w:rPr>
          <w:b/>
          <w:bCs/>
          <w:smallCaps/>
          <w:highlight w:val="cyan"/>
        </w:rPr>
        <w:t>ex</w:t>
      </w:r>
      <w:proofErr w:type="spellEnd"/>
      <w:r w:rsidR="00B4168C" w:rsidRPr="006D490F">
        <w:rPr>
          <w:b/>
          <w:bCs/>
          <w:smallCaps/>
          <w:highlight w:val="cyan"/>
        </w:rPr>
        <w:t>: imóvel equivale a 20% da dívida = 20% da dívida amortizada</w:t>
      </w:r>
      <w:r w:rsidR="003F0CF9" w:rsidRPr="006D490F">
        <w:rPr>
          <w:b/>
          <w:bCs/>
          <w:smallCaps/>
          <w:highlight w:val="cyan"/>
        </w:rPr>
        <w:t xml:space="preserve"> //</w:t>
      </w:r>
      <w:r w:rsidR="00503E53" w:rsidRPr="006D490F">
        <w:rPr>
          <w:b/>
          <w:bCs/>
          <w:smallCaps/>
          <w:highlight w:val="cyan"/>
        </w:rPr>
        <w:t xml:space="preserve"> </w:t>
      </w:r>
      <w:r w:rsidR="00E55593" w:rsidRPr="006D490F">
        <w:rPr>
          <w:b/>
          <w:bCs/>
          <w:smallCaps/>
          <w:highlight w:val="cyan"/>
        </w:rPr>
        <w:t>agente fiduciário deverá figurar como interveniente na escritura de venda do imóvel</w:t>
      </w:r>
      <w:r w:rsidR="00E55593">
        <w:rPr>
          <w:b/>
          <w:bCs/>
          <w:smallCaps/>
        </w:rPr>
        <w:t>]</w:t>
      </w:r>
      <w:r w:rsidR="003F0CF9">
        <w:rPr>
          <w:b/>
          <w:bCs/>
          <w:smallCaps/>
        </w:rPr>
        <w:t xml:space="preserve"> </w:t>
      </w:r>
      <w:ins w:id="303" w:author="Bruno Lardosa" w:date="2021-09-24T10:24:00Z">
        <w:r w:rsidR="003739CB" w:rsidRPr="001035D6">
          <w:rPr>
            <w:b/>
            <w:bCs/>
            <w:smallCaps/>
            <w:highlight w:val="yellow"/>
            <w:rPrChange w:id="304" w:author="Bruno Lardosa" w:date="2021-09-24T20:52:00Z">
              <w:rPr>
                <w:b/>
                <w:bCs/>
                <w:smallCaps/>
              </w:rPr>
            </w:rPrChange>
          </w:rPr>
          <w:t>[</w:t>
        </w:r>
      </w:ins>
      <w:ins w:id="305" w:author="Bruno Lardosa" w:date="2021-09-24T20:51:00Z">
        <w:r w:rsidR="001035D6" w:rsidRPr="001035D6">
          <w:rPr>
            <w:b/>
            <w:bCs/>
            <w:smallCaps/>
            <w:highlight w:val="yellow"/>
            <w:rPrChange w:id="306" w:author="Bruno Lardosa" w:date="2021-09-24T20:52:00Z">
              <w:rPr>
                <w:b/>
                <w:bCs/>
                <w:smallCaps/>
                <w:highlight w:val="darkYellow"/>
              </w:rPr>
            </w:rPrChange>
          </w:rPr>
          <w:t xml:space="preserve">Nota: Conforme discutido no </w:t>
        </w:r>
        <w:proofErr w:type="spellStart"/>
        <w:r w:rsidR="001035D6" w:rsidRPr="001035D6">
          <w:rPr>
            <w:b/>
            <w:bCs/>
            <w:smallCaps/>
            <w:highlight w:val="yellow"/>
            <w:rPrChange w:id="307" w:author="Bruno Lardosa" w:date="2021-09-24T20:52:00Z">
              <w:rPr>
                <w:b/>
                <w:bCs/>
                <w:smallCaps/>
                <w:highlight w:val="darkYellow"/>
              </w:rPr>
            </w:rPrChange>
          </w:rPr>
          <w:t>call</w:t>
        </w:r>
        <w:proofErr w:type="spellEnd"/>
        <w:r w:rsidR="001035D6" w:rsidRPr="001035D6">
          <w:rPr>
            <w:b/>
            <w:bCs/>
            <w:smallCaps/>
            <w:highlight w:val="yellow"/>
            <w:rPrChange w:id="308" w:author="Bruno Lardosa" w:date="2021-09-24T20:52:00Z">
              <w:rPr>
                <w:b/>
                <w:bCs/>
                <w:smallCaps/>
                <w:highlight w:val="darkYellow"/>
              </w:rPr>
            </w:rPrChange>
          </w:rPr>
          <w:t>, amortização deve ser no maior valor entre o valor de venda forçada do imóvel e o montante dos recursos líquidos recebidos pela Emissora</w:t>
        </w:r>
      </w:ins>
      <w:ins w:id="309" w:author="Bruno Lardosa" w:date="2021-09-24T10:24:00Z">
        <w:r w:rsidR="00A1195A" w:rsidRPr="001035D6">
          <w:rPr>
            <w:b/>
            <w:bCs/>
            <w:smallCaps/>
            <w:highlight w:val="yellow"/>
            <w:rPrChange w:id="310" w:author="Bruno Lardosa" w:date="2021-09-24T20:52:00Z">
              <w:rPr>
                <w:b/>
                <w:bCs/>
                <w:smallCaps/>
              </w:rPr>
            </w:rPrChange>
          </w:rPr>
          <w:t>.]</w:t>
        </w:r>
      </w:ins>
    </w:p>
    <w:p w14:paraId="76762B5C" w14:textId="08DFD415"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B9414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proofErr w:type="spellStart"/>
      <w:r w:rsidRPr="00EE20AC">
        <w:rPr>
          <w:b/>
        </w:rPr>
        <w:t>ii</w:t>
      </w:r>
      <w:proofErr w:type="spellEnd"/>
      <w:r w:rsidRPr="00EE20AC">
        <w:rPr>
          <w:b/>
        </w:rPr>
        <w:t>)</w:t>
      </w:r>
      <w:r w:rsidRPr="00EE20AC">
        <w:t xml:space="preserve"> a parcela do Valor Nominal Unitário ou do saldo do Valor Nominal Unitário, </w:t>
      </w:r>
      <w:r w:rsidRPr="00EE20AC">
        <w:lastRenderedPageBreak/>
        <w:t>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proofErr w:type="spellStart"/>
      <w:r w:rsidRPr="00EE20AC">
        <w:rPr>
          <w:b/>
        </w:rPr>
        <w:t>iii</w:t>
      </w:r>
      <w:proofErr w:type="spellEnd"/>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EE20AC">
        <w:t>Escriturador</w:t>
      </w:r>
      <w:proofErr w:type="spellEnd"/>
      <w:r w:rsidRPr="00EE20AC">
        <w:t>;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w:t>
      </w:r>
      <w:proofErr w:type="spellStart"/>
      <w:r w:rsidRPr="00EE20AC">
        <w:t>Escriturador</w:t>
      </w:r>
      <w:proofErr w:type="spellEnd"/>
      <w:r w:rsidRPr="00EE20AC">
        <w:t xml:space="preserve">,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302"/>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311"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xml:space="preserve">)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w:t>
      </w:r>
      <w:r w:rsidRPr="000938AB">
        <w:lastRenderedPageBreak/>
        <w:t>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312" w:name="_Ref509243874"/>
      <w:bookmarkEnd w:id="297"/>
      <w:bookmarkEnd w:id="311"/>
      <w:r w:rsidRPr="0045539C">
        <w:rPr>
          <w:rFonts w:cs="Arial"/>
          <w:b/>
          <w:szCs w:val="20"/>
        </w:rPr>
        <w:t>Local de Pagamento</w:t>
      </w:r>
      <w:bookmarkEnd w:id="312"/>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313" w:name="_Ref65499440"/>
      <w:bookmarkStart w:id="314" w:name="_Hlk71658167"/>
      <w:r w:rsidRPr="0045539C">
        <w:rPr>
          <w:rFonts w:cs="Arial"/>
          <w:b/>
          <w:szCs w:val="20"/>
        </w:rPr>
        <w:t>Prorrogação dos Prazos</w:t>
      </w:r>
      <w:bookmarkEnd w:id="313"/>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315" w:name="_Ref508983538"/>
      <w:bookmarkStart w:id="316" w:name="_Hlk71657942"/>
      <w:bookmarkEnd w:id="314"/>
      <w:r w:rsidRPr="0045539C">
        <w:rPr>
          <w:rFonts w:cs="Arial"/>
          <w:b/>
          <w:szCs w:val="20"/>
        </w:rPr>
        <w:t>Encargos Moratórios</w:t>
      </w:r>
      <w:bookmarkEnd w:id="315"/>
    </w:p>
    <w:p w14:paraId="15CF0ADC" w14:textId="09B66548"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r w:rsidR="00A864B0">
        <w:t xml:space="preserve"> </w:t>
      </w:r>
      <w:del w:id="317" w:author="Bruno Lardosa" w:date="2021-09-24T20:52:00Z">
        <w:r w:rsidR="00A864B0" w:rsidRPr="006D490F" w:rsidDel="001035D6">
          <w:rPr>
            <w:b/>
            <w:bCs/>
            <w:smallCaps/>
          </w:rPr>
          <w:delText>[</w:delText>
        </w:r>
        <w:r w:rsidR="00A864B0" w:rsidRPr="006D490F" w:rsidDel="001035D6">
          <w:rPr>
            <w:b/>
            <w:bCs/>
            <w:smallCaps/>
            <w:highlight w:val="cyan"/>
          </w:rPr>
          <w:delText>Nota Genial: ok com os ajustes</w:delText>
        </w:r>
        <w:r w:rsidR="00A864B0" w:rsidRPr="006D490F" w:rsidDel="001035D6">
          <w:rPr>
            <w:b/>
            <w:bCs/>
            <w:smallCaps/>
          </w:rPr>
          <w:delText>]</w:delText>
        </w:r>
      </w:del>
    </w:p>
    <w:p w14:paraId="42E060E1" w14:textId="77777777" w:rsidR="008466A8" w:rsidRPr="0045539C" w:rsidRDefault="008466A8">
      <w:pPr>
        <w:pStyle w:val="Level2"/>
        <w:widowControl w:val="0"/>
        <w:spacing w:before="140" w:after="0"/>
        <w:rPr>
          <w:rFonts w:cs="Arial"/>
          <w:szCs w:val="20"/>
        </w:rPr>
      </w:pPr>
      <w:bookmarkStart w:id="318" w:name="_DV_M210"/>
      <w:bookmarkStart w:id="319" w:name="_Ref3276263"/>
      <w:bookmarkEnd w:id="316"/>
      <w:bookmarkEnd w:id="318"/>
      <w:r w:rsidRPr="0045539C">
        <w:rPr>
          <w:rFonts w:cs="Arial"/>
          <w:b/>
          <w:szCs w:val="20"/>
        </w:rPr>
        <w:t>Decadência dos Direitos aos Acréscimos</w:t>
      </w:r>
      <w:bookmarkEnd w:id="319"/>
    </w:p>
    <w:p w14:paraId="34F1721A" w14:textId="2B367567"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B9414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320" w:name="_Ref435655112"/>
      <w:r w:rsidRPr="0045539C">
        <w:rPr>
          <w:rFonts w:cs="Arial"/>
          <w:b/>
          <w:szCs w:val="20"/>
        </w:rPr>
        <w:lastRenderedPageBreak/>
        <w:t>Publicidade</w:t>
      </w:r>
      <w:bookmarkEnd w:id="320"/>
    </w:p>
    <w:p w14:paraId="4D99E350" w14:textId="5662E2CF" w:rsidR="003D2982" w:rsidRPr="0045539C" w:rsidRDefault="001828E0">
      <w:pPr>
        <w:pStyle w:val="Level3"/>
        <w:widowControl w:val="0"/>
        <w:spacing w:before="140" w:after="0"/>
        <w:rPr>
          <w:b/>
          <w:szCs w:val="20"/>
        </w:rPr>
      </w:pPr>
      <w:bookmarkStart w:id="321" w:name="_Ref508572745"/>
      <w:bookmarkStart w:id="32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321"/>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322"/>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323"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323"/>
    </w:p>
    <w:p w14:paraId="5324A0C7" w14:textId="0FE53ACD"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688046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324" w:name="_DV_M232"/>
      <w:bookmarkStart w:id="325" w:name="_Ref65499509"/>
      <w:bookmarkStart w:id="326" w:name="_Hlk71657853"/>
      <w:bookmarkEnd w:id="324"/>
      <w:r w:rsidRPr="0045539C">
        <w:rPr>
          <w:rFonts w:cs="Arial"/>
          <w:b/>
          <w:szCs w:val="20"/>
        </w:rPr>
        <w:t>Direito ao Recebimento dos Pagamentos</w:t>
      </w:r>
      <w:bookmarkEnd w:id="325"/>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w:t>
      </w:r>
      <w:r w:rsidRPr="0045539C">
        <w:rPr>
          <w:szCs w:val="20"/>
        </w:rPr>
        <w:lastRenderedPageBreak/>
        <w:t>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326"/>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327" w:name="_Ref516659883"/>
      <w:bookmarkStart w:id="328" w:name="_Ref479197610"/>
      <w:r w:rsidRPr="0045539C">
        <w:rPr>
          <w:rFonts w:cs="Arial"/>
          <w:b/>
          <w:szCs w:val="20"/>
        </w:rPr>
        <w:t>Garantias</w:t>
      </w:r>
      <w:r w:rsidR="001828E0" w:rsidRPr="0045539C">
        <w:rPr>
          <w:rFonts w:cs="Arial"/>
          <w:b/>
          <w:szCs w:val="20"/>
        </w:rPr>
        <w:t xml:space="preserve"> Reais</w:t>
      </w:r>
      <w:bookmarkEnd w:id="327"/>
      <w:r w:rsidR="0073305C">
        <w:rPr>
          <w:rFonts w:cs="Arial"/>
          <w:b/>
          <w:szCs w:val="20"/>
        </w:rPr>
        <w:t xml:space="preserve"> </w:t>
      </w:r>
    </w:p>
    <w:p w14:paraId="3ECBE8D3" w14:textId="6EC7EF84" w:rsidR="00295A29" w:rsidRPr="0045539C" w:rsidRDefault="00295A29">
      <w:pPr>
        <w:pStyle w:val="Level3"/>
        <w:widowControl w:val="0"/>
        <w:spacing w:before="140" w:after="0"/>
      </w:pPr>
      <w:bookmarkStart w:id="329" w:name="_Ref4485221"/>
      <w:bookmarkStart w:id="330" w:name="_Ref479324215"/>
      <w:bookmarkEnd w:id="328"/>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331"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331"/>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329"/>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332" w:name="_Ref535169016"/>
      <w:bookmarkStart w:id="333" w:name="_Ref522017889"/>
      <w:bookmarkStart w:id="334"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332"/>
      <w:bookmarkEnd w:id="333"/>
      <w:r w:rsidR="008F036E" w:rsidRPr="0045539C">
        <w:rPr>
          <w:szCs w:val="20"/>
        </w:rPr>
        <w:t xml:space="preserve"> </w:t>
      </w:r>
      <w:r w:rsidR="00AB40FA" w:rsidRPr="0045539C">
        <w:rPr>
          <w:szCs w:val="20"/>
        </w:rPr>
        <w:t>e</w:t>
      </w:r>
      <w:r w:rsidR="00E327D2">
        <w:rPr>
          <w:szCs w:val="20"/>
        </w:rPr>
        <w:t xml:space="preserve"> </w:t>
      </w:r>
    </w:p>
    <w:p w14:paraId="03F43966" w14:textId="5324AACD" w:rsidR="009A1A8B" w:rsidRPr="006D48B7" w:rsidRDefault="009C5FFE">
      <w:pPr>
        <w:pStyle w:val="Level4"/>
        <w:widowControl w:val="0"/>
        <w:spacing w:before="140" w:after="0"/>
        <w:ind w:hanging="682"/>
        <w:rPr>
          <w:szCs w:val="20"/>
        </w:rPr>
      </w:pPr>
      <w:bookmarkStart w:id="335" w:name="_Ref535169967"/>
      <w:r>
        <w:t>c</w:t>
      </w:r>
      <w:r w:rsidRPr="0045539C">
        <w:t xml:space="preserve">essão </w:t>
      </w:r>
      <w:r w:rsidR="001445D9" w:rsidRPr="0045539C">
        <w:t xml:space="preserve">fiduciária, outorgada pela Emissora, em caráter irrevogável e </w:t>
      </w:r>
      <w:r w:rsidR="001445D9" w:rsidRPr="0045539C">
        <w:lastRenderedPageBreak/>
        <w:t>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334"/>
      <w:bookmarkEnd w:id="335"/>
      <w:r w:rsidR="009A07E2">
        <w:t xml:space="preserve"> </w:t>
      </w:r>
    </w:p>
    <w:p w14:paraId="2D101833" w14:textId="5A3FE059" w:rsidR="00633913" w:rsidRPr="00FC3F27" w:rsidRDefault="00A76E18">
      <w:pPr>
        <w:pStyle w:val="Level3"/>
        <w:widowControl w:val="0"/>
        <w:spacing w:before="140" w:after="0"/>
      </w:pPr>
      <w:bookmarkStart w:id="336" w:name="_Ref77547949"/>
      <w:bookmarkStart w:id="337" w:name="_Ref431142386"/>
      <w:bookmarkStart w:id="338" w:name="_Ref2846313"/>
      <w:bookmarkStart w:id="339" w:name="_Ref491421794"/>
      <w:bookmarkStart w:id="340"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336"/>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426A4356"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B9414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 realize a substituição ou o reforço da garantia (“</w:t>
      </w:r>
      <w:r w:rsidR="00FA550C" w:rsidRPr="00FC3F27">
        <w:rPr>
          <w:b/>
        </w:rPr>
        <w:t>Substituição ou Reforço da Garantia</w:t>
      </w:r>
      <w:r w:rsidR="00FA550C" w:rsidRPr="00FC3F27">
        <w:t>”)</w:t>
      </w:r>
      <w:r w:rsidRPr="00FC3F27">
        <w:t>.</w:t>
      </w:r>
    </w:p>
    <w:p w14:paraId="12C6B0CE" w14:textId="3444E2E1"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 xml:space="preserve">em montante suficiente para recompor </w:t>
      </w:r>
      <w:r w:rsidR="00FA550C" w:rsidRPr="001035D6">
        <w:rPr>
          <w:rPrChange w:id="341" w:author="Bruno Lardosa" w:date="2021-09-24T20:53:00Z">
            <w:rPr/>
          </w:rPrChange>
        </w:rPr>
        <w:t xml:space="preserve">o Índice de </w:t>
      </w:r>
      <w:r w:rsidR="00FA550C" w:rsidRPr="001035D6">
        <w:rPr>
          <w:rPrChange w:id="342" w:author="Bruno Lardosa" w:date="2021-09-24T20:53:00Z">
            <w:rPr/>
          </w:rPrChange>
        </w:rPr>
        <w:lastRenderedPageBreak/>
        <w:t>Cobertura, com base em laudos de avaliação atualizados</w:t>
      </w:r>
      <w:del w:id="343" w:author="Bruno Lardosa" w:date="2021-09-24T09:54:00Z">
        <w:r w:rsidR="00FA550C" w:rsidRPr="001035D6">
          <w:rPr>
            <w:rPrChange w:id="344" w:author="Bruno Lardosa" w:date="2021-09-24T20:53:00Z">
              <w:rPr/>
            </w:rPrChange>
          </w:rPr>
          <w:delText>,</w:delText>
        </w:r>
      </w:del>
      <w:ins w:id="345" w:author="Bruno Lardosa" w:date="2021-09-24T09:54:00Z">
        <w:r w:rsidR="006D490F" w:rsidRPr="001035D6">
          <w:rPr>
            <w:rPrChange w:id="346" w:author="Bruno Lardosa" w:date="2021-09-24T20:53:00Z">
              <w:rPr/>
            </w:rPrChange>
          </w:rPr>
          <w:t xml:space="preserve"> </w:t>
        </w:r>
        <w:r w:rsidR="006D490F" w:rsidRPr="001035D6">
          <w:rPr>
            <w:rPrChange w:id="347" w:author="Bruno Lardosa" w:date="2021-09-24T20:53:00Z">
              <w:rPr>
                <w:highlight w:val="magenta"/>
              </w:rPr>
            </w:rPrChange>
          </w:rPr>
          <w:t>(no caso de bens imóveis)</w:t>
        </w:r>
        <w:r w:rsidR="00FA550C" w:rsidRPr="001035D6">
          <w:rPr>
            <w:rPrChange w:id="348" w:author="Bruno Lardosa" w:date="2021-09-24T20:53:00Z">
              <w:rPr/>
            </w:rPrChange>
          </w:rPr>
          <w:t>,</w:t>
        </w:r>
      </w:ins>
      <w:r w:rsidR="00FA550C" w:rsidRPr="001035D6">
        <w:rPr>
          <w:rPrChange w:id="349" w:author="Bruno Lardosa" w:date="2021-09-24T20:53:00Z">
            <w:rPr/>
          </w:rPrChange>
        </w:rPr>
        <w:t xml:space="preserve"> </w:t>
      </w:r>
      <w:r w:rsidRPr="001035D6">
        <w:rPr>
          <w:rPrChange w:id="350" w:author="Bruno Lardosa" w:date="2021-09-24T20:53:00Z">
            <w:rPr/>
          </w:rPrChange>
        </w:rPr>
        <w:t>observados os termos e condições previ</w:t>
      </w:r>
      <w:r w:rsidRPr="006D48B7">
        <w:t xml:space="preserve">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del w:id="351" w:author="Bruno Lardosa" w:date="2021-09-24T09:54:00Z">
        <w:r w:rsidRPr="006D48B7">
          <w:delText>.</w:delText>
        </w:r>
      </w:del>
      <w:ins w:id="352" w:author="Bruno Lardosa" w:date="2021-09-24T09:54:00Z">
        <w:r w:rsidRPr="006D48B7">
          <w:t>.</w:t>
        </w:r>
      </w:ins>
    </w:p>
    <w:p w14:paraId="3A8FE63B" w14:textId="6DE5A101"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733477">
        <w:t>1</w:t>
      </w:r>
      <w:r w:rsidR="00F83D36">
        <w:t>0</w:t>
      </w:r>
      <w:r w:rsidR="00733477">
        <w:t>0% (</w:t>
      </w:r>
      <w:r w:rsidR="00F83D36">
        <w:t>cem</w:t>
      </w:r>
      <w:r w:rsidR="00733477">
        <w:t xml:space="preserve"> </w:t>
      </w:r>
      <w:r w:rsidR="00905AC4">
        <w:t xml:space="preserve">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w:t>
      </w:r>
      <w:r w:rsidRPr="001035D6">
        <w:rPr>
          <w:rPrChange w:id="353" w:author="Bruno Lardosa" w:date="2021-09-24T20:53:00Z">
            <w:rPr/>
          </w:rPrChange>
        </w:rPr>
        <w:t xml:space="preserve">Liberação” </w:t>
      </w:r>
      <w:ins w:id="354" w:author="Bruno Lardosa" w:date="2021-09-24T09:54:00Z">
        <w:r w:rsidR="006D490F" w:rsidRPr="001035D6">
          <w:rPr>
            <w:rPrChange w:id="355" w:author="Bruno Lardosa" w:date="2021-09-24T20:53:00Z">
              <w:rPr>
                <w:highlight w:val="magenta"/>
              </w:rPr>
            </w:rPrChange>
          </w:rPr>
          <w:t xml:space="preserve">dos </w:t>
        </w:r>
        <w:r w:rsidR="00AB1A33" w:rsidRPr="001035D6">
          <w:rPr>
            <w:rPrChange w:id="356" w:author="Bruno Lardosa" w:date="2021-09-24T20:53:00Z">
              <w:rPr>
                <w:highlight w:val="magenta"/>
              </w:rPr>
            </w:rPrChange>
          </w:rPr>
          <w:t xml:space="preserve">Direitos Creditórios Cedidos ou, conforme o caso, dos </w:t>
        </w:r>
        <w:r w:rsidR="006D490F" w:rsidRPr="001035D6">
          <w:rPr>
            <w:rPrChange w:id="357" w:author="Bruno Lardosa" w:date="2021-09-24T20:53:00Z">
              <w:rPr>
                <w:highlight w:val="magenta"/>
              </w:rPr>
            </w:rPrChange>
          </w:rPr>
          <w:t xml:space="preserve">Imóveis </w:t>
        </w:r>
        <w:r w:rsidR="00AB1A33" w:rsidRPr="001035D6">
          <w:rPr>
            <w:rPrChange w:id="358" w:author="Bruno Lardosa" w:date="2021-09-24T20:53:00Z">
              <w:rPr>
                <w:highlight w:val="magenta"/>
              </w:rPr>
            </w:rPrChange>
          </w:rPr>
          <w:t xml:space="preserve">(cabendo à Emissora indicar quais Imóveis </w:t>
        </w:r>
        <w:r w:rsidR="006D490F" w:rsidRPr="001035D6">
          <w:rPr>
            <w:rPrChange w:id="359" w:author="Bruno Lardosa" w:date="2021-09-24T20:53:00Z">
              <w:rPr>
                <w:highlight w:val="magenta"/>
              </w:rPr>
            </w:rPrChange>
          </w:rPr>
          <w:t xml:space="preserve">(ou parte deles, conforme o caso) </w:t>
        </w:r>
        <w:r w:rsidR="00AB1A33" w:rsidRPr="001035D6">
          <w:rPr>
            <w:rPrChange w:id="360" w:author="Bruno Lardosa" w:date="2021-09-24T20:53:00Z">
              <w:rPr>
                <w:highlight w:val="magenta"/>
              </w:rPr>
            </w:rPrChange>
          </w:rPr>
          <w:t xml:space="preserve">devem ser liberados) </w:t>
        </w:r>
      </w:ins>
      <w:r w:rsidR="005D79A0" w:rsidRPr="001035D6">
        <w:rPr>
          <w:rPrChange w:id="361" w:author="Bruno Lardosa" w:date="2021-09-24T20:53:00Z">
            <w:rPr/>
          </w:rPrChange>
        </w:rPr>
        <w:t>e a praticar todos os demais atos necessários à liberação das Garantias Reais independentemente de aprovação em Assembleia Geral</w:t>
      </w:r>
      <w:r w:rsidRPr="001035D6">
        <w:rPr>
          <w:rPrChange w:id="362" w:author="Bruno Lardosa" w:date="2021-09-24T20:53:00Z">
            <w:rPr/>
          </w:rPrChange>
        </w:rPr>
        <w:t>.</w:t>
      </w:r>
      <w:ins w:id="363" w:author="Bruno Lardosa" w:date="2021-09-24T09:54:00Z">
        <w:r w:rsidR="00AB1A33" w:rsidRPr="001035D6">
          <w:rPr>
            <w:rPrChange w:id="364" w:author="Bruno Lardosa" w:date="2021-09-24T20:53:00Z">
              <w:rPr>
                <w:highlight w:val="magenta"/>
              </w:rPr>
            </w:rPrChange>
          </w:rPr>
          <w:t xml:space="preserve"> A assinatura do Termo de Liberação deverá ser concluída pelo Agente Fiduciário dentro de até 30 (trinta) dias após a constatação de que o Índice de Cobertura excedeu o percentual indicado nesta Cláusula.</w:t>
        </w:r>
      </w:ins>
      <w:r w:rsidR="00905AC4">
        <w:t xml:space="preserve"> </w:t>
      </w:r>
      <w:del w:id="365" w:author="Bruno Lardosa" w:date="2021-09-24T20:53:00Z">
        <w:r w:rsidR="00F83D36" w:rsidRPr="006D490F" w:rsidDel="001035D6">
          <w:rPr>
            <w:b/>
            <w:bCs/>
            <w:smallCaps/>
          </w:rPr>
          <w:delText>[</w:delText>
        </w:r>
        <w:r w:rsidR="00F83D36" w:rsidRPr="006D490F" w:rsidDel="001035D6">
          <w:rPr>
            <w:b/>
            <w:bCs/>
            <w:smallCaps/>
            <w:highlight w:val="cyan"/>
          </w:rPr>
          <w:delText>Nota Genial: não teremos ordem para liberação dos imóveis</w:delText>
        </w:r>
        <w:r w:rsidR="00F83D36" w:rsidRPr="006D490F" w:rsidDel="001035D6">
          <w:rPr>
            <w:b/>
            <w:bCs/>
            <w:smallCaps/>
          </w:rPr>
          <w:delText>]</w:delText>
        </w:r>
      </w:del>
    </w:p>
    <w:p w14:paraId="0B2204BD" w14:textId="77A5C1FE" w:rsidR="00295A29" w:rsidRPr="0045539C" w:rsidRDefault="00295A29">
      <w:pPr>
        <w:pStyle w:val="Level2"/>
        <w:widowControl w:val="0"/>
        <w:spacing w:before="140" w:after="0"/>
        <w:rPr>
          <w:b/>
        </w:rPr>
      </w:pPr>
      <w:r w:rsidRPr="0045539C">
        <w:rPr>
          <w:b/>
        </w:rPr>
        <w:t>Garantia</w:t>
      </w:r>
      <w:bookmarkEnd w:id="337"/>
      <w:r w:rsidRPr="0045539C">
        <w:rPr>
          <w:b/>
        </w:rPr>
        <w:t xml:space="preserve"> Fidejussória</w:t>
      </w:r>
      <w:bookmarkEnd w:id="338"/>
      <w:bookmarkEnd w:id="339"/>
      <w:bookmarkEnd w:id="340"/>
    </w:p>
    <w:bookmarkEnd w:id="330"/>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D5E9482" w:rsidR="00633ABC" w:rsidRPr="001035D6" w:rsidRDefault="005A3726">
      <w:pPr>
        <w:pStyle w:val="Level3"/>
        <w:widowControl w:val="0"/>
        <w:spacing w:before="140" w:after="0"/>
        <w:rPr>
          <w:rPrChange w:id="366" w:author="Bruno Lardosa" w:date="2021-09-24T20:53:00Z">
            <w:rPr/>
          </w:rPrChange>
        </w:rPr>
      </w:pPr>
      <w:bookmarkStart w:id="367" w:name="_Ref491420653"/>
      <w:bookmarkStart w:id="368"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67"/>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 xml:space="preserve">e de acordo com instruções recebidas do Agente </w:t>
      </w:r>
      <w:r w:rsidR="00295A29" w:rsidRPr="001035D6">
        <w:rPr>
          <w:rPrChange w:id="369" w:author="Bruno Lardosa" w:date="2021-09-24T20:53:00Z">
            <w:rPr/>
          </w:rPrChange>
        </w:rPr>
        <w:t>Fiduciário</w:t>
      </w:r>
      <w:r w:rsidR="00F55AE8" w:rsidRPr="001035D6">
        <w:rPr>
          <w:rPrChange w:id="370" w:author="Bruno Lardosa" w:date="2021-09-24T20:53:00Z">
            <w:rPr/>
          </w:rPrChange>
        </w:rPr>
        <w:t xml:space="preserve">, observado o disposto na Cláusula </w:t>
      </w:r>
      <w:r w:rsidR="00E01395" w:rsidRPr="001035D6">
        <w:rPr>
          <w:rPrChange w:id="371" w:author="Bruno Lardosa" w:date="2021-09-24T20:53:00Z">
            <w:rPr/>
          </w:rPrChange>
        </w:rPr>
        <w:fldChar w:fldCharType="begin"/>
      </w:r>
      <w:r w:rsidR="00E01395" w:rsidRPr="001035D6">
        <w:rPr>
          <w:rPrChange w:id="372" w:author="Bruno Lardosa" w:date="2021-09-24T20:53:00Z">
            <w:rPr/>
          </w:rPrChange>
        </w:rPr>
        <w:instrText xml:space="preserve"> REF _Ref435655112 \r \h </w:instrText>
      </w:r>
      <w:r w:rsidR="00E01395" w:rsidRPr="001035D6">
        <w:rPr>
          <w:rPrChange w:id="373" w:author="Bruno Lardosa" w:date="2021-09-24T20:53:00Z">
            <w:rPr/>
          </w:rPrChange>
        </w:rPr>
      </w:r>
      <w:r w:rsidR="001035D6">
        <w:instrText xml:space="preserve"> \* MERGEFORMAT </w:instrText>
      </w:r>
      <w:r w:rsidR="00E01395" w:rsidRPr="001035D6">
        <w:rPr>
          <w:rPrChange w:id="374" w:author="Bruno Lardosa" w:date="2021-09-24T20:53:00Z">
            <w:rPr/>
          </w:rPrChange>
        </w:rPr>
        <w:fldChar w:fldCharType="separate"/>
      </w:r>
      <w:r w:rsidR="00B94141" w:rsidRPr="001035D6">
        <w:rPr>
          <w:rPrChange w:id="375" w:author="Bruno Lardosa" w:date="2021-09-24T20:53:00Z">
            <w:rPr/>
          </w:rPrChange>
        </w:rPr>
        <w:t>5.26</w:t>
      </w:r>
      <w:r w:rsidR="00E01395" w:rsidRPr="001035D6">
        <w:rPr>
          <w:rPrChange w:id="376" w:author="Bruno Lardosa" w:date="2021-09-24T20:53:00Z">
            <w:rPr/>
          </w:rPrChange>
        </w:rPr>
        <w:fldChar w:fldCharType="end"/>
      </w:r>
      <w:r w:rsidR="0081413B" w:rsidRPr="001035D6">
        <w:rPr>
          <w:rPrChange w:id="377" w:author="Bruno Lardosa" w:date="2021-09-24T20:53:00Z">
            <w:rPr/>
          </w:rPrChange>
        </w:rPr>
        <w:t xml:space="preserve"> </w:t>
      </w:r>
      <w:r w:rsidR="007875CF" w:rsidRPr="001035D6">
        <w:rPr>
          <w:rPrChange w:id="378" w:author="Bruno Lardosa" w:date="2021-09-24T20:53:00Z">
            <w:rPr/>
          </w:rPrChange>
        </w:rPr>
        <w:t>acima</w:t>
      </w:r>
      <w:r w:rsidR="00295A29" w:rsidRPr="001035D6">
        <w:rPr>
          <w:rPrChange w:id="379" w:author="Bruno Lardosa" w:date="2021-09-24T20:53:00Z">
            <w:rPr/>
          </w:rPrChange>
        </w:rPr>
        <w:t>.</w:t>
      </w:r>
      <w:bookmarkEnd w:id="368"/>
      <w:r w:rsidR="00094471" w:rsidRPr="001035D6">
        <w:rPr>
          <w:rPrChange w:id="380" w:author="Bruno Lardosa" w:date="2021-09-24T20:53:00Z">
            <w:rPr/>
          </w:rPrChange>
        </w:rPr>
        <w:t xml:space="preserve"> </w:t>
      </w:r>
    </w:p>
    <w:p w14:paraId="61979D8D" w14:textId="54EBDACF" w:rsidR="00633ABC" w:rsidRPr="001035D6" w:rsidRDefault="005E43F4">
      <w:pPr>
        <w:pStyle w:val="Level3"/>
        <w:widowControl w:val="0"/>
        <w:spacing w:before="140" w:after="0"/>
        <w:rPr>
          <w:b/>
          <w:rPrChange w:id="381" w:author="Bruno Lardosa" w:date="2021-09-24T20:53:00Z">
            <w:rPr>
              <w:b/>
              <w:highlight w:val="cyan"/>
            </w:rPr>
          </w:rPrChange>
        </w:rPr>
      </w:pPr>
      <w:r w:rsidRPr="001035D6">
        <w:rPr>
          <w:rPrChange w:id="382" w:author="Bruno Lardosa" w:date="2021-09-24T20:53:00Z">
            <w:rPr>
              <w:highlight w:val="cyan"/>
            </w:rPr>
          </w:rPrChange>
        </w:rPr>
        <w:lastRenderedPageBreak/>
        <w:t>Os</w:t>
      </w:r>
      <w:r w:rsidR="009A24A3" w:rsidRPr="001035D6">
        <w:rPr>
          <w:rPrChange w:id="383" w:author="Bruno Lardosa" w:date="2021-09-24T20:53:00Z">
            <w:rPr>
              <w:highlight w:val="cyan"/>
            </w:rPr>
          </w:rPrChange>
        </w:rPr>
        <w:t xml:space="preserve"> </w:t>
      </w:r>
      <w:r w:rsidR="00F55AE8" w:rsidRPr="001035D6">
        <w:rPr>
          <w:rPrChange w:id="384" w:author="Bruno Lardosa" w:date="2021-09-24T20:53:00Z">
            <w:rPr>
              <w:highlight w:val="cyan"/>
            </w:rPr>
          </w:rPrChange>
        </w:rPr>
        <w:t>Fiador</w:t>
      </w:r>
      <w:r w:rsidRPr="001035D6">
        <w:rPr>
          <w:rPrChange w:id="385" w:author="Bruno Lardosa" w:date="2021-09-24T20:53:00Z">
            <w:rPr>
              <w:highlight w:val="cyan"/>
            </w:rPr>
          </w:rPrChange>
        </w:rPr>
        <w:t>es</w:t>
      </w:r>
      <w:r w:rsidR="00F55AE8" w:rsidRPr="001035D6">
        <w:rPr>
          <w:rPrChange w:id="386" w:author="Bruno Lardosa" w:date="2021-09-24T20:53:00Z">
            <w:rPr>
              <w:highlight w:val="cyan"/>
            </w:rPr>
          </w:rPrChange>
        </w:rPr>
        <w:t xml:space="preserve"> </w:t>
      </w:r>
      <w:r w:rsidR="00633ABC" w:rsidRPr="001035D6">
        <w:rPr>
          <w:rPrChange w:id="387" w:author="Bruno Lardosa" w:date="2021-09-24T20:53:00Z">
            <w:rPr>
              <w:highlight w:val="cyan"/>
            </w:rPr>
          </w:rPrChange>
        </w:rPr>
        <w:t>expressamente renuncia</w:t>
      </w:r>
      <w:r w:rsidRPr="001035D6">
        <w:rPr>
          <w:rPrChange w:id="388" w:author="Bruno Lardosa" w:date="2021-09-24T20:53:00Z">
            <w:rPr>
              <w:highlight w:val="cyan"/>
            </w:rPr>
          </w:rPrChange>
        </w:rPr>
        <w:t>m</w:t>
      </w:r>
      <w:r w:rsidR="00633ABC" w:rsidRPr="001035D6">
        <w:rPr>
          <w:rPrChange w:id="389" w:author="Bruno Lardosa" w:date="2021-09-24T20:53:00Z">
            <w:rPr>
              <w:highlight w:val="cyan"/>
            </w:rPr>
          </w:rPrChange>
        </w:rPr>
        <w:t xml:space="preserve"> aos benefícios de ordem, direitos e faculdades de exoneração de qualquer natureza previstos nos artigos 333, parágrafo único, 364, 366,</w:t>
      </w:r>
      <w:r w:rsidR="003A113C" w:rsidRPr="001035D6">
        <w:rPr>
          <w:rPrChange w:id="390" w:author="Bruno Lardosa" w:date="2021-09-24T20:53:00Z">
            <w:rPr>
              <w:highlight w:val="cyan"/>
            </w:rPr>
          </w:rPrChange>
        </w:rPr>
        <w:t xml:space="preserve"> 368,</w:t>
      </w:r>
      <w:r w:rsidR="00633ABC" w:rsidRPr="001035D6">
        <w:rPr>
          <w:rPrChange w:id="391" w:author="Bruno Lardosa" w:date="2021-09-24T20:53:00Z">
            <w:rPr>
              <w:highlight w:val="cyan"/>
            </w:rPr>
          </w:rPrChange>
        </w:rPr>
        <w:t xml:space="preserve"> </w:t>
      </w:r>
      <w:r w:rsidR="00F55AE8" w:rsidRPr="001035D6">
        <w:rPr>
          <w:rPrChange w:id="392" w:author="Bruno Lardosa" w:date="2021-09-24T20:53:00Z">
            <w:rPr>
              <w:highlight w:val="cyan"/>
            </w:rPr>
          </w:rPrChange>
        </w:rPr>
        <w:t>821,</w:t>
      </w:r>
      <w:r w:rsidR="003A113C" w:rsidRPr="001035D6">
        <w:rPr>
          <w:rPrChange w:id="393" w:author="Bruno Lardosa" w:date="2021-09-24T20:53:00Z">
            <w:rPr>
              <w:highlight w:val="cyan"/>
            </w:rPr>
          </w:rPrChange>
        </w:rPr>
        <w:t xml:space="preserve"> 824,</w:t>
      </w:r>
      <w:r w:rsidR="00F55AE8" w:rsidRPr="001035D6">
        <w:rPr>
          <w:rPrChange w:id="394" w:author="Bruno Lardosa" w:date="2021-09-24T20:53:00Z">
            <w:rPr>
              <w:highlight w:val="cyan"/>
            </w:rPr>
          </w:rPrChange>
        </w:rPr>
        <w:t xml:space="preserve"> </w:t>
      </w:r>
      <w:r w:rsidR="00633ABC" w:rsidRPr="001035D6">
        <w:rPr>
          <w:rPrChange w:id="395" w:author="Bruno Lardosa" w:date="2021-09-24T20:53:00Z">
            <w:rPr>
              <w:highlight w:val="cyan"/>
            </w:rPr>
          </w:rPrChange>
        </w:rPr>
        <w:t>827,</w:t>
      </w:r>
      <w:r w:rsidR="003A113C" w:rsidRPr="001035D6">
        <w:rPr>
          <w:rPrChange w:id="396" w:author="Bruno Lardosa" w:date="2021-09-24T20:53:00Z">
            <w:rPr>
              <w:highlight w:val="cyan"/>
            </w:rPr>
          </w:rPrChange>
        </w:rPr>
        <w:t xml:space="preserve"> 829,</w:t>
      </w:r>
      <w:r w:rsidR="00633ABC" w:rsidRPr="001035D6">
        <w:rPr>
          <w:rPrChange w:id="397" w:author="Bruno Lardosa" w:date="2021-09-24T20:53:00Z">
            <w:rPr>
              <w:highlight w:val="cyan"/>
            </w:rPr>
          </w:rPrChange>
        </w:rPr>
        <w:t xml:space="preserve"> 834, 835, 837, 838 e 839 todos </w:t>
      </w:r>
      <w:r w:rsidR="00AB40FA" w:rsidRPr="001035D6">
        <w:rPr>
          <w:rPrChange w:id="398" w:author="Bruno Lardosa" w:date="2021-09-24T20:53:00Z">
            <w:rPr>
              <w:highlight w:val="cyan"/>
            </w:rPr>
          </w:rPrChange>
        </w:rPr>
        <w:t xml:space="preserve">do </w:t>
      </w:r>
      <w:r w:rsidR="00A540D1" w:rsidRPr="001035D6">
        <w:rPr>
          <w:rPrChange w:id="399" w:author="Bruno Lardosa" w:date="2021-09-24T20:53:00Z">
            <w:rPr>
              <w:highlight w:val="cyan"/>
            </w:rPr>
          </w:rPrChange>
        </w:rPr>
        <w:t>Código Civil</w:t>
      </w:r>
      <w:r w:rsidR="00633ABC" w:rsidRPr="001035D6">
        <w:rPr>
          <w:rPrChange w:id="400" w:author="Bruno Lardosa" w:date="2021-09-24T20:53:00Z">
            <w:rPr>
              <w:highlight w:val="cyan"/>
            </w:rPr>
          </w:rPrChange>
        </w:rPr>
        <w:t xml:space="preserve">, e artigos 130, inciso II, e 794 da Lei nº 13.105, de 16 de março de 2015, conforme </w:t>
      </w:r>
      <w:r w:rsidR="00F55AE8" w:rsidRPr="001035D6">
        <w:rPr>
          <w:rPrChange w:id="401" w:author="Bruno Lardosa" w:date="2021-09-24T20:53:00Z">
            <w:rPr>
              <w:highlight w:val="cyan"/>
            </w:rPr>
          </w:rPrChange>
        </w:rPr>
        <w:t xml:space="preserve">em vigor </w:t>
      </w:r>
      <w:r w:rsidR="00633ABC" w:rsidRPr="001035D6">
        <w:rPr>
          <w:rPrChange w:id="402" w:author="Bruno Lardosa" w:date="2021-09-24T20:53:00Z">
            <w:rPr>
              <w:highlight w:val="cyan"/>
            </w:rPr>
          </w:rPrChange>
        </w:rPr>
        <w:t>(</w:t>
      </w:r>
      <w:r w:rsidR="008E75F8" w:rsidRPr="001035D6">
        <w:rPr>
          <w:rPrChange w:id="403" w:author="Bruno Lardosa" w:date="2021-09-24T20:53:00Z">
            <w:rPr>
              <w:highlight w:val="cyan"/>
            </w:rPr>
          </w:rPrChange>
        </w:rPr>
        <w:t>“</w:t>
      </w:r>
      <w:r w:rsidR="00633ABC" w:rsidRPr="001035D6">
        <w:rPr>
          <w:b/>
          <w:rPrChange w:id="404" w:author="Bruno Lardosa" w:date="2021-09-24T20:53:00Z">
            <w:rPr>
              <w:b/>
              <w:highlight w:val="cyan"/>
            </w:rPr>
          </w:rPrChange>
        </w:rPr>
        <w:t>Código de Processo Civil</w:t>
      </w:r>
      <w:r w:rsidR="008E75F8" w:rsidRPr="001035D6">
        <w:rPr>
          <w:rPrChange w:id="405" w:author="Bruno Lardosa" w:date="2021-09-24T20:53:00Z">
            <w:rPr>
              <w:highlight w:val="cyan"/>
            </w:rPr>
          </w:rPrChange>
        </w:rPr>
        <w:t>”</w:t>
      </w:r>
      <w:r w:rsidR="00633ABC" w:rsidRPr="001035D6">
        <w:rPr>
          <w:rPrChange w:id="406" w:author="Bruno Lardosa" w:date="2021-09-24T20:53:00Z">
            <w:rPr>
              <w:highlight w:val="cyan"/>
            </w:rPr>
          </w:rPrChange>
        </w:rPr>
        <w:t>).</w:t>
      </w:r>
    </w:p>
    <w:p w14:paraId="10840E8E" w14:textId="5EEEA368" w:rsidR="00295A29" w:rsidRPr="0045539C" w:rsidRDefault="00295A29">
      <w:pPr>
        <w:pStyle w:val="Level3"/>
        <w:widowControl w:val="0"/>
        <w:spacing w:before="140" w:after="0"/>
      </w:pPr>
      <w:r w:rsidRPr="001035D6">
        <w:rPr>
          <w:rPrChange w:id="407" w:author="Bruno Lardosa" w:date="2021-09-24T20:53:00Z">
            <w:rPr/>
          </w:rPrChange>
        </w:rPr>
        <w:t>Nenhuma objeção ou oposição da Emissora poderá ser admitida ou invocada</w:t>
      </w:r>
      <w:r w:rsidRPr="0045539C">
        <w:t xml:space="preserve">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w:t>
      </w:r>
      <w:r w:rsidR="00E21E1A" w:rsidRPr="00FC3F27">
        <w:rPr>
          <w:bCs/>
        </w:rPr>
        <w:lastRenderedPageBreak/>
        <w:t>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408" w:name="_Ref516666996"/>
      <w:bookmarkStart w:id="40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408"/>
    </w:p>
    <w:p w14:paraId="05E1A30D" w14:textId="3B509D56"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B9414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410" w:name="_Hlk67511287"/>
      <w:r w:rsidRPr="0045539C">
        <w:t>O prazo de colocação e distribuição pública das Debêntures seguirá as regras definidas na Instrução CVM 476</w:t>
      </w:r>
      <w:r w:rsidR="00915ADF" w:rsidRPr="0045539C">
        <w:t>;</w:t>
      </w:r>
    </w:p>
    <w:bookmarkEnd w:id="410"/>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lastRenderedPageBreak/>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411"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5CDFA4D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412" w:name="_Hlk12262429"/>
      <w:r w:rsidRPr="00E21E1A">
        <w:t>e do artigo 5-A da Instrução CVM 476</w:t>
      </w:r>
      <w:bookmarkEnd w:id="412"/>
      <w:r w:rsidRPr="00E21E1A">
        <w:t xml:space="preserve">, desde que haja colocação de, pelo menos, o montante </w:t>
      </w:r>
      <w:r w:rsidRPr="005B255C">
        <w:t xml:space="preserve">de </w:t>
      </w:r>
      <w:r w:rsidR="007516EE" w:rsidRPr="005B255C">
        <w:t>40.000 (</w:t>
      </w:r>
      <w:r w:rsidR="007516EE">
        <w:t>quarenta mil</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w:t>
      </w:r>
      <w:r>
        <w:lastRenderedPageBreak/>
        <w:t>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0566B3F6" w14:textId="004193CF" w:rsidR="00625E86" w:rsidRPr="0045539C" w:rsidRDefault="006573D1">
      <w:pPr>
        <w:pStyle w:val="Level1"/>
        <w:keepNext w:val="0"/>
        <w:keepLines w:val="0"/>
        <w:widowControl w:val="0"/>
        <w:spacing w:before="140" w:after="0"/>
        <w:jc w:val="center"/>
      </w:pPr>
      <w:r>
        <w:t xml:space="preserve"> </w:t>
      </w:r>
      <w:bookmarkStart w:id="413" w:name="_Ref497842157"/>
      <w:bookmarkEnd w:id="411"/>
      <w:r w:rsidR="00C767DA" w:rsidRPr="0045539C">
        <w:t xml:space="preserve">CLÁUSULA OITAVA - </w:t>
      </w:r>
      <w:r w:rsidR="00E87272" w:rsidRPr="0045539C">
        <w:t>VENCIMENTO ANTECIPADO</w:t>
      </w:r>
      <w:bookmarkStart w:id="414" w:name="_Ref435666640"/>
      <w:bookmarkEnd w:id="409"/>
      <w:bookmarkEnd w:id="413"/>
      <w:r w:rsidR="00C20E09">
        <w:t xml:space="preserve"> </w:t>
      </w:r>
    </w:p>
    <w:p w14:paraId="5012949F" w14:textId="16BCFDED" w:rsidR="0015036F" w:rsidRPr="00655E0E" w:rsidRDefault="0015036F" w:rsidP="00D441B4">
      <w:pPr>
        <w:pStyle w:val="Level2"/>
        <w:widowControl w:val="0"/>
        <w:spacing w:before="140" w:after="0"/>
      </w:pPr>
      <w:bookmarkStart w:id="415" w:name="_Ref507427659"/>
      <w:bookmarkStart w:id="416" w:name="_Ref392008548"/>
      <w:bookmarkStart w:id="417" w:name="_Ref435654812"/>
      <w:bookmarkStart w:id="418" w:name="_Ref439944675"/>
      <w:bookmarkStart w:id="419" w:name="_Ref435693772"/>
      <w:bookmarkEnd w:id="414"/>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B9414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B94141">
        <w:t>8.1.2</w:t>
      </w:r>
      <w:r w:rsidR="00D7633B">
        <w:fldChar w:fldCharType="end"/>
      </w:r>
      <w:r w:rsidRPr="00E641C5">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415"/>
      <w:r w:rsidR="00870818">
        <w:t xml:space="preserve"> </w:t>
      </w:r>
    </w:p>
    <w:p w14:paraId="73DC70B3" w14:textId="55C6FFA8" w:rsidR="001064A5" w:rsidRPr="0045539C" w:rsidRDefault="0015036F" w:rsidP="00D441B4">
      <w:pPr>
        <w:pStyle w:val="Level3"/>
        <w:spacing w:before="140" w:after="0"/>
        <w:rPr>
          <w:szCs w:val="20"/>
        </w:rPr>
      </w:pPr>
      <w:bookmarkStart w:id="420" w:name="_Ref356481657"/>
      <w:bookmarkStart w:id="421"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B9414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416"/>
      <w:bookmarkEnd w:id="417"/>
      <w:bookmarkEnd w:id="418"/>
      <w:bookmarkEnd w:id="420"/>
      <w:r w:rsidR="00BB1D99" w:rsidRPr="0045539C">
        <w:t xml:space="preserve"> </w:t>
      </w:r>
      <w:bookmarkEnd w:id="421"/>
    </w:p>
    <w:p w14:paraId="3523897F" w14:textId="395D2EF9" w:rsidR="00B84464" w:rsidRPr="00B84464" w:rsidRDefault="00B84464" w:rsidP="00FC3F27">
      <w:pPr>
        <w:pStyle w:val="Level4"/>
        <w:tabs>
          <w:tab w:val="clear" w:pos="2041"/>
          <w:tab w:val="num" w:pos="1361"/>
        </w:tabs>
        <w:spacing w:before="140" w:after="0"/>
        <w:ind w:left="1360"/>
      </w:pPr>
      <w:bookmarkStart w:id="422" w:name="_Ref137475231"/>
      <w:bookmarkStart w:id="423" w:name="_Ref149033996"/>
      <w:bookmarkStart w:id="424" w:name="_Ref164238998"/>
      <w:bookmarkStart w:id="425"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48108841"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w:t>
      </w:r>
      <w:proofErr w:type="spellStart"/>
      <w:r>
        <w:t>Dexxos</w:t>
      </w:r>
      <w:proofErr w:type="spellEnd"/>
      <w:r>
        <w:t xml:space="preserve">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xml:space="preserve">” significa uma pessoa ou grupo de pessoas agindo em conjunto para tal finalidade (exceto quaisquer Titulares Permitidos, conforme abaixo definido), </w:t>
      </w:r>
      <w:r>
        <w:lastRenderedPageBreak/>
        <w:t xml:space="preserve">passar a ser titular de mais de 50% (cinquenta por cento) das ações com direito a voto de emissão da </w:t>
      </w:r>
      <w:proofErr w:type="spellStart"/>
      <w:r>
        <w:t>Dexxos</w:t>
      </w:r>
      <w:proofErr w:type="spellEnd"/>
      <w:r w:rsidRPr="00B84464">
        <w:t>;</w:t>
      </w:r>
      <w:r>
        <w:t xml:space="preserve"> </w:t>
      </w:r>
      <w:r w:rsidRPr="0085781F">
        <w:rPr>
          <w:b/>
        </w:rPr>
        <w:t>(c)</w:t>
      </w:r>
      <w:r>
        <w:t xml:space="preserve"> “</w:t>
      </w:r>
      <w:r w:rsidRPr="0085781F">
        <w:rPr>
          <w:b/>
        </w:rPr>
        <w:t>Titulares Permitidos</w:t>
      </w:r>
      <w:r>
        <w:t xml:space="preserve">” significa qualquer pessoa ou grupo de pessoas </w:t>
      </w:r>
      <w:del w:id="426" w:author="Bruno Lardosa" w:date="2021-09-24T21:07:00Z">
        <w:r w:rsidDel="00986C24">
          <w:delText xml:space="preserve">integrante </w:delText>
        </w:r>
      </w:del>
      <w:ins w:id="427" w:author="Bruno Lardosa" w:date="2021-09-24T21:08:00Z">
        <w:r w:rsidR="00986C24">
          <w:t xml:space="preserve">que figure como parte </w:t>
        </w:r>
      </w:ins>
      <w:r>
        <w:t xml:space="preserve">do Acordo de Acionistas </w:t>
      </w:r>
      <w:r w:rsidR="00A3568C">
        <w:t xml:space="preserve">(conforme abaixo definido) </w:t>
      </w:r>
      <w:ins w:id="428" w:author="Bruno Lardosa" w:date="2021-09-24T21:09:00Z">
        <w:r w:rsidR="00986C24">
          <w:t xml:space="preserve">na data desta Escritura </w:t>
        </w:r>
      </w:ins>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 xml:space="preserve">da </w:t>
      </w:r>
      <w:proofErr w:type="spellStart"/>
      <w:r w:rsidR="00F72BD7">
        <w:t>Dexxos</w:t>
      </w:r>
      <w:proofErr w:type="spellEnd"/>
      <w:r w:rsidR="00F72BD7">
        <w:t xml:space="preserve"> celebrado em 27 de outubro de 1997, conforme aditado</w:t>
      </w:r>
      <w:r w:rsidR="00AE51EC">
        <w:t>;</w:t>
      </w:r>
    </w:p>
    <w:p w14:paraId="019CC0AF" w14:textId="6A7F25C3"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422"/>
    <w:bookmarkEnd w:id="423"/>
    <w:bookmarkEnd w:id="424"/>
    <w:bookmarkEnd w:id="425"/>
    <w:p w14:paraId="1FCA3FFD" w14:textId="7DCFEA52"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R</w:t>
      </w:r>
      <w:r w:rsidR="000E2270" w:rsidRPr="007143EE">
        <w:t>$</w:t>
      </w:r>
      <w:del w:id="429" w:author="Bruno Lardosa" w:date="2021-09-24T20:53:00Z">
        <w:r w:rsidR="005A46F7" w:rsidDel="001035D6">
          <w:delText>25</w:delText>
        </w:r>
      </w:del>
      <w:ins w:id="430" w:author="Bruno Lardosa" w:date="2021-09-24T20:53:00Z">
        <w:r w:rsidR="001035D6">
          <w:t>50</w:t>
        </w:r>
      </w:ins>
      <w:r w:rsidR="000E2270" w:rsidRPr="007143EE">
        <w:t>.000.000,00 (</w:t>
      </w:r>
      <w:del w:id="431" w:author="Bruno Lardosa" w:date="2021-09-24T20:54:00Z">
        <w:r w:rsidR="005A46F7" w:rsidDel="001035D6">
          <w:delText>vinte e cinco</w:delText>
        </w:r>
        <w:r w:rsidR="005A46F7" w:rsidRPr="007143EE" w:rsidDel="001035D6">
          <w:delText xml:space="preserve"> </w:delText>
        </w:r>
      </w:del>
      <w:ins w:id="432" w:author="Bruno Lardosa" w:date="2021-09-24T20:54:00Z">
        <w:r w:rsidR="001035D6">
          <w:t xml:space="preserve">cinquenta </w:t>
        </w:r>
      </w:ins>
      <w:r w:rsidR="000E2270" w:rsidRPr="007143EE">
        <w:t>milhões de</w:t>
      </w:r>
      <w:r w:rsidR="00FF1A91">
        <w:t xml:space="preserve"> reais</w:t>
      </w:r>
      <w:r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5A46F7">
        <w:t xml:space="preserve"> </w:t>
      </w:r>
      <w:del w:id="433" w:author="Bruno Lardosa" w:date="2021-09-24T20:54:00Z">
        <w:r w:rsidR="005A46F7" w:rsidRPr="006D490F" w:rsidDel="001035D6">
          <w:rPr>
            <w:b/>
            <w:bCs/>
            <w:smallCaps/>
          </w:rPr>
          <w:delText>[</w:delText>
        </w:r>
        <w:r w:rsidR="005A46F7" w:rsidRPr="006D490F" w:rsidDel="001035D6">
          <w:rPr>
            <w:b/>
            <w:bCs/>
            <w:smallCaps/>
            <w:highlight w:val="cyan"/>
          </w:rPr>
          <w:delText>Nota Genial: 25MM para a Emissora e 50MM para os Fiadores – mesmo racional para situações similares</w:delText>
        </w:r>
        <w:r w:rsidR="005A46F7" w:rsidRPr="00E641C5" w:rsidDel="001035D6">
          <w:rPr>
            <w:b/>
            <w:smallCaps/>
          </w:rPr>
          <w:delText>]</w:delText>
        </w:r>
      </w:del>
    </w:p>
    <w:p w14:paraId="7094AA7A" w14:textId="2804EF6A" w:rsidR="0022739E" w:rsidRDefault="0022739E">
      <w:pPr>
        <w:pStyle w:val="Level3"/>
        <w:spacing w:before="140" w:after="0"/>
      </w:pPr>
      <w:bookmarkStart w:id="434"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B9414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434"/>
    </w:p>
    <w:p w14:paraId="2B72C898" w14:textId="6BF63F04" w:rsidR="00B54916" w:rsidRPr="003566D0" w:rsidDel="00986C24" w:rsidRDefault="00B54916" w:rsidP="00FC3F27">
      <w:pPr>
        <w:pStyle w:val="Level4"/>
        <w:tabs>
          <w:tab w:val="clear" w:pos="2041"/>
          <w:tab w:val="num" w:pos="1361"/>
        </w:tabs>
        <w:spacing w:before="140" w:after="0"/>
        <w:ind w:left="1360"/>
        <w:rPr>
          <w:del w:id="435" w:author="Bruno Lardosa" w:date="2021-09-24T21:10:00Z"/>
        </w:rPr>
      </w:pPr>
      <w:del w:id="436" w:author="Bruno Lardosa" w:date="2021-09-24T21:10:00Z">
        <w:r w:rsidRPr="003566D0" w:rsidDel="00986C24">
          <w:delText xml:space="preserve">caso a Emissora não realize </w:delText>
        </w:r>
        <w:r w:rsidR="00B15E2C" w:rsidRPr="00FC3F27" w:rsidDel="00986C24">
          <w:delText>a Substituição ou Reforço d</w:delText>
        </w:r>
        <w:r w:rsidR="001A53EB" w:rsidRPr="00FC3F27" w:rsidDel="00986C24">
          <w:delText>a</w:delText>
        </w:r>
        <w:r w:rsidR="00B15E2C" w:rsidRPr="00FC3F27" w:rsidDel="00986C24">
          <w:delText xml:space="preserve"> Garantia</w:delText>
        </w:r>
        <w:r w:rsidRPr="003566D0" w:rsidDel="00986C24">
          <w:delText xml:space="preserve"> nos prazos previstos </w:delText>
        </w:r>
        <w:r w:rsidR="00B15E2C" w:rsidRPr="00FC3F27" w:rsidDel="00986C24">
          <w:delText>nesta Escritura de Emissão e no</w:delText>
        </w:r>
        <w:r w:rsidR="003566D0" w:rsidRPr="00FC3F27" w:rsidDel="00986C24">
          <w:delText>s</w:delText>
        </w:r>
        <w:r w:rsidR="00B15E2C" w:rsidRPr="00FC3F27" w:rsidDel="00986C24">
          <w:delText xml:space="preserve"> Contrato de </w:delText>
        </w:r>
        <w:r w:rsidR="003566D0" w:rsidRPr="00FC3F27" w:rsidDel="00986C24">
          <w:delText>Garantia</w:delText>
        </w:r>
        <w:r w:rsidRPr="003566D0" w:rsidDel="00986C24">
          <w:delText>;</w:delText>
        </w:r>
      </w:del>
      <w:ins w:id="437" w:author="Bruno Lardosa" w:date="2021-09-24T21:10:00Z">
        <w:r w:rsidR="00986C24" w:rsidRPr="00986C24">
          <w:rPr>
            <w:b/>
            <w:bCs/>
            <w:i/>
            <w:iCs/>
            <w:highlight w:val="yellow"/>
            <w:rPrChange w:id="438" w:author="Bruno Lardosa" w:date="2021-09-24T21:12:00Z">
              <w:rPr/>
            </w:rPrChange>
          </w:rPr>
          <w:t xml:space="preserve">[Nota: Como </w:t>
        </w:r>
      </w:ins>
      <w:ins w:id="439" w:author="Bruno Lardosa" w:date="2021-09-24T21:11:00Z">
        <w:r w:rsidR="00986C24" w:rsidRPr="00986C24">
          <w:rPr>
            <w:b/>
            <w:bCs/>
            <w:i/>
            <w:iCs/>
            <w:highlight w:val="yellow"/>
            <w:rPrChange w:id="440" w:author="Bruno Lardosa" w:date="2021-09-24T21:12:00Z">
              <w:rPr/>
            </w:rPrChange>
          </w:rPr>
          <w:t xml:space="preserve">agora </w:t>
        </w:r>
      </w:ins>
      <w:ins w:id="441" w:author="Bruno Lardosa" w:date="2021-09-24T21:10:00Z">
        <w:r w:rsidR="00986C24" w:rsidRPr="00986C24">
          <w:rPr>
            <w:b/>
            <w:bCs/>
            <w:i/>
            <w:iCs/>
            <w:highlight w:val="yellow"/>
            <w:rPrChange w:id="442" w:author="Bruno Lardosa" w:date="2021-09-24T21:12:00Z">
              <w:rPr/>
            </w:rPrChange>
          </w:rPr>
          <w:t>temos a</w:t>
        </w:r>
      </w:ins>
      <w:ins w:id="443" w:author="Bruno Lardosa" w:date="2021-09-24T21:11:00Z">
        <w:r w:rsidR="00986C24" w:rsidRPr="00986C24">
          <w:rPr>
            <w:b/>
            <w:bCs/>
            <w:i/>
            <w:iCs/>
            <w:highlight w:val="yellow"/>
            <w:rPrChange w:id="444" w:author="Bruno Lardosa" w:date="2021-09-24T21:12:00Z">
              <w:rPr/>
            </w:rPrChange>
          </w:rPr>
          <w:t xml:space="preserve"> hipótese de amortização extraordinária obrigatória caso a substituição do imóvel não seja aceita, esse evento de vencimento antecipado fica incompatível</w:t>
        </w:r>
      </w:ins>
      <w:ins w:id="445" w:author="Bruno Lardosa" w:date="2021-09-24T21:12:00Z">
        <w:r w:rsidR="00986C24" w:rsidRPr="00986C24">
          <w:rPr>
            <w:b/>
            <w:bCs/>
            <w:i/>
            <w:iCs/>
            <w:highlight w:val="yellow"/>
            <w:rPrChange w:id="446" w:author="Bruno Lardosa" w:date="2021-09-24T21:12:00Z">
              <w:rPr/>
            </w:rPrChange>
          </w:rPr>
          <w:t>. A proteção ainda existe porque a obrigação de substituir e reforçar, se descumprida, gera o vencimento antecipado; e o resgate antecipado obrigatório, se não realizado, também gera o vencimento antecipado.]</w:t>
        </w:r>
      </w:ins>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w:t>
      </w:r>
      <w:r w:rsidR="007B3B77">
        <w:lastRenderedPageBreak/>
        <w:t xml:space="preserve">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CBEE266"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6BF54F63" w:rsidR="00DC0BED" w:rsidRPr="00B84464" w:rsidDel="00986C24" w:rsidRDefault="00DC0BED">
      <w:pPr>
        <w:pStyle w:val="Level4"/>
        <w:tabs>
          <w:tab w:val="clear" w:pos="2041"/>
          <w:tab w:val="num" w:pos="1361"/>
        </w:tabs>
        <w:spacing w:before="140" w:after="0"/>
        <w:ind w:left="1360"/>
        <w:rPr>
          <w:del w:id="447" w:author="Bruno Lardosa" w:date="2021-09-24T21:13:00Z"/>
        </w:rPr>
      </w:pPr>
      <w:del w:id="448" w:author="Bruno Lardosa" w:date="2021-09-24T21:13:00Z">
        <w:r w:rsidRPr="00B84464" w:rsidDel="00986C24">
          <w:delText>ocorrência das seguintes hipóteses mencionadas nos artigos 333 e 1.425 d</w:delText>
        </w:r>
        <w:r w:rsidDel="00986C24">
          <w:delText>o</w:delText>
        </w:r>
        <w:r w:rsidRPr="00B84464" w:rsidDel="00986C24">
          <w:delText xml:space="preserve"> </w:delText>
        </w:r>
        <w:r w:rsidDel="00986C24">
          <w:delText>Código Civil</w:delText>
        </w:r>
        <w:r w:rsidRPr="00B84464" w:rsidDel="00986C24">
          <w:delText xml:space="preserve"> </w:delText>
        </w:r>
        <w:r w:rsidRPr="00DC0BED" w:rsidDel="00986C24">
          <w:rPr>
            <w:b/>
          </w:rPr>
          <w:delText>(a)</w:delText>
        </w:r>
        <w:r w:rsidRPr="00B84464" w:rsidDel="00986C24">
          <w:delText xml:space="preserve"> se </w:delText>
        </w:r>
        <w:r w:rsidDel="00986C24">
          <w:delText>qualquer dos Imóveis</w:delText>
        </w:r>
        <w:r w:rsidRPr="00B84464" w:rsidDel="00986C24">
          <w:delText xml:space="preserve"> for penhorado em execução por outro credor; </w:delText>
        </w:r>
        <w:r w:rsidRPr="00DC0BED" w:rsidDel="00986C24">
          <w:rPr>
            <w:b/>
          </w:rPr>
          <w:delText>(b)</w:delText>
        </w:r>
        <w:r w:rsidRPr="00B84464" w:rsidDel="00986C24">
          <w:delText xml:space="preserve"> se cessarem, ou caso se tornem insuficientes, as Garantias Reais das Debêntures, e a Emissora, intimada, se negar a reforçá-las; </w:delText>
        </w:r>
        <w:r w:rsidRPr="00DC0BED" w:rsidDel="00986C24">
          <w:rPr>
            <w:b/>
          </w:rPr>
          <w:delText>(c)</w:delText>
        </w:r>
        <w:r w:rsidRPr="00B84464" w:rsidDel="00986C24">
          <w:delText xml:space="preserve"> se, deteriorando-se, ou depreciando-se </w:delText>
        </w:r>
        <w:r w:rsidDel="00986C24">
          <w:delText>qualquer dos Imóveis</w:delText>
        </w:r>
        <w:r w:rsidRPr="00B84464" w:rsidDel="00986C24">
          <w:delText xml:space="preserve">, restar desfalcada a garantia, e a Emissora, intimada, não a reforçar ou substituir; </w:delText>
        </w:r>
        <w:r w:rsidRPr="00DC0BED" w:rsidDel="00986C24">
          <w:rPr>
            <w:b/>
          </w:rPr>
          <w:delText>(d)</w:delText>
        </w:r>
        <w:r w:rsidRPr="00B84464" w:rsidDel="00986C24">
          <w:delText xml:space="preserve"> em caso de desapropriação dos bens dados em garantia;</w:delText>
        </w:r>
        <w:r w:rsidDel="00986C24">
          <w:delText xml:space="preserve"> e  </w:delText>
        </w:r>
      </w:del>
      <w:ins w:id="449" w:author="Bruno Lardosa" w:date="2021-09-24T21:13:00Z">
        <w:r w:rsidR="00986C24" w:rsidRPr="00210227">
          <w:rPr>
            <w:b/>
            <w:bCs/>
            <w:i/>
            <w:iCs/>
            <w:highlight w:val="yellow"/>
            <w:rPrChange w:id="450" w:author="Bruno Lardosa" w:date="2021-09-24T21:14:00Z">
              <w:rPr/>
            </w:rPrChange>
          </w:rPr>
          <w:t>[Nota: Da mesma forma que o item (i),</w:t>
        </w:r>
      </w:ins>
      <w:ins w:id="451" w:author="Bruno Lardosa" w:date="2021-09-24T21:14:00Z">
        <w:r w:rsidR="00986C24" w:rsidRPr="00210227">
          <w:rPr>
            <w:b/>
            <w:bCs/>
            <w:i/>
            <w:iCs/>
            <w:highlight w:val="yellow"/>
            <w:rPrChange w:id="452" w:author="Bruno Lardosa" w:date="2021-09-24T21:14:00Z">
              <w:rPr/>
            </w:rPrChange>
          </w:rPr>
          <w:t xml:space="preserve"> temos as hipóteses de reforço de garantias especificamente reguladas em cada contrato</w:t>
        </w:r>
        <w:r w:rsidR="00210227" w:rsidRPr="00210227">
          <w:rPr>
            <w:b/>
            <w:bCs/>
            <w:i/>
            <w:iCs/>
            <w:highlight w:val="yellow"/>
            <w:rPrChange w:id="453" w:author="Bruno Lardosa" w:date="2021-09-24T21:14:00Z">
              <w:rPr/>
            </w:rPrChange>
          </w:rPr>
          <w:t xml:space="preserve">, com prazos, regras e consequências específicas. Essa cláusula </w:t>
        </w:r>
        <w:r w:rsidR="00210227">
          <w:rPr>
            <w:b/>
            <w:bCs/>
            <w:i/>
            <w:iCs/>
            <w:highlight w:val="yellow"/>
          </w:rPr>
          <w:t xml:space="preserve">acabou ficando </w:t>
        </w:r>
        <w:r w:rsidR="00210227" w:rsidRPr="00210227">
          <w:rPr>
            <w:b/>
            <w:bCs/>
            <w:i/>
            <w:iCs/>
            <w:highlight w:val="yellow"/>
            <w:rPrChange w:id="454" w:author="Bruno Lardosa" w:date="2021-09-24T21:14:00Z">
              <w:rPr/>
            </w:rPrChange>
          </w:rPr>
          <w:t>incompatível com as condições acordadas.]</w:t>
        </w:r>
      </w:ins>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xml:space="preserve">) subtraindo o somatório das rubricas (a) “Caixa e Equivalentes de Caixa” constante do Ativo Circulante; e (b) “Aplicações Financeiras” constante do Ativo Circulante e Ativo </w:t>
      </w:r>
      <w:r w:rsidRPr="004E4F34">
        <w:lastRenderedPageBreak/>
        <w:t>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74DE802C"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xml:space="preserve">” é o EBITDA Ajustado anual conforme informado nas demonstrações financeiras consolidadas da Emissora; </w:t>
      </w:r>
      <w:del w:id="455" w:author="Bruno Lardosa" w:date="2021-09-24T09:54:00Z">
        <w:r w:rsidRPr="004E4F34">
          <w:delText xml:space="preserve"> </w:delText>
        </w:r>
      </w:del>
      <w:r w:rsidRPr="004E4F34">
        <w:t>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del w:id="456" w:author="Bruno Lardosa" w:date="2021-09-24T09:54:00Z">
        <w:r w:rsidRPr="004E4F34">
          <w:delText xml:space="preserve"> </w:delText>
        </w:r>
      </w:del>
      <w:r w:rsidRPr="004E4F34">
        <w:t>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008A0073" w:rsidRPr="00BE5F56">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73AE07AD"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w:t>
      </w:r>
      <w:del w:id="457" w:author="Bruno Lardosa" w:date="2021-09-24T21:15:00Z">
        <w:r w:rsidRPr="00131A6F" w:rsidDel="00210227">
          <w:delText>o</w:delText>
        </w:r>
      </w:del>
      <w:ins w:id="458" w:author="Bruno Lardosa" w:date="2021-09-24T21:15:00Z">
        <w:r w:rsidR="00210227">
          <w:t>a</w:t>
        </w:r>
      </w:ins>
      <w:r w:rsidRPr="00131A6F">
        <w:t xml:space="preserve">, entretanto, </w:t>
      </w:r>
      <w:ins w:id="459" w:author="Bruno Lardosa" w:date="2021-09-24T21:15:00Z">
        <w:r w:rsidR="00210227">
          <w:t>a possibilidade de</w:t>
        </w:r>
      </w:ins>
      <w:del w:id="460" w:author="Bruno Lardosa" w:date="2021-09-24T21:16:00Z">
        <w:r w:rsidRPr="00131A6F" w:rsidDel="00210227">
          <w:delText>o</w:delText>
        </w:r>
      </w:del>
      <w:r w:rsidRPr="00131A6F">
        <w:t xml:space="preserve"> pagamento do dividendo mínimo obrigatório previsto no artigo 202 da Lei das Sociedades por Ações</w:t>
      </w:r>
      <w:ins w:id="461" w:author="Bruno Lardosa" w:date="2021-09-24T21:16:00Z">
        <w:r w:rsidR="00210227">
          <w:t xml:space="preserve"> em qualquer situação</w:t>
        </w:r>
      </w:ins>
      <w:r w:rsidRPr="00131A6F">
        <w:t>;</w:t>
      </w:r>
    </w:p>
    <w:p w14:paraId="23704D76" w14:textId="650F2D2B" w:rsidR="00AB1A33" w:rsidRPr="00E641C5" w:rsidRDefault="002C3410" w:rsidP="00FC3F27">
      <w:pPr>
        <w:pStyle w:val="Level4"/>
        <w:tabs>
          <w:tab w:val="clear" w:pos="2041"/>
          <w:tab w:val="num" w:pos="1361"/>
        </w:tabs>
        <w:spacing w:before="140" w:after="0"/>
        <w:ind w:left="1360"/>
        <w:rPr>
          <w:ins w:id="462" w:author="Bruno Lardosa" w:date="2021-09-24T09:54:00Z"/>
        </w:rPr>
      </w:pPr>
      <w:bookmarkStart w:id="463"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xml:space="preserve">, as portarias e instruções </w:t>
      </w:r>
      <w:r w:rsidRPr="002C3410">
        <w:lastRenderedPageBreak/>
        <w:t>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del w:id="464" w:author="Bruno Lardosa" w:date="2021-09-24T21:16:00Z">
        <w:r w:rsidR="006A16EB" w:rsidRPr="00FC22F9" w:rsidDel="00210227">
          <w:rPr>
            <w:b/>
            <w:bCs/>
            <w:i/>
            <w:iCs/>
            <w:highlight w:val="yellow"/>
          </w:rPr>
          <w:delText>[Nota</w:delText>
        </w:r>
        <w:r w:rsidR="006A16EB" w:rsidDel="00210227">
          <w:rPr>
            <w:b/>
            <w:bCs/>
            <w:i/>
            <w:iCs/>
            <w:highlight w:val="yellow"/>
          </w:rPr>
          <w:delText xml:space="preserve"> PG</w:delText>
        </w:r>
        <w:r w:rsidR="006A16EB" w:rsidRPr="00FC22F9" w:rsidDel="00210227">
          <w:rPr>
            <w:b/>
            <w:bCs/>
            <w:i/>
            <w:iCs/>
            <w:highlight w:val="yellow"/>
          </w:rPr>
          <w:delText>: Item já é objeto de obrigação na Cláusula 9.1(xvii).]</w:delText>
        </w:r>
        <w:r w:rsidR="00024075" w:rsidDel="00210227">
          <w:rPr>
            <w:b/>
            <w:bCs/>
            <w:i/>
            <w:iCs/>
          </w:rPr>
          <w:delText xml:space="preserve"> </w:delText>
        </w:r>
        <w:r w:rsidR="00024075" w:rsidRPr="006D490F" w:rsidDel="00210227">
          <w:rPr>
            <w:b/>
            <w:bCs/>
            <w:i/>
            <w:iCs/>
            <w:smallCaps/>
          </w:rPr>
          <w:delText>[</w:delText>
        </w:r>
        <w:r w:rsidR="00024075" w:rsidRPr="006D490F" w:rsidDel="00210227">
          <w:rPr>
            <w:b/>
            <w:bCs/>
            <w:i/>
            <w:iCs/>
            <w:smallCaps/>
            <w:highlight w:val="cyan"/>
          </w:rPr>
          <w:delText>Nota Genial: manter como não automático – não podemos correr o risco de ter qualquer descumprimento relacionado a normas anticorrupção e contar com o prazo de 20 dias do item “ii” desta cláusula</w:delText>
        </w:r>
        <w:r w:rsidR="00024075" w:rsidRPr="006D490F" w:rsidDel="00210227">
          <w:rPr>
            <w:b/>
            <w:bCs/>
            <w:i/>
            <w:iCs/>
            <w:smallCaps/>
          </w:rPr>
          <w:delText>]</w:delText>
        </w:r>
      </w:del>
      <w:bookmarkEnd w:id="463"/>
    </w:p>
    <w:p w14:paraId="679FB009" w14:textId="1959776E"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p>
    <w:p w14:paraId="7431402E" w14:textId="70D8B858"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del w:id="465" w:author="Bruno Lardosa" w:date="2021-09-24T21:16:00Z">
        <w:r w:rsidR="003B307A" w:rsidDel="00210227">
          <w:delText>[</w:delText>
        </w:r>
      </w:del>
      <w:r w:rsidR="003B307A" w:rsidRPr="009974FC">
        <w:t>R</w:t>
      </w:r>
      <w:r w:rsidR="003B307A" w:rsidRPr="007143EE">
        <w:t>$50.000.000,00 (cinquenta milhões de</w:t>
      </w:r>
      <w:r w:rsidR="003B307A">
        <w:t xml:space="preserve"> reais</w:t>
      </w:r>
      <w:r w:rsidR="003B307A" w:rsidRPr="000039B9">
        <w:t>)</w:t>
      </w:r>
      <w:del w:id="466" w:author="Bruno Lardosa" w:date="2021-09-24T21:16:00Z">
        <w:r w:rsidR="003B307A" w:rsidRPr="000039B9" w:rsidDel="00210227">
          <w:delText>]</w:delText>
        </w:r>
      </w:del>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p>
    <w:p w14:paraId="12D20C82" w14:textId="1B4C2DB2"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w:t>
      </w:r>
      <w:r w:rsidR="00024075">
        <w:t xml:space="preserve"> corridos</w:t>
      </w:r>
      <w:r w:rsidRPr="009974FC">
        <w:t xml:space="preserve"> contado da data do respectivo inadimplemento, sendo que o prazo previsto neste inciso não se aplica às obrigações para as quais tenha sido estipulado prazo de cura específico;</w:t>
      </w:r>
      <w:r w:rsidR="00FE2637" w:rsidRPr="004E4F34">
        <w:t xml:space="preserve"> </w:t>
      </w:r>
      <w:r w:rsidR="005A46F7">
        <w:t xml:space="preserve"> </w:t>
      </w:r>
      <w:del w:id="467" w:author="Bruno Lardosa" w:date="2021-09-24T21:16:00Z">
        <w:r w:rsidR="005A46F7" w:rsidRPr="006D490F" w:rsidDel="00210227">
          <w:rPr>
            <w:b/>
            <w:bCs/>
            <w:smallCaps/>
          </w:rPr>
          <w:delText>[</w:delText>
        </w:r>
        <w:r w:rsidR="005A46F7" w:rsidRPr="006D490F" w:rsidDel="00210227">
          <w:rPr>
            <w:b/>
            <w:bCs/>
            <w:smallCaps/>
            <w:highlight w:val="cyan"/>
          </w:rPr>
          <w:delText>Nota Genial: 25MM para Emissora e 50MM para os Fiadores</w:delText>
        </w:r>
        <w:r w:rsidR="005A46F7" w:rsidRPr="006D490F" w:rsidDel="00210227">
          <w:rPr>
            <w:b/>
            <w:bCs/>
            <w:smallCaps/>
          </w:rPr>
          <w:delText>]</w:delText>
        </w:r>
      </w:del>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lastRenderedPageBreak/>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47F0F997" w:rsidR="00012007" w:rsidRPr="0045539C" w:rsidRDefault="00012007" w:rsidP="00D441B4">
      <w:pPr>
        <w:pStyle w:val="Level2"/>
        <w:widowControl w:val="0"/>
        <w:spacing w:before="140" w:after="0"/>
      </w:pPr>
      <w:bookmarkStart w:id="468" w:name="_Ref130283217"/>
      <w:bookmarkStart w:id="469" w:name="_Ref169028300"/>
      <w:bookmarkStart w:id="470" w:name="_Ref278369126"/>
      <w:bookmarkStart w:id="471" w:name="_Ref474855533"/>
      <w:bookmarkEnd w:id="419"/>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B9414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468"/>
      <w:bookmarkEnd w:id="469"/>
      <w:bookmarkEnd w:id="470"/>
    </w:p>
    <w:p w14:paraId="34F9A350" w14:textId="689C3566" w:rsidR="00C767DA" w:rsidRPr="0045539C" w:rsidRDefault="00012007">
      <w:pPr>
        <w:pStyle w:val="Level2"/>
        <w:widowControl w:val="0"/>
        <w:spacing w:before="140" w:after="0"/>
        <w:rPr>
          <w:rFonts w:cs="Arial"/>
          <w:b/>
          <w:szCs w:val="20"/>
        </w:rPr>
      </w:pPr>
      <w:bookmarkStart w:id="472" w:name="_Ref516847073"/>
      <w:bookmarkStart w:id="473" w:name="_Ref130283218"/>
      <w:bookmarkStart w:id="474"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B9414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26BDBCE1" w:rsidR="00C767DA" w:rsidRPr="0045539C" w:rsidRDefault="00C767DA" w:rsidP="00D441B4">
      <w:pPr>
        <w:pStyle w:val="Level2"/>
        <w:widowControl w:val="0"/>
        <w:spacing w:before="140" w:after="0"/>
        <w:rPr>
          <w:rFonts w:cs="Arial"/>
          <w:b/>
          <w:szCs w:val="20"/>
        </w:rPr>
      </w:pPr>
      <w:bookmarkStart w:id="475" w:name="_Ref392008629"/>
      <w:bookmarkStart w:id="476" w:name="_Ref439944731"/>
      <w:bookmarkStart w:id="477" w:name="_Ref516847253"/>
      <w:bookmarkStart w:id="478"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B9414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475"/>
      <w:bookmarkEnd w:id="476"/>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E641C5">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477"/>
      <w:r w:rsidR="00EE5A4C" w:rsidRPr="0045539C">
        <w:rPr>
          <w:rFonts w:cs="Arial"/>
          <w:szCs w:val="20"/>
        </w:rPr>
        <w:t xml:space="preserve"> </w:t>
      </w:r>
      <w:bookmarkEnd w:id="478"/>
    </w:p>
    <w:p w14:paraId="268D5A5E" w14:textId="4B76F2AE" w:rsidR="00C767DA" w:rsidRPr="0045539C" w:rsidRDefault="00C767DA" w:rsidP="00D441B4">
      <w:pPr>
        <w:pStyle w:val="Level2"/>
        <w:widowControl w:val="0"/>
        <w:spacing w:before="140" w:after="0"/>
        <w:rPr>
          <w:rFonts w:cs="Arial"/>
          <w:szCs w:val="20"/>
        </w:rPr>
      </w:pPr>
      <w:bookmarkStart w:id="479" w:name="_Ref416258031"/>
      <w:bookmarkStart w:id="480"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B9414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B9414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479"/>
      <w:bookmarkEnd w:id="480"/>
      <w:r w:rsidR="00B8755A">
        <w:rPr>
          <w:rFonts w:cs="Arial"/>
          <w:szCs w:val="20"/>
        </w:rPr>
        <w:t xml:space="preserve"> </w:t>
      </w:r>
    </w:p>
    <w:p w14:paraId="017C3649" w14:textId="5A0A1013" w:rsidR="00F019F2" w:rsidRPr="0045539C" w:rsidRDefault="00F019F2">
      <w:pPr>
        <w:pStyle w:val="Level2"/>
        <w:widowControl w:val="0"/>
        <w:spacing w:before="140" w:after="0"/>
      </w:pPr>
      <w:bookmarkStart w:id="481" w:name="_Ref514689054"/>
      <w:bookmarkStart w:id="482" w:name="_Ref470625528"/>
      <w:bookmarkStart w:id="483" w:name="_Ref507429726"/>
      <w:bookmarkStart w:id="484" w:name="_Ref514359861"/>
      <w:bookmarkStart w:id="485" w:name="_Ref510432575"/>
      <w:r w:rsidRPr="0045539C">
        <w:t>N</w:t>
      </w:r>
      <w:bookmarkStart w:id="486" w:name="_Ref534176563"/>
      <w:r w:rsidRPr="0045539C">
        <w:t xml:space="preserve">a ocorrência do vencimento antecipado das Debêntures, a Emissora obriga-se a </w:t>
      </w:r>
      <w:r>
        <w:t>pagar</w:t>
      </w:r>
      <w:r w:rsidRPr="0045539C">
        <w:t xml:space="preserve"> a totalidade das Debêntures</w:t>
      </w:r>
      <w:bookmarkStart w:id="48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487"/>
      <w:r w:rsidRPr="0045539C">
        <w:t xml:space="preserve">, observados os procedimentos estabelecidos </w:t>
      </w:r>
      <w:r w:rsidR="00E01395">
        <w:t>nos itens</w:t>
      </w:r>
      <w:r w:rsidRPr="0045539C">
        <w:t xml:space="preserve"> abaixo.</w:t>
      </w:r>
      <w:bookmarkEnd w:id="481"/>
      <w:bookmarkEnd w:id="486"/>
      <w:r w:rsidRPr="0045539C">
        <w:t xml:space="preserve"> </w:t>
      </w:r>
      <w:bookmarkEnd w:id="482"/>
    </w:p>
    <w:bookmarkEnd w:id="483"/>
    <w:bookmarkEnd w:id="484"/>
    <w:bookmarkEnd w:id="485"/>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xml:space="preserve">, </w:t>
      </w:r>
      <w:proofErr w:type="spellStart"/>
      <w:r w:rsidRPr="0045539C">
        <w:t>Escriturador</w:t>
      </w:r>
      <w:proofErr w:type="spellEnd"/>
      <w:r w:rsidRPr="0045539C">
        <w:t xml:space="preserve"> e à Emissora, da ocorrência do vencimento antecipado, imediatamente após a declaração do vencimento antecipad</w:t>
      </w:r>
      <w:bookmarkStart w:id="488" w:name="_Ref470204567"/>
      <w:r w:rsidRPr="0045539C">
        <w:t>o</w:t>
      </w:r>
      <w:bookmarkEnd w:id="488"/>
      <w:r w:rsidRPr="0045539C">
        <w:t xml:space="preserve"> das Debêntures</w:t>
      </w:r>
      <w:bookmarkStart w:id="489" w:name="_Ref474855556"/>
      <w:r w:rsidRPr="0045539C">
        <w:t>.</w:t>
      </w:r>
      <w:bookmarkEnd w:id="489"/>
      <w:r w:rsidRPr="0045539C">
        <w:t xml:space="preserve"> </w:t>
      </w:r>
    </w:p>
    <w:p w14:paraId="34F03792" w14:textId="2EEF5374" w:rsidR="00062CEB" w:rsidRPr="0045539C" w:rsidRDefault="00012007">
      <w:pPr>
        <w:pStyle w:val="Level2"/>
        <w:widowControl w:val="0"/>
        <w:spacing w:before="140" w:after="0"/>
        <w:rPr>
          <w:rFonts w:cs="Arial"/>
          <w:szCs w:val="20"/>
        </w:rPr>
      </w:pPr>
      <w:bookmarkStart w:id="490" w:name="_DV_C43"/>
      <w:bookmarkStart w:id="491" w:name="_Ref359943492"/>
      <w:bookmarkStart w:id="492" w:name="_Ref483833148"/>
      <w:bookmarkEnd w:id="472"/>
      <w:bookmarkEnd w:id="473"/>
      <w:bookmarkEnd w:id="474"/>
      <w:bookmarkEnd w:id="49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lastRenderedPageBreak/>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471"/>
      <w:bookmarkEnd w:id="491"/>
      <w:bookmarkEnd w:id="492"/>
    </w:p>
    <w:p w14:paraId="7E90A4CA" w14:textId="0A83B2F0" w:rsidR="00ED1701" w:rsidRPr="0045539C" w:rsidRDefault="00010A0A">
      <w:pPr>
        <w:pStyle w:val="Level1"/>
        <w:keepNext w:val="0"/>
        <w:keepLines w:val="0"/>
        <w:widowControl w:val="0"/>
        <w:spacing w:before="140" w:after="0"/>
        <w:jc w:val="center"/>
      </w:pPr>
      <w:bookmarkStart w:id="493" w:name="_DV_M446"/>
      <w:bookmarkStart w:id="494" w:name="_DV_M447"/>
      <w:bookmarkStart w:id="495" w:name="_DV_M448"/>
      <w:bookmarkStart w:id="496" w:name="_DV_M449"/>
      <w:bookmarkStart w:id="497" w:name="_DV_M450"/>
      <w:bookmarkStart w:id="498" w:name="_Ref2839556"/>
      <w:bookmarkEnd w:id="493"/>
      <w:bookmarkEnd w:id="494"/>
      <w:bookmarkEnd w:id="495"/>
      <w:bookmarkEnd w:id="496"/>
      <w:bookmarkEnd w:id="49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498"/>
    </w:p>
    <w:p w14:paraId="0E0EE7E6" w14:textId="53325EE3" w:rsidR="00ED1701" w:rsidRPr="00E50984" w:rsidRDefault="00ED1701">
      <w:pPr>
        <w:pStyle w:val="Level2"/>
        <w:widowControl w:val="0"/>
        <w:spacing w:before="140" w:after="0"/>
        <w:rPr>
          <w:rFonts w:cs="Arial"/>
          <w:szCs w:val="20"/>
        </w:rPr>
      </w:pPr>
      <w:bookmarkStart w:id="499"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499"/>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500" w:name="_Ref507429088"/>
      <w:bookmarkStart w:id="501" w:name="_Ref2839573"/>
      <w:bookmarkStart w:id="502" w:name="_Ref2885253"/>
      <w:bookmarkStart w:id="503" w:name="_Ref501635536"/>
      <w:r w:rsidRPr="00384055">
        <w:t>fornecer ao Agente Fiduciário</w:t>
      </w:r>
      <w:bookmarkEnd w:id="50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501"/>
      <w:bookmarkEnd w:id="502"/>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504" w:name="_Ref521064217"/>
      <w:r w:rsidRPr="0045539C">
        <w:t xml:space="preserve">fornecer ao Agente </w:t>
      </w:r>
      <w:r w:rsidR="008E75F8" w:rsidRPr="0045539C">
        <w:t>Fiduciário</w:t>
      </w:r>
      <w:r w:rsidRPr="0045539C">
        <w:t>:</w:t>
      </w:r>
      <w:r w:rsidR="00B8755A">
        <w:t xml:space="preserve"> </w:t>
      </w:r>
    </w:p>
    <w:p w14:paraId="1A5E5BC9" w14:textId="5DF904B2"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505" w:name="_Ref521064225"/>
      <w:bookmarkEnd w:id="504"/>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B9414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505"/>
      <w:r w:rsidR="005F0CAF" w:rsidRPr="00835E82">
        <w:t xml:space="preserve"> </w:t>
      </w:r>
    </w:p>
    <w:p w14:paraId="30F3FA86" w14:textId="7519BE8A"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B94141">
        <w:t>(i)</w:t>
      </w:r>
      <w:r w:rsidR="00012007" w:rsidRPr="00793C6F">
        <w:fldChar w:fldCharType="end"/>
      </w:r>
      <w:r w:rsidR="00012007" w:rsidRPr="00793C6F">
        <w:t xml:space="preserve"> acima, declaração firmada por representantes legais da Emissora, na forma de seu </w:t>
      </w:r>
      <w:r w:rsidR="00012007" w:rsidRPr="00793C6F">
        <w:lastRenderedPageBreak/>
        <w:t>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2EDF2649" w:rsidR="00012007" w:rsidRPr="0045539C" w:rsidRDefault="00285AFD">
      <w:pPr>
        <w:pStyle w:val="Level5"/>
        <w:widowControl w:val="0"/>
        <w:tabs>
          <w:tab w:val="clear" w:pos="2721"/>
          <w:tab w:val="num" w:pos="2041"/>
        </w:tabs>
        <w:spacing w:before="140" w:after="0"/>
        <w:ind w:left="2040"/>
      </w:pPr>
      <w:r w:rsidRPr="0045539C">
        <w:t xml:space="preserve">no prazo de até </w:t>
      </w:r>
      <w:ins w:id="506" w:author="Bruno Lardosa" w:date="2021-09-24T21:19:00Z">
        <w:r w:rsidR="00210227">
          <w:t>5</w:t>
        </w:r>
      </w:ins>
      <w:del w:id="507" w:author="Bruno Lardosa" w:date="2021-09-24T21:19:00Z">
        <w:r w:rsidR="00B86B7B" w:rsidDel="00210227">
          <w:delText>2</w:delText>
        </w:r>
      </w:del>
      <w:r w:rsidR="00B86B7B">
        <w:t xml:space="preserve"> (</w:t>
      </w:r>
      <w:ins w:id="508" w:author="Bruno Lardosa" w:date="2021-09-24T21:20:00Z">
        <w:r w:rsidR="00210227">
          <w:t>cinco</w:t>
        </w:r>
      </w:ins>
      <w:del w:id="509" w:author="Bruno Lardosa" w:date="2021-09-24T21:19:00Z">
        <w:r w:rsidR="00B86B7B" w:rsidDel="00210227">
          <w:delText>dois</w:delText>
        </w:r>
      </w:del>
      <w:r w:rsidR="00B86B7B">
        <w:t>)</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ins w:id="510" w:author="Bruno Lardosa" w:date="2021-09-24T21:20:00Z">
        <w:r w:rsidR="00210227" w:rsidRPr="00210227">
          <w:rPr>
            <w:b/>
            <w:bCs/>
            <w:i/>
            <w:iCs/>
            <w:highlight w:val="yellow"/>
            <w:rPrChange w:id="511" w:author="Bruno Lardosa" w:date="2021-09-24T21:20:00Z">
              <w:rPr/>
            </w:rPrChange>
          </w:rPr>
          <w:t>[Nota: prazo compatibilizado com Cláusula 9.1(</w:t>
        </w:r>
        <w:proofErr w:type="spellStart"/>
        <w:r w:rsidR="00210227" w:rsidRPr="00210227">
          <w:rPr>
            <w:b/>
            <w:bCs/>
            <w:i/>
            <w:iCs/>
            <w:highlight w:val="yellow"/>
            <w:rPrChange w:id="512" w:author="Bruno Lardosa" w:date="2021-09-24T21:20:00Z">
              <w:rPr/>
            </w:rPrChange>
          </w:rPr>
          <w:t>viii</w:t>
        </w:r>
        <w:proofErr w:type="spellEnd"/>
        <w:r w:rsidR="00210227" w:rsidRPr="00210227">
          <w:rPr>
            <w:b/>
            <w:bCs/>
            <w:i/>
            <w:iCs/>
            <w:highlight w:val="yellow"/>
            <w:rPrChange w:id="513" w:author="Bruno Lardosa" w:date="2021-09-24T21:20:00Z">
              <w:rPr/>
            </w:rPrChange>
          </w:rPr>
          <w:t>).]</w:t>
        </w:r>
      </w:ins>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w:t>
      </w:r>
      <w:r w:rsidRPr="0045539C">
        <w:lastRenderedPageBreak/>
        <w:t xml:space="preserve">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503"/>
    <w:p w14:paraId="0A0289E7" w14:textId="3EA05BDA"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r w:rsidR="00183436" w:rsidRPr="007143EE">
        <w:t xml:space="preserve">dos Fiadores ou por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por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e </w:t>
      </w:r>
      <w:r w:rsidR="005B255C" w:rsidRPr="00575557">
        <w:rPr>
          <w:b/>
        </w:rPr>
        <w:t>(b)</w:t>
      </w:r>
      <w:r w:rsidR="005B255C" w:rsidRPr="00575557">
        <w:t xml:space="preserve"> por garantias </w:t>
      </w:r>
      <w:ins w:id="514" w:author="Bruno Lardosa" w:date="2021-09-24T10:33:00Z">
        <w:r w:rsidR="00A1195A">
          <w:t>p</w:t>
        </w:r>
      </w:ins>
      <w:ins w:id="515" w:author="Bruno Lardosa" w:date="2021-09-24T21:25:00Z">
        <w:r w:rsidR="00905417">
          <w:t>or obrigações de</w:t>
        </w:r>
      </w:ins>
      <w:ins w:id="516" w:author="Bruno Lardosa" w:date="2021-09-24T10:33:00Z">
        <w:r w:rsidR="00A1195A">
          <w:t xml:space="preserve"> terceiros (que não aqueles cobertos pe</w:t>
        </w:r>
      </w:ins>
      <w:ins w:id="517" w:author="Bruno Lardosa" w:date="2021-09-24T10:34:00Z">
        <w:r w:rsidR="00A1195A">
          <w:t xml:space="preserve">lo item (a) acima) </w:t>
        </w:r>
      </w:ins>
      <w:r w:rsidR="005B255C" w:rsidRPr="00575557">
        <w:t xml:space="preserve">cujo valor agregado não exceda </w:t>
      </w:r>
      <w:r w:rsidR="003B307A" w:rsidRPr="00575557">
        <w:t>R$</w:t>
      </w:r>
      <w:r w:rsidR="005A46F7">
        <w:t>25</w:t>
      </w:r>
      <w:r w:rsidR="003B307A" w:rsidRPr="00575557">
        <w:t>.000.000,00 (</w:t>
      </w:r>
      <w:r w:rsidR="005A46F7">
        <w:t>vinte e cinco</w:t>
      </w:r>
      <w:r w:rsidR="005A46F7" w:rsidRPr="00575557">
        <w:t xml:space="preserve"> </w:t>
      </w:r>
      <w:r w:rsidR="003B307A" w:rsidRPr="00575557">
        <w:t>milhões</w:t>
      </w:r>
      <w:r w:rsidR="003B307A" w:rsidRPr="004E4F34">
        <w:t xml:space="preserve"> de </w:t>
      </w:r>
      <w:r w:rsidR="003B307A" w:rsidRPr="00575557">
        <w:t>reais)</w:t>
      </w:r>
      <w:r w:rsidR="005B255C" w:rsidRPr="00BD0C7B">
        <w:t>;</w:t>
      </w:r>
      <w:r w:rsidR="005B255C">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272DE10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B9414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4BBCFA3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w:t>
      </w:r>
      <w:ins w:id="518" w:author="Bruno Lardosa" w:date="2021-09-24T21:19:00Z">
        <w:r w:rsidR="00210227">
          <w:rPr>
            <w:w w:val="0"/>
          </w:rPr>
          <w:t xml:space="preserve">a ocorrência de </w:t>
        </w:r>
      </w:ins>
      <w:r w:rsidRPr="00FC3F27">
        <w:rPr>
          <w:w w:val="0"/>
        </w:rPr>
        <w:t xml:space="preserve">qualquer </w:t>
      </w:r>
      <w:ins w:id="519" w:author="Bruno Lardosa" w:date="2021-09-24T21:19:00Z">
        <w:r w:rsidR="00210227">
          <w:rPr>
            <w:w w:val="0"/>
          </w:rPr>
          <w:t xml:space="preserve">Efeito Adverso Relevante (conforme definido abaixo) </w:t>
        </w:r>
      </w:ins>
      <w:del w:id="520" w:author="Bruno Lardosa" w:date="2021-09-24T21:19:00Z">
        <w:r w:rsidRPr="00FC3F27" w:rsidDel="00210227">
          <w:rPr>
            <w:w w:val="0"/>
          </w:rPr>
          <w:delText xml:space="preserve">alteração substancial nas condições financeiras, econômicas, comerciais, operacionais, regulatórias ou societárias ou nos negócios da Emissora </w:delText>
        </w:r>
      </w:del>
      <w:r w:rsidRPr="00FC3F27">
        <w:rPr>
          <w:w w:val="0"/>
        </w:rPr>
        <w:t xml:space="preserve">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w:t>
      </w:r>
      <w:del w:id="521" w:author="Bruno Lardosa" w:date="2021-09-24T21:17:00Z">
        <w:r w:rsidR="00A903B7" w:rsidDel="00210227">
          <w:rPr>
            <w:w w:val="0"/>
          </w:rPr>
          <w:delText xml:space="preserve">(conforme definido abaixo) </w:delText>
        </w:r>
      </w:del>
      <w:r w:rsidR="00A903B7">
        <w:rPr>
          <w:w w:val="0"/>
        </w:rPr>
        <w:t>e Legislação</w:t>
      </w:r>
      <w:r w:rsidR="00A32E85">
        <w:rPr>
          <w:w w:val="0"/>
        </w:rPr>
        <w:t xml:space="preserv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59FB7CB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r w:rsidRPr="00BE5F56">
        <w:rPr>
          <w:w w:val="0"/>
        </w:rPr>
        <w:t>ativos florestais</w:t>
      </w:r>
      <w:r w:rsidRPr="00612BB4">
        <w:rPr>
          <w:w w:val="0"/>
        </w:rPr>
        <w:t>)</w:t>
      </w:r>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0F97BD6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restrição </w:t>
      </w:r>
      <w:r w:rsidR="00FD435D">
        <w:lastRenderedPageBreak/>
        <w:t xml:space="preserve">prevista na Cláusula </w:t>
      </w:r>
      <w:r w:rsidR="00FD435D">
        <w:fldChar w:fldCharType="begin"/>
      </w:r>
      <w:r w:rsidR="00FD435D">
        <w:instrText xml:space="preserve"> REF _Ref80902435 \r \h </w:instrText>
      </w:r>
      <w:r w:rsidR="00FD435D">
        <w:fldChar w:fldCharType="separate"/>
      </w:r>
      <w:r w:rsidR="00B94141">
        <w:t>8.1.2(xi)</w:t>
      </w:r>
      <w:r w:rsidR="00FD435D">
        <w:fldChar w:fldCharType="end"/>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contratados durante o prazo de vigência das Debêntures, às suas expensas, o Agente de Liquidação, o </w:t>
      </w:r>
      <w:proofErr w:type="spellStart"/>
      <w:r w:rsidRPr="00FC3F27">
        <w:rPr>
          <w:w w:val="0"/>
        </w:rPr>
        <w:t>Escriturador</w:t>
      </w:r>
      <w:proofErr w:type="spellEnd"/>
      <w:r w:rsidRPr="00FC3F27">
        <w:rPr>
          <w:w w:val="0"/>
        </w:rPr>
        <w:t>,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4B4A4E6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w:t>
      </w:r>
      <w:proofErr w:type="spellStart"/>
      <w:r w:rsidRPr="00FC3F27">
        <w:rPr>
          <w:w w:val="0"/>
        </w:rPr>
        <w:t>Escriturador</w:t>
      </w:r>
      <w:proofErr w:type="spellEnd"/>
      <w:r w:rsidRPr="00FC3F27">
        <w:rPr>
          <w:w w:val="0"/>
        </w:rPr>
        <w:t xml:space="preserve"> e Banco Depositário;</w:t>
      </w:r>
    </w:p>
    <w:p w14:paraId="1C22EEED" w14:textId="0ED3EED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w:t>
      </w:r>
      <w:r w:rsidR="00A903B7" w:rsidRPr="00473432">
        <w:t xml:space="preserve">qualquer das </w:t>
      </w:r>
      <w:del w:id="522" w:author="Bruno Lardosa" w:date="2021-09-24T21:17:00Z">
        <w:r w:rsidR="00A903B7" w:rsidRPr="00473432" w:rsidDel="00210227">
          <w:delText>normas relativas a atos de corrupção em geral, crimes contra a ordem</w:delText>
        </w:r>
        <w:r w:rsidR="00A903B7" w:rsidRPr="002C3410" w:rsidDel="00210227">
          <w:delTex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delText>
        </w:r>
        <w:r w:rsidR="00A903B7" w:rsidRPr="00FC3F27" w:rsidDel="00210227">
          <w:rPr>
            <w:i/>
          </w:rPr>
          <w:delText>US Foreign Corrupt Practices Act</w:delText>
        </w:r>
        <w:r w:rsidR="00A903B7" w:rsidRPr="002C3410" w:rsidDel="00210227">
          <w:delText xml:space="preserve"> (FCPA) e pelo </w:delText>
        </w:r>
        <w:r w:rsidR="00A903B7" w:rsidRPr="00FC3F27" w:rsidDel="00210227">
          <w:rPr>
            <w:i/>
          </w:rPr>
          <w:delText>UK Bribery Act</w:delText>
        </w:r>
        <w:r w:rsidR="00A903B7" w:rsidRPr="002C3410" w:rsidDel="00210227">
          <w:delText>, conforme aplicáveis</w:delText>
        </w:r>
        <w:r w:rsidR="00A903B7" w:rsidDel="00210227">
          <w:delText xml:space="preserve"> à Emissora</w:delText>
        </w:r>
        <w:r w:rsidR="00A903B7" w:rsidRPr="002C3410" w:rsidDel="00210227">
          <w:delText xml:space="preserve">, as </w:delText>
        </w:r>
        <w:r w:rsidR="00A903B7" w:rsidRPr="002C3410" w:rsidDel="00210227">
          <w:lastRenderedPageBreak/>
          <w:delText>portarias e instruções normativas expedidas pela Controladoria Geral da União nos termos da lei e decreto acima mencionados, bem como todas as leis, decretos, regulamentos e demais atos normativos expedidos por autoridade governamental com jurisdição sobre a Emi</w:delText>
        </w:r>
        <w:r w:rsidR="00A903B7" w:rsidDel="00210227">
          <w:delText>ssora (“</w:delText>
        </w:r>
      </w:del>
      <w:r w:rsidR="00A903B7" w:rsidRPr="00210227">
        <w:rPr>
          <w:bCs/>
          <w:rPrChange w:id="523" w:author="Bruno Lardosa" w:date="2021-09-24T21:17:00Z">
            <w:rPr>
              <w:b/>
            </w:rPr>
          </w:rPrChange>
        </w:rPr>
        <w:t>Leis Anticorrupção</w:t>
      </w:r>
      <w:del w:id="524" w:author="Bruno Lardosa" w:date="2021-09-24T21:17:00Z">
        <w:r w:rsidR="00A903B7" w:rsidRPr="00210227" w:rsidDel="00210227">
          <w:rPr>
            <w:bCs/>
            <w:rPrChange w:id="525" w:author="Bruno Lardosa" w:date="2021-09-24T21:17:00Z">
              <w:rPr/>
            </w:rPrChange>
          </w:rPr>
          <w:delText>”)</w:delText>
        </w:r>
      </w:del>
      <w:r w:rsidRPr="00210227">
        <w:rPr>
          <w:bCs/>
          <w:w w:val="0"/>
          <w:rPrChange w:id="526" w:author="Bruno Lardosa" w:date="2021-09-24T21:17:00Z">
            <w:rPr>
              <w:w w:val="0"/>
            </w:rPr>
          </w:rPrChange>
        </w:rPr>
        <w:t xml:space="preserve">, devendo </w:t>
      </w:r>
      <w:r w:rsidRPr="00210227">
        <w:rPr>
          <w:bCs/>
          <w:w w:val="0"/>
          <w:rPrChange w:id="527" w:author="Bruno Lardosa" w:date="2021-09-24T21:17:00Z">
            <w:rPr>
              <w:b/>
              <w:w w:val="0"/>
            </w:rPr>
          </w:rPrChange>
        </w:rPr>
        <w:t>(a)</w:t>
      </w:r>
      <w:r w:rsidRPr="00210227">
        <w:rPr>
          <w:bCs/>
          <w:w w:val="0"/>
          <w:rPrChange w:id="528" w:author="Bruno Lardosa" w:date="2021-09-24T21:17:00Z">
            <w:rPr>
              <w:w w:val="0"/>
            </w:rPr>
          </w:rPrChange>
        </w:rPr>
        <w:t xml:space="preserve"> adotar políticas e procedimentos internos </w:t>
      </w:r>
      <w:r w:rsidRPr="00FC3F27">
        <w:rPr>
          <w:w w:val="0"/>
        </w:rPr>
        <w:t xml:space="preserve">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p>
    <w:p w14:paraId="156BFE5E" w14:textId="4A394C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529"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529"/>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530"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530"/>
      <w:r w:rsidR="00D36321">
        <w:rPr>
          <w:w w:val="0"/>
        </w:rPr>
        <w:t xml:space="preserve"> </w:t>
      </w:r>
    </w:p>
    <w:p w14:paraId="55633BA8" w14:textId="67EAF653" w:rsidR="00012007" w:rsidRPr="00E15A27" w:rsidRDefault="00971B67" w:rsidP="00FC3F27">
      <w:pPr>
        <w:pStyle w:val="Level4"/>
        <w:widowControl w:val="0"/>
        <w:tabs>
          <w:tab w:val="clear" w:pos="2041"/>
          <w:tab w:val="num" w:pos="1361"/>
        </w:tabs>
        <w:spacing w:before="140" w:after="0"/>
        <w:ind w:left="1360"/>
        <w:rPr>
          <w:w w:val="0"/>
        </w:rPr>
      </w:pPr>
      <w:r w:rsidRPr="00FC3F27">
        <w:rPr>
          <w:w w:val="0"/>
        </w:rPr>
        <w:lastRenderedPageBreak/>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B94141">
        <w:rPr>
          <w:w w:val="0"/>
        </w:rPr>
        <w:t>(</w:t>
      </w:r>
      <w:proofErr w:type="spellStart"/>
      <w:r w:rsidR="00B94141">
        <w:rPr>
          <w:w w:val="0"/>
        </w:rPr>
        <w:t>xix</w:t>
      </w:r>
      <w:proofErr w:type="spellEnd"/>
      <w:r w:rsidR="00B94141">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B94141">
        <w:rPr>
          <w:w w:val="0"/>
        </w:rPr>
        <w:t>(</w:t>
      </w:r>
      <w:proofErr w:type="spellStart"/>
      <w:r w:rsidR="00B94141">
        <w:rPr>
          <w:w w:val="0"/>
        </w:rPr>
        <w:t>xx</w:t>
      </w:r>
      <w:proofErr w:type="spellEnd"/>
      <w:r w:rsidR="00B94141">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531" w:name="_Ref168844078"/>
      <w:r w:rsidR="00B429B3" w:rsidRPr="009447AD">
        <w:rPr>
          <w:w w:val="0"/>
        </w:rPr>
        <w:t>;</w:t>
      </w:r>
      <w:r w:rsidR="00B429B3">
        <w:rPr>
          <w:w w:val="0"/>
        </w:rPr>
        <w:t xml:space="preserve"> e</w:t>
      </w:r>
      <w:r w:rsidR="00D36321" w:rsidRPr="00E15A27">
        <w:rPr>
          <w:w w:val="0"/>
        </w:rPr>
        <w:t xml:space="preserve"> </w:t>
      </w:r>
    </w:p>
    <w:p w14:paraId="1577F306" w14:textId="7AA936CB"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E5F56">
        <w:rPr>
          <w:b/>
        </w:rPr>
        <w:t>P</w:t>
      </w:r>
      <w:r w:rsidRPr="00BE5F56">
        <w:rPr>
          <w:b/>
        </w:rPr>
        <w:t xml:space="preserve">arte </w:t>
      </w:r>
      <w:r w:rsidR="00E15A27" w:rsidRPr="00BE5F56">
        <w:rPr>
          <w:b/>
        </w:rPr>
        <w:t>R</w:t>
      </w:r>
      <w:r w:rsidRPr="00BE5F56">
        <w:rPr>
          <w:b/>
        </w:rPr>
        <w:t>elacionada</w:t>
      </w:r>
      <w:r w:rsidR="00BE44E4">
        <w:t>”)</w:t>
      </w:r>
      <w:r w:rsidRPr="00E15A27">
        <w:t xml:space="preserve">, exceto </w:t>
      </w:r>
      <w:r w:rsidR="00BE5F56">
        <w:t xml:space="preserve">por </w:t>
      </w:r>
      <w:r w:rsidRPr="00BE5F56">
        <w:rPr>
          <w:b/>
        </w:rPr>
        <w:t>(</w:t>
      </w:r>
      <w:r w:rsidR="00BE5F56">
        <w:t>A</w:t>
      </w:r>
      <w:r w:rsidRPr="00B94141">
        <w:rPr>
          <w:b/>
        </w:rPr>
        <w:t>)</w:t>
      </w:r>
      <w:r w:rsidRPr="00E15A27">
        <w:t xml:space="preserve"> </w:t>
      </w:r>
      <w:r w:rsidR="00954405">
        <w:t xml:space="preserve">operações com Partes Relacionadas </w:t>
      </w:r>
      <w:r w:rsidR="00BE5F56">
        <w:t xml:space="preserve">em </w:t>
      </w:r>
      <w:r w:rsidRPr="00E15A27">
        <w:t>montante</w:t>
      </w:r>
      <w:r w:rsidR="008E0EF3">
        <w:t xml:space="preserve"> </w:t>
      </w:r>
      <w:r w:rsidR="00BE5F56">
        <w:t xml:space="preserve">individual (ou conjunto, no caso de operações relacionadas) </w:t>
      </w:r>
      <w:r w:rsidRPr="00E15A27">
        <w:t xml:space="preserve">não </w:t>
      </w:r>
      <w:r w:rsidR="00954405">
        <w:t xml:space="preserve">superior a </w:t>
      </w:r>
      <w:r w:rsidRPr="00E15A27">
        <w:t>R$10.000.000,00 (dez milhões de reais)</w:t>
      </w:r>
      <w:r w:rsidR="00232911" w:rsidRPr="00E15A27">
        <w:t>;</w:t>
      </w:r>
      <w:r w:rsidRPr="00E15A27">
        <w:t xml:space="preserve"> </w:t>
      </w:r>
      <w:r w:rsidR="00BE5F56">
        <w:t>e</w:t>
      </w:r>
      <w:ins w:id="532" w:author="Bruno Lardosa" w:date="2021-09-24T21:22:00Z">
        <w:r w:rsidR="00210227">
          <w:t>, adicionalmente,</w:t>
        </w:r>
      </w:ins>
      <w:r w:rsidR="00BE5F56">
        <w:t xml:space="preserve"> </w:t>
      </w:r>
      <w:r w:rsidRPr="00BE5F56">
        <w:rPr>
          <w:b/>
        </w:rPr>
        <w:t>(</w:t>
      </w:r>
      <w:r w:rsidR="00BE5F56">
        <w:t>B</w:t>
      </w:r>
      <w:r w:rsidRPr="00B94141">
        <w:rPr>
          <w:b/>
        </w:rPr>
        <w:t>)</w:t>
      </w:r>
      <w:r w:rsidRPr="00B94141">
        <w:t xml:space="preserve"> operações </w:t>
      </w:r>
      <w:r w:rsidR="008E0EF3">
        <w:t xml:space="preserve">de qualquer valor </w:t>
      </w:r>
      <w:r w:rsidRPr="00B94141">
        <w:t>realizadas junto a qualquer dos Fiadores</w:t>
      </w:r>
      <w:del w:id="533" w:author="Bruno Lardosa" w:date="2021-09-24T21:23:00Z">
        <w:r w:rsidR="00E15A27" w:rsidDel="00210227">
          <w:delText xml:space="preserve">, </w:delText>
        </w:r>
        <w:r w:rsidR="001C3D2C" w:rsidRPr="00B94141" w:rsidDel="00210227">
          <w:rPr>
            <w:b/>
            <w:bCs/>
            <w:smallCaps/>
          </w:rPr>
          <w:delText>[</w:delText>
        </w:r>
        <w:r w:rsidR="001C3D2C" w:rsidRPr="00B94141" w:rsidDel="00210227">
          <w:rPr>
            <w:b/>
            <w:bCs/>
            <w:smallCaps/>
            <w:highlight w:val="cyan"/>
          </w:rPr>
          <w:delText>Nota DCM Genial: para mim ainda não faz sentido, uma vez que a definição “Partes Relacionadas” engloba acionista controlador, direto ou indireto, sendo que os Fiadores podem ser considerados como controladores da Emissora</w:delText>
        </w:r>
        <w:r w:rsidR="001C3D2C" w:rsidRPr="00B94141" w:rsidDel="00210227">
          <w:rPr>
            <w:b/>
            <w:bCs/>
            <w:smallCaps/>
          </w:rPr>
          <w:delText>]</w:delText>
        </w:r>
        <w:r w:rsidR="00BE44E4" w:rsidDel="00210227">
          <w:rPr>
            <w:b/>
            <w:bCs/>
            <w:smallCaps/>
          </w:rPr>
          <w:delText xml:space="preserve"> </w:delText>
        </w:r>
        <w:r w:rsidR="00BE44E4" w:rsidRPr="00BE5F56" w:rsidDel="00210227">
          <w:rPr>
            <w:b/>
            <w:smallCaps/>
          </w:rPr>
          <w:delText>[</w:delText>
        </w:r>
        <w:r w:rsidR="00BE44E4" w:rsidRPr="00BE5F56" w:rsidDel="00210227">
          <w:rPr>
            <w:b/>
            <w:smallCaps/>
            <w:highlight w:val="cyan"/>
          </w:rPr>
          <w:delText xml:space="preserve">Nota </w:delText>
        </w:r>
        <w:r w:rsidR="00BE44E4" w:rsidRPr="00B94141" w:rsidDel="00210227">
          <w:rPr>
            <w:b/>
            <w:bCs/>
            <w:smallCaps/>
            <w:highlight w:val="cyan"/>
          </w:rPr>
          <w:delText xml:space="preserve">Genial: </w:delText>
        </w:r>
        <w:r w:rsidR="00BE44E4" w:rsidRPr="00B94141" w:rsidDel="00210227">
          <w:rPr>
            <w:b/>
            <w:highlight w:val="cyan"/>
          </w:rPr>
          <w:delText>Considerando que os fiadores são partes relacionadas, entendo que o item (ii) ficou sem sentido. O que foi conversado é que operações intercompany de até R$10MM estariam liberadas.</w:delText>
        </w:r>
        <w:r w:rsidR="00BE44E4" w:rsidDel="00210227">
          <w:delText>]</w:delText>
        </w:r>
        <w:r w:rsidR="0021540B" w:rsidDel="00210227">
          <w:delText xml:space="preserve"> [</w:delText>
        </w:r>
        <w:r w:rsidR="0021540B" w:rsidRPr="00B94141" w:rsidDel="00210227">
          <w:rPr>
            <w:b/>
            <w:highlight w:val="yellow"/>
          </w:rPr>
          <w:delText xml:space="preserve">NOTA LEFOSSE: CIA/GENIAL, FAVOR AVALIAR REDAÇÃO SUGERIDA, SENDO PERMITIDAS OPERAÇÕES COM PARTES RELACIONADAS ATÉ 10MM </w:delText>
        </w:r>
        <w:r w:rsidR="00FF1240" w:rsidDel="00210227">
          <w:rPr>
            <w:b/>
            <w:highlight w:val="yellow"/>
          </w:rPr>
          <w:delText>OU</w:delText>
        </w:r>
        <w:r w:rsidR="0021540B" w:rsidRPr="00B94141" w:rsidDel="00210227">
          <w:rPr>
            <w:b/>
            <w:highlight w:val="yellow"/>
          </w:rPr>
          <w:delText xml:space="preserve"> COM OS FIADORES</w:delText>
        </w:r>
        <w:r w:rsidR="0021540B" w:rsidDel="00210227">
          <w:delText>]</w:delText>
        </w:r>
        <w:r w:rsidR="005A46F7" w:rsidDel="00210227">
          <w:delText xml:space="preserve"> </w:delText>
        </w:r>
        <w:r w:rsidR="005A46F7" w:rsidRPr="006D490F" w:rsidDel="00210227">
          <w:rPr>
            <w:b/>
            <w:bCs/>
            <w:smallCaps/>
          </w:rPr>
          <w:delText>[</w:delText>
        </w:r>
        <w:r w:rsidR="005A46F7" w:rsidRPr="006D490F" w:rsidDel="00210227">
          <w:rPr>
            <w:b/>
            <w:bCs/>
            <w:smallCaps/>
            <w:highlight w:val="cyan"/>
          </w:rPr>
          <w:delText>Nota Genial: ok</w:delText>
        </w:r>
        <w:r w:rsidR="005A46F7" w:rsidRPr="006D490F" w:rsidDel="00210227">
          <w:rPr>
            <w:b/>
            <w:bCs/>
            <w:smallCaps/>
          </w:rPr>
          <w:delText>]</w:delText>
        </w:r>
      </w:del>
      <w:ins w:id="534" w:author="Bruno Lardosa" w:date="2021-09-24T21:23:00Z">
        <w:r w:rsidR="00210227">
          <w:t>;</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53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535"/>
    </w:p>
    <w:p w14:paraId="2F01750B" w14:textId="77777777" w:rsidR="00AC631C" w:rsidRPr="00384055" w:rsidRDefault="00AC631C">
      <w:pPr>
        <w:pStyle w:val="Level5"/>
        <w:tabs>
          <w:tab w:val="clear" w:pos="2721"/>
          <w:tab w:val="left" w:pos="2041"/>
        </w:tabs>
        <w:spacing w:before="140" w:after="0"/>
        <w:ind w:left="2041"/>
      </w:pPr>
      <w:bookmarkStart w:id="536" w:name="_Hlk67512844"/>
      <w:r w:rsidRPr="00384055">
        <w:t>preparar suas demonstrações financeiras</w:t>
      </w:r>
      <w:bookmarkStart w:id="537" w:name="_DV_C53"/>
      <w:r w:rsidRPr="00384055">
        <w:t xml:space="preserve"> de encerramento de exercício</w:t>
      </w:r>
      <w:bookmarkStart w:id="538" w:name="_DV_M74"/>
      <w:bookmarkEnd w:id="537"/>
      <w:bookmarkEnd w:id="53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539" w:name="_DV_M75"/>
      <w:bookmarkEnd w:id="53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54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54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24AF3A7" w:rsidR="00AC631C" w:rsidRPr="000938AB" w:rsidRDefault="00AC631C">
      <w:pPr>
        <w:pStyle w:val="Level5"/>
        <w:tabs>
          <w:tab w:val="clear" w:pos="2721"/>
          <w:tab w:val="left" w:pos="2041"/>
        </w:tabs>
        <w:spacing w:before="140" w:after="0"/>
        <w:ind w:left="2041"/>
      </w:pPr>
      <w:bookmarkStart w:id="54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B94141">
        <w:t>(</w:t>
      </w:r>
      <w:proofErr w:type="spellStart"/>
      <w:r w:rsidR="00B94141">
        <w:t>xxiii</w:t>
      </w:r>
      <w:proofErr w:type="spellEnd"/>
      <w:r w:rsidR="00B9414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541"/>
    </w:p>
    <w:p w14:paraId="5A93801C" w14:textId="2E1F41A0" w:rsidR="00AC631C" w:rsidRPr="000938AB" w:rsidRDefault="00AC631C">
      <w:pPr>
        <w:pStyle w:val="Level5"/>
        <w:tabs>
          <w:tab w:val="clear" w:pos="2721"/>
          <w:tab w:val="left" w:pos="2041"/>
        </w:tabs>
        <w:spacing w:before="140" w:after="0"/>
        <w:ind w:left="2041"/>
      </w:pPr>
      <w:r w:rsidRPr="000938AB">
        <w:lastRenderedPageBreak/>
        <w:t xml:space="preserve">observar as disposições da </w:t>
      </w:r>
      <w:r w:rsidR="00A903B7">
        <w:t>Resolução</w:t>
      </w:r>
      <w:r w:rsidRPr="000938AB">
        <w:t xml:space="preserve"> CVM nº </w:t>
      </w:r>
      <w:r w:rsidR="00A903B7">
        <w:t>44</w:t>
      </w:r>
      <w:r w:rsidRPr="000938AB">
        <w:t xml:space="preserve">, de </w:t>
      </w:r>
      <w:r w:rsidR="00A903B7">
        <w:t>2</w:t>
      </w:r>
      <w:r w:rsidR="00A903B7" w:rsidRPr="000938AB">
        <w:t>3</w:t>
      </w:r>
      <w:r w:rsidRPr="000938AB">
        <w:t xml:space="preserve"> de </w:t>
      </w:r>
      <w:r w:rsidR="00A903B7">
        <w:t>agosto</w:t>
      </w:r>
      <w:r w:rsidRPr="000938AB">
        <w:t xml:space="preserve"> de </w:t>
      </w:r>
      <w:r w:rsidR="00A903B7" w:rsidRPr="000938AB">
        <w:t>20</w:t>
      </w:r>
      <w:r w:rsidR="00A903B7">
        <w:t>21</w:t>
      </w:r>
      <w:r w:rsidRPr="000938AB">
        <w:t xml:space="preserve">, conforme </w:t>
      </w:r>
      <w:r w:rsidR="000F22EF">
        <w:t>em vigor</w:t>
      </w:r>
      <w:r w:rsidRPr="000938AB">
        <w:t xml:space="preserve"> (“</w:t>
      </w:r>
      <w:r w:rsidR="00A903B7">
        <w:rPr>
          <w:b/>
        </w:rPr>
        <w:t>Resolução</w:t>
      </w:r>
      <w:r w:rsidRPr="000938AB">
        <w:rPr>
          <w:b/>
        </w:rPr>
        <w:t xml:space="preserve"> CVM </w:t>
      </w:r>
      <w:r w:rsidR="00A903B7">
        <w:rPr>
          <w:b/>
        </w:rPr>
        <w:t>44</w:t>
      </w:r>
      <w:r w:rsidRPr="000938AB">
        <w:t>”), no que se refere a dever de sigilo e vedações à negociação;</w:t>
      </w:r>
    </w:p>
    <w:p w14:paraId="67A6A3C3" w14:textId="35801285" w:rsidR="00AC631C" w:rsidRPr="000938AB" w:rsidRDefault="00AC631C">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A903B7">
        <w:t>Resolução</w:t>
      </w:r>
      <w:r w:rsidRPr="000938AB">
        <w:t xml:space="preserve"> CVM </w:t>
      </w:r>
      <w:r w:rsidR="00A903B7">
        <w:t>44</w:t>
      </w:r>
      <w:r w:rsidRPr="000938AB">
        <w:t xml:space="preserve">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58AFBD63"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B9414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542"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69DC4373"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del w:id="543" w:author="Bruno Lardosa" w:date="2021-09-24T21:24:00Z">
        <w:r w:rsidDel="00905417">
          <w:delText>2</w:delText>
        </w:r>
      </w:del>
      <w:ins w:id="544" w:author="Bruno Lardosa" w:date="2021-09-24T21:24:00Z">
        <w:r w:rsidR="00905417">
          <w:t>5</w:t>
        </w:r>
      </w:ins>
      <w:r>
        <w:t xml:space="preserve"> (</w:t>
      </w:r>
      <w:ins w:id="545" w:author="Bruno Lardosa" w:date="2021-09-24T21:24:00Z">
        <w:r w:rsidR="00905417">
          <w:t>cinco</w:t>
        </w:r>
      </w:ins>
      <w:del w:id="546" w:author="Bruno Lardosa" w:date="2021-09-24T21:24:00Z">
        <w:r w:rsidDel="00905417">
          <w:delText>dois</w:delText>
        </w:r>
      </w:del>
      <w:r>
        <w:t>)</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ins w:id="547" w:author="Bruno Lardosa" w:date="2021-09-24T21:24:00Z">
        <w:r w:rsidR="00905417">
          <w:t xml:space="preserve"> </w:t>
        </w:r>
        <w:r w:rsidR="00905417" w:rsidRPr="00905417">
          <w:rPr>
            <w:b/>
            <w:bCs/>
            <w:i/>
            <w:iCs/>
            <w:highlight w:val="yellow"/>
            <w:rPrChange w:id="548" w:author="Bruno Lardosa" w:date="2021-09-24T21:24:00Z">
              <w:rPr/>
            </w:rPrChange>
          </w:rPr>
          <w:t>[Nota: Compatibilizado com Cláusula 9.1(</w:t>
        </w:r>
        <w:proofErr w:type="spellStart"/>
        <w:r w:rsidR="00905417" w:rsidRPr="00905417">
          <w:rPr>
            <w:b/>
            <w:bCs/>
            <w:i/>
            <w:iCs/>
            <w:highlight w:val="yellow"/>
            <w:rPrChange w:id="549" w:author="Bruno Lardosa" w:date="2021-09-24T21:24:00Z">
              <w:rPr/>
            </w:rPrChange>
          </w:rPr>
          <w:t>viii</w:t>
        </w:r>
        <w:proofErr w:type="spellEnd"/>
        <w:r w:rsidR="00905417" w:rsidRPr="00905417">
          <w:rPr>
            <w:b/>
            <w:bCs/>
            <w:i/>
            <w:iCs/>
            <w:highlight w:val="yellow"/>
            <w:rPrChange w:id="550" w:author="Bruno Lardosa" w:date="2021-09-24T21:24:00Z">
              <w:rPr/>
            </w:rPrChange>
          </w:rPr>
          <w:t>).]</w:t>
        </w:r>
      </w:ins>
    </w:p>
    <w:p w14:paraId="7D5C10D0" w14:textId="40CAEB58"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w:t>
      </w:r>
      <w:ins w:id="551" w:author="Bruno Lardosa" w:date="2021-09-24T10:36:00Z">
        <w:r w:rsidR="00F805E1">
          <w:t>p</w:t>
        </w:r>
      </w:ins>
      <w:ins w:id="552" w:author="Bruno Lardosa" w:date="2021-09-24T21:25:00Z">
        <w:r w:rsidR="00905417">
          <w:t xml:space="preserve">or obrigações de </w:t>
        </w:r>
      </w:ins>
      <w:ins w:id="553" w:author="Bruno Lardosa" w:date="2021-09-24T10:36:00Z">
        <w:r w:rsidR="00F805E1">
          <w:t xml:space="preserve">terceiros (que não aqueles cobertos pelo item (a) acima) </w:t>
        </w:r>
      </w:ins>
      <w:r w:rsidRPr="00575557">
        <w:t xml:space="preserve">cujo valor agregado </w:t>
      </w:r>
      <w:r w:rsidR="009447AD" w:rsidRPr="00956321">
        <w:t xml:space="preserve">(por Fiador) </w:t>
      </w:r>
      <w:r w:rsidRPr="00575557">
        <w:t xml:space="preserve">não exceda </w:t>
      </w:r>
      <w:r w:rsidR="00EE32AC" w:rsidRPr="000039B9">
        <w:t>R$</w:t>
      </w:r>
      <w:del w:id="554" w:author="Bruno Lardosa" w:date="2021-09-24T10:36:00Z">
        <w:r w:rsidR="005A46F7" w:rsidDel="00F805E1">
          <w:delText>5</w:delText>
        </w:r>
      </w:del>
      <w:ins w:id="555" w:author="Bruno Lardosa" w:date="2021-09-24T10:36:00Z">
        <w:r w:rsidR="00F805E1">
          <w:t>25</w:t>
        </w:r>
      </w:ins>
      <w:del w:id="556" w:author="Bruno Lardosa" w:date="2021-09-24T10:36:00Z">
        <w:r w:rsidR="005A46F7" w:rsidDel="00F805E1">
          <w:delText>0</w:delText>
        </w:r>
      </w:del>
      <w:r w:rsidR="00EE32AC" w:rsidRPr="000039B9">
        <w:t>.000.000,00 (</w:t>
      </w:r>
      <w:del w:id="557" w:author="Bruno Lardosa" w:date="2021-09-24T10:36:00Z">
        <w:r w:rsidR="00EE32AC" w:rsidRPr="000039B9" w:rsidDel="00F805E1">
          <w:delText xml:space="preserve">cinquenta </w:delText>
        </w:r>
      </w:del>
      <w:ins w:id="558" w:author="Bruno Lardosa" w:date="2021-09-24T10:36:00Z">
        <w:r w:rsidR="00F805E1">
          <w:t xml:space="preserve">vinte e cinco </w:t>
        </w:r>
      </w:ins>
      <w:r w:rsidR="00EE32AC" w:rsidRPr="000039B9">
        <w:t>milhões de reais)</w:t>
      </w:r>
      <w:r w:rsidRPr="00B84464">
        <w:t>;</w:t>
      </w:r>
    </w:p>
    <w:p w14:paraId="6803AA0C" w14:textId="5673716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4DFF0E5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lastRenderedPageBreak/>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0BCB400C"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257650AE"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w:t>
      </w:r>
      <w:r w:rsidRPr="00FC3F27">
        <w:rPr>
          <w:w w:val="0"/>
        </w:rPr>
        <w:lastRenderedPageBreak/>
        <w:t xml:space="preserve">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124D942E"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B9414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B94141">
        <w:rPr>
          <w:w w:val="0"/>
        </w:rPr>
        <w:t>10.2.1(</w:t>
      </w:r>
      <w:proofErr w:type="spellStart"/>
      <w:r w:rsidR="00B94141">
        <w:rPr>
          <w:w w:val="0"/>
        </w:rPr>
        <w:t>xii</w:t>
      </w:r>
      <w:proofErr w:type="spellEnd"/>
      <w:r w:rsidR="00B94141">
        <w:rPr>
          <w:w w:val="0"/>
        </w:rPr>
        <w:t>)</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536"/>
    <w:bookmarkEnd w:id="542"/>
    <w:p w14:paraId="585D0948" w14:textId="57C0A829" w:rsidR="008422E2" w:rsidRPr="00E50984" w:rsidRDefault="008422E2">
      <w:pPr>
        <w:pStyle w:val="Level2"/>
        <w:widowControl w:val="0"/>
        <w:spacing w:before="140" w:after="0"/>
        <w:rPr>
          <w:w w:val="0"/>
        </w:rPr>
      </w:pPr>
      <w:r w:rsidRPr="0045539C">
        <w:rPr>
          <w:w w:val="0"/>
        </w:rPr>
        <w:t xml:space="preserve">Entende-se por </w:t>
      </w:r>
      <w:del w:id="559" w:author="Bruno Lardosa" w:date="2021-09-24T09:54:00Z">
        <w:r w:rsidR="002A1F46">
          <w:rPr>
            <w:w w:val="0"/>
          </w:rPr>
          <w:delText>[</w:delText>
        </w:r>
        <w:r w:rsidR="004E5558">
          <w:rPr>
            <w:w w:val="0"/>
          </w:rPr>
          <w:delText>(</w:delText>
        </w:r>
      </w:del>
      <w:ins w:id="560" w:author="Bruno Lardosa" w:date="2021-09-24T09:54:00Z">
        <w:r w:rsidR="004E5558">
          <w:rPr>
            <w:w w:val="0"/>
          </w:rPr>
          <w:t>(</w:t>
        </w:r>
      </w:ins>
      <w:r w:rsidR="004E5558">
        <w:rPr>
          <w:w w:val="0"/>
        </w:rPr>
        <w:t>1</w:t>
      </w:r>
      <w:del w:id="561" w:author="Bruno Lardosa" w:date="2021-09-24T09:54:00Z">
        <w:r w:rsidR="004E5558">
          <w:rPr>
            <w:w w:val="0"/>
          </w:rPr>
          <w:delText>)</w:delText>
        </w:r>
        <w:r w:rsidR="002A1F46">
          <w:rPr>
            <w:w w:val="0"/>
          </w:rPr>
          <w:delText>]</w:delText>
        </w:r>
      </w:del>
      <w:ins w:id="562" w:author="Bruno Lardosa" w:date="2021-09-24T09:54:00Z">
        <w:r w:rsidR="004E5558">
          <w:rPr>
            <w:w w:val="0"/>
          </w:rPr>
          <w:t>)</w:t>
        </w:r>
      </w:ins>
      <w:r w:rsidR="004E5558">
        <w:rPr>
          <w:w w:val="0"/>
        </w:rPr>
        <w:t xml:space="preserve">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r w:rsidR="00BE5F56">
        <w:rPr>
          <w:w w:val="0"/>
        </w:rPr>
        <w:t>C</w:t>
      </w:r>
      <w:r w:rsidR="009B4DB8">
        <w:rPr>
          <w:w w:val="0"/>
        </w:rPr>
        <w:t>ontroladas</w:t>
      </w:r>
      <w:r w:rsidR="00BE5F56">
        <w:rPr>
          <w:w w:val="0"/>
        </w:rPr>
        <w:t xml:space="preserve"> Relevantes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BE5F56">
        <w:rPr>
          <w:w w:val="0"/>
        </w:rPr>
        <w:t>C</w:t>
      </w:r>
      <w:r w:rsidR="009B4DB8" w:rsidRPr="00E50984">
        <w:rPr>
          <w:w w:val="0"/>
        </w:rPr>
        <w:t>ontroladas</w:t>
      </w:r>
      <w:r w:rsidR="00BE5F56">
        <w:rPr>
          <w:w w:val="0"/>
        </w:rPr>
        <w:t xml:space="preserve"> Relevantes</w:t>
      </w:r>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del w:id="563" w:author="Bruno Lardosa" w:date="2021-09-24T09:54:00Z">
        <w:r w:rsidR="002A1F46">
          <w:rPr>
            <w:w w:val="0"/>
          </w:rPr>
          <w:delText>[</w:delText>
        </w:r>
        <w:r w:rsidR="004E5558">
          <w:delText>,</w:delText>
        </w:r>
      </w:del>
      <w:ins w:id="564" w:author="Bruno Lardosa" w:date="2021-09-24T09:54:00Z">
        <w:r w:rsidR="004E5558">
          <w:t>,</w:t>
        </w:r>
      </w:ins>
      <w:r w:rsidR="004E5558">
        <w:t xml:space="preserve">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del w:id="565" w:author="Bruno Lardosa" w:date="2021-09-24T09:54:00Z">
        <w:r w:rsidR="002A1F46">
          <w:rPr>
            <w:w w:val="0"/>
          </w:rPr>
          <w:delText>]</w:delText>
        </w:r>
        <w:r w:rsidRPr="00E50984">
          <w:rPr>
            <w:w w:val="0"/>
          </w:rPr>
          <w:delText>.</w:delText>
        </w:r>
        <w:r w:rsidR="006F10CC">
          <w:rPr>
            <w:w w:val="0"/>
          </w:rPr>
          <w:delText xml:space="preserve"> </w:delText>
        </w:r>
        <w:r w:rsidR="002627BC">
          <w:rPr>
            <w:w w:val="0"/>
          </w:rPr>
          <w:delText xml:space="preserve"> [</w:delText>
        </w:r>
        <w:r w:rsidR="002627BC" w:rsidRPr="00B94141">
          <w:rPr>
            <w:b/>
            <w:bCs/>
            <w:smallCaps/>
            <w:w w:val="0"/>
            <w:highlight w:val="cyan"/>
          </w:rPr>
          <w:delText xml:space="preserve">Nota DCM Genial: </w:delText>
        </w:r>
        <w:r w:rsidR="002627BC">
          <w:rPr>
            <w:b/>
            <w:bCs/>
            <w:smallCaps/>
            <w:w w:val="0"/>
            <w:highlight w:val="cyan"/>
          </w:rPr>
          <w:delText xml:space="preserve">entendi o racional, mas </w:delText>
        </w:r>
        <w:r w:rsidR="002627BC" w:rsidRPr="00B94141">
          <w:rPr>
            <w:b/>
            <w:bCs/>
            <w:smallCaps/>
            <w:w w:val="0"/>
            <w:highlight w:val="cyan"/>
          </w:rPr>
          <w:delText xml:space="preserve">não estou de acordo, que data de verificação? Quem fará essa verificação? </w:delText>
        </w:r>
        <w:r w:rsidR="00105382" w:rsidRPr="00B94141">
          <w:rPr>
            <w:b/>
            <w:bCs/>
            <w:smallCaps/>
            <w:w w:val="0"/>
            <w:highlight w:val="cyan"/>
          </w:rPr>
          <w:delText>talvez ajustar a redação</w:delText>
        </w:r>
        <w:r w:rsidR="002627BC" w:rsidRPr="00B94141">
          <w:rPr>
            <w:smallCaps/>
            <w:w w:val="0"/>
          </w:rPr>
          <w:delText>]</w:delText>
        </w:r>
        <w:r w:rsidR="00955A82">
          <w:rPr>
            <w:smallCaps/>
            <w:w w:val="0"/>
          </w:rPr>
          <w:delText>[</w:delText>
        </w:r>
        <w:r w:rsidR="00955A82" w:rsidRPr="00BE5F56">
          <w:rPr>
            <w:smallCaps/>
            <w:w w:val="0"/>
            <w:highlight w:val="cyan"/>
          </w:rPr>
          <w:delText>JURGENIAL: Não temos como aceitar, pois efeito adverso relevante deve ser para o grupo</w:delText>
        </w:r>
        <w:r w:rsidR="00955A82">
          <w:rPr>
            <w:smallCaps/>
            <w:w w:val="0"/>
          </w:rPr>
          <w:delText>]</w:delText>
        </w:r>
        <w:r w:rsidR="00BE5F56">
          <w:rPr>
            <w:smallCaps/>
            <w:w w:val="0"/>
          </w:rPr>
          <w:delText>[</w:delText>
        </w:r>
        <w:r w:rsidR="002A1F46" w:rsidRPr="00B94141">
          <w:rPr>
            <w:b/>
            <w:smallCaps/>
            <w:w w:val="0"/>
            <w:highlight w:val="yellow"/>
          </w:rPr>
          <w:delText>NOTA LEFOSSE: SUGESTÃO DA CIA INCLUIR O TRECHO EM COLCHETES</w:delText>
        </w:r>
        <w:r w:rsidR="009B53AF" w:rsidRPr="00B94141">
          <w:rPr>
            <w:b/>
            <w:smallCaps/>
            <w:w w:val="0"/>
            <w:highlight w:val="yellow"/>
          </w:rPr>
          <w:delText>. FAVOR ESCLARECER ONDE SERIA APLICADO O CONCEITO DE “CONTROLADA RELEVANTE”</w:delText>
        </w:r>
        <w:r w:rsidR="002A1F46">
          <w:rPr>
            <w:smallCaps/>
            <w:w w:val="0"/>
          </w:rPr>
          <w:delText>]</w:delText>
        </w:r>
        <w:r w:rsidR="00BE5F56" w:rsidRPr="00BE5F56">
          <w:rPr>
            <w:b/>
            <w:i/>
            <w:smallCaps/>
            <w:w w:val="0"/>
            <w:highlight w:val="yellow"/>
          </w:rPr>
          <w:delText xml:space="preserve"> [</w:delText>
        </w:r>
        <w:r w:rsidR="00BE5F56" w:rsidRPr="00E10221">
          <w:rPr>
            <w:b/>
            <w:bCs/>
            <w:i/>
            <w:iCs/>
            <w:smallCaps/>
            <w:w w:val="0"/>
            <w:highlight w:val="yellow"/>
          </w:rPr>
          <w:delText>Nota: O evento deve ter relevância. Do contrário, o fechamento de uma controlada inoperante seria um Efeito Adverso Relevante.</w:delText>
        </w:r>
        <w:r w:rsidR="00BE5F56">
          <w:rPr>
            <w:b/>
            <w:bCs/>
            <w:i/>
            <w:iCs/>
            <w:smallCaps/>
            <w:w w:val="0"/>
          </w:rPr>
          <w:delText>]</w:delText>
        </w:r>
        <w:r w:rsidR="009E67F3">
          <w:rPr>
            <w:b/>
            <w:bCs/>
            <w:i/>
            <w:iCs/>
            <w:smallCaps/>
            <w:w w:val="0"/>
          </w:rPr>
          <w:delText xml:space="preserve"> [</w:delText>
        </w:r>
        <w:r w:rsidR="009E67F3" w:rsidRPr="009E7281">
          <w:rPr>
            <w:b/>
            <w:bCs/>
            <w:i/>
            <w:iCs/>
            <w:smallCaps/>
            <w:w w:val="0"/>
            <w:highlight w:val="cyan"/>
          </w:rPr>
          <w:delText>Nota Genial: ok com o conceito</w:delText>
        </w:r>
        <w:r w:rsidR="009E67F3">
          <w:rPr>
            <w:b/>
            <w:bCs/>
            <w:i/>
            <w:iCs/>
            <w:smallCaps/>
            <w:w w:val="0"/>
          </w:rPr>
          <w:delText>]</w:delText>
        </w:r>
      </w:del>
      <w:ins w:id="566" w:author="Bruno Lardosa" w:date="2021-09-24T09:54:00Z">
        <w:r w:rsidRPr="00E50984">
          <w:rPr>
            <w:w w:val="0"/>
          </w:rPr>
          <w:t>.</w:t>
        </w:r>
        <w:r w:rsidR="006F10CC">
          <w:rPr>
            <w:w w:val="0"/>
          </w:rPr>
          <w:t xml:space="preserve"> </w:t>
        </w:r>
        <w:r w:rsidR="002627BC">
          <w:rPr>
            <w:w w:val="0"/>
          </w:rPr>
          <w:t xml:space="preserve"> </w:t>
        </w:r>
      </w:ins>
    </w:p>
    <w:bookmarkEnd w:id="531"/>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567"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568" w:name="_Ref521622931"/>
      <w:r w:rsidRPr="0045539C">
        <w:rPr>
          <w:rFonts w:cs="Arial"/>
          <w:b/>
          <w:w w:val="0"/>
          <w:szCs w:val="20"/>
        </w:rPr>
        <w:t>Declarações</w:t>
      </w:r>
      <w:bookmarkEnd w:id="568"/>
    </w:p>
    <w:p w14:paraId="39E40864" w14:textId="77777777" w:rsidR="00C870C1" w:rsidRPr="0045539C" w:rsidRDefault="00C870C1">
      <w:pPr>
        <w:pStyle w:val="Level3"/>
        <w:widowControl w:val="0"/>
        <w:spacing w:before="140" w:after="0"/>
        <w:rPr>
          <w:szCs w:val="20"/>
        </w:rPr>
      </w:pPr>
      <w:bookmarkStart w:id="569" w:name="_DV_M303"/>
      <w:bookmarkStart w:id="570" w:name="_DV_M304"/>
      <w:bookmarkStart w:id="571" w:name="_DV_M305"/>
      <w:bookmarkStart w:id="572" w:name="_DV_M306"/>
      <w:bookmarkStart w:id="573" w:name="_DV_M307"/>
      <w:bookmarkStart w:id="574" w:name="_DV_M308"/>
      <w:bookmarkStart w:id="575" w:name="_DV_M309"/>
      <w:bookmarkStart w:id="576" w:name="_DV_M310"/>
      <w:bookmarkStart w:id="577" w:name="_DV_M313"/>
      <w:bookmarkStart w:id="578" w:name="_DV_M314"/>
      <w:bookmarkEnd w:id="569"/>
      <w:bookmarkEnd w:id="570"/>
      <w:bookmarkEnd w:id="571"/>
      <w:bookmarkEnd w:id="572"/>
      <w:bookmarkEnd w:id="573"/>
      <w:bookmarkEnd w:id="574"/>
      <w:bookmarkEnd w:id="575"/>
      <w:bookmarkEnd w:id="576"/>
      <w:bookmarkEnd w:id="577"/>
      <w:bookmarkEnd w:id="578"/>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 xml:space="preserve">Contratos de </w:t>
      </w:r>
      <w:r w:rsidR="00CA0ABA" w:rsidRPr="00384055">
        <w:rPr>
          <w:szCs w:val="20"/>
        </w:rPr>
        <w:lastRenderedPageBreak/>
        <w:t>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579"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579"/>
    </w:p>
    <w:p w14:paraId="76F878F3" w14:textId="2DFA92B4" w:rsidR="007730F4" w:rsidRPr="00384055" w:rsidRDefault="007730F4">
      <w:pPr>
        <w:pStyle w:val="Level4"/>
        <w:widowControl w:val="0"/>
        <w:spacing w:before="140" w:after="0"/>
        <w:rPr>
          <w:szCs w:val="20"/>
        </w:rPr>
      </w:pPr>
      <w:bookmarkStart w:id="580" w:name="_Ref80906042"/>
      <w:bookmarkStart w:id="581" w:name="_DV_X471"/>
      <w:bookmarkStart w:id="582" w:name="_DV_C422"/>
      <w:r w:rsidRPr="00384055">
        <w:rPr>
          <w:szCs w:val="20"/>
        </w:rPr>
        <w:lastRenderedPageBreak/>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580"/>
    </w:p>
    <w:p w14:paraId="35450CBF" w14:textId="77777777" w:rsidR="00C870C1" w:rsidRPr="00384055" w:rsidRDefault="00C870C1">
      <w:pPr>
        <w:pStyle w:val="Level4"/>
        <w:widowControl w:val="0"/>
        <w:spacing w:before="140" w:after="0"/>
        <w:rPr>
          <w:w w:val="0"/>
          <w:szCs w:val="20"/>
        </w:rPr>
      </w:pPr>
      <w:bookmarkStart w:id="583" w:name="_DV_C423"/>
      <w:bookmarkEnd w:id="581"/>
      <w:bookmarkEnd w:id="582"/>
      <w:r w:rsidRPr="00384055">
        <w:rPr>
          <w:szCs w:val="20"/>
        </w:rPr>
        <w:t>está devidamente qualificado a exercer as atividades de agente fiduciário, nos termos da regulamentação aplicável vigente;</w:t>
      </w:r>
      <w:bookmarkEnd w:id="583"/>
    </w:p>
    <w:p w14:paraId="3506C8A4" w14:textId="77777777" w:rsidR="00C870C1" w:rsidRPr="00E50984" w:rsidRDefault="00C870C1">
      <w:pPr>
        <w:pStyle w:val="Level4"/>
        <w:widowControl w:val="0"/>
        <w:spacing w:before="140" w:after="0"/>
        <w:rPr>
          <w:w w:val="0"/>
          <w:szCs w:val="20"/>
        </w:rPr>
      </w:pPr>
      <w:bookmarkStart w:id="584" w:name="_DV_X465"/>
      <w:bookmarkStart w:id="585"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586" w:name="_DV_C426"/>
      <w:bookmarkEnd w:id="584"/>
      <w:bookmarkEnd w:id="585"/>
      <w:r w:rsidRPr="00E50984">
        <w:rPr>
          <w:szCs w:val="20"/>
        </w:rPr>
        <w:t>, vinculativa e eficaz</w:t>
      </w:r>
      <w:bookmarkStart w:id="587" w:name="_DV_X467"/>
      <w:bookmarkStart w:id="588" w:name="_DV_C427"/>
      <w:bookmarkEnd w:id="586"/>
      <w:r w:rsidRPr="00E50984">
        <w:rPr>
          <w:szCs w:val="20"/>
        </w:rPr>
        <w:t xml:space="preserve"> do Agente Fiduciário, exequível de acordo com os seus termos e condições;</w:t>
      </w:r>
      <w:bookmarkEnd w:id="587"/>
      <w:bookmarkEnd w:id="588"/>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C0C024E"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B94141">
        <w:rPr>
          <w:w w:val="0"/>
          <w:szCs w:val="20"/>
        </w:rPr>
        <w:t>(</w:t>
      </w:r>
      <w:proofErr w:type="spellStart"/>
      <w:r w:rsidR="00B94141">
        <w:rPr>
          <w:w w:val="0"/>
          <w:szCs w:val="20"/>
        </w:rPr>
        <w:t>xviii</w:t>
      </w:r>
      <w:proofErr w:type="spellEnd"/>
      <w:r w:rsidR="00B94141">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589"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589"/>
    </w:p>
    <w:p w14:paraId="1D960B6C" w14:textId="4A698C9C"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B9414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590" w:name="_Ref2884713"/>
      <w:r w:rsidRPr="0045539C">
        <w:rPr>
          <w:rFonts w:cs="Arial"/>
          <w:b/>
          <w:szCs w:val="20"/>
        </w:rPr>
        <w:t>Remuneração do Agente Fiduciário</w:t>
      </w:r>
      <w:bookmarkEnd w:id="590"/>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591"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w:t>
      </w:r>
      <w:proofErr w:type="gramStart"/>
      <w:r w:rsidR="00AB0D67">
        <w:rPr>
          <w:szCs w:val="20"/>
        </w:rPr>
        <w:t xml:space="preserve">reais) </w:t>
      </w:r>
      <w:r w:rsidR="00203FDA" w:rsidRPr="00D54869">
        <w:rPr>
          <w:szCs w:val="20"/>
        </w:rPr>
        <w:t xml:space="preserve"> </w:t>
      </w:r>
      <w:r w:rsidRPr="00D54869">
        <w:rPr>
          <w:szCs w:val="20"/>
        </w:rPr>
        <w:t>sendo</w:t>
      </w:r>
      <w:proofErr w:type="gramEnd"/>
      <w:r w:rsidRPr="00D54869">
        <w:rPr>
          <w:szCs w:val="20"/>
        </w:rPr>
        <w:t xml:space="preserve">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w:t>
      </w:r>
      <w:r w:rsidRPr="00793C6F">
        <w:rPr>
          <w:szCs w:val="20"/>
        </w:rPr>
        <w:lastRenderedPageBreak/>
        <w:t xml:space="preserve">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591"/>
    <w:p w14:paraId="3ECA898B" w14:textId="56931C7B" w:rsidR="00C870C1" w:rsidRDefault="00C870C1">
      <w:pPr>
        <w:pStyle w:val="Level3"/>
        <w:widowControl w:val="0"/>
        <w:spacing w:before="140" w:after="0"/>
        <w:rPr>
          <w:szCs w:val="20"/>
        </w:rPr>
      </w:pPr>
      <w:r w:rsidRPr="0045539C">
        <w:rPr>
          <w:szCs w:val="20"/>
        </w:rPr>
        <w:t xml:space="preserve">Em caso de mora no pagamento de qualquer quantia devida em decorrência da </w:t>
      </w:r>
      <w:r w:rsidRPr="0045539C">
        <w:rPr>
          <w:szCs w:val="20"/>
        </w:rPr>
        <w:lastRenderedPageBreak/>
        <w:t xml:space="preserve">Remuneração do Agente Fiduciário, os débitos em atraso ficarão sujeitos a: </w:t>
      </w:r>
      <w:r w:rsidRPr="0045539C">
        <w:rPr>
          <w:b/>
          <w:szCs w:val="20"/>
        </w:rPr>
        <w:t>(i)</w:t>
      </w:r>
      <w:r w:rsidRPr="0045539C">
        <w:rPr>
          <w:szCs w:val="20"/>
        </w:rPr>
        <w:t xml:space="preserve"> multa moratória convencional</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r w:rsidR="00A864B0">
        <w:rPr>
          <w:szCs w:val="20"/>
        </w:rPr>
        <w:t xml:space="preserve"> </w:t>
      </w:r>
      <w:del w:id="592" w:author="Bruno Lardosa" w:date="2021-09-24T21:27:00Z">
        <w:r w:rsidR="00A864B0" w:rsidRPr="006D490F" w:rsidDel="00905417">
          <w:rPr>
            <w:b/>
            <w:bCs/>
            <w:smallCaps/>
            <w:szCs w:val="20"/>
          </w:rPr>
          <w:delText>[</w:delText>
        </w:r>
        <w:r w:rsidR="00A864B0" w:rsidRPr="006D490F" w:rsidDel="00905417">
          <w:rPr>
            <w:b/>
            <w:bCs/>
            <w:smallCaps/>
            <w:szCs w:val="20"/>
            <w:highlight w:val="cyan"/>
          </w:rPr>
          <w:delText>Nota Genial: ok</w:delText>
        </w:r>
        <w:r w:rsidR="00A864B0" w:rsidRPr="006D490F" w:rsidDel="00905417">
          <w:rPr>
            <w:b/>
            <w:bCs/>
            <w:smallCaps/>
            <w:szCs w:val="20"/>
          </w:rPr>
          <w:delText>]</w:delText>
        </w:r>
      </w:del>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593" w:name="_Ref435693021"/>
      <w:r w:rsidR="00C870C1" w:rsidRPr="0045539C">
        <w:rPr>
          <w:rFonts w:cs="Arial"/>
          <w:b/>
          <w:szCs w:val="20"/>
        </w:rPr>
        <w:t>Substituição</w:t>
      </w:r>
      <w:bookmarkEnd w:id="593"/>
    </w:p>
    <w:p w14:paraId="76521749" w14:textId="40D555EB" w:rsidR="005B5A25" w:rsidRPr="0045539C" w:rsidRDefault="005B5A25">
      <w:pPr>
        <w:pStyle w:val="Level3"/>
        <w:widowControl w:val="0"/>
        <w:tabs>
          <w:tab w:val="left" w:pos="720"/>
          <w:tab w:val="left" w:pos="2366"/>
        </w:tabs>
        <w:spacing w:before="140" w:after="0"/>
        <w:rPr>
          <w:szCs w:val="20"/>
        </w:rPr>
      </w:pPr>
      <w:bookmarkStart w:id="594"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594"/>
    </w:p>
    <w:p w14:paraId="465434F2" w14:textId="28426D2E"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B9414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 xml:space="preserve">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w:t>
      </w:r>
      <w:r w:rsidRPr="0045539C">
        <w:rPr>
          <w:szCs w:val="20"/>
        </w:rPr>
        <w:lastRenderedPageBreak/>
        <w:t>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93C6C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B9414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 xml:space="preserve">proteger os direitos e interesses dos Debenturistas, empregando no </w:t>
      </w:r>
      <w:r w:rsidRPr="00384055">
        <w:rPr>
          <w:szCs w:val="20"/>
        </w:rPr>
        <w:lastRenderedPageBreak/>
        <w:t>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4A69EB2E"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B94141">
        <w:rPr>
          <w:szCs w:val="20"/>
        </w:rPr>
        <w:t>(</w:t>
      </w:r>
      <w:proofErr w:type="spellStart"/>
      <w:r w:rsidR="00B94141">
        <w:rPr>
          <w:szCs w:val="20"/>
        </w:rPr>
        <w:t>xix</w:t>
      </w:r>
      <w:proofErr w:type="spellEnd"/>
      <w:r w:rsidR="00B9414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310C89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 xml:space="preserve">is previsto na </w:t>
      </w:r>
      <w:r w:rsidR="00F273D7" w:rsidRPr="0045539C">
        <w:rPr>
          <w:szCs w:val="20"/>
        </w:rPr>
        <w:lastRenderedPageBreak/>
        <w:t>Cláusula </w:t>
      </w:r>
      <w:r w:rsidR="00E01395">
        <w:fldChar w:fldCharType="begin"/>
      </w:r>
      <w:r w:rsidR="00E01395">
        <w:rPr>
          <w:szCs w:val="20"/>
        </w:rPr>
        <w:instrText xml:space="preserve"> REF _Ref435655112 \r \h </w:instrText>
      </w:r>
      <w:r w:rsidR="00E01395">
        <w:fldChar w:fldCharType="separate"/>
      </w:r>
      <w:r w:rsidR="00B9414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595"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595"/>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59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596"/>
    </w:p>
    <w:p w14:paraId="6EBE9E56" w14:textId="77777777" w:rsidR="00C870C1" w:rsidRPr="0045539C" w:rsidRDefault="00E16382">
      <w:pPr>
        <w:pStyle w:val="Level5"/>
        <w:widowControl w:val="0"/>
        <w:spacing w:before="140" w:after="0"/>
        <w:rPr>
          <w:szCs w:val="20"/>
        </w:rPr>
      </w:pPr>
      <w:r w:rsidRPr="0045539C">
        <w:rPr>
          <w:szCs w:val="20"/>
        </w:rPr>
        <w:t xml:space="preserve">declaração sobre a não existência de situação de conflito de interesses que impeça o Agente Fiduciário a continuar no </w:t>
      </w:r>
      <w:r w:rsidRPr="0045539C">
        <w:rPr>
          <w:szCs w:val="20"/>
        </w:rPr>
        <w:lastRenderedPageBreak/>
        <w:t>exercício de suas funções.</w:t>
      </w:r>
    </w:p>
    <w:p w14:paraId="21CD46C0" w14:textId="6F74437B" w:rsidR="00C870C1" w:rsidRPr="0045539C" w:rsidRDefault="00471625" w:rsidP="00D441B4">
      <w:pPr>
        <w:pStyle w:val="Level4"/>
        <w:widowControl w:val="0"/>
        <w:spacing w:before="140" w:after="0"/>
        <w:rPr>
          <w:szCs w:val="20"/>
        </w:rPr>
      </w:pPr>
      <w:bookmarkStart w:id="59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B94141">
        <w:rPr>
          <w:szCs w:val="20"/>
        </w:rPr>
        <w:t>(</w:t>
      </w:r>
      <w:proofErr w:type="spellStart"/>
      <w:r w:rsidR="00B94141">
        <w:rPr>
          <w:szCs w:val="20"/>
        </w:rPr>
        <w:t>xix</w:t>
      </w:r>
      <w:proofErr w:type="spellEnd"/>
      <w:r w:rsidR="00B9414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597"/>
    </w:p>
    <w:p w14:paraId="5B1FF0D1" w14:textId="63FEC981" w:rsidR="00C870C1" w:rsidRPr="0045539C" w:rsidRDefault="00C870C1">
      <w:pPr>
        <w:pStyle w:val="Level4"/>
        <w:widowControl w:val="0"/>
        <w:spacing w:before="140" w:after="0"/>
        <w:rPr>
          <w:szCs w:val="20"/>
        </w:rPr>
      </w:pPr>
      <w:bookmarkStart w:id="598" w:name="_DV_M347"/>
      <w:bookmarkStart w:id="599" w:name="_DV_M348"/>
      <w:bookmarkStart w:id="600" w:name="_DV_M349"/>
      <w:bookmarkStart w:id="601" w:name="_DV_M350"/>
      <w:bookmarkEnd w:id="598"/>
      <w:bookmarkEnd w:id="599"/>
      <w:bookmarkEnd w:id="600"/>
      <w:bookmarkEnd w:id="601"/>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 xml:space="preserve">Os atos ou manifestações por parte do Agente Fiduciário que criarem </w:t>
      </w:r>
      <w:r w:rsidRPr="0045539C">
        <w:rPr>
          <w:szCs w:val="20"/>
        </w:rPr>
        <w:lastRenderedPageBreak/>
        <w:t>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602" w:name="_Ref509481260"/>
      <w:bookmarkStart w:id="603" w:name="_Ref435692555"/>
      <w:r w:rsidRPr="0045539C">
        <w:rPr>
          <w:rFonts w:cs="Arial"/>
          <w:b/>
          <w:szCs w:val="20"/>
        </w:rPr>
        <w:t>Atribuições Específicas</w:t>
      </w:r>
      <w:bookmarkEnd w:id="602"/>
    </w:p>
    <w:p w14:paraId="74467B24" w14:textId="15D27BE8" w:rsidR="00B47305" w:rsidRPr="0045539C" w:rsidRDefault="00B47305">
      <w:pPr>
        <w:pStyle w:val="Level3"/>
        <w:widowControl w:val="0"/>
        <w:spacing w:before="140" w:after="0"/>
      </w:pPr>
      <w:bookmarkStart w:id="604"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605" w:name="_Ref497982741"/>
      <w:bookmarkEnd w:id="604"/>
      <w:r w:rsidRPr="0045539C">
        <w:rPr>
          <w:rFonts w:cs="Arial"/>
          <w:b/>
          <w:szCs w:val="20"/>
        </w:rPr>
        <w:t>Despesas</w:t>
      </w:r>
      <w:bookmarkEnd w:id="603"/>
      <w:bookmarkEnd w:id="605"/>
    </w:p>
    <w:p w14:paraId="40B3F053" w14:textId="56C6CA10" w:rsidR="00324CDB" w:rsidRPr="0045539C" w:rsidRDefault="00CB7100">
      <w:pPr>
        <w:pStyle w:val="Level3"/>
        <w:widowControl w:val="0"/>
        <w:spacing w:before="140" w:after="0"/>
        <w:rPr>
          <w:b/>
          <w:szCs w:val="20"/>
        </w:rPr>
      </w:pPr>
      <w:bookmarkStart w:id="60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607" w:name="_Ref479186175"/>
      <w:bookmarkEnd w:id="606"/>
      <w:r w:rsidRPr="0045539C">
        <w:lastRenderedPageBreak/>
        <w:t xml:space="preserve">CLÁUSULA ONZE - </w:t>
      </w:r>
      <w:r w:rsidR="00E87272" w:rsidRPr="0045539C">
        <w:t>ASSEMBLEIA GERAL</w:t>
      </w:r>
      <w:r w:rsidR="00CB7100" w:rsidRPr="0045539C">
        <w:t xml:space="preserve"> DE DEBENTURISTAS</w:t>
      </w:r>
      <w:bookmarkEnd w:id="567"/>
      <w:bookmarkEnd w:id="607"/>
    </w:p>
    <w:p w14:paraId="6B3F64F7" w14:textId="4E6B6AB3" w:rsidR="00883CD7" w:rsidRPr="0045539C" w:rsidRDefault="00CB7100">
      <w:pPr>
        <w:pStyle w:val="Level2"/>
        <w:widowControl w:val="0"/>
        <w:spacing w:before="140" w:after="0"/>
      </w:pPr>
      <w:bookmarkStart w:id="608" w:name="_Ref480905626"/>
      <w:bookmarkStart w:id="609"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608"/>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28B3F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B9414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610" w:name="_Ref501570468"/>
      <w:r w:rsidRPr="0045539C">
        <w:rPr>
          <w:b/>
        </w:rPr>
        <w:t>Forma de Convocação</w:t>
      </w:r>
    </w:p>
    <w:p w14:paraId="4EBD1169" w14:textId="3E170E7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610"/>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lastRenderedPageBreak/>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611"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61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w:t>
      </w:r>
      <w:proofErr w:type="gramStart"/>
      <w:r w:rsidR="006F10CC">
        <w:t xml:space="preserve">um </w:t>
      </w:r>
      <w:r w:rsidRPr="0045539C">
        <w:t xml:space="preserve">das </w:t>
      </w:r>
      <w:r w:rsidR="001306D1" w:rsidRPr="0045539C">
        <w:t>Debêntures</w:t>
      </w:r>
      <w:proofErr w:type="gramEnd"/>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611"/>
      <w:bookmarkEnd w:id="612"/>
      <w:r w:rsidR="00EE5A4C" w:rsidRPr="0045539C">
        <w:t xml:space="preserve"> </w:t>
      </w:r>
    </w:p>
    <w:p w14:paraId="0FCCDDF6" w14:textId="1A905100" w:rsidR="00E14F6C" w:rsidRPr="0045539C" w:rsidRDefault="00CB7100">
      <w:pPr>
        <w:pStyle w:val="Level3"/>
        <w:widowControl w:val="0"/>
        <w:spacing w:before="140" w:after="0"/>
      </w:pPr>
      <w:r w:rsidRPr="0045539C">
        <w:t xml:space="preserve">As deliberações relativas </w:t>
      </w:r>
      <w:r w:rsidR="00A903B7">
        <w:t>(a)</w:t>
      </w:r>
      <w:r w:rsidRPr="0045539C">
        <w:t xml:space="preserve">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A903B7">
        <w:rPr>
          <w:szCs w:val="20"/>
        </w:rPr>
        <w:t xml:space="preserve">e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6D490F">
        <w:t>(</w:t>
      </w:r>
      <w:r w:rsidR="00A903B7">
        <w:rPr>
          <w:szCs w:val="20"/>
        </w:rPr>
        <w:t>b)</w:t>
      </w:r>
      <w:r w:rsidR="00A903B7" w:rsidRPr="0045539C">
        <w:rPr>
          <w:szCs w:val="20"/>
        </w:rPr>
        <w:t xml:space="preserve"> </w:t>
      </w:r>
      <w:r w:rsidR="00A903B7">
        <w:rPr>
          <w:szCs w:val="20"/>
        </w:rPr>
        <w:t>à liberação de qualquer</w:t>
      </w:r>
      <w:r w:rsidR="001306D1" w:rsidRPr="0045539C">
        <w:rPr>
          <w:szCs w:val="20"/>
        </w:rPr>
        <w:t xml:space="preserve"> </w:t>
      </w:r>
      <w:r w:rsidR="00C91893" w:rsidRPr="0045539C">
        <w:rPr>
          <w:szCs w:val="20"/>
        </w:rPr>
        <w:t>das Garantias</w:t>
      </w:r>
      <w:r w:rsidR="00A903B7">
        <w:rPr>
          <w:szCs w:val="20"/>
        </w:rPr>
        <w:t xml:space="preserve"> (exceto se já previstas nos documentos da Emissão)</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61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613"/>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lastRenderedPageBreak/>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614" w:name="_DV_M404"/>
      <w:bookmarkStart w:id="615" w:name="_Ref439859919"/>
      <w:bookmarkStart w:id="616" w:name="_Ref4485889"/>
      <w:bookmarkEnd w:id="609"/>
      <w:bookmarkEnd w:id="614"/>
      <w:r w:rsidRPr="0045539C">
        <w:t xml:space="preserve">CLÁUSULA DOZE - </w:t>
      </w:r>
      <w:r w:rsidR="00E87272" w:rsidRPr="0045539C">
        <w:t>DECLARAÇÕES E GARANTIAS DA EMISSORA</w:t>
      </w:r>
      <w:bookmarkEnd w:id="615"/>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616"/>
      <w:r w:rsidR="00EA3192">
        <w:t xml:space="preserve"> </w:t>
      </w:r>
    </w:p>
    <w:p w14:paraId="44654CAD" w14:textId="2859B60B" w:rsidR="003E5EF4" w:rsidRPr="00E50984" w:rsidRDefault="007723CB">
      <w:pPr>
        <w:pStyle w:val="Level2"/>
        <w:widowControl w:val="0"/>
        <w:spacing w:before="140" w:after="0"/>
        <w:rPr>
          <w:rFonts w:cs="Arial"/>
          <w:szCs w:val="20"/>
        </w:rPr>
      </w:pPr>
      <w:bookmarkStart w:id="617"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617"/>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 xml:space="preserve">os representantes legais da Emissora que assinam esta Escritura de </w:t>
      </w:r>
      <w:proofErr w:type="gramStart"/>
      <w:r w:rsidRPr="009974FC">
        <w:t>Emissão</w:t>
      </w:r>
      <w:r w:rsidR="00F14F9D">
        <w:t>[</w:t>
      </w:r>
      <w:proofErr w:type="gramEnd"/>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E55FAF7"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lastRenderedPageBreak/>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r w:rsidR="009E67F3">
        <w:t xml:space="preserve"> </w:t>
      </w:r>
      <w:r w:rsidR="009E67F3" w:rsidRPr="006D490F">
        <w:rPr>
          <w:b/>
          <w:bCs/>
          <w:smallCaps/>
        </w:rPr>
        <w:t>[</w:t>
      </w:r>
      <w:r w:rsidR="009E67F3" w:rsidRPr="006D490F">
        <w:rPr>
          <w:b/>
          <w:bCs/>
          <w:smallCaps/>
          <w:highlight w:val="cyan"/>
        </w:rPr>
        <w:t>Nota Genial: De acordo – foi possível a verificação?</w:t>
      </w:r>
      <w:r w:rsidR="009E67F3" w:rsidRPr="006D490F">
        <w:rPr>
          <w:b/>
          <w:bCs/>
          <w:smallCaps/>
        </w:rPr>
        <w:t>]</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693AA8BD"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w:t>
      </w:r>
      <w:r w:rsidRPr="009974FC">
        <w:lastRenderedPageBreak/>
        <w:t xml:space="preserve">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754D0EC6" w:rsidR="00DA6958" w:rsidRPr="00B94141" w:rsidRDefault="00DA6958" w:rsidP="00FC3F27">
      <w:pPr>
        <w:pStyle w:val="Level4"/>
        <w:tabs>
          <w:tab w:val="clear" w:pos="2041"/>
          <w:tab w:val="num" w:pos="1361"/>
        </w:tabs>
        <w:spacing w:before="140" w:after="0"/>
        <w:ind w:left="1360"/>
        <w:rPr>
          <w:highlight w:val="cyan"/>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r w:rsidR="007A7E51" w:rsidRPr="008D5E25">
        <w:t>, em qualquer de tais casos,</w:t>
      </w:r>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8D5E25">
        <w:t xml:space="preserve"> </w:t>
      </w:r>
      <w:del w:id="618" w:author="Bruno Lardosa" w:date="2021-09-24T20:54:00Z">
        <w:r w:rsidR="008D5E25" w:rsidRPr="008D5E25" w:rsidDel="001035D6">
          <w:rPr>
            <w:b/>
            <w:bCs/>
            <w:i/>
            <w:iCs/>
            <w:highlight w:val="cyan"/>
          </w:rPr>
          <w:delText>[Nota</w:delText>
        </w:r>
        <w:r w:rsidR="005730A3" w:rsidDel="001035D6">
          <w:rPr>
            <w:b/>
            <w:bCs/>
            <w:i/>
            <w:iCs/>
            <w:highlight w:val="cyan"/>
          </w:rPr>
          <w:delText xml:space="preserve"> GPC</w:delText>
        </w:r>
        <w:r w:rsidR="008D5E25" w:rsidRPr="008D5E25" w:rsidDel="001035D6">
          <w:rPr>
            <w:b/>
            <w:bCs/>
            <w:i/>
            <w:iCs/>
            <w:highlight w:val="cyan"/>
          </w:rPr>
          <w:delText>: redação necessária para evitar conflito com declaração (xv) abaixo).]</w:delText>
        </w:r>
      </w:del>
    </w:p>
    <w:p w14:paraId="6C3A2A09" w14:textId="70AE20DB"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del w:id="619" w:author="Bruno Lardosa" w:date="2021-09-24T21:30:00Z">
        <w:r w:rsidR="007A7E51" w:rsidDel="00905417">
          <w:delText>[</w:delText>
        </w:r>
        <w:r w:rsidRPr="009974FC" w:rsidDel="00905417">
          <w:delText xml:space="preserve">declaração ou pagamento pela Emissora, de dividendos, juros sobre o capital próprio ou proventos de qualquer natureza; </w:delText>
        </w:r>
        <w:r w:rsidRPr="00FC3F27" w:rsidDel="00905417">
          <w:rPr>
            <w:b/>
          </w:rPr>
          <w:delText>(d)</w:delText>
        </w:r>
        <w:r w:rsidR="007A7E51" w:rsidDel="00905417">
          <w:rPr>
            <w:b/>
          </w:rPr>
          <w:delText>]</w:delText>
        </w:r>
        <w:r w:rsidRPr="009974FC" w:rsidDel="00905417">
          <w:delText xml:space="preserve"> </w:delText>
        </w:r>
      </w:del>
      <w:r w:rsidRPr="009974FC">
        <w:t>qualquer alteração no capital social</w:t>
      </w:r>
      <w:del w:id="620" w:author="Bruno Lardosa" w:date="2021-09-24T21:31:00Z">
        <w:r w:rsidRPr="009974FC" w:rsidDel="00905417">
          <w:delText xml:space="preserve"> ou aumento do endividamento da Emissora</w:delText>
        </w:r>
      </w:del>
      <w:r w:rsidRPr="009974FC">
        <w:t xml:space="preserve">;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w:t>
      </w:r>
      <w:r w:rsidR="009E67F3">
        <w:t>25</w:t>
      </w:r>
      <w:r w:rsidR="009B4B4F" w:rsidRPr="009B4B4F">
        <w:t>.000.000,00 (</w:t>
      </w:r>
      <w:r w:rsidR="009E67F3">
        <w:t>vinte e cinco</w:t>
      </w:r>
      <w:r w:rsidR="009E67F3" w:rsidRPr="009B4B4F">
        <w:t xml:space="preserve"> </w:t>
      </w:r>
      <w:r w:rsidR="009B4B4F" w:rsidRPr="009B4B4F">
        <w:t>milhões de reais)</w:t>
      </w:r>
      <w:r w:rsidRPr="009974FC">
        <w:t>;</w:t>
      </w:r>
      <w:r w:rsidR="007A7E51">
        <w:t xml:space="preserve"> </w:t>
      </w:r>
      <w:r w:rsidR="009B4B4F" w:rsidRPr="009B4B4F">
        <w:t xml:space="preserve"> </w:t>
      </w:r>
      <w:del w:id="621" w:author="Bruno Lardosa" w:date="2021-09-24T20:54:00Z">
        <w:r w:rsidR="009B4B4F" w:rsidDel="001035D6">
          <w:delText>[</w:delText>
        </w:r>
        <w:r w:rsidR="009B4B4F" w:rsidRPr="003B307A" w:rsidDel="001035D6">
          <w:rPr>
            <w:b/>
            <w:bCs/>
            <w:highlight w:val="yellow"/>
          </w:rPr>
          <w:delText>NOTA LEFOSSE: TRESHOLD SOB VALIDAÇÃO</w:delText>
        </w:r>
        <w:r w:rsidR="009B4B4F" w:rsidRPr="000039B9" w:rsidDel="001035D6">
          <w:rPr>
            <w:b/>
            <w:bCs/>
            <w:highlight w:val="yellow"/>
          </w:rPr>
          <w:delText xml:space="preserve"> PELA GENIAL</w:delText>
        </w:r>
        <w:r w:rsidR="009B4B4F" w:rsidDel="001035D6">
          <w:delText>]</w:delText>
        </w:r>
      </w:del>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w:t>
      </w:r>
      <w:r w:rsidR="002150B6" w:rsidRPr="00575557">
        <w:lastRenderedPageBreak/>
        <w:t xml:space="preserve">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622"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622"/>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62EA424" w:rsidR="003E55AE" w:rsidRPr="00FC3F27" w:rsidRDefault="00E54C09">
      <w:pPr>
        <w:pStyle w:val="Level4"/>
        <w:tabs>
          <w:tab w:val="clear" w:pos="2041"/>
          <w:tab w:val="num" w:pos="1361"/>
        </w:tabs>
        <w:spacing w:before="140" w:after="0"/>
        <w:ind w:left="1360"/>
      </w:pPr>
      <w:r w:rsidRPr="00E54C09">
        <w:lastRenderedPageBreak/>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45A551B6"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A79E01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623" w:name="_DV_M357"/>
      <w:bookmarkStart w:id="624" w:name="_DV_M358"/>
      <w:bookmarkStart w:id="625" w:name="_DV_M359"/>
      <w:bookmarkStart w:id="626" w:name="_DV_M360"/>
      <w:bookmarkStart w:id="627" w:name="_DV_M361"/>
      <w:bookmarkStart w:id="628" w:name="_DV_M362"/>
      <w:bookmarkStart w:id="629" w:name="_DV_M363"/>
      <w:bookmarkStart w:id="630" w:name="_DV_M364"/>
      <w:bookmarkStart w:id="631" w:name="_DV_M365"/>
      <w:bookmarkStart w:id="632" w:name="_DV_M366"/>
      <w:bookmarkStart w:id="633" w:name="_DV_M367"/>
      <w:bookmarkStart w:id="634" w:name="_DV_M368"/>
      <w:bookmarkStart w:id="635" w:name="_DV_M369"/>
      <w:bookmarkStart w:id="636" w:name="_DV_M370"/>
      <w:bookmarkStart w:id="637" w:name="_DV_M371"/>
      <w:bookmarkStart w:id="638" w:name="_DV_M372"/>
      <w:bookmarkStart w:id="639" w:name="_DV_M373"/>
      <w:bookmarkStart w:id="640" w:name="_DV_M374"/>
      <w:bookmarkStart w:id="641" w:name="_DV_M161"/>
      <w:bookmarkStart w:id="642" w:name="_DV_M165"/>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680DA3E"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CC3581E"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lastRenderedPageBreak/>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proofErr w:type="gramStart"/>
      <w:r>
        <w:rPr>
          <w:b w:val="0"/>
          <w:sz w:val="20"/>
          <w:szCs w:val="20"/>
        </w:rPr>
        <w:t>RJ</w:t>
      </w:r>
      <w:r w:rsidRPr="0045539C">
        <w:rPr>
          <w:b w:val="0"/>
          <w:sz w:val="20"/>
          <w:szCs w:val="20"/>
        </w:rPr>
        <w:t xml:space="preserve">, </w:t>
      </w:r>
      <w:r w:rsidR="00B7007C" w:rsidRPr="0045539C">
        <w:rPr>
          <w:b w:val="0"/>
          <w:sz w:val="20"/>
          <w:szCs w:val="20"/>
        </w:rPr>
        <w:t xml:space="preserve"> CEP</w:t>
      </w:r>
      <w:proofErr w:type="gramEnd"/>
      <w:r w:rsidR="00B7007C" w:rsidRPr="0045539C">
        <w:rPr>
          <w:b w:val="0"/>
          <w:sz w:val="20"/>
          <w:szCs w:val="20"/>
        </w:rPr>
        <w:t xml:space="preserve"> </w:t>
      </w:r>
      <w:r w:rsidRPr="00B55825">
        <w:rPr>
          <w:b w:val="0"/>
          <w:sz w:val="20"/>
          <w:szCs w:val="20"/>
        </w:rPr>
        <w:t>21650-001</w:t>
      </w:r>
    </w:p>
    <w:p w14:paraId="39E15C80" w14:textId="7D184F2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28A1D70D"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 xml:space="preserve">Avenida Doutor Leo de </w:t>
      </w:r>
      <w:proofErr w:type="spellStart"/>
      <w:r w:rsidRPr="00575557">
        <w:rPr>
          <w:b w:val="0"/>
          <w:sz w:val="20"/>
          <w:szCs w:val="20"/>
        </w:rPr>
        <w:t>Affonseca</w:t>
      </w:r>
      <w:proofErr w:type="spellEnd"/>
      <w:r w:rsidRPr="00575557">
        <w:rPr>
          <w:b w:val="0"/>
          <w:sz w:val="20"/>
          <w:szCs w:val="20"/>
        </w:rPr>
        <w:t xml:space="preserve">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63C3CAA3"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643"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643"/>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644"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644"/>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proofErr w:type="spellStart"/>
      <w:r w:rsidR="00CF6768" w:rsidRPr="0045539C">
        <w:rPr>
          <w:szCs w:val="20"/>
          <w:u w:val="single"/>
        </w:rPr>
        <w:t>Escriturador</w:t>
      </w:r>
      <w:proofErr w:type="spellEnd"/>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lastRenderedPageBreak/>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645" w:name="_DV_M133"/>
      <w:bookmarkStart w:id="646" w:name="_DV_M134"/>
      <w:bookmarkEnd w:id="645"/>
      <w:bookmarkEnd w:id="646"/>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647"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647"/>
    </w:p>
    <w:p w14:paraId="3D0D1A20" w14:textId="5454DECB"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B9414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648" w:name="_DV_M428"/>
      <w:bookmarkEnd w:id="648"/>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649" w:name="_DV_M430"/>
      <w:bookmarkEnd w:id="649"/>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w:t>
      </w:r>
      <w:r w:rsidRPr="0045539C">
        <w:rPr>
          <w:szCs w:val="20"/>
        </w:rPr>
        <w:lastRenderedPageBreak/>
        <w:t xml:space="preserve">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F25C323"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B9414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B9414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w:t>
      </w:r>
      <w:r w:rsidRPr="0045539C">
        <w:rPr>
          <w:szCs w:val="20"/>
        </w:rPr>
        <w:lastRenderedPageBreak/>
        <w:t>mesmo fim, em conjunto com as 2 (duas) testemunhas abaixo assinadas.</w:t>
      </w:r>
    </w:p>
    <w:p w14:paraId="1814C7F6" w14:textId="38414E45"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gridCol w:w="4360"/>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654" w:name="_DV_M783"/>
      <w:bookmarkStart w:id="655" w:name="_DV_M784"/>
      <w:bookmarkStart w:id="656" w:name="_DV_M785"/>
      <w:bookmarkStart w:id="657" w:name="_DV_M786"/>
      <w:bookmarkStart w:id="658" w:name="_DV_M787"/>
      <w:bookmarkStart w:id="659" w:name="_DV_M788"/>
      <w:bookmarkStart w:id="660" w:name="_DV_M789"/>
      <w:bookmarkStart w:id="661" w:name="_DV_M790"/>
      <w:bookmarkStart w:id="662" w:name="_DV_M791"/>
      <w:bookmarkStart w:id="663" w:name="_DV_M792"/>
      <w:bookmarkStart w:id="664" w:name="_DV_M793"/>
      <w:bookmarkStart w:id="665" w:name="_DV_M794"/>
      <w:bookmarkStart w:id="666" w:name="_DV_M795"/>
      <w:bookmarkStart w:id="667" w:name="_DV_M796"/>
      <w:bookmarkStart w:id="668" w:name="_DV_M797"/>
      <w:bookmarkStart w:id="669" w:name="_DV_M798"/>
      <w:bookmarkStart w:id="670" w:name="_DV_M799"/>
      <w:bookmarkStart w:id="671" w:name="_DV_M800"/>
      <w:bookmarkStart w:id="672" w:name="_DV_M801"/>
      <w:bookmarkStart w:id="673" w:name="_DV_M802"/>
      <w:bookmarkStart w:id="674" w:name="_DV_M803"/>
      <w:bookmarkStart w:id="675" w:name="_DV_M804"/>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A2DA" w14:textId="77777777" w:rsidR="00994C48" w:rsidRDefault="00994C48">
      <w:r>
        <w:separator/>
      </w:r>
    </w:p>
  </w:endnote>
  <w:endnote w:type="continuationSeparator" w:id="0">
    <w:p w14:paraId="15384B6E" w14:textId="77777777" w:rsidR="00994C48" w:rsidRDefault="00994C48">
      <w:r>
        <w:continuationSeparator/>
      </w:r>
    </w:p>
  </w:endnote>
  <w:endnote w:type="continuationNotice" w:id="1">
    <w:p w14:paraId="7A06B08B" w14:textId="77777777" w:rsidR="00994C48" w:rsidRDefault="00994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A26" w14:textId="2B199FC0" w:rsidR="00401195" w:rsidRDefault="009440F1">
    <w:pPr>
      <w:pStyle w:val="Rodap"/>
      <w:rPr>
        <w:rFonts w:ascii="Arial" w:hAnsi="Arial" w:cs="Arial"/>
        <w:color w:val="FFFFFF" w:themeColor="background1"/>
        <w:sz w:val="10"/>
        <w:szCs w:val="20"/>
      </w:rPr>
    </w:pPr>
    <w:r>
      <w:rPr>
        <w:noProof/>
      </w:rPr>
      <w:pict w14:anchorId="2BF9D97F">
        <v:shapetype id="_x0000_t202" coordsize="21600,21600" o:spt="202" path="m,l,21600r21600,l21600,xe">
          <v:stroke joinstyle="miter"/>
          <v:path gradientshapeok="t" o:connecttype="rect"/>
        </v:shapetype>
        <v:shape id="MSIPCM005d4b279cf50836bbd8766f" o:spid="_x0000_s2050"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401195" w:rsidRPr="00DF1F2D" w:rsidRDefault="00401195" w:rsidP="00DF1F2D">
                <w:pPr>
                  <w:rPr>
                    <w:rFonts w:ascii="Calibri" w:hAnsi="Calibri" w:cs="Calibri"/>
                    <w:color w:val="000000"/>
                    <w:sz w:val="18"/>
                  </w:rPr>
                </w:pPr>
              </w:p>
            </w:txbxContent>
          </v:textbox>
          <w10:wrap anchorx="page" anchory="page"/>
        </v:shape>
      </w:pict>
    </w:r>
    <w:r w:rsidR="00401195" w:rsidRPr="0052203E">
      <w:rPr>
        <w:rFonts w:ascii="Arial" w:hAnsi="Arial" w:cs="Arial"/>
        <w:sz w:val="20"/>
        <w:szCs w:val="20"/>
      </w:rPr>
      <w:fldChar w:fldCharType="begin"/>
    </w:r>
    <w:r w:rsidR="00401195" w:rsidRPr="0052203E">
      <w:rPr>
        <w:rFonts w:ascii="Arial" w:hAnsi="Arial" w:cs="Arial"/>
        <w:sz w:val="20"/>
        <w:szCs w:val="20"/>
      </w:rPr>
      <w:instrText>PAGE   \* MERGEFORMAT</w:instrText>
    </w:r>
    <w:r w:rsidR="00401195" w:rsidRPr="0052203E">
      <w:rPr>
        <w:rFonts w:ascii="Arial" w:hAnsi="Arial" w:cs="Arial"/>
        <w:sz w:val="20"/>
        <w:szCs w:val="20"/>
      </w:rPr>
      <w:fldChar w:fldCharType="separate"/>
    </w:r>
    <w:r w:rsidR="00401195">
      <w:rPr>
        <w:rFonts w:ascii="Arial" w:hAnsi="Arial" w:cs="Arial"/>
        <w:noProof/>
        <w:sz w:val="20"/>
        <w:szCs w:val="20"/>
      </w:rPr>
      <w:t>6</w:t>
    </w:r>
    <w:r w:rsidR="00401195">
      <w:rPr>
        <w:rFonts w:ascii="Arial" w:hAnsi="Arial" w:cs="Arial"/>
        <w:noProof/>
        <w:sz w:val="20"/>
        <w:szCs w:val="20"/>
      </w:rPr>
      <w:t>2</w:t>
    </w:r>
    <w:r w:rsidR="00401195" w:rsidRPr="0052203E">
      <w:rPr>
        <w:rFonts w:ascii="Arial" w:hAnsi="Arial" w:cs="Arial"/>
        <w:sz w:val="20"/>
        <w:szCs w:val="20"/>
      </w:rPr>
      <w:fldChar w:fldCharType="end"/>
    </w:r>
    <w:r w:rsidR="00401195" w:rsidRPr="00C40881">
      <w:rPr>
        <w:rFonts w:ascii="Arial" w:hAnsi="Arial" w:cs="Arial"/>
        <w:color w:val="FFFFFF" w:themeColor="background1"/>
        <w:sz w:val="10"/>
        <w:szCs w:val="20"/>
      </w:rPr>
      <w:fldChar w:fldCharType="begin"/>
    </w:r>
    <w:r w:rsidR="00401195" w:rsidRPr="00C40881">
      <w:rPr>
        <w:rFonts w:ascii="Arial" w:hAnsi="Arial" w:cs="Arial"/>
        <w:color w:val="FFFFFF" w:themeColor="background1"/>
        <w:sz w:val="10"/>
        <w:szCs w:val="20"/>
      </w:rPr>
      <w:instrText xml:space="preserve"> DOCPROPERTY "iManageFooter"  \* MERGEFORMAT </w:instrText>
    </w:r>
    <w:r w:rsidR="00401195" w:rsidRPr="00C40881">
      <w:rPr>
        <w:rFonts w:ascii="Arial" w:hAnsi="Arial" w:cs="Arial"/>
        <w:color w:val="FFFFFF" w:themeColor="background1"/>
        <w:sz w:val="10"/>
        <w:szCs w:val="20"/>
      </w:rPr>
      <w:fldChar w:fldCharType="separate"/>
    </w:r>
  </w:p>
  <w:p w14:paraId="77715372" w14:textId="306733DD" w:rsidR="00401195" w:rsidRPr="00C40881" w:rsidRDefault="00401195">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401195" w:rsidRPr="008B7041" w:rsidRDefault="00401195">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01195" w:rsidRPr="008B7041" w:rsidRDefault="00401195"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2E7797C3" w:rsidR="00401195" w:rsidRPr="00965D27" w:rsidRDefault="009440F1" w:rsidP="00965D27">
    <w:pPr>
      <w:pStyle w:val="Rodap"/>
    </w:pPr>
    <w:r>
      <w:rPr>
        <w:noProof/>
      </w:rPr>
      <w:pict w14:anchorId="5CCC8E2F">
        <v:shapetype id="_x0000_t202" coordsize="21600,21600" o:spt="202" path="m,l,21600r21600,l21600,xe">
          <v:stroke joinstyle="miter"/>
          <v:path gradientshapeok="t" o:connecttype="rect"/>
        </v:shapetype>
        <v:shape id="MSIPCM7a6942069999891e1731b3c5" o:spid="_x0000_s2049"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401195" w:rsidRPr="004D79E2" w:rsidRDefault="00401195" w:rsidP="004D79E2">
                <w:pPr>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31D9" w14:textId="77777777" w:rsidR="00994C48" w:rsidRDefault="00994C48">
      <w:r>
        <w:separator/>
      </w:r>
    </w:p>
  </w:footnote>
  <w:footnote w:type="continuationSeparator" w:id="0">
    <w:p w14:paraId="47BCAB25" w14:textId="77777777" w:rsidR="00994C48" w:rsidRDefault="00994C48">
      <w:r>
        <w:continuationSeparator/>
      </w:r>
    </w:p>
  </w:footnote>
  <w:footnote w:type="continuationNotice" w:id="1">
    <w:p w14:paraId="5F228472" w14:textId="77777777" w:rsidR="00994C48" w:rsidRDefault="00994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401195" w:rsidRDefault="00401195"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131D9FB6" w14:textId="60AE5722" w:rsidR="00401195" w:rsidRDefault="00401195" w:rsidP="00F45901">
    <w:pPr>
      <w:pStyle w:val="Cabealho"/>
      <w:jc w:val="right"/>
      <w:rPr>
        <w:ins w:id="650" w:author="Bruno Lardosa" w:date="2021-09-24T20:14:00Z"/>
        <w:rFonts w:ascii="Arial" w:hAnsi="Arial"/>
        <w:b/>
        <w:sz w:val="20"/>
        <w:lang w:val="pt-BR"/>
      </w:rPr>
    </w:pPr>
    <w:r>
      <w:rPr>
        <w:rFonts w:ascii="Arial" w:hAnsi="Arial"/>
        <w:b/>
        <w:sz w:val="20"/>
        <w:lang w:val="pt-BR"/>
      </w:rPr>
      <w:t>22/09 – PGA + Genial</w:t>
    </w:r>
  </w:p>
  <w:p w14:paraId="1B519B0E" w14:textId="21C965A0" w:rsidR="00D85A73" w:rsidRDefault="00D85A73" w:rsidP="00F45901">
    <w:pPr>
      <w:pStyle w:val="Cabealho"/>
      <w:jc w:val="right"/>
      <w:rPr>
        <w:ins w:id="651" w:author="Bruno Lardosa" w:date="2021-09-24T20:14:00Z"/>
        <w:rFonts w:ascii="Arial" w:hAnsi="Arial"/>
        <w:b/>
        <w:sz w:val="20"/>
        <w:lang w:val="pt-BR"/>
      </w:rPr>
    </w:pPr>
    <w:ins w:id="652" w:author="Bruno Lardosa" w:date="2021-09-24T20:14:00Z">
      <w:r>
        <w:rPr>
          <w:rFonts w:ascii="Arial" w:hAnsi="Arial"/>
          <w:b/>
          <w:sz w:val="20"/>
          <w:lang w:val="pt-BR"/>
        </w:rPr>
        <w:t>Comentários PGA</w:t>
      </w:r>
    </w:ins>
  </w:p>
  <w:p w14:paraId="464C5E00" w14:textId="02A72AE1" w:rsidR="00D85A73" w:rsidRDefault="00D85A73" w:rsidP="00F45901">
    <w:pPr>
      <w:pStyle w:val="Cabealho"/>
      <w:jc w:val="right"/>
      <w:rPr>
        <w:rFonts w:ascii="Arial" w:hAnsi="Arial"/>
        <w:b/>
        <w:sz w:val="20"/>
        <w:lang w:val="pt-BR"/>
      </w:rPr>
    </w:pPr>
    <w:ins w:id="653" w:author="Bruno Lardosa" w:date="2021-09-24T20:14:00Z">
      <w:r>
        <w:rPr>
          <w:rFonts w:ascii="Arial" w:hAnsi="Arial"/>
          <w:b/>
          <w:sz w:val="20"/>
          <w:lang w:val="pt-BR"/>
        </w:rPr>
        <w:t>24.09.2021</w:t>
      </w:r>
    </w:ins>
  </w:p>
  <w:p w14:paraId="13CFAC4C" w14:textId="77777777" w:rsidR="00401195" w:rsidRPr="00F45901" w:rsidRDefault="00401195"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075"/>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5D6"/>
    <w:rsid w:val="00103A58"/>
    <w:rsid w:val="00103E7B"/>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091"/>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227"/>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5F11"/>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2D4F"/>
    <w:rsid w:val="003735DF"/>
    <w:rsid w:val="003739CB"/>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0A8"/>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0CF9"/>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195"/>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73"/>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4B5F"/>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3E5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4CD"/>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7"/>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49"/>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3D1"/>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6EB"/>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0F"/>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14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3E31"/>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3F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477"/>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9C3"/>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7BC"/>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CD8"/>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1D83"/>
    <w:rsid w:val="0083221B"/>
    <w:rsid w:val="008324CD"/>
    <w:rsid w:val="008328FA"/>
    <w:rsid w:val="00832FE5"/>
    <w:rsid w:val="00833282"/>
    <w:rsid w:val="0083335A"/>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1998"/>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A3A"/>
    <w:rsid w:val="008E4E3C"/>
    <w:rsid w:val="008E515B"/>
    <w:rsid w:val="008E5209"/>
    <w:rsid w:val="008E548F"/>
    <w:rsid w:val="008E54D9"/>
    <w:rsid w:val="008E59D6"/>
    <w:rsid w:val="008E5A9C"/>
    <w:rsid w:val="008E5E21"/>
    <w:rsid w:val="008E5F1C"/>
    <w:rsid w:val="008E622B"/>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417"/>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92A"/>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0F1"/>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C87"/>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C24"/>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C48"/>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7F3"/>
    <w:rsid w:val="009E6943"/>
    <w:rsid w:val="009E6BBF"/>
    <w:rsid w:val="009E6D1D"/>
    <w:rsid w:val="009E6DE0"/>
    <w:rsid w:val="009E7281"/>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8A6"/>
    <w:rsid w:val="00A06A33"/>
    <w:rsid w:val="00A07335"/>
    <w:rsid w:val="00A074F4"/>
    <w:rsid w:val="00A075FC"/>
    <w:rsid w:val="00A075FD"/>
    <w:rsid w:val="00A078A5"/>
    <w:rsid w:val="00A10090"/>
    <w:rsid w:val="00A10CC0"/>
    <w:rsid w:val="00A112D4"/>
    <w:rsid w:val="00A1195A"/>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4B0"/>
    <w:rsid w:val="00A867C1"/>
    <w:rsid w:val="00A86D64"/>
    <w:rsid w:val="00A87020"/>
    <w:rsid w:val="00A8706F"/>
    <w:rsid w:val="00A8794F"/>
    <w:rsid w:val="00A87FF8"/>
    <w:rsid w:val="00A90095"/>
    <w:rsid w:val="00A90113"/>
    <w:rsid w:val="00A903B7"/>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C3E"/>
    <w:rsid w:val="00AA5F4B"/>
    <w:rsid w:val="00AA6873"/>
    <w:rsid w:val="00AA69E0"/>
    <w:rsid w:val="00AA6CDF"/>
    <w:rsid w:val="00AA726B"/>
    <w:rsid w:val="00AA78F6"/>
    <w:rsid w:val="00AB07C3"/>
    <w:rsid w:val="00AB09C0"/>
    <w:rsid w:val="00AB0C0B"/>
    <w:rsid w:val="00AB0D67"/>
    <w:rsid w:val="00AB1536"/>
    <w:rsid w:val="00AB1797"/>
    <w:rsid w:val="00AB18B8"/>
    <w:rsid w:val="00AB1A33"/>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68C"/>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365"/>
    <w:rsid w:val="00B646CA"/>
    <w:rsid w:val="00B65389"/>
    <w:rsid w:val="00B656A6"/>
    <w:rsid w:val="00B65CC8"/>
    <w:rsid w:val="00B66620"/>
    <w:rsid w:val="00B666A4"/>
    <w:rsid w:val="00B66D84"/>
    <w:rsid w:val="00B6726E"/>
    <w:rsid w:val="00B67518"/>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5F56"/>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3FD2"/>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5A73"/>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3FF"/>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22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5593"/>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1C5"/>
    <w:rsid w:val="00E64366"/>
    <w:rsid w:val="00E64515"/>
    <w:rsid w:val="00E6485B"/>
    <w:rsid w:val="00E65020"/>
    <w:rsid w:val="00E656F7"/>
    <w:rsid w:val="00E65788"/>
    <w:rsid w:val="00E65893"/>
    <w:rsid w:val="00E658E6"/>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3843"/>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5A69"/>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523"/>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5E1"/>
    <w:rsid w:val="00F80D2A"/>
    <w:rsid w:val="00F8125C"/>
    <w:rsid w:val="00F81409"/>
    <w:rsid w:val="00F81555"/>
    <w:rsid w:val="00F81B27"/>
    <w:rsid w:val="00F81E98"/>
    <w:rsid w:val="00F81F92"/>
    <w:rsid w:val="00F82B7C"/>
    <w:rsid w:val="00F82EB0"/>
    <w:rsid w:val="00F83077"/>
    <w:rsid w:val="00F835D6"/>
    <w:rsid w:val="00F83D3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B7"/>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7D4"/>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25B"/>
    <w:rsid w:val="00FB75DE"/>
    <w:rsid w:val="00FC006B"/>
    <w:rsid w:val="00FC12E2"/>
    <w:rsid w:val="00FC1B3F"/>
    <w:rsid w:val="00FC1DE6"/>
    <w:rsid w:val="00FC204F"/>
    <w:rsid w:val="00FC22F9"/>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910F062"/>
  <w15:docId w15:val="{9BC3AA8B-DDD8-4A6E-9658-E92D7186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2D6D50DA-B879-44BD-A71C-6A3BAC55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26564</Words>
  <Characters>143447</Characters>
  <Application>Microsoft Office Word</Application>
  <DocSecurity>0</DocSecurity>
  <Lines>1195</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169672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Bruno Lardosa</cp:lastModifiedBy>
  <cp:revision>2</cp:revision>
  <cp:lastPrinted>2021-09-13T16:41:00Z</cp:lastPrinted>
  <dcterms:created xsi:type="dcterms:W3CDTF">2021-09-25T00:32:00Z</dcterms:created>
  <dcterms:modified xsi:type="dcterms:W3CDTF">2021-09-25T00:32:00Z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