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5B1C7" w14:textId="3D6102C4" w:rsidR="004E1D3C" w:rsidRPr="00203775" w:rsidRDefault="004E1D3C" w:rsidP="000300AA">
      <w:pPr>
        <w:tabs>
          <w:tab w:val="left" w:pos="426"/>
        </w:tabs>
        <w:spacing w:after="0" w:line="360" w:lineRule="auto"/>
        <w:jc w:val="center"/>
        <w:rPr>
          <w:rStyle w:val="Forte"/>
          <w:rFonts w:ascii="Arial" w:hAnsi="Arial" w:cs="Arial"/>
        </w:rPr>
      </w:pPr>
      <w:r w:rsidRPr="00203775">
        <w:rPr>
          <w:rStyle w:val="Forte"/>
          <w:rFonts w:ascii="Arial" w:hAnsi="Arial" w:cs="Arial"/>
        </w:rPr>
        <w:t>INEPAR S.A. INDÚSTRIA E CONSTRUÇÕES – EM RECUPERAÇÃO JUDICIAL</w:t>
      </w:r>
    </w:p>
    <w:p w14:paraId="03F1D7DE" w14:textId="77777777" w:rsidR="004E1D3C" w:rsidRPr="00203775" w:rsidRDefault="004E1D3C" w:rsidP="000300AA">
      <w:pPr>
        <w:tabs>
          <w:tab w:val="left" w:pos="426"/>
        </w:tabs>
        <w:spacing w:after="0" w:line="360" w:lineRule="auto"/>
        <w:jc w:val="center"/>
        <w:rPr>
          <w:rStyle w:val="Forte"/>
          <w:rFonts w:ascii="Arial" w:hAnsi="Arial" w:cs="Arial"/>
        </w:rPr>
      </w:pPr>
      <w:r w:rsidRPr="00203775">
        <w:rPr>
          <w:rStyle w:val="Forte"/>
          <w:rFonts w:ascii="Arial" w:hAnsi="Arial" w:cs="Arial"/>
        </w:rPr>
        <w:t xml:space="preserve">CNPJ </w:t>
      </w:r>
      <w:r w:rsidR="00FF0CE5" w:rsidRPr="00203775">
        <w:rPr>
          <w:rStyle w:val="Forte"/>
          <w:rFonts w:ascii="Arial" w:hAnsi="Arial" w:cs="Arial"/>
        </w:rPr>
        <w:t xml:space="preserve">Nº </w:t>
      </w:r>
      <w:r w:rsidRPr="00203775">
        <w:rPr>
          <w:rStyle w:val="Forte"/>
          <w:rFonts w:ascii="Arial" w:hAnsi="Arial" w:cs="Arial"/>
        </w:rPr>
        <w:t>76.627.504/0001-06</w:t>
      </w:r>
    </w:p>
    <w:p w14:paraId="6FF31871" w14:textId="38740DC3" w:rsidR="004E1D3C" w:rsidRPr="00203775" w:rsidRDefault="004E1D3C" w:rsidP="000300AA">
      <w:pPr>
        <w:tabs>
          <w:tab w:val="left" w:pos="426"/>
        </w:tabs>
        <w:spacing w:after="0" w:line="360" w:lineRule="auto"/>
        <w:jc w:val="center"/>
        <w:rPr>
          <w:rStyle w:val="Forte"/>
          <w:rFonts w:ascii="Arial" w:hAnsi="Arial" w:cs="Arial"/>
        </w:rPr>
      </w:pPr>
      <w:r w:rsidRPr="00203775">
        <w:rPr>
          <w:rStyle w:val="Forte"/>
          <w:rFonts w:ascii="Arial" w:hAnsi="Arial" w:cs="Arial"/>
        </w:rPr>
        <w:t>NIRE 41</w:t>
      </w:r>
      <w:r w:rsidR="0007599E" w:rsidRPr="00203775">
        <w:rPr>
          <w:rStyle w:val="Forte"/>
          <w:rFonts w:ascii="Arial" w:hAnsi="Arial" w:cs="Arial"/>
        </w:rPr>
        <w:t>.</w:t>
      </w:r>
      <w:r w:rsidRPr="00203775">
        <w:rPr>
          <w:rStyle w:val="Forte"/>
          <w:rFonts w:ascii="Arial" w:hAnsi="Arial" w:cs="Arial"/>
        </w:rPr>
        <w:t>3</w:t>
      </w:r>
      <w:r w:rsidR="0007599E" w:rsidRPr="00203775">
        <w:rPr>
          <w:rStyle w:val="Forte"/>
          <w:rFonts w:ascii="Arial" w:hAnsi="Arial" w:cs="Arial"/>
        </w:rPr>
        <w:t>.</w:t>
      </w:r>
      <w:r w:rsidRPr="00203775">
        <w:rPr>
          <w:rStyle w:val="Forte"/>
          <w:rFonts w:ascii="Arial" w:hAnsi="Arial" w:cs="Arial"/>
        </w:rPr>
        <w:t>0029559 0</w:t>
      </w:r>
    </w:p>
    <w:p w14:paraId="5BFDA69C" w14:textId="77777777" w:rsidR="00FF0CE5" w:rsidRPr="00203775" w:rsidRDefault="00FF0CE5" w:rsidP="000300AA">
      <w:pPr>
        <w:tabs>
          <w:tab w:val="left" w:pos="426"/>
        </w:tabs>
        <w:spacing w:after="0" w:line="360" w:lineRule="auto"/>
        <w:jc w:val="both"/>
        <w:rPr>
          <w:rStyle w:val="Forte"/>
          <w:rFonts w:ascii="Arial" w:hAnsi="Arial" w:cs="Arial"/>
        </w:rPr>
      </w:pPr>
    </w:p>
    <w:p w14:paraId="2CED9D7E" w14:textId="0F828E7F" w:rsidR="004E1D3C" w:rsidRPr="00203775" w:rsidRDefault="004E1D3C" w:rsidP="000300AA">
      <w:pPr>
        <w:tabs>
          <w:tab w:val="left" w:pos="426"/>
        </w:tabs>
        <w:spacing w:after="0" w:line="360" w:lineRule="auto"/>
        <w:jc w:val="both"/>
        <w:rPr>
          <w:rStyle w:val="Forte"/>
          <w:rFonts w:ascii="Arial" w:hAnsi="Arial" w:cs="Arial"/>
          <w:bCs w:val="0"/>
        </w:rPr>
      </w:pPr>
      <w:r w:rsidRPr="00203775">
        <w:rPr>
          <w:rStyle w:val="Forte"/>
          <w:rFonts w:ascii="Arial" w:hAnsi="Arial" w:cs="Arial"/>
        </w:rPr>
        <w:t>ATA DA</w:t>
      </w:r>
      <w:r w:rsidR="003D4CA0" w:rsidRPr="00203775">
        <w:rPr>
          <w:rStyle w:val="Forte"/>
          <w:rFonts w:ascii="Arial" w:hAnsi="Arial" w:cs="Arial"/>
        </w:rPr>
        <w:t xml:space="preserve"> </w:t>
      </w:r>
      <w:r w:rsidR="005C33D4" w:rsidRPr="00203775">
        <w:rPr>
          <w:rStyle w:val="Forte"/>
          <w:rFonts w:ascii="Arial" w:hAnsi="Arial" w:cs="Arial"/>
        </w:rPr>
        <w:t>3</w:t>
      </w:r>
      <w:r w:rsidR="007F24BE">
        <w:rPr>
          <w:rStyle w:val="Forte"/>
          <w:rFonts w:ascii="Arial" w:hAnsi="Arial" w:cs="Arial"/>
        </w:rPr>
        <w:t>9</w:t>
      </w:r>
      <w:r w:rsidR="005C33D4" w:rsidRPr="00203775">
        <w:rPr>
          <w:rStyle w:val="Forte"/>
          <w:rFonts w:ascii="Arial" w:hAnsi="Arial" w:cs="Arial"/>
        </w:rPr>
        <w:t>ª</w:t>
      </w:r>
      <w:r w:rsidRPr="00203775">
        <w:rPr>
          <w:rStyle w:val="Forte"/>
          <w:rFonts w:ascii="Arial" w:hAnsi="Arial" w:cs="Arial"/>
        </w:rPr>
        <w:t xml:space="preserve"> ASSEMBLEIA GERAL DE DEBENTURISTAS DA 5ª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w:t>
      </w:r>
      <w:r w:rsidR="00073F8A" w:rsidRPr="00203775">
        <w:rPr>
          <w:rStyle w:val="Forte"/>
          <w:rFonts w:ascii="Arial" w:hAnsi="Arial" w:cs="Arial"/>
        </w:rPr>
        <w:t> </w:t>
      </w:r>
      <w:r w:rsidRPr="00203775">
        <w:rPr>
          <w:rStyle w:val="Forte"/>
          <w:rFonts w:ascii="Arial" w:hAnsi="Arial" w:cs="Arial"/>
        </w:rPr>
        <w:t xml:space="preserve">RECUPERAÇÃO JUDICIAL, REALIZADA EM </w:t>
      </w:r>
      <w:r w:rsidR="007F24BE">
        <w:rPr>
          <w:rStyle w:val="Forte"/>
          <w:rFonts w:ascii="Arial" w:hAnsi="Arial" w:cs="Arial"/>
        </w:rPr>
        <w:t>23 DE NOVEMBRO</w:t>
      </w:r>
      <w:r w:rsidR="007F24BE" w:rsidRPr="00203775">
        <w:rPr>
          <w:rStyle w:val="Forte"/>
          <w:rFonts w:ascii="Arial" w:hAnsi="Arial" w:cs="Arial"/>
        </w:rPr>
        <w:t xml:space="preserve"> </w:t>
      </w:r>
      <w:r w:rsidRPr="00203775">
        <w:rPr>
          <w:rStyle w:val="Forte"/>
          <w:rFonts w:ascii="Arial" w:hAnsi="Arial" w:cs="Arial"/>
        </w:rPr>
        <w:t>DE 20</w:t>
      </w:r>
      <w:r w:rsidR="008E231B" w:rsidRPr="00203775">
        <w:rPr>
          <w:rStyle w:val="Forte"/>
          <w:rFonts w:ascii="Arial" w:hAnsi="Arial" w:cs="Arial"/>
        </w:rPr>
        <w:t>20</w:t>
      </w:r>
      <w:r w:rsidRPr="00203775">
        <w:rPr>
          <w:rStyle w:val="Forte"/>
          <w:rFonts w:ascii="Arial" w:hAnsi="Arial" w:cs="Arial"/>
        </w:rPr>
        <w:t xml:space="preserve"> (“</w:t>
      </w:r>
      <w:r w:rsidRPr="00203775">
        <w:rPr>
          <w:rStyle w:val="Forte"/>
          <w:rFonts w:ascii="Arial" w:hAnsi="Arial" w:cs="Arial"/>
          <w:bCs w:val="0"/>
          <w:u w:val="single"/>
        </w:rPr>
        <w:t>ASSEMBLEIA</w:t>
      </w:r>
      <w:r w:rsidRPr="00203775">
        <w:rPr>
          <w:rStyle w:val="Forte"/>
          <w:rFonts w:ascii="Arial" w:hAnsi="Arial" w:cs="Arial"/>
        </w:rPr>
        <w:t>”)</w:t>
      </w:r>
    </w:p>
    <w:p w14:paraId="32BFB70D" w14:textId="77777777" w:rsidR="004E1D3C" w:rsidRPr="00203775" w:rsidRDefault="004E1D3C" w:rsidP="000300AA">
      <w:pPr>
        <w:tabs>
          <w:tab w:val="left" w:pos="426"/>
        </w:tabs>
        <w:spacing w:after="0" w:line="360" w:lineRule="auto"/>
        <w:jc w:val="both"/>
        <w:rPr>
          <w:rStyle w:val="Forte"/>
          <w:rFonts w:ascii="Arial" w:hAnsi="Arial" w:cs="Arial"/>
          <w:b w:val="0"/>
        </w:rPr>
      </w:pPr>
    </w:p>
    <w:p w14:paraId="7FDE441D" w14:textId="020FA3CD" w:rsidR="004E1D3C" w:rsidRPr="00203775" w:rsidRDefault="004E1D3C" w:rsidP="000300AA">
      <w:pPr>
        <w:pStyle w:val="PargrafodaLista"/>
        <w:numPr>
          <w:ilvl w:val="0"/>
          <w:numId w:val="1"/>
        </w:numPr>
        <w:tabs>
          <w:tab w:val="left" w:pos="426"/>
        </w:tabs>
        <w:spacing w:after="0" w:line="360" w:lineRule="auto"/>
        <w:ind w:left="0" w:firstLine="0"/>
        <w:jc w:val="both"/>
        <w:rPr>
          <w:rStyle w:val="Forte"/>
          <w:rFonts w:ascii="Arial" w:hAnsi="Arial" w:cs="Arial"/>
          <w:b w:val="0"/>
          <w:bCs w:val="0"/>
        </w:rPr>
      </w:pPr>
      <w:r w:rsidRPr="00203775">
        <w:rPr>
          <w:rStyle w:val="Forte"/>
          <w:rFonts w:ascii="Arial" w:hAnsi="Arial" w:cs="Arial"/>
        </w:rPr>
        <w:t>DATA, HORA E LOCAL</w:t>
      </w:r>
      <w:r w:rsidRPr="00203775">
        <w:rPr>
          <w:rStyle w:val="Forte"/>
          <w:rFonts w:ascii="Arial" w:hAnsi="Arial" w:cs="Arial"/>
          <w:b w:val="0"/>
          <w:bCs w:val="0"/>
        </w:rPr>
        <w:t xml:space="preserve">: </w:t>
      </w:r>
      <w:r w:rsidR="00C31569" w:rsidRPr="00203775">
        <w:rPr>
          <w:rStyle w:val="Forte"/>
          <w:rFonts w:ascii="Arial" w:hAnsi="Arial" w:cs="Arial"/>
          <w:b w:val="0"/>
          <w:bCs w:val="0"/>
        </w:rPr>
        <w:t>Em</w:t>
      </w:r>
      <w:r w:rsidRPr="00203775">
        <w:rPr>
          <w:rStyle w:val="Forte"/>
          <w:rFonts w:ascii="Arial" w:hAnsi="Arial" w:cs="Arial"/>
          <w:b w:val="0"/>
          <w:bCs w:val="0"/>
        </w:rPr>
        <w:t xml:space="preserve"> </w:t>
      </w:r>
      <w:r w:rsidR="007F24BE">
        <w:rPr>
          <w:rStyle w:val="Forte"/>
          <w:rFonts w:ascii="Arial" w:hAnsi="Arial" w:cs="Arial"/>
          <w:b w:val="0"/>
          <w:bCs w:val="0"/>
        </w:rPr>
        <w:t>23 de novembro</w:t>
      </w:r>
      <w:r w:rsidR="005B46B8" w:rsidRPr="00203775">
        <w:rPr>
          <w:rStyle w:val="Forte"/>
          <w:rFonts w:ascii="Arial" w:hAnsi="Arial" w:cs="Arial"/>
          <w:b w:val="0"/>
          <w:bCs w:val="0"/>
        </w:rPr>
        <w:t xml:space="preserve"> </w:t>
      </w:r>
      <w:r w:rsidRPr="00203775">
        <w:rPr>
          <w:rStyle w:val="Forte"/>
          <w:rFonts w:ascii="Arial" w:hAnsi="Arial" w:cs="Arial"/>
          <w:b w:val="0"/>
          <w:bCs w:val="0"/>
        </w:rPr>
        <w:t>de 20</w:t>
      </w:r>
      <w:r w:rsidR="008E231B" w:rsidRPr="00203775">
        <w:rPr>
          <w:rStyle w:val="Forte"/>
          <w:rFonts w:ascii="Arial" w:hAnsi="Arial" w:cs="Arial"/>
          <w:b w:val="0"/>
          <w:bCs w:val="0"/>
        </w:rPr>
        <w:t>20</w:t>
      </w:r>
      <w:r w:rsidRPr="00203775">
        <w:rPr>
          <w:rStyle w:val="Forte"/>
          <w:rFonts w:ascii="Arial" w:hAnsi="Arial" w:cs="Arial"/>
          <w:b w:val="0"/>
          <w:bCs w:val="0"/>
        </w:rPr>
        <w:t>, às 15 horas, por meio de conferência telefônica, conforme aprovado pelos Debenturistas.</w:t>
      </w:r>
    </w:p>
    <w:p w14:paraId="0CE7F6F0" w14:textId="77777777" w:rsidR="004E1D3C" w:rsidRPr="00203775" w:rsidRDefault="004E1D3C" w:rsidP="000300AA">
      <w:pPr>
        <w:pStyle w:val="PargrafodaLista"/>
        <w:tabs>
          <w:tab w:val="left" w:pos="426"/>
        </w:tabs>
        <w:spacing w:after="0" w:line="360" w:lineRule="auto"/>
        <w:ind w:left="0"/>
        <w:jc w:val="both"/>
        <w:rPr>
          <w:rStyle w:val="Forte"/>
          <w:rFonts w:ascii="Arial" w:hAnsi="Arial" w:cs="Arial"/>
          <w:b w:val="0"/>
          <w:bCs w:val="0"/>
        </w:rPr>
      </w:pPr>
    </w:p>
    <w:p w14:paraId="39F905F7" w14:textId="3C225306" w:rsidR="004E1D3C" w:rsidRPr="00203775" w:rsidRDefault="004E1D3C" w:rsidP="000300AA">
      <w:pPr>
        <w:pStyle w:val="PargrafodaLista"/>
        <w:numPr>
          <w:ilvl w:val="0"/>
          <w:numId w:val="1"/>
        </w:numPr>
        <w:tabs>
          <w:tab w:val="left" w:pos="426"/>
        </w:tabs>
        <w:spacing w:after="0" w:line="360" w:lineRule="auto"/>
        <w:ind w:left="0" w:firstLine="0"/>
        <w:jc w:val="both"/>
        <w:rPr>
          <w:rStyle w:val="Forte"/>
          <w:rFonts w:ascii="Arial" w:hAnsi="Arial" w:cs="Arial"/>
          <w:b w:val="0"/>
          <w:bCs w:val="0"/>
        </w:rPr>
      </w:pPr>
      <w:r w:rsidRPr="00203775">
        <w:rPr>
          <w:rStyle w:val="Forte"/>
          <w:rFonts w:ascii="Arial" w:hAnsi="Arial" w:cs="Arial"/>
        </w:rPr>
        <w:t>CONVOCAÇÃO</w:t>
      </w:r>
      <w:r w:rsidRPr="00203775">
        <w:rPr>
          <w:rStyle w:val="Forte"/>
          <w:rFonts w:ascii="Arial" w:hAnsi="Arial" w:cs="Arial"/>
          <w:b w:val="0"/>
          <w:bCs w:val="0"/>
        </w:rPr>
        <w:t xml:space="preserve">: </w:t>
      </w:r>
      <w:r w:rsidR="00511CFB" w:rsidRPr="00203775">
        <w:rPr>
          <w:rStyle w:val="Forte"/>
          <w:rFonts w:ascii="Arial" w:hAnsi="Arial" w:cs="Arial"/>
          <w:b w:val="0"/>
          <w:bCs w:val="0"/>
        </w:rPr>
        <w:t xml:space="preserve">Dispensadas todas as formalidades necessárias à convocação nos termos do artigo 124, parágrafo 4º, da </w:t>
      </w:r>
      <w:r w:rsidR="00C403EB" w:rsidRPr="00203775">
        <w:rPr>
          <w:rStyle w:val="Forte"/>
          <w:rFonts w:ascii="Arial" w:hAnsi="Arial" w:cs="Arial"/>
          <w:b w:val="0"/>
          <w:bCs w:val="0"/>
        </w:rPr>
        <w:t>Lei nº 6.404</w:t>
      </w:r>
      <w:r w:rsidR="0071762B" w:rsidRPr="00203775">
        <w:rPr>
          <w:rStyle w:val="Forte"/>
          <w:rFonts w:ascii="Arial" w:hAnsi="Arial" w:cs="Arial"/>
          <w:b w:val="0"/>
          <w:bCs w:val="0"/>
        </w:rPr>
        <w:t>,</w:t>
      </w:r>
      <w:r w:rsidR="00C403EB" w:rsidRPr="00203775">
        <w:rPr>
          <w:rStyle w:val="Forte"/>
          <w:rFonts w:ascii="Arial" w:hAnsi="Arial" w:cs="Arial"/>
          <w:b w:val="0"/>
          <w:bCs w:val="0"/>
        </w:rPr>
        <w:t xml:space="preserve"> de </w:t>
      </w:r>
      <w:r w:rsidR="001647C3" w:rsidRPr="00203775">
        <w:rPr>
          <w:rStyle w:val="Forte"/>
          <w:rFonts w:ascii="Arial" w:hAnsi="Arial" w:cs="Arial"/>
          <w:b w:val="0"/>
          <w:bCs w:val="0"/>
        </w:rPr>
        <w:t xml:space="preserve">15 de dezembro de 1976 </w:t>
      </w:r>
      <w:r w:rsidR="00C403EB" w:rsidRPr="00203775">
        <w:rPr>
          <w:rStyle w:val="Forte"/>
          <w:rFonts w:ascii="Arial" w:hAnsi="Arial" w:cs="Arial"/>
          <w:b w:val="0"/>
          <w:bCs w:val="0"/>
        </w:rPr>
        <w:t>(“</w:t>
      </w:r>
      <w:r w:rsidR="00C403EB" w:rsidRPr="00203775">
        <w:rPr>
          <w:rStyle w:val="Forte"/>
          <w:rFonts w:ascii="Arial" w:hAnsi="Arial" w:cs="Arial"/>
          <w:b w:val="0"/>
          <w:bCs w:val="0"/>
          <w:u w:val="single"/>
        </w:rPr>
        <w:t>Lei das S.A</w:t>
      </w:r>
      <w:r w:rsidR="0035429A" w:rsidRPr="00203775">
        <w:rPr>
          <w:rStyle w:val="Forte"/>
          <w:rFonts w:ascii="Arial" w:hAnsi="Arial" w:cs="Arial"/>
          <w:b w:val="0"/>
          <w:bCs w:val="0"/>
          <w:u w:val="single"/>
        </w:rPr>
        <w:t>.</w:t>
      </w:r>
      <w:r w:rsidR="00C403EB" w:rsidRPr="00203775">
        <w:rPr>
          <w:rStyle w:val="Forte"/>
          <w:rFonts w:ascii="Arial" w:hAnsi="Arial" w:cs="Arial"/>
          <w:b w:val="0"/>
          <w:bCs w:val="0"/>
        </w:rPr>
        <w:t>”)</w:t>
      </w:r>
      <w:r w:rsidR="00511CFB" w:rsidRPr="00203775">
        <w:rPr>
          <w:rFonts w:ascii="Arial" w:hAnsi="Arial" w:cs="Arial"/>
        </w:rPr>
        <w:t xml:space="preserve">, e da Cláusula </w:t>
      </w:r>
      <w:r w:rsidR="002A51DB" w:rsidRPr="00203775">
        <w:rPr>
          <w:rFonts w:ascii="Arial" w:hAnsi="Arial" w:cs="Arial"/>
        </w:rPr>
        <w:t>9.1.3</w:t>
      </w:r>
      <w:r w:rsidR="00511CFB" w:rsidRPr="00203775">
        <w:rPr>
          <w:rFonts w:ascii="Arial" w:hAnsi="Arial" w:cs="Arial"/>
        </w:rPr>
        <w:t xml:space="preserve"> do </w:t>
      </w:r>
      <w:r w:rsidRPr="00203775">
        <w:rPr>
          <w:rStyle w:val="Forte"/>
          <w:rFonts w:ascii="Arial" w:hAnsi="Arial" w:cs="Arial"/>
          <w:b w:val="0"/>
          <w:bCs w:val="0"/>
        </w:rPr>
        <w:t xml:space="preserve">Instrumento Particular de Escritura da 5ª Emissão de Debêntures Simples, Não Conversíveis em Ação, </w:t>
      </w:r>
      <w:r w:rsidR="00877957" w:rsidRPr="00203775">
        <w:rPr>
          <w:rStyle w:val="Forte"/>
          <w:rFonts w:ascii="Arial" w:hAnsi="Arial" w:cs="Arial"/>
          <w:b w:val="0"/>
          <w:bCs w:val="0"/>
        </w:rPr>
        <w:t>em </w:t>
      </w:r>
      <w:r w:rsidRPr="00203775">
        <w:rPr>
          <w:rStyle w:val="Forte"/>
          <w:rFonts w:ascii="Arial" w:hAnsi="Arial" w:cs="Arial"/>
          <w:b w:val="0"/>
          <w:bCs w:val="0"/>
        </w:rPr>
        <w:t>Série Única, da Espécie com Garantia Real Representada por Cessão Fiduciária de Direitos Creditórios e de Aplicação Financeira e Alienação Fiduciária de Bem Imóvel de emissão da Companhia</w:t>
      </w:r>
      <w:r w:rsidR="00073F8A" w:rsidRPr="00203775">
        <w:rPr>
          <w:rStyle w:val="Forte"/>
          <w:rFonts w:ascii="Arial" w:hAnsi="Arial" w:cs="Arial"/>
          <w:b w:val="0"/>
          <w:bCs w:val="0"/>
        </w:rPr>
        <w:t>, conforme aditado</w:t>
      </w:r>
      <w:r w:rsidRPr="00203775">
        <w:rPr>
          <w:rStyle w:val="Forte"/>
          <w:rFonts w:ascii="Arial" w:hAnsi="Arial" w:cs="Arial"/>
          <w:b w:val="0"/>
          <w:bCs w:val="0"/>
        </w:rPr>
        <w:t xml:space="preserve"> (“</w:t>
      </w:r>
      <w:r w:rsidRPr="00203775">
        <w:rPr>
          <w:rStyle w:val="Forte"/>
          <w:rFonts w:ascii="Arial" w:hAnsi="Arial" w:cs="Arial"/>
          <w:b w:val="0"/>
          <w:bCs w:val="0"/>
          <w:u w:val="single"/>
        </w:rPr>
        <w:t>Escritura de Emissão</w:t>
      </w:r>
      <w:r w:rsidRPr="00203775">
        <w:rPr>
          <w:rStyle w:val="Forte"/>
          <w:rFonts w:ascii="Arial" w:hAnsi="Arial" w:cs="Arial"/>
          <w:b w:val="0"/>
          <w:bCs w:val="0"/>
        </w:rPr>
        <w:t>”,</w:t>
      </w:r>
      <w:r w:rsidR="00511CFB" w:rsidRPr="00203775">
        <w:rPr>
          <w:rStyle w:val="Forte"/>
          <w:rFonts w:ascii="Arial" w:hAnsi="Arial" w:cs="Arial"/>
          <w:b w:val="0"/>
          <w:bCs w:val="0"/>
        </w:rPr>
        <w:t xml:space="preserve"> “</w:t>
      </w:r>
      <w:r w:rsidR="00511CFB" w:rsidRPr="00203775">
        <w:rPr>
          <w:rStyle w:val="Forte"/>
          <w:rFonts w:ascii="Arial" w:hAnsi="Arial" w:cs="Arial"/>
          <w:b w:val="0"/>
          <w:bCs w:val="0"/>
          <w:u w:val="single"/>
        </w:rPr>
        <w:t>Emissão</w:t>
      </w:r>
      <w:r w:rsidR="00511CFB" w:rsidRPr="00203775">
        <w:rPr>
          <w:rStyle w:val="Forte"/>
          <w:rFonts w:ascii="Arial" w:hAnsi="Arial" w:cs="Arial"/>
          <w:b w:val="0"/>
          <w:bCs w:val="0"/>
        </w:rPr>
        <w:t>” e “</w:t>
      </w:r>
      <w:r w:rsidR="00511CFB" w:rsidRPr="00203775">
        <w:rPr>
          <w:rStyle w:val="Forte"/>
          <w:rFonts w:ascii="Arial" w:hAnsi="Arial" w:cs="Arial"/>
          <w:b w:val="0"/>
          <w:bCs w:val="0"/>
          <w:u w:val="single"/>
        </w:rPr>
        <w:t>Debêntures</w:t>
      </w:r>
      <w:r w:rsidR="00511CFB" w:rsidRPr="00203775">
        <w:rPr>
          <w:rStyle w:val="Forte"/>
          <w:rFonts w:ascii="Arial" w:hAnsi="Arial" w:cs="Arial"/>
          <w:b w:val="0"/>
          <w:bCs w:val="0"/>
        </w:rPr>
        <w:t>”,</w:t>
      </w:r>
      <w:r w:rsidRPr="00203775">
        <w:rPr>
          <w:rStyle w:val="Forte"/>
          <w:rFonts w:ascii="Arial" w:hAnsi="Arial" w:cs="Arial"/>
          <w:b w:val="0"/>
          <w:bCs w:val="0"/>
        </w:rPr>
        <w:t xml:space="preserve"> respectivamente), </w:t>
      </w:r>
      <w:r w:rsidR="00511CFB" w:rsidRPr="00203775">
        <w:rPr>
          <w:rStyle w:val="Forte"/>
          <w:rFonts w:ascii="Arial" w:hAnsi="Arial" w:cs="Arial"/>
          <w:b w:val="0"/>
          <w:bCs w:val="0"/>
        </w:rPr>
        <w:t xml:space="preserve">em virtude da presença de debenturistas representando a totalidade das Debêntures, conforme assinaturas constantes da Lista de Presença anexa </w:t>
      </w:r>
      <w:r w:rsidR="007E7E37" w:rsidRPr="00203775">
        <w:rPr>
          <w:rStyle w:val="Forte"/>
          <w:rFonts w:ascii="Arial" w:hAnsi="Arial" w:cs="Arial"/>
          <w:b w:val="0"/>
          <w:bCs w:val="0"/>
        </w:rPr>
        <w:t>à</w:t>
      </w:r>
      <w:r w:rsidR="00511CFB" w:rsidRPr="00203775">
        <w:rPr>
          <w:rStyle w:val="Forte"/>
          <w:rFonts w:ascii="Arial" w:hAnsi="Arial" w:cs="Arial"/>
          <w:b w:val="0"/>
          <w:bCs w:val="0"/>
        </w:rPr>
        <w:t xml:space="preserve"> presente ata</w:t>
      </w:r>
      <w:r w:rsidRPr="00203775">
        <w:rPr>
          <w:rStyle w:val="Forte"/>
          <w:rFonts w:ascii="Arial" w:hAnsi="Arial" w:cs="Arial"/>
          <w:b w:val="0"/>
          <w:bCs w:val="0"/>
        </w:rPr>
        <w:t>.</w:t>
      </w:r>
    </w:p>
    <w:p w14:paraId="2166B816" w14:textId="77777777" w:rsidR="004E1D3C" w:rsidRPr="00203775" w:rsidRDefault="004E1D3C" w:rsidP="000300AA">
      <w:pPr>
        <w:pStyle w:val="PargrafodaLista"/>
        <w:tabs>
          <w:tab w:val="left" w:pos="426"/>
        </w:tabs>
        <w:spacing w:after="0" w:line="360" w:lineRule="auto"/>
        <w:ind w:left="0"/>
        <w:rPr>
          <w:rStyle w:val="Forte"/>
          <w:rFonts w:ascii="Arial" w:hAnsi="Arial" w:cs="Arial"/>
          <w:b w:val="0"/>
          <w:bCs w:val="0"/>
        </w:rPr>
      </w:pPr>
    </w:p>
    <w:p w14:paraId="7CB0F848" w14:textId="5BF0F26F" w:rsidR="004E1D3C" w:rsidRPr="00203775" w:rsidRDefault="004E1D3C" w:rsidP="000300AA">
      <w:pPr>
        <w:pStyle w:val="PargrafodaLista"/>
        <w:numPr>
          <w:ilvl w:val="0"/>
          <w:numId w:val="1"/>
        </w:numPr>
        <w:tabs>
          <w:tab w:val="left" w:pos="426"/>
        </w:tabs>
        <w:spacing w:after="0" w:line="360" w:lineRule="auto"/>
        <w:ind w:left="0" w:firstLine="0"/>
        <w:jc w:val="both"/>
        <w:rPr>
          <w:rStyle w:val="Forte"/>
          <w:rFonts w:ascii="Arial" w:hAnsi="Arial" w:cs="Arial"/>
          <w:b w:val="0"/>
          <w:bCs w:val="0"/>
        </w:rPr>
      </w:pPr>
      <w:r w:rsidRPr="00203775">
        <w:rPr>
          <w:rStyle w:val="Forte"/>
          <w:rFonts w:ascii="Arial" w:hAnsi="Arial" w:cs="Arial"/>
        </w:rPr>
        <w:t>PRESENÇA</w:t>
      </w:r>
      <w:r w:rsidRPr="00203775">
        <w:rPr>
          <w:rStyle w:val="Forte"/>
          <w:rFonts w:ascii="Arial" w:hAnsi="Arial" w:cs="Arial"/>
          <w:b w:val="0"/>
          <w:bCs w:val="0"/>
        </w:rPr>
        <w:t>: Presentes, participando da Assembleia por conferência telefônica, (i)</w:t>
      </w:r>
      <w:r w:rsidR="00DA655A">
        <w:rPr>
          <w:rStyle w:val="Forte"/>
          <w:rFonts w:ascii="Arial" w:hAnsi="Arial" w:cs="Arial"/>
          <w:b w:val="0"/>
          <w:bCs w:val="0"/>
        </w:rPr>
        <w:t> </w:t>
      </w:r>
      <w:r w:rsidR="00C31569" w:rsidRPr="00203775">
        <w:rPr>
          <w:rStyle w:val="Forte"/>
          <w:rFonts w:ascii="Arial" w:hAnsi="Arial" w:cs="Arial"/>
          <w:b w:val="0"/>
          <w:bCs w:val="0"/>
        </w:rPr>
        <w:t>investidores representando 100% (cem por cento) das Debêntures (“</w:t>
      </w:r>
      <w:r w:rsidR="00C31569" w:rsidRPr="00203775">
        <w:rPr>
          <w:rStyle w:val="Forte"/>
          <w:rFonts w:ascii="Arial" w:hAnsi="Arial" w:cs="Arial"/>
          <w:b w:val="0"/>
          <w:bCs w:val="0"/>
          <w:u w:val="single"/>
        </w:rPr>
        <w:t>Debenturistas</w:t>
      </w:r>
      <w:r w:rsidR="00C31569" w:rsidRPr="00203775">
        <w:rPr>
          <w:rStyle w:val="Forte"/>
          <w:rFonts w:ascii="Arial" w:hAnsi="Arial" w:cs="Arial"/>
          <w:b w:val="0"/>
          <w:bCs w:val="0"/>
        </w:rPr>
        <w:t>”)</w:t>
      </w:r>
      <w:r w:rsidRPr="00203775">
        <w:rPr>
          <w:rStyle w:val="Forte"/>
          <w:rFonts w:ascii="Arial" w:hAnsi="Arial" w:cs="Arial"/>
          <w:b w:val="0"/>
          <w:bCs w:val="0"/>
        </w:rPr>
        <w:t xml:space="preserve">; </w:t>
      </w:r>
      <w:r w:rsidR="00B34596">
        <w:rPr>
          <w:rStyle w:val="Forte"/>
          <w:rFonts w:ascii="Arial" w:hAnsi="Arial" w:cs="Arial"/>
          <w:b w:val="0"/>
          <w:bCs w:val="0"/>
        </w:rPr>
        <w:t xml:space="preserve">e </w:t>
      </w:r>
      <w:r w:rsidRPr="00203775">
        <w:rPr>
          <w:rStyle w:val="Forte"/>
          <w:rFonts w:ascii="Arial" w:hAnsi="Arial" w:cs="Arial"/>
          <w:b w:val="0"/>
          <w:bCs w:val="0"/>
        </w:rPr>
        <w:t>(</w:t>
      </w:r>
      <w:proofErr w:type="spellStart"/>
      <w:r w:rsidRPr="00203775">
        <w:rPr>
          <w:rStyle w:val="Forte"/>
          <w:rFonts w:ascii="Arial" w:hAnsi="Arial" w:cs="Arial"/>
          <w:b w:val="0"/>
          <w:bCs w:val="0"/>
        </w:rPr>
        <w:t>ii</w:t>
      </w:r>
      <w:proofErr w:type="spellEnd"/>
      <w:r w:rsidRPr="00203775">
        <w:rPr>
          <w:rStyle w:val="Forte"/>
          <w:rFonts w:ascii="Arial" w:hAnsi="Arial" w:cs="Arial"/>
          <w:b w:val="0"/>
          <w:bCs w:val="0"/>
        </w:rPr>
        <w:t xml:space="preserve">) representantes </w:t>
      </w:r>
      <w:r w:rsidR="00C31569" w:rsidRPr="00203775">
        <w:rPr>
          <w:rStyle w:val="Forte"/>
          <w:rFonts w:ascii="Arial" w:hAnsi="Arial" w:cs="Arial"/>
          <w:b w:val="0"/>
          <w:bCs w:val="0"/>
        </w:rPr>
        <w:t xml:space="preserve">da </w:t>
      </w:r>
      <w:r w:rsidRPr="00203775">
        <w:rPr>
          <w:rStyle w:val="Forte"/>
          <w:rFonts w:ascii="Arial" w:hAnsi="Arial" w:cs="Arial"/>
          <w:b w:val="0"/>
          <w:bCs w:val="0"/>
        </w:rPr>
        <w:t xml:space="preserve">BRL </w:t>
      </w:r>
      <w:proofErr w:type="spellStart"/>
      <w:r w:rsidRPr="00203775">
        <w:rPr>
          <w:rStyle w:val="Forte"/>
          <w:rFonts w:ascii="Arial" w:hAnsi="Arial" w:cs="Arial"/>
          <w:b w:val="0"/>
          <w:bCs w:val="0"/>
        </w:rPr>
        <w:t>Trust</w:t>
      </w:r>
      <w:proofErr w:type="spellEnd"/>
      <w:r w:rsidRPr="00203775">
        <w:rPr>
          <w:rStyle w:val="Forte"/>
          <w:rFonts w:ascii="Arial" w:hAnsi="Arial" w:cs="Arial"/>
          <w:b w:val="0"/>
          <w:bCs w:val="0"/>
        </w:rPr>
        <w:t xml:space="preserve"> Distribuidora de Títulos e Valores Mobiliários S.A. (“</w:t>
      </w:r>
      <w:r w:rsidRPr="00203775">
        <w:rPr>
          <w:rStyle w:val="Forte"/>
          <w:rFonts w:ascii="Arial" w:hAnsi="Arial" w:cs="Arial"/>
          <w:b w:val="0"/>
          <w:bCs w:val="0"/>
          <w:u w:val="single"/>
        </w:rPr>
        <w:t>Agente Fiduciário</w:t>
      </w:r>
      <w:r w:rsidRPr="00203775">
        <w:rPr>
          <w:rStyle w:val="Forte"/>
          <w:rFonts w:ascii="Arial" w:hAnsi="Arial" w:cs="Arial"/>
          <w:b w:val="0"/>
          <w:bCs w:val="0"/>
        </w:rPr>
        <w:t>”)</w:t>
      </w:r>
      <w:r w:rsidR="0052561A">
        <w:rPr>
          <w:rStyle w:val="Forte"/>
          <w:rFonts w:ascii="Arial" w:hAnsi="Arial" w:cs="Arial"/>
          <w:b w:val="0"/>
          <w:bCs w:val="0"/>
        </w:rPr>
        <w:t>.</w:t>
      </w:r>
    </w:p>
    <w:p w14:paraId="2C31EF9F" w14:textId="77777777" w:rsidR="00511CFB" w:rsidRPr="00203775" w:rsidRDefault="00511CFB" w:rsidP="000300AA">
      <w:pPr>
        <w:tabs>
          <w:tab w:val="left" w:pos="426"/>
        </w:tabs>
        <w:spacing w:after="0" w:line="360" w:lineRule="auto"/>
        <w:jc w:val="both"/>
        <w:rPr>
          <w:rStyle w:val="Forte"/>
          <w:rFonts w:ascii="Arial" w:hAnsi="Arial" w:cs="Arial"/>
          <w:b w:val="0"/>
          <w:bCs w:val="0"/>
        </w:rPr>
      </w:pPr>
    </w:p>
    <w:p w14:paraId="12C27E35" w14:textId="009FFA5B" w:rsidR="004E1D3C" w:rsidRPr="00203775" w:rsidRDefault="00511CFB" w:rsidP="000300AA">
      <w:pPr>
        <w:pStyle w:val="PargrafodaLista"/>
        <w:numPr>
          <w:ilvl w:val="0"/>
          <w:numId w:val="1"/>
        </w:numPr>
        <w:tabs>
          <w:tab w:val="left" w:pos="426"/>
        </w:tabs>
        <w:spacing w:after="0" w:line="360" w:lineRule="auto"/>
        <w:ind w:left="0" w:firstLine="0"/>
        <w:jc w:val="both"/>
        <w:rPr>
          <w:rStyle w:val="Forte"/>
          <w:rFonts w:ascii="Arial" w:hAnsi="Arial" w:cs="Arial"/>
          <w:b w:val="0"/>
          <w:bCs w:val="0"/>
        </w:rPr>
      </w:pPr>
      <w:r w:rsidRPr="00203775">
        <w:rPr>
          <w:rStyle w:val="Forte"/>
          <w:rFonts w:ascii="Arial" w:hAnsi="Arial" w:cs="Arial"/>
        </w:rPr>
        <w:t>MESA</w:t>
      </w:r>
      <w:r w:rsidRPr="00203775">
        <w:rPr>
          <w:rStyle w:val="Forte"/>
          <w:rFonts w:ascii="Arial" w:hAnsi="Arial" w:cs="Arial"/>
          <w:b w:val="0"/>
          <w:bCs w:val="0"/>
        </w:rPr>
        <w:t xml:space="preserve">: </w:t>
      </w:r>
      <w:r w:rsidR="00C31569" w:rsidRPr="00203775">
        <w:rPr>
          <w:rStyle w:val="Forte"/>
          <w:rFonts w:ascii="Arial" w:hAnsi="Arial" w:cs="Arial"/>
          <w:b w:val="0"/>
          <w:bCs w:val="0"/>
        </w:rPr>
        <w:t>Eleit</w:t>
      </w:r>
      <w:r w:rsidR="00877957" w:rsidRPr="00203775">
        <w:rPr>
          <w:rStyle w:val="Forte"/>
          <w:rFonts w:ascii="Arial" w:hAnsi="Arial" w:cs="Arial"/>
          <w:b w:val="0"/>
          <w:bCs w:val="0"/>
        </w:rPr>
        <w:t>a</w:t>
      </w:r>
      <w:r w:rsidR="00C31569" w:rsidRPr="00203775">
        <w:rPr>
          <w:rStyle w:val="Forte"/>
          <w:rFonts w:ascii="Arial" w:hAnsi="Arial" w:cs="Arial"/>
          <w:b w:val="0"/>
          <w:bCs w:val="0"/>
        </w:rPr>
        <w:t xml:space="preserve"> pela totalidade dos Debenturistas presentes, sem qualquer ressalva, a Sra. </w:t>
      </w:r>
      <w:r w:rsidR="009C0726" w:rsidRPr="00203775">
        <w:rPr>
          <w:rStyle w:val="Forte"/>
          <w:rFonts w:ascii="Arial" w:hAnsi="Arial" w:cs="Arial"/>
          <w:b w:val="0"/>
          <w:bCs w:val="0"/>
        </w:rPr>
        <w:t>Daniela Bonifácio</w:t>
      </w:r>
      <w:r w:rsidR="00C31569" w:rsidRPr="00203775">
        <w:rPr>
          <w:rStyle w:val="Forte"/>
          <w:rFonts w:ascii="Arial" w:hAnsi="Arial" w:cs="Arial"/>
          <w:b w:val="0"/>
          <w:bCs w:val="0"/>
        </w:rPr>
        <w:t xml:space="preserve">, como Presidente, que convidou a Sra. </w:t>
      </w:r>
      <w:r w:rsidR="009C0726" w:rsidRPr="00203775">
        <w:rPr>
          <w:rStyle w:val="Forte"/>
          <w:rFonts w:ascii="Arial" w:hAnsi="Arial" w:cs="Arial"/>
          <w:b w:val="0"/>
          <w:bCs w:val="0"/>
        </w:rPr>
        <w:t>Fernanda Gonzalez</w:t>
      </w:r>
      <w:r w:rsidR="00C31569" w:rsidRPr="00203775">
        <w:rPr>
          <w:rStyle w:val="Forte"/>
          <w:rFonts w:ascii="Arial" w:hAnsi="Arial" w:cs="Arial"/>
          <w:b w:val="0"/>
          <w:bCs w:val="0"/>
        </w:rPr>
        <w:t xml:space="preserve"> para secretariar a Assembleia.</w:t>
      </w:r>
    </w:p>
    <w:p w14:paraId="4A7069C1" w14:textId="77777777" w:rsidR="00511CFB" w:rsidRPr="00203775" w:rsidRDefault="00511CFB" w:rsidP="000300AA">
      <w:pPr>
        <w:pStyle w:val="PargrafodaLista"/>
        <w:tabs>
          <w:tab w:val="left" w:pos="426"/>
        </w:tabs>
        <w:spacing w:after="0" w:line="360" w:lineRule="auto"/>
        <w:ind w:left="0"/>
        <w:rPr>
          <w:rStyle w:val="Forte"/>
          <w:rFonts w:ascii="Arial" w:hAnsi="Arial" w:cs="Arial"/>
          <w:b w:val="0"/>
          <w:bCs w:val="0"/>
        </w:rPr>
      </w:pPr>
    </w:p>
    <w:p w14:paraId="32133664" w14:textId="77777777" w:rsidR="007F24BE" w:rsidRDefault="00511CFB" w:rsidP="000300AA">
      <w:pPr>
        <w:pStyle w:val="PargrafodaLista"/>
        <w:keepNext/>
        <w:keepLines/>
        <w:numPr>
          <w:ilvl w:val="0"/>
          <w:numId w:val="1"/>
        </w:numPr>
        <w:tabs>
          <w:tab w:val="left" w:pos="426"/>
        </w:tabs>
        <w:spacing w:after="0" w:line="360" w:lineRule="auto"/>
        <w:ind w:left="0" w:firstLine="0"/>
        <w:jc w:val="both"/>
        <w:rPr>
          <w:rStyle w:val="Forte"/>
          <w:rFonts w:ascii="Arial" w:hAnsi="Arial" w:cs="Arial"/>
          <w:b w:val="0"/>
          <w:bCs w:val="0"/>
        </w:rPr>
      </w:pPr>
      <w:r w:rsidRPr="00203775">
        <w:rPr>
          <w:rStyle w:val="Forte"/>
          <w:rFonts w:ascii="Arial" w:hAnsi="Arial" w:cs="Arial"/>
        </w:rPr>
        <w:t>ORDEM DO DIA</w:t>
      </w:r>
      <w:r w:rsidRPr="00203775">
        <w:rPr>
          <w:rStyle w:val="Forte"/>
          <w:rFonts w:ascii="Arial" w:hAnsi="Arial" w:cs="Arial"/>
          <w:b w:val="0"/>
          <w:bCs w:val="0"/>
        </w:rPr>
        <w:t xml:space="preserve">: </w:t>
      </w:r>
      <w:r w:rsidR="005B46B8" w:rsidRPr="00203775">
        <w:rPr>
          <w:rStyle w:val="Forte"/>
          <w:rFonts w:ascii="Arial" w:hAnsi="Arial" w:cs="Arial"/>
          <w:b w:val="0"/>
          <w:bCs w:val="0"/>
        </w:rPr>
        <w:t>Deliberar sobre</w:t>
      </w:r>
      <w:r w:rsidR="007F24BE">
        <w:rPr>
          <w:rStyle w:val="Forte"/>
          <w:rFonts w:ascii="Arial" w:hAnsi="Arial" w:cs="Arial"/>
          <w:b w:val="0"/>
          <w:bCs w:val="0"/>
        </w:rPr>
        <w:t>:</w:t>
      </w:r>
    </w:p>
    <w:p w14:paraId="261A64F5" w14:textId="14E0C309" w:rsidR="007F24BE" w:rsidRDefault="007F24BE" w:rsidP="007F24BE">
      <w:pPr>
        <w:rPr>
          <w:rStyle w:val="Forte"/>
          <w:rFonts w:ascii="Arial" w:hAnsi="Arial" w:cs="Arial"/>
          <w:b w:val="0"/>
          <w:bCs w:val="0"/>
        </w:rPr>
      </w:pPr>
    </w:p>
    <w:p w14:paraId="33B3693C" w14:textId="5B4A397F" w:rsidR="007F24BE" w:rsidRDefault="007F24BE" w:rsidP="007F24BE">
      <w:pPr>
        <w:pStyle w:val="PargrafodaLista"/>
        <w:numPr>
          <w:ilvl w:val="0"/>
          <w:numId w:val="6"/>
        </w:numPr>
        <w:spacing w:after="0" w:line="360" w:lineRule="auto"/>
        <w:ind w:left="426" w:hanging="426"/>
        <w:jc w:val="both"/>
        <w:rPr>
          <w:rStyle w:val="Forte"/>
          <w:rFonts w:ascii="Arial" w:hAnsi="Arial" w:cs="Arial"/>
          <w:b w:val="0"/>
          <w:bCs w:val="0"/>
        </w:rPr>
      </w:pPr>
      <w:r w:rsidRPr="007F24BE">
        <w:rPr>
          <w:rStyle w:val="Forte"/>
          <w:rFonts w:ascii="Arial" w:hAnsi="Arial" w:cs="Arial"/>
          <w:b w:val="0"/>
          <w:bCs w:val="0"/>
        </w:rPr>
        <w:lastRenderedPageBreak/>
        <w:t>a alteração da contraproposta apresentada pelos Debenturistas à Companhia, com sua última versão consolidada no anexo da ata de Assembleia Geral de Debenturistas realizada em 23 de outubro de 2020, para substituir “</w:t>
      </w:r>
      <w:r w:rsidRPr="007F24BE">
        <w:rPr>
          <w:rStyle w:val="Forte"/>
          <w:rFonts w:ascii="Arial" w:hAnsi="Arial" w:cs="Arial"/>
          <w:b w:val="0"/>
          <w:bCs w:val="0"/>
          <w:i/>
          <w:iCs/>
        </w:rPr>
        <w:t xml:space="preserve">Alteração do Regulamento para prever que as cotas subordinadas do FIDC </w:t>
      </w:r>
      <w:proofErr w:type="spellStart"/>
      <w:r w:rsidRPr="007F24BE">
        <w:rPr>
          <w:rStyle w:val="Forte"/>
          <w:rFonts w:ascii="Arial" w:hAnsi="Arial" w:cs="Arial"/>
          <w:b w:val="0"/>
          <w:bCs w:val="0"/>
          <w:i/>
          <w:iCs/>
        </w:rPr>
        <w:t>Taranis</w:t>
      </w:r>
      <w:proofErr w:type="spellEnd"/>
      <w:r w:rsidRPr="007F24BE">
        <w:rPr>
          <w:rStyle w:val="Forte"/>
          <w:rFonts w:ascii="Arial" w:hAnsi="Arial" w:cs="Arial"/>
          <w:b w:val="0"/>
          <w:bCs w:val="0"/>
          <w:i/>
          <w:iCs/>
        </w:rPr>
        <w:t xml:space="preserve"> terão prioridade no recebimento de quaisquer valores que venham a ser pagos pelo FIDC </w:t>
      </w:r>
      <w:proofErr w:type="spellStart"/>
      <w:r w:rsidRPr="007F24BE">
        <w:rPr>
          <w:rStyle w:val="Forte"/>
          <w:rFonts w:ascii="Arial" w:hAnsi="Arial" w:cs="Arial"/>
          <w:b w:val="0"/>
          <w:bCs w:val="0"/>
          <w:i/>
          <w:iCs/>
        </w:rPr>
        <w:t>Taranis</w:t>
      </w:r>
      <w:proofErr w:type="spellEnd"/>
      <w:r w:rsidRPr="007F24BE">
        <w:rPr>
          <w:rStyle w:val="Forte"/>
          <w:rFonts w:ascii="Arial" w:hAnsi="Arial" w:cs="Arial"/>
          <w:b w:val="0"/>
          <w:bCs w:val="0"/>
          <w:i/>
          <w:iCs/>
        </w:rPr>
        <w:t xml:space="preserve">, de forma que a Companhia, na qualidade de cotista sênior, se abstenha do recebimento de quaisquer valores até que a dívida dos Debenturistas esteja integralmente quitada”, por “celebração de cessão fiduciária de direitos creditórios dos frutos e rendimentos das cotas seniores do FIDC </w:t>
      </w:r>
      <w:proofErr w:type="spellStart"/>
      <w:r w:rsidRPr="007F24BE">
        <w:rPr>
          <w:rStyle w:val="Forte"/>
          <w:rFonts w:ascii="Arial" w:hAnsi="Arial" w:cs="Arial"/>
          <w:b w:val="0"/>
          <w:bCs w:val="0"/>
          <w:i/>
          <w:iCs/>
        </w:rPr>
        <w:t>Taranis</w:t>
      </w:r>
      <w:proofErr w:type="spellEnd"/>
      <w:r w:rsidRPr="007F24BE">
        <w:rPr>
          <w:rStyle w:val="Forte"/>
          <w:rFonts w:ascii="Arial" w:hAnsi="Arial" w:cs="Arial"/>
          <w:b w:val="0"/>
          <w:bCs w:val="0"/>
          <w:i/>
          <w:iCs/>
        </w:rPr>
        <w:t xml:space="preserve"> (“Cessão Fiduciária”), observado que o agente fiduciário focará autorizado a liberar parcialmente a referida garantia, sem a realização de assembleia geral de Debenturistas, desde que a Companhia apresente documento que comprove a celebração de acordo, com seus outros credores, que tenha por objeto a cessão fiduciária dos frutos e rendimentos das cotas seniores do FIDC </w:t>
      </w:r>
      <w:proofErr w:type="spellStart"/>
      <w:r w:rsidRPr="007F24BE">
        <w:rPr>
          <w:rStyle w:val="Forte"/>
          <w:rFonts w:ascii="Arial" w:hAnsi="Arial" w:cs="Arial"/>
          <w:b w:val="0"/>
          <w:bCs w:val="0"/>
          <w:i/>
          <w:iCs/>
        </w:rPr>
        <w:t>Taranis</w:t>
      </w:r>
      <w:proofErr w:type="spellEnd"/>
      <w:r w:rsidRPr="007F24BE">
        <w:rPr>
          <w:rStyle w:val="Forte"/>
          <w:rFonts w:ascii="Arial" w:hAnsi="Arial" w:cs="Arial"/>
          <w:b w:val="0"/>
          <w:bCs w:val="0"/>
          <w:i/>
          <w:iCs/>
        </w:rPr>
        <w:t>, ou a transferência das referidas cotas.</w:t>
      </w:r>
      <w:r w:rsidRPr="007F24BE">
        <w:rPr>
          <w:rStyle w:val="Forte"/>
          <w:rFonts w:ascii="Arial" w:hAnsi="Arial" w:cs="Arial"/>
          <w:b w:val="0"/>
          <w:bCs w:val="0"/>
        </w:rPr>
        <w:t xml:space="preserve">”; e, caso o item (i) acima seja aprovado; </w:t>
      </w:r>
    </w:p>
    <w:p w14:paraId="498CA609" w14:textId="77777777" w:rsidR="007F24BE" w:rsidRPr="007F24BE" w:rsidRDefault="007F24BE" w:rsidP="007F24BE">
      <w:pPr>
        <w:pStyle w:val="PargrafodaLista"/>
        <w:spacing w:after="0" w:line="360" w:lineRule="auto"/>
        <w:ind w:left="426"/>
        <w:jc w:val="both"/>
        <w:rPr>
          <w:rStyle w:val="Forte"/>
          <w:rFonts w:ascii="Arial" w:hAnsi="Arial" w:cs="Arial"/>
          <w:b w:val="0"/>
          <w:bCs w:val="0"/>
        </w:rPr>
      </w:pPr>
    </w:p>
    <w:p w14:paraId="0DA6DE81" w14:textId="117A2D29" w:rsidR="007F24BE" w:rsidRPr="007F24BE" w:rsidRDefault="007F24BE" w:rsidP="007F24BE">
      <w:pPr>
        <w:pStyle w:val="PargrafodaLista"/>
        <w:numPr>
          <w:ilvl w:val="0"/>
          <w:numId w:val="6"/>
        </w:numPr>
        <w:spacing w:after="0" w:line="360" w:lineRule="auto"/>
        <w:ind w:left="426" w:hanging="426"/>
        <w:jc w:val="both"/>
        <w:rPr>
          <w:rStyle w:val="Forte"/>
          <w:rFonts w:ascii="Arial" w:hAnsi="Arial" w:cs="Arial"/>
          <w:b w:val="0"/>
          <w:bCs w:val="0"/>
        </w:rPr>
      </w:pPr>
      <w:r w:rsidRPr="007F24BE">
        <w:rPr>
          <w:rStyle w:val="Forte"/>
          <w:rFonts w:ascii="Arial" w:hAnsi="Arial" w:cs="Arial"/>
          <w:b w:val="0"/>
          <w:bCs w:val="0"/>
        </w:rPr>
        <w:t xml:space="preserve">os requisitos necessários para a eventual liberação, total ou parcial, da Cessão Fiduciária pelo agente fiduciário, sem necessidade de aprovação em sede de assembleia geral de Debenturistas, observada a seguinte sugestão: apresentação, pela Companhia, de documento devidamente assinado e registrado, conforme o caso, que estabeleça a obrigação de constituição de cessão fiduciária de recebíveis dos frutos oriundos das cotas seniores de emissão do FIDC </w:t>
      </w:r>
      <w:proofErr w:type="spellStart"/>
      <w:r w:rsidRPr="007F24BE">
        <w:rPr>
          <w:rStyle w:val="Forte"/>
          <w:rFonts w:ascii="Arial" w:hAnsi="Arial" w:cs="Arial"/>
          <w:b w:val="0"/>
          <w:bCs w:val="0"/>
        </w:rPr>
        <w:t>Taranis</w:t>
      </w:r>
      <w:proofErr w:type="spellEnd"/>
      <w:r w:rsidRPr="007F24BE">
        <w:rPr>
          <w:rStyle w:val="Forte"/>
          <w:rFonts w:ascii="Arial" w:hAnsi="Arial" w:cs="Arial"/>
          <w:b w:val="0"/>
          <w:bCs w:val="0"/>
        </w:rPr>
        <w:t xml:space="preserve"> ("</w:t>
      </w:r>
      <w:r w:rsidRPr="007F24BE">
        <w:rPr>
          <w:rStyle w:val="Forte"/>
          <w:rFonts w:ascii="Arial" w:hAnsi="Arial" w:cs="Arial"/>
          <w:b w:val="0"/>
          <w:bCs w:val="0"/>
          <w:u w:val="single"/>
        </w:rPr>
        <w:t>Cotas Seniores</w:t>
      </w:r>
      <w:r w:rsidRPr="007F24BE">
        <w:rPr>
          <w:rStyle w:val="Forte"/>
          <w:rFonts w:ascii="Arial" w:hAnsi="Arial" w:cs="Arial"/>
          <w:b w:val="0"/>
          <w:bCs w:val="0"/>
        </w:rPr>
        <w:t>"), ou de constituição de alienação fiduciária sobre as Cotas Seniores, ou de transferência das Cotas Seniores, sendo eles (a) instrumento de compra e venda de cotas; (b) instrumento de dação em pagamento de cotas; (c) instrumento de alienação fiduciária de cotas; (d) instrumento de cessão fiduciária de recebíveis; e/ou (f) instrumento de transação.</w:t>
      </w:r>
    </w:p>
    <w:p w14:paraId="22B7D807" w14:textId="77777777" w:rsidR="00511CFB" w:rsidRPr="00203775" w:rsidRDefault="00511CFB" w:rsidP="000300AA">
      <w:pPr>
        <w:tabs>
          <w:tab w:val="left" w:pos="426"/>
        </w:tabs>
        <w:spacing w:after="0" w:line="360" w:lineRule="auto"/>
        <w:jc w:val="both"/>
        <w:rPr>
          <w:rStyle w:val="Forte"/>
          <w:rFonts w:ascii="Arial" w:hAnsi="Arial" w:cs="Arial"/>
          <w:b w:val="0"/>
          <w:bCs w:val="0"/>
        </w:rPr>
      </w:pPr>
    </w:p>
    <w:p w14:paraId="01E75AB7" w14:textId="77777777" w:rsidR="00511CFB" w:rsidRPr="00203775" w:rsidRDefault="00511CFB" w:rsidP="000300AA">
      <w:pPr>
        <w:pStyle w:val="PargrafodaLista"/>
        <w:numPr>
          <w:ilvl w:val="0"/>
          <w:numId w:val="1"/>
        </w:numPr>
        <w:tabs>
          <w:tab w:val="left" w:pos="426"/>
        </w:tabs>
        <w:spacing w:after="0" w:line="360" w:lineRule="auto"/>
        <w:ind w:left="0" w:firstLine="0"/>
        <w:jc w:val="both"/>
        <w:rPr>
          <w:rFonts w:ascii="Arial" w:hAnsi="Arial" w:cs="Arial"/>
        </w:rPr>
      </w:pPr>
      <w:r w:rsidRPr="00203775">
        <w:rPr>
          <w:rStyle w:val="Forte"/>
          <w:rFonts w:ascii="Arial" w:hAnsi="Arial" w:cs="Arial"/>
        </w:rPr>
        <w:t>DELIBERAÇÕES</w:t>
      </w:r>
      <w:r w:rsidRPr="00203775">
        <w:rPr>
          <w:rStyle w:val="Forte"/>
          <w:rFonts w:ascii="Arial" w:hAnsi="Arial" w:cs="Arial"/>
          <w:b w:val="0"/>
          <w:bCs w:val="0"/>
        </w:rPr>
        <w:t xml:space="preserve">: </w:t>
      </w:r>
      <w:r w:rsidR="00C31569" w:rsidRPr="00203775">
        <w:rPr>
          <w:rStyle w:val="Forte"/>
          <w:rFonts w:ascii="Arial" w:hAnsi="Arial" w:cs="Arial"/>
          <w:b w:val="0"/>
          <w:bCs w:val="0"/>
        </w:rPr>
        <w:t xml:space="preserve">A </w:t>
      </w:r>
      <w:r w:rsidRPr="00203775">
        <w:rPr>
          <w:rFonts w:ascii="Arial" w:hAnsi="Arial" w:cs="Arial"/>
        </w:rPr>
        <w:t>Presidente iniciou os trabalhos verificando o atingimento dos quóruns de instalação previstos na Escritura de Emissão.</w:t>
      </w:r>
    </w:p>
    <w:p w14:paraId="238FCD9D" w14:textId="77777777" w:rsidR="00511CFB" w:rsidRPr="00203775" w:rsidRDefault="00511CFB" w:rsidP="000300AA">
      <w:pPr>
        <w:tabs>
          <w:tab w:val="left" w:pos="426"/>
        </w:tabs>
        <w:spacing w:after="0" w:line="360" w:lineRule="auto"/>
        <w:jc w:val="both"/>
        <w:rPr>
          <w:rStyle w:val="Forte"/>
          <w:rFonts w:ascii="Arial" w:hAnsi="Arial" w:cs="Arial"/>
          <w:b w:val="0"/>
          <w:bCs w:val="0"/>
        </w:rPr>
      </w:pPr>
    </w:p>
    <w:p w14:paraId="5ECFBD2D" w14:textId="77777777" w:rsidR="00511CFB" w:rsidRPr="00A31B61" w:rsidRDefault="00511CFB" w:rsidP="000300AA">
      <w:pPr>
        <w:pStyle w:val="PargrafodaLista"/>
        <w:numPr>
          <w:ilvl w:val="1"/>
          <w:numId w:val="1"/>
        </w:numPr>
        <w:tabs>
          <w:tab w:val="left" w:pos="426"/>
        </w:tabs>
        <w:spacing w:after="0" w:line="360" w:lineRule="auto"/>
        <w:ind w:left="0" w:firstLine="0"/>
        <w:jc w:val="both"/>
        <w:rPr>
          <w:rFonts w:ascii="Arial" w:hAnsi="Arial" w:cs="Arial"/>
        </w:rPr>
      </w:pPr>
      <w:r w:rsidRPr="00A31B61">
        <w:rPr>
          <w:rFonts w:ascii="Arial" w:hAnsi="Arial" w:cs="Arial"/>
        </w:rPr>
        <w:t>Preliminarmente, antes de iniciadas as deliberações da Ordem do Dia, a</w:t>
      </w:r>
      <w:r w:rsidR="00073F8A" w:rsidRPr="00A31B61">
        <w:rPr>
          <w:rFonts w:ascii="Arial" w:hAnsi="Arial" w:cs="Arial"/>
        </w:rPr>
        <w:t> </w:t>
      </w:r>
      <w:r w:rsidRPr="00A31B61">
        <w:rPr>
          <w:rFonts w:ascii="Arial" w:hAnsi="Arial" w:cs="Arial"/>
        </w:rPr>
        <w:t>unanimidade dos Debenturistas concordou em permitir a participação na Assembleia por meio de conferência telefônica.</w:t>
      </w:r>
    </w:p>
    <w:p w14:paraId="62996094" w14:textId="77777777" w:rsidR="00C31569" w:rsidRPr="00A31B61" w:rsidRDefault="00C31569" w:rsidP="000300AA">
      <w:pPr>
        <w:pStyle w:val="PargrafodaLista"/>
        <w:tabs>
          <w:tab w:val="left" w:pos="426"/>
        </w:tabs>
        <w:spacing w:after="0" w:line="360" w:lineRule="auto"/>
        <w:ind w:left="0"/>
        <w:jc w:val="both"/>
        <w:rPr>
          <w:rFonts w:ascii="Arial" w:hAnsi="Arial" w:cs="Arial"/>
        </w:rPr>
      </w:pPr>
    </w:p>
    <w:p w14:paraId="16BBFAD7" w14:textId="1140FBBB" w:rsidR="00DA655A" w:rsidRPr="008860AF" w:rsidRDefault="00073F8A" w:rsidP="008860AF">
      <w:pPr>
        <w:pStyle w:val="PargrafodaLista"/>
        <w:keepNext/>
        <w:keepLines/>
        <w:numPr>
          <w:ilvl w:val="1"/>
          <w:numId w:val="1"/>
        </w:numPr>
        <w:tabs>
          <w:tab w:val="left" w:pos="426"/>
        </w:tabs>
        <w:spacing w:after="0" w:line="360" w:lineRule="auto"/>
        <w:ind w:left="0" w:firstLine="0"/>
        <w:jc w:val="both"/>
        <w:rPr>
          <w:rStyle w:val="Forte"/>
          <w:rFonts w:ascii="Arial" w:hAnsi="Arial" w:cs="Arial"/>
          <w:b w:val="0"/>
          <w:bCs w:val="0"/>
        </w:rPr>
      </w:pPr>
      <w:r w:rsidRPr="00A31B61">
        <w:rPr>
          <w:rFonts w:ascii="Arial" w:hAnsi="Arial" w:cs="Arial"/>
        </w:rPr>
        <w:lastRenderedPageBreak/>
        <w:t>Sendo assim, colocado</w:t>
      </w:r>
      <w:r w:rsidR="008E231B" w:rsidRPr="00A31B61">
        <w:rPr>
          <w:rFonts w:ascii="Arial" w:hAnsi="Arial" w:cs="Arial"/>
        </w:rPr>
        <w:t xml:space="preserve"> </w:t>
      </w:r>
      <w:r w:rsidRPr="00A31B61">
        <w:rPr>
          <w:rFonts w:ascii="Arial" w:hAnsi="Arial" w:cs="Arial"/>
        </w:rPr>
        <w:t xml:space="preserve">em discussão o </w:t>
      </w:r>
      <w:r w:rsidR="005B46B8" w:rsidRPr="00A31B61">
        <w:rPr>
          <w:rFonts w:ascii="Arial" w:hAnsi="Arial" w:cs="Arial"/>
        </w:rPr>
        <w:t xml:space="preserve">item </w:t>
      </w:r>
      <w:r w:rsidR="00A31B61" w:rsidRPr="00A31B61">
        <w:rPr>
          <w:rFonts w:ascii="Arial" w:hAnsi="Arial" w:cs="Arial"/>
        </w:rPr>
        <w:t xml:space="preserve">(i) </w:t>
      </w:r>
      <w:r w:rsidRPr="00A31B61">
        <w:rPr>
          <w:rFonts w:ascii="Arial" w:hAnsi="Arial" w:cs="Arial"/>
        </w:rPr>
        <w:t xml:space="preserve">da Ordem do </w:t>
      </w:r>
      <w:r w:rsidRPr="009E05B4">
        <w:rPr>
          <w:rFonts w:ascii="Arial" w:hAnsi="Arial" w:cs="Arial"/>
        </w:rPr>
        <w:t xml:space="preserve">Dia, </w:t>
      </w:r>
      <w:r w:rsidR="00DA655A" w:rsidRPr="009E05B4">
        <w:rPr>
          <w:rFonts w:ascii="Arial" w:hAnsi="Arial" w:cs="Arial"/>
        </w:rPr>
        <w:t xml:space="preserve">100% (cem por cento) dos Debenturistas, representando </w:t>
      </w:r>
      <w:r w:rsidR="00AC2691" w:rsidRPr="009E05B4">
        <w:rPr>
          <w:rFonts w:ascii="Arial" w:hAnsi="Arial" w:cs="Arial"/>
        </w:rPr>
        <w:t>91,99</w:t>
      </w:r>
      <w:r w:rsidR="001562E6" w:rsidRPr="009E05B4">
        <w:rPr>
          <w:rFonts w:ascii="Arial" w:hAnsi="Arial" w:cs="Arial"/>
        </w:rPr>
        <w:t>% (</w:t>
      </w:r>
      <w:r w:rsidR="00AC2691" w:rsidRPr="009E05B4">
        <w:rPr>
          <w:rFonts w:ascii="Arial" w:hAnsi="Arial" w:cs="Arial"/>
        </w:rPr>
        <w:t xml:space="preserve">noventa e um </w:t>
      </w:r>
      <w:r w:rsidR="001562E6" w:rsidRPr="009E05B4">
        <w:rPr>
          <w:rFonts w:ascii="Arial" w:hAnsi="Arial" w:cs="Arial"/>
        </w:rPr>
        <w:t xml:space="preserve">inteiros e </w:t>
      </w:r>
      <w:r w:rsidR="00AC2691" w:rsidRPr="009E05B4">
        <w:rPr>
          <w:rFonts w:ascii="Arial" w:hAnsi="Arial" w:cs="Arial"/>
        </w:rPr>
        <w:t xml:space="preserve">noventa e nove </w:t>
      </w:r>
      <w:r w:rsidR="001562E6" w:rsidRPr="009E05B4">
        <w:rPr>
          <w:rFonts w:ascii="Arial" w:hAnsi="Arial" w:cs="Arial"/>
        </w:rPr>
        <w:t xml:space="preserve">centésimos por cento) das </w:t>
      </w:r>
      <w:r w:rsidR="00CF590C" w:rsidRPr="009E05B4">
        <w:rPr>
          <w:rFonts w:ascii="Arial" w:hAnsi="Arial" w:cs="Arial"/>
        </w:rPr>
        <w:t xml:space="preserve">Debêntures </w:t>
      </w:r>
      <w:r w:rsidR="00D93AD7" w:rsidRPr="009E05B4">
        <w:rPr>
          <w:rFonts w:ascii="Arial" w:hAnsi="Arial" w:cs="Arial"/>
        </w:rPr>
        <w:t>em Circulação</w:t>
      </w:r>
      <w:r w:rsidR="00DA655A" w:rsidRPr="009E05B4">
        <w:rPr>
          <w:rFonts w:ascii="Arial" w:hAnsi="Arial" w:cs="Arial"/>
        </w:rPr>
        <w:t>,</w:t>
      </w:r>
      <w:r w:rsidR="00D93AD7" w:rsidRPr="009E05B4">
        <w:rPr>
          <w:rFonts w:ascii="Arial" w:hAnsi="Arial" w:cs="Arial"/>
        </w:rPr>
        <w:t xml:space="preserve"> </w:t>
      </w:r>
      <w:r w:rsidR="001562E6" w:rsidRPr="009E05B4">
        <w:rPr>
          <w:rFonts w:ascii="Arial" w:hAnsi="Arial" w:cs="Arial"/>
        </w:rPr>
        <w:t>aprovara</w:t>
      </w:r>
      <w:r w:rsidR="001562E6" w:rsidRPr="00A31B61">
        <w:rPr>
          <w:rFonts w:ascii="Arial" w:hAnsi="Arial" w:cs="Arial"/>
        </w:rPr>
        <w:t xml:space="preserve">m </w:t>
      </w:r>
      <w:r w:rsidR="00A31B61" w:rsidRPr="00A31B61">
        <w:rPr>
          <w:rStyle w:val="Forte"/>
          <w:rFonts w:ascii="Arial" w:hAnsi="Arial" w:cs="Arial"/>
          <w:b w:val="0"/>
          <w:bCs w:val="0"/>
        </w:rPr>
        <w:t>a alteração da contraproposta apresentada pelos Debenturistas à Companhia, com sua última versão consolidada no anexo da ata de Assembleia Geral de Debenturistas realizada em 23 de outubro de 2020, conforme redação constante na Ordem do Dia e no Anexo I da present</w:t>
      </w:r>
      <w:r w:rsidR="00392B1B">
        <w:rPr>
          <w:rStyle w:val="Forte"/>
          <w:rFonts w:ascii="Arial" w:hAnsi="Arial" w:cs="Arial"/>
          <w:b w:val="0"/>
          <w:bCs w:val="0"/>
        </w:rPr>
        <w:t>e</w:t>
      </w:r>
      <w:r w:rsidR="00A31B61" w:rsidRPr="00A31B61">
        <w:rPr>
          <w:rStyle w:val="Forte"/>
          <w:rFonts w:ascii="Arial" w:hAnsi="Arial" w:cs="Arial"/>
          <w:b w:val="0"/>
          <w:bCs w:val="0"/>
        </w:rPr>
        <w:t xml:space="preserve"> ata</w:t>
      </w:r>
      <w:r w:rsidR="008860AF">
        <w:rPr>
          <w:rStyle w:val="Forte"/>
          <w:rFonts w:ascii="Arial" w:hAnsi="Arial" w:cs="Arial"/>
          <w:b w:val="0"/>
          <w:bCs w:val="0"/>
        </w:rPr>
        <w:t xml:space="preserve">, </w:t>
      </w:r>
      <w:r w:rsidR="008860AF">
        <w:rPr>
          <w:rFonts w:ascii="Arial" w:hAnsi="Arial" w:cs="Arial"/>
        </w:rPr>
        <w:t xml:space="preserve">observado que o Debenturista </w:t>
      </w:r>
      <w:r w:rsidR="008860AF" w:rsidRPr="009E05B4">
        <w:rPr>
          <w:rFonts w:ascii="Arial" w:hAnsi="Arial" w:cs="Arial"/>
        </w:rPr>
        <w:t xml:space="preserve">detentor de </w:t>
      </w:r>
      <w:r w:rsidR="00AC2691" w:rsidRPr="009E05B4">
        <w:rPr>
          <w:rFonts w:ascii="Arial" w:hAnsi="Arial" w:cs="Arial"/>
        </w:rPr>
        <w:t>8</w:t>
      </w:r>
      <w:r w:rsidR="008860AF" w:rsidRPr="009E05B4">
        <w:rPr>
          <w:rFonts w:ascii="Arial" w:hAnsi="Arial" w:cs="Arial"/>
        </w:rPr>
        <w:t>,</w:t>
      </w:r>
      <w:r w:rsidR="00AC2691" w:rsidRPr="009E05B4">
        <w:rPr>
          <w:rFonts w:ascii="Arial" w:hAnsi="Arial" w:cs="Arial"/>
        </w:rPr>
        <w:t>01</w:t>
      </w:r>
      <w:r w:rsidR="008860AF" w:rsidRPr="009E05B4">
        <w:rPr>
          <w:rFonts w:ascii="Arial" w:hAnsi="Arial" w:cs="Arial"/>
        </w:rPr>
        <w:t>% (</w:t>
      </w:r>
      <w:r w:rsidR="00AC2691" w:rsidRPr="009E05B4">
        <w:rPr>
          <w:rFonts w:ascii="Arial" w:hAnsi="Arial" w:cs="Arial"/>
        </w:rPr>
        <w:t xml:space="preserve">oito </w:t>
      </w:r>
      <w:r w:rsidR="008860AF" w:rsidRPr="009E05B4">
        <w:rPr>
          <w:rFonts w:ascii="Arial" w:hAnsi="Arial" w:cs="Arial"/>
        </w:rPr>
        <w:t xml:space="preserve">inteiros e oitenta e </w:t>
      </w:r>
      <w:r w:rsidR="009E05B4" w:rsidRPr="009E05B4">
        <w:rPr>
          <w:rFonts w:ascii="Arial" w:hAnsi="Arial" w:cs="Arial"/>
        </w:rPr>
        <w:t xml:space="preserve">um </w:t>
      </w:r>
      <w:r w:rsidR="008860AF" w:rsidRPr="009E05B4">
        <w:rPr>
          <w:rFonts w:ascii="Arial" w:hAnsi="Arial" w:cs="Arial"/>
        </w:rPr>
        <w:t>centésimo por cento) das Debêntures em Circulação se absteve</w:t>
      </w:r>
      <w:r w:rsidR="008860AF">
        <w:rPr>
          <w:rFonts w:ascii="Arial" w:hAnsi="Arial" w:cs="Arial"/>
        </w:rPr>
        <w:t xml:space="preserve"> de votar. </w:t>
      </w:r>
    </w:p>
    <w:p w14:paraId="342B016C" w14:textId="77777777" w:rsidR="00392B1B" w:rsidRPr="00392B1B" w:rsidRDefault="00392B1B" w:rsidP="00392B1B">
      <w:pPr>
        <w:pStyle w:val="PargrafodaLista"/>
        <w:rPr>
          <w:rStyle w:val="Forte"/>
          <w:rFonts w:ascii="Arial" w:hAnsi="Arial" w:cs="Arial"/>
          <w:b w:val="0"/>
          <w:bCs w:val="0"/>
        </w:rPr>
      </w:pPr>
    </w:p>
    <w:p w14:paraId="07D291AB" w14:textId="5AE50227" w:rsidR="00392B1B" w:rsidRDefault="00392B1B" w:rsidP="008860AF">
      <w:pPr>
        <w:pStyle w:val="PargrafodaLista"/>
        <w:keepNext/>
        <w:keepLines/>
        <w:numPr>
          <w:ilvl w:val="1"/>
          <w:numId w:val="1"/>
        </w:numPr>
        <w:tabs>
          <w:tab w:val="left" w:pos="426"/>
        </w:tabs>
        <w:spacing w:after="0" w:line="360" w:lineRule="auto"/>
        <w:ind w:left="0" w:firstLine="0"/>
        <w:jc w:val="both"/>
        <w:rPr>
          <w:rFonts w:ascii="Arial" w:hAnsi="Arial" w:cs="Arial"/>
        </w:rPr>
      </w:pPr>
      <w:r>
        <w:rPr>
          <w:rStyle w:val="Forte"/>
          <w:rFonts w:ascii="Arial" w:hAnsi="Arial" w:cs="Arial"/>
          <w:b w:val="0"/>
          <w:bCs w:val="0"/>
        </w:rPr>
        <w:t>C</w:t>
      </w:r>
      <w:r w:rsidRPr="00392B1B">
        <w:rPr>
          <w:rStyle w:val="Forte"/>
          <w:rFonts w:ascii="Arial" w:hAnsi="Arial" w:cs="Arial"/>
          <w:b w:val="0"/>
          <w:bCs w:val="0"/>
        </w:rPr>
        <w:t>olocado em discussão o item (</w:t>
      </w:r>
      <w:proofErr w:type="spellStart"/>
      <w:r w:rsidRPr="00392B1B">
        <w:rPr>
          <w:rStyle w:val="Forte"/>
          <w:rFonts w:ascii="Arial" w:hAnsi="Arial" w:cs="Arial"/>
          <w:b w:val="0"/>
          <w:bCs w:val="0"/>
        </w:rPr>
        <w:t>i</w:t>
      </w:r>
      <w:r>
        <w:rPr>
          <w:rStyle w:val="Forte"/>
          <w:rFonts w:ascii="Arial" w:hAnsi="Arial" w:cs="Arial"/>
          <w:b w:val="0"/>
          <w:bCs w:val="0"/>
        </w:rPr>
        <w:t>i</w:t>
      </w:r>
      <w:proofErr w:type="spellEnd"/>
      <w:r w:rsidRPr="00392B1B">
        <w:rPr>
          <w:rStyle w:val="Forte"/>
          <w:rFonts w:ascii="Arial" w:hAnsi="Arial" w:cs="Arial"/>
          <w:b w:val="0"/>
          <w:bCs w:val="0"/>
        </w:rPr>
        <w:t xml:space="preserve">) da Ordem </w:t>
      </w:r>
      <w:r w:rsidRPr="000A62C8">
        <w:rPr>
          <w:rStyle w:val="Forte"/>
          <w:rFonts w:ascii="Arial" w:hAnsi="Arial" w:cs="Arial"/>
          <w:b w:val="0"/>
          <w:bCs w:val="0"/>
        </w:rPr>
        <w:t xml:space="preserve">do Dia, 100% (cem por cento) dos Debenturistas, representando </w:t>
      </w:r>
      <w:r w:rsidR="000A62C8" w:rsidRPr="000A62C8">
        <w:rPr>
          <w:rFonts w:ascii="Arial" w:hAnsi="Arial" w:cs="Arial"/>
        </w:rPr>
        <w:t xml:space="preserve">91,99% (noventa e um inteiros e noventa e nove centésimos por cento) </w:t>
      </w:r>
      <w:r w:rsidRPr="000A62C8">
        <w:rPr>
          <w:rStyle w:val="Forte"/>
          <w:rFonts w:ascii="Arial" w:hAnsi="Arial" w:cs="Arial"/>
          <w:b w:val="0"/>
          <w:bCs w:val="0"/>
        </w:rPr>
        <w:t>das Debêntures em Circulação,</w:t>
      </w:r>
      <w:r w:rsidRPr="00392B1B">
        <w:rPr>
          <w:rStyle w:val="Forte"/>
          <w:rFonts w:ascii="Arial" w:hAnsi="Arial" w:cs="Arial"/>
          <w:b w:val="0"/>
          <w:bCs w:val="0"/>
        </w:rPr>
        <w:t xml:space="preserve"> aprovaram</w:t>
      </w:r>
      <w:r w:rsidR="000B0DF9">
        <w:rPr>
          <w:rStyle w:val="Forte"/>
          <w:rFonts w:ascii="Arial" w:hAnsi="Arial" w:cs="Arial"/>
          <w:b w:val="0"/>
          <w:bCs w:val="0"/>
        </w:rPr>
        <w:t xml:space="preserve"> </w:t>
      </w:r>
      <w:r w:rsidR="00121B2F">
        <w:rPr>
          <w:rStyle w:val="Forte"/>
          <w:rFonts w:ascii="Arial" w:hAnsi="Arial" w:cs="Arial"/>
          <w:b w:val="0"/>
          <w:bCs w:val="0"/>
        </w:rPr>
        <w:t xml:space="preserve">que </w:t>
      </w:r>
      <w:r w:rsidRPr="00392B1B">
        <w:rPr>
          <w:rStyle w:val="Forte"/>
          <w:rFonts w:ascii="Arial" w:hAnsi="Arial" w:cs="Arial"/>
          <w:b w:val="0"/>
          <w:bCs w:val="0"/>
        </w:rPr>
        <w:t>os</w:t>
      </w:r>
      <w:r w:rsidR="000B0DF9">
        <w:rPr>
          <w:rStyle w:val="Forte"/>
          <w:rFonts w:ascii="Arial" w:hAnsi="Arial" w:cs="Arial"/>
          <w:b w:val="0"/>
          <w:bCs w:val="0"/>
        </w:rPr>
        <w:t xml:space="preserve"> </w:t>
      </w:r>
      <w:r w:rsidRPr="00392B1B">
        <w:rPr>
          <w:rStyle w:val="Forte"/>
          <w:rFonts w:ascii="Arial" w:hAnsi="Arial" w:cs="Arial"/>
          <w:b w:val="0"/>
          <w:bCs w:val="0"/>
        </w:rPr>
        <w:t xml:space="preserve">requisitos necessários para a eventual liberação, total ou parcial, da Cessão Fiduciária pelo agente fiduciário, sem necessidade de aprovação em sede de assembleia geral de Debenturistas, </w:t>
      </w:r>
      <w:r w:rsidR="00121B2F">
        <w:rPr>
          <w:rStyle w:val="Forte"/>
          <w:rFonts w:ascii="Arial" w:hAnsi="Arial" w:cs="Arial"/>
          <w:b w:val="0"/>
          <w:bCs w:val="0"/>
        </w:rPr>
        <w:t xml:space="preserve">seja a </w:t>
      </w:r>
      <w:r w:rsidRPr="00392B1B">
        <w:rPr>
          <w:rStyle w:val="Forte"/>
          <w:rFonts w:ascii="Arial" w:hAnsi="Arial" w:cs="Arial"/>
          <w:b w:val="0"/>
          <w:bCs w:val="0"/>
        </w:rPr>
        <w:t xml:space="preserve">apresentação, pela Companhia, de documento devidamente assinado e registrado, conforme o caso, que estabeleça a obrigação de constituição de cessão fiduciária de recebíveis dos frutos oriundos das cotas seniores de emissão do FIDC </w:t>
      </w:r>
      <w:proofErr w:type="spellStart"/>
      <w:r w:rsidRPr="00392B1B">
        <w:rPr>
          <w:rStyle w:val="Forte"/>
          <w:rFonts w:ascii="Arial" w:hAnsi="Arial" w:cs="Arial"/>
          <w:b w:val="0"/>
          <w:bCs w:val="0"/>
        </w:rPr>
        <w:t>Taranis</w:t>
      </w:r>
      <w:proofErr w:type="spellEnd"/>
      <w:r w:rsidRPr="00392B1B">
        <w:rPr>
          <w:rStyle w:val="Forte"/>
          <w:rFonts w:ascii="Arial" w:hAnsi="Arial" w:cs="Arial"/>
          <w:b w:val="0"/>
          <w:bCs w:val="0"/>
        </w:rPr>
        <w:t xml:space="preserve"> ("</w:t>
      </w:r>
      <w:r w:rsidRPr="00121B2F">
        <w:rPr>
          <w:rStyle w:val="Forte"/>
          <w:rFonts w:ascii="Arial" w:hAnsi="Arial" w:cs="Arial"/>
          <w:b w:val="0"/>
          <w:bCs w:val="0"/>
          <w:u w:val="single"/>
        </w:rPr>
        <w:t>Cotas Seniores</w:t>
      </w:r>
      <w:r w:rsidRPr="00392B1B">
        <w:rPr>
          <w:rStyle w:val="Forte"/>
          <w:rFonts w:ascii="Arial" w:hAnsi="Arial" w:cs="Arial"/>
          <w:b w:val="0"/>
          <w:bCs w:val="0"/>
        </w:rPr>
        <w:t>"), ou de constituição de alienação fiduciária sobre as Cotas Seniores, ou de transferência das Cotas Seniores, sendo eles (a) instrumento de compra e venda de cotas; (b) instrumento de dação em pagamento de cotas; (c)</w:t>
      </w:r>
      <w:r w:rsidR="00121B2F">
        <w:rPr>
          <w:rStyle w:val="Forte"/>
          <w:rFonts w:ascii="Arial" w:hAnsi="Arial" w:cs="Arial"/>
          <w:b w:val="0"/>
          <w:bCs w:val="0"/>
        </w:rPr>
        <w:t> </w:t>
      </w:r>
      <w:r w:rsidRPr="00392B1B">
        <w:rPr>
          <w:rStyle w:val="Forte"/>
          <w:rFonts w:ascii="Arial" w:hAnsi="Arial" w:cs="Arial"/>
          <w:b w:val="0"/>
          <w:bCs w:val="0"/>
        </w:rPr>
        <w:t>instrumento de alienação fiduciária de cotas; (d) instrumento de cessão fiduciária de recebíveis; e/ou (f) instrumento de transação</w:t>
      </w:r>
      <w:r w:rsidR="008860AF">
        <w:rPr>
          <w:rStyle w:val="Forte"/>
          <w:rFonts w:ascii="Arial" w:hAnsi="Arial" w:cs="Arial"/>
          <w:b w:val="0"/>
          <w:bCs w:val="0"/>
        </w:rPr>
        <w:t xml:space="preserve">, </w:t>
      </w:r>
      <w:r w:rsidR="008860AF">
        <w:rPr>
          <w:rFonts w:ascii="Arial" w:hAnsi="Arial" w:cs="Arial"/>
        </w:rPr>
        <w:t xml:space="preserve">observado que o Debenturista detentor de </w:t>
      </w:r>
      <w:r w:rsidR="000A62C8" w:rsidRPr="009E05B4">
        <w:rPr>
          <w:rFonts w:ascii="Arial" w:hAnsi="Arial" w:cs="Arial"/>
        </w:rPr>
        <w:t>8,01% (oito inteiros e oitenta e um centésimo por cento)</w:t>
      </w:r>
      <w:r w:rsidR="008860AF">
        <w:rPr>
          <w:rFonts w:ascii="Arial" w:hAnsi="Arial" w:cs="Arial"/>
        </w:rPr>
        <w:t xml:space="preserve"> das Debêntures em Circulação se absteve de votar. </w:t>
      </w:r>
    </w:p>
    <w:p w14:paraId="4FC12F36" w14:textId="77777777" w:rsidR="00DD2B3A" w:rsidRDefault="00DD2B3A" w:rsidP="00DD2B3A">
      <w:pPr>
        <w:pStyle w:val="PargrafodaLista"/>
        <w:keepNext/>
        <w:keepLines/>
        <w:tabs>
          <w:tab w:val="left" w:pos="426"/>
        </w:tabs>
        <w:spacing w:after="0" w:line="360" w:lineRule="auto"/>
        <w:ind w:left="0"/>
        <w:jc w:val="both"/>
        <w:rPr>
          <w:rFonts w:ascii="Arial" w:hAnsi="Arial" w:cs="Arial"/>
        </w:rPr>
      </w:pPr>
    </w:p>
    <w:p w14:paraId="67E201FA" w14:textId="6507E40E" w:rsidR="00DD2B3A" w:rsidRPr="000A62C8" w:rsidRDefault="00DD2B3A" w:rsidP="008860AF">
      <w:pPr>
        <w:pStyle w:val="PargrafodaLista"/>
        <w:keepNext/>
        <w:keepLines/>
        <w:numPr>
          <w:ilvl w:val="1"/>
          <w:numId w:val="1"/>
        </w:numPr>
        <w:tabs>
          <w:tab w:val="left" w:pos="426"/>
        </w:tabs>
        <w:spacing w:after="0" w:line="360" w:lineRule="auto"/>
        <w:ind w:left="0" w:firstLine="0"/>
        <w:jc w:val="both"/>
        <w:rPr>
          <w:rStyle w:val="Forte"/>
          <w:rFonts w:ascii="Arial" w:hAnsi="Arial" w:cs="Arial"/>
          <w:b w:val="0"/>
          <w:bCs w:val="0"/>
        </w:rPr>
      </w:pPr>
      <w:r>
        <w:rPr>
          <w:rFonts w:ascii="Arial" w:hAnsi="Arial" w:cs="Arial"/>
        </w:rPr>
        <w:t xml:space="preserve">Fica consignado em ata que </w:t>
      </w:r>
      <w:r w:rsidR="00C324E4">
        <w:rPr>
          <w:rFonts w:ascii="Arial" w:hAnsi="Arial" w:cs="Arial"/>
        </w:rPr>
        <w:t xml:space="preserve">o </w:t>
      </w:r>
      <w:r>
        <w:rPr>
          <w:rFonts w:ascii="Arial" w:hAnsi="Arial" w:cs="Arial"/>
        </w:rPr>
        <w:t>Debenturista detentor de 40,54% (quarenta inteiros e cinquenta e quatro centésimos por cento) das Debêntures em Circulação</w:t>
      </w:r>
      <w:r w:rsidR="008F6CA5">
        <w:rPr>
          <w:rFonts w:ascii="Arial" w:hAnsi="Arial" w:cs="Arial"/>
        </w:rPr>
        <w:t xml:space="preserve"> solicitou que, </w:t>
      </w:r>
      <w:r w:rsidR="00B97F91">
        <w:rPr>
          <w:rFonts w:ascii="Arial" w:hAnsi="Arial" w:cs="Arial"/>
        </w:rPr>
        <w:t>com relação ao item (</w:t>
      </w:r>
      <w:proofErr w:type="spellStart"/>
      <w:r w:rsidR="00B97F91">
        <w:rPr>
          <w:rFonts w:ascii="Arial" w:hAnsi="Arial" w:cs="Arial"/>
        </w:rPr>
        <w:t>ii</w:t>
      </w:r>
      <w:proofErr w:type="spellEnd"/>
      <w:r w:rsidR="00B97F91">
        <w:rPr>
          <w:rFonts w:ascii="Arial" w:hAnsi="Arial" w:cs="Arial"/>
        </w:rPr>
        <w:t xml:space="preserve">) da Ordem do Dia, além dos requisitos acima aprovados, seja previsto nos documentos da Emissão, conforme aplicáveis, </w:t>
      </w:r>
      <w:r w:rsidR="00584119">
        <w:rPr>
          <w:rFonts w:ascii="Arial" w:hAnsi="Arial" w:cs="Arial"/>
        </w:rPr>
        <w:t xml:space="preserve">(i) </w:t>
      </w:r>
      <w:r w:rsidR="00B97F91">
        <w:rPr>
          <w:rFonts w:ascii="Arial" w:hAnsi="Arial" w:cs="Arial"/>
        </w:rPr>
        <w:t xml:space="preserve">a obrigação do Agente Fiduciário encaminhar, </w:t>
      </w:r>
      <w:r w:rsidR="00584119">
        <w:rPr>
          <w:rFonts w:ascii="Arial" w:hAnsi="Arial" w:cs="Arial"/>
        </w:rPr>
        <w:t>mensalmente,</w:t>
      </w:r>
      <w:r w:rsidR="00584119" w:rsidRPr="00584119">
        <w:rPr>
          <w:rFonts w:ascii="Arial" w:hAnsi="Arial" w:cs="Arial"/>
        </w:rPr>
        <w:t xml:space="preserve"> </w:t>
      </w:r>
      <w:r w:rsidR="00B97F91">
        <w:rPr>
          <w:rFonts w:ascii="Arial" w:hAnsi="Arial" w:cs="Arial"/>
        </w:rPr>
        <w:t xml:space="preserve">aos Debenturistas, </w:t>
      </w:r>
      <w:r w:rsidR="00584119" w:rsidRPr="00584119">
        <w:rPr>
          <w:rFonts w:ascii="Arial" w:hAnsi="Arial" w:cs="Arial"/>
        </w:rPr>
        <w:t xml:space="preserve">relatório demonstrativo </w:t>
      </w:r>
      <w:r w:rsidR="004A4952">
        <w:rPr>
          <w:rFonts w:ascii="Arial" w:hAnsi="Arial" w:cs="Arial"/>
        </w:rPr>
        <w:t xml:space="preserve">da quantidade de Cotas Sêniores que foram liberadas da cessão fiduciária no mês de referência, bem como </w:t>
      </w:r>
      <w:r w:rsidR="00584119" w:rsidRPr="00584119">
        <w:rPr>
          <w:rFonts w:ascii="Arial" w:hAnsi="Arial" w:cs="Arial"/>
        </w:rPr>
        <w:t>as características da negociação com o respectivo credor; e (</w:t>
      </w:r>
      <w:proofErr w:type="spellStart"/>
      <w:r w:rsidR="00584119" w:rsidRPr="00584119">
        <w:rPr>
          <w:rFonts w:ascii="Arial" w:hAnsi="Arial" w:cs="Arial"/>
        </w:rPr>
        <w:t>ii</w:t>
      </w:r>
      <w:proofErr w:type="spellEnd"/>
      <w:r w:rsidR="00584119" w:rsidRPr="00584119">
        <w:rPr>
          <w:rFonts w:ascii="Arial" w:hAnsi="Arial" w:cs="Arial"/>
        </w:rPr>
        <w:t>)</w:t>
      </w:r>
      <w:r w:rsidR="00E93DCC">
        <w:rPr>
          <w:rFonts w:ascii="Arial" w:hAnsi="Arial" w:cs="Arial"/>
        </w:rPr>
        <w:t> </w:t>
      </w:r>
      <w:r w:rsidR="00B97F91">
        <w:rPr>
          <w:rFonts w:ascii="Arial" w:hAnsi="Arial" w:cs="Arial"/>
        </w:rPr>
        <w:t xml:space="preserve">seja vedada a </w:t>
      </w:r>
      <w:r w:rsidR="00584119" w:rsidRPr="00584119">
        <w:rPr>
          <w:rFonts w:ascii="Arial" w:hAnsi="Arial" w:cs="Arial"/>
        </w:rPr>
        <w:t xml:space="preserve">liberação </w:t>
      </w:r>
      <w:r w:rsidR="00B97F91">
        <w:rPr>
          <w:rFonts w:ascii="Arial" w:hAnsi="Arial" w:cs="Arial"/>
        </w:rPr>
        <w:t xml:space="preserve">da cessão fiduciária das Cotas Seniores </w:t>
      </w:r>
      <w:r w:rsidR="00E93DCC">
        <w:rPr>
          <w:rFonts w:ascii="Arial" w:hAnsi="Arial" w:cs="Arial"/>
        </w:rPr>
        <w:t xml:space="preserve">quando o credor ou a contraparte do acordo a ser celebrado </w:t>
      </w:r>
      <w:r w:rsidR="00C10D72">
        <w:rPr>
          <w:rFonts w:ascii="Arial" w:hAnsi="Arial" w:cs="Arial"/>
        </w:rPr>
        <w:t>pela</w:t>
      </w:r>
      <w:r w:rsidR="00E93DCC">
        <w:rPr>
          <w:rFonts w:ascii="Arial" w:hAnsi="Arial" w:cs="Arial"/>
        </w:rPr>
        <w:t xml:space="preserve"> Companhia sejam sociedades </w:t>
      </w:r>
      <w:r w:rsidR="00584119" w:rsidRPr="00584119">
        <w:rPr>
          <w:rFonts w:ascii="Arial" w:hAnsi="Arial" w:cs="Arial"/>
        </w:rPr>
        <w:t>do mesmo grupo,</w:t>
      </w:r>
      <w:r w:rsidR="00E93DCC">
        <w:rPr>
          <w:rFonts w:ascii="Arial" w:hAnsi="Arial" w:cs="Arial"/>
        </w:rPr>
        <w:t xml:space="preserve"> </w:t>
      </w:r>
      <w:r w:rsidR="00584119" w:rsidRPr="00584119">
        <w:rPr>
          <w:rFonts w:ascii="Arial" w:hAnsi="Arial" w:cs="Arial"/>
        </w:rPr>
        <w:t>ligadas, controladas, coligadas ou ainda pessoas físicas que sejam acionistas ou administradores</w:t>
      </w:r>
      <w:r w:rsidR="00E93DCC">
        <w:rPr>
          <w:rFonts w:ascii="Arial" w:hAnsi="Arial" w:cs="Arial"/>
        </w:rPr>
        <w:t xml:space="preserve"> </w:t>
      </w:r>
      <w:r w:rsidR="00584119" w:rsidRPr="00584119">
        <w:rPr>
          <w:rFonts w:ascii="Arial" w:hAnsi="Arial" w:cs="Arial"/>
        </w:rPr>
        <w:t xml:space="preserve">da </w:t>
      </w:r>
      <w:r w:rsidR="00E93DCC">
        <w:rPr>
          <w:rFonts w:ascii="Arial" w:hAnsi="Arial" w:cs="Arial"/>
        </w:rPr>
        <w:t>Companhia</w:t>
      </w:r>
      <w:r w:rsidR="00584119" w:rsidRPr="00584119">
        <w:rPr>
          <w:rFonts w:ascii="Arial" w:hAnsi="Arial" w:cs="Arial"/>
        </w:rPr>
        <w:t>.</w:t>
      </w:r>
    </w:p>
    <w:p w14:paraId="2CBADACA" w14:textId="77777777" w:rsidR="007F24BE" w:rsidRPr="00121B2F" w:rsidRDefault="007F24BE" w:rsidP="00121B2F">
      <w:pPr>
        <w:rPr>
          <w:rFonts w:ascii="Arial" w:hAnsi="Arial" w:cs="Arial"/>
          <w:highlight w:val="yellow"/>
        </w:rPr>
      </w:pPr>
    </w:p>
    <w:p w14:paraId="0DECD095" w14:textId="03A9601D" w:rsidR="007F24BE" w:rsidRPr="00203775" w:rsidRDefault="007F24BE" w:rsidP="007F24BE">
      <w:pPr>
        <w:pStyle w:val="PargrafodaLista"/>
        <w:numPr>
          <w:ilvl w:val="1"/>
          <w:numId w:val="1"/>
        </w:numPr>
        <w:spacing w:after="0" w:line="360" w:lineRule="auto"/>
        <w:ind w:left="0" w:firstLine="0"/>
        <w:jc w:val="both"/>
        <w:rPr>
          <w:rFonts w:ascii="Arial" w:hAnsi="Arial" w:cs="Arial"/>
        </w:rPr>
      </w:pPr>
      <w:r w:rsidRPr="00203775">
        <w:rPr>
          <w:rFonts w:ascii="Arial" w:hAnsi="Arial" w:cs="Arial"/>
        </w:rPr>
        <w:lastRenderedPageBreak/>
        <w:t>Em virtude das deliberações acima, a versão atualizada da contraproposta apresentada pelos Debenturistas à Companhia (“</w:t>
      </w:r>
      <w:r w:rsidRPr="00203775">
        <w:rPr>
          <w:rFonts w:ascii="Arial" w:hAnsi="Arial" w:cs="Arial"/>
          <w:u w:val="single"/>
        </w:rPr>
        <w:t>Contraproposta</w:t>
      </w:r>
      <w:r w:rsidRPr="00203775">
        <w:rPr>
          <w:rFonts w:ascii="Arial" w:hAnsi="Arial" w:cs="Arial"/>
        </w:rPr>
        <w:t>”) encontra-se no Anexo I à presente ata.</w:t>
      </w:r>
    </w:p>
    <w:p w14:paraId="537AE45B" w14:textId="77777777" w:rsidR="0052561A" w:rsidRPr="0052561A" w:rsidRDefault="0052561A" w:rsidP="000300AA">
      <w:pPr>
        <w:keepNext/>
        <w:keepLines/>
        <w:tabs>
          <w:tab w:val="left" w:pos="426"/>
        </w:tabs>
        <w:spacing w:after="0" w:line="360" w:lineRule="auto"/>
        <w:jc w:val="both"/>
        <w:rPr>
          <w:rFonts w:ascii="Arial" w:hAnsi="Arial" w:cs="Arial"/>
        </w:rPr>
      </w:pPr>
    </w:p>
    <w:p w14:paraId="48795426" w14:textId="77777777" w:rsidR="00C31569" w:rsidRPr="00203775" w:rsidRDefault="00C31569" w:rsidP="000300AA">
      <w:pPr>
        <w:pStyle w:val="PargrafodaLista"/>
        <w:numPr>
          <w:ilvl w:val="0"/>
          <w:numId w:val="1"/>
        </w:numPr>
        <w:tabs>
          <w:tab w:val="left" w:pos="426"/>
        </w:tabs>
        <w:spacing w:after="0" w:line="360" w:lineRule="auto"/>
        <w:ind w:left="0" w:firstLine="0"/>
        <w:jc w:val="both"/>
        <w:rPr>
          <w:rStyle w:val="Forte"/>
          <w:rFonts w:ascii="Arial" w:hAnsi="Arial" w:cs="Arial"/>
          <w:b w:val="0"/>
          <w:bCs w:val="0"/>
        </w:rPr>
      </w:pPr>
      <w:r w:rsidRPr="00203775">
        <w:rPr>
          <w:rStyle w:val="Forte"/>
          <w:rFonts w:ascii="Arial" w:hAnsi="Arial" w:cs="Arial"/>
        </w:rPr>
        <w:t>LAVRATURA</w:t>
      </w:r>
      <w:r w:rsidRPr="00203775">
        <w:rPr>
          <w:rStyle w:val="Forte"/>
          <w:rFonts w:ascii="Arial" w:hAnsi="Arial" w:cs="Arial"/>
          <w:b w:val="0"/>
          <w:bCs w:val="0"/>
        </w:rPr>
        <w:t>: Foi autorizada, por unanimidade de votos, a lavratura da presente ata na forma sumária, nos termos do artigo 130, parágrafo 1º da Lei das S.A.</w:t>
      </w:r>
    </w:p>
    <w:p w14:paraId="719DFEDB" w14:textId="77777777" w:rsidR="00C31569" w:rsidRPr="00203775" w:rsidRDefault="00C31569" w:rsidP="000300AA">
      <w:pPr>
        <w:pStyle w:val="PargrafodaLista"/>
        <w:tabs>
          <w:tab w:val="left" w:pos="426"/>
        </w:tabs>
        <w:spacing w:after="0" w:line="360" w:lineRule="auto"/>
        <w:ind w:left="0"/>
        <w:jc w:val="both"/>
        <w:rPr>
          <w:rStyle w:val="Forte"/>
          <w:rFonts w:ascii="Arial" w:hAnsi="Arial" w:cs="Arial"/>
          <w:b w:val="0"/>
          <w:bCs w:val="0"/>
        </w:rPr>
      </w:pPr>
    </w:p>
    <w:p w14:paraId="55471B95" w14:textId="77777777" w:rsidR="00C31569" w:rsidRPr="00203775" w:rsidRDefault="00C31569" w:rsidP="000300AA">
      <w:pPr>
        <w:pStyle w:val="PargrafodaLista"/>
        <w:keepNext/>
        <w:keepLines/>
        <w:numPr>
          <w:ilvl w:val="0"/>
          <w:numId w:val="1"/>
        </w:numPr>
        <w:tabs>
          <w:tab w:val="left" w:pos="426"/>
        </w:tabs>
        <w:spacing w:after="0" w:line="360" w:lineRule="auto"/>
        <w:ind w:left="0" w:firstLine="0"/>
        <w:jc w:val="both"/>
        <w:rPr>
          <w:rStyle w:val="Forte"/>
          <w:rFonts w:ascii="Arial" w:hAnsi="Arial" w:cs="Arial"/>
          <w:b w:val="0"/>
          <w:bCs w:val="0"/>
        </w:rPr>
      </w:pPr>
      <w:r w:rsidRPr="00203775">
        <w:rPr>
          <w:rStyle w:val="Forte"/>
          <w:rFonts w:ascii="Arial" w:hAnsi="Arial" w:cs="Arial"/>
        </w:rPr>
        <w:t>DISPOSIÇÕES GERAIS</w:t>
      </w:r>
      <w:r w:rsidRPr="00203775">
        <w:rPr>
          <w:rStyle w:val="Forte"/>
          <w:rFonts w:ascii="Arial" w:hAnsi="Arial" w:cs="Arial"/>
          <w:b w:val="0"/>
          <w:bCs w:val="0"/>
        </w:rPr>
        <w:t>: Em virtude das deliberações acima e independentemente de quaisquer outras disposições nos documentos da Emissão, os Debenturistas, neste ato, declaram que analisaram de forma diligente a deliberação ora aprovada e eximem o Agente Fiduciário de qualquer responsabilidade em relação às deliberações desta Assembleia.</w:t>
      </w:r>
    </w:p>
    <w:p w14:paraId="23F9FF11" w14:textId="77777777" w:rsidR="00C31569" w:rsidRPr="00203775" w:rsidRDefault="00C31569" w:rsidP="000300AA">
      <w:pPr>
        <w:tabs>
          <w:tab w:val="left" w:pos="426"/>
        </w:tabs>
        <w:spacing w:after="0" w:line="360" w:lineRule="auto"/>
        <w:jc w:val="both"/>
        <w:rPr>
          <w:rStyle w:val="Forte"/>
          <w:rFonts w:ascii="Arial" w:hAnsi="Arial" w:cs="Arial"/>
          <w:b w:val="0"/>
          <w:bCs w:val="0"/>
        </w:rPr>
      </w:pPr>
    </w:p>
    <w:p w14:paraId="48BB0425" w14:textId="220A6C4B" w:rsidR="00C31569" w:rsidRDefault="00C31569" w:rsidP="000300AA">
      <w:pPr>
        <w:keepNext/>
        <w:keepLines/>
        <w:tabs>
          <w:tab w:val="left" w:pos="426"/>
        </w:tabs>
        <w:spacing w:after="0" w:line="360" w:lineRule="auto"/>
        <w:jc w:val="both"/>
        <w:rPr>
          <w:rStyle w:val="Forte"/>
          <w:rFonts w:ascii="Arial" w:hAnsi="Arial" w:cs="Arial"/>
          <w:b w:val="0"/>
          <w:bCs w:val="0"/>
        </w:rPr>
      </w:pPr>
      <w:r w:rsidRPr="000431F0">
        <w:rPr>
          <w:rStyle w:val="Forte"/>
          <w:rFonts w:ascii="Arial" w:hAnsi="Arial" w:cs="Arial"/>
          <w:b w:val="0"/>
          <w:bCs w:val="0"/>
        </w:rPr>
        <w:t>O Agente Fiduciário não emitirá qualquer tipo de opinião ou fará qualquer juízo sobre a orientação acerca de qualquer fato da Emissão que seja de competência de definição pelos Debenturistas. Neste sentido, o Agente Fiduciário não possui qualquer responsabilidade sobre o resultado ou sobre os efeitos jurídicos decorrentes do estrito cumprimento das orientações dos Debenturistas, independentemente de eventuais prejuízos que venham a ser causados em decorrência disto aos Debenturistas.</w:t>
      </w:r>
    </w:p>
    <w:p w14:paraId="499AD888" w14:textId="77777777" w:rsidR="00C31569" w:rsidRPr="00203775" w:rsidRDefault="00C31569" w:rsidP="000300AA">
      <w:pPr>
        <w:tabs>
          <w:tab w:val="left" w:pos="426"/>
        </w:tabs>
        <w:spacing w:after="0" w:line="360" w:lineRule="auto"/>
        <w:jc w:val="both"/>
        <w:rPr>
          <w:rStyle w:val="Forte"/>
          <w:rFonts w:ascii="Arial" w:hAnsi="Arial" w:cs="Arial"/>
          <w:b w:val="0"/>
          <w:bCs w:val="0"/>
        </w:rPr>
      </w:pPr>
    </w:p>
    <w:p w14:paraId="5471B21F" w14:textId="7A2CA8BC" w:rsidR="00C31569" w:rsidRDefault="00C31569" w:rsidP="000300AA">
      <w:pPr>
        <w:tabs>
          <w:tab w:val="left" w:pos="426"/>
        </w:tabs>
        <w:spacing w:after="0" w:line="360" w:lineRule="auto"/>
        <w:jc w:val="both"/>
        <w:rPr>
          <w:rStyle w:val="Forte"/>
          <w:rFonts w:ascii="Arial" w:hAnsi="Arial" w:cs="Arial"/>
          <w:b w:val="0"/>
          <w:bCs w:val="0"/>
        </w:rPr>
      </w:pPr>
      <w:r w:rsidRPr="00203775">
        <w:rPr>
          <w:rStyle w:val="Forte"/>
          <w:rFonts w:ascii="Arial" w:hAnsi="Arial" w:cs="Arial"/>
          <w:b w:val="0"/>
          <w:bCs w:val="0"/>
        </w:rPr>
        <w:t>Os termos iniciados em letras maiúsculas que não tenham sido definidos nesta ata da Assembleia o foram nos documentos da Emissão.</w:t>
      </w:r>
    </w:p>
    <w:p w14:paraId="28CB2B80" w14:textId="77777777" w:rsidR="00C31569" w:rsidRPr="00203775" w:rsidRDefault="00C31569" w:rsidP="000300AA">
      <w:pPr>
        <w:tabs>
          <w:tab w:val="left" w:pos="426"/>
        </w:tabs>
        <w:spacing w:after="0" w:line="360" w:lineRule="auto"/>
        <w:jc w:val="both"/>
        <w:rPr>
          <w:rStyle w:val="Forte"/>
          <w:rFonts w:ascii="Arial" w:hAnsi="Arial" w:cs="Arial"/>
          <w:b w:val="0"/>
          <w:bCs w:val="0"/>
        </w:rPr>
      </w:pPr>
    </w:p>
    <w:p w14:paraId="155097FB" w14:textId="77777777" w:rsidR="00C31569" w:rsidRPr="00203775" w:rsidRDefault="00C31569" w:rsidP="000300AA">
      <w:pPr>
        <w:pStyle w:val="PargrafodaLista"/>
        <w:numPr>
          <w:ilvl w:val="0"/>
          <w:numId w:val="1"/>
        </w:numPr>
        <w:tabs>
          <w:tab w:val="left" w:pos="426"/>
        </w:tabs>
        <w:spacing w:after="0" w:line="360" w:lineRule="auto"/>
        <w:ind w:left="0" w:firstLine="0"/>
        <w:jc w:val="both"/>
        <w:rPr>
          <w:rStyle w:val="Forte"/>
          <w:rFonts w:ascii="Arial" w:hAnsi="Arial" w:cs="Arial"/>
          <w:b w:val="0"/>
          <w:bCs w:val="0"/>
        </w:rPr>
      </w:pPr>
      <w:r w:rsidRPr="00203775">
        <w:rPr>
          <w:rStyle w:val="Forte"/>
          <w:rFonts w:ascii="Arial" w:hAnsi="Arial" w:cs="Arial"/>
        </w:rPr>
        <w:t>ENCERRAMENTO</w:t>
      </w:r>
      <w:r w:rsidRPr="00203775">
        <w:rPr>
          <w:rStyle w:val="Forte"/>
          <w:rFonts w:ascii="Arial" w:hAnsi="Arial" w:cs="Arial"/>
          <w:b w:val="0"/>
          <w:bCs w:val="0"/>
        </w:rPr>
        <w:t>: Nada mais havendo a ser tratado, foi encerrada a presente Assembleia, da qual se lavrou a presente ata que, lida e aprovada, foi assinada por todos os presentes.</w:t>
      </w:r>
    </w:p>
    <w:p w14:paraId="4FE340CA" w14:textId="77777777" w:rsidR="00C31569" w:rsidRPr="00203775" w:rsidRDefault="00C31569" w:rsidP="000300AA">
      <w:pPr>
        <w:pStyle w:val="PargrafodaLista"/>
        <w:tabs>
          <w:tab w:val="left" w:pos="426"/>
        </w:tabs>
        <w:spacing w:after="0" w:line="360" w:lineRule="auto"/>
        <w:ind w:left="0"/>
        <w:jc w:val="both"/>
        <w:rPr>
          <w:rStyle w:val="Forte"/>
          <w:rFonts w:ascii="Arial" w:hAnsi="Arial" w:cs="Arial"/>
        </w:rPr>
      </w:pPr>
    </w:p>
    <w:p w14:paraId="5C395F98" w14:textId="30A84AC6" w:rsidR="00C31569" w:rsidRDefault="00C31569" w:rsidP="000300AA">
      <w:pPr>
        <w:tabs>
          <w:tab w:val="left" w:pos="426"/>
        </w:tabs>
        <w:spacing w:after="0" w:line="360" w:lineRule="auto"/>
        <w:jc w:val="center"/>
        <w:rPr>
          <w:rStyle w:val="Forte"/>
          <w:rFonts w:ascii="Arial" w:hAnsi="Arial" w:cs="Arial"/>
          <w:b w:val="0"/>
          <w:bCs w:val="0"/>
        </w:rPr>
      </w:pPr>
      <w:r w:rsidRPr="00203775">
        <w:rPr>
          <w:rStyle w:val="Forte"/>
          <w:rFonts w:ascii="Arial" w:hAnsi="Arial" w:cs="Arial"/>
          <w:b w:val="0"/>
          <w:bCs w:val="0"/>
        </w:rPr>
        <w:t xml:space="preserve">São Paulo/SP, </w:t>
      </w:r>
      <w:r w:rsidR="007F24BE">
        <w:rPr>
          <w:rStyle w:val="Forte"/>
          <w:rFonts w:ascii="Arial" w:hAnsi="Arial" w:cs="Arial"/>
          <w:b w:val="0"/>
          <w:bCs w:val="0"/>
        </w:rPr>
        <w:t>23 de novembro</w:t>
      </w:r>
      <w:r w:rsidR="00D17752" w:rsidRPr="00203775">
        <w:rPr>
          <w:rStyle w:val="Forte"/>
          <w:rFonts w:ascii="Arial" w:hAnsi="Arial" w:cs="Arial"/>
          <w:b w:val="0"/>
          <w:bCs w:val="0"/>
        </w:rPr>
        <w:t xml:space="preserve"> </w:t>
      </w:r>
      <w:r w:rsidRPr="00203775">
        <w:rPr>
          <w:rStyle w:val="Forte"/>
          <w:rFonts w:ascii="Arial" w:hAnsi="Arial" w:cs="Arial"/>
          <w:b w:val="0"/>
          <w:bCs w:val="0"/>
        </w:rPr>
        <w:t>de 20</w:t>
      </w:r>
      <w:r w:rsidR="00D17752" w:rsidRPr="00203775">
        <w:rPr>
          <w:rStyle w:val="Forte"/>
          <w:rFonts w:ascii="Arial" w:hAnsi="Arial" w:cs="Arial"/>
          <w:b w:val="0"/>
          <w:bCs w:val="0"/>
        </w:rPr>
        <w:t>20</w:t>
      </w:r>
      <w:r w:rsidRPr="00203775">
        <w:rPr>
          <w:rStyle w:val="Forte"/>
          <w:rFonts w:ascii="Arial" w:hAnsi="Arial" w:cs="Arial"/>
          <w:b w:val="0"/>
          <w:bCs w:val="0"/>
        </w:rPr>
        <w:t>.</w:t>
      </w:r>
    </w:p>
    <w:p w14:paraId="56D98AEC" w14:textId="4CE84355" w:rsidR="00203775" w:rsidRDefault="00203775" w:rsidP="000300AA">
      <w:pPr>
        <w:tabs>
          <w:tab w:val="left" w:pos="426"/>
        </w:tabs>
        <w:spacing w:after="0" w:line="360" w:lineRule="auto"/>
        <w:jc w:val="center"/>
        <w:rPr>
          <w:rStyle w:val="Forte"/>
          <w:rFonts w:ascii="Arial" w:hAnsi="Arial" w:cs="Arial"/>
          <w:b w:val="0"/>
          <w:bCs w:val="0"/>
        </w:rPr>
      </w:pPr>
      <w:r>
        <w:rPr>
          <w:rStyle w:val="Forte"/>
          <w:rFonts w:ascii="Arial" w:hAnsi="Arial" w:cs="Arial"/>
          <w:b w:val="0"/>
          <w:bCs w:val="0"/>
        </w:rPr>
        <w:t>(assinaturas na página seguinte)</w:t>
      </w:r>
    </w:p>
    <w:p w14:paraId="056BE09C" w14:textId="16947427" w:rsidR="00203775" w:rsidRDefault="00203775" w:rsidP="000300AA">
      <w:pPr>
        <w:tabs>
          <w:tab w:val="left" w:pos="426"/>
        </w:tabs>
        <w:spacing w:after="0" w:line="360" w:lineRule="auto"/>
        <w:jc w:val="center"/>
        <w:rPr>
          <w:rStyle w:val="Forte"/>
          <w:rFonts w:ascii="Arial" w:hAnsi="Arial" w:cs="Arial"/>
          <w:b w:val="0"/>
          <w:bCs w:val="0"/>
        </w:rPr>
      </w:pPr>
    </w:p>
    <w:p w14:paraId="5838A77A" w14:textId="107DCCB7" w:rsidR="00203775" w:rsidRDefault="00203775" w:rsidP="000300AA">
      <w:pPr>
        <w:tabs>
          <w:tab w:val="left" w:pos="426"/>
        </w:tabs>
        <w:spacing w:after="0" w:line="360" w:lineRule="auto"/>
        <w:jc w:val="center"/>
        <w:rPr>
          <w:rStyle w:val="Forte"/>
          <w:rFonts w:ascii="Arial" w:hAnsi="Arial" w:cs="Arial"/>
          <w:b w:val="0"/>
          <w:bCs w:val="0"/>
        </w:rPr>
      </w:pPr>
    </w:p>
    <w:p w14:paraId="45233058" w14:textId="72026BB8" w:rsidR="00203775" w:rsidRDefault="00203775" w:rsidP="000300AA">
      <w:pPr>
        <w:tabs>
          <w:tab w:val="left" w:pos="426"/>
        </w:tabs>
        <w:rPr>
          <w:rStyle w:val="Forte"/>
          <w:rFonts w:ascii="Arial" w:hAnsi="Arial" w:cs="Arial"/>
          <w:b w:val="0"/>
          <w:bCs w:val="0"/>
        </w:rPr>
      </w:pPr>
      <w:r>
        <w:rPr>
          <w:rStyle w:val="Forte"/>
          <w:rFonts w:ascii="Arial" w:hAnsi="Arial" w:cs="Arial"/>
          <w:b w:val="0"/>
          <w:bCs w:val="0"/>
        </w:rPr>
        <w:br w:type="page"/>
      </w:r>
    </w:p>
    <w:p w14:paraId="61EB642F" w14:textId="05449A94" w:rsidR="00203775" w:rsidRPr="00203775" w:rsidRDefault="00203775" w:rsidP="000300AA">
      <w:pPr>
        <w:tabs>
          <w:tab w:val="left" w:pos="426"/>
        </w:tabs>
        <w:spacing w:after="0" w:line="360" w:lineRule="auto"/>
        <w:jc w:val="both"/>
        <w:rPr>
          <w:rStyle w:val="Forte"/>
          <w:rFonts w:ascii="Arial" w:hAnsi="Arial" w:cs="Arial"/>
          <w:b w:val="0"/>
          <w:bCs w:val="0"/>
          <w:i/>
          <w:iCs/>
        </w:rPr>
      </w:pPr>
      <w:r w:rsidRPr="00203775">
        <w:rPr>
          <w:rStyle w:val="Forte"/>
          <w:rFonts w:ascii="Arial" w:hAnsi="Arial" w:cs="Arial"/>
          <w:b w:val="0"/>
          <w:bCs w:val="0"/>
          <w:i/>
          <w:iCs/>
        </w:rPr>
        <w:lastRenderedPageBreak/>
        <w:t>Páginas de assinatura</w:t>
      </w:r>
      <w:r>
        <w:rPr>
          <w:rStyle w:val="Forte"/>
          <w:rFonts w:ascii="Arial" w:hAnsi="Arial" w:cs="Arial"/>
          <w:b w:val="0"/>
          <w:bCs w:val="0"/>
          <w:i/>
          <w:iCs/>
        </w:rPr>
        <w:t xml:space="preserve">s </w:t>
      </w:r>
      <w:r w:rsidR="005735D4">
        <w:rPr>
          <w:rStyle w:val="Forte"/>
          <w:rFonts w:ascii="Arial" w:hAnsi="Arial" w:cs="Arial"/>
          <w:b w:val="0"/>
          <w:bCs w:val="0"/>
          <w:i/>
          <w:iCs/>
        </w:rPr>
        <w:t>0</w:t>
      </w:r>
      <w:r>
        <w:rPr>
          <w:rStyle w:val="Forte"/>
          <w:rFonts w:ascii="Arial" w:hAnsi="Arial" w:cs="Arial"/>
          <w:b w:val="0"/>
          <w:bCs w:val="0"/>
          <w:i/>
          <w:iCs/>
        </w:rPr>
        <w:t>1/05</w:t>
      </w:r>
      <w:r w:rsidRPr="00203775">
        <w:rPr>
          <w:rStyle w:val="Forte"/>
          <w:rFonts w:ascii="Arial" w:hAnsi="Arial" w:cs="Arial"/>
          <w:b w:val="0"/>
          <w:bCs w:val="0"/>
          <w:i/>
          <w:iCs/>
        </w:rPr>
        <w:t xml:space="preserve"> </w:t>
      </w:r>
      <w:bookmarkStart w:id="0" w:name="_Hlk54782067"/>
      <w:r w:rsidRPr="00203775">
        <w:rPr>
          <w:rStyle w:val="Forte"/>
          <w:rFonts w:ascii="Arial" w:hAnsi="Arial" w:cs="Arial"/>
          <w:b w:val="0"/>
          <w:bCs w:val="0"/>
          <w:i/>
          <w:iCs/>
        </w:rPr>
        <w:t>da ata d</w:t>
      </w:r>
      <w:r w:rsidR="0052561A">
        <w:rPr>
          <w:rStyle w:val="Forte"/>
          <w:rFonts w:ascii="Arial" w:hAnsi="Arial" w:cs="Arial"/>
          <w:b w:val="0"/>
          <w:bCs w:val="0"/>
          <w:i/>
          <w:iCs/>
        </w:rPr>
        <w:t>a</w:t>
      </w:r>
      <w:r w:rsidRPr="00203775">
        <w:rPr>
          <w:rStyle w:val="Forte"/>
          <w:rFonts w:ascii="Arial" w:hAnsi="Arial" w:cs="Arial"/>
          <w:b w:val="0"/>
          <w:bCs w:val="0"/>
          <w:i/>
          <w:iCs/>
        </w:rPr>
        <w:t xml:space="preserve"> </w:t>
      </w:r>
      <w:bookmarkEnd w:id="0"/>
      <w:r w:rsidRPr="00203775">
        <w:rPr>
          <w:rStyle w:val="Forte"/>
          <w:rFonts w:ascii="Arial" w:hAnsi="Arial" w:cs="Arial"/>
          <w:b w:val="0"/>
          <w:bCs w:val="0"/>
          <w:i/>
          <w:iCs/>
        </w:rPr>
        <w:t>3</w:t>
      </w:r>
      <w:r w:rsidR="0052561A">
        <w:rPr>
          <w:rStyle w:val="Forte"/>
          <w:rFonts w:ascii="Arial" w:hAnsi="Arial" w:cs="Arial"/>
          <w:b w:val="0"/>
          <w:bCs w:val="0"/>
          <w:i/>
          <w:iCs/>
        </w:rPr>
        <w:t>8</w:t>
      </w:r>
      <w:r w:rsidRPr="00203775">
        <w:rPr>
          <w:rStyle w:val="Forte"/>
          <w:rFonts w:ascii="Arial" w:hAnsi="Arial" w:cs="Arial"/>
          <w:b w:val="0"/>
          <w:bCs w:val="0"/>
          <w:i/>
          <w:iCs/>
        </w:rPr>
        <w:t xml:space="preserve">ª Assembleia Geral </w:t>
      </w:r>
      <w:r w:rsidR="005735D4">
        <w:rPr>
          <w:rStyle w:val="Forte"/>
          <w:rFonts w:ascii="Arial" w:hAnsi="Arial" w:cs="Arial"/>
          <w:b w:val="0"/>
          <w:bCs w:val="0"/>
          <w:i/>
          <w:iCs/>
        </w:rPr>
        <w:t>d</w:t>
      </w:r>
      <w:r w:rsidRPr="00203775">
        <w:rPr>
          <w:rStyle w:val="Forte"/>
          <w:rFonts w:ascii="Arial" w:hAnsi="Arial" w:cs="Arial"/>
          <w:b w:val="0"/>
          <w:bCs w:val="0"/>
          <w:i/>
          <w:iCs/>
        </w:rPr>
        <w:t xml:space="preserve">e Debenturistas </w:t>
      </w:r>
      <w:r w:rsidR="005735D4">
        <w:rPr>
          <w:rStyle w:val="Forte"/>
          <w:rFonts w:ascii="Arial" w:hAnsi="Arial" w:cs="Arial"/>
          <w:b w:val="0"/>
          <w:bCs w:val="0"/>
          <w:i/>
          <w:iCs/>
        </w:rPr>
        <w:t>d</w:t>
      </w:r>
      <w:r w:rsidRPr="00203775">
        <w:rPr>
          <w:rStyle w:val="Forte"/>
          <w:rFonts w:ascii="Arial" w:hAnsi="Arial" w:cs="Arial"/>
          <w:b w:val="0"/>
          <w:bCs w:val="0"/>
          <w:i/>
          <w:iCs/>
        </w:rPr>
        <w:t xml:space="preserve">a 5ª Emissão De Debêntures Simples, Não Conversíveis Em Ações, Em Série Única, Da Espécie Com Garantia Real Representada Por Cessão Fiduciária De Direitos Creditórios </w:t>
      </w:r>
      <w:r>
        <w:rPr>
          <w:rStyle w:val="Forte"/>
          <w:rFonts w:ascii="Arial" w:hAnsi="Arial" w:cs="Arial"/>
          <w:b w:val="0"/>
          <w:bCs w:val="0"/>
          <w:i/>
          <w:iCs/>
        </w:rPr>
        <w:t>e</w:t>
      </w:r>
      <w:r w:rsidRPr="00203775">
        <w:rPr>
          <w:rStyle w:val="Forte"/>
          <w:rFonts w:ascii="Arial" w:hAnsi="Arial" w:cs="Arial"/>
          <w:b w:val="0"/>
          <w:bCs w:val="0"/>
          <w:i/>
          <w:iCs/>
        </w:rPr>
        <w:t xml:space="preserve"> </w:t>
      </w:r>
      <w:r>
        <w:rPr>
          <w:rStyle w:val="Forte"/>
          <w:rFonts w:ascii="Arial" w:hAnsi="Arial" w:cs="Arial"/>
          <w:b w:val="0"/>
          <w:bCs w:val="0"/>
          <w:i/>
          <w:iCs/>
        </w:rPr>
        <w:t>d</w:t>
      </w:r>
      <w:r w:rsidRPr="00203775">
        <w:rPr>
          <w:rStyle w:val="Forte"/>
          <w:rFonts w:ascii="Arial" w:hAnsi="Arial" w:cs="Arial"/>
          <w:b w:val="0"/>
          <w:bCs w:val="0"/>
          <w:i/>
          <w:iCs/>
        </w:rPr>
        <w:t xml:space="preserve">e Aplicação Financeira E Alienação Fiduciária De Bem Imóvel Da Inepar S.A. Indústria </w:t>
      </w:r>
      <w:r>
        <w:rPr>
          <w:rStyle w:val="Forte"/>
          <w:rFonts w:ascii="Arial" w:hAnsi="Arial" w:cs="Arial"/>
          <w:b w:val="0"/>
          <w:bCs w:val="0"/>
          <w:i/>
          <w:iCs/>
        </w:rPr>
        <w:t>e</w:t>
      </w:r>
      <w:r w:rsidRPr="00203775">
        <w:rPr>
          <w:rStyle w:val="Forte"/>
          <w:rFonts w:ascii="Arial" w:hAnsi="Arial" w:cs="Arial"/>
          <w:b w:val="0"/>
          <w:bCs w:val="0"/>
          <w:i/>
          <w:iCs/>
        </w:rPr>
        <w:t xml:space="preserve"> Construções – Em Recuperação Judicial</w:t>
      </w:r>
      <w:r w:rsidR="007F24BE">
        <w:rPr>
          <w:rStyle w:val="Forte"/>
          <w:rFonts w:ascii="Arial" w:hAnsi="Arial" w:cs="Arial"/>
          <w:b w:val="0"/>
          <w:bCs w:val="0"/>
          <w:i/>
          <w:iCs/>
        </w:rPr>
        <w:t xml:space="preserve">, </w:t>
      </w:r>
      <w:r w:rsidR="007F24BE" w:rsidRPr="00203775">
        <w:rPr>
          <w:rStyle w:val="Forte"/>
          <w:rFonts w:ascii="Arial" w:hAnsi="Arial" w:cs="Arial"/>
          <w:b w:val="0"/>
          <w:bCs w:val="0"/>
          <w:i/>
          <w:iCs/>
        </w:rPr>
        <w:t xml:space="preserve">realizada em </w:t>
      </w:r>
      <w:r w:rsidR="007F24BE">
        <w:rPr>
          <w:rStyle w:val="Forte"/>
          <w:rFonts w:ascii="Arial" w:hAnsi="Arial" w:cs="Arial"/>
          <w:b w:val="0"/>
          <w:bCs w:val="0"/>
          <w:i/>
          <w:iCs/>
        </w:rPr>
        <w:t>23 de novembro</w:t>
      </w:r>
      <w:r w:rsidR="007F24BE" w:rsidRPr="00203775">
        <w:rPr>
          <w:rStyle w:val="Forte"/>
          <w:rFonts w:ascii="Arial" w:hAnsi="Arial" w:cs="Arial"/>
          <w:b w:val="0"/>
          <w:bCs w:val="0"/>
          <w:i/>
          <w:iCs/>
        </w:rPr>
        <w:t xml:space="preserve"> de 2020.</w:t>
      </w:r>
    </w:p>
    <w:p w14:paraId="20153EBC" w14:textId="77777777" w:rsidR="00C31569" w:rsidRPr="00203775" w:rsidRDefault="00C31569" w:rsidP="000300AA">
      <w:pPr>
        <w:pStyle w:val="PargrafodaLista"/>
        <w:tabs>
          <w:tab w:val="left" w:pos="426"/>
        </w:tabs>
        <w:spacing w:after="0" w:line="360" w:lineRule="auto"/>
        <w:ind w:left="0"/>
        <w:jc w:val="both"/>
        <w:rPr>
          <w:rStyle w:val="Forte"/>
          <w:rFonts w:ascii="Arial" w:hAnsi="Arial" w:cs="Arial"/>
          <w:b w:val="0"/>
          <w:bCs w:val="0"/>
          <w:i/>
          <w:iCs/>
        </w:rPr>
      </w:pPr>
    </w:p>
    <w:p w14:paraId="6A147714" w14:textId="77777777" w:rsidR="00C31569" w:rsidRPr="00203775" w:rsidRDefault="00C31569" w:rsidP="000300AA">
      <w:pPr>
        <w:tabs>
          <w:tab w:val="left" w:pos="426"/>
        </w:tabs>
        <w:spacing w:after="0" w:line="360" w:lineRule="auto"/>
        <w:rPr>
          <w:rStyle w:val="Forte"/>
          <w:rFonts w:ascii="Arial" w:hAnsi="Arial" w:cs="Arial"/>
          <w:b w:val="0"/>
          <w:bCs w:val="0"/>
          <w:i/>
          <w:iCs/>
        </w:rPr>
      </w:pPr>
      <w:r w:rsidRPr="00203775">
        <w:rPr>
          <w:rStyle w:val="Forte"/>
          <w:rFonts w:ascii="Arial" w:hAnsi="Arial" w:cs="Arial"/>
          <w:b w:val="0"/>
          <w:bCs w:val="0"/>
          <w:u w:val="single"/>
        </w:rPr>
        <w:t>Mesa:</w:t>
      </w:r>
    </w:p>
    <w:p w14:paraId="7D3F3013" w14:textId="6C3B2440" w:rsidR="00C31569" w:rsidRPr="00203775" w:rsidRDefault="00C31569" w:rsidP="000300AA">
      <w:pPr>
        <w:tabs>
          <w:tab w:val="left" w:pos="426"/>
        </w:tabs>
        <w:spacing w:after="0" w:line="360" w:lineRule="auto"/>
        <w:jc w:val="both"/>
        <w:rPr>
          <w:rStyle w:val="Forte"/>
          <w:rFonts w:ascii="Arial" w:hAnsi="Arial" w:cs="Arial"/>
          <w:b w:val="0"/>
          <w:bCs w:val="0"/>
        </w:rPr>
      </w:pPr>
    </w:p>
    <w:p w14:paraId="33EA8BE9" w14:textId="77777777" w:rsidR="00670A6C" w:rsidRPr="00203775" w:rsidRDefault="00670A6C" w:rsidP="000300AA">
      <w:pPr>
        <w:tabs>
          <w:tab w:val="left" w:pos="426"/>
        </w:tabs>
        <w:spacing w:after="0" w:line="360" w:lineRule="auto"/>
        <w:jc w:val="both"/>
        <w:rPr>
          <w:rStyle w:val="Forte"/>
          <w:rFonts w:ascii="Arial" w:hAnsi="Arial" w:cs="Arial"/>
          <w:b w:val="0"/>
          <w:bCs w:val="0"/>
        </w:rPr>
      </w:pPr>
    </w:p>
    <w:tbl>
      <w:tblPr>
        <w:tblW w:w="0" w:type="auto"/>
        <w:tblLook w:val="04A0" w:firstRow="1" w:lastRow="0" w:firstColumn="1" w:lastColumn="0" w:noHBand="0" w:noVBand="1"/>
      </w:tblPr>
      <w:tblGrid>
        <w:gridCol w:w="4194"/>
        <w:gridCol w:w="4195"/>
      </w:tblGrid>
      <w:tr w:rsidR="00C31569" w:rsidRPr="0027542E" w14:paraId="1EBC63FB" w14:textId="77777777" w:rsidTr="00F31EE8">
        <w:tc>
          <w:tcPr>
            <w:tcW w:w="4194" w:type="dxa"/>
            <w:shd w:val="clear" w:color="auto" w:fill="auto"/>
          </w:tcPr>
          <w:p w14:paraId="16D065A9" w14:textId="77777777" w:rsidR="00C31569" w:rsidRPr="0027542E" w:rsidRDefault="00C31569" w:rsidP="000300AA">
            <w:pPr>
              <w:tabs>
                <w:tab w:val="left" w:pos="426"/>
              </w:tabs>
              <w:spacing w:after="0" w:line="360" w:lineRule="auto"/>
              <w:jc w:val="center"/>
              <w:rPr>
                <w:rStyle w:val="Forte"/>
                <w:rFonts w:ascii="Arial" w:hAnsi="Arial" w:cs="Arial"/>
                <w:b w:val="0"/>
                <w:bCs w:val="0"/>
              </w:rPr>
            </w:pPr>
            <w:r w:rsidRPr="0027542E">
              <w:rPr>
                <w:rStyle w:val="Forte"/>
                <w:rFonts w:ascii="Arial" w:hAnsi="Arial" w:cs="Arial"/>
                <w:b w:val="0"/>
                <w:bCs w:val="0"/>
              </w:rPr>
              <w:t>Presidente</w:t>
            </w:r>
          </w:p>
        </w:tc>
        <w:tc>
          <w:tcPr>
            <w:tcW w:w="4195" w:type="dxa"/>
            <w:shd w:val="clear" w:color="auto" w:fill="auto"/>
          </w:tcPr>
          <w:p w14:paraId="40628606" w14:textId="77777777" w:rsidR="00C31569" w:rsidRPr="0027542E" w:rsidRDefault="00C31569" w:rsidP="000300AA">
            <w:pPr>
              <w:tabs>
                <w:tab w:val="left" w:pos="426"/>
              </w:tabs>
              <w:spacing w:after="0" w:line="360" w:lineRule="auto"/>
              <w:jc w:val="center"/>
              <w:rPr>
                <w:rStyle w:val="Forte"/>
                <w:rFonts w:ascii="Arial" w:hAnsi="Arial" w:cs="Arial"/>
                <w:b w:val="0"/>
                <w:bCs w:val="0"/>
              </w:rPr>
            </w:pPr>
            <w:r w:rsidRPr="0027542E">
              <w:rPr>
                <w:rStyle w:val="Forte"/>
                <w:rFonts w:ascii="Arial" w:hAnsi="Arial" w:cs="Arial"/>
                <w:b w:val="0"/>
                <w:bCs w:val="0"/>
              </w:rPr>
              <w:t>Secretária</w:t>
            </w:r>
          </w:p>
        </w:tc>
      </w:tr>
      <w:tr w:rsidR="0027542E" w:rsidRPr="0027542E" w14:paraId="2E6A88BE" w14:textId="77777777" w:rsidTr="0027542E">
        <w:tc>
          <w:tcPr>
            <w:tcW w:w="4194" w:type="dxa"/>
            <w:shd w:val="clear" w:color="auto" w:fill="auto"/>
          </w:tcPr>
          <w:p w14:paraId="1441C13D" w14:textId="77777777" w:rsidR="0027542E" w:rsidRPr="0027542E" w:rsidRDefault="0027542E" w:rsidP="000300AA">
            <w:pPr>
              <w:tabs>
                <w:tab w:val="left" w:pos="426"/>
              </w:tabs>
              <w:spacing w:after="0" w:line="360" w:lineRule="auto"/>
              <w:rPr>
                <w:rStyle w:val="Forte"/>
                <w:rFonts w:ascii="Arial" w:hAnsi="Arial" w:cs="Arial"/>
                <w:b w:val="0"/>
                <w:bCs w:val="0"/>
              </w:rPr>
            </w:pPr>
            <w:r w:rsidRPr="0027542E">
              <w:rPr>
                <w:rStyle w:val="Forte"/>
                <w:rFonts w:ascii="Arial" w:hAnsi="Arial" w:cs="Arial"/>
                <w:b w:val="0"/>
                <w:bCs w:val="0"/>
              </w:rPr>
              <w:t>Nome:</w:t>
            </w:r>
          </w:p>
          <w:p w14:paraId="399F08CB" w14:textId="77777777" w:rsidR="0027542E" w:rsidRPr="0027542E" w:rsidRDefault="0027542E" w:rsidP="000300AA">
            <w:pPr>
              <w:tabs>
                <w:tab w:val="left" w:pos="426"/>
              </w:tabs>
              <w:spacing w:after="0" w:line="360" w:lineRule="auto"/>
              <w:rPr>
                <w:rStyle w:val="Forte"/>
                <w:rFonts w:ascii="Arial" w:hAnsi="Arial" w:cs="Arial"/>
                <w:b w:val="0"/>
                <w:bCs w:val="0"/>
              </w:rPr>
            </w:pPr>
            <w:r w:rsidRPr="0027542E">
              <w:rPr>
                <w:rStyle w:val="Forte"/>
                <w:rFonts w:ascii="Arial" w:hAnsi="Arial" w:cs="Arial"/>
                <w:b w:val="0"/>
                <w:bCs w:val="0"/>
              </w:rPr>
              <w:t>CPF:</w:t>
            </w:r>
          </w:p>
          <w:p w14:paraId="2521201A" w14:textId="480CBE02" w:rsidR="0027542E" w:rsidRPr="0027542E" w:rsidRDefault="0027542E" w:rsidP="000300AA">
            <w:pPr>
              <w:tabs>
                <w:tab w:val="left" w:pos="426"/>
              </w:tabs>
              <w:spacing w:after="0" w:line="360" w:lineRule="auto"/>
              <w:jc w:val="center"/>
              <w:rPr>
                <w:rStyle w:val="Forte"/>
                <w:rFonts w:ascii="Arial" w:hAnsi="Arial" w:cs="Arial"/>
                <w:b w:val="0"/>
                <w:bCs w:val="0"/>
              </w:rPr>
            </w:pPr>
          </w:p>
        </w:tc>
        <w:tc>
          <w:tcPr>
            <w:tcW w:w="4195" w:type="dxa"/>
            <w:shd w:val="clear" w:color="auto" w:fill="auto"/>
          </w:tcPr>
          <w:p w14:paraId="02D93C72" w14:textId="77777777" w:rsidR="0027542E" w:rsidRPr="0027542E" w:rsidRDefault="0027542E" w:rsidP="000300AA">
            <w:pPr>
              <w:tabs>
                <w:tab w:val="left" w:pos="426"/>
              </w:tabs>
              <w:spacing w:after="0" w:line="360" w:lineRule="auto"/>
              <w:rPr>
                <w:rStyle w:val="Forte"/>
                <w:rFonts w:ascii="Arial" w:hAnsi="Arial" w:cs="Arial"/>
                <w:b w:val="0"/>
                <w:bCs w:val="0"/>
              </w:rPr>
            </w:pPr>
            <w:r w:rsidRPr="0027542E">
              <w:rPr>
                <w:rStyle w:val="Forte"/>
                <w:rFonts w:ascii="Arial" w:hAnsi="Arial" w:cs="Arial"/>
                <w:b w:val="0"/>
                <w:bCs w:val="0"/>
              </w:rPr>
              <w:t>Nome:</w:t>
            </w:r>
          </w:p>
          <w:p w14:paraId="62F0A153" w14:textId="77777777" w:rsidR="0027542E" w:rsidRPr="0027542E" w:rsidRDefault="0027542E" w:rsidP="000300AA">
            <w:pPr>
              <w:tabs>
                <w:tab w:val="left" w:pos="426"/>
              </w:tabs>
              <w:spacing w:after="0" w:line="360" w:lineRule="auto"/>
              <w:rPr>
                <w:rStyle w:val="Forte"/>
                <w:rFonts w:ascii="Arial" w:hAnsi="Arial" w:cs="Arial"/>
                <w:b w:val="0"/>
                <w:bCs w:val="0"/>
              </w:rPr>
            </w:pPr>
            <w:r w:rsidRPr="0027542E">
              <w:rPr>
                <w:rStyle w:val="Forte"/>
                <w:rFonts w:ascii="Arial" w:hAnsi="Arial" w:cs="Arial"/>
                <w:b w:val="0"/>
                <w:bCs w:val="0"/>
              </w:rPr>
              <w:t xml:space="preserve">CPF: </w:t>
            </w:r>
          </w:p>
          <w:p w14:paraId="4469EB09" w14:textId="2BE23C87" w:rsidR="0027542E" w:rsidRPr="0027542E" w:rsidRDefault="0027542E" w:rsidP="000300AA">
            <w:pPr>
              <w:tabs>
                <w:tab w:val="left" w:pos="426"/>
              </w:tabs>
              <w:spacing w:after="0" w:line="360" w:lineRule="auto"/>
              <w:jc w:val="center"/>
              <w:rPr>
                <w:rStyle w:val="Forte"/>
                <w:rFonts w:ascii="Arial" w:hAnsi="Arial" w:cs="Arial"/>
                <w:b w:val="0"/>
                <w:bCs w:val="0"/>
              </w:rPr>
            </w:pPr>
          </w:p>
        </w:tc>
      </w:tr>
    </w:tbl>
    <w:p w14:paraId="3C5458D2" w14:textId="4341B98D" w:rsidR="00C31569" w:rsidRDefault="00C31569" w:rsidP="000300AA">
      <w:pPr>
        <w:tabs>
          <w:tab w:val="left" w:pos="426"/>
          <w:tab w:val="left" w:pos="7953"/>
        </w:tabs>
        <w:spacing w:after="0" w:line="360" w:lineRule="auto"/>
        <w:jc w:val="center"/>
        <w:rPr>
          <w:rStyle w:val="Forte"/>
          <w:rFonts w:ascii="Arial" w:hAnsi="Arial" w:cs="Arial"/>
          <w:b w:val="0"/>
          <w:bCs w:val="0"/>
        </w:rPr>
      </w:pPr>
    </w:p>
    <w:p w14:paraId="4B78245F" w14:textId="5B183BA8" w:rsidR="00203775" w:rsidRDefault="00203775" w:rsidP="000300AA">
      <w:pPr>
        <w:tabs>
          <w:tab w:val="left" w:pos="426"/>
          <w:tab w:val="left" w:pos="7953"/>
        </w:tabs>
        <w:spacing w:after="0" w:line="360" w:lineRule="auto"/>
        <w:jc w:val="center"/>
        <w:rPr>
          <w:rStyle w:val="Forte"/>
          <w:rFonts w:ascii="Arial" w:hAnsi="Arial" w:cs="Arial"/>
          <w:b w:val="0"/>
          <w:bCs w:val="0"/>
        </w:rPr>
      </w:pPr>
    </w:p>
    <w:p w14:paraId="4BB5927E" w14:textId="77777777" w:rsidR="00203775" w:rsidRPr="00203775" w:rsidRDefault="00203775" w:rsidP="000300AA">
      <w:pPr>
        <w:tabs>
          <w:tab w:val="left" w:pos="426"/>
          <w:tab w:val="left" w:pos="7953"/>
        </w:tabs>
        <w:spacing w:after="0" w:line="360" w:lineRule="auto"/>
        <w:jc w:val="center"/>
        <w:rPr>
          <w:rStyle w:val="Forte"/>
          <w:rFonts w:ascii="Arial" w:hAnsi="Arial" w:cs="Arial"/>
          <w:b w:val="0"/>
          <w:bCs w:val="0"/>
        </w:rPr>
      </w:pPr>
    </w:p>
    <w:p w14:paraId="55FC4E87" w14:textId="77777777" w:rsidR="002A51DB" w:rsidRPr="00203775" w:rsidRDefault="002A51DB" w:rsidP="000300AA">
      <w:pPr>
        <w:tabs>
          <w:tab w:val="left" w:pos="426"/>
          <w:tab w:val="left" w:pos="7953"/>
        </w:tabs>
        <w:spacing w:after="0" w:line="360" w:lineRule="auto"/>
        <w:jc w:val="both"/>
        <w:rPr>
          <w:rStyle w:val="Forte"/>
          <w:rFonts w:ascii="Arial" w:hAnsi="Arial" w:cs="Arial"/>
          <w:b w:val="0"/>
          <w:bCs w:val="0"/>
        </w:rPr>
      </w:pPr>
      <w:r w:rsidRPr="00203775">
        <w:rPr>
          <w:rStyle w:val="Forte"/>
          <w:rFonts w:ascii="Arial" w:hAnsi="Arial" w:cs="Arial"/>
          <w:b w:val="0"/>
          <w:bCs w:val="0"/>
          <w:u w:val="single"/>
        </w:rPr>
        <w:t>Agente Fiduciário</w:t>
      </w:r>
      <w:r w:rsidRPr="00203775">
        <w:rPr>
          <w:rStyle w:val="Forte"/>
          <w:rFonts w:ascii="Arial" w:hAnsi="Arial" w:cs="Arial"/>
          <w:b w:val="0"/>
          <w:bCs w:val="0"/>
        </w:rPr>
        <w:t>:</w:t>
      </w:r>
    </w:p>
    <w:p w14:paraId="4B5D6856" w14:textId="0FC1CC49" w:rsidR="002A51DB" w:rsidRDefault="002A51DB" w:rsidP="000300AA">
      <w:pPr>
        <w:tabs>
          <w:tab w:val="left" w:pos="426"/>
          <w:tab w:val="left" w:pos="7953"/>
        </w:tabs>
        <w:spacing w:after="0" w:line="360" w:lineRule="auto"/>
        <w:jc w:val="both"/>
        <w:rPr>
          <w:rStyle w:val="Forte"/>
          <w:rFonts w:ascii="Arial" w:hAnsi="Arial" w:cs="Arial"/>
          <w:b w:val="0"/>
          <w:bCs w:val="0"/>
        </w:rPr>
      </w:pPr>
    </w:p>
    <w:p w14:paraId="18C6BE33" w14:textId="1B7B6E6A" w:rsidR="00203775" w:rsidRDefault="00203775" w:rsidP="000300AA">
      <w:pPr>
        <w:tabs>
          <w:tab w:val="left" w:pos="426"/>
          <w:tab w:val="left" w:pos="7953"/>
        </w:tabs>
        <w:spacing w:after="0" w:line="360" w:lineRule="auto"/>
        <w:jc w:val="both"/>
        <w:rPr>
          <w:rStyle w:val="Forte"/>
          <w:rFonts w:ascii="Arial" w:hAnsi="Arial" w:cs="Arial"/>
          <w:b w:val="0"/>
          <w:bCs w:val="0"/>
        </w:rPr>
      </w:pPr>
    </w:p>
    <w:p w14:paraId="6947A1B6" w14:textId="77777777" w:rsidR="00203775" w:rsidRPr="00203775" w:rsidRDefault="00203775" w:rsidP="000300AA">
      <w:pPr>
        <w:tabs>
          <w:tab w:val="left" w:pos="426"/>
          <w:tab w:val="left" w:pos="7953"/>
        </w:tabs>
        <w:spacing w:after="0" w:line="360" w:lineRule="auto"/>
        <w:jc w:val="both"/>
        <w:rPr>
          <w:rStyle w:val="Forte"/>
          <w:rFonts w:ascii="Arial" w:hAnsi="Arial" w:cs="Arial"/>
          <w:b w:val="0"/>
          <w:bCs w:val="0"/>
        </w:rPr>
      </w:pPr>
    </w:p>
    <w:p w14:paraId="5978762B" w14:textId="77777777" w:rsidR="002A51DB" w:rsidRPr="00203775" w:rsidRDefault="002A51DB" w:rsidP="000300AA">
      <w:pPr>
        <w:tabs>
          <w:tab w:val="left" w:pos="426"/>
          <w:tab w:val="left" w:pos="7953"/>
        </w:tabs>
        <w:spacing w:after="0" w:line="360" w:lineRule="auto"/>
        <w:jc w:val="both"/>
        <w:rPr>
          <w:rStyle w:val="Forte"/>
          <w:rFonts w:ascii="Arial" w:hAnsi="Arial" w:cs="Arial"/>
          <w:b w:val="0"/>
          <w:bCs w:val="0"/>
        </w:rPr>
      </w:pPr>
    </w:p>
    <w:p w14:paraId="7D5A4208" w14:textId="77777777" w:rsidR="002A51DB" w:rsidRPr="00203775" w:rsidRDefault="002A51DB" w:rsidP="000300AA">
      <w:pPr>
        <w:tabs>
          <w:tab w:val="left" w:pos="426"/>
          <w:tab w:val="left" w:pos="7953"/>
        </w:tabs>
        <w:spacing w:after="0" w:line="360" w:lineRule="auto"/>
        <w:jc w:val="center"/>
        <w:rPr>
          <w:rStyle w:val="Forte"/>
          <w:rFonts w:ascii="Arial" w:hAnsi="Arial" w:cs="Arial"/>
          <w:bCs w:val="0"/>
        </w:rPr>
      </w:pPr>
      <w:r w:rsidRPr="00203775">
        <w:rPr>
          <w:rStyle w:val="Forte"/>
          <w:rFonts w:ascii="Arial" w:hAnsi="Arial" w:cs="Arial"/>
          <w:bCs w:val="0"/>
        </w:rPr>
        <w:t>BRL TRUST DISTRIBUIDORA DE VALORES E TÍTULOS MOBILIÁRIOS S.A.</w:t>
      </w:r>
    </w:p>
    <w:tbl>
      <w:tblPr>
        <w:tblW w:w="0" w:type="auto"/>
        <w:jc w:val="center"/>
        <w:tblLayout w:type="fixed"/>
        <w:tblLook w:val="0000" w:firstRow="0" w:lastRow="0" w:firstColumn="0" w:lastColumn="0" w:noHBand="0" w:noVBand="0"/>
      </w:tblPr>
      <w:tblGrid>
        <w:gridCol w:w="3888"/>
        <w:gridCol w:w="3889"/>
      </w:tblGrid>
      <w:tr w:rsidR="002A51DB" w:rsidRPr="00203775" w14:paraId="0E1958F8" w14:textId="77777777" w:rsidTr="00F31EE8">
        <w:trPr>
          <w:jc w:val="center"/>
        </w:trPr>
        <w:tc>
          <w:tcPr>
            <w:tcW w:w="3888" w:type="dxa"/>
            <w:shd w:val="clear" w:color="auto" w:fill="auto"/>
          </w:tcPr>
          <w:p w14:paraId="0AA43B20" w14:textId="29ED763C" w:rsidR="002A51DB" w:rsidRDefault="0027542E" w:rsidP="000300AA">
            <w:pPr>
              <w:tabs>
                <w:tab w:val="left" w:pos="426"/>
              </w:tabs>
              <w:spacing w:after="0" w:line="360" w:lineRule="auto"/>
              <w:jc w:val="both"/>
              <w:rPr>
                <w:rStyle w:val="Forte"/>
                <w:rFonts w:ascii="Arial" w:hAnsi="Arial" w:cs="Arial"/>
                <w:b w:val="0"/>
                <w:bCs w:val="0"/>
              </w:rPr>
            </w:pPr>
            <w:r>
              <w:rPr>
                <w:rStyle w:val="Forte"/>
                <w:rFonts w:ascii="Arial" w:hAnsi="Arial" w:cs="Arial"/>
                <w:b w:val="0"/>
                <w:bCs w:val="0"/>
              </w:rPr>
              <w:t>Nome</w:t>
            </w:r>
            <w:r w:rsidR="002A51DB" w:rsidRPr="00203775">
              <w:rPr>
                <w:rStyle w:val="Forte"/>
                <w:rFonts w:ascii="Arial" w:hAnsi="Arial" w:cs="Arial"/>
                <w:b w:val="0"/>
                <w:bCs w:val="0"/>
              </w:rPr>
              <w:t>:</w:t>
            </w:r>
          </w:p>
          <w:p w14:paraId="15DD9678" w14:textId="36EF1424" w:rsidR="0027542E" w:rsidRPr="00203775" w:rsidRDefault="0027542E" w:rsidP="000300AA">
            <w:pPr>
              <w:tabs>
                <w:tab w:val="left" w:pos="426"/>
              </w:tabs>
              <w:spacing w:after="0" w:line="360" w:lineRule="auto"/>
              <w:jc w:val="both"/>
              <w:rPr>
                <w:rStyle w:val="Forte"/>
                <w:rFonts w:ascii="Arial" w:hAnsi="Arial" w:cs="Arial"/>
                <w:b w:val="0"/>
                <w:bCs w:val="0"/>
              </w:rPr>
            </w:pPr>
            <w:r>
              <w:rPr>
                <w:rStyle w:val="Forte"/>
                <w:rFonts w:ascii="Arial" w:hAnsi="Arial" w:cs="Arial"/>
                <w:b w:val="0"/>
                <w:bCs w:val="0"/>
              </w:rPr>
              <w:t>CPF:</w:t>
            </w:r>
          </w:p>
          <w:p w14:paraId="597CE4CF" w14:textId="77777777" w:rsidR="002A51DB" w:rsidRPr="00203775" w:rsidRDefault="002A51DB" w:rsidP="000300AA">
            <w:pPr>
              <w:tabs>
                <w:tab w:val="left" w:pos="426"/>
              </w:tabs>
              <w:spacing w:after="0" w:line="360" w:lineRule="auto"/>
              <w:jc w:val="both"/>
              <w:rPr>
                <w:rStyle w:val="Forte"/>
                <w:rFonts w:ascii="Arial" w:hAnsi="Arial" w:cs="Arial"/>
                <w:b w:val="0"/>
                <w:bCs w:val="0"/>
              </w:rPr>
            </w:pPr>
            <w:r w:rsidRPr="00203775">
              <w:rPr>
                <w:rStyle w:val="Forte"/>
                <w:rFonts w:ascii="Arial" w:hAnsi="Arial" w:cs="Arial"/>
                <w:b w:val="0"/>
                <w:bCs w:val="0"/>
              </w:rPr>
              <w:t xml:space="preserve">Cargo: </w:t>
            </w:r>
          </w:p>
        </w:tc>
        <w:tc>
          <w:tcPr>
            <w:tcW w:w="3889" w:type="dxa"/>
            <w:shd w:val="clear" w:color="auto" w:fill="auto"/>
          </w:tcPr>
          <w:p w14:paraId="2762BD28" w14:textId="3D638E10" w:rsidR="002A51DB" w:rsidRDefault="0027542E" w:rsidP="000300AA">
            <w:pPr>
              <w:tabs>
                <w:tab w:val="left" w:pos="426"/>
                <w:tab w:val="left" w:pos="7953"/>
              </w:tabs>
              <w:spacing w:after="0" w:line="360" w:lineRule="auto"/>
              <w:jc w:val="both"/>
              <w:rPr>
                <w:rStyle w:val="Forte"/>
                <w:rFonts w:ascii="Arial" w:hAnsi="Arial" w:cs="Arial"/>
                <w:b w:val="0"/>
                <w:bCs w:val="0"/>
              </w:rPr>
            </w:pPr>
            <w:r>
              <w:rPr>
                <w:rStyle w:val="Forte"/>
                <w:rFonts w:ascii="Arial" w:hAnsi="Arial" w:cs="Arial"/>
                <w:b w:val="0"/>
                <w:bCs w:val="0"/>
              </w:rPr>
              <w:t>Nome</w:t>
            </w:r>
            <w:r w:rsidR="002A51DB" w:rsidRPr="00203775">
              <w:rPr>
                <w:rStyle w:val="Forte"/>
                <w:rFonts w:ascii="Arial" w:hAnsi="Arial" w:cs="Arial"/>
                <w:b w:val="0"/>
                <w:bCs w:val="0"/>
              </w:rPr>
              <w:t>:</w:t>
            </w:r>
          </w:p>
          <w:p w14:paraId="2F4DBEBA" w14:textId="1A048AA3" w:rsidR="0027542E" w:rsidRPr="00203775" w:rsidRDefault="0027542E" w:rsidP="000300AA">
            <w:pPr>
              <w:tabs>
                <w:tab w:val="left" w:pos="426"/>
                <w:tab w:val="left" w:pos="7953"/>
              </w:tabs>
              <w:spacing w:after="0" w:line="360" w:lineRule="auto"/>
              <w:jc w:val="both"/>
              <w:rPr>
                <w:rStyle w:val="Forte"/>
                <w:rFonts w:ascii="Arial" w:hAnsi="Arial" w:cs="Arial"/>
                <w:b w:val="0"/>
                <w:bCs w:val="0"/>
              </w:rPr>
            </w:pPr>
            <w:r>
              <w:rPr>
                <w:rStyle w:val="Forte"/>
                <w:rFonts w:ascii="Arial" w:hAnsi="Arial" w:cs="Arial"/>
                <w:b w:val="0"/>
                <w:bCs w:val="0"/>
              </w:rPr>
              <w:t xml:space="preserve">CPF: </w:t>
            </w:r>
          </w:p>
          <w:p w14:paraId="11FF66D9" w14:textId="77777777" w:rsidR="002A51DB" w:rsidRPr="00203775" w:rsidRDefault="002A51DB" w:rsidP="000300AA">
            <w:pPr>
              <w:tabs>
                <w:tab w:val="left" w:pos="426"/>
                <w:tab w:val="left" w:pos="7953"/>
              </w:tabs>
              <w:spacing w:after="0" w:line="360" w:lineRule="auto"/>
              <w:jc w:val="both"/>
              <w:rPr>
                <w:rStyle w:val="Forte"/>
                <w:rFonts w:ascii="Arial" w:hAnsi="Arial" w:cs="Arial"/>
                <w:b w:val="0"/>
                <w:bCs w:val="0"/>
              </w:rPr>
            </w:pPr>
            <w:r w:rsidRPr="00203775">
              <w:rPr>
                <w:rStyle w:val="Forte"/>
                <w:rFonts w:ascii="Arial" w:hAnsi="Arial" w:cs="Arial"/>
                <w:b w:val="0"/>
                <w:bCs w:val="0"/>
              </w:rPr>
              <w:t xml:space="preserve">Cargo: </w:t>
            </w:r>
          </w:p>
        </w:tc>
      </w:tr>
    </w:tbl>
    <w:p w14:paraId="1F2DC1AC" w14:textId="77777777" w:rsidR="000300AA" w:rsidRDefault="000300AA" w:rsidP="000300AA">
      <w:pPr>
        <w:tabs>
          <w:tab w:val="left" w:pos="426"/>
        </w:tabs>
        <w:spacing w:after="0" w:line="360" w:lineRule="auto"/>
        <w:jc w:val="both"/>
        <w:rPr>
          <w:rStyle w:val="Forte"/>
          <w:rFonts w:ascii="Arial" w:hAnsi="Arial" w:cs="Arial"/>
          <w:b w:val="0"/>
          <w:bCs w:val="0"/>
        </w:rPr>
      </w:pPr>
    </w:p>
    <w:p w14:paraId="530312AD" w14:textId="717249FF" w:rsidR="002A51DB" w:rsidRPr="00203775" w:rsidRDefault="00C31569" w:rsidP="000300AA">
      <w:pPr>
        <w:tabs>
          <w:tab w:val="left" w:pos="426"/>
        </w:tabs>
        <w:spacing w:after="0" w:line="360" w:lineRule="auto"/>
        <w:jc w:val="both"/>
        <w:rPr>
          <w:rStyle w:val="Forte"/>
          <w:rFonts w:ascii="Arial" w:hAnsi="Arial" w:cs="Arial"/>
          <w:b w:val="0"/>
          <w:bCs w:val="0"/>
        </w:rPr>
      </w:pPr>
      <w:r w:rsidRPr="00203775">
        <w:rPr>
          <w:rStyle w:val="Forte"/>
          <w:rFonts w:ascii="Arial" w:hAnsi="Arial" w:cs="Arial"/>
          <w:b w:val="0"/>
          <w:bCs w:val="0"/>
        </w:rPr>
        <w:br w:type="page"/>
      </w:r>
      <w:r w:rsidR="002A51DB" w:rsidRPr="00203775">
        <w:rPr>
          <w:rStyle w:val="Forte"/>
          <w:rFonts w:ascii="Arial" w:hAnsi="Arial" w:cs="Arial"/>
          <w:b w:val="0"/>
          <w:bCs w:val="0"/>
          <w:i/>
          <w:iCs/>
        </w:rPr>
        <w:lastRenderedPageBreak/>
        <w:t>Página de Assinatura 0</w:t>
      </w:r>
      <w:r w:rsidR="00203775">
        <w:rPr>
          <w:rStyle w:val="Forte"/>
          <w:rFonts w:ascii="Arial" w:hAnsi="Arial" w:cs="Arial"/>
          <w:b w:val="0"/>
          <w:bCs w:val="0"/>
          <w:i/>
          <w:iCs/>
        </w:rPr>
        <w:t>2</w:t>
      </w:r>
      <w:r w:rsidR="002A51DB" w:rsidRPr="00203775">
        <w:rPr>
          <w:rStyle w:val="Forte"/>
          <w:rFonts w:ascii="Arial" w:hAnsi="Arial" w:cs="Arial"/>
          <w:b w:val="0"/>
          <w:bCs w:val="0"/>
          <w:i/>
          <w:iCs/>
        </w:rPr>
        <w:t>/0</w:t>
      </w:r>
      <w:r w:rsidR="00203775">
        <w:rPr>
          <w:rStyle w:val="Forte"/>
          <w:rFonts w:ascii="Arial" w:hAnsi="Arial" w:cs="Arial"/>
          <w:b w:val="0"/>
          <w:bCs w:val="0"/>
          <w:i/>
          <w:iCs/>
        </w:rPr>
        <w:t>5</w:t>
      </w:r>
      <w:r w:rsidR="002A51DB" w:rsidRPr="00203775">
        <w:rPr>
          <w:rStyle w:val="Forte"/>
          <w:rFonts w:ascii="Arial" w:hAnsi="Arial" w:cs="Arial"/>
          <w:b w:val="0"/>
          <w:bCs w:val="0"/>
          <w:i/>
          <w:iCs/>
        </w:rPr>
        <w:t xml:space="preserve"> </w:t>
      </w:r>
      <w:r w:rsidR="0052561A" w:rsidRPr="0052561A">
        <w:rPr>
          <w:rStyle w:val="Forte"/>
          <w:rFonts w:ascii="Arial" w:hAnsi="Arial" w:cs="Arial"/>
          <w:b w:val="0"/>
          <w:bCs w:val="0"/>
          <w:i/>
          <w:iCs/>
        </w:rPr>
        <w:t xml:space="preserve">da ata </w:t>
      </w:r>
      <w:r w:rsidR="0052561A">
        <w:rPr>
          <w:rStyle w:val="Forte"/>
          <w:rFonts w:ascii="Arial" w:hAnsi="Arial" w:cs="Arial"/>
          <w:b w:val="0"/>
          <w:bCs w:val="0"/>
          <w:i/>
          <w:iCs/>
        </w:rPr>
        <w:t xml:space="preserve">da 38ª </w:t>
      </w:r>
      <w:r w:rsidR="002A51DB" w:rsidRPr="00203775">
        <w:rPr>
          <w:rStyle w:val="Forte"/>
          <w:rFonts w:ascii="Arial" w:hAnsi="Arial" w:cs="Arial"/>
          <w:b w:val="0"/>
          <w:bCs w:val="0"/>
          <w:i/>
          <w:iCs/>
        </w:rPr>
        <w:t xml:space="preserve">Assembleia Geral de Debenturistas da 5ª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realizada em </w:t>
      </w:r>
      <w:r w:rsidR="007F24BE">
        <w:rPr>
          <w:rStyle w:val="Forte"/>
          <w:rFonts w:ascii="Arial" w:hAnsi="Arial" w:cs="Arial"/>
          <w:b w:val="0"/>
          <w:bCs w:val="0"/>
          <w:i/>
          <w:iCs/>
        </w:rPr>
        <w:t>23 de novembro</w:t>
      </w:r>
      <w:r w:rsidR="0035224A" w:rsidRPr="00203775">
        <w:rPr>
          <w:rStyle w:val="Forte"/>
          <w:rFonts w:ascii="Arial" w:hAnsi="Arial" w:cs="Arial"/>
          <w:b w:val="0"/>
          <w:bCs w:val="0"/>
          <w:i/>
          <w:iCs/>
        </w:rPr>
        <w:t xml:space="preserve"> </w:t>
      </w:r>
      <w:r w:rsidR="002A51DB" w:rsidRPr="00203775">
        <w:rPr>
          <w:rStyle w:val="Forte"/>
          <w:rFonts w:ascii="Arial" w:hAnsi="Arial" w:cs="Arial"/>
          <w:b w:val="0"/>
          <w:bCs w:val="0"/>
          <w:i/>
          <w:iCs/>
        </w:rPr>
        <w:t>de 20</w:t>
      </w:r>
      <w:r w:rsidR="002A22A8" w:rsidRPr="00203775">
        <w:rPr>
          <w:rStyle w:val="Forte"/>
          <w:rFonts w:ascii="Arial" w:hAnsi="Arial" w:cs="Arial"/>
          <w:b w:val="0"/>
          <w:bCs w:val="0"/>
          <w:i/>
          <w:iCs/>
        </w:rPr>
        <w:t>20</w:t>
      </w:r>
      <w:r w:rsidR="002A51DB" w:rsidRPr="00203775">
        <w:rPr>
          <w:rStyle w:val="Forte"/>
          <w:rFonts w:ascii="Arial" w:hAnsi="Arial" w:cs="Arial"/>
          <w:b w:val="0"/>
          <w:bCs w:val="0"/>
          <w:i/>
          <w:iCs/>
        </w:rPr>
        <w:t>.</w:t>
      </w:r>
    </w:p>
    <w:p w14:paraId="37F055C8"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1A17B8D1"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1B19F7A1"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4E3D9CD3"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2CB6337B"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64E1AD94" w14:textId="77777777" w:rsidR="002A51DB" w:rsidRPr="00203775" w:rsidRDefault="002A51DB" w:rsidP="000300AA">
      <w:pPr>
        <w:tabs>
          <w:tab w:val="left" w:pos="426"/>
        </w:tabs>
        <w:spacing w:after="0" w:line="360" w:lineRule="auto"/>
        <w:jc w:val="center"/>
        <w:rPr>
          <w:rStyle w:val="Forte"/>
          <w:rFonts w:ascii="Arial" w:hAnsi="Arial" w:cs="Arial"/>
          <w:bCs w:val="0"/>
        </w:rPr>
      </w:pPr>
      <w:r w:rsidRPr="00203775">
        <w:rPr>
          <w:rStyle w:val="Forte"/>
          <w:rFonts w:ascii="Arial" w:hAnsi="Arial" w:cs="Arial"/>
          <w:bCs w:val="0"/>
        </w:rPr>
        <w:t>BOTAFOGO FI MULTIMERCADO CRÉDITO PRIVADO</w:t>
      </w:r>
    </w:p>
    <w:p w14:paraId="40CCF3F0" w14:textId="77777777" w:rsidR="00120D77" w:rsidRPr="00203775" w:rsidRDefault="00F82369" w:rsidP="000300AA">
      <w:pPr>
        <w:tabs>
          <w:tab w:val="left" w:pos="426"/>
        </w:tabs>
        <w:spacing w:after="0" w:line="360" w:lineRule="auto"/>
        <w:jc w:val="center"/>
        <w:rPr>
          <w:rStyle w:val="Forte"/>
          <w:rFonts w:ascii="Arial" w:hAnsi="Arial" w:cs="Arial"/>
          <w:b w:val="0"/>
          <w:i/>
          <w:iCs/>
        </w:rPr>
      </w:pPr>
      <w:r w:rsidRPr="00203775">
        <w:rPr>
          <w:rStyle w:val="Forte"/>
          <w:rFonts w:ascii="Arial" w:hAnsi="Arial" w:cs="Arial"/>
          <w:b w:val="0"/>
          <w:i/>
          <w:iCs/>
        </w:rPr>
        <w:t xml:space="preserve">Representado por sua Gestora </w:t>
      </w:r>
      <w:proofErr w:type="spellStart"/>
      <w:r w:rsidR="00120D77" w:rsidRPr="00203775">
        <w:rPr>
          <w:rStyle w:val="Forte"/>
          <w:rFonts w:ascii="Arial" w:hAnsi="Arial" w:cs="Arial"/>
          <w:b w:val="0"/>
          <w:i/>
          <w:iCs/>
        </w:rPr>
        <w:t>Serpros</w:t>
      </w:r>
      <w:proofErr w:type="spellEnd"/>
      <w:r w:rsidR="00120D77" w:rsidRPr="00203775">
        <w:rPr>
          <w:rStyle w:val="Forte"/>
          <w:rFonts w:ascii="Arial" w:hAnsi="Arial" w:cs="Arial"/>
          <w:b w:val="0"/>
          <w:i/>
          <w:iCs/>
        </w:rPr>
        <w:t xml:space="preserve"> Fundo </w:t>
      </w:r>
      <w:proofErr w:type="spellStart"/>
      <w:r w:rsidR="00120D77" w:rsidRPr="00203775">
        <w:rPr>
          <w:rStyle w:val="Forte"/>
          <w:rFonts w:ascii="Arial" w:hAnsi="Arial" w:cs="Arial"/>
          <w:b w:val="0"/>
          <w:i/>
          <w:iCs/>
        </w:rPr>
        <w:t>Multipatrocinado</w:t>
      </w:r>
      <w:proofErr w:type="spellEnd"/>
    </w:p>
    <w:p w14:paraId="11B70A9E" w14:textId="77777777" w:rsidR="002A51DB" w:rsidRPr="00203775" w:rsidRDefault="002A51DB" w:rsidP="000300AA">
      <w:pPr>
        <w:tabs>
          <w:tab w:val="left" w:pos="426"/>
        </w:tabs>
        <w:spacing w:after="0" w:line="360" w:lineRule="auto"/>
        <w:jc w:val="center"/>
        <w:rPr>
          <w:rStyle w:val="Forte"/>
          <w:rFonts w:ascii="Arial" w:hAnsi="Arial" w:cs="Arial"/>
          <w:b w:val="0"/>
          <w:i/>
          <w:iCs/>
        </w:rPr>
      </w:pPr>
      <w:r w:rsidRPr="00203775">
        <w:rPr>
          <w:rStyle w:val="Forte"/>
          <w:rFonts w:ascii="Arial" w:hAnsi="Arial" w:cs="Arial"/>
          <w:b w:val="0"/>
          <w:i/>
          <w:iCs/>
        </w:rPr>
        <w:t>CNPJ nº 18.051.454/0001-57</w:t>
      </w:r>
    </w:p>
    <w:p w14:paraId="361F0D5D" w14:textId="77777777" w:rsidR="002A51DB" w:rsidRPr="00203775" w:rsidRDefault="002A51DB" w:rsidP="000300AA">
      <w:pPr>
        <w:tabs>
          <w:tab w:val="left" w:pos="426"/>
        </w:tabs>
        <w:spacing w:after="0" w:line="360" w:lineRule="auto"/>
        <w:jc w:val="center"/>
        <w:rPr>
          <w:rStyle w:val="Forte"/>
          <w:rFonts w:ascii="Arial" w:hAnsi="Arial" w:cs="Arial"/>
          <w:b w:val="0"/>
        </w:rPr>
      </w:pPr>
    </w:p>
    <w:tbl>
      <w:tblPr>
        <w:tblW w:w="0" w:type="auto"/>
        <w:jc w:val="center"/>
        <w:tblLayout w:type="fixed"/>
        <w:tblLook w:val="0000" w:firstRow="0" w:lastRow="0" w:firstColumn="0" w:lastColumn="0" w:noHBand="0" w:noVBand="0"/>
      </w:tblPr>
      <w:tblGrid>
        <w:gridCol w:w="3888"/>
        <w:gridCol w:w="3889"/>
      </w:tblGrid>
      <w:tr w:rsidR="0027542E" w:rsidRPr="00203775" w14:paraId="2A5AB548" w14:textId="77777777" w:rsidTr="00F31EE8">
        <w:trPr>
          <w:jc w:val="center"/>
        </w:trPr>
        <w:tc>
          <w:tcPr>
            <w:tcW w:w="3888" w:type="dxa"/>
            <w:shd w:val="clear" w:color="auto" w:fill="auto"/>
          </w:tcPr>
          <w:p w14:paraId="014748C2" w14:textId="77777777" w:rsidR="0027542E" w:rsidRDefault="0027542E" w:rsidP="000300AA">
            <w:pPr>
              <w:tabs>
                <w:tab w:val="left" w:pos="426"/>
              </w:tabs>
              <w:spacing w:after="0" w:line="360" w:lineRule="auto"/>
              <w:jc w:val="both"/>
              <w:rPr>
                <w:rStyle w:val="Forte"/>
                <w:rFonts w:ascii="Arial" w:hAnsi="Arial" w:cs="Arial"/>
                <w:b w:val="0"/>
                <w:bCs w:val="0"/>
              </w:rPr>
            </w:pPr>
            <w:r>
              <w:rPr>
                <w:rStyle w:val="Forte"/>
                <w:rFonts w:ascii="Arial" w:hAnsi="Arial" w:cs="Arial"/>
                <w:b w:val="0"/>
                <w:bCs w:val="0"/>
              </w:rPr>
              <w:t>Nome</w:t>
            </w:r>
            <w:r w:rsidRPr="00203775">
              <w:rPr>
                <w:rStyle w:val="Forte"/>
                <w:rFonts w:ascii="Arial" w:hAnsi="Arial" w:cs="Arial"/>
                <w:b w:val="0"/>
                <w:bCs w:val="0"/>
              </w:rPr>
              <w:t>:</w:t>
            </w:r>
          </w:p>
          <w:p w14:paraId="26BEF320" w14:textId="77777777" w:rsidR="0027542E" w:rsidRPr="00203775" w:rsidRDefault="0027542E" w:rsidP="000300AA">
            <w:pPr>
              <w:tabs>
                <w:tab w:val="left" w:pos="426"/>
              </w:tabs>
              <w:spacing w:after="0" w:line="360" w:lineRule="auto"/>
              <w:jc w:val="both"/>
              <w:rPr>
                <w:rStyle w:val="Forte"/>
                <w:rFonts w:ascii="Arial" w:hAnsi="Arial" w:cs="Arial"/>
                <w:b w:val="0"/>
                <w:bCs w:val="0"/>
              </w:rPr>
            </w:pPr>
            <w:r>
              <w:rPr>
                <w:rStyle w:val="Forte"/>
                <w:rFonts w:ascii="Arial" w:hAnsi="Arial" w:cs="Arial"/>
                <w:b w:val="0"/>
                <w:bCs w:val="0"/>
              </w:rPr>
              <w:t>CPF:</w:t>
            </w:r>
          </w:p>
          <w:p w14:paraId="0CEF1772" w14:textId="0681D265" w:rsidR="0027542E" w:rsidRPr="00203775" w:rsidRDefault="0027542E" w:rsidP="000300AA">
            <w:pPr>
              <w:tabs>
                <w:tab w:val="left" w:pos="426"/>
              </w:tabs>
              <w:spacing w:after="0" w:line="360" w:lineRule="auto"/>
              <w:jc w:val="both"/>
              <w:rPr>
                <w:rStyle w:val="Forte"/>
                <w:rFonts w:ascii="Arial" w:hAnsi="Arial" w:cs="Arial"/>
                <w:b w:val="0"/>
              </w:rPr>
            </w:pPr>
            <w:r w:rsidRPr="00203775">
              <w:rPr>
                <w:rStyle w:val="Forte"/>
                <w:rFonts w:ascii="Arial" w:hAnsi="Arial" w:cs="Arial"/>
                <w:b w:val="0"/>
                <w:bCs w:val="0"/>
              </w:rPr>
              <w:t xml:space="preserve">Cargo: </w:t>
            </w:r>
          </w:p>
        </w:tc>
        <w:tc>
          <w:tcPr>
            <w:tcW w:w="3889" w:type="dxa"/>
            <w:shd w:val="clear" w:color="auto" w:fill="auto"/>
          </w:tcPr>
          <w:p w14:paraId="37355B82" w14:textId="77777777" w:rsidR="0027542E" w:rsidRDefault="0027542E" w:rsidP="000300AA">
            <w:pPr>
              <w:tabs>
                <w:tab w:val="left" w:pos="426"/>
                <w:tab w:val="left" w:pos="7953"/>
              </w:tabs>
              <w:spacing w:after="0" w:line="360" w:lineRule="auto"/>
              <w:jc w:val="both"/>
              <w:rPr>
                <w:rStyle w:val="Forte"/>
                <w:rFonts w:ascii="Arial" w:hAnsi="Arial" w:cs="Arial"/>
                <w:b w:val="0"/>
                <w:bCs w:val="0"/>
              </w:rPr>
            </w:pPr>
            <w:r>
              <w:rPr>
                <w:rStyle w:val="Forte"/>
                <w:rFonts w:ascii="Arial" w:hAnsi="Arial" w:cs="Arial"/>
                <w:b w:val="0"/>
                <w:bCs w:val="0"/>
              </w:rPr>
              <w:t>Nome</w:t>
            </w:r>
            <w:r w:rsidRPr="00203775">
              <w:rPr>
                <w:rStyle w:val="Forte"/>
                <w:rFonts w:ascii="Arial" w:hAnsi="Arial" w:cs="Arial"/>
                <w:b w:val="0"/>
                <w:bCs w:val="0"/>
              </w:rPr>
              <w:t>:</w:t>
            </w:r>
          </w:p>
          <w:p w14:paraId="1504499E" w14:textId="77777777" w:rsidR="0027542E" w:rsidRPr="00203775" w:rsidRDefault="0027542E" w:rsidP="000300AA">
            <w:pPr>
              <w:tabs>
                <w:tab w:val="left" w:pos="426"/>
                <w:tab w:val="left" w:pos="7953"/>
              </w:tabs>
              <w:spacing w:after="0" w:line="360" w:lineRule="auto"/>
              <w:jc w:val="both"/>
              <w:rPr>
                <w:rStyle w:val="Forte"/>
                <w:rFonts w:ascii="Arial" w:hAnsi="Arial" w:cs="Arial"/>
                <w:b w:val="0"/>
                <w:bCs w:val="0"/>
              </w:rPr>
            </w:pPr>
            <w:r>
              <w:rPr>
                <w:rStyle w:val="Forte"/>
                <w:rFonts w:ascii="Arial" w:hAnsi="Arial" w:cs="Arial"/>
                <w:b w:val="0"/>
                <w:bCs w:val="0"/>
              </w:rPr>
              <w:t xml:space="preserve">CPF: </w:t>
            </w:r>
          </w:p>
          <w:p w14:paraId="35C38F3C" w14:textId="6088FF7F" w:rsidR="0027542E" w:rsidRPr="00203775" w:rsidRDefault="0027542E" w:rsidP="000300AA">
            <w:pPr>
              <w:tabs>
                <w:tab w:val="left" w:pos="426"/>
                <w:tab w:val="left" w:pos="7953"/>
              </w:tabs>
              <w:spacing w:after="0" w:line="360" w:lineRule="auto"/>
              <w:jc w:val="both"/>
              <w:rPr>
                <w:rStyle w:val="Forte"/>
                <w:rFonts w:ascii="Arial" w:hAnsi="Arial" w:cs="Arial"/>
                <w:b w:val="0"/>
              </w:rPr>
            </w:pPr>
            <w:r w:rsidRPr="00203775">
              <w:rPr>
                <w:rStyle w:val="Forte"/>
                <w:rFonts w:ascii="Arial" w:hAnsi="Arial" w:cs="Arial"/>
                <w:b w:val="0"/>
                <w:bCs w:val="0"/>
              </w:rPr>
              <w:t xml:space="preserve">Cargo: </w:t>
            </w:r>
          </w:p>
        </w:tc>
      </w:tr>
    </w:tbl>
    <w:p w14:paraId="74E965BE" w14:textId="77777777" w:rsidR="002A51DB" w:rsidRPr="00203775" w:rsidRDefault="002A51DB" w:rsidP="000300AA">
      <w:pPr>
        <w:tabs>
          <w:tab w:val="left" w:pos="426"/>
        </w:tabs>
        <w:spacing w:after="0" w:line="360" w:lineRule="auto"/>
        <w:jc w:val="both"/>
        <w:rPr>
          <w:rStyle w:val="Forte"/>
          <w:rFonts w:ascii="Arial" w:hAnsi="Arial" w:cs="Arial"/>
          <w:b w:val="0"/>
        </w:rPr>
      </w:pPr>
    </w:p>
    <w:p w14:paraId="38F11B04" w14:textId="7D2A5E5A" w:rsidR="002A51DB" w:rsidRPr="00203775" w:rsidRDefault="002A51DB" w:rsidP="000300AA">
      <w:pPr>
        <w:tabs>
          <w:tab w:val="left" w:pos="426"/>
        </w:tabs>
        <w:spacing w:after="0" w:line="360" w:lineRule="auto"/>
        <w:jc w:val="both"/>
        <w:rPr>
          <w:rStyle w:val="Forte"/>
          <w:rFonts w:ascii="Arial" w:hAnsi="Arial" w:cs="Arial"/>
          <w:b w:val="0"/>
          <w:bCs w:val="0"/>
        </w:rPr>
      </w:pPr>
      <w:r w:rsidRPr="00203775">
        <w:rPr>
          <w:rStyle w:val="Forte"/>
          <w:rFonts w:ascii="Arial" w:hAnsi="Arial" w:cs="Arial"/>
        </w:rPr>
        <w:br w:type="page"/>
      </w:r>
      <w:r w:rsidRPr="00203775">
        <w:rPr>
          <w:rStyle w:val="Forte"/>
          <w:rFonts w:ascii="Arial" w:hAnsi="Arial" w:cs="Arial"/>
          <w:b w:val="0"/>
          <w:bCs w:val="0"/>
          <w:i/>
          <w:iCs/>
        </w:rPr>
        <w:lastRenderedPageBreak/>
        <w:t>Página de Assinatura 0</w:t>
      </w:r>
      <w:r w:rsidR="005735D4">
        <w:rPr>
          <w:rStyle w:val="Forte"/>
          <w:rFonts w:ascii="Arial" w:hAnsi="Arial" w:cs="Arial"/>
          <w:b w:val="0"/>
          <w:bCs w:val="0"/>
          <w:i/>
          <w:iCs/>
        </w:rPr>
        <w:t>3</w:t>
      </w:r>
      <w:r w:rsidRPr="00203775">
        <w:rPr>
          <w:rStyle w:val="Forte"/>
          <w:rFonts w:ascii="Arial" w:hAnsi="Arial" w:cs="Arial"/>
          <w:b w:val="0"/>
          <w:bCs w:val="0"/>
          <w:i/>
          <w:iCs/>
        </w:rPr>
        <w:t>/0</w:t>
      </w:r>
      <w:r w:rsidR="005735D4">
        <w:rPr>
          <w:rStyle w:val="Forte"/>
          <w:rFonts w:ascii="Arial" w:hAnsi="Arial" w:cs="Arial"/>
          <w:b w:val="0"/>
          <w:bCs w:val="0"/>
          <w:i/>
          <w:iCs/>
        </w:rPr>
        <w:t>5</w:t>
      </w:r>
      <w:r w:rsidRPr="00203775">
        <w:rPr>
          <w:rStyle w:val="Forte"/>
          <w:rFonts w:ascii="Arial" w:hAnsi="Arial" w:cs="Arial"/>
          <w:b w:val="0"/>
          <w:bCs w:val="0"/>
          <w:i/>
          <w:iCs/>
        </w:rPr>
        <w:t xml:space="preserve"> </w:t>
      </w:r>
      <w:r w:rsidR="0052561A" w:rsidRPr="0052561A">
        <w:rPr>
          <w:rStyle w:val="Forte"/>
          <w:rFonts w:ascii="Arial" w:hAnsi="Arial" w:cs="Arial"/>
          <w:b w:val="0"/>
          <w:bCs w:val="0"/>
          <w:i/>
          <w:iCs/>
        </w:rPr>
        <w:t xml:space="preserve">da ata </w:t>
      </w:r>
      <w:r w:rsidR="0052561A">
        <w:rPr>
          <w:rStyle w:val="Forte"/>
          <w:rFonts w:ascii="Arial" w:hAnsi="Arial" w:cs="Arial"/>
          <w:b w:val="0"/>
          <w:bCs w:val="0"/>
          <w:i/>
          <w:iCs/>
        </w:rPr>
        <w:t xml:space="preserve">da 38ª </w:t>
      </w:r>
      <w:r w:rsidRPr="00203775">
        <w:rPr>
          <w:rStyle w:val="Forte"/>
          <w:rFonts w:ascii="Arial" w:hAnsi="Arial" w:cs="Arial"/>
          <w:b w:val="0"/>
          <w:bCs w:val="0"/>
          <w:i/>
          <w:iCs/>
        </w:rPr>
        <w:t xml:space="preserve">Assembleia Geral de Debenturistas da 5ª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realizada em </w:t>
      </w:r>
      <w:r w:rsidR="007F24BE">
        <w:rPr>
          <w:rStyle w:val="Forte"/>
          <w:rFonts w:ascii="Arial" w:hAnsi="Arial" w:cs="Arial"/>
          <w:b w:val="0"/>
          <w:bCs w:val="0"/>
          <w:i/>
          <w:iCs/>
        </w:rPr>
        <w:t>23 de novembro</w:t>
      </w:r>
      <w:r w:rsidR="005B46B8" w:rsidRPr="00203775">
        <w:rPr>
          <w:rStyle w:val="Forte"/>
          <w:rFonts w:ascii="Arial" w:hAnsi="Arial" w:cs="Arial"/>
          <w:b w:val="0"/>
          <w:bCs w:val="0"/>
          <w:i/>
          <w:iCs/>
        </w:rPr>
        <w:t xml:space="preserve"> </w:t>
      </w:r>
      <w:r w:rsidR="002A22A8" w:rsidRPr="00203775">
        <w:rPr>
          <w:rStyle w:val="Forte"/>
          <w:rFonts w:ascii="Arial" w:hAnsi="Arial" w:cs="Arial"/>
          <w:b w:val="0"/>
          <w:bCs w:val="0"/>
          <w:i/>
          <w:iCs/>
        </w:rPr>
        <w:t>de 2020</w:t>
      </w:r>
      <w:r w:rsidRPr="00203775">
        <w:rPr>
          <w:rStyle w:val="Forte"/>
          <w:rFonts w:ascii="Arial" w:hAnsi="Arial" w:cs="Arial"/>
          <w:b w:val="0"/>
          <w:bCs w:val="0"/>
          <w:i/>
          <w:iCs/>
        </w:rPr>
        <w:t>.</w:t>
      </w:r>
    </w:p>
    <w:p w14:paraId="14A63F00"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48CB8E9C"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442AC592"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37EA5625"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33F796B2"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3C5CE88E" w14:textId="77777777" w:rsidR="002A51DB" w:rsidRPr="00203775" w:rsidRDefault="002A51DB" w:rsidP="000300AA">
      <w:pPr>
        <w:tabs>
          <w:tab w:val="left" w:pos="426"/>
        </w:tabs>
        <w:spacing w:after="0" w:line="360" w:lineRule="auto"/>
        <w:jc w:val="center"/>
        <w:rPr>
          <w:rFonts w:ascii="Arial" w:hAnsi="Arial" w:cs="Arial"/>
          <w:b/>
          <w:bCs/>
          <w:color w:val="000000"/>
          <w:lang w:eastAsia="pt-BR"/>
        </w:rPr>
      </w:pPr>
      <w:r w:rsidRPr="00203775">
        <w:rPr>
          <w:rFonts w:ascii="Arial" w:hAnsi="Arial" w:cs="Arial"/>
          <w:b/>
          <w:bCs/>
          <w:color w:val="000000"/>
          <w:lang w:eastAsia="pt-BR"/>
        </w:rPr>
        <w:t>LHOTSE FUNDO DE INVESTIMENTO MULTIMERCADO CRÉDITO PRIVADO</w:t>
      </w:r>
    </w:p>
    <w:p w14:paraId="53526AC6" w14:textId="77777777" w:rsidR="00F82369" w:rsidRPr="00203775" w:rsidRDefault="00F82369" w:rsidP="000300AA">
      <w:pPr>
        <w:tabs>
          <w:tab w:val="left" w:pos="426"/>
        </w:tabs>
        <w:spacing w:after="0" w:line="360" w:lineRule="auto"/>
        <w:jc w:val="center"/>
        <w:rPr>
          <w:rStyle w:val="Forte"/>
          <w:rFonts w:ascii="Arial" w:hAnsi="Arial" w:cs="Arial"/>
          <w:b w:val="0"/>
          <w:bCs w:val="0"/>
          <w:i/>
          <w:iCs/>
        </w:rPr>
      </w:pPr>
      <w:r w:rsidRPr="00203775">
        <w:rPr>
          <w:rStyle w:val="Forte"/>
          <w:rFonts w:ascii="Arial" w:hAnsi="Arial" w:cs="Arial"/>
          <w:b w:val="0"/>
          <w:i/>
          <w:iCs/>
        </w:rPr>
        <w:t>Representado por sua Gestora MRB Capital Gestora de Recursos Ltda.</w:t>
      </w:r>
    </w:p>
    <w:p w14:paraId="1BD709F2" w14:textId="77777777" w:rsidR="002A51DB" w:rsidRPr="00203775" w:rsidRDefault="002A51DB" w:rsidP="000300AA">
      <w:pPr>
        <w:tabs>
          <w:tab w:val="left" w:pos="426"/>
        </w:tabs>
        <w:spacing w:after="0" w:line="360" w:lineRule="auto"/>
        <w:jc w:val="center"/>
        <w:rPr>
          <w:rStyle w:val="Forte"/>
          <w:rFonts w:ascii="Arial" w:hAnsi="Arial" w:cs="Arial"/>
          <w:b w:val="0"/>
          <w:bCs w:val="0"/>
          <w:i/>
          <w:iCs/>
        </w:rPr>
      </w:pPr>
      <w:r w:rsidRPr="00203775">
        <w:rPr>
          <w:rStyle w:val="Forte"/>
          <w:rFonts w:ascii="Arial" w:hAnsi="Arial" w:cs="Arial"/>
          <w:b w:val="0"/>
          <w:bCs w:val="0"/>
          <w:i/>
          <w:iCs/>
        </w:rPr>
        <w:t>CNPJ nº 12.330.846/0001-79</w:t>
      </w:r>
    </w:p>
    <w:p w14:paraId="23A53E7D" w14:textId="77777777" w:rsidR="002A51DB" w:rsidRPr="00203775" w:rsidRDefault="002A51DB" w:rsidP="000300AA">
      <w:pPr>
        <w:tabs>
          <w:tab w:val="left" w:pos="426"/>
        </w:tabs>
        <w:spacing w:after="0" w:line="360" w:lineRule="auto"/>
        <w:jc w:val="both"/>
        <w:rPr>
          <w:rStyle w:val="Forte"/>
          <w:rFonts w:ascii="Arial" w:hAnsi="Arial" w:cs="Arial"/>
          <w:b w:val="0"/>
          <w:bCs w:val="0"/>
        </w:rPr>
      </w:pPr>
    </w:p>
    <w:tbl>
      <w:tblPr>
        <w:tblW w:w="0" w:type="auto"/>
        <w:jc w:val="center"/>
        <w:tblLayout w:type="fixed"/>
        <w:tblLook w:val="0000" w:firstRow="0" w:lastRow="0" w:firstColumn="0" w:lastColumn="0" w:noHBand="0" w:noVBand="0"/>
      </w:tblPr>
      <w:tblGrid>
        <w:gridCol w:w="3888"/>
        <w:gridCol w:w="3889"/>
      </w:tblGrid>
      <w:tr w:rsidR="0027542E" w:rsidRPr="00203775" w14:paraId="10D59F0B" w14:textId="77777777" w:rsidTr="00F31EE8">
        <w:trPr>
          <w:jc w:val="center"/>
        </w:trPr>
        <w:tc>
          <w:tcPr>
            <w:tcW w:w="3888" w:type="dxa"/>
            <w:shd w:val="clear" w:color="auto" w:fill="auto"/>
          </w:tcPr>
          <w:p w14:paraId="3F094079" w14:textId="77777777" w:rsidR="0027542E" w:rsidRDefault="0027542E" w:rsidP="000300AA">
            <w:pPr>
              <w:tabs>
                <w:tab w:val="left" w:pos="426"/>
              </w:tabs>
              <w:spacing w:after="0" w:line="360" w:lineRule="auto"/>
              <w:jc w:val="both"/>
              <w:rPr>
                <w:rStyle w:val="Forte"/>
                <w:rFonts w:ascii="Arial" w:hAnsi="Arial" w:cs="Arial"/>
                <w:b w:val="0"/>
                <w:bCs w:val="0"/>
              </w:rPr>
            </w:pPr>
            <w:r>
              <w:rPr>
                <w:rStyle w:val="Forte"/>
                <w:rFonts w:ascii="Arial" w:hAnsi="Arial" w:cs="Arial"/>
                <w:b w:val="0"/>
                <w:bCs w:val="0"/>
              </w:rPr>
              <w:t>Nome</w:t>
            </w:r>
            <w:r w:rsidRPr="00203775">
              <w:rPr>
                <w:rStyle w:val="Forte"/>
                <w:rFonts w:ascii="Arial" w:hAnsi="Arial" w:cs="Arial"/>
                <w:b w:val="0"/>
                <w:bCs w:val="0"/>
              </w:rPr>
              <w:t>:</w:t>
            </w:r>
          </w:p>
          <w:p w14:paraId="60FB283D" w14:textId="77777777" w:rsidR="0027542E" w:rsidRPr="00203775" w:rsidRDefault="0027542E" w:rsidP="000300AA">
            <w:pPr>
              <w:tabs>
                <w:tab w:val="left" w:pos="426"/>
              </w:tabs>
              <w:spacing w:after="0" w:line="360" w:lineRule="auto"/>
              <w:jc w:val="both"/>
              <w:rPr>
                <w:rStyle w:val="Forte"/>
                <w:rFonts w:ascii="Arial" w:hAnsi="Arial" w:cs="Arial"/>
                <w:b w:val="0"/>
                <w:bCs w:val="0"/>
              </w:rPr>
            </w:pPr>
            <w:r>
              <w:rPr>
                <w:rStyle w:val="Forte"/>
                <w:rFonts w:ascii="Arial" w:hAnsi="Arial" w:cs="Arial"/>
                <w:b w:val="0"/>
                <w:bCs w:val="0"/>
              </w:rPr>
              <w:t>CPF:</w:t>
            </w:r>
          </w:p>
          <w:p w14:paraId="62766054" w14:textId="1E43948A" w:rsidR="0027542E" w:rsidRPr="00203775" w:rsidRDefault="0027542E" w:rsidP="000300AA">
            <w:pPr>
              <w:tabs>
                <w:tab w:val="left" w:pos="426"/>
              </w:tabs>
              <w:spacing w:after="0" w:line="360" w:lineRule="auto"/>
              <w:jc w:val="both"/>
              <w:rPr>
                <w:rStyle w:val="Forte"/>
                <w:rFonts w:ascii="Arial" w:hAnsi="Arial" w:cs="Arial"/>
                <w:b w:val="0"/>
                <w:bCs w:val="0"/>
              </w:rPr>
            </w:pPr>
            <w:r w:rsidRPr="00203775">
              <w:rPr>
                <w:rStyle w:val="Forte"/>
                <w:rFonts w:ascii="Arial" w:hAnsi="Arial" w:cs="Arial"/>
                <w:b w:val="0"/>
                <w:bCs w:val="0"/>
              </w:rPr>
              <w:t xml:space="preserve">Cargo: </w:t>
            </w:r>
          </w:p>
        </w:tc>
        <w:tc>
          <w:tcPr>
            <w:tcW w:w="3889" w:type="dxa"/>
            <w:shd w:val="clear" w:color="auto" w:fill="auto"/>
          </w:tcPr>
          <w:p w14:paraId="7E2301A9" w14:textId="77777777" w:rsidR="0027542E" w:rsidRDefault="0027542E" w:rsidP="000300AA">
            <w:pPr>
              <w:tabs>
                <w:tab w:val="left" w:pos="426"/>
                <w:tab w:val="left" w:pos="7953"/>
              </w:tabs>
              <w:spacing w:after="0" w:line="360" w:lineRule="auto"/>
              <w:jc w:val="both"/>
              <w:rPr>
                <w:rStyle w:val="Forte"/>
                <w:rFonts w:ascii="Arial" w:hAnsi="Arial" w:cs="Arial"/>
                <w:b w:val="0"/>
                <w:bCs w:val="0"/>
              </w:rPr>
            </w:pPr>
            <w:r>
              <w:rPr>
                <w:rStyle w:val="Forte"/>
                <w:rFonts w:ascii="Arial" w:hAnsi="Arial" w:cs="Arial"/>
                <w:b w:val="0"/>
                <w:bCs w:val="0"/>
              </w:rPr>
              <w:t>Nome</w:t>
            </w:r>
            <w:r w:rsidRPr="00203775">
              <w:rPr>
                <w:rStyle w:val="Forte"/>
                <w:rFonts w:ascii="Arial" w:hAnsi="Arial" w:cs="Arial"/>
                <w:b w:val="0"/>
                <w:bCs w:val="0"/>
              </w:rPr>
              <w:t>:</w:t>
            </w:r>
          </w:p>
          <w:p w14:paraId="2003A0F0" w14:textId="77777777" w:rsidR="0027542E" w:rsidRPr="00203775" w:rsidRDefault="0027542E" w:rsidP="000300AA">
            <w:pPr>
              <w:tabs>
                <w:tab w:val="left" w:pos="426"/>
                <w:tab w:val="left" w:pos="7953"/>
              </w:tabs>
              <w:spacing w:after="0" w:line="360" w:lineRule="auto"/>
              <w:jc w:val="both"/>
              <w:rPr>
                <w:rStyle w:val="Forte"/>
                <w:rFonts w:ascii="Arial" w:hAnsi="Arial" w:cs="Arial"/>
                <w:b w:val="0"/>
                <w:bCs w:val="0"/>
              </w:rPr>
            </w:pPr>
            <w:r>
              <w:rPr>
                <w:rStyle w:val="Forte"/>
                <w:rFonts w:ascii="Arial" w:hAnsi="Arial" w:cs="Arial"/>
                <w:b w:val="0"/>
                <w:bCs w:val="0"/>
              </w:rPr>
              <w:t xml:space="preserve">CPF: </w:t>
            </w:r>
          </w:p>
          <w:p w14:paraId="0D9E66AC" w14:textId="4641EA6F" w:rsidR="0027542E" w:rsidRPr="00203775" w:rsidRDefault="0027542E" w:rsidP="000300AA">
            <w:pPr>
              <w:tabs>
                <w:tab w:val="left" w:pos="426"/>
                <w:tab w:val="left" w:pos="7953"/>
              </w:tabs>
              <w:spacing w:after="0" w:line="360" w:lineRule="auto"/>
              <w:jc w:val="both"/>
              <w:rPr>
                <w:rStyle w:val="Forte"/>
                <w:rFonts w:ascii="Arial" w:hAnsi="Arial" w:cs="Arial"/>
                <w:b w:val="0"/>
                <w:bCs w:val="0"/>
              </w:rPr>
            </w:pPr>
            <w:r w:rsidRPr="00203775">
              <w:rPr>
                <w:rStyle w:val="Forte"/>
                <w:rFonts w:ascii="Arial" w:hAnsi="Arial" w:cs="Arial"/>
                <w:b w:val="0"/>
                <w:bCs w:val="0"/>
              </w:rPr>
              <w:t xml:space="preserve">Cargo: </w:t>
            </w:r>
          </w:p>
        </w:tc>
      </w:tr>
    </w:tbl>
    <w:p w14:paraId="6E431234" w14:textId="77777777" w:rsidR="002A51DB" w:rsidRPr="00203775" w:rsidRDefault="002A51DB" w:rsidP="000300AA">
      <w:pPr>
        <w:tabs>
          <w:tab w:val="left" w:pos="426"/>
        </w:tabs>
        <w:spacing w:after="0" w:line="360" w:lineRule="auto"/>
        <w:jc w:val="both"/>
        <w:rPr>
          <w:rStyle w:val="Forte"/>
          <w:rFonts w:ascii="Arial" w:hAnsi="Arial" w:cs="Arial"/>
          <w:b w:val="0"/>
          <w:bCs w:val="0"/>
        </w:rPr>
      </w:pPr>
    </w:p>
    <w:p w14:paraId="1E1E5159" w14:textId="13BA6DE4" w:rsidR="002A51DB" w:rsidRPr="00203775" w:rsidRDefault="002A51DB" w:rsidP="000300AA">
      <w:pPr>
        <w:tabs>
          <w:tab w:val="left" w:pos="426"/>
        </w:tabs>
        <w:spacing w:after="0" w:line="360" w:lineRule="auto"/>
        <w:jc w:val="both"/>
        <w:rPr>
          <w:rStyle w:val="Forte"/>
          <w:rFonts w:ascii="Arial" w:hAnsi="Arial" w:cs="Arial"/>
          <w:b w:val="0"/>
          <w:bCs w:val="0"/>
        </w:rPr>
      </w:pPr>
      <w:r w:rsidRPr="00203775">
        <w:rPr>
          <w:rStyle w:val="Forte"/>
          <w:rFonts w:ascii="Arial" w:hAnsi="Arial" w:cs="Arial"/>
        </w:rPr>
        <w:br w:type="page"/>
      </w:r>
      <w:r w:rsidRPr="00203775">
        <w:rPr>
          <w:rStyle w:val="Forte"/>
          <w:rFonts w:ascii="Arial" w:hAnsi="Arial" w:cs="Arial"/>
          <w:b w:val="0"/>
          <w:bCs w:val="0"/>
          <w:i/>
          <w:iCs/>
        </w:rPr>
        <w:lastRenderedPageBreak/>
        <w:t>Página de Assinatura 0</w:t>
      </w:r>
      <w:r w:rsidR="005735D4">
        <w:rPr>
          <w:rStyle w:val="Forte"/>
          <w:rFonts w:ascii="Arial" w:hAnsi="Arial" w:cs="Arial"/>
          <w:b w:val="0"/>
          <w:bCs w:val="0"/>
          <w:i/>
          <w:iCs/>
        </w:rPr>
        <w:t>4</w:t>
      </w:r>
      <w:r w:rsidRPr="00203775">
        <w:rPr>
          <w:rStyle w:val="Forte"/>
          <w:rFonts w:ascii="Arial" w:hAnsi="Arial" w:cs="Arial"/>
          <w:b w:val="0"/>
          <w:bCs w:val="0"/>
          <w:i/>
          <w:iCs/>
        </w:rPr>
        <w:t>/0</w:t>
      </w:r>
      <w:r w:rsidR="005735D4">
        <w:rPr>
          <w:rStyle w:val="Forte"/>
          <w:rFonts w:ascii="Arial" w:hAnsi="Arial" w:cs="Arial"/>
          <w:b w:val="0"/>
          <w:bCs w:val="0"/>
          <w:i/>
          <w:iCs/>
        </w:rPr>
        <w:t>5</w:t>
      </w:r>
      <w:r w:rsidRPr="00203775">
        <w:rPr>
          <w:rStyle w:val="Forte"/>
          <w:rFonts w:ascii="Arial" w:hAnsi="Arial" w:cs="Arial"/>
          <w:b w:val="0"/>
          <w:bCs w:val="0"/>
          <w:i/>
          <w:iCs/>
        </w:rPr>
        <w:t xml:space="preserve"> </w:t>
      </w:r>
      <w:r w:rsidR="0052561A" w:rsidRPr="0052561A">
        <w:rPr>
          <w:rStyle w:val="Forte"/>
          <w:rFonts w:ascii="Arial" w:hAnsi="Arial" w:cs="Arial"/>
          <w:b w:val="0"/>
          <w:bCs w:val="0"/>
          <w:i/>
          <w:iCs/>
        </w:rPr>
        <w:t xml:space="preserve">da ata </w:t>
      </w:r>
      <w:r w:rsidR="0052561A">
        <w:rPr>
          <w:rStyle w:val="Forte"/>
          <w:rFonts w:ascii="Arial" w:hAnsi="Arial" w:cs="Arial"/>
          <w:b w:val="0"/>
          <w:bCs w:val="0"/>
          <w:i/>
          <w:iCs/>
        </w:rPr>
        <w:t xml:space="preserve">da 38ª </w:t>
      </w:r>
      <w:r w:rsidRPr="00203775">
        <w:rPr>
          <w:rStyle w:val="Forte"/>
          <w:rFonts w:ascii="Arial" w:hAnsi="Arial" w:cs="Arial"/>
          <w:b w:val="0"/>
          <w:bCs w:val="0"/>
          <w:i/>
          <w:iCs/>
        </w:rPr>
        <w:t xml:space="preserve">Assembleia Geral de Debenturistas da 5ª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realizada em </w:t>
      </w:r>
      <w:r w:rsidR="007F24BE">
        <w:rPr>
          <w:rStyle w:val="Forte"/>
          <w:rFonts w:ascii="Arial" w:hAnsi="Arial" w:cs="Arial"/>
          <w:b w:val="0"/>
          <w:bCs w:val="0"/>
          <w:i/>
          <w:iCs/>
        </w:rPr>
        <w:t>23 de novembro</w:t>
      </w:r>
      <w:r w:rsidR="005B46B8" w:rsidRPr="00203775">
        <w:rPr>
          <w:rStyle w:val="Forte"/>
          <w:rFonts w:ascii="Arial" w:hAnsi="Arial" w:cs="Arial"/>
          <w:b w:val="0"/>
          <w:bCs w:val="0"/>
          <w:i/>
          <w:iCs/>
        </w:rPr>
        <w:t xml:space="preserve"> </w:t>
      </w:r>
      <w:r w:rsidR="002A22A8" w:rsidRPr="00203775">
        <w:rPr>
          <w:rStyle w:val="Forte"/>
          <w:rFonts w:ascii="Arial" w:hAnsi="Arial" w:cs="Arial"/>
          <w:b w:val="0"/>
          <w:bCs w:val="0"/>
          <w:i/>
          <w:iCs/>
        </w:rPr>
        <w:t>de 2020</w:t>
      </w:r>
      <w:r w:rsidRPr="00203775">
        <w:rPr>
          <w:rStyle w:val="Forte"/>
          <w:rFonts w:ascii="Arial" w:hAnsi="Arial" w:cs="Arial"/>
          <w:b w:val="0"/>
          <w:bCs w:val="0"/>
          <w:i/>
          <w:iCs/>
        </w:rPr>
        <w:t>.</w:t>
      </w:r>
    </w:p>
    <w:p w14:paraId="0C2391EF"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4BA2460E"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2B6664D3"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1236AF0C"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56E62245"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55BD92C6" w14:textId="77777777" w:rsidR="002A51DB" w:rsidRPr="00203775" w:rsidRDefault="002A51DB" w:rsidP="000300AA">
      <w:pPr>
        <w:tabs>
          <w:tab w:val="left" w:pos="426"/>
        </w:tabs>
        <w:spacing w:after="0" w:line="360" w:lineRule="auto"/>
        <w:jc w:val="center"/>
        <w:rPr>
          <w:rStyle w:val="Forte"/>
          <w:rFonts w:ascii="Arial" w:hAnsi="Arial" w:cs="Arial"/>
        </w:rPr>
      </w:pPr>
      <w:r w:rsidRPr="00203775">
        <w:rPr>
          <w:rStyle w:val="Forte"/>
          <w:rFonts w:ascii="Arial" w:hAnsi="Arial" w:cs="Arial"/>
        </w:rPr>
        <w:t>II FIDC NP POLO RECUPERAÇÃO DE CRÉDITO FUNDO DE INVESTIMENTO EM DIREITOS CREDITÓRIOS NÃO PADRONIZADO</w:t>
      </w:r>
    </w:p>
    <w:p w14:paraId="64B48A5F" w14:textId="77777777" w:rsidR="00120D77" w:rsidRPr="00203775" w:rsidRDefault="00F82369" w:rsidP="000300AA">
      <w:pPr>
        <w:tabs>
          <w:tab w:val="left" w:pos="426"/>
        </w:tabs>
        <w:spacing w:after="0" w:line="360" w:lineRule="auto"/>
        <w:jc w:val="center"/>
        <w:rPr>
          <w:rStyle w:val="Forte"/>
          <w:rFonts w:ascii="Arial" w:hAnsi="Arial" w:cs="Arial"/>
          <w:b w:val="0"/>
          <w:bCs w:val="0"/>
          <w:i/>
          <w:iCs/>
        </w:rPr>
      </w:pPr>
      <w:r w:rsidRPr="00203775">
        <w:rPr>
          <w:rStyle w:val="Forte"/>
          <w:rFonts w:ascii="Arial" w:hAnsi="Arial" w:cs="Arial"/>
          <w:b w:val="0"/>
          <w:i/>
          <w:iCs/>
        </w:rPr>
        <w:t xml:space="preserve">Representado por sua Gestora </w:t>
      </w:r>
      <w:r w:rsidR="00120D77" w:rsidRPr="00203775">
        <w:rPr>
          <w:rStyle w:val="Forte"/>
          <w:rFonts w:ascii="Arial" w:hAnsi="Arial" w:cs="Arial"/>
          <w:b w:val="0"/>
          <w:bCs w:val="0"/>
          <w:i/>
          <w:iCs/>
        </w:rPr>
        <w:t>Polo Capital Gestão de Recursos Ltda</w:t>
      </w:r>
    </w:p>
    <w:p w14:paraId="7D2D538C" w14:textId="77777777" w:rsidR="002A51DB" w:rsidRPr="00203775" w:rsidRDefault="002A51DB" w:rsidP="000300AA">
      <w:pPr>
        <w:tabs>
          <w:tab w:val="left" w:pos="426"/>
        </w:tabs>
        <w:spacing w:after="0" w:line="360" w:lineRule="auto"/>
        <w:jc w:val="center"/>
        <w:rPr>
          <w:rStyle w:val="Forte"/>
          <w:rFonts w:ascii="Arial" w:hAnsi="Arial" w:cs="Arial"/>
          <w:b w:val="0"/>
          <w:bCs w:val="0"/>
          <w:i/>
          <w:iCs/>
        </w:rPr>
      </w:pPr>
      <w:r w:rsidRPr="00203775">
        <w:rPr>
          <w:rStyle w:val="Forte"/>
          <w:rFonts w:ascii="Arial" w:hAnsi="Arial" w:cs="Arial"/>
          <w:b w:val="0"/>
          <w:bCs w:val="0"/>
          <w:i/>
          <w:iCs/>
        </w:rPr>
        <w:t>CNPJ nº 21.397.791/0001-05</w:t>
      </w:r>
    </w:p>
    <w:p w14:paraId="4EEB176C" w14:textId="77777777" w:rsidR="002A51DB" w:rsidRPr="00203775" w:rsidRDefault="002A51DB" w:rsidP="000300AA">
      <w:pPr>
        <w:tabs>
          <w:tab w:val="left" w:pos="426"/>
        </w:tabs>
        <w:spacing w:after="0" w:line="360" w:lineRule="auto"/>
        <w:jc w:val="center"/>
        <w:rPr>
          <w:rStyle w:val="Forte"/>
          <w:rFonts w:ascii="Arial" w:hAnsi="Arial" w:cs="Arial"/>
          <w:b w:val="0"/>
          <w:bCs w:val="0"/>
        </w:rPr>
      </w:pPr>
    </w:p>
    <w:tbl>
      <w:tblPr>
        <w:tblW w:w="0" w:type="auto"/>
        <w:jc w:val="center"/>
        <w:tblLayout w:type="fixed"/>
        <w:tblLook w:val="0000" w:firstRow="0" w:lastRow="0" w:firstColumn="0" w:lastColumn="0" w:noHBand="0" w:noVBand="0"/>
      </w:tblPr>
      <w:tblGrid>
        <w:gridCol w:w="3888"/>
        <w:gridCol w:w="3889"/>
      </w:tblGrid>
      <w:tr w:rsidR="0027542E" w:rsidRPr="00203775" w14:paraId="2ED8D858" w14:textId="77777777" w:rsidTr="00F31EE8">
        <w:trPr>
          <w:jc w:val="center"/>
        </w:trPr>
        <w:tc>
          <w:tcPr>
            <w:tcW w:w="3888" w:type="dxa"/>
            <w:shd w:val="clear" w:color="auto" w:fill="auto"/>
          </w:tcPr>
          <w:p w14:paraId="56A52A0E" w14:textId="77777777" w:rsidR="0027542E" w:rsidRDefault="0027542E" w:rsidP="000300AA">
            <w:pPr>
              <w:tabs>
                <w:tab w:val="left" w:pos="426"/>
              </w:tabs>
              <w:spacing w:after="0" w:line="360" w:lineRule="auto"/>
              <w:jc w:val="both"/>
              <w:rPr>
                <w:rStyle w:val="Forte"/>
                <w:rFonts w:ascii="Arial" w:hAnsi="Arial" w:cs="Arial"/>
                <w:b w:val="0"/>
                <w:bCs w:val="0"/>
              </w:rPr>
            </w:pPr>
            <w:r>
              <w:rPr>
                <w:rStyle w:val="Forte"/>
                <w:rFonts w:ascii="Arial" w:hAnsi="Arial" w:cs="Arial"/>
                <w:b w:val="0"/>
                <w:bCs w:val="0"/>
              </w:rPr>
              <w:t>Nome</w:t>
            </w:r>
            <w:r w:rsidRPr="00203775">
              <w:rPr>
                <w:rStyle w:val="Forte"/>
                <w:rFonts w:ascii="Arial" w:hAnsi="Arial" w:cs="Arial"/>
                <w:b w:val="0"/>
                <w:bCs w:val="0"/>
              </w:rPr>
              <w:t>:</w:t>
            </w:r>
          </w:p>
          <w:p w14:paraId="194B359A" w14:textId="77777777" w:rsidR="0027542E" w:rsidRPr="00203775" w:rsidRDefault="0027542E" w:rsidP="000300AA">
            <w:pPr>
              <w:tabs>
                <w:tab w:val="left" w:pos="426"/>
              </w:tabs>
              <w:spacing w:after="0" w:line="360" w:lineRule="auto"/>
              <w:jc w:val="both"/>
              <w:rPr>
                <w:rStyle w:val="Forte"/>
                <w:rFonts w:ascii="Arial" w:hAnsi="Arial" w:cs="Arial"/>
                <w:b w:val="0"/>
                <w:bCs w:val="0"/>
              </w:rPr>
            </w:pPr>
            <w:r>
              <w:rPr>
                <w:rStyle w:val="Forte"/>
                <w:rFonts w:ascii="Arial" w:hAnsi="Arial" w:cs="Arial"/>
                <w:b w:val="0"/>
                <w:bCs w:val="0"/>
              </w:rPr>
              <w:t>CPF:</w:t>
            </w:r>
          </w:p>
          <w:p w14:paraId="737C3ED4" w14:textId="7554189A" w:rsidR="0027542E" w:rsidRPr="00203775" w:rsidRDefault="0027542E" w:rsidP="000300AA">
            <w:pPr>
              <w:tabs>
                <w:tab w:val="left" w:pos="426"/>
              </w:tabs>
              <w:spacing w:after="0" w:line="360" w:lineRule="auto"/>
              <w:jc w:val="both"/>
              <w:rPr>
                <w:rStyle w:val="Forte"/>
                <w:rFonts w:ascii="Arial" w:hAnsi="Arial" w:cs="Arial"/>
                <w:b w:val="0"/>
                <w:bCs w:val="0"/>
              </w:rPr>
            </w:pPr>
            <w:r w:rsidRPr="00203775">
              <w:rPr>
                <w:rStyle w:val="Forte"/>
                <w:rFonts w:ascii="Arial" w:hAnsi="Arial" w:cs="Arial"/>
                <w:b w:val="0"/>
                <w:bCs w:val="0"/>
              </w:rPr>
              <w:t xml:space="preserve">Cargo: </w:t>
            </w:r>
          </w:p>
        </w:tc>
        <w:tc>
          <w:tcPr>
            <w:tcW w:w="3889" w:type="dxa"/>
            <w:shd w:val="clear" w:color="auto" w:fill="auto"/>
          </w:tcPr>
          <w:p w14:paraId="6F043E34" w14:textId="77777777" w:rsidR="0027542E" w:rsidRDefault="0027542E" w:rsidP="000300AA">
            <w:pPr>
              <w:tabs>
                <w:tab w:val="left" w:pos="426"/>
                <w:tab w:val="left" w:pos="7953"/>
              </w:tabs>
              <w:spacing w:after="0" w:line="360" w:lineRule="auto"/>
              <w:jc w:val="both"/>
              <w:rPr>
                <w:rStyle w:val="Forte"/>
                <w:rFonts w:ascii="Arial" w:hAnsi="Arial" w:cs="Arial"/>
                <w:b w:val="0"/>
                <w:bCs w:val="0"/>
              </w:rPr>
            </w:pPr>
            <w:r>
              <w:rPr>
                <w:rStyle w:val="Forte"/>
                <w:rFonts w:ascii="Arial" w:hAnsi="Arial" w:cs="Arial"/>
                <w:b w:val="0"/>
                <w:bCs w:val="0"/>
              </w:rPr>
              <w:t>Nome</w:t>
            </w:r>
            <w:r w:rsidRPr="00203775">
              <w:rPr>
                <w:rStyle w:val="Forte"/>
                <w:rFonts w:ascii="Arial" w:hAnsi="Arial" w:cs="Arial"/>
                <w:b w:val="0"/>
                <w:bCs w:val="0"/>
              </w:rPr>
              <w:t>:</w:t>
            </w:r>
          </w:p>
          <w:p w14:paraId="10D33140" w14:textId="77777777" w:rsidR="0027542E" w:rsidRPr="00203775" w:rsidRDefault="0027542E" w:rsidP="000300AA">
            <w:pPr>
              <w:tabs>
                <w:tab w:val="left" w:pos="426"/>
                <w:tab w:val="left" w:pos="7953"/>
              </w:tabs>
              <w:spacing w:after="0" w:line="360" w:lineRule="auto"/>
              <w:jc w:val="both"/>
              <w:rPr>
                <w:rStyle w:val="Forte"/>
                <w:rFonts w:ascii="Arial" w:hAnsi="Arial" w:cs="Arial"/>
                <w:b w:val="0"/>
                <w:bCs w:val="0"/>
              </w:rPr>
            </w:pPr>
            <w:r>
              <w:rPr>
                <w:rStyle w:val="Forte"/>
                <w:rFonts w:ascii="Arial" w:hAnsi="Arial" w:cs="Arial"/>
                <w:b w:val="0"/>
                <w:bCs w:val="0"/>
              </w:rPr>
              <w:t xml:space="preserve">CPF: </w:t>
            </w:r>
          </w:p>
          <w:p w14:paraId="491467A4" w14:textId="11152E82" w:rsidR="0027542E" w:rsidRPr="00203775" w:rsidRDefault="0027542E" w:rsidP="000300AA">
            <w:pPr>
              <w:tabs>
                <w:tab w:val="left" w:pos="426"/>
                <w:tab w:val="left" w:pos="7953"/>
              </w:tabs>
              <w:spacing w:after="0" w:line="360" w:lineRule="auto"/>
              <w:jc w:val="both"/>
              <w:rPr>
                <w:rStyle w:val="Forte"/>
                <w:rFonts w:ascii="Arial" w:hAnsi="Arial" w:cs="Arial"/>
                <w:b w:val="0"/>
                <w:bCs w:val="0"/>
              </w:rPr>
            </w:pPr>
            <w:r w:rsidRPr="00203775">
              <w:rPr>
                <w:rStyle w:val="Forte"/>
                <w:rFonts w:ascii="Arial" w:hAnsi="Arial" w:cs="Arial"/>
                <w:b w:val="0"/>
                <w:bCs w:val="0"/>
              </w:rPr>
              <w:t xml:space="preserve">Cargo: </w:t>
            </w:r>
          </w:p>
        </w:tc>
      </w:tr>
    </w:tbl>
    <w:p w14:paraId="4FF07E23" w14:textId="646FCB8C" w:rsidR="002A51DB" w:rsidRPr="00203775" w:rsidRDefault="002A51DB" w:rsidP="000300AA">
      <w:pPr>
        <w:tabs>
          <w:tab w:val="left" w:pos="426"/>
        </w:tabs>
        <w:spacing w:after="0" w:line="360" w:lineRule="auto"/>
        <w:jc w:val="both"/>
        <w:rPr>
          <w:rStyle w:val="Forte"/>
          <w:rFonts w:ascii="Arial" w:hAnsi="Arial" w:cs="Arial"/>
          <w:b w:val="0"/>
          <w:bCs w:val="0"/>
        </w:rPr>
      </w:pPr>
      <w:r w:rsidRPr="00203775">
        <w:rPr>
          <w:rStyle w:val="Forte"/>
          <w:rFonts w:ascii="Arial" w:hAnsi="Arial" w:cs="Arial"/>
        </w:rPr>
        <w:br w:type="page"/>
      </w:r>
      <w:r w:rsidRPr="00203775">
        <w:rPr>
          <w:rStyle w:val="Forte"/>
          <w:rFonts w:ascii="Arial" w:hAnsi="Arial" w:cs="Arial"/>
          <w:b w:val="0"/>
          <w:bCs w:val="0"/>
          <w:i/>
          <w:iCs/>
        </w:rPr>
        <w:lastRenderedPageBreak/>
        <w:t>Página de Assinatura 0</w:t>
      </w:r>
      <w:r w:rsidR="005735D4">
        <w:rPr>
          <w:rStyle w:val="Forte"/>
          <w:rFonts w:ascii="Arial" w:hAnsi="Arial" w:cs="Arial"/>
          <w:b w:val="0"/>
          <w:bCs w:val="0"/>
          <w:i/>
          <w:iCs/>
        </w:rPr>
        <w:t>5</w:t>
      </w:r>
      <w:r w:rsidRPr="00203775">
        <w:rPr>
          <w:rStyle w:val="Forte"/>
          <w:rFonts w:ascii="Arial" w:hAnsi="Arial" w:cs="Arial"/>
          <w:b w:val="0"/>
          <w:bCs w:val="0"/>
          <w:i/>
          <w:iCs/>
        </w:rPr>
        <w:t>/0</w:t>
      </w:r>
      <w:r w:rsidR="005735D4">
        <w:rPr>
          <w:rStyle w:val="Forte"/>
          <w:rFonts w:ascii="Arial" w:hAnsi="Arial" w:cs="Arial"/>
          <w:b w:val="0"/>
          <w:bCs w:val="0"/>
          <w:i/>
          <w:iCs/>
        </w:rPr>
        <w:t>5</w:t>
      </w:r>
      <w:r w:rsidRPr="00203775">
        <w:rPr>
          <w:rStyle w:val="Forte"/>
          <w:rFonts w:ascii="Arial" w:hAnsi="Arial" w:cs="Arial"/>
          <w:b w:val="0"/>
          <w:bCs w:val="0"/>
          <w:i/>
          <w:iCs/>
        </w:rPr>
        <w:t xml:space="preserve"> </w:t>
      </w:r>
      <w:r w:rsidR="0052561A" w:rsidRPr="0052561A">
        <w:rPr>
          <w:rStyle w:val="Forte"/>
          <w:rFonts w:ascii="Arial" w:hAnsi="Arial" w:cs="Arial"/>
          <w:b w:val="0"/>
          <w:bCs w:val="0"/>
          <w:i/>
          <w:iCs/>
        </w:rPr>
        <w:t xml:space="preserve">da ata </w:t>
      </w:r>
      <w:r w:rsidR="0052561A">
        <w:rPr>
          <w:rStyle w:val="Forte"/>
          <w:rFonts w:ascii="Arial" w:hAnsi="Arial" w:cs="Arial"/>
          <w:b w:val="0"/>
          <w:bCs w:val="0"/>
          <w:i/>
          <w:iCs/>
        </w:rPr>
        <w:t xml:space="preserve">da 38ª </w:t>
      </w:r>
      <w:r w:rsidRPr="00203775">
        <w:rPr>
          <w:rStyle w:val="Forte"/>
          <w:rFonts w:ascii="Arial" w:hAnsi="Arial" w:cs="Arial"/>
          <w:b w:val="0"/>
          <w:bCs w:val="0"/>
          <w:i/>
          <w:iCs/>
        </w:rPr>
        <w:t xml:space="preserve">Assembleia Geral de Debenturistas da 5ª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realizada em </w:t>
      </w:r>
      <w:r w:rsidR="007F24BE">
        <w:rPr>
          <w:rStyle w:val="Forte"/>
          <w:rFonts w:ascii="Arial" w:hAnsi="Arial" w:cs="Arial"/>
          <w:b w:val="0"/>
          <w:bCs w:val="0"/>
          <w:i/>
          <w:iCs/>
        </w:rPr>
        <w:t>23 de novembro</w:t>
      </w:r>
      <w:r w:rsidR="005B46B8" w:rsidRPr="00203775">
        <w:rPr>
          <w:rStyle w:val="Forte"/>
          <w:rFonts w:ascii="Arial" w:hAnsi="Arial" w:cs="Arial"/>
          <w:b w:val="0"/>
          <w:bCs w:val="0"/>
          <w:i/>
          <w:iCs/>
        </w:rPr>
        <w:t xml:space="preserve"> </w:t>
      </w:r>
      <w:r w:rsidR="002A22A8" w:rsidRPr="00203775">
        <w:rPr>
          <w:rStyle w:val="Forte"/>
          <w:rFonts w:ascii="Arial" w:hAnsi="Arial" w:cs="Arial"/>
          <w:b w:val="0"/>
          <w:bCs w:val="0"/>
          <w:i/>
          <w:iCs/>
        </w:rPr>
        <w:t>de 2020</w:t>
      </w:r>
      <w:r w:rsidRPr="00203775">
        <w:rPr>
          <w:rStyle w:val="Forte"/>
          <w:rFonts w:ascii="Arial" w:hAnsi="Arial" w:cs="Arial"/>
          <w:b w:val="0"/>
          <w:bCs w:val="0"/>
          <w:i/>
          <w:iCs/>
        </w:rPr>
        <w:t>.</w:t>
      </w:r>
    </w:p>
    <w:p w14:paraId="5823DA35"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727706C2"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5B4B22B5"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6C7F58B0"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6C7A3718"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27A087EF" w14:textId="77777777" w:rsidR="002A51DB" w:rsidRPr="00203775" w:rsidRDefault="002A51DB" w:rsidP="000300AA">
      <w:pPr>
        <w:tabs>
          <w:tab w:val="left" w:pos="426"/>
        </w:tabs>
        <w:spacing w:after="0" w:line="360" w:lineRule="auto"/>
        <w:jc w:val="center"/>
        <w:rPr>
          <w:rStyle w:val="Forte"/>
          <w:rFonts w:ascii="Arial" w:hAnsi="Arial" w:cs="Arial"/>
          <w:bCs w:val="0"/>
        </w:rPr>
      </w:pPr>
      <w:r w:rsidRPr="00203775">
        <w:rPr>
          <w:rStyle w:val="Forte"/>
          <w:rFonts w:ascii="Arial" w:hAnsi="Arial" w:cs="Arial"/>
          <w:bCs w:val="0"/>
        </w:rPr>
        <w:t>HAWKER FUNDO DE INVESTIMENTO MULTIMERCADO CRÉDITO PRIVADO</w:t>
      </w:r>
    </w:p>
    <w:p w14:paraId="548BAB2C" w14:textId="77777777" w:rsidR="00120D77" w:rsidRPr="00203775" w:rsidRDefault="00F82369" w:rsidP="000300AA">
      <w:pPr>
        <w:tabs>
          <w:tab w:val="left" w:pos="426"/>
        </w:tabs>
        <w:spacing w:after="0" w:line="360" w:lineRule="auto"/>
        <w:jc w:val="center"/>
        <w:rPr>
          <w:rStyle w:val="Forte"/>
          <w:rFonts w:ascii="Arial" w:hAnsi="Arial" w:cs="Arial"/>
          <w:b w:val="0"/>
          <w:i/>
          <w:iCs/>
        </w:rPr>
      </w:pPr>
      <w:r w:rsidRPr="00203775">
        <w:rPr>
          <w:rStyle w:val="Forte"/>
          <w:rFonts w:ascii="Arial" w:hAnsi="Arial" w:cs="Arial"/>
          <w:b w:val="0"/>
          <w:i/>
          <w:iCs/>
        </w:rPr>
        <w:t>R</w:t>
      </w:r>
      <w:r w:rsidR="00120D77" w:rsidRPr="00203775">
        <w:rPr>
          <w:rStyle w:val="Forte"/>
          <w:rFonts w:ascii="Arial" w:hAnsi="Arial" w:cs="Arial"/>
          <w:b w:val="0"/>
          <w:i/>
          <w:iCs/>
        </w:rPr>
        <w:t xml:space="preserve">epresentado por </w:t>
      </w:r>
      <w:r w:rsidRPr="00203775">
        <w:rPr>
          <w:rStyle w:val="Forte"/>
          <w:rFonts w:ascii="Arial" w:hAnsi="Arial" w:cs="Arial"/>
          <w:b w:val="0"/>
          <w:i/>
          <w:iCs/>
        </w:rPr>
        <w:t>sua</w:t>
      </w:r>
      <w:r w:rsidR="00120D77" w:rsidRPr="00203775">
        <w:rPr>
          <w:rStyle w:val="Forte"/>
          <w:rFonts w:ascii="Arial" w:hAnsi="Arial" w:cs="Arial"/>
          <w:b w:val="0"/>
          <w:i/>
          <w:iCs/>
        </w:rPr>
        <w:t xml:space="preserve"> Gestor</w:t>
      </w:r>
      <w:r w:rsidRPr="00203775">
        <w:rPr>
          <w:rStyle w:val="Forte"/>
          <w:rFonts w:ascii="Arial" w:hAnsi="Arial" w:cs="Arial"/>
          <w:b w:val="0"/>
          <w:i/>
          <w:iCs/>
        </w:rPr>
        <w:t>a</w:t>
      </w:r>
      <w:r w:rsidR="00120D77" w:rsidRPr="00203775">
        <w:rPr>
          <w:rStyle w:val="Forte"/>
          <w:rFonts w:ascii="Arial" w:hAnsi="Arial" w:cs="Arial"/>
          <w:b w:val="0"/>
          <w:i/>
          <w:iCs/>
        </w:rPr>
        <w:t xml:space="preserve"> BRZ Investimentos Ltda.</w:t>
      </w:r>
    </w:p>
    <w:p w14:paraId="0D329E8A" w14:textId="77777777" w:rsidR="002A51DB" w:rsidRPr="00203775" w:rsidRDefault="002A51DB" w:rsidP="000300AA">
      <w:pPr>
        <w:tabs>
          <w:tab w:val="left" w:pos="426"/>
        </w:tabs>
        <w:spacing w:after="0" w:line="360" w:lineRule="auto"/>
        <w:jc w:val="center"/>
        <w:rPr>
          <w:rStyle w:val="Forte"/>
          <w:rFonts w:ascii="Arial" w:hAnsi="Arial" w:cs="Arial"/>
          <w:b w:val="0"/>
          <w:i/>
          <w:iCs/>
        </w:rPr>
      </w:pPr>
      <w:r w:rsidRPr="00203775">
        <w:rPr>
          <w:rStyle w:val="Forte"/>
          <w:rFonts w:ascii="Arial" w:hAnsi="Arial" w:cs="Arial"/>
          <w:b w:val="0"/>
          <w:i/>
          <w:iCs/>
        </w:rPr>
        <w:t>CNPJ nº 05.362.674/0001-50</w:t>
      </w:r>
    </w:p>
    <w:p w14:paraId="69F8C8A8" w14:textId="77777777" w:rsidR="002A51DB" w:rsidRPr="00203775" w:rsidRDefault="002A51DB" w:rsidP="000300AA">
      <w:pPr>
        <w:tabs>
          <w:tab w:val="left" w:pos="426"/>
        </w:tabs>
        <w:spacing w:after="0" w:line="360" w:lineRule="auto"/>
        <w:jc w:val="center"/>
        <w:rPr>
          <w:rStyle w:val="Forte"/>
          <w:rFonts w:ascii="Arial" w:hAnsi="Arial" w:cs="Arial"/>
          <w:b w:val="0"/>
        </w:rPr>
      </w:pPr>
    </w:p>
    <w:tbl>
      <w:tblPr>
        <w:tblW w:w="0" w:type="auto"/>
        <w:jc w:val="center"/>
        <w:tblLayout w:type="fixed"/>
        <w:tblLook w:val="0000" w:firstRow="0" w:lastRow="0" w:firstColumn="0" w:lastColumn="0" w:noHBand="0" w:noVBand="0"/>
      </w:tblPr>
      <w:tblGrid>
        <w:gridCol w:w="3888"/>
        <w:gridCol w:w="3889"/>
      </w:tblGrid>
      <w:tr w:rsidR="0027542E" w:rsidRPr="00203775" w14:paraId="68E2F91D" w14:textId="77777777" w:rsidTr="00F31EE8">
        <w:trPr>
          <w:jc w:val="center"/>
        </w:trPr>
        <w:tc>
          <w:tcPr>
            <w:tcW w:w="3888" w:type="dxa"/>
            <w:shd w:val="clear" w:color="auto" w:fill="auto"/>
          </w:tcPr>
          <w:p w14:paraId="0AEA9C1C" w14:textId="214507BF" w:rsidR="0027542E" w:rsidRDefault="0027542E" w:rsidP="000300AA">
            <w:pPr>
              <w:tabs>
                <w:tab w:val="left" w:pos="426"/>
              </w:tabs>
              <w:spacing w:after="0" w:line="360" w:lineRule="auto"/>
              <w:jc w:val="both"/>
              <w:rPr>
                <w:rStyle w:val="Forte"/>
                <w:rFonts w:ascii="Arial" w:hAnsi="Arial" w:cs="Arial"/>
                <w:b w:val="0"/>
                <w:bCs w:val="0"/>
              </w:rPr>
            </w:pPr>
            <w:r>
              <w:rPr>
                <w:rStyle w:val="Forte"/>
                <w:rFonts w:ascii="Arial" w:hAnsi="Arial" w:cs="Arial"/>
                <w:b w:val="0"/>
                <w:bCs w:val="0"/>
              </w:rPr>
              <w:t>Nome</w:t>
            </w:r>
            <w:r w:rsidRPr="00203775">
              <w:rPr>
                <w:rStyle w:val="Forte"/>
                <w:rFonts w:ascii="Arial" w:hAnsi="Arial" w:cs="Arial"/>
                <w:b w:val="0"/>
                <w:bCs w:val="0"/>
              </w:rPr>
              <w:t>:</w:t>
            </w:r>
            <w:r w:rsidR="008E3B82">
              <w:t xml:space="preserve"> </w:t>
            </w:r>
          </w:p>
          <w:p w14:paraId="65738C8D" w14:textId="2A733856" w:rsidR="0027542E" w:rsidRPr="00203775" w:rsidRDefault="0027542E" w:rsidP="000300AA">
            <w:pPr>
              <w:tabs>
                <w:tab w:val="left" w:pos="426"/>
              </w:tabs>
              <w:spacing w:after="0" w:line="360" w:lineRule="auto"/>
              <w:jc w:val="both"/>
              <w:rPr>
                <w:rStyle w:val="Forte"/>
                <w:rFonts w:ascii="Arial" w:hAnsi="Arial" w:cs="Arial"/>
                <w:b w:val="0"/>
                <w:bCs w:val="0"/>
              </w:rPr>
            </w:pPr>
            <w:r>
              <w:rPr>
                <w:rStyle w:val="Forte"/>
                <w:rFonts w:ascii="Arial" w:hAnsi="Arial" w:cs="Arial"/>
                <w:b w:val="0"/>
                <w:bCs w:val="0"/>
              </w:rPr>
              <w:t>CPF:</w:t>
            </w:r>
            <w:r w:rsidR="008E3B82">
              <w:rPr>
                <w:rStyle w:val="Forte"/>
                <w:rFonts w:ascii="Arial" w:hAnsi="Arial" w:cs="Arial"/>
                <w:b w:val="0"/>
                <w:bCs w:val="0"/>
              </w:rPr>
              <w:t xml:space="preserve"> </w:t>
            </w:r>
          </w:p>
          <w:p w14:paraId="36C53CD4" w14:textId="5CDD2221" w:rsidR="0027542E" w:rsidRPr="00203775" w:rsidRDefault="0027542E" w:rsidP="000300AA">
            <w:pPr>
              <w:tabs>
                <w:tab w:val="left" w:pos="426"/>
              </w:tabs>
              <w:spacing w:after="0" w:line="360" w:lineRule="auto"/>
              <w:jc w:val="both"/>
              <w:rPr>
                <w:rStyle w:val="Forte"/>
                <w:rFonts w:ascii="Arial" w:hAnsi="Arial" w:cs="Arial"/>
                <w:b w:val="0"/>
              </w:rPr>
            </w:pPr>
            <w:r w:rsidRPr="00203775">
              <w:rPr>
                <w:rStyle w:val="Forte"/>
                <w:rFonts w:ascii="Arial" w:hAnsi="Arial" w:cs="Arial"/>
                <w:b w:val="0"/>
                <w:bCs w:val="0"/>
              </w:rPr>
              <w:t>Cargo</w:t>
            </w:r>
            <w:r w:rsidR="00433894">
              <w:rPr>
                <w:rStyle w:val="Forte"/>
                <w:rFonts w:ascii="Arial" w:hAnsi="Arial" w:cs="Arial"/>
                <w:b w:val="0"/>
                <w:bCs w:val="0"/>
              </w:rPr>
              <w:t>:</w:t>
            </w:r>
          </w:p>
        </w:tc>
        <w:tc>
          <w:tcPr>
            <w:tcW w:w="3889" w:type="dxa"/>
            <w:shd w:val="clear" w:color="auto" w:fill="auto"/>
          </w:tcPr>
          <w:p w14:paraId="0EC5760F" w14:textId="063E48FF" w:rsidR="0027542E" w:rsidRDefault="0027542E" w:rsidP="000300AA">
            <w:pPr>
              <w:tabs>
                <w:tab w:val="left" w:pos="426"/>
                <w:tab w:val="left" w:pos="7953"/>
              </w:tabs>
              <w:spacing w:after="0" w:line="360" w:lineRule="auto"/>
              <w:jc w:val="both"/>
              <w:rPr>
                <w:rStyle w:val="Forte"/>
                <w:rFonts w:ascii="Arial" w:hAnsi="Arial" w:cs="Arial"/>
                <w:b w:val="0"/>
                <w:bCs w:val="0"/>
              </w:rPr>
            </w:pPr>
            <w:r>
              <w:rPr>
                <w:rStyle w:val="Forte"/>
                <w:rFonts w:ascii="Arial" w:hAnsi="Arial" w:cs="Arial"/>
                <w:b w:val="0"/>
                <w:bCs w:val="0"/>
              </w:rPr>
              <w:t>Nome</w:t>
            </w:r>
            <w:r w:rsidRPr="00203775">
              <w:rPr>
                <w:rStyle w:val="Forte"/>
                <w:rFonts w:ascii="Arial" w:hAnsi="Arial" w:cs="Arial"/>
                <w:b w:val="0"/>
                <w:bCs w:val="0"/>
              </w:rPr>
              <w:t>:</w:t>
            </w:r>
            <w:r w:rsidR="00FA530F">
              <w:rPr>
                <w:rStyle w:val="Forte"/>
                <w:rFonts w:ascii="Arial" w:hAnsi="Arial" w:cs="Arial"/>
                <w:b w:val="0"/>
                <w:bCs w:val="0"/>
              </w:rPr>
              <w:t xml:space="preserve"> </w:t>
            </w:r>
          </w:p>
          <w:p w14:paraId="484ECC21" w14:textId="6C57FAD2" w:rsidR="0027542E" w:rsidRPr="00203775" w:rsidRDefault="0027542E" w:rsidP="000300AA">
            <w:pPr>
              <w:tabs>
                <w:tab w:val="left" w:pos="426"/>
                <w:tab w:val="left" w:pos="7953"/>
              </w:tabs>
              <w:spacing w:after="0" w:line="360" w:lineRule="auto"/>
              <w:jc w:val="both"/>
              <w:rPr>
                <w:rStyle w:val="Forte"/>
                <w:rFonts w:ascii="Arial" w:hAnsi="Arial" w:cs="Arial"/>
                <w:b w:val="0"/>
                <w:bCs w:val="0"/>
              </w:rPr>
            </w:pPr>
            <w:r>
              <w:rPr>
                <w:rStyle w:val="Forte"/>
                <w:rFonts w:ascii="Arial" w:hAnsi="Arial" w:cs="Arial"/>
                <w:b w:val="0"/>
                <w:bCs w:val="0"/>
              </w:rPr>
              <w:t xml:space="preserve">CPF: </w:t>
            </w:r>
          </w:p>
          <w:p w14:paraId="7B0AD038" w14:textId="7046EF51" w:rsidR="0027542E" w:rsidRPr="00203775" w:rsidRDefault="0027542E" w:rsidP="000300AA">
            <w:pPr>
              <w:tabs>
                <w:tab w:val="left" w:pos="426"/>
                <w:tab w:val="left" w:pos="7953"/>
              </w:tabs>
              <w:spacing w:after="0" w:line="360" w:lineRule="auto"/>
              <w:jc w:val="both"/>
              <w:rPr>
                <w:rStyle w:val="Forte"/>
                <w:rFonts w:ascii="Arial" w:hAnsi="Arial" w:cs="Arial"/>
                <w:b w:val="0"/>
              </w:rPr>
            </w:pPr>
            <w:r w:rsidRPr="00203775">
              <w:rPr>
                <w:rStyle w:val="Forte"/>
                <w:rFonts w:ascii="Arial" w:hAnsi="Arial" w:cs="Arial"/>
                <w:b w:val="0"/>
                <w:bCs w:val="0"/>
              </w:rPr>
              <w:t xml:space="preserve">Cargo: </w:t>
            </w:r>
          </w:p>
        </w:tc>
      </w:tr>
    </w:tbl>
    <w:p w14:paraId="667BC8A4" w14:textId="77777777" w:rsidR="002A51DB" w:rsidRPr="00203775" w:rsidRDefault="002A51DB" w:rsidP="000300AA">
      <w:pPr>
        <w:tabs>
          <w:tab w:val="left" w:pos="426"/>
        </w:tabs>
        <w:spacing w:after="0" w:line="360" w:lineRule="auto"/>
        <w:rPr>
          <w:rStyle w:val="Forte"/>
          <w:rFonts w:ascii="Arial" w:hAnsi="Arial" w:cs="Arial"/>
          <w:b w:val="0"/>
          <w:bCs w:val="0"/>
        </w:rPr>
      </w:pPr>
      <w:r w:rsidRPr="00203775">
        <w:rPr>
          <w:rStyle w:val="Forte"/>
          <w:rFonts w:ascii="Arial" w:hAnsi="Arial" w:cs="Arial"/>
          <w:b w:val="0"/>
          <w:bCs w:val="0"/>
        </w:rPr>
        <w:br w:type="page"/>
      </w:r>
    </w:p>
    <w:p w14:paraId="35CD2621" w14:textId="585DAB5E" w:rsidR="00C31569" w:rsidRPr="00203775" w:rsidRDefault="00C31569" w:rsidP="000300AA">
      <w:pPr>
        <w:tabs>
          <w:tab w:val="left" w:pos="426"/>
        </w:tabs>
        <w:spacing w:after="0" w:line="360" w:lineRule="auto"/>
        <w:jc w:val="both"/>
        <w:rPr>
          <w:rStyle w:val="Forte"/>
          <w:rFonts w:ascii="Arial" w:hAnsi="Arial" w:cs="Arial"/>
          <w:b w:val="0"/>
          <w:bCs w:val="0"/>
        </w:rPr>
      </w:pPr>
      <w:r w:rsidRPr="00203775">
        <w:rPr>
          <w:rStyle w:val="Forte"/>
          <w:rFonts w:ascii="Arial" w:hAnsi="Arial" w:cs="Arial"/>
          <w:b w:val="0"/>
          <w:bCs w:val="0"/>
          <w:i/>
          <w:iCs/>
        </w:rPr>
        <w:lastRenderedPageBreak/>
        <w:t>Lista de Presença da</w:t>
      </w:r>
      <w:r w:rsidR="0052561A">
        <w:rPr>
          <w:rStyle w:val="Forte"/>
          <w:rFonts w:ascii="Arial" w:hAnsi="Arial" w:cs="Arial"/>
          <w:b w:val="0"/>
          <w:bCs w:val="0"/>
          <w:i/>
          <w:iCs/>
        </w:rPr>
        <w:t xml:space="preserve"> 38ª</w:t>
      </w:r>
      <w:r w:rsidRPr="00203775">
        <w:rPr>
          <w:rStyle w:val="Forte"/>
          <w:rFonts w:ascii="Arial" w:hAnsi="Arial" w:cs="Arial"/>
          <w:b w:val="0"/>
          <w:bCs w:val="0"/>
          <w:i/>
          <w:iCs/>
        </w:rPr>
        <w:t xml:space="preserve"> Assembleia Geral de Debenturistas da 5ª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realizada em </w:t>
      </w:r>
      <w:r w:rsidR="007F24BE">
        <w:rPr>
          <w:rStyle w:val="Forte"/>
          <w:rFonts w:ascii="Arial" w:hAnsi="Arial" w:cs="Arial"/>
          <w:b w:val="0"/>
          <w:bCs w:val="0"/>
          <w:i/>
          <w:iCs/>
        </w:rPr>
        <w:t>23 de novembro</w:t>
      </w:r>
      <w:r w:rsidR="005B46B8" w:rsidRPr="00203775">
        <w:rPr>
          <w:rStyle w:val="Forte"/>
          <w:rFonts w:ascii="Arial" w:hAnsi="Arial" w:cs="Arial"/>
          <w:b w:val="0"/>
          <w:bCs w:val="0"/>
          <w:i/>
          <w:iCs/>
        </w:rPr>
        <w:t xml:space="preserve"> </w:t>
      </w:r>
      <w:r w:rsidR="002A22A8" w:rsidRPr="00203775">
        <w:rPr>
          <w:rStyle w:val="Forte"/>
          <w:rFonts w:ascii="Arial" w:hAnsi="Arial" w:cs="Arial"/>
          <w:b w:val="0"/>
          <w:bCs w:val="0"/>
          <w:i/>
          <w:iCs/>
        </w:rPr>
        <w:t>de 2020</w:t>
      </w:r>
      <w:r w:rsidRPr="00203775">
        <w:rPr>
          <w:rStyle w:val="Forte"/>
          <w:rFonts w:ascii="Arial" w:hAnsi="Arial" w:cs="Arial"/>
          <w:b w:val="0"/>
          <w:bCs w:val="0"/>
          <w:i/>
          <w:iCs/>
        </w:rPr>
        <w:t>.</w:t>
      </w:r>
    </w:p>
    <w:p w14:paraId="1A3C7EB5"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1DD59A81"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26951BE9"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415C7357" w14:textId="77777777" w:rsidR="002A51DB" w:rsidRPr="00203775" w:rsidRDefault="002A51DB" w:rsidP="000300AA">
      <w:pPr>
        <w:tabs>
          <w:tab w:val="left" w:pos="426"/>
        </w:tabs>
        <w:spacing w:after="0" w:line="360" w:lineRule="auto"/>
        <w:jc w:val="center"/>
        <w:rPr>
          <w:rStyle w:val="Forte"/>
          <w:rFonts w:ascii="Arial" w:hAnsi="Arial" w:cs="Arial"/>
          <w:b w:val="0"/>
        </w:rPr>
      </w:pPr>
    </w:p>
    <w:p w14:paraId="12C1A534" w14:textId="77777777" w:rsidR="002A51DB" w:rsidRPr="00203775" w:rsidRDefault="002A51DB" w:rsidP="000300AA">
      <w:pPr>
        <w:tabs>
          <w:tab w:val="left" w:pos="426"/>
        </w:tabs>
        <w:spacing w:after="0" w:line="360" w:lineRule="auto"/>
        <w:jc w:val="center"/>
        <w:rPr>
          <w:rStyle w:val="Forte"/>
          <w:rFonts w:ascii="Arial" w:hAnsi="Arial" w:cs="Arial"/>
          <w:b w:val="0"/>
        </w:rPr>
      </w:pPr>
    </w:p>
    <w:tbl>
      <w:tblPr>
        <w:tblW w:w="0" w:type="auto"/>
        <w:jc w:val="center"/>
        <w:tblLayout w:type="fixed"/>
        <w:tblCellMar>
          <w:left w:w="0" w:type="dxa"/>
          <w:right w:w="0" w:type="dxa"/>
        </w:tblCellMar>
        <w:tblLook w:val="0000" w:firstRow="0" w:lastRow="0" w:firstColumn="0" w:lastColumn="0" w:noHBand="0" w:noVBand="0"/>
      </w:tblPr>
      <w:tblGrid>
        <w:gridCol w:w="5665"/>
        <w:gridCol w:w="1418"/>
        <w:gridCol w:w="1276"/>
      </w:tblGrid>
      <w:tr w:rsidR="00C31569" w:rsidRPr="00203775" w14:paraId="43496FF0" w14:textId="77777777" w:rsidTr="00FF0CE5">
        <w:trPr>
          <w:trHeight w:val="510"/>
          <w:jc w:val="center"/>
        </w:trPr>
        <w:tc>
          <w:tcPr>
            <w:tcW w:w="5665" w:type="dxa"/>
            <w:tcBorders>
              <w:top w:val="single" w:sz="4" w:space="0" w:color="000000"/>
              <w:left w:val="single" w:sz="4" w:space="0" w:color="000000"/>
              <w:bottom w:val="single" w:sz="4" w:space="0" w:color="000000"/>
            </w:tcBorders>
            <w:shd w:val="clear" w:color="auto" w:fill="BFBFBF"/>
            <w:vAlign w:val="center"/>
          </w:tcPr>
          <w:p w14:paraId="29EB7224" w14:textId="77777777" w:rsidR="00C31569" w:rsidRPr="00203775" w:rsidRDefault="00C31569" w:rsidP="000300AA">
            <w:pPr>
              <w:tabs>
                <w:tab w:val="left" w:pos="426"/>
              </w:tabs>
              <w:spacing w:after="0"/>
              <w:jc w:val="center"/>
              <w:rPr>
                <w:rStyle w:val="Forte"/>
                <w:rFonts w:ascii="Arial" w:hAnsi="Arial" w:cs="Arial"/>
              </w:rPr>
            </w:pPr>
            <w:r w:rsidRPr="00203775">
              <w:rPr>
                <w:rStyle w:val="Forte"/>
                <w:rFonts w:ascii="Arial" w:hAnsi="Arial" w:cs="Arial"/>
              </w:rPr>
              <w:t>Debenturistas</w:t>
            </w:r>
          </w:p>
        </w:tc>
        <w:tc>
          <w:tcPr>
            <w:tcW w:w="1418" w:type="dxa"/>
            <w:tcBorders>
              <w:top w:val="single" w:sz="4" w:space="0" w:color="000000"/>
              <w:left w:val="single" w:sz="4" w:space="0" w:color="000000"/>
              <w:bottom w:val="single" w:sz="4" w:space="0" w:color="000000"/>
            </w:tcBorders>
            <w:shd w:val="clear" w:color="auto" w:fill="BFBFBF"/>
            <w:vAlign w:val="center"/>
          </w:tcPr>
          <w:p w14:paraId="48869609" w14:textId="77777777" w:rsidR="00C31569" w:rsidRPr="00203775" w:rsidRDefault="00C31569" w:rsidP="000300AA">
            <w:pPr>
              <w:tabs>
                <w:tab w:val="left" w:pos="426"/>
              </w:tabs>
              <w:spacing w:after="0"/>
              <w:jc w:val="center"/>
              <w:rPr>
                <w:rStyle w:val="Forte"/>
                <w:rFonts w:ascii="Arial" w:hAnsi="Arial" w:cs="Arial"/>
              </w:rPr>
            </w:pPr>
            <w:r w:rsidRPr="00203775">
              <w:rPr>
                <w:rStyle w:val="Forte"/>
                <w:rFonts w:ascii="Arial" w:hAnsi="Arial" w:cs="Arial"/>
              </w:rPr>
              <w:t>Debêntures</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E36B1A1" w14:textId="77777777" w:rsidR="00C31569" w:rsidRPr="00203775" w:rsidRDefault="00C31569" w:rsidP="000300AA">
            <w:pPr>
              <w:tabs>
                <w:tab w:val="left" w:pos="426"/>
              </w:tabs>
              <w:spacing w:after="0"/>
              <w:jc w:val="center"/>
              <w:rPr>
                <w:rStyle w:val="Forte"/>
                <w:rFonts w:ascii="Arial" w:hAnsi="Arial" w:cs="Arial"/>
              </w:rPr>
            </w:pPr>
            <w:r w:rsidRPr="00203775">
              <w:rPr>
                <w:rStyle w:val="Forte"/>
                <w:rFonts w:ascii="Arial" w:hAnsi="Arial" w:cs="Arial"/>
              </w:rPr>
              <w:t>%</w:t>
            </w:r>
          </w:p>
        </w:tc>
      </w:tr>
      <w:tr w:rsidR="002A51DB" w:rsidRPr="00203775" w14:paraId="0B2EA07A" w14:textId="77777777" w:rsidTr="00FF0CE5">
        <w:trPr>
          <w:trHeight w:val="907"/>
          <w:jc w:val="center"/>
        </w:trPr>
        <w:tc>
          <w:tcPr>
            <w:tcW w:w="5665" w:type="dxa"/>
            <w:tcBorders>
              <w:top w:val="single" w:sz="4" w:space="0" w:color="000000"/>
              <w:left w:val="single" w:sz="4" w:space="0" w:color="000000"/>
              <w:bottom w:val="single" w:sz="4" w:space="0" w:color="000000"/>
            </w:tcBorders>
            <w:shd w:val="clear" w:color="auto" w:fill="auto"/>
            <w:vAlign w:val="center"/>
          </w:tcPr>
          <w:p w14:paraId="73582D2A" w14:textId="77777777" w:rsidR="00C31569" w:rsidRPr="00203775" w:rsidRDefault="00C31569" w:rsidP="000300AA">
            <w:pPr>
              <w:tabs>
                <w:tab w:val="left" w:pos="426"/>
              </w:tabs>
              <w:spacing w:after="0"/>
              <w:jc w:val="both"/>
              <w:rPr>
                <w:rStyle w:val="Forte"/>
                <w:rFonts w:ascii="Arial" w:hAnsi="Arial" w:cs="Arial"/>
                <w:b w:val="0"/>
                <w:bCs w:val="0"/>
              </w:rPr>
            </w:pPr>
            <w:r w:rsidRPr="00203775">
              <w:rPr>
                <w:rStyle w:val="Forte"/>
                <w:rFonts w:ascii="Arial" w:hAnsi="Arial" w:cs="Arial"/>
                <w:b w:val="0"/>
                <w:bCs w:val="0"/>
              </w:rPr>
              <w:t>BOTAFOGO FI MULTIMERCADO CRÉDITO PRIVADO</w:t>
            </w:r>
          </w:p>
        </w:tc>
        <w:tc>
          <w:tcPr>
            <w:tcW w:w="1418" w:type="dxa"/>
            <w:tcBorders>
              <w:top w:val="single" w:sz="4" w:space="0" w:color="000000"/>
              <w:left w:val="single" w:sz="4" w:space="0" w:color="000000"/>
              <w:bottom w:val="single" w:sz="4" w:space="0" w:color="000000"/>
            </w:tcBorders>
            <w:shd w:val="clear" w:color="auto" w:fill="auto"/>
            <w:vAlign w:val="center"/>
          </w:tcPr>
          <w:p w14:paraId="18C9A271" w14:textId="77777777" w:rsidR="00C31569" w:rsidRPr="00203775" w:rsidRDefault="00C31569" w:rsidP="000300AA">
            <w:pPr>
              <w:tabs>
                <w:tab w:val="left" w:pos="426"/>
                <w:tab w:val="left" w:pos="903"/>
              </w:tabs>
              <w:spacing w:after="0"/>
              <w:jc w:val="center"/>
              <w:rPr>
                <w:rStyle w:val="Forte"/>
                <w:rFonts w:ascii="Arial" w:hAnsi="Arial" w:cs="Arial"/>
                <w:b w:val="0"/>
                <w:bCs w:val="0"/>
              </w:rPr>
            </w:pPr>
            <w:r w:rsidRPr="00203775">
              <w:rPr>
                <w:rStyle w:val="Forte"/>
                <w:rFonts w:ascii="Arial" w:hAnsi="Arial" w:cs="Arial"/>
                <w:b w:val="0"/>
                <w:bCs w:val="0"/>
              </w:rPr>
              <w:t>3500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97809" w14:textId="77777777" w:rsidR="00C31569" w:rsidRPr="00203775" w:rsidRDefault="00C31569" w:rsidP="000300AA">
            <w:pPr>
              <w:tabs>
                <w:tab w:val="left" w:pos="426"/>
              </w:tabs>
              <w:spacing w:after="0"/>
              <w:jc w:val="center"/>
              <w:rPr>
                <w:rStyle w:val="Forte"/>
                <w:rFonts w:ascii="Arial" w:hAnsi="Arial" w:cs="Arial"/>
                <w:b w:val="0"/>
                <w:bCs w:val="0"/>
              </w:rPr>
            </w:pPr>
            <w:r w:rsidRPr="00203775">
              <w:rPr>
                <w:rStyle w:val="Forte"/>
                <w:rFonts w:ascii="Arial" w:hAnsi="Arial" w:cs="Arial"/>
                <w:b w:val="0"/>
                <w:bCs w:val="0"/>
              </w:rPr>
              <w:t>40,5374%</w:t>
            </w:r>
          </w:p>
        </w:tc>
      </w:tr>
      <w:tr w:rsidR="002A51DB" w:rsidRPr="00203775" w14:paraId="6B41B399" w14:textId="77777777" w:rsidTr="00FF0CE5">
        <w:trPr>
          <w:trHeight w:val="907"/>
          <w:jc w:val="center"/>
        </w:trPr>
        <w:tc>
          <w:tcPr>
            <w:tcW w:w="5665" w:type="dxa"/>
            <w:tcBorders>
              <w:top w:val="single" w:sz="4" w:space="0" w:color="000000"/>
              <w:left w:val="single" w:sz="4" w:space="0" w:color="000000"/>
              <w:bottom w:val="single" w:sz="4" w:space="0" w:color="000000"/>
            </w:tcBorders>
            <w:shd w:val="clear" w:color="auto" w:fill="auto"/>
            <w:vAlign w:val="center"/>
          </w:tcPr>
          <w:p w14:paraId="16CF2C6F" w14:textId="77777777" w:rsidR="00C31569" w:rsidRPr="00203775" w:rsidRDefault="00C31569" w:rsidP="000300AA">
            <w:pPr>
              <w:tabs>
                <w:tab w:val="left" w:pos="426"/>
              </w:tabs>
              <w:spacing w:after="0"/>
              <w:jc w:val="both"/>
              <w:rPr>
                <w:rStyle w:val="Forte"/>
                <w:rFonts w:ascii="Arial" w:hAnsi="Arial" w:cs="Arial"/>
                <w:b w:val="0"/>
                <w:bCs w:val="0"/>
              </w:rPr>
            </w:pPr>
            <w:r w:rsidRPr="00203775">
              <w:rPr>
                <w:rStyle w:val="Forte"/>
                <w:rFonts w:ascii="Arial" w:hAnsi="Arial" w:cs="Arial"/>
                <w:b w:val="0"/>
                <w:bCs w:val="0"/>
              </w:rPr>
              <w:t>LHOTSE FUNDO DE INVESTIMENTO MULTIMERCADO CRÉDITO PRIVADO</w:t>
            </w:r>
          </w:p>
        </w:tc>
        <w:tc>
          <w:tcPr>
            <w:tcW w:w="1418" w:type="dxa"/>
            <w:tcBorders>
              <w:top w:val="single" w:sz="4" w:space="0" w:color="000000"/>
              <w:left w:val="single" w:sz="4" w:space="0" w:color="000000"/>
              <w:bottom w:val="single" w:sz="4" w:space="0" w:color="000000"/>
            </w:tcBorders>
            <w:shd w:val="clear" w:color="auto" w:fill="auto"/>
            <w:vAlign w:val="center"/>
          </w:tcPr>
          <w:p w14:paraId="24E85613" w14:textId="77777777" w:rsidR="00C31569" w:rsidRPr="00203775" w:rsidRDefault="00C31569" w:rsidP="000300AA">
            <w:pPr>
              <w:tabs>
                <w:tab w:val="left" w:pos="426"/>
                <w:tab w:val="left" w:pos="903"/>
              </w:tabs>
              <w:spacing w:after="0"/>
              <w:jc w:val="center"/>
              <w:rPr>
                <w:rStyle w:val="Forte"/>
                <w:rFonts w:ascii="Arial" w:hAnsi="Arial" w:cs="Arial"/>
                <w:b w:val="0"/>
                <w:bCs w:val="0"/>
              </w:rPr>
            </w:pPr>
            <w:r w:rsidRPr="00203775">
              <w:rPr>
                <w:rStyle w:val="Forte"/>
                <w:rFonts w:ascii="Arial" w:hAnsi="Arial" w:cs="Arial"/>
                <w:b w:val="0"/>
                <w:bCs w:val="0"/>
              </w:rPr>
              <w:t>2468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ACFC7" w14:textId="77777777" w:rsidR="00C31569" w:rsidRPr="00203775" w:rsidRDefault="00C31569" w:rsidP="000300AA">
            <w:pPr>
              <w:tabs>
                <w:tab w:val="left" w:pos="426"/>
              </w:tabs>
              <w:spacing w:after="0"/>
              <w:jc w:val="center"/>
              <w:rPr>
                <w:rStyle w:val="Forte"/>
                <w:rFonts w:ascii="Arial" w:hAnsi="Arial" w:cs="Arial"/>
                <w:b w:val="0"/>
                <w:bCs w:val="0"/>
              </w:rPr>
            </w:pPr>
            <w:r w:rsidRPr="00203775">
              <w:rPr>
                <w:rStyle w:val="Forte"/>
                <w:rFonts w:ascii="Arial" w:hAnsi="Arial" w:cs="Arial"/>
                <w:b w:val="0"/>
                <w:bCs w:val="0"/>
              </w:rPr>
              <w:t>28,5847%</w:t>
            </w:r>
          </w:p>
        </w:tc>
      </w:tr>
      <w:tr w:rsidR="002A51DB" w:rsidRPr="00203775" w14:paraId="6F2F32F7" w14:textId="77777777" w:rsidTr="00FF0CE5">
        <w:trPr>
          <w:trHeight w:val="907"/>
          <w:jc w:val="center"/>
        </w:trPr>
        <w:tc>
          <w:tcPr>
            <w:tcW w:w="5665" w:type="dxa"/>
            <w:tcBorders>
              <w:top w:val="single" w:sz="4" w:space="0" w:color="000000"/>
              <w:left w:val="single" w:sz="4" w:space="0" w:color="000000"/>
              <w:bottom w:val="single" w:sz="4" w:space="0" w:color="000000"/>
            </w:tcBorders>
            <w:shd w:val="clear" w:color="auto" w:fill="auto"/>
            <w:vAlign w:val="center"/>
          </w:tcPr>
          <w:p w14:paraId="5293D82A" w14:textId="77777777" w:rsidR="00C31569" w:rsidRPr="00203775" w:rsidRDefault="00C31569" w:rsidP="000300AA">
            <w:pPr>
              <w:tabs>
                <w:tab w:val="left" w:pos="426"/>
              </w:tabs>
              <w:spacing w:after="0"/>
              <w:jc w:val="both"/>
              <w:rPr>
                <w:rStyle w:val="Forte"/>
                <w:rFonts w:ascii="Arial" w:hAnsi="Arial" w:cs="Arial"/>
                <w:b w:val="0"/>
                <w:bCs w:val="0"/>
              </w:rPr>
            </w:pPr>
            <w:r w:rsidRPr="00203775">
              <w:rPr>
                <w:rStyle w:val="Forte"/>
                <w:rFonts w:ascii="Arial" w:hAnsi="Arial" w:cs="Arial"/>
                <w:b w:val="0"/>
                <w:bCs w:val="0"/>
              </w:rPr>
              <w:t>II FIDC NP POLO RECUPERAÇÃO DE CRÉDITO FUNDO DE INVESTIMENTO EM DIREITOS CREDITÓRIOS - NÃO PADRONIZADOS</w:t>
            </w:r>
          </w:p>
        </w:tc>
        <w:tc>
          <w:tcPr>
            <w:tcW w:w="1418" w:type="dxa"/>
            <w:tcBorders>
              <w:top w:val="single" w:sz="4" w:space="0" w:color="000000"/>
              <w:left w:val="single" w:sz="4" w:space="0" w:color="000000"/>
              <w:bottom w:val="single" w:sz="4" w:space="0" w:color="000000"/>
            </w:tcBorders>
            <w:shd w:val="clear" w:color="auto" w:fill="auto"/>
            <w:vAlign w:val="center"/>
          </w:tcPr>
          <w:p w14:paraId="0CD8948F" w14:textId="77777777" w:rsidR="00C31569" w:rsidRPr="00203775" w:rsidRDefault="00C31569" w:rsidP="000300AA">
            <w:pPr>
              <w:tabs>
                <w:tab w:val="left" w:pos="426"/>
                <w:tab w:val="left" w:pos="903"/>
              </w:tabs>
              <w:spacing w:after="0"/>
              <w:jc w:val="center"/>
              <w:rPr>
                <w:rStyle w:val="Forte"/>
                <w:rFonts w:ascii="Arial" w:hAnsi="Arial" w:cs="Arial"/>
                <w:b w:val="0"/>
                <w:bCs w:val="0"/>
              </w:rPr>
            </w:pPr>
            <w:r w:rsidRPr="00203775">
              <w:rPr>
                <w:rStyle w:val="Forte"/>
                <w:rFonts w:ascii="Arial" w:hAnsi="Arial" w:cs="Arial"/>
                <w:b w:val="0"/>
                <w:bCs w:val="0"/>
              </w:rPr>
              <w:t>1974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E87F" w14:textId="77777777" w:rsidR="00C31569" w:rsidRPr="00203775" w:rsidRDefault="00C31569" w:rsidP="000300AA">
            <w:pPr>
              <w:tabs>
                <w:tab w:val="left" w:pos="426"/>
              </w:tabs>
              <w:spacing w:after="0"/>
              <w:jc w:val="center"/>
              <w:rPr>
                <w:rStyle w:val="Forte"/>
                <w:rFonts w:ascii="Arial" w:hAnsi="Arial" w:cs="Arial"/>
                <w:b w:val="0"/>
                <w:bCs w:val="0"/>
              </w:rPr>
            </w:pPr>
            <w:r w:rsidRPr="00203775">
              <w:rPr>
                <w:rStyle w:val="Forte"/>
                <w:rFonts w:ascii="Arial" w:hAnsi="Arial" w:cs="Arial"/>
                <w:b w:val="0"/>
                <w:bCs w:val="0"/>
              </w:rPr>
              <w:t>22,8631%</w:t>
            </w:r>
          </w:p>
        </w:tc>
      </w:tr>
      <w:tr w:rsidR="002A51DB" w:rsidRPr="00203775" w14:paraId="18F0E3A4" w14:textId="77777777" w:rsidTr="00FF0CE5">
        <w:trPr>
          <w:trHeight w:val="907"/>
          <w:jc w:val="center"/>
        </w:trPr>
        <w:tc>
          <w:tcPr>
            <w:tcW w:w="5665" w:type="dxa"/>
            <w:tcBorders>
              <w:top w:val="single" w:sz="4" w:space="0" w:color="000000"/>
              <w:left w:val="single" w:sz="4" w:space="0" w:color="000000"/>
              <w:bottom w:val="single" w:sz="4" w:space="0" w:color="000000"/>
            </w:tcBorders>
            <w:shd w:val="clear" w:color="auto" w:fill="auto"/>
            <w:vAlign w:val="center"/>
          </w:tcPr>
          <w:p w14:paraId="00C31E0D" w14:textId="77777777" w:rsidR="00C31569" w:rsidRPr="00203775" w:rsidRDefault="00C31569" w:rsidP="000300AA">
            <w:pPr>
              <w:tabs>
                <w:tab w:val="left" w:pos="426"/>
              </w:tabs>
              <w:spacing w:after="0"/>
              <w:jc w:val="both"/>
              <w:rPr>
                <w:rStyle w:val="Forte"/>
                <w:rFonts w:ascii="Arial" w:hAnsi="Arial" w:cs="Arial"/>
                <w:b w:val="0"/>
                <w:bCs w:val="0"/>
              </w:rPr>
            </w:pPr>
            <w:r w:rsidRPr="00203775">
              <w:rPr>
                <w:rStyle w:val="Forte"/>
                <w:rFonts w:ascii="Arial" w:hAnsi="Arial" w:cs="Arial"/>
                <w:b w:val="0"/>
                <w:bCs w:val="0"/>
              </w:rPr>
              <w:t>HAWKER FUNDO DE INVESTIMENTO MULTIMERCADO CRÉDITO PRIVADO</w:t>
            </w:r>
          </w:p>
        </w:tc>
        <w:tc>
          <w:tcPr>
            <w:tcW w:w="1418" w:type="dxa"/>
            <w:tcBorders>
              <w:top w:val="single" w:sz="4" w:space="0" w:color="000000"/>
              <w:left w:val="single" w:sz="4" w:space="0" w:color="000000"/>
              <w:bottom w:val="single" w:sz="4" w:space="0" w:color="000000"/>
            </w:tcBorders>
            <w:shd w:val="clear" w:color="auto" w:fill="auto"/>
            <w:vAlign w:val="center"/>
          </w:tcPr>
          <w:p w14:paraId="586496FD" w14:textId="77777777" w:rsidR="00C31569" w:rsidRPr="00203775" w:rsidRDefault="00C31569" w:rsidP="000300AA">
            <w:pPr>
              <w:tabs>
                <w:tab w:val="left" w:pos="426"/>
                <w:tab w:val="left" w:pos="903"/>
              </w:tabs>
              <w:spacing w:after="0"/>
              <w:jc w:val="center"/>
              <w:rPr>
                <w:rStyle w:val="Forte"/>
                <w:rFonts w:ascii="Arial" w:hAnsi="Arial" w:cs="Arial"/>
                <w:b w:val="0"/>
                <w:bCs w:val="0"/>
              </w:rPr>
            </w:pPr>
            <w:r w:rsidRPr="00203775">
              <w:rPr>
                <w:rStyle w:val="Forte"/>
                <w:rFonts w:ascii="Arial" w:hAnsi="Arial" w:cs="Arial"/>
                <w:b w:val="0"/>
                <w:bCs w:val="0"/>
              </w:rPr>
              <w:t>692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13F94" w14:textId="77777777" w:rsidR="00C31569" w:rsidRPr="00203775" w:rsidRDefault="00C31569" w:rsidP="000300AA">
            <w:pPr>
              <w:tabs>
                <w:tab w:val="left" w:pos="426"/>
              </w:tabs>
              <w:spacing w:after="0"/>
              <w:jc w:val="center"/>
              <w:rPr>
                <w:rStyle w:val="Forte"/>
                <w:rFonts w:ascii="Arial" w:hAnsi="Arial" w:cs="Arial"/>
                <w:b w:val="0"/>
                <w:bCs w:val="0"/>
              </w:rPr>
            </w:pPr>
            <w:r w:rsidRPr="00203775">
              <w:rPr>
                <w:rStyle w:val="Forte"/>
                <w:rFonts w:ascii="Arial" w:hAnsi="Arial" w:cs="Arial"/>
                <w:b w:val="0"/>
                <w:bCs w:val="0"/>
              </w:rPr>
              <w:t>8,0148%</w:t>
            </w:r>
          </w:p>
        </w:tc>
      </w:tr>
      <w:tr w:rsidR="002A51DB" w:rsidRPr="00203775" w14:paraId="2BD9F6ED" w14:textId="77777777" w:rsidTr="00FF0CE5">
        <w:trPr>
          <w:trHeight w:val="510"/>
          <w:jc w:val="center"/>
        </w:trPr>
        <w:tc>
          <w:tcPr>
            <w:tcW w:w="5665" w:type="dxa"/>
            <w:tcBorders>
              <w:top w:val="single" w:sz="4" w:space="0" w:color="000000"/>
              <w:left w:val="single" w:sz="4" w:space="0" w:color="000000"/>
              <w:bottom w:val="single" w:sz="4" w:space="0" w:color="000000"/>
            </w:tcBorders>
            <w:shd w:val="clear" w:color="auto" w:fill="auto"/>
            <w:vAlign w:val="center"/>
          </w:tcPr>
          <w:p w14:paraId="6C59BA01" w14:textId="77777777" w:rsidR="00C31569" w:rsidRPr="00203775" w:rsidRDefault="00C31569" w:rsidP="000300AA">
            <w:pPr>
              <w:tabs>
                <w:tab w:val="left" w:pos="426"/>
              </w:tabs>
              <w:spacing w:after="0"/>
              <w:jc w:val="center"/>
              <w:rPr>
                <w:rStyle w:val="Forte"/>
                <w:rFonts w:ascii="Arial" w:hAnsi="Arial" w:cs="Arial"/>
              </w:rPr>
            </w:pPr>
            <w:r w:rsidRPr="00203775">
              <w:rPr>
                <w:rStyle w:val="Forte"/>
                <w:rFonts w:ascii="Arial" w:hAnsi="Arial" w:cs="Arial"/>
              </w:rPr>
              <w:t>TOTAL</w:t>
            </w:r>
          </w:p>
        </w:tc>
        <w:tc>
          <w:tcPr>
            <w:tcW w:w="1418" w:type="dxa"/>
            <w:tcBorders>
              <w:top w:val="single" w:sz="4" w:space="0" w:color="000000"/>
              <w:left w:val="single" w:sz="4" w:space="0" w:color="000000"/>
              <w:bottom w:val="single" w:sz="4" w:space="0" w:color="000000"/>
            </w:tcBorders>
            <w:shd w:val="clear" w:color="auto" w:fill="auto"/>
            <w:vAlign w:val="center"/>
          </w:tcPr>
          <w:p w14:paraId="4941B7BE" w14:textId="77777777" w:rsidR="00C31569" w:rsidRPr="00203775" w:rsidRDefault="00C31569" w:rsidP="000300AA">
            <w:pPr>
              <w:tabs>
                <w:tab w:val="left" w:pos="3"/>
                <w:tab w:val="left" w:pos="426"/>
                <w:tab w:val="left" w:pos="903"/>
              </w:tabs>
              <w:spacing w:after="0"/>
              <w:jc w:val="center"/>
              <w:rPr>
                <w:rStyle w:val="Forte"/>
                <w:rFonts w:ascii="Arial" w:hAnsi="Arial" w:cs="Arial"/>
              </w:rPr>
            </w:pPr>
            <w:r w:rsidRPr="00203775">
              <w:rPr>
                <w:rStyle w:val="Forte"/>
                <w:rFonts w:ascii="Arial" w:hAnsi="Arial" w:cs="Arial"/>
              </w:rPr>
              <w:t>8.634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2C5C4" w14:textId="77777777" w:rsidR="00C31569" w:rsidRPr="00203775" w:rsidRDefault="00C31569" w:rsidP="000300AA">
            <w:pPr>
              <w:tabs>
                <w:tab w:val="left" w:pos="426"/>
              </w:tabs>
              <w:spacing w:after="0"/>
              <w:jc w:val="center"/>
              <w:rPr>
                <w:rStyle w:val="Forte"/>
                <w:rFonts w:ascii="Arial" w:hAnsi="Arial" w:cs="Arial"/>
              </w:rPr>
            </w:pPr>
            <w:r w:rsidRPr="00203775">
              <w:rPr>
                <w:rStyle w:val="Forte"/>
                <w:rFonts w:ascii="Arial" w:hAnsi="Arial" w:cs="Arial"/>
              </w:rPr>
              <w:t>100%</w:t>
            </w:r>
          </w:p>
        </w:tc>
      </w:tr>
    </w:tbl>
    <w:p w14:paraId="63E2AC5A" w14:textId="79E33747" w:rsidR="00C31569" w:rsidRPr="00203775" w:rsidRDefault="00C31569" w:rsidP="000300AA">
      <w:pPr>
        <w:tabs>
          <w:tab w:val="left" w:pos="426"/>
        </w:tabs>
        <w:spacing w:after="0" w:line="360" w:lineRule="auto"/>
        <w:jc w:val="both"/>
        <w:rPr>
          <w:rStyle w:val="Forte"/>
          <w:rFonts w:ascii="Arial" w:hAnsi="Arial" w:cs="Arial"/>
          <w:b w:val="0"/>
          <w:bCs w:val="0"/>
        </w:rPr>
      </w:pPr>
    </w:p>
    <w:p w14:paraId="1CCC8AB1" w14:textId="77777777" w:rsidR="00840865" w:rsidRPr="00203775" w:rsidRDefault="00840865" w:rsidP="000300AA">
      <w:pPr>
        <w:tabs>
          <w:tab w:val="left" w:pos="426"/>
        </w:tabs>
        <w:spacing w:after="0" w:line="360" w:lineRule="auto"/>
        <w:jc w:val="both"/>
        <w:rPr>
          <w:rStyle w:val="Forte"/>
          <w:rFonts w:ascii="Arial" w:hAnsi="Arial" w:cs="Arial"/>
          <w:b w:val="0"/>
          <w:bCs w:val="0"/>
        </w:rPr>
      </w:pPr>
    </w:p>
    <w:p w14:paraId="09FAD2C3" w14:textId="77777777" w:rsidR="00C31569" w:rsidRPr="00203775" w:rsidRDefault="00C31569" w:rsidP="000300AA">
      <w:pPr>
        <w:tabs>
          <w:tab w:val="left" w:pos="426"/>
        </w:tabs>
        <w:spacing w:after="0" w:line="360" w:lineRule="auto"/>
        <w:jc w:val="both"/>
        <w:rPr>
          <w:rStyle w:val="Forte"/>
          <w:rFonts w:ascii="Arial" w:hAnsi="Arial" w:cs="Arial"/>
          <w:b w:val="0"/>
          <w:bCs w:val="0"/>
        </w:rPr>
      </w:pPr>
    </w:p>
    <w:tbl>
      <w:tblPr>
        <w:tblW w:w="0" w:type="auto"/>
        <w:tblLook w:val="04A0" w:firstRow="1" w:lastRow="0" w:firstColumn="1" w:lastColumn="0" w:noHBand="0" w:noVBand="1"/>
      </w:tblPr>
      <w:tblGrid>
        <w:gridCol w:w="4194"/>
        <w:gridCol w:w="4195"/>
      </w:tblGrid>
      <w:tr w:rsidR="00C31569" w:rsidRPr="00203775" w14:paraId="087E42B6" w14:textId="77777777" w:rsidTr="00F31EE8">
        <w:tc>
          <w:tcPr>
            <w:tcW w:w="4194" w:type="dxa"/>
            <w:shd w:val="clear" w:color="auto" w:fill="auto"/>
          </w:tcPr>
          <w:p w14:paraId="653D3D1C" w14:textId="6C3986CF" w:rsidR="00C31569" w:rsidRPr="00203775" w:rsidRDefault="00C31569" w:rsidP="000300AA">
            <w:pPr>
              <w:tabs>
                <w:tab w:val="left" w:pos="426"/>
              </w:tabs>
              <w:spacing w:after="0" w:line="360" w:lineRule="auto"/>
              <w:jc w:val="center"/>
              <w:rPr>
                <w:rStyle w:val="Forte"/>
                <w:rFonts w:ascii="Arial" w:hAnsi="Arial" w:cs="Arial"/>
                <w:b w:val="0"/>
                <w:bCs w:val="0"/>
              </w:rPr>
            </w:pPr>
          </w:p>
        </w:tc>
        <w:tc>
          <w:tcPr>
            <w:tcW w:w="4195" w:type="dxa"/>
            <w:shd w:val="clear" w:color="auto" w:fill="auto"/>
          </w:tcPr>
          <w:p w14:paraId="3251D5A7" w14:textId="1D790954" w:rsidR="00C31569" w:rsidRPr="00203775" w:rsidRDefault="00C31569" w:rsidP="000300AA">
            <w:pPr>
              <w:tabs>
                <w:tab w:val="left" w:pos="426"/>
              </w:tabs>
              <w:spacing w:after="0" w:line="360" w:lineRule="auto"/>
              <w:jc w:val="center"/>
              <w:rPr>
                <w:rStyle w:val="Forte"/>
                <w:rFonts w:ascii="Arial" w:hAnsi="Arial" w:cs="Arial"/>
                <w:b w:val="0"/>
                <w:bCs w:val="0"/>
              </w:rPr>
            </w:pPr>
          </w:p>
        </w:tc>
      </w:tr>
    </w:tbl>
    <w:p w14:paraId="6ED1E7D4" w14:textId="009E5235" w:rsidR="009F486B" w:rsidRPr="00203775" w:rsidRDefault="009F486B" w:rsidP="000300AA">
      <w:pPr>
        <w:tabs>
          <w:tab w:val="left" w:pos="426"/>
        </w:tabs>
        <w:spacing w:after="0" w:line="360" w:lineRule="auto"/>
        <w:rPr>
          <w:rStyle w:val="Forte"/>
          <w:rFonts w:ascii="Arial" w:hAnsi="Arial" w:cs="Arial"/>
          <w:b w:val="0"/>
          <w:bCs w:val="0"/>
        </w:rPr>
      </w:pPr>
    </w:p>
    <w:tbl>
      <w:tblPr>
        <w:tblW w:w="0" w:type="auto"/>
        <w:tblLook w:val="04A0" w:firstRow="1" w:lastRow="0" w:firstColumn="1" w:lastColumn="0" w:noHBand="0" w:noVBand="1"/>
      </w:tblPr>
      <w:tblGrid>
        <w:gridCol w:w="4194"/>
        <w:gridCol w:w="4195"/>
      </w:tblGrid>
      <w:tr w:rsidR="0027542E" w:rsidRPr="00203775" w14:paraId="75D334E5" w14:textId="77777777" w:rsidTr="00BA73A5">
        <w:tc>
          <w:tcPr>
            <w:tcW w:w="4194" w:type="dxa"/>
            <w:shd w:val="clear" w:color="auto" w:fill="auto"/>
          </w:tcPr>
          <w:p w14:paraId="7326F51C" w14:textId="77777777" w:rsidR="0027542E" w:rsidRPr="0027542E" w:rsidRDefault="0027542E" w:rsidP="000300AA">
            <w:pPr>
              <w:tabs>
                <w:tab w:val="left" w:pos="426"/>
              </w:tabs>
              <w:spacing w:after="0" w:line="360" w:lineRule="auto"/>
              <w:jc w:val="center"/>
              <w:rPr>
                <w:rStyle w:val="Forte"/>
                <w:rFonts w:ascii="Arial" w:hAnsi="Arial" w:cs="Arial"/>
                <w:b w:val="0"/>
                <w:bCs w:val="0"/>
              </w:rPr>
            </w:pPr>
            <w:r w:rsidRPr="0027542E">
              <w:rPr>
                <w:rStyle w:val="Forte"/>
                <w:rFonts w:ascii="Arial" w:hAnsi="Arial" w:cs="Arial"/>
                <w:b w:val="0"/>
                <w:bCs w:val="0"/>
              </w:rPr>
              <w:t>Presidente</w:t>
            </w:r>
          </w:p>
        </w:tc>
        <w:tc>
          <w:tcPr>
            <w:tcW w:w="4195" w:type="dxa"/>
            <w:shd w:val="clear" w:color="auto" w:fill="auto"/>
          </w:tcPr>
          <w:p w14:paraId="38963745" w14:textId="77777777" w:rsidR="0027542E" w:rsidRPr="0027542E" w:rsidRDefault="0027542E" w:rsidP="000300AA">
            <w:pPr>
              <w:tabs>
                <w:tab w:val="left" w:pos="426"/>
              </w:tabs>
              <w:spacing w:after="0" w:line="360" w:lineRule="auto"/>
              <w:jc w:val="center"/>
              <w:rPr>
                <w:rStyle w:val="Forte"/>
                <w:rFonts w:ascii="Arial" w:hAnsi="Arial" w:cs="Arial"/>
                <w:b w:val="0"/>
                <w:bCs w:val="0"/>
              </w:rPr>
            </w:pPr>
            <w:r w:rsidRPr="0027542E">
              <w:rPr>
                <w:rStyle w:val="Forte"/>
                <w:rFonts w:ascii="Arial" w:hAnsi="Arial" w:cs="Arial"/>
                <w:b w:val="0"/>
                <w:bCs w:val="0"/>
              </w:rPr>
              <w:t>Secretária</w:t>
            </w:r>
          </w:p>
        </w:tc>
      </w:tr>
      <w:tr w:rsidR="0027542E" w:rsidRPr="00203775" w14:paraId="0AF4F407" w14:textId="77777777" w:rsidTr="00BA73A5">
        <w:tc>
          <w:tcPr>
            <w:tcW w:w="4194" w:type="dxa"/>
            <w:shd w:val="clear" w:color="auto" w:fill="auto"/>
          </w:tcPr>
          <w:p w14:paraId="42A1256F" w14:textId="77777777" w:rsidR="0027542E" w:rsidRPr="0027542E" w:rsidRDefault="0027542E" w:rsidP="000300AA">
            <w:pPr>
              <w:tabs>
                <w:tab w:val="left" w:pos="426"/>
              </w:tabs>
              <w:spacing w:after="0" w:line="360" w:lineRule="auto"/>
              <w:rPr>
                <w:rStyle w:val="Forte"/>
                <w:rFonts w:ascii="Arial" w:hAnsi="Arial" w:cs="Arial"/>
                <w:b w:val="0"/>
                <w:bCs w:val="0"/>
              </w:rPr>
            </w:pPr>
            <w:r w:rsidRPr="0027542E">
              <w:rPr>
                <w:rStyle w:val="Forte"/>
                <w:rFonts w:ascii="Arial" w:hAnsi="Arial" w:cs="Arial"/>
                <w:b w:val="0"/>
                <w:bCs w:val="0"/>
              </w:rPr>
              <w:t>Nome:</w:t>
            </w:r>
          </w:p>
          <w:p w14:paraId="3B25F10F" w14:textId="77777777" w:rsidR="0027542E" w:rsidRPr="0027542E" w:rsidRDefault="0027542E" w:rsidP="000300AA">
            <w:pPr>
              <w:tabs>
                <w:tab w:val="left" w:pos="426"/>
              </w:tabs>
              <w:spacing w:after="0" w:line="360" w:lineRule="auto"/>
              <w:rPr>
                <w:rStyle w:val="Forte"/>
                <w:rFonts w:ascii="Arial" w:hAnsi="Arial" w:cs="Arial"/>
                <w:b w:val="0"/>
                <w:bCs w:val="0"/>
              </w:rPr>
            </w:pPr>
            <w:r w:rsidRPr="0027542E">
              <w:rPr>
                <w:rStyle w:val="Forte"/>
                <w:rFonts w:ascii="Arial" w:hAnsi="Arial" w:cs="Arial"/>
                <w:b w:val="0"/>
                <w:bCs w:val="0"/>
              </w:rPr>
              <w:t>CPF:</w:t>
            </w:r>
          </w:p>
          <w:p w14:paraId="399DAF35" w14:textId="77777777" w:rsidR="0027542E" w:rsidRPr="0027542E" w:rsidRDefault="0027542E" w:rsidP="000300AA">
            <w:pPr>
              <w:tabs>
                <w:tab w:val="left" w:pos="426"/>
              </w:tabs>
              <w:spacing w:after="0" w:line="360" w:lineRule="auto"/>
              <w:jc w:val="center"/>
              <w:rPr>
                <w:rStyle w:val="Forte"/>
                <w:rFonts w:ascii="Arial" w:hAnsi="Arial" w:cs="Arial"/>
                <w:b w:val="0"/>
                <w:bCs w:val="0"/>
              </w:rPr>
            </w:pPr>
          </w:p>
        </w:tc>
        <w:tc>
          <w:tcPr>
            <w:tcW w:w="4195" w:type="dxa"/>
            <w:shd w:val="clear" w:color="auto" w:fill="auto"/>
          </w:tcPr>
          <w:p w14:paraId="7157472A" w14:textId="77777777" w:rsidR="0027542E" w:rsidRPr="0027542E" w:rsidRDefault="0027542E" w:rsidP="000300AA">
            <w:pPr>
              <w:tabs>
                <w:tab w:val="left" w:pos="426"/>
              </w:tabs>
              <w:spacing w:after="0" w:line="360" w:lineRule="auto"/>
              <w:rPr>
                <w:rStyle w:val="Forte"/>
                <w:rFonts w:ascii="Arial" w:hAnsi="Arial" w:cs="Arial"/>
                <w:b w:val="0"/>
                <w:bCs w:val="0"/>
              </w:rPr>
            </w:pPr>
            <w:r w:rsidRPr="0027542E">
              <w:rPr>
                <w:rStyle w:val="Forte"/>
                <w:rFonts w:ascii="Arial" w:hAnsi="Arial" w:cs="Arial"/>
                <w:b w:val="0"/>
                <w:bCs w:val="0"/>
              </w:rPr>
              <w:t>Nome:</w:t>
            </w:r>
          </w:p>
          <w:p w14:paraId="3C51F7F7" w14:textId="77777777" w:rsidR="0027542E" w:rsidRPr="0027542E" w:rsidRDefault="0027542E" w:rsidP="000300AA">
            <w:pPr>
              <w:tabs>
                <w:tab w:val="left" w:pos="426"/>
              </w:tabs>
              <w:spacing w:after="0" w:line="360" w:lineRule="auto"/>
              <w:rPr>
                <w:rStyle w:val="Forte"/>
                <w:rFonts w:ascii="Arial" w:hAnsi="Arial" w:cs="Arial"/>
                <w:b w:val="0"/>
                <w:bCs w:val="0"/>
              </w:rPr>
            </w:pPr>
            <w:r w:rsidRPr="0027542E">
              <w:rPr>
                <w:rStyle w:val="Forte"/>
                <w:rFonts w:ascii="Arial" w:hAnsi="Arial" w:cs="Arial"/>
                <w:b w:val="0"/>
                <w:bCs w:val="0"/>
              </w:rPr>
              <w:t xml:space="preserve">CPF: </w:t>
            </w:r>
          </w:p>
          <w:p w14:paraId="2FA2932D" w14:textId="77777777" w:rsidR="0027542E" w:rsidRPr="0027542E" w:rsidRDefault="0027542E" w:rsidP="000300AA">
            <w:pPr>
              <w:tabs>
                <w:tab w:val="left" w:pos="426"/>
              </w:tabs>
              <w:spacing w:after="0" w:line="360" w:lineRule="auto"/>
              <w:jc w:val="center"/>
              <w:rPr>
                <w:rStyle w:val="Forte"/>
                <w:rFonts w:ascii="Arial" w:hAnsi="Arial" w:cs="Arial"/>
                <w:b w:val="0"/>
                <w:bCs w:val="0"/>
              </w:rPr>
            </w:pPr>
          </w:p>
        </w:tc>
      </w:tr>
    </w:tbl>
    <w:p w14:paraId="54C46AAF" w14:textId="5B2928CC" w:rsidR="009B2147" w:rsidRDefault="009B2147" w:rsidP="000300AA">
      <w:pPr>
        <w:tabs>
          <w:tab w:val="left" w:pos="426"/>
        </w:tabs>
        <w:spacing w:after="0"/>
        <w:rPr>
          <w:rStyle w:val="Forte"/>
          <w:rFonts w:ascii="Arial" w:hAnsi="Arial" w:cs="Arial"/>
          <w:b w:val="0"/>
          <w:bCs w:val="0"/>
        </w:rPr>
      </w:pPr>
    </w:p>
    <w:p w14:paraId="550EFBE4" w14:textId="77777777" w:rsidR="009B2147" w:rsidRDefault="009B2147">
      <w:pPr>
        <w:rPr>
          <w:rStyle w:val="Forte"/>
          <w:rFonts w:ascii="Arial" w:hAnsi="Arial" w:cs="Arial"/>
          <w:b w:val="0"/>
          <w:bCs w:val="0"/>
        </w:rPr>
      </w:pPr>
      <w:r>
        <w:rPr>
          <w:rStyle w:val="Forte"/>
          <w:rFonts w:ascii="Arial" w:hAnsi="Arial" w:cs="Arial"/>
          <w:b w:val="0"/>
          <w:bCs w:val="0"/>
        </w:rPr>
        <w:br w:type="page"/>
      </w:r>
    </w:p>
    <w:p w14:paraId="7CDD7AEA" w14:textId="5490B6DA" w:rsidR="00A31B61" w:rsidRPr="00203775" w:rsidRDefault="00A31B61" w:rsidP="00A31B61">
      <w:pPr>
        <w:spacing w:after="0" w:line="360" w:lineRule="auto"/>
        <w:jc w:val="both"/>
        <w:rPr>
          <w:rStyle w:val="Forte"/>
          <w:rFonts w:ascii="Arial" w:hAnsi="Arial" w:cs="Arial"/>
          <w:b w:val="0"/>
          <w:bCs w:val="0"/>
          <w:i/>
          <w:iCs/>
        </w:rPr>
      </w:pPr>
      <w:r w:rsidRPr="00203775">
        <w:rPr>
          <w:rStyle w:val="Forte"/>
          <w:rFonts w:ascii="Arial" w:hAnsi="Arial" w:cs="Arial"/>
          <w:b w:val="0"/>
          <w:bCs w:val="0"/>
          <w:i/>
          <w:iCs/>
        </w:rPr>
        <w:lastRenderedPageBreak/>
        <w:t xml:space="preserve">Anexo I da Ata da Assembleia Geral de Debenturistas da 5ª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realizada em 23 de </w:t>
      </w:r>
      <w:r>
        <w:rPr>
          <w:rStyle w:val="Forte"/>
          <w:rFonts w:ascii="Arial" w:hAnsi="Arial" w:cs="Arial"/>
          <w:b w:val="0"/>
          <w:bCs w:val="0"/>
          <w:i/>
          <w:iCs/>
        </w:rPr>
        <w:t>novembro</w:t>
      </w:r>
      <w:r w:rsidRPr="00203775">
        <w:rPr>
          <w:rStyle w:val="Forte"/>
          <w:rFonts w:ascii="Arial" w:hAnsi="Arial" w:cs="Arial"/>
          <w:b w:val="0"/>
          <w:bCs w:val="0"/>
          <w:i/>
          <w:iCs/>
        </w:rPr>
        <w:t xml:space="preserve"> de 2020.</w:t>
      </w:r>
    </w:p>
    <w:p w14:paraId="57C169BA" w14:textId="77777777" w:rsidR="00A31B61" w:rsidRPr="00203775" w:rsidRDefault="00A31B61" w:rsidP="00A31B61">
      <w:pPr>
        <w:spacing w:after="0" w:line="360" w:lineRule="auto"/>
        <w:jc w:val="both"/>
        <w:rPr>
          <w:rStyle w:val="Forte"/>
          <w:rFonts w:ascii="Arial" w:hAnsi="Arial" w:cs="Arial"/>
          <w:b w:val="0"/>
          <w:bCs w:val="0"/>
          <w:i/>
          <w:iCs/>
        </w:rPr>
      </w:pPr>
    </w:p>
    <w:p w14:paraId="3201F530" w14:textId="77777777" w:rsidR="00A31B61" w:rsidRPr="00203775" w:rsidRDefault="00A31B61" w:rsidP="00A31B61">
      <w:pPr>
        <w:spacing w:after="0" w:line="360" w:lineRule="auto"/>
        <w:jc w:val="center"/>
        <w:rPr>
          <w:rStyle w:val="Forte"/>
          <w:rFonts w:ascii="Arial" w:hAnsi="Arial" w:cs="Arial"/>
        </w:rPr>
      </w:pPr>
      <w:r w:rsidRPr="00203775">
        <w:rPr>
          <w:rStyle w:val="Forte"/>
          <w:rFonts w:ascii="Arial" w:hAnsi="Arial" w:cs="Arial"/>
        </w:rPr>
        <w:t>CONSOLIDAÇÃO DA CONTRAPROPOSTA PARA REPACTUAÇÃO DAS DEBÊNTURES</w:t>
      </w:r>
    </w:p>
    <w:p w14:paraId="10280C81" w14:textId="77777777" w:rsidR="00A31B61" w:rsidRPr="00203775" w:rsidRDefault="00A31B61" w:rsidP="00A31B61">
      <w:pPr>
        <w:spacing w:after="0" w:line="360" w:lineRule="auto"/>
        <w:rPr>
          <w:rStyle w:val="Forte"/>
          <w:rFonts w:ascii="Arial" w:hAnsi="Arial" w:cs="Arial"/>
        </w:rPr>
      </w:pPr>
    </w:p>
    <w:p w14:paraId="6B747113" w14:textId="5AE63799" w:rsidR="00A31B61" w:rsidRPr="00203775" w:rsidRDefault="00A31B61" w:rsidP="00A31B61">
      <w:pPr>
        <w:spacing w:after="0" w:line="360" w:lineRule="auto"/>
        <w:jc w:val="both"/>
        <w:rPr>
          <w:rFonts w:ascii="Arial" w:hAnsi="Arial" w:cs="Arial"/>
        </w:rPr>
      </w:pPr>
      <w:r w:rsidRPr="00203775">
        <w:rPr>
          <w:rFonts w:ascii="Arial" w:hAnsi="Arial" w:cs="Arial"/>
        </w:rPr>
        <w:t xml:space="preserve">A nova contraproposta para repactuação das Debêntures, aprovada pela unanimidade dos Debenturistas reunidos em Assembleia Geral de Debenturistas realizada em 23 de </w:t>
      </w:r>
      <w:r>
        <w:rPr>
          <w:rFonts w:ascii="Arial" w:hAnsi="Arial" w:cs="Arial"/>
        </w:rPr>
        <w:t>novembro</w:t>
      </w:r>
      <w:r w:rsidRPr="00203775">
        <w:rPr>
          <w:rFonts w:ascii="Arial" w:hAnsi="Arial" w:cs="Arial"/>
        </w:rPr>
        <w:t xml:space="preserve"> de 2020, pressupõe os seguintes termos e condições:</w:t>
      </w:r>
    </w:p>
    <w:p w14:paraId="6D22D94A" w14:textId="77777777" w:rsidR="00A31B61" w:rsidRPr="00203775" w:rsidRDefault="00A31B61" w:rsidP="00A31B61">
      <w:pPr>
        <w:spacing w:after="0" w:line="360" w:lineRule="auto"/>
        <w:jc w:val="both"/>
        <w:rPr>
          <w:rFonts w:ascii="Arial" w:hAnsi="Arial" w:cs="Arial"/>
        </w:rPr>
      </w:pPr>
    </w:p>
    <w:p w14:paraId="6CF6E198" w14:textId="77777777" w:rsidR="00A31B61" w:rsidRPr="00203775" w:rsidRDefault="00A31B61" w:rsidP="00A31B61">
      <w:pPr>
        <w:pStyle w:val="PargrafodaLista"/>
        <w:numPr>
          <w:ilvl w:val="0"/>
          <w:numId w:val="4"/>
        </w:numPr>
        <w:spacing w:after="0" w:line="360" w:lineRule="auto"/>
        <w:ind w:left="0" w:firstLine="0"/>
        <w:jc w:val="both"/>
        <w:rPr>
          <w:rFonts w:ascii="Arial" w:hAnsi="Arial" w:cs="Arial"/>
        </w:rPr>
      </w:pPr>
      <w:r w:rsidRPr="00203775">
        <w:rPr>
          <w:rFonts w:ascii="Arial" w:hAnsi="Arial" w:cs="Arial"/>
        </w:rPr>
        <w:t>Reconhecimento, pela Companhia, do saldo devedor integral das Debêntures na data em que forem celebrados os aditamentos aos Documentos da Emissão, que será calculado pelo valor histórico das Debêntures, corrigido pelo índice do Tribunal de Justiça do Estado de São Paulo, acrescido de 15% (quinze por cento) sobre o valor corrigido (“</w:t>
      </w:r>
      <w:r w:rsidRPr="00203775">
        <w:rPr>
          <w:rFonts w:ascii="Arial" w:hAnsi="Arial" w:cs="Arial"/>
          <w:u w:val="single"/>
        </w:rPr>
        <w:t>Saldo Devedor Integral</w:t>
      </w:r>
      <w:r w:rsidRPr="00203775">
        <w:rPr>
          <w:rFonts w:ascii="Arial" w:hAnsi="Arial" w:cs="Arial"/>
        </w:rPr>
        <w:t>”).</w:t>
      </w:r>
    </w:p>
    <w:p w14:paraId="56396BD8" w14:textId="77777777" w:rsidR="00A31B61" w:rsidRPr="00203775" w:rsidRDefault="00A31B61" w:rsidP="00A31B61">
      <w:pPr>
        <w:pStyle w:val="PargrafodaLista"/>
        <w:spacing w:after="0" w:line="360" w:lineRule="auto"/>
        <w:ind w:left="0"/>
        <w:jc w:val="both"/>
        <w:rPr>
          <w:rFonts w:ascii="Arial" w:hAnsi="Arial" w:cs="Arial"/>
        </w:rPr>
      </w:pPr>
    </w:p>
    <w:p w14:paraId="73EB1F66" w14:textId="77777777" w:rsidR="00A31B61" w:rsidRPr="00A31B61" w:rsidRDefault="00A31B61" w:rsidP="00A31B61">
      <w:pPr>
        <w:pStyle w:val="PargrafodaLista"/>
        <w:numPr>
          <w:ilvl w:val="0"/>
          <w:numId w:val="4"/>
        </w:numPr>
        <w:spacing w:after="0" w:line="360" w:lineRule="auto"/>
        <w:ind w:left="0" w:firstLine="0"/>
        <w:jc w:val="both"/>
        <w:rPr>
          <w:rFonts w:ascii="Arial" w:hAnsi="Arial" w:cs="Arial"/>
        </w:rPr>
      </w:pPr>
      <w:r w:rsidRPr="00A31B61">
        <w:rPr>
          <w:rFonts w:ascii="Arial" w:hAnsi="Arial" w:cs="Arial"/>
        </w:rPr>
        <w:t>Amortização extraordinária do Saldo Devedor Integral pela Companhia, no valor de R$ 22.500.000,00 (vinte e dois milhões e quinhentos mil reais), corrigidos pelo índice IPCA + 6% a.a., a partir de 04/04/2019 até a data da efetivação do pagamento, a ser realizada com recursos decorrentes da venda do imóvel registrado perante o Registro de Imóveis do 2º Ofício de Macaé/RJ sob a matrícula nº 24.269, atualmente objeto da Escritura Pública de Constituição de Alienação Fiduciária de Bem Imóvel em Garantia e Outras Avenças, celebrada em 27 de julho de 2012 no âmbito da Emissão das Debêntures (“</w:t>
      </w:r>
      <w:r w:rsidRPr="00A31B61">
        <w:rPr>
          <w:rFonts w:ascii="Arial" w:hAnsi="Arial" w:cs="Arial"/>
          <w:u w:val="single"/>
        </w:rPr>
        <w:t>Alienação Fiduciária</w:t>
      </w:r>
      <w:r w:rsidRPr="00A31B61">
        <w:rPr>
          <w:rFonts w:ascii="Arial" w:hAnsi="Arial" w:cs="Arial"/>
        </w:rPr>
        <w:t>” e “</w:t>
      </w:r>
      <w:r w:rsidRPr="00A31B61">
        <w:rPr>
          <w:rFonts w:ascii="Arial" w:hAnsi="Arial" w:cs="Arial"/>
          <w:u w:val="single"/>
        </w:rPr>
        <w:t>Imóvel Macaé</w:t>
      </w:r>
      <w:r w:rsidRPr="00A31B61">
        <w:rPr>
          <w:rFonts w:ascii="Arial" w:hAnsi="Arial" w:cs="Arial"/>
        </w:rPr>
        <w:t>”, respectivamente), ou com recursos próprios da Companhia, até 31 de dezembro de 2020 (“</w:t>
      </w:r>
      <w:r w:rsidRPr="00A31B61">
        <w:rPr>
          <w:rFonts w:ascii="Arial" w:hAnsi="Arial" w:cs="Arial"/>
          <w:u w:val="single"/>
        </w:rPr>
        <w:t>Amortização Extraordinária</w:t>
      </w:r>
      <w:r w:rsidRPr="00A31B61">
        <w:rPr>
          <w:rFonts w:ascii="Arial" w:hAnsi="Arial" w:cs="Arial"/>
        </w:rPr>
        <w:t>”).</w:t>
      </w:r>
    </w:p>
    <w:p w14:paraId="1E207568" w14:textId="77777777" w:rsidR="00A31B61" w:rsidRPr="00203775" w:rsidRDefault="00A31B61" w:rsidP="00A31B61">
      <w:pPr>
        <w:spacing w:after="0" w:line="360" w:lineRule="auto"/>
        <w:jc w:val="both"/>
        <w:rPr>
          <w:rFonts w:ascii="Arial" w:hAnsi="Arial" w:cs="Arial"/>
          <w:i/>
          <w:iCs/>
        </w:rPr>
      </w:pPr>
    </w:p>
    <w:p w14:paraId="5E44D93E" w14:textId="77777777" w:rsidR="00A31B61" w:rsidRPr="00203775" w:rsidRDefault="00A31B61" w:rsidP="00A31B61">
      <w:pPr>
        <w:spacing w:after="0" w:line="360" w:lineRule="auto"/>
        <w:jc w:val="both"/>
        <w:rPr>
          <w:rFonts w:ascii="Arial" w:hAnsi="Arial" w:cs="Arial"/>
        </w:rPr>
      </w:pPr>
      <w:r w:rsidRPr="00203775">
        <w:rPr>
          <w:rFonts w:ascii="Arial" w:hAnsi="Arial" w:cs="Arial"/>
          <w:i/>
          <w:iCs/>
        </w:rPr>
        <w:t>Em qualquer hipótese, após o efetivo recebimento do valor da Amortização Extraordinária pelos Debenturistas, o Agente Fiduciário procederá com a baixa da Alienação Fiduciária sobre o Imóvel Macaé.”</w:t>
      </w:r>
    </w:p>
    <w:p w14:paraId="124EFDC9" w14:textId="77777777" w:rsidR="00A31B61" w:rsidRPr="00203775" w:rsidRDefault="00A31B61" w:rsidP="00A31B61">
      <w:pPr>
        <w:pStyle w:val="PargrafodaLista"/>
        <w:spacing w:after="0" w:line="360" w:lineRule="auto"/>
        <w:ind w:left="0"/>
        <w:jc w:val="both"/>
        <w:rPr>
          <w:rFonts w:ascii="Arial" w:hAnsi="Arial" w:cs="Arial"/>
        </w:rPr>
      </w:pPr>
    </w:p>
    <w:p w14:paraId="7B6ACED3" w14:textId="77777777" w:rsidR="00A31B61" w:rsidRPr="00203775" w:rsidRDefault="00A31B61" w:rsidP="00A31B61">
      <w:pPr>
        <w:pStyle w:val="PargrafodaLista"/>
        <w:numPr>
          <w:ilvl w:val="0"/>
          <w:numId w:val="4"/>
        </w:numPr>
        <w:spacing w:after="0" w:line="360" w:lineRule="auto"/>
        <w:ind w:left="0" w:firstLine="0"/>
        <w:jc w:val="both"/>
        <w:rPr>
          <w:rFonts w:ascii="Arial" w:hAnsi="Arial" w:cs="Arial"/>
        </w:rPr>
      </w:pPr>
      <w:r w:rsidRPr="00203775">
        <w:rPr>
          <w:rFonts w:ascii="Arial" w:hAnsi="Arial" w:cs="Arial"/>
        </w:rPr>
        <w:t>O não pagamento da Amortização Extraordinária importará na resolução do acordo.</w:t>
      </w:r>
    </w:p>
    <w:p w14:paraId="4B8D6771" w14:textId="77777777" w:rsidR="00A31B61" w:rsidRPr="00203775" w:rsidRDefault="00A31B61" w:rsidP="00A31B61">
      <w:pPr>
        <w:pStyle w:val="PargrafodaLista"/>
        <w:spacing w:after="0" w:line="360" w:lineRule="auto"/>
        <w:ind w:left="0"/>
        <w:jc w:val="both"/>
        <w:rPr>
          <w:rFonts w:ascii="Arial" w:hAnsi="Arial" w:cs="Arial"/>
        </w:rPr>
      </w:pPr>
    </w:p>
    <w:p w14:paraId="0AC63E62" w14:textId="77777777" w:rsidR="00A31B61" w:rsidRPr="00203775" w:rsidRDefault="00A31B61" w:rsidP="00A31B61">
      <w:pPr>
        <w:pStyle w:val="PargrafodaLista"/>
        <w:numPr>
          <w:ilvl w:val="0"/>
          <w:numId w:val="4"/>
        </w:numPr>
        <w:spacing w:after="0" w:line="360" w:lineRule="auto"/>
        <w:ind w:left="0" w:firstLine="0"/>
        <w:jc w:val="both"/>
        <w:rPr>
          <w:rFonts w:ascii="Arial" w:hAnsi="Arial" w:cs="Arial"/>
        </w:rPr>
      </w:pPr>
      <w:r w:rsidRPr="00203775">
        <w:rPr>
          <w:rFonts w:ascii="Arial" w:hAnsi="Arial" w:cs="Arial"/>
        </w:rPr>
        <w:lastRenderedPageBreak/>
        <w:t>Não obstante o reconhecimento do Saldo Devedor Integral, o desembolso feito pela Companhia para pagamento da repactuação das Debêntures observará o fluxo financeiro e o valor propostos pela Companhia nos termos do item “1.c” da proposta enviada em 4 de outubro de 2019, este último corrigido até a data da celebração do acordo pela variação do IPCA, acrescido de remuneração correspondente a 6% (seis por cento) ao ano (“</w:t>
      </w:r>
      <w:r w:rsidRPr="00203775">
        <w:rPr>
          <w:rFonts w:ascii="Arial" w:hAnsi="Arial" w:cs="Arial"/>
          <w:u w:val="single"/>
        </w:rPr>
        <w:t>Saldo Devedor Acordo</w:t>
      </w:r>
      <w:r w:rsidRPr="00203775">
        <w:rPr>
          <w:rFonts w:ascii="Arial" w:hAnsi="Arial" w:cs="Arial"/>
        </w:rPr>
        <w:t>”), atendidas as seguintes condições: (a) alteração da remuneração das Debêntures para IPCA + 6% (seis por cento); (b) alteração do prazo de vencimento das Debêntures, a ser prorrogado por 09 (nove) anos; (c) alteração das garantias; e (d) alteração do fluxo de pagamento com amortizações anuais, de acordo com a tabela abaixo (“</w:t>
      </w:r>
      <w:r w:rsidRPr="00203775">
        <w:rPr>
          <w:rFonts w:ascii="Arial" w:hAnsi="Arial" w:cs="Arial"/>
          <w:u w:val="single"/>
        </w:rPr>
        <w:t>Amortização Programada</w:t>
      </w:r>
      <w:r w:rsidRPr="00203775">
        <w:rPr>
          <w:rFonts w:ascii="Arial" w:hAnsi="Arial" w:cs="Arial"/>
        </w:rPr>
        <w:t>”):</w:t>
      </w:r>
    </w:p>
    <w:p w14:paraId="7253F164" w14:textId="77777777" w:rsidR="00A31B61" w:rsidRPr="00203775" w:rsidRDefault="00A31B61" w:rsidP="00A31B61">
      <w:pPr>
        <w:pStyle w:val="PargrafodaLista"/>
        <w:spacing w:after="0" w:line="36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9"/>
        <w:gridCol w:w="4338"/>
        <w:gridCol w:w="2440"/>
      </w:tblGrid>
      <w:tr w:rsidR="00A31B61" w:rsidRPr="00203775" w14:paraId="14206FE1" w14:textId="77777777" w:rsidTr="00B24340">
        <w:trPr>
          <w:trHeight w:val="340"/>
          <w:jc w:val="center"/>
        </w:trPr>
        <w:tc>
          <w:tcPr>
            <w:tcW w:w="1839" w:type="dxa"/>
            <w:shd w:val="clear" w:color="auto" w:fill="BFBFBF" w:themeFill="background1" w:themeFillShade="BF"/>
            <w:tcMar>
              <w:top w:w="0" w:type="dxa"/>
              <w:left w:w="108" w:type="dxa"/>
              <w:bottom w:w="0" w:type="dxa"/>
              <w:right w:w="108" w:type="dxa"/>
            </w:tcMar>
            <w:vAlign w:val="center"/>
          </w:tcPr>
          <w:p w14:paraId="19608796" w14:textId="77777777" w:rsidR="00A31B61" w:rsidRPr="00203775" w:rsidRDefault="00A31B61" w:rsidP="00B24340">
            <w:pPr>
              <w:spacing w:after="0"/>
              <w:jc w:val="center"/>
              <w:rPr>
                <w:rFonts w:ascii="Arial" w:hAnsi="Arial" w:cs="Arial"/>
                <w:b/>
                <w:bCs/>
              </w:rPr>
            </w:pPr>
            <w:r w:rsidRPr="00203775">
              <w:rPr>
                <w:rFonts w:ascii="Arial" w:hAnsi="Arial" w:cs="Arial"/>
                <w:b/>
                <w:bCs/>
              </w:rPr>
              <w:t>Data de Pagamento</w:t>
            </w:r>
          </w:p>
        </w:tc>
        <w:tc>
          <w:tcPr>
            <w:tcW w:w="4338" w:type="dxa"/>
            <w:shd w:val="clear" w:color="auto" w:fill="BFBFBF" w:themeFill="background1" w:themeFillShade="BF"/>
            <w:tcMar>
              <w:top w:w="0" w:type="dxa"/>
              <w:left w:w="108" w:type="dxa"/>
              <w:bottom w:w="0" w:type="dxa"/>
              <w:right w:w="108" w:type="dxa"/>
            </w:tcMar>
            <w:vAlign w:val="center"/>
          </w:tcPr>
          <w:p w14:paraId="273E3B84" w14:textId="77777777" w:rsidR="00A31B61" w:rsidRPr="00203775" w:rsidRDefault="00A31B61" w:rsidP="00B24340">
            <w:pPr>
              <w:spacing w:after="0"/>
              <w:jc w:val="center"/>
              <w:rPr>
                <w:rFonts w:ascii="Arial" w:hAnsi="Arial" w:cs="Arial"/>
                <w:b/>
                <w:bCs/>
              </w:rPr>
            </w:pPr>
            <w:r w:rsidRPr="00203775">
              <w:rPr>
                <w:rFonts w:ascii="Arial" w:hAnsi="Arial" w:cs="Arial"/>
                <w:b/>
                <w:bCs/>
              </w:rPr>
              <w:t>Percentual de Amortização</w:t>
            </w:r>
          </w:p>
        </w:tc>
        <w:tc>
          <w:tcPr>
            <w:tcW w:w="2440" w:type="dxa"/>
            <w:shd w:val="clear" w:color="auto" w:fill="BFBFBF" w:themeFill="background1" w:themeFillShade="BF"/>
          </w:tcPr>
          <w:p w14:paraId="197E0F5F" w14:textId="77777777" w:rsidR="00A31B61" w:rsidRPr="00203775" w:rsidRDefault="00A31B61" w:rsidP="00B24340">
            <w:pPr>
              <w:spacing w:after="0"/>
              <w:jc w:val="center"/>
              <w:rPr>
                <w:rFonts w:ascii="Arial" w:hAnsi="Arial" w:cs="Arial"/>
                <w:b/>
                <w:bCs/>
              </w:rPr>
            </w:pPr>
            <w:r w:rsidRPr="00203775">
              <w:rPr>
                <w:rFonts w:ascii="Arial" w:hAnsi="Arial" w:cs="Arial"/>
                <w:b/>
                <w:bCs/>
              </w:rPr>
              <w:t xml:space="preserve">Percentual de Pagamento </w:t>
            </w:r>
          </w:p>
        </w:tc>
      </w:tr>
      <w:tr w:rsidR="00A31B61" w:rsidRPr="00203775" w14:paraId="20C99DB8" w14:textId="77777777" w:rsidTr="00B24340">
        <w:trPr>
          <w:trHeight w:val="773"/>
          <w:jc w:val="center"/>
        </w:trPr>
        <w:tc>
          <w:tcPr>
            <w:tcW w:w="1839" w:type="dxa"/>
            <w:tcMar>
              <w:top w:w="0" w:type="dxa"/>
              <w:left w:w="108" w:type="dxa"/>
              <w:bottom w:w="0" w:type="dxa"/>
              <w:right w:w="108" w:type="dxa"/>
            </w:tcMar>
            <w:vAlign w:val="center"/>
            <w:hideMark/>
          </w:tcPr>
          <w:p w14:paraId="3B70BF57" w14:textId="77777777" w:rsidR="00A31B61" w:rsidRPr="00203775" w:rsidRDefault="00A31B61" w:rsidP="00B24340">
            <w:pPr>
              <w:spacing w:after="0"/>
              <w:jc w:val="center"/>
              <w:rPr>
                <w:rFonts w:ascii="Arial" w:hAnsi="Arial" w:cs="Arial"/>
              </w:rPr>
            </w:pPr>
            <w:r w:rsidRPr="005735D4">
              <w:rPr>
                <w:rFonts w:ascii="Arial" w:hAnsi="Arial" w:cs="Arial"/>
              </w:rPr>
              <w:t>27 de março de 2021</w:t>
            </w:r>
          </w:p>
        </w:tc>
        <w:tc>
          <w:tcPr>
            <w:tcW w:w="4338" w:type="dxa"/>
            <w:tcMar>
              <w:top w:w="0" w:type="dxa"/>
              <w:left w:w="108" w:type="dxa"/>
              <w:bottom w:w="0" w:type="dxa"/>
              <w:right w:w="108" w:type="dxa"/>
            </w:tcMar>
            <w:vAlign w:val="center"/>
            <w:hideMark/>
          </w:tcPr>
          <w:p w14:paraId="6F6933B6" w14:textId="77777777" w:rsidR="00A31B61" w:rsidRPr="00203775" w:rsidRDefault="00A31B61" w:rsidP="00B24340">
            <w:pPr>
              <w:spacing w:after="0"/>
              <w:jc w:val="center"/>
              <w:rPr>
                <w:rFonts w:ascii="Arial" w:hAnsi="Arial" w:cs="Arial"/>
              </w:rPr>
            </w:pPr>
            <w:r w:rsidRPr="00203775">
              <w:rPr>
                <w:rFonts w:ascii="Arial" w:hAnsi="Arial" w:cs="Arial"/>
              </w:rPr>
              <w:t>2% do Saldo Devedor Integral descontado da Amortização Extraordinária acrescidos de correção e juros sobre a parcela</w:t>
            </w:r>
          </w:p>
        </w:tc>
        <w:tc>
          <w:tcPr>
            <w:tcW w:w="2440" w:type="dxa"/>
          </w:tcPr>
          <w:p w14:paraId="31F1B56B" w14:textId="77777777" w:rsidR="00A31B61" w:rsidRPr="00203775" w:rsidDel="007A5B84" w:rsidRDefault="00A31B61" w:rsidP="00B24340">
            <w:pPr>
              <w:spacing w:after="0"/>
              <w:jc w:val="center"/>
              <w:rPr>
                <w:rFonts w:ascii="Arial" w:hAnsi="Arial" w:cs="Arial"/>
              </w:rPr>
            </w:pPr>
            <w:r w:rsidRPr="00203775">
              <w:rPr>
                <w:rFonts w:ascii="Arial" w:hAnsi="Arial" w:cs="Arial"/>
              </w:rPr>
              <w:t>2% do Saldo Devedor Acordo descontado da Amortização Extraordinária acrescidos de correção e juros sobre a parcela</w:t>
            </w:r>
          </w:p>
        </w:tc>
      </w:tr>
      <w:tr w:rsidR="00A31B61" w:rsidRPr="00203775" w14:paraId="5550C2A2" w14:textId="77777777" w:rsidTr="00B24340">
        <w:trPr>
          <w:trHeight w:val="340"/>
          <w:jc w:val="center"/>
        </w:trPr>
        <w:tc>
          <w:tcPr>
            <w:tcW w:w="1839" w:type="dxa"/>
            <w:tcMar>
              <w:top w:w="0" w:type="dxa"/>
              <w:left w:w="108" w:type="dxa"/>
              <w:bottom w:w="0" w:type="dxa"/>
              <w:right w:w="108" w:type="dxa"/>
            </w:tcMar>
            <w:vAlign w:val="center"/>
            <w:hideMark/>
          </w:tcPr>
          <w:p w14:paraId="71B45922" w14:textId="77777777" w:rsidR="00A31B61" w:rsidRPr="00203775" w:rsidRDefault="00A31B61" w:rsidP="00B24340">
            <w:pPr>
              <w:spacing w:after="0"/>
              <w:jc w:val="center"/>
              <w:rPr>
                <w:rFonts w:ascii="Arial" w:hAnsi="Arial" w:cs="Arial"/>
              </w:rPr>
            </w:pPr>
            <w:r w:rsidRPr="00203775">
              <w:rPr>
                <w:rFonts w:ascii="Arial" w:hAnsi="Arial" w:cs="Arial"/>
              </w:rPr>
              <w:t>27 de dezembro de 2021</w:t>
            </w:r>
          </w:p>
        </w:tc>
        <w:tc>
          <w:tcPr>
            <w:tcW w:w="4338" w:type="dxa"/>
            <w:tcMar>
              <w:top w:w="0" w:type="dxa"/>
              <w:left w:w="108" w:type="dxa"/>
              <w:bottom w:w="0" w:type="dxa"/>
              <w:right w:w="108" w:type="dxa"/>
            </w:tcMar>
            <w:vAlign w:val="center"/>
            <w:hideMark/>
          </w:tcPr>
          <w:p w14:paraId="2ECC5D85" w14:textId="77777777" w:rsidR="00A31B61" w:rsidRPr="00203775" w:rsidRDefault="00A31B61" w:rsidP="00B24340">
            <w:pPr>
              <w:spacing w:after="0"/>
              <w:jc w:val="center"/>
              <w:rPr>
                <w:rFonts w:ascii="Arial" w:hAnsi="Arial" w:cs="Arial"/>
              </w:rPr>
            </w:pPr>
            <w:r w:rsidRPr="00203775">
              <w:rPr>
                <w:rFonts w:ascii="Arial" w:hAnsi="Arial" w:cs="Arial"/>
              </w:rPr>
              <w:t>3% do Saldo Devedor Integral descontado da Amortização Extraordinária acrescidos de correção e juros sobre a parcela</w:t>
            </w:r>
          </w:p>
        </w:tc>
        <w:tc>
          <w:tcPr>
            <w:tcW w:w="2440" w:type="dxa"/>
          </w:tcPr>
          <w:p w14:paraId="712C8E01" w14:textId="77777777" w:rsidR="00A31B61" w:rsidRPr="00203775" w:rsidDel="007A5B84" w:rsidRDefault="00A31B61" w:rsidP="00B24340">
            <w:pPr>
              <w:spacing w:after="0"/>
              <w:jc w:val="center"/>
              <w:rPr>
                <w:rFonts w:ascii="Arial" w:hAnsi="Arial" w:cs="Arial"/>
              </w:rPr>
            </w:pPr>
            <w:r w:rsidRPr="00203775">
              <w:rPr>
                <w:rFonts w:ascii="Arial" w:hAnsi="Arial" w:cs="Arial"/>
              </w:rPr>
              <w:t>3% do Saldo Devedor Acordo descontado da Amortização Extraordinária acrescidos de correção e juros sobre a parcela</w:t>
            </w:r>
          </w:p>
        </w:tc>
      </w:tr>
      <w:tr w:rsidR="00A31B61" w:rsidRPr="00203775" w14:paraId="4EA0BCF7" w14:textId="77777777" w:rsidTr="00B24340">
        <w:trPr>
          <w:trHeight w:val="340"/>
          <w:jc w:val="center"/>
        </w:trPr>
        <w:tc>
          <w:tcPr>
            <w:tcW w:w="1839" w:type="dxa"/>
            <w:tcMar>
              <w:top w:w="0" w:type="dxa"/>
              <w:left w:w="108" w:type="dxa"/>
              <w:bottom w:w="0" w:type="dxa"/>
              <w:right w:w="108" w:type="dxa"/>
            </w:tcMar>
            <w:vAlign w:val="center"/>
            <w:hideMark/>
          </w:tcPr>
          <w:p w14:paraId="1647ADE0" w14:textId="77777777" w:rsidR="00A31B61" w:rsidRPr="00203775" w:rsidRDefault="00A31B61" w:rsidP="00B24340">
            <w:pPr>
              <w:spacing w:after="0"/>
              <w:jc w:val="center"/>
              <w:rPr>
                <w:rFonts w:ascii="Arial" w:hAnsi="Arial" w:cs="Arial"/>
              </w:rPr>
            </w:pPr>
            <w:r w:rsidRPr="00203775">
              <w:rPr>
                <w:rFonts w:ascii="Arial" w:hAnsi="Arial" w:cs="Arial"/>
              </w:rPr>
              <w:t>27 de dezembro de 2022</w:t>
            </w:r>
          </w:p>
        </w:tc>
        <w:tc>
          <w:tcPr>
            <w:tcW w:w="4338" w:type="dxa"/>
            <w:tcMar>
              <w:top w:w="0" w:type="dxa"/>
              <w:left w:w="108" w:type="dxa"/>
              <w:bottom w:w="0" w:type="dxa"/>
              <w:right w:w="108" w:type="dxa"/>
            </w:tcMar>
            <w:hideMark/>
          </w:tcPr>
          <w:p w14:paraId="56E628DD" w14:textId="77777777" w:rsidR="00A31B61" w:rsidRPr="00203775" w:rsidRDefault="00A31B61" w:rsidP="00B24340">
            <w:pPr>
              <w:spacing w:after="0"/>
              <w:jc w:val="center"/>
              <w:rPr>
                <w:rFonts w:ascii="Arial" w:hAnsi="Arial" w:cs="Arial"/>
              </w:rPr>
            </w:pPr>
            <w:r w:rsidRPr="00203775">
              <w:rPr>
                <w:rFonts w:ascii="Arial" w:hAnsi="Arial" w:cs="Arial"/>
              </w:rPr>
              <w:t>4% do Saldo Devedor Integral descontado da Amortização Extraordinária acrescidos de correção e juros sobre a parcela</w:t>
            </w:r>
          </w:p>
        </w:tc>
        <w:tc>
          <w:tcPr>
            <w:tcW w:w="2440" w:type="dxa"/>
          </w:tcPr>
          <w:p w14:paraId="56BA92DB" w14:textId="77777777" w:rsidR="00A31B61" w:rsidRPr="00203775" w:rsidDel="007A5B84" w:rsidRDefault="00A31B61" w:rsidP="00B24340">
            <w:pPr>
              <w:spacing w:after="0"/>
              <w:jc w:val="center"/>
              <w:rPr>
                <w:rFonts w:ascii="Arial" w:hAnsi="Arial" w:cs="Arial"/>
              </w:rPr>
            </w:pPr>
            <w:r w:rsidRPr="00203775">
              <w:rPr>
                <w:rFonts w:ascii="Arial" w:hAnsi="Arial" w:cs="Arial"/>
              </w:rPr>
              <w:t>4% do Saldo Devedor Acordo descontado da Amortização Extraordinária acrescidos de correção e juros sobre a parcela</w:t>
            </w:r>
          </w:p>
        </w:tc>
      </w:tr>
      <w:tr w:rsidR="00A31B61" w:rsidRPr="00203775" w14:paraId="07B9693E" w14:textId="77777777" w:rsidTr="00B24340">
        <w:trPr>
          <w:trHeight w:val="340"/>
          <w:jc w:val="center"/>
        </w:trPr>
        <w:tc>
          <w:tcPr>
            <w:tcW w:w="1839" w:type="dxa"/>
            <w:tcMar>
              <w:top w:w="0" w:type="dxa"/>
              <w:left w:w="108" w:type="dxa"/>
              <w:bottom w:w="0" w:type="dxa"/>
              <w:right w:w="108" w:type="dxa"/>
            </w:tcMar>
            <w:vAlign w:val="center"/>
            <w:hideMark/>
          </w:tcPr>
          <w:p w14:paraId="077E2EAB" w14:textId="77777777" w:rsidR="00A31B61" w:rsidRPr="00203775" w:rsidRDefault="00A31B61" w:rsidP="00B24340">
            <w:pPr>
              <w:spacing w:after="0"/>
              <w:jc w:val="center"/>
              <w:rPr>
                <w:rFonts w:ascii="Arial" w:hAnsi="Arial" w:cs="Arial"/>
              </w:rPr>
            </w:pPr>
            <w:r w:rsidRPr="00203775">
              <w:rPr>
                <w:rFonts w:ascii="Arial" w:hAnsi="Arial" w:cs="Arial"/>
              </w:rPr>
              <w:t>27 de dezembro de 2023</w:t>
            </w:r>
          </w:p>
        </w:tc>
        <w:tc>
          <w:tcPr>
            <w:tcW w:w="4338" w:type="dxa"/>
            <w:tcMar>
              <w:top w:w="0" w:type="dxa"/>
              <w:left w:w="108" w:type="dxa"/>
              <w:bottom w:w="0" w:type="dxa"/>
              <w:right w:w="108" w:type="dxa"/>
            </w:tcMar>
            <w:hideMark/>
          </w:tcPr>
          <w:p w14:paraId="0ED10EEC" w14:textId="77777777" w:rsidR="00A31B61" w:rsidRPr="00203775" w:rsidRDefault="00A31B61" w:rsidP="00B24340">
            <w:pPr>
              <w:spacing w:after="0"/>
              <w:jc w:val="center"/>
              <w:rPr>
                <w:rFonts w:ascii="Arial" w:hAnsi="Arial" w:cs="Arial"/>
              </w:rPr>
            </w:pPr>
            <w:r w:rsidRPr="00203775">
              <w:rPr>
                <w:rFonts w:ascii="Arial" w:hAnsi="Arial" w:cs="Arial"/>
              </w:rPr>
              <w:t>5% do Saldo Devedor Integral descontado da Amortização Extraordinária acrescidos de correção e juros sobre a parcela</w:t>
            </w:r>
          </w:p>
        </w:tc>
        <w:tc>
          <w:tcPr>
            <w:tcW w:w="2440" w:type="dxa"/>
          </w:tcPr>
          <w:p w14:paraId="05361B13" w14:textId="77777777" w:rsidR="00A31B61" w:rsidRPr="00203775" w:rsidDel="007A5B84" w:rsidRDefault="00A31B61" w:rsidP="00B24340">
            <w:pPr>
              <w:spacing w:after="0"/>
              <w:jc w:val="center"/>
              <w:rPr>
                <w:rFonts w:ascii="Arial" w:hAnsi="Arial" w:cs="Arial"/>
              </w:rPr>
            </w:pPr>
            <w:r w:rsidRPr="00203775">
              <w:rPr>
                <w:rFonts w:ascii="Arial" w:hAnsi="Arial" w:cs="Arial"/>
              </w:rPr>
              <w:t>5% do Saldo Devedor Acordo descontado da Amortização Extraordinária acrescidos de correção e juros sobre a parcela</w:t>
            </w:r>
          </w:p>
        </w:tc>
      </w:tr>
      <w:tr w:rsidR="00A31B61" w:rsidRPr="00203775" w14:paraId="014D52E7" w14:textId="77777777" w:rsidTr="00B24340">
        <w:trPr>
          <w:trHeight w:val="340"/>
          <w:jc w:val="center"/>
        </w:trPr>
        <w:tc>
          <w:tcPr>
            <w:tcW w:w="1839" w:type="dxa"/>
            <w:tcMar>
              <w:top w:w="0" w:type="dxa"/>
              <w:left w:w="108" w:type="dxa"/>
              <w:bottom w:w="0" w:type="dxa"/>
              <w:right w:w="108" w:type="dxa"/>
            </w:tcMar>
            <w:vAlign w:val="center"/>
            <w:hideMark/>
          </w:tcPr>
          <w:p w14:paraId="6F0731FB" w14:textId="77777777" w:rsidR="00A31B61" w:rsidRPr="00203775" w:rsidRDefault="00A31B61" w:rsidP="00B24340">
            <w:pPr>
              <w:spacing w:after="0"/>
              <w:jc w:val="center"/>
              <w:rPr>
                <w:rFonts w:ascii="Arial" w:hAnsi="Arial" w:cs="Arial"/>
              </w:rPr>
            </w:pPr>
            <w:r w:rsidRPr="00203775">
              <w:rPr>
                <w:rFonts w:ascii="Arial" w:hAnsi="Arial" w:cs="Arial"/>
              </w:rPr>
              <w:t>27 de dezembro de 2024</w:t>
            </w:r>
          </w:p>
        </w:tc>
        <w:tc>
          <w:tcPr>
            <w:tcW w:w="4338" w:type="dxa"/>
            <w:tcMar>
              <w:top w:w="0" w:type="dxa"/>
              <w:left w:w="108" w:type="dxa"/>
              <w:bottom w:w="0" w:type="dxa"/>
              <w:right w:w="108" w:type="dxa"/>
            </w:tcMar>
            <w:hideMark/>
          </w:tcPr>
          <w:p w14:paraId="02156ED0" w14:textId="77777777" w:rsidR="00A31B61" w:rsidRPr="00203775" w:rsidRDefault="00A31B61" w:rsidP="00B24340">
            <w:pPr>
              <w:spacing w:after="0"/>
              <w:jc w:val="center"/>
              <w:rPr>
                <w:rFonts w:ascii="Arial" w:hAnsi="Arial" w:cs="Arial"/>
              </w:rPr>
            </w:pPr>
            <w:r w:rsidRPr="00203775">
              <w:rPr>
                <w:rFonts w:ascii="Arial" w:hAnsi="Arial" w:cs="Arial"/>
              </w:rPr>
              <w:t>6% do Saldo Devedor Integral descontado da Amortização Extraordinária acrescidos de correção e juros sobre a parcela</w:t>
            </w:r>
          </w:p>
        </w:tc>
        <w:tc>
          <w:tcPr>
            <w:tcW w:w="2440" w:type="dxa"/>
          </w:tcPr>
          <w:p w14:paraId="0B48C229" w14:textId="77777777" w:rsidR="00A31B61" w:rsidRPr="00203775" w:rsidDel="007A5B84" w:rsidRDefault="00A31B61" w:rsidP="00B24340">
            <w:pPr>
              <w:spacing w:after="0"/>
              <w:jc w:val="center"/>
              <w:rPr>
                <w:rFonts w:ascii="Arial" w:hAnsi="Arial" w:cs="Arial"/>
              </w:rPr>
            </w:pPr>
            <w:r w:rsidRPr="00203775">
              <w:rPr>
                <w:rFonts w:ascii="Arial" w:hAnsi="Arial" w:cs="Arial"/>
              </w:rPr>
              <w:t>6% do Saldo Devedor Acordo descontado da Amortização Extraordinária acrescidos de correção e juros sobre a parcela</w:t>
            </w:r>
          </w:p>
        </w:tc>
      </w:tr>
      <w:tr w:rsidR="00A31B61" w:rsidRPr="00203775" w14:paraId="04322F37" w14:textId="77777777" w:rsidTr="00B24340">
        <w:trPr>
          <w:trHeight w:val="340"/>
          <w:jc w:val="center"/>
        </w:trPr>
        <w:tc>
          <w:tcPr>
            <w:tcW w:w="1839" w:type="dxa"/>
            <w:tcMar>
              <w:top w:w="0" w:type="dxa"/>
              <w:left w:w="108" w:type="dxa"/>
              <w:bottom w:w="0" w:type="dxa"/>
              <w:right w:w="108" w:type="dxa"/>
            </w:tcMar>
            <w:vAlign w:val="center"/>
            <w:hideMark/>
          </w:tcPr>
          <w:p w14:paraId="0E720E46" w14:textId="77777777" w:rsidR="00A31B61" w:rsidRPr="00203775" w:rsidRDefault="00A31B61" w:rsidP="00B24340">
            <w:pPr>
              <w:spacing w:after="0"/>
              <w:jc w:val="center"/>
              <w:rPr>
                <w:rFonts w:ascii="Arial" w:hAnsi="Arial" w:cs="Arial"/>
              </w:rPr>
            </w:pPr>
            <w:r w:rsidRPr="00203775">
              <w:rPr>
                <w:rFonts w:ascii="Arial" w:hAnsi="Arial" w:cs="Arial"/>
              </w:rPr>
              <w:t>27 de dezembro de 2025</w:t>
            </w:r>
          </w:p>
        </w:tc>
        <w:tc>
          <w:tcPr>
            <w:tcW w:w="4338" w:type="dxa"/>
            <w:tcMar>
              <w:top w:w="0" w:type="dxa"/>
              <w:left w:w="108" w:type="dxa"/>
              <w:bottom w:w="0" w:type="dxa"/>
              <w:right w:w="108" w:type="dxa"/>
            </w:tcMar>
            <w:hideMark/>
          </w:tcPr>
          <w:p w14:paraId="489A5E03" w14:textId="77777777" w:rsidR="00A31B61" w:rsidRPr="00203775" w:rsidRDefault="00A31B61" w:rsidP="00B24340">
            <w:pPr>
              <w:spacing w:after="0"/>
              <w:jc w:val="center"/>
              <w:rPr>
                <w:rFonts w:ascii="Arial" w:hAnsi="Arial" w:cs="Arial"/>
              </w:rPr>
            </w:pPr>
            <w:r w:rsidRPr="00203775">
              <w:rPr>
                <w:rFonts w:ascii="Arial" w:hAnsi="Arial" w:cs="Arial"/>
              </w:rPr>
              <w:t xml:space="preserve">7% do Saldo Devedor Integral descontado da Amortização </w:t>
            </w:r>
            <w:r w:rsidRPr="00203775">
              <w:rPr>
                <w:rFonts w:ascii="Arial" w:hAnsi="Arial" w:cs="Arial"/>
              </w:rPr>
              <w:lastRenderedPageBreak/>
              <w:t>Extraordinária acrescidos de correção e juros sobre a parcela</w:t>
            </w:r>
          </w:p>
        </w:tc>
        <w:tc>
          <w:tcPr>
            <w:tcW w:w="2440" w:type="dxa"/>
          </w:tcPr>
          <w:p w14:paraId="65157B90" w14:textId="77777777" w:rsidR="00A31B61" w:rsidRPr="00203775" w:rsidDel="007A5B84" w:rsidRDefault="00A31B61" w:rsidP="00B24340">
            <w:pPr>
              <w:spacing w:after="0"/>
              <w:jc w:val="center"/>
              <w:rPr>
                <w:rFonts w:ascii="Arial" w:hAnsi="Arial" w:cs="Arial"/>
              </w:rPr>
            </w:pPr>
            <w:r w:rsidRPr="00203775">
              <w:rPr>
                <w:rFonts w:ascii="Arial" w:hAnsi="Arial" w:cs="Arial"/>
              </w:rPr>
              <w:lastRenderedPageBreak/>
              <w:t xml:space="preserve">7% do Saldo Devedor Acordo descontado da Amortização </w:t>
            </w:r>
            <w:r w:rsidRPr="00203775">
              <w:rPr>
                <w:rFonts w:ascii="Arial" w:hAnsi="Arial" w:cs="Arial"/>
              </w:rPr>
              <w:lastRenderedPageBreak/>
              <w:t>Extraordinária acrescidos de correção e juros sobre a parcela</w:t>
            </w:r>
          </w:p>
        </w:tc>
      </w:tr>
      <w:tr w:rsidR="00A31B61" w:rsidRPr="00203775" w14:paraId="54C38C8A" w14:textId="77777777" w:rsidTr="00B24340">
        <w:trPr>
          <w:trHeight w:val="340"/>
          <w:jc w:val="center"/>
        </w:trPr>
        <w:tc>
          <w:tcPr>
            <w:tcW w:w="1839" w:type="dxa"/>
            <w:tcMar>
              <w:top w:w="0" w:type="dxa"/>
              <w:left w:w="108" w:type="dxa"/>
              <w:bottom w:w="0" w:type="dxa"/>
              <w:right w:w="108" w:type="dxa"/>
            </w:tcMar>
            <w:vAlign w:val="center"/>
            <w:hideMark/>
          </w:tcPr>
          <w:p w14:paraId="1449F3AD" w14:textId="77777777" w:rsidR="00A31B61" w:rsidRPr="00203775" w:rsidRDefault="00A31B61" w:rsidP="00B24340">
            <w:pPr>
              <w:spacing w:after="0"/>
              <w:jc w:val="center"/>
              <w:rPr>
                <w:rFonts w:ascii="Arial" w:hAnsi="Arial" w:cs="Arial"/>
              </w:rPr>
            </w:pPr>
            <w:r w:rsidRPr="00203775">
              <w:rPr>
                <w:rFonts w:ascii="Arial" w:hAnsi="Arial" w:cs="Arial"/>
              </w:rPr>
              <w:lastRenderedPageBreak/>
              <w:t>27 de dezembro de 2026</w:t>
            </w:r>
          </w:p>
        </w:tc>
        <w:tc>
          <w:tcPr>
            <w:tcW w:w="4338" w:type="dxa"/>
            <w:tcMar>
              <w:top w:w="0" w:type="dxa"/>
              <w:left w:w="108" w:type="dxa"/>
              <w:bottom w:w="0" w:type="dxa"/>
              <w:right w:w="108" w:type="dxa"/>
            </w:tcMar>
            <w:hideMark/>
          </w:tcPr>
          <w:p w14:paraId="7415EB24" w14:textId="77777777" w:rsidR="00A31B61" w:rsidRPr="00203775" w:rsidRDefault="00A31B61" w:rsidP="00B24340">
            <w:pPr>
              <w:spacing w:after="0"/>
              <w:jc w:val="center"/>
              <w:rPr>
                <w:rFonts w:ascii="Arial" w:hAnsi="Arial" w:cs="Arial"/>
              </w:rPr>
            </w:pPr>
            <w:r w:rsidRPr="00203775">
              <w:rPr>
                <w:rFonts w:ascii="Arial" w:hAnsi="Arial" w:cs="Arial"/>
              </w:rPr>
              <w:t>8% do Saldo Devedor Integral descontado da Amortização Extraordinária acrescidos de correção e juros sobre a parcela</w:t>
            </w:r>
          </w:p>
        </w:tc>
        <w:tc>
          <w:tcPr>
            <w:tcW w:w="2440" w:type="dxa"/>
          </w:tcPr>
          <w:p w14:paraId="07EAC63B" w14:textId="77777777" w:rsidR="00A31B61" w:rsidRPr="00203775" w:rsidDel="007A5B84" w:rsidRDefault="00A31B61" w:rsidP="00B24340">
            <w:pPr>
              <w:spacing w:after="0"/>
              <w:jc w:val="center"/>
              <w:rPr>
                <w:rFonts w:ascii="Arial" w:hAnsi="Arial" w:cs="Arial"/>
              </w:rPr>
            </w:pPr>
            <w:r w:rsidRPr="00203775">
              <w:rPr>
                <w:rFonts w:ascii="Arial" w:hAnsi="Arial" w:cs="Arial"/>
              </w:rPr>
              <w:t>8% do Saldo Devedor Acordo descontado da Amortização Extraordinária acrescidos de correção e juros sobre a parcela</w:t>
            </w:r>
          </w:p>
        </w:tc>
      </w:tr>
      <w:tr w:rsidR="00A31B61" w:rsidRPr="00203775" w14:paraId="2BCF0E78" w14:textId="77777777" w:rsidTr="00B24340">
        <w:trPr>
          <w:trHeight w:val="340"/>
          <w:jc w:val="center"/>
        </w:trPr>
        <w:tc>
          <w:tcPr>
            <w:tcW w:w="1839" w:type="dxa"/>
            <w:tcMar>
              <w:top w:w="0" w:type="dxa"/>
              <w:left w:w="108" w:type="dxa"/>
              <w:bottom w:w="0" w:type="dxa"/>
              <w:right w:w="108" w:type="dxa"/>
            </w:tcMar>
            <w:vAlign w:val="center"/>
            <w:hideMark/>
          </w:tcPr>
          <w:p w14:paraId="6CF3726E" w14:textId="77777777" w:rsidR="00A31B61" w:rsidRPr="00203775" w:rsidRDefault="00A31B61" w:rsidP="00B24340">
            <w:pPr>
              <w:spacing w:after="0"/>
              <w:jc w:val="center"/>
              <w:rPr>
                <w:rFonts w:ascii="Arial" w:hAnsi="Arial" w:cs="Arial"/>
              </w:rPr>
            </w:pPr>
            <w:r w:rsidRPr="00203775">
              <w:rPr>
                <w:rFonts w:ascii="Arial" w:hAnsi="Arial" w:cs="Arial"/>
              </w:rPr>
              <w:t>27 de dezembro de 2027</w:t>
            </w:r>
          </w:p>
        </w:tc>
        <w:tc>
          <w:tcPr>
            <w:tcW w:w="4338" w:type="dxa"/>
            <w:tcMar>
              <w:top w:w="0" w:type="dxa"/>
              <w:left w:w="108" w:type="dxa"/>
              <w:bottom w:w="0" w:type="dxa"/>
              <w:right w:w="108" w:type="dxa"/>
            </w:tcMar>
            <w:hideMark/>
          </w:tcPr>
          <w:p w14:paraId="5279E02B" w14:textId="77777777" w:rsidR="00A31B61" w:rsidRPr="00203775" w:rsidRDefault="00A31B61" w:rsidP="00B24340">
            <w:pPr>
              <w:spacing w:after="0"/>
              <w:jc w:val="center"/>
              <w:rPr>
                <w:rFonts w:ascii="Arial" w:hAnsi="Arial" w:cs="Arial"/>
              </w:rPr>
            </w:pPr>
            <w:r w:rsidRPr="00203775">
              <w:rPr>
                <w:rFonts w:ascii="Arial" w:hAnsi="Arial" w:cs="Arial"/>
              </w:rPr>
              <w:t>9% do Saldo Devedor Integral descontado da Amortização Extraordinária acrescidos de correção e juros sobre a parcela</w:t>
            </w:r>
          </w:p>
        </w:tc>
        <w:tc>
          <w:tcPr>
            <w:tcW w:w="2440" w:type="dxa"/>
          </w:tcPr>
          <w:p w14:paraId="2899B55A" w14:textId="77777777" w:rsidR="00A31B61" w:rsidRPr="00203775" w:rsidDel="007A5B84" w:rsidRDefault="00A31B61" w:rsidP="00B24340">
            <w:pPr>
              <w:spacing w:after="0"/>
              <w:jc w:val="center"/>
              <w:rPr>
                <w:rFonts w:ascii="Arial" w:hAnsi="Arial" w:cs="Arial"/>
              </w:rPr>
            </w:pPr>
            <w:r w:rsidRPr="00203775">
              <w:rPr>
                <w:rFonts w:ascii="Arial" w:hAnsi="Arial" w:cs="Arial"/>
              </w:rPr>
              <w:t>9% do Saldo Devedor Acordo descontado da Amortização Extraordinária acrescidos de correção e juros sobre a parcela</w:t>
            </w:r>
          </w:p>
        </w:tc>
      </w:tr>
      <w:tr w:rsidR="00A31B61" w:rsidRPr="00203775" w14:paraId="2278D8E6" w14:textId="77777777" w:rsidTr="00B24340">
        <w:trPr>
          <w:trHeight w:val="340"/>
          <w:jc w:val="center"/>
        </w:trPr>
        <w:tc>
          <w:tcPr>
            <w:tcW w:w="1839" w:type="dxa"/>
            <w:tcMar>
              <w:top w:w="0" w:type="dxa"/>
              <w:left w:w="108" w:type="dxa"/>
              <w:bottom w:w="0" w:type="dxa"/>
              <w:right w:w="108" w:type="dxa"/>
            </w:tcMar>
            <w:vAlign w:val="center"/>
            <w:hideMark/>
          </w:tcPr>
          <w:p w14:paraId="416AE417" w14:textId="77777777" w:rsidR="00A31B61" w:rsidRPr="00203775" w:rsidRDefault="00A31B61" w:rsidP="00B24340">
            <w:pPr>
              <w:spacing w:after="0"/>
              <w:jc w:val="center"/>
              <w:rPr>
                <w:rFonts w:ascii="Arial" w:hAnsi="Arial" w:cs="Arial"/>
              </w:rPr>
            </w:pPr>
            <w:r w:rsidRPr="00203775">
              <w:rPr>
                <w:rFonts w:ascii="Arial" w:hAnsi="Arial" w:cs="Arial"/>
              </w:rPr>
              <w:t>27 de dezembro de 2028</w:t>
            </w:r>
          </w:p>
        </w:tc>
        <w:tc>
          <w:tcPr>
            <w:tcW w:w="4338" w:type="dxa"/>
            <w:tcMar>
              <w:top w:w="0" w:type="dxa"/>
              <w:left w:w="108" w:type="dxa"/>
              <w:bottom w:w="0" w:type="dxa"/>
              <w:right w:w="108" w:type="dxa"/>
            </w:tcMar>
            <w:hideMark/>
          </w:tcPr>
          <w:p w14:paraId="3CBD1FAC" w14:textId="77777777" w:rsidR="00A31B61" w:rsidRPr="00203775" w:rsidRDefault="00A31B61" w:rsidP="00B24340">
            <w:pPr>
              <w:spacing w:after="0"/>
              <w:jc w:val="center"/>
              <w:rPr>
                <w:rFonts w:ascii="Arial" w:hAnsi="Arial" w:cs="Arial"/>
              </w:rPr>
            </w:pPr>
            <w:r w:rsidRPr="00203775">
              <w:rPr>
                <w:rFonts w:ascii="Arial" w:hAnsi="Arial" w:cs="Arial"/>
              </w:rPr>
              <w:t>56% do Saldo Devedor Integral descontado da Amortização Extraordinária acrescidos de correção e juros sobre a parcela</w:t>
            </w:r>
          </w:p>
        </w:tc>
        <w:tc>
          <w:tcPr>
            <w:tcW w:w="2440" w:type="dxa"/>
          </w:tcPr>
          <w:p w14:paraId="3E74D0BE" w14:textId="77777777" w:rsidR="00A31B61" w:rsidRPr="00203775" w:rsidDel="007A5B84" w:rsidRDefault="00A31B61" w:rsidP="00B24340">
            <w:pPr>
              <w:spacing w:after="0"/>
              <w:jc w:val="center"/>
              <w:rPr>
                <w:rFonts w:ascii="Arial" w:hAnsi="Arial" w:cs="Arial"/>
              </w:rPr>
            </w:pPr>
            <w:r w:rsidRPr="00203775">
              <w:rPr>
                <w:rFonts w:ascii="Arial" w:hAnsi="Arial" w:cs="Arial"/>
              </w:rPr>
              <w:t>56% do Saldo Devedor Acordo descontado da Amortização Extraordinária acrescidos de correção e juros sobre a parcela</w:t>
            </w:r>
          </w:p>
        </w:tc>
      </w:tr>
    </w:tbl>
    <w:p w14:paraId="1125BB29" w14:textId="77777777" w:rsidR="00A31B61" w:rsidRPr="00203775" w:rsidRDefault="00A31B61" w:rsidP="00A31B61">
      <w:pPr>
        <w:pStyle w:val="PargrafodaLista"/>
        <w:spacing w:after="0" w:line="360" w:lineRule="auto"/>
        <w:ind w:left="0"/>
        <w:jc w:val="both"/>
        <w:rPr>
          <w:rStyle w:val="Forte"/>
          <w:rFonts w:ascii="Arial" w:hAnsi="Arial" w:cs="Arial"/>
          <w:b w:val="0"/>
          <w:bCs w:val="0"/>
        </w:rPr>
      </w:pPr>
    </w:p>
    <w:p w14:paraId="6F89D1EF" w14:textId="77777777" w:rsidR="00A31B61" w:rsidRPr="00203775" w:rsidRDefault="00A31B61" w:rsidP="00A31B61">
      <w:pPr>
        <w:pStyle w:val="PargrafodaLista"/>
        <w:numPr>
          <w:ilvl w:val="0"/>
          <w:numId w:val="4"/>
        </w:numPr>
        <w:spacing w:after="0" w:line="360" w:lineRule="auto"/>
        <w:ind w:left="0" w:firstLine="0"/>
        <w:jc w:val="both"/>
        <w:rPr>
          <w:rStyle w:val="Forte"/>
          <w:rFonts w:ascii="Arial" w:hAnsi="Arial" w:cs="Arial"/>
          <w:b w:val="0"/>
          <w:bCs w:val="0"/>
        </w:rPr>
      </w:pPr>
      <w:r w:rsidRPr="00203775">
        <w:rPr>
          <w:rStyle w:val="Forte"/>
          <w:rFonts w:ascii="Arial" w:hAnsi="Arial" w:cs="Arial"/>
          <w:b w:val="0"/>
          <w:bCs w:val="0"/>
        </w:rPr>
        <w:t>Os percentuais da Amortização Programada serão calculados com base no Saldo Devedor Integral, descontado o valor da Amortização Extraordinária, conforme o caso. O valor das parcelas da Amortização Programada será calculado considerando o Saldo Devedor Acordo, acrescido de correção monetária correspondente a variação do IPCA + 6% (seis por cento) ao ano.</w:t>
      </w:r>
    </w:p>
    <w:p w14:paraId="1547A6F4" w14:textId="77777777" w:rsidR="00A31B61" w:rsidRPr="00203775" w:rsidRDefault="00A31B61" w:rsidP="00A31B61">
      <w:pPr>
        <w:pStyle w:val="PargrafodaLista"/>
        <w:spacing w:after="0" w:line="360" w:lineRule="auto"/>
        <w:ind w:left="0"/>
        <w:jc w:val="both"/>
        <w:rPr>
          <w:rStyle w:val="Forte"/>
          <w:rFonts w:ascii="Arial" w:hAnsi="Arial" w:cs="Arial"/>
          <w:b w:val="0"/>
          <w:bCs w:val="0"/>
        </w:rPr>
      </w:pPr>
    </w:p>
    <w:p w14:paraId="78DC8C1E" w14:textId="77777777" w:rsidR="00A31B61" w:rsidRPr="00203775" w:rsidRDefault="00A31B61" w:rsidP="00A31B61">
      <w:pPr>
        <w:pStyle w:val="PargrafodaLista"/>
        <w:numPr>
          <w:ilvl w:val="0"/>
          <w:numId w:val="4"/>
        </w:numPr>
        <w:spacing w:after="0" w:line="360" w:lineRule="auto"/>
        <w:ind w:left="0" w:firstLine="0"/>
        <w:jc w:val="both"/>
        <w:rPr>
          <w:rStyle w:val="Forte"/>
          <w:rFonts w:ascii="Arial" w:hAnsi="Arial" w:cs="Arial"/>
          <w:b w:val="0"/>
          <w:bCs w:val="0"/>
        </w:rPr>
      </w:pPr>
      <w:r w:rsidRPr="00203775">
        <w:rPr>
          <w:rStyle w:val="Forte"/>
          <w:rFonts w:ascii="Arial" w:hAnsi="Arial" w:cs="Arial"/>
          <w:b w:val="0"/>
          <w:bCs w:val="0"/>
        </w:rPr>
        <w:t>À cada parcela paga, será aplicada uma taxa de aceleração de pagamento, de modo que o fluxo previsto no Saldo Devedor Acordo seja suficiente para quitação do Saldo Devedor Integral, nos termos a serem previstos no aditamento à Escritura de Emissão (“</w:t>
      </w:r>
      <w:r w:rsidRPr="00203775">
        <w:rPr>
          <w:rStyle w:val="Forte"/>
          <w:rFonts w:ascii="Arial" w:hAnsi="Arial" w:cs="Arial"/>
          <w:b w:val="0"/>
          <w:bCs w:val="0"/>
          <w:u w:val="single"/>
        </w:rPr>
        <w:t>Aceleração de Pagamento</w:t>
      </w:r>
      <w:r w:rsidRPr="00203775">
        <w:rPr>
          <w:rStyle w:val="Forte"/>
          <w:rFonts w:ascii="Arial" w:hAnsi="Arial" w:cs="Arial"/>
          <w:b w:val="0"/>
          <w:bCs w:val="0"/>
        </w:rPr>
        <w:t>”);</w:t>
      </w:r>
    </w:p>
    <w:p w14:paraId="3FF864EB" w14:textId="77777777" w:rsidR="00A31B61" w:rsidRPr="00203775" w:rsidRDefault="00A31B61" w:rsidP="00A31B61">
      <w:pPr>
        <w:pStyle w:val="PargrafodaLista"/>
        <w:spacing w:after="0" w:line="360" w:lineRule="auto"/>
        <w:ind w:left="0"/>
        <w:jc w:val="both"/>
        <w:rPr>
          <w:rStyle w:val="Forte"/>
          <w:rFonts w:ascii="Arial" w:hAnsi="Arial" w:cs="Arial"/>
          <w:b w:val="0"/>
        </w:rPr>
      </w:pPr>
    </w:p>
    <w:p w14:paraId="37445554" w14:textId="77777777" w:rsidR="00A31B61" w:rsidRPr="00203775" w:rsidRDefault="00A31B61" w:rsidP="00A31B61">
      <w:pPr>
        <w:pStyle w:val="PargrafodaLista"/>
        <w:numPr>
          <w:ilvl w:val="0"/>
          <w:numId w:val="4"/>
        </w:numPr>
        <w:spacing w:after="0" w:line="360" w:lineRule="auto"/>
        <w:ind w:left="0" w:firstLine="0"/>
        <w:jc w:val="both"/>
        <w:rPr>
          <w:rStyle w:val="Forte"/>
          <w:rFonts w:ascii="Arial" w:hAnsi="Arial" w:cs="Arial"/>
          <w:b w:val="0"/>
          <w:bCs w:val="0"/>
        </w:rPr>
      </w:pPr>
      <w:r w:rsidRPr="00203775">
        <w:rPr>
          <w:rStyle w:val="Forte"/>
          <w:rFonts w:ascii="Arial" w:hAnsi="Arial" w:cs="Arial"/>
          <w:b w:val="0"/>
          <w:bCs w:val="0"/>
        </w:rPr>
        <w:t xml:space="preserve">Havendo atraso, pela Companhia, no pagamento de quaisquer parcelas da Amortização Programada, por período não superior a 30 (trinta) dias, incidirão juros </w:t>
      </w:r>
      <w:r w:rsidRPr="00203775">
        <w:rPr>
          <w:rStyle w:val="Forte"/>
          <w:rFonts w:ascii="Arial" w:hAnsi="Arial" w:cs="Arial"/>
          <w:b w:val="0"/>
          <w:bCs w:val="0"/>
          <w:i/>
          <w:iCs/>
        </w:rPr>
        <w:t>pro rata die</w:t>
      </w:r>
      <w:r w:rsidRPr="00203775">
        <w:rPr>
          <w:rStyle w:val="Forte"/>
          <w:rFonts w:ascii="Arial" w:hAnsi="Arial" w:cs="Arial"/>
          <w:b w:val="0"/>
          <w:bCs w:val="0"/>
        </w:rPr>
        <w:t xml:space="preserve"> de 1% (um por cento) ao mês e multa de 2% (dois por cento) sobre o valor da parcela em atraso. Eventuais valores pagos pela Companhia a título de encargos moratórios devidos pelo atraso não serão contabilizados para abatimento do Saldo Devedor Integral;</w:t>
      </w:r>
    </w:p>
    <w:p w14:paraId="538A35B5" w14:textId="77777777" w:rsidR="00A31B61" w:rsidRPr="00203775" w:rsidRDefault="00A31B61" w:rsidP="00A31B61">
      <w:pPr>
        <w:pStyle w:val="PargrafodaLista"/>
        <w:spacing w:after="0" w:line="360" w:lineRule="auto"/>
        <w:ind w:left="0"/>
        <w:jc w:val="both"/>
        <w:rPr>
          <w:rStyle w:val="Forte"/>
          <w:rFonts w:ascii="Arial" w:hAnsi="Arial" w:cs="Arial"/>
          <w:b w:val="0"/>
          <w:bCs w:val="0"/>
        </w:rPr>
      </w:pPr>
    </w:p>
    <w:p w14:paraId="783B3173" w14:textId="77777777" w:rsidR="00A31B61" w:rsidRPr="00203775" w:rsidRDefault="00A31B61" w:rsidP="00A31B61">
      <w:pPr>
        <w:pStyle w:val="PargrafodaLista"/>
        <w:numPr>
          <w:ilvl w:val="0"/>
          <w:numId w:val="4"/>
        </w:numPr>
        <w:spacing w:after="0" w:line="360" w:lineRule="auto"/>
        <w:ind w:left="0" w:firstLine="0"/>
        <w:jc w:val="both"/>
        <w:rPr>
          <w:rFonts w:ascii="Arial" w:hAnsi="Arial" w:cs="Arial"/>
        </w:rPr>
      </w:pPr>
      <w:r w:rsidRPr="00203775">
        <w:rPr>
          <w:rFonts w:ascii="Arial" w:hAnsi="Arial" w:cs="Arial"/>
        </w:rPr>
        <w:lastRenderedPageBreak/>
        <w:t>Na hipótese de atraso, pela Companhia, por período superior a 30 (trinta) dias, de quaisquer das parcelas de Amortização Programada, conforme previstas no item (v) acima, será decretado o vencimento antecipado automático das Debêntures;</w:t>
      </w:r>
    </w:p>
    <w:p w14:paraId="11E4FAAC" w14:textId="77777777" w:rsidR="00A31B61" w:rsidRPr="00203775" w:rsidRDefault="00A31B61" w:rsidP="00A31B61">
      <w:pPr>
        <w:pStyle w:val="PargrafodaLista"/>
        <w:spacing w:after="0" w:line="360" w:lineRule="auto"/>
        <w:ind w:left="0"/>
        <w:jc w:val="both"/>
        <w:rPr>
          <w:rFonts w:ascii="Arial" w:hAnsi="Arial" w:cs="Arial"/>
        </w:rPr>
      </w:pPr>
    </w:p>
    <w:p w14:paraId="18714F8F" w14:textId="0143AD68" w:rsidR="00A31B61" w:rsidRPr="00203775" w:rsidRDefault="00A31B61" w:rsidP="00A31B61">
      <w:pPr>
        <w:pStyle w:val="PargrafodaLista"/>
        <w:keepNext/>
        <w:keepLines/>
        <w:numPr>
          <w:ilvl w:val="0"/>
          <w:numId w:val="4"/>
        </w:numPr>
        <w:spacing w:after="0" w:line="360" w:lineRule="auto"/>
        <w:ind w:left="0" w:firstLine="0"/>
        <w:jc w:val="both"/>
        <w:rPr>
          <w:rStyle w:val="Forte"/>
          <w:rFonts w:ascii="Arial" w:hAnsi="Arial" w:cs="Arial"/>
          <w:b w:val="0"/>
          <w:bCs w:val="0"/>
        </w:rPr>
      </w:pPr>
      <w:r w:rsidRPr="00203775">
        <w:rPr>
          <w:rFonts w:ascii="Arial" w:hAnsi="Arial" w:cs="Arial"/>
        </w:rPr>
        <w:t xml:space="preserve">Será constituída Alienação Fiduciária de Cotas com Cessão Fiduciária de Recebíveis sobre 172.560 (cento e setenta e duas mil e quinhentas e sessenta) cotas subordinadas de emissão do </w:t>
      </w:r>
      <w:proofErr w:type="spellStart"/>
      <w:r w:rsidRPr="00203775">
        <w:rPr>
          <w:rFonts w:ascii="Arial" w:hAnsi="Arial" w:cs="Arial"/>
        </w:rPr>
        <w:t>Taranis</w:t>
      </w:r>
      <w:proofErr w:type="spellEnd"/>
      <w:r w:rsidRPr="00203775">
        <w:rPr>
          <w:rFonts w:ascii="Arial" w:hAnsi="Arial" w:cs="Arial"/>
        </w:rPr>
        <w:t xml:space="preserve"> - Fundo de Investimento em Direitos Creditórios Não Padronizados, inscrito no CNPJ sob o nº 31.164.462/0001-78 (“</w:t>
      </w:r>
      <w:r w:rsidRPr="00203775">
        <w:rPr>
          <w:rFonts w:ascii="Arial" w:hAnsi="Arial" w:cs="Arial"/>
          <w:u w:val="single"/>
        </w:rPr>
        <w:t>Alienação Fiduciária de Cotas</w:t>
      </w:r>
      <w:r w:rsidRPr="00203775">
        <w:rPr>
          <w:rFonts w:ascii="Arial" w:hAnsi="Arial" w:cs="Arial"/>
        </w:rPr>
        <w:t>”, “</w:t>
      </w:r>
      <w:r w:rsidRPr="00203775">
        <w:rPr>
          <w:rFonts w:ascii="Arial" w:hAnsi="Arial" w:cs="Arial"/>
          <w:u w:val="single"/>
        </w:rPr>
        <w:t xml:space="preserve">FIDC </w:t>
      </w:r>
      <w:proofErr w:type="spellStart"/>
      <w:r w:rsidRPr="00203775">
        <w:rPr>
          <w:rFonts w:ascii="Arial" w:hAnsi="Arial" w:cs="Arial"/>
          <w:u w:val="single"/>
        </w:rPr>
        <w:t>Taranis</w:t>
      </w:r>
      <w:proofErr w:type="spellEnd"/>
      <w:r w:rsidRPr="00203775">
        <w:rPr>
          <w:rFonts w:ascii="Arial" w:hAnsi="Arial" w:cs="Arial"/>
        </w:rPr>
        <w:t>” e “</w:t>
      </w:r>
      <w:r w:rsidRPr="00203775">
        <w:rPr>
          <w:rFonts w:ascii="Arial" w:hAnsi="Arial" w:cs="Arial"/>
          <w:u w:val="single"/>
        </w:rPr>
        <w:t>Cotas</w:t>
      </w:r>
      <w:r w:rsidRPr="00203775">
        <w:rPr>
          <w:rFonts w:ascii="Arial" w:hAnsi="Arial" w:cs="Arial"/>
        </w:rPr>
        <w:t>”, respectivamente)</w:t>
      </w:r>
      <w:r w:rsidR="00746E8D">
        <w:rPr>
          <w:rFonts w:ascii="Arial" w:hAnsi="Arial" w:cs="Arial"/>
        </w:rPr>
        <w:t>;</w:t>
      </w:r>
    </w:p>
    <w:p w14:paraId="4E05E7D5" w14:textId="77777777" w:rsidR="00A31B61" w:rsidRPr="00203775" w:rsidRDefault="00A31B61" w:rsidP="00A31B61">
      <w:pPr>
        <w:spacing w:after="0" w:line="360" w:lineRule="auto"/>
        <w:jc w:val="both"/>
        <w:rPr>
          <w:rStyle w:val="Forte"/>
          <w:rFonts w:ascii="Arial" w:hAnsi="Arial" w:cs="Arial"/>
          <w:b w:val="0"/>
          <w:bCs w:val="0"/>
        </w:rPr>
      </w:pPr>
      <w:bookmarkStart w:id="1" w:name="_Hlk22747704"/>
    </w:p>
    <w:p w14:paraId="539BA9C6" w14:textId="77777777" w:rsidR="00A31B61" w:rsidRPr="00203775" w:rsidRDefault="00A31B61" w:rsidP="00A31B61">
      <w:pPr>
        <w:pStyle w:val="PargrafodaLista"/>
        <w:numPr>
          <w:ilvl w:val="0"/>
          <w:numId w:val="4"/>
        </w:numPr>
        <w:spacing w:after="0" w:line="360" w:lineRule="auto"/>
        <w:ind w:left="0" w:firstLine="0"/>
        <w:jc w:val="both"/>
        <w:rPr>
          <w:rStyle w:val="Forte"/>
          <w:rFonts w:ascii="Arial" w:hAnsi="Arial" w:cs="Arial"/>
          <w:b w:val="0"/>
          <w:bCs w:val="0"/>
        </w:rPr>
      </w:pPr>
      <w:r w:rsidRPr="00203775">
        <w:rPr>
          <w:rStyle w:val="Forte"/>
          <w:rFonts w:ascii="Arial" w:hAnsi="Arial" w:cs="Arial"/>
          <w:b w:val="0"/>
          <w:bCs w:val="0"/>
        </w:rPr>
        <w:t xml:space="preserve">Considerando a constituição da Alienação Fiduciária de Cotas, a Companhia se obriga a exercer o direito de voto que lhe é atribuído em razão da titularidade das Cotas de forma a não prejudicar o cumprimento do contrato de Alienação Fiduciária de Cotas e Cessão Fiduciária de Recebíveis a ser celebrado com os Debenturistas, independentemente da quantidade de Cotas que venham a ser alienadas fiduciariamente, devendo, para tanto, realizar consulta formal e por escrito aos Debenturistas sobre a votação de determinadas matérias em Assembleia Geral de Cotistas do FIDC </w:t>
      </w:r>
      <w:proofErr w:type="spellStart"/>
      <w:r w:rsidRPr="00203775">
        <w:rPr>
          <w:rStyle w:val="Forte"/>
          <w:rFonts w:ascii="Arial" w:hAnsi="Arial" w:cs="Arial"/>
          <w:b w:val="0"/>
          <w:bCs w:val="0"/>
        </w:rPr>
        <w:t>Taranis</w:t>
      </w:r>
      <w:proofErr w:type="spellEnd"/>
      <w:r w:rsidRPr="00203775">
        <w:rPr>
          <w:rStyle w:val="Forte"/>
          <w:rFonts w:ascii="Arial" w:hAnsi="Arial" w:cs="Arial"/>
          <w:b w:val="0"/>
          <w:bCs w:val="0"/>
        </w:rPr>
        <w:t>.</w:t>
      </w:r>
    </w:p>
    <w:p w14:paraId="15CCF124" w14:textId="77777777" w:rsidR="00A31B61" w:rsidRPr="00203775" w:rsidRDefault="00A31B61" w:rsidP="00A31B61">
      <w:pPr>
        <w:pStyle w:val="PargrafodaLista"/>
        <w:spacing w:after="0"/>
        <w:rPr>
          <w:rStyle w:val="Forte"/>
          <w:rFonts w:ascii="Arial" w:hAnsi="Arial" w:cs="Arial"/>
          <w:b w:val="0"/>
          <w:bCs w:val="0"/>
        </w:rPr>
      </w:pPr>
    </w:p>
    <w:p w14:paraId="724BAE3E" w14:textId="77777777" w:rsidR="00A31B61" w:rsidRPr="00203775" w:rsidRDefault="00A31B61" w:rsidP="00A31B61">
      <w:pPr>
        <w:pStyle w:val="PargrafodaLista"/>
        <w:numPr>
          <w:ilvl w:val="0"/>
          <w:numId w:val="4"/>
        </w:numPr>
        <w:spacing w:after="0" w:line="360" w:lineRule="auto"/>
        <w:ind w:left="0" w:firstLine="0"/>
        <w:jc w:val="both"/>
        <w:rPr>
          <w:rStyle w:val="Forte"/>
          <w:rFonts w:ascii="Arial" w:hAnsi="Arial" w:cs="Arial"/>
          <w:b w:val="0"/>
          <w:bCs w:val="0"/>
        </w:rPr>
      </w:pPr>
      <w:r w:rsidRPr="00203775">
        <w:rPr>
          <w:rStyle w:val="Forte"/>
          <w:rFonts w:ascii="Arial" w:hAnsi="Arial" w:cs="Arial"/>
          <w:b w:val="0"/>
          <w:bCs w:val="0"/>
        </w:rPr>
        <w:t xml:space="preserve">Neste sentido, a Companhia está vedada de aprovar, sem o consentimento prévio, expresso e por escrito dos Debenturistas, sob pena de vencimento antecipado das Debêntures, deliberações que tenham por objeto, dentre outras, (i)  matérias que impactem diretamente o fluxo de remuneração das cotas do FIDC </w:t>
      </w:r>
      <w:proofErr w:type="spellStart"/>
      <w:r w:rsidRPr="00203775">
        <w:rPr>
          <w:rStyle w:val="Forte"/>
          <w:rFonts w:ascii="Arial" w:hAnsi="Arial" w:cs="Arial"/>
          <w:b w:val="0"/>
          <w:bCs w:val="0"/>
        </w:rPr>
        <w:t>Taranis</w:t>
      </w:r>
      <w:proofErr w:type="spellEnd"/>
      <w:r w:rsidRPr="00203775">
        <w:rPr>
          <w:rStyle w:val="Forte"/>
          <w:rFonts w:ascii="Arial" w:hAnsi="Arial" w:cs="Arial"/>
          <w:b w:val="0"/>
          <w:bCs w:val="0"/>
        </w:rPr>
        <w:t>, como a emissão de novas cotas de mesma classe, alterações da ordem de pagamento ou celebrar acordos nos processos judiciais; (</w:t>
      </w:r>
      <w:proofErr w:type="spellStart"/>
      <w:r w:rsidRPr="00203775">
        <w:rPr>
          <w:rStyle w:val="Forte"/>
          <w:rFonts w:ascii="Arial" w:hAnsi="Arial" w:cs="Arial"/>
          <w:b w:val="0"/>
          <w:bCs w:val="0"/>
        </w:rPr>
        <w:t>ii</w:t>
      </w:r>
      <w:proofErr w:type="spellEnd"/>
      <w:r w:rsidRPr="00203775">
        <w:rPr>
          <w:rStyle w:val="Forte"/>
          <w:rFonts w:ascii="Arial" w:hAnsi="Arial" w:cs="Arial"/>
          <w:b w:val="0"/>
          <w:bCs w:val="0"/>
        </w:rPr>
        <w:t xml:space="preserve">) a fusão, cisão, incorporação ou qualquer tipo de transformação do FIDC </w:t>
      </w:r>
      <w:proofErr w:type="spellStart"/>
      <w:r w:rsidRPr="00203775">
        <w:rPr>
          <w:rStyle w:val="Forte"/>
          <w:rFonts w:ascii="Arial" w:hAnsi="Arial" w:cs="Arial"/>
          <w:b w:val="0"/>
          <w:bCs w:val="0"/>
        </w:rPr>
        <w:t>Taranis</w:t>
      </w:r>
      <w:proofErr w:type="spellEnd"/>
      <w:r w:rsidRPr="00203775">
        <w:rPr>
          <w:rStyle w:val="Forte"/>
          <w:rFonts w:ascii="Arial" w:hAnsi="Arial" w:cs="Arial"/>
          <w:b w:val="0"/>
          <w:bCs w:val="0"/>
        </w:rPr>
        <w:t>; (</w:t>
      </w:r>
      <w:proofErr w:type="spellStart"/>
      <w:r w:rsidRPr="00203775">
        <w:rPr>
          <w:rStyle w:val="Forte"/>
          <w:rFonts w:ascii="Arial" w:hAnsi="Arial" w:cs="Arial"/>
          <w:b w:val="0"/>
          <w:bCs w:val="0"/>
        </w:rPr>
        <w:t>iii</w:t>
      </w:r>
      <w:proofErr w:type="spellEnd"/>
      <w:r w:rsidRPr="00203775">
        <w:rPr>
          <w:rStyle w:val="Forte"/>
          <w:rFonts w:ascii="Arial" w:hAnsi="Arial" w:cs="Arial"/>
          <w:b w:val="0"/>
          <w:bCs w:val="0"/>
        </w:rPr>
        <w:t xml:space="preserve">) a dissolução, liquidação ou qualquer outro ato que enseje a extinção do FIDC </w:t>
      </w:r>
      <w:proofErr w:type="spellStart"/>
      <w:r w:rsidRPr="00203775">
        <w:rPr>
          <w:rStyle w:val="Forte"/>
          <w:rFonts w:ascii="Arial" w:hAnsi="Arial" w:cs="Arial"/>
          <w:b w:val="0"/>
          <w:bCs w:val="0"/>
        </w:rPr>
        <w:t>Taranis</w:t>
      </w:r>
      <w:proofErr w:type="spellEnd"/>
      <w:r w:rsidRPr="00203775">
        <w:rPr>
          <w:rStyle w:val="Forte"/>
          <w:rFonts w:ascii="Arial" w:hAnsi="Arial" w:cs="Arial"/>
          <w:b w:val="0"/>
          <w:bCs w:val="0"/>
        </w:rPr>
        <w:t>; (</w:t>
      </w:r>
      <w:proofErr w:type="spellStart"/>
      <w:r w:rsidRPr="00203775">
        <w:rPr>
          <w:rStyle w:val="Forte"/>
          <w:rFonts w:ascii="Arial" w:hAnsi="Arial" w:cs="Arial"/>
          <w:b w:val="0"/>
          <w:bCs w:val="0"/>
        </w:rPr>
        <w:t>iv</w:t>
      </w:r>
      <w:proofErr w:type="spellEnd"/>
      <w:r w:rsidRPr="00203775">
        <w:rPr>
          <w:rStyle w:val="Forte"/>
          <w:rFonts w:ascii="Arial" w:hAnsi="Arial" w:cs="Arial"/>
          <w:b w:val="0"/>
          <w:bCs w:val="0"/>
        </w:rPr>
        <w:t xml:space="preserve">) realização de amortização de cotas emitidas pelo FIDC </w:t>
      </w:r>
      <w:proofErr w:type="spellStart"/>
      <w:r w:rsidRPr="00203775">
        <w:rPr>
          <w:rStyle w:val="Forte"/>
          <w:rFonts w:ascii="Arial" w:hAnsi="Arial" w:cs="Arial"/>
          <w:b w:val="0"/>
          <w:bCs w:val="0"/>
        </w:rPr>
        <w:t>Taranis</w:t>
      </w:r>
      <w:proofErr w:type="spellEnd"/>
      <w:r w:rsidRPr="00203775">
        <w:rPr>
          <w:rStyle w:val="Forte"/>
          <w:rFonts w:ascii="Arial" w:hAnsi="Arial" w:cs="Arial"/>
          <w:b w:val="0"/>
          <w:bCs w:val="0"/>
        </w:rPr>
        <w:t xml:space="preserve">; (v) a alienação, promessa de alienação, constituição de qualquer ônus ou gravame sobre as cotas do FIDC </w:t>
      </w:r>
      <w:proofErr w:type="spellStart"/>
      <w:r w:rsidRPr="00203775">
        <w:rPr>
          <w:rStyle w:val="Forte"/>
          <w:rFonts w:ascii="Arial" w:hAnsi="Arial" w:cs="Arial"/>
          <w:b w:val="0"/>
          <w:bCs w:val="0"/>
        </w:rPr>
        <w:t>Taranis</w:t>
      </w:r>
      <w:proofErr w:type="spellEnd"/>
      <w:r w:rsidRPr="00203775">
        <w:rPr>
          <w:rStyle w:val="Forte"/>
          <w:rFonts w:ascii="Arial" w:hAnsi="Arial" w:cs="Arial"/>
          <w:b w:val="0"/>
          <w:bCs w:val="0"/>
        </w:rPr>
        <w:t xml:space="preserve">; e/ou (vi) a participação pelo FIDC </w:t>
      </w:r>
      <w:proofErr w:type="spellStart"/>
      <w:r w:rsidRPr="00203775">
        <w:rPr>
          <w:rStyle w:val="Forte"/>
          <w:rFonts w:ascii="Arial" w:hAnsi="Arial" w:cs="Arial"/>
          <w:b w:val="0"/>
          <w:bCs w:val="0"/>
        </w:rPr>
        <w:t>Taranis</w:t>
      </w:r>
      <w:proofErr w:type="spellEnd"/>
      <w:r w:rsidRPr="00203775">
        <w:rPr>
          <w:rStyle w:val="Forte"/>
          <w:rFonts w:ascii="Arial" w:hAnsi="Arial" w:cs="Arial"/>
          <w:b w:val="0"/>
          <w:bCs w:val="0"/>
        </w:rPr>
        <w:t xml:space="preserve"> em qualquer operação que resulte na violação de qualquer obrigação assumida pela Companhia perante os Debenturistas.</w:t>
      </w:r>
    </w:p>
    <w:bookmarkEnd w:id="1"/>
    <w:p w14:paraId="5C687B41" w14:textId="77777777" w:rsidR="00A31B61" w:rsidRPr="00203775" w:rsidRDefault="00A31B61" w:rsidP="00A31B61">
      <w:pPr>
        <w:spacing w:after="0" w:line="360" w:lineRule="auto"/>
        <w:rPr>
          <w:rFonts w:ascii="Arial" w:hAnsi="Arial" w:cs="Arial"/>
        </w:rPr>
      </w:pPr>
    </w:p>
    <w:p w14:paraId="2F4D5AD6" w14:textId="77777777" w:rsidR="00A31B61" w:rsidRPr="00203775" w:rsidRDefault="00A31B61" w:rsidP="00A31B61">
      <w:pPr>
        <w:pStyle w:val="PargrafodaLista"/>
        <w:numPr>
          <w:ilvl w:val="0"/>
          <w:numId w:val="4"/>
        </w:numPr>
        <w:spacing w:after="0" w:line="360" w:lineRule="auto"/>
        <w:ind w:left="0" w:firstLine="0"/>
        <w:jc w:val="both"/>
        <w:rPr>
          <w:rFonts w:ascii="Arial" w:hAnsi="Arial" w:cs="Arial"/>
        </w:rPr>
      </w:pPr>
      <w:r w:rsidRPr="00203775">
        <w:rPr>
          <w:rFonts w:ascii="Arial" w:hAnsi="Arial" w:cs="Arial"/>
        </w:rPr>
        <w:t xml:space="preserve">Ademais, considerando a atual redação do Regulamento do FIDC </w:t>
      </w:r>
      <w:proofErr w:type="spellStart"/>
      <w:r w:rsidRPr="00203775">
        <w:rPr>
          <w:rFonts w:ascii="Arial" w:hAnsi="Arial" w:cs="Arial"/>
        </w:rPr>
        <w:t>Taranis</w:t>
      </w:r>
      <w:proofErr w:type="spellEnd"/>
      <w:r w:rsidRPr="00203775">
        <w:rPr>
          <w:rFonts w:ascii="Arial" w:hAnsi="Arial" w:cs="Arial"/>
        </w:rPr>
        <w:t>, a contraproposta ora apresentada está condicionada à adoção das seguintes medidas:</w:t>
      </w:r>
    </w:p>
    <w:p w14:paraId="45A27EA3" w14:textId="77777777" w:rsidR="00A31B61" w:rsidRPr="00203775" w:rsidRDefault="00A31B61" w:rsidP="00A31B61">
      <w:pPr>
        <w:keepNext/>
        <w:keepLines/>
        <w:spacing w:after="0" w:line="360" w:lineRule="auto"/>
        <w:jc w:val="both"/>
        <w:rPr>
          <w:rFonts w:ascii="Arial" w:hAnsi="Arial" w:cs="Arial"/>
        </w:rPr>
      </w:pPr>
    </w:p>
    <w:p w14:paraId="246B7305" w14:textId="18E5E9DE" w:rsidR="00A31B61" w:rsidRPr="00746E8D" w:rsidRDefault="00A31B61" w:rsidP="00A31B61">
      <w:pPr>
        <w:pStyle w:val="PargrafodaLista"/>
        <w:numPr>
          <w:ilvl w:val="0"/>
          <w:numId w:val="3"/>
        </w:numPr>
        <w:spacing w:after="0" w:line="360" w:lineRule="auto"/>
        <w:ind w:left="567" w:hanging="567"/>
        <w:jc w:val="both"/>
        <w:rPr>
          <w:rFonts w:ascii="Arial" w:hAnsi="Arial" w:cs="Arial"/>
        </w:rPr>
      </w:pPr>
      <w:r w:rsidRPr="00746E8D">
        <w:rPr>
          <w:rFonts w:ascii="Arial" w:hAnsi="Arial" w:cs="Arial"/>
        </w:rPr>
        <w:t xml:space="preserve">Alteração do Regulamento para prever que as cotas subordinadas do FIDC </w:t>
      </w:r>
      <w:proofErr w:type="spellStart"/>
      <w:r w:rsidRPr="00746E8D">
        <w:rPr>
          <w:rFonts w:ascii="Arial" w:hAnsi="Arial" w:cs="Arial"/>
        </w:rPr>
        <w:t>Taranis</w:t>
      </w:r>
      <w:proofErr w:type="spellEnd"/>
      <w:r w:rsidRPr="00746E8D">
        <w:rPr>
          <w:rFonts w:ascii="Arial" w:hAnsi="Arial" w:cs="Arial"/>
        </w:rPr>
        <w:t xml:space="preserve"> terão prioridade no recebimento de quaisquer valores que venham a ser </w:t>
      </w:r>
      <w:r w:rsidRPr="00746E8D">
        <w:rPr>
          <w:rFonts w:ascii="Arial" w:hAnsi="Arial" w:cs="Arial"/>
        </w:rPr>
        <w:lastRenderedPageBreak/>
        <w:t xml:space="preserve">pagos pelo FIDC </w:t>
      </w:r>
      <w:proofErr w:type="spellStart"/>
      <w:r w:rsidRPr="00746E8D">
        <w:rPr>
          <w:rFonts w:ascii="Arial" w:hAnsi="Arial" w:cs="Arial"/>
        </w:rPr>
        <w:t>Taranis</w:t>
      </w:r>
      <w:proofErr w:type="spellEnd"/>
      <w:r w:rsidRPr="00746E8D">
        <w:rPr>
          <w:rFonts w:ascii="Arial" w:hAnsi="Arial" w:cs="Arial"/>
        </w:rPr>
        <w:t xml:space="preserve">, de forma que a Companhia, na qualidade de cotista sênior, se abstenha do recebimento de quaisquer valores até que a dívida dos Debenturistas esteja integralmente quitada”, por “celebração de cessão fiduciária de direitos creditórios dos frutos e rendimentos das cotas seniores do FIDC </w:t>
      </w:r>
      <w:proofErr w:type="spellStart"/>
      <w:r w:rsidRPr="00746E8D">
        <w:rPr>
          <w:rFonts w:ascii="Arial" w:hAnsi="Arial" w:cs="Arial"/>
        </w:rPr>
        <w:t>Taranis</w:t>
      </w:r>
      <w:proofErr w:type="spellEnd"/>
      <w:r w:rsidRPr="00746E8D">
        <w:rPr>
          <w:rFonts w:ascii="Arial" w:hAnsi="Arial" w:cs="Arial"/>
        </w:rPr>
        <w:t xml:space="preserve"> (“</w:t>
      </w:r>
      <w:r w:rsidRPr="00746E8D">
        <w:rPr>
          <w:rFonts w:ascii="Arial" w:hAnsi="Arial" w:cs="Arial"/>
          <w:u w:val="single"/>
        </w:rPr>
        <w:t>Cessão Fiduciária</w:t>
      </w:r>
      <w:r w:rsidRPr="00746E8D">
        <w:rPr>
          <w:rFonts w:ascii="Arial" w:hAnsi="Arial" w:cs="Arial"/>
        </w:rPr>
        <w:t xml:space="preserve">”), observado que o agente fiduciário focará autorizado a liberar parcialmente a referida garantia, sem a realização de assembleia geral de Debenturistas, desde que a Companhia apresente documento que comprove a celebração de acordo, com seus outros credores, que tenha por objeto a cessão fiduciária dos frutos e rendimentos das cotas seniores do FIDC </w:t>
      </w:r>
      <w:proofErr w:type="spellStart"/>
      <w:r w:rsidRPr="00746E8D">
        <w:rPr>
          <w:rFonts w:ascii="Arial" w:hAnsi="Arial" w:cs="Arial"/>
        </w:rPr>
        <w:t>Taranis</w:t>
      </w:r>
      <w:proofErr w:type="spellEnd"/>
      <w:r w:rsidRPr="00746E8D">
        <w:rPr>
          <w:rFonts w:ascii="Arial" w:hAnsi="Arial" w:cs="Arial"/>
        </w:rPr>
        <w:t>, ou a transferência das referidas cotas;</w:t>
      </w:r>
    </w:p>
    <w:p w14:paraId="4749BA6C" w14:textId="77777777" w:rsidR="00A31B61" w:rsidRPr="00203775" w:rsidRDefault="00A31B61" w:rsidP="00A31B61">
      <w:pPr>
        <w:pStyle w:val="PargrafodaLista"/>
        <w:spacing w:after="0" w:line="360" w:lineRule="auto"/>
        <w:ind w:left="567"/>
        <w:jc w:val="both"/>
        <w:rPr>
          <w:rFonts w:ascii="Arial" w:hAnsi="Arial" w:cs="Arial"/>
        </w:rPr>
      </w:pPr>
    </w:p>
    <w:p w14:paraId="492853C4" w14:textId="2D9E9A23" w:rsidR="00A31B61" w:rsidRPr="00203775" w:rsidRDefault="00A31B61" w:rsidP="00A31B61">
      <w:pPr>
        <w:pStyle w:val="PargrafodaLista"/>
        <w:numPr>
          <w:ilvl w:val="0"/>
          <w:numId w:val="3"/>
        </w:numPr>
        <w:spacing w:after="0" w:line="360" w:lineRule="auto"/>
        <w:ind w:left="567" w:hanging="567"/>
        <w:jc w:val="both"/>
        <w:rPr>
          <w:rFonts w:ascii="Arial" w:hAnsi="Arial" w:cs="Arial"/>
        </w:rPr>
      </w:pPr>
      <w:r w:rsidRPr="00203775">
        <w:rPr>
          <w:rFonts w:ascii="Arial" w:hAnsi="Arial" w:cs="Arial"/>
        </w:rPr>
        <w:t>Alteração do Regulamento para ajustar a forma de remuneração do Administrador e do Gestor, excluindo a mecânica de percentual sobre o patrimônio líquido do fundo; e</w:t>
      </w:r>
    </w:p>
    <w:p w14:paraId="2B2274F3" w14:textId="77777777" w:rsidR="00A31B61" w:rsidRPr="00203775" w:rsidRDefault="00A31B61" w:rsidP="00A31B61">
      <w:pPr>
        <w:pStyle w:val="PargrafodaLista"/>
        <w:spacing w:after="0" w:line="360" w:lineRule="auto"/>
        <w:rPr>
          <w:rFonts w:ascii="Arial" w:hAnsi="Arial" w:cs="Arial"/>
        </w:rPr>
      </w:pPr>
    </w:p>
    <w:p w14:paraId="63ED5396" w14:textId="77777777" w:rsidR="00A31B61" w:rsidRPr="00203775" w:rsidRDefault="00A31B61" w:rsidP="00A31B61">
      <w:pPr>
        <w:pStyle w:val="PargrafodaLista"/>
        <w:numPr>
          <w:ilvl w:val="0"/>
          <w:numId w:val="3"/>
        </w:numPr>
        <w:spacing w:after="0" w:line="360" w:lineRule="auto"/>
        <w:ind w:left="567" w:hanging="567"/>
        <w:jc w:val="both"/>
        <w:rPr>
          <w:rFonts w:ascii="Arial" w:hAnsi="Arial" w:cs="Arial"/>
        </w:rPr>
      </w:pPr>
      <w:r w:rsidRPr="00203775">
        <w:rPr>
          <w:rFonts w:ascii="Arial" w:hAnsi="Arial" w:cs="Arial"/>
        </w:rPr>
        <w:t>Alteração do Regulamento para prever que a remuneração do agente de cobranças (se esta figura for necessária) deverá observar a ordem de prioridade das Cotas Subordinadas, de forma que sua remuneração estará condicionada a quitação integral da dívida dos Debenturistas.</w:t>
      </w:r>
    </w:p>
    <w:p w14:paraId="22AC7C02" w14:textId="77777777" w:rsidR="00A31B61" w:rsidRPr="00203775" w:rsidRDefault="00A31B61" w:rsidP="00A31B61">
      <w:pPr>
        <w:spacing w:after="0" w:line="360" w:lineRule="auto"/>
        <w:rPr>
          <w:rFonts w:ascii="Arial" w:hAnsi="Arial" w:cs="Arial"/>
        </w:rPr>
      </w:pPr>
    </w:p>
    <w:p w14:paraId="4E1E1C63" w14:textId="77777777" w:rsidR="00A31B61" w:rsidRPr="00203775" w:rsidRDefault="00A31B61" w:rsidP="00A31B61">
      <w:pPr>
        <w:pStyle w:val="PargrafodaLista"/>
        <w:numPr>
          <w:ilvl w:val="0"/>
          <w:numId w:val="4"/>
        </w:numPr>
        <w:spacing w:after="0" w:line="360" w:lineRule="auto"/>
        <w:ind w:left="0" w:firstLine="0"/>
        <w:jc w:val="both"/>
        <w:rPr>
          <w:rFonts w:ascii="Arial" w:hAnsi="Arial" w:cs="Arial"/>
        </w:rPr>
      </w:pPr>
      <w:r w:rsidRPr="00203775">
        <w:rPr>
          <w:rFonts w:ascii="Arial" w:hAnsi="Arial" w:cs="Arial"/>
        </w:rPr>
        <w:t>Na hipótese de aceitação da presente contraproposta, e após a perfeita formalização e registro dos aditamentos os Documentos da Emissão, o Agente Fiduciário, no exercício de suas funções, deverá solicitar em juízo a suspensão do processo em execução nº 1058554-14-2014.8.26.0100, em trâmite perante a 35ª Vara do Foro Central Cível da Capital do Estado de São Paulo, que deverá ser extinto com o cumprimento das obrigações assumidas no âmbito da repactuação das Debêntures.</w:t>
      </w:r>
    </w:p>
    <w:p w14:paraId="7433DCA0" w14:textId="77777777" w:rsidR="00A31B61" w:rsidRPr="00203775" w:rsidRDefault="00A31B61" w:rsidP="00A31B61">
      <w:pPr>
        <w:tabs>
          <w:tab w:val="left" w:pos="7953"/>
        </w:tabs>
        <w:spacing w:after="0" w:line="360" w:lineRule="auto"/>
        <w:jc w:val="both"/>
        <w:rPr>
          <w:rStyle w:val="Forte"/>
          <w:rFonts w:ascii="Arial" w:hAnsi="Arial" w:cs="Arial"/>
          <w:b w:val="0"/>
          <w:bCs w:val="0"/>
        </w:rPr>
      </w:pPr>
    </w:p>
    <w:p w14:paraId="04A3DE17" w14:textId="77777777" w:rsidR="00A31B61" w:rsidRDefault="00A31B61" w:rsidP="00A31B61">
      <w:pPr>
        <w:tabs>
          <w:tab w:val="left" w:pos="7953"/>
        </w:tabs>
        <w:spacing w:after="0" w:line="360" w:lineRule="auto"/>
        <w:jc w:val="both"/>
        <w:rPr>
          <w:rStyle w:val="Forte"/>
          <w:rFonts w:ascii="Arial" w:hAnsi="Arial" w:cs="Arial"/>
          <w:b w:val="0"/>
          <w:bCs w:val="0"/>
        </w:rPr>
      </w:pPr>
    </w:p>
    <w:p w14:paraId="1D8BC47E" w14:textId="77777777" w:rsidR="00A31B61" w:rsidRPr="00203775" w:rsidRDefault="00A31B61" w:rsidP="00A31B61">
      <w:pPr>
        <w:tabs>
          <w:tab w:val="left" w:pos="7953"/>
        </w:tabs>
        <w:spacing w:after="0" w:line="360" w:lineRule="auto"/>
        <w:jc w:val="both"/>
        <w:rPr>
          <w:rStyle w:val="Forte"/>
          <w:rFonts w:ascii="Arial" w:hAnsi="Arial" w:cs="Arial"/>
          <w:b w:val="0"/>
          <w:bCs w:val="0"/>
        </w:rPr>
      </w:pPr>
    </w:p>
    <w:p w14:paraId="15FDC8BA" w14:textId="77777777" w:rsidR="00A31B61" w:rsidRPr="00203775" w:rsidRDefault="00A31B61" w:rsidP="00A31B61">
      <w:pPr>
        <w:tabs>
          <w:tab w:val="left" w:pos="7953"/>
        </w:tabs>
        <w:spacing w:after="0" w:line="360" w:lineRule="auto"/>
        <w:jc w:val="both"/>
        <w:rPr>
          <w:rStyle w:val="Forte"/>
          <w:rFonts w:ascii="Arial" w:hAnsi="Arial" w:cs="Arial"/>
          <w:b w:val="0"/>
          <w:bCs w:val="0"/>
        </w:rPr>
      </w:pPr>
    </w:p>
    <w:p w14:paraId="440A4ED4" w14:textId="77777777" w:rsidR="00A31B61" w:rsidRPr="00203775" w:rsidRDefault="00A31B61" w:rsidP="00A31B61">
      <w:pPr>
        <w:tabs>
          <w:tab w:val="left" w:pos="7953"/>
        </w:tabs>
        <w:spacing w:after="0" w:line="276" w:lineRule="auto"/>
        <w:jc w:val="center"/>
        <w:rPr>
          <w:rStyle w:val="Forte"/>
          <w:rFonts w:ascii="Arial" w:hAnsi="Arial" w:cs="Arial"/>
          <w:bCs w:val="0"/>
        </w:rPr>
      </w:pPr>
      <w:r w:rsidRPr="00203775">
        <w:rPr>
          <w:rStyle w:val="Forte"/>
          <w:rFonts w:ascii="Arial" w:hAnsi="Arial" w:cs="Arial"/>
          <w:bCs w:val="0"/>
        </w:rPr>
        <w:t>BRL TRUST DISTRIBUIDORA DE VALORES E TÍTULOS MOBILIÁRIOS S.A.</w:t>
      </w:r>
    </w:p>
    <w:p w14:paraId="5A7EEAE3" w14:textId="77777777" w:rsidR="00A31B61" w:rsidRPr="00203775" w:rsidRDefault="00A31B61" w:rsidP="00A31B61">
      <w:pPr>
        <w:tabs>
          <w:tab w:val="left" w:pos="7953"/>
        </w:tabs>
        <w:spacing w:after="0" w:line="276" w:lineRule="auto"/>
        <w:jc w:val="center"/>
        <w:rPr>
          <w:rStyle w:val="Forte"/>
          <w:rFonts w:ascii="Arial" w:hAnsi="Arial" w:cs="Arial"/>
          <w:b w:val="0"/>
          <w:bCs w:val="0"/>
        </w:rPr>
      </w:pPr>
      <w:r w:rsidRPr="00203775">
        <w:rPr>
          <w:rStyle w:val="Forte"/>
          <w:rFonts w:ascii="Arial" w:hAnsi="Arial" w:cs="Arial"/>
          <w:b w:val="0"/>
          <w:bCs w:val="0"/>
          <w:i/>
          <w:iCs/>
        </w:rPr>
        <w:t>Na qualidade de Agente Fiduciário da Emissão</w:t>
      </w:r>
    </w:p>
    <w:p w14:paraId="13232E03" w14:textId="602E0700" w:rsidR="007B6C31" w:rsidRDefault="007B6C31" w:rsidP="00A31B61">
      <w:pPr>
        <w:tabs>
          <w:tab w:val="left" w:pos="426"/>
        </w:tabs>
        <w:spacing w:after="0" w:line="360" w:lineRule="auto"/>
        <w:jc w:val="center"/>
        <w:rPr>
          <w:rStyle w:val="Forte"/>
          <w:rFonts w:ascii="Arial" w:hAnsi="Arial" w:cs="Arial"/>
        </w:rPr>
      </w:pPr>
    </w:p>
    <w:sectPr w:rsidR="007B6C31">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093FA" w14:textId="77777777" w:rsidR="0036005B" w:rsidRDefault="0036005B" w:rsidP="0007599E">
      <w:pPr>
        <w:spacing w:after="0" w:line="240" w:lineRule="auto"/>
      </w:pPr>
      <w:r>
        <w:separator/>
      </w:r>
    </w:p>
  </w:endnote>
  <w:endnote w:type="continuationSeparator" w:id="0">
    <w:p w14:paraId="1A29BEFF" w14:textId="77777777" w:rsidR="0036005B" w:rsidRDefault="0036005B" w:rsidP="0007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925400"/>
      <w:docPartObj>
        <w:docPartGallery w:val="Page Numbers (Bottom of Page)"/>
        <w:docPartUnique/>
      </w:docPartObj>
    </w:sdtPr>
    <w:sdtEndPr>
      <w:rPr>
        <w:rFonts w:ascii="Arial" w:hAnsi="Arial" w:cs="Arial"/>
        <w:sz w:val="20"/>
        <w:szCs w:val="20"/>
      </w:rPr>
    </w:sdtEndPr>
    <w:sdtContent>
      <w:p w14:paraId="623048D3" w14:textId="0CFC0759" w:rsidR="0007599E" w:rsidRPr="0007599E" w:rsidRDefault="0007599E">
        <w:pPr>
          <w:pStyle w:val="Rodap"/>
          <w:jc w:val="right"/>
          <w:rPr>
            <w:rFonts w:ascii="Arial" w:hAnsi="Arial" w:cs="Arial"/>
            <w:sz w:val="20"/>
            <w:szCs w:val="20"/>
          </w:rPr>
        </w:pPr>
        <w:r w:rsidRPr="0007599E">
          <w:rPr>
            <w:rFonts w:ascii="Arial" w:hAnsi="Arial" w:cs="Arial"/>
            <w:sz w:val="20"/>
            <w:szCs w:val="20"/>
          </w:rPr>
          <w:fldChar w:fldCharType="begin"/>
        </w:r>
        <w:r w:rsidRPr="0007599E">
          <w:rPr>
            <w:rFonts w:ascii="Arial" w:hAnsi="Arial" w:cs="Arial"/>
            <w:sz w:val="20"/>
            <w:szCs w:val="20"/>
          </w:rPr>
          <w:instrText>PAGE   \* MERGEFORMAT</w:instrText>
        </w:r>
        <w:r w:rsidRPr="0007599E">
          <w:rPr>
            <w:rFonts w:ascii="Arial" w:hAnsi="Arial" w:cs="Arial"/>
            <w:sz w:val="20"/>
            <w:szCs w:val="20"/>
          </w:rPr>
          <w:fldChar w:fldCharType="separate"/>
        </w:r>
        <w:r w:rsidRPr="0007599E">
          <w:rPr>
            <w:rFonts w:ascii="Arial" w:hAnsi="Arial" w:cs="Arial"/>
            <w:sz w:val="20"/>
            <w:szCs w:val="20"/>
          </w:rPr>
          <w:t>2</w:t>
        </w:r>
        <w:r w:rsidRPr="0007599E">
          <w:rPr>
            <w:rFonts w:ascii="Arial" w:hAnsi="Arial" w:cs="Arial"/>
            <w:sz w:val="20"/>
            <w:szCs w:val="20"/>
          </w:rPr>
          <w:fldChar w:fldCharType="end"/>
        </w:r>
      </w:p>
    </w:sdtContent>
  </w:sdt>
  <w:p w14:paraId="3BF7FCC8" w14:textId="77777777" w:rsidR="0007599E" w:rsidRDefault="000759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076B7" w14:textId="77777777" w:rsidR="0036005B" w:rsidRDefault="0036005B" w:rsidP="0007599E">
      <w:pPr>
        <w:spacing w:after="0" w:line="240" w:lineRule="auto"/>
      </w:pPr>
      <w:r>
        <w:separator/>
      </w:r>
    </w:p>
  </w:footnote>
  <w:footnote w:type="continuationSeparator" w:id="0">
    <w:p w14:paraId="00AFBA49" w14:textId="77777777" w:rsidR="0036005B" w:rsidRDefault="0036005B" w:rsidP="00075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0910"/>
    <w:multiLevelType w:val="hybridMultilevel"/>
    <w:tmpl w:val="4732B7B2"/>
    <w:lvl w:ilvl="0" w:tplc="35429564">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B42AD3"/>
    <w:multiLevelType w:val="hybridMultilevel"/>
    <w:tmpl w:val="150CDE02"/>
    <w:lvl w:ilvl="0" w:tplc="AB2E7C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03E52A0"/>
    <w:multiLevelType w:val="hybridMultilevel"/>
    <w:tmpl w:val="B87E4D32"/>
    <w:lvl w:ilvl="0" w:tplc="02FE209E">
      <w:start w:val="1"/>
      <w:numFmt w:val="lowerRoman"/>
      <w:lvlText w:val="(%1)"/>
      <w:lvlJc w:val="left"/>
      <w:pPr>
        <w:ind w:left="1080" w:hanging="720"/>
      </w:pPr>
      <w:rPr>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52B813E5"/>
    <w:multiLevelType w:val="multilevel"/>
    <w:tmpl w:val="B5DE8EC8"/>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A1749FE"/>
    <w:multiLevelType w:val="multilevel"/>
    <w:tmpl w:val="1842DC42"/>
    <w:lvl w:ilvl="0">
      <w:start w:val="1"/>
      <w:numFmt w:val="decimal"/>
      <w:lvlText w:val="%1."/>
      <w:lvlJc w:val="left"/>
      <w:pPr>
        <w:ind w:left="361" w:hanging="360"/>
      </w:pPr>
      <w:rPr>
        <w:rFonts w:hint="default"/>
        <w:b/>
      </w:rPr>
    </w:lvl>
    <w:lvl w:ilvl="1">
      <w:start w:val="1"/>
      <w:numFmt w:val="decimal"/>
      <w:isLgl/>
      <w:lvlText w:val="%1.%2."/>
      <w:lvlJc w:val="left"/>
      <w:pPr>
        <w:ind w:left="721" w:hanging="72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1081" w:hanging="108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441" w:hanging="144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801" w:hanging="1800"/>
      </w:pPr>
      <w:rPr>
        <w:rFonts w:hint="default"/>
      </w:rPr>
    </w:lvl>
    <w:lvl w:ilvl="8">
      <w:start w:val="1"/>
      <w:numFmt w:val="decimal"/>
      <w:isLgl/>
      <w:lvlText w:val="%1.%2.%3.%4.%5.%6.%7.%8.%9."/>
      <w:lvlJc w:val="left"/>
      <w:pPr>
        <w:ind w:left="1801" w:hanging="1800"/>
      </w:pPr>
      <w:rPr>
        <w:rFonts w:hint="default"/>
      </w:rPr>
    </w:lvl>
  </w:abstractNum>
  <w:abstractNum w:abstractNumId="5"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3C"/>
    <w:rsid w:val="000027A9"/>
    <w:rsid w:val="00005C5C"/>
    <w:rsid w:val="0001400D"/>
    <w:rsid w:val="00016C6A"/>
    <w:rsid w:val="000300AA"/>
    <w:rsid w:val="000375F2"/>
    <w:rsid w:val="000431F0"/>
    <w:rsid w:val="00047D6F"/>
    <w:rsid w:val="00057131"/>
    <w:rsid w:val="0005758C"/>
    <w:rsid w:val="000641CC"/>
    <w:rsid w:val="0006598D"/>
    <w:rsid w:val="00073F8A"/>
    <w:rsid w:val="0007599E"/>
    <w:rsid w:val="00076C74"/>
    <w:rsid w:val="00085639"/>
    <w:rsid w:val="0008600F"/>
    <w:rsid w:val="00090D9D"/>
    <w:rsid w:val="000A0A12"/>
    <w:rsid w:val="000A4161"/>
    <w:rsid w:val="000A43DD"/>
    <w:rsid w:val="000A62C8"/>
    <w:rsid w:val="000B0DF9"/>
    <w:rsid w:val="000B424F"/>
    <w:rsid w:val="000B6973"/>
    <w:rsid w:val="000C1176"/>
    <w:rsid w:val="000C2AA0"/>
    <w:rsid w:val="000E37B8"/>
    <w:rsid w:val="000F58B8"/>
    <w:rsid w:val="001014B8"/>
    <w:rsid w:val="00106029"/>
    <w:rsid w:val="00115B31"/>
    <w:rsid w:val="00120D77"/>
    <w:rsid w:val="00121B2F"/>
    <w:rsid w:val="0012280C"/>
    <w:rsid w:val="001245F2"/>
    <w:rsid w:val="00125140"/>
    <w:rsid w:val="001278A7"/>
    <w:rsid w:val="00136737"/>
    <w:rsid w:val="00140E95"/>
    <w:rsid w:val="0014116B"/>
    <w:rsid w:val="001427FB"/>
    <w:rsid w:val="001562E6"/>
    <w:rsid w:val="0015719E"/>
    <w:rsid w:val="00161625"/>
    <w:rsid w:val="001633D6"/>
    <w:rsid w:val="001647C3"/>
    <w:rsid w:val="00170C85"/>
    <w:rsid w:val="00171458"/>
    <w:rsid w:val="001768B8"/>
    <w:rsid w:val="001818A7"/>
    <w:rsid w:val="00187016"/>
    <w:rsid w:val="00196D41"/>
    <w:rsid w:val="001A38A5"/>
    <w:rsid w:val="001A689E"/>
    <w:rsid w:val="001B2681"/>
    <w:rsid w:val="001C0FF0"/>
    <w:rsid w:val="001C613E"/>
    <w:rsid w:val="001D3A05"/>
    <w:rsid w:val="001D4277"/>
    <w:rsid w:val="001D48E7"/>
    <w:rsid w:val="001D6CD9"/>
    <w:rsid w:val="001D776E"/>
    <w:rsid w:val="001E499D"/>
    <w:rsid w:val="001F03B2"/>
    <w:rsid w:val="001F1712"/>
    <w:rsid w:val="001F2151"/>
    <w:rsid w:val="001F3963"/>
    <w:rsid w:val="001F7FAB"/>
    <w:rsid w:val="00203775"/>
    <w:rsid w:val="0020422E"/>
    <w:rsid w:val="002111AF"/>
    <w:rsid w:val="00212654"/>
    <w:rsid w:val="00221477"/>
    <w:rsid w:val="002227DE"/>
    <w:rsid w:val="002303B1"/>
    <w:rsid w:val="0023411D"/>
    <w:rsid w:val="00235CFB"/>
    <w:rsid w:val="0024140C"/>
    <w:rsid w:val="0024691B"/>
    <w:rsid w:val="00255783"/>
    <w:rsid w:val="0025583E"/>
    <w:rsid w:val="00263054"/>
    <w:rsid w:val="00271239"/>
    <w:rsid w:val="0027542E"/>
    <w:rsid w:val="00280B05"/>
    <w:rsid w:val="00281192"/>
    <w:rsid w:val="002871C7"/>
    <w:rsid w:val="00291CFC"/>
    <w:rsid w:val="00297B1F"/>
    <w:rsid w:val="002A08B4"/>
    <w:rsid w:val="002A11A4"/>
    <w:rsid w:val="002A171B"/>
    <w:rsid w:val="002A22A8"/>
    <w:rsid w:val="002A25F4"/>
    <w:rsid w:val="002A33B5"/>
    <w:rsid w:val="002A51DB"/>
    <w:rsid w:val="002A539D"/>
    <w:rsid w:val="002A5541"/>
    <w:rsid w:val="002B5F99"/>
    <w:rsid w:val="002C276D"/>
    <w:rsid w:val="002E1419"/>
    <w:rsid w:val="002E6C7F"/>
    <w:rsid w:val="00300E6F"/>
    <w:rsid w:val="003030BB"/>
    <w:rsid w:val="00313F6B"/>
    <w:rsid w:val="003229BC"/>
    <w:rsid w:val="003322E7"/>
    <w:rsid w:val="0035224A"/>
    <w:rsid w:val="0035429A"/>
    <w:rsid w:val="00357925"/>
    <w:rsid w:val="0036005B"/>
    <w:rsid w:val="003711C0"/>
    <w:rsid w:val="003744CE"/>
    <w:rsid w:val="003769F6"/>
    <w:rsid w:val="00381AB1"/>
    <w:rsid w:val="00387CFE"/>
    <w:rsid w:val="00392B1B"/>
    <w:rsid w:val="00395430"/>
    <w:rsid w:val="003A64FB"/>
    <w:rsid w:val="003A7FC2"/>
    <w:rsid w:val="003B0A43"/>
    <w:rsid w:val="003D30CD"/>
    <w:rsid w:val="003D37DF"/>
    <w:rsid w:val="003D4CA0"/>
    <w:rsid w:val="003D6D22"/>
    <w:rsid w:val="003E7C66"/>
    <w:rsid w:val="00406726"/>
    <w:rsid w:val="00415E58"/>
    <w:rsid w:val="004163FD"/>
    <w:rsid w:val="00421F3E"/>
    <w:rsid w:val="00433894"/>
    <w:rsid w:val="0043734D"/>
    <w:rsid w:val="00475091"/>
    <w:rsid w:val="00482BD4"/>
    <w:rsid w:val="00484FF5"/>
    <w:rsid w:val="00494D21"/>
    <w:rsid w:val="00497B25"/>
    <w:rsid w:val="004A27D3"/>
    <w:rsid w:val="004A470F"/>
    <w:rsid w:val="004A4952"/>
    <w:rsid w:val="004A657E"/>
    <w:rsid w:val="004B773D"/>
    <w:rsid w:val="004D0287"/>
    <w:rsid w:val="004D350E"/>
    <w:rsid w:val="004E1D3C"/>
    <w:rsid w:val="00511CFB"/>
    <w:rsid w:val="00515924"/>
    <w:rsid w:val="00522410"/>
    <w:rsid w:val="0052561A"/>
    <w:rsid w:val="00526281"/>
    <w:rsid w:val="0054053A"/>
    <w:rsid w:val="00541483"/>
    <w:rsid w:val="00541B9B"/>
    <w:rsid w:val="00542E81"/>
    <w:rsid w:val="00543443"/>
    <w:rsid w:val="00561F4C"/>
    <w:rsid w:val="00565BB8"/>
    <w:rsid w:val="005735D4"/>
    <w:rsid w:val="00584119"/>
    <w:rsid w:val="00586FD5"/>
    <w:rsid w:val="00595584"/>
    <w:rsid w:val="005977D9"/>
    <w:rsid w:val="005A3311"/>
    <w:rsid w:val="005B3A07"/>
    <w:rsid w:val="005B46B8"/>
    <w:rsid w:val="005C33D4"/>
    <w:rsid w:val="005D2A22"/>
    <w:rsid w:val="005D2BAE"/>
    <w:rsid w:val="005D321F"/>
    <w:rsid w:val="005D6665"/>
    <w:rsid w:val="005E33EF"/>
    <w:rsid w:val="0060312C"/>
    <w:rsid w:val="0060758A"/>
    <w:rsid w:val="00607FD8"/>
    <w:rsid w:val="00611F1C"/>
    <w:rsid w:val="00611FEA"/>
    <w:rsid w:val="00613AE5"/>
    <w:rsid w:val="006215F6"/>
    <w:rsid w:val="00634323"/>
    <w:rsid w:val="0064178E"/>
    <w:rsid w:val="006445D2"/>
    <w:rsid w:val="00665527"/>
    <w:rsid w:val="00666A8C"/>
    <w:rsid w:val="00670A6C"/>
    <w:rsid w:val="0068536D"/>
    <w:rsid w:val="006858F7"/>
    <w:rsid w:val="006A0655"/>
    <w:rsid w:val="006A3A56"/>
    <w:rsid w:val="006B49B4"/>
    <w:rsid w:val="006C29C3"/>
    <w:rsid w:val="006C42D2"/>
    <w:rsid w:val="006D16AE"/>
    <w:rsid w:val="006D31D0"/>
    <w:rsid w:val="006D459E"/>
    <w:rsid w:val="006E3012"/>
    <w:rsid w:val="006F2B07"/>
    <w:rsid w:val="006F7AAB"/>
    <w:rsid w:val="007145A8"/>
    <w:rsid w:val="0071715F"/>
    <w:rsid w:val="0071762B"/>
    <w:rsid w:val="00717E84"/>
    <w:rsid w:val="007245C7"/>
    <w:rsid w:val="0072575D"/>
    <w:rsid w:val="00740C9C"/>
    <w:rsid w:val="00744858"/>
    <w:rsid w:val="00746E8D"/>
    <w:rsid w:val="007477FC"/>
    <w:rsid w:val="007545A1"/>
    <w:rsid w:val="00755FC6"/>
    <w:rsid w:val="007663E4"/>
    <w:rsid w:val="007776AD"/>
    <w:rsid w:val="007934CC"/>
    <w:rsid w:val="007A23E1"/>
    <w:rsid w:val="007A5B84"/>
    <w:rsid w:val="007B1434"/>
    <w:rsid w:val="007B6C31"/>
    <w:rsid w:val="007C47A7"/>
    <w:rsid w:val="007C5C92"/>
    <w:rsid w:val="007D5A3E"/>
    <w:rsid w:val="007D688B"/>
    <w:rsid w:val="007E36A5"/>
    <w:rsid w:val="007E69DE"/>
    <w:rsid w:val="007E7E37"/>
    <w:rsid w:val="007F24BE"/>
    <w:rsid w:val="00807A49"/>
    <w:rsid w:val="00815F79"/>
    <w:rsid w:val="0082567A"/>
    <w:rsid w:val="00830F06"/>
    <w:rsid w:val="00840865"/>
    <w:rsid w:val="0085441E"/>
    <w:rsid w:val="00860500"/>
    <w:rsid w:val="00863EBF"/>
    <w:rsid w:val="00865E9E"/>
    <w:rsid w:val="00866654"/>
    <w:rsid w:val="008703D4"/>
    <w:rsid w:val="0087119F"/>
    <w:rsid w:val="00877957"/>
    <w:rsid w:val="00877FA9"/>
    <w:rsid w:val="00885CB1"/>
    <w:rsid w:val="008860AF"/>
    <w:rsid w:val="008B5C9D"/>
    <w:rsid w:val="008C2053"/>
    <w:rsid w:val="008C7239"/>
    <w:rsid w:val="008D247C"/>
    <w:rsid w:val="008E231B"/>
    <w:rsid w:val="008E3B82"/>
    <w:rsid w:val="008E4F4B"/>
    <w:rsid w:val="008F51F3"/>
    <w:rsid w:val="008F6CA5"/>
    <w:rsid w:val="00900610"/>
    <w:rsid w:val="009111C5"/>
    <w:rsid w:val="00916630"/>
    <w:rsid w:val="00917AFD"/>
    <w:rsid w:val="00921BE4"/>
    <w:rsid w:val="00923977"/>
    <w:rsid w:val="009355F3"/>
    <w:rsid w:val="0093729E"/>
    <w:rsid w:val="00937B7A"/>
    <w:rsid w:val="00937D71"/>
    <w:rsid w:val="00943591"/>
    <w:rsid w:val="009441A1"/>
    <w:rsid w:val="0094595B"/>
    <w:rsid w:val="00945DB7"/>
    <w:rsid w:val="00963860"/>
    <w:rsid w:val="00967012"/>
    <w:rsid w:val="00973D35"/>
    <w:rsid w:val="00985FA3"/>
    <w:rsid w:val="009A269F"/>
    <w:rsid w:val="009B2147"/>
    <w:rsid w:val="009C0726"/>
    <w:rsid w:val="009C14A2"/>
    <w:rsid w:val="009D702D"/>
    <w:rsid w:val="009E05B4"/>
    <w:rsid w:val="009E0A3D"/>
    <w:rsid w:val="009E4ED4"/>
    <w:rsid w:val="009F0FDE"/>
    <w:rsid w:val="009F486B"/>
    <w:rsid w:val="00A07596"/>
    <w:rsid w:val="00A11224"/>
    <w:rsid w:val="00A11B6E"/>
    <w:rsid w:val="00A13B7D"/>
    <w:rsid w:val="00A14B03"/>
    <w:rsid w:val="00A21263"/>
    <w:rsid w:val="00A22958"/>
    <w:rsid w:val="00A23679"/>
    <w:rsid w:val="00A237B5"/>
    <w:rsid w:val="00A31B61"/>
    <w:rsid w:val="00A4028F"/>
    <w:rsid w:val="00A522BB"/>
    <w:rsid w:val="00A55ECD"/>
    <w:rsid w:val="00A61DD7"/>
    <w:rsid w:val="00A6773E"/>
    <w:rsid w:val="00A830EA"/>
    <w:rsid w:val="00A972F1"/>
    <w:rsid w:val="00AA2E26"/>
    <w:rsid w:val="00AB2CF0"/>
    <w:rsid w:val="00AB4542"/>
    <w:rsid w:val="00AC2691"/>
    <w:rsid w:val="00AC34D5"/>
    <w:rsid w:val="00AC3AB8"/>
    <w:rsid w:val="00AD7645"/>
    <w:rsid w:val="00AE1322"/>
    <w:rsid w:val="00AE495C"/>
    <w:rsid w:val="00AE553B"/>
    <w:rsid w:val="00AF1D14"/>
    <w:rsid w:val="00AF6051"/>
    <w:rsid w:val="00AF7376"/>
    <w:rsid w:val="00B11200"/>
    <w:rsid w:val="00B158D1"/>
    <w:rsid w:val="00B27C04"/>
    <w:rsid w:val="00B33490"/>
    <w:rsid w:val="00B34596"/>
    <w:rsid w:val="00B4141E"/>
    <w:rsid w:val="00B434C9"/>
    <w:rsid w:val="00B43E59"/>
    <w:rsid w:val="00B4707D"/>
    <w:rsid w:val="00B57C5A"/>
    <w:rsid w:val="00B60A82"/>
    <w:rsid w:val="00B64719"/>
    <w:rsid w:val="00B72750"/>
    <w:rsid w:val="00B72987"/>
    <w:rsid w:val="00B74794"/>
    <w:rsid w:val="00B808B8"/>
    <w:rsid w:val="00B94B01"/>
    <w:rsid w:val="00B97F91"/>
    <w:rsid w:val="00BA2536"/>
    <w:rsid w:val="00BA43F2"/>
    <w:rsid w:val="00BC00A6"/>
    <w:rsid w:val="00BC4E53"/>
    <w:rsid w:val="00BC6A7F"/>
    <w:rsid w:val="00BD0945"/>
    <w:rsid w:val="00BD7121"/>
    <w:rsid w:val="00BF1680"/>
    <w:rsid w:val="00BF20CB"/>
    <w:rsid w:val="00C10C0F"/>
    <w:rsid w:val="00C10D72"/>
    <w:rsid w:val="00C13B4D"/>
    <w:rsid w:val="00C31569"/>
    <w:rsid w:val="00C324E4"/>
    <w:rsid w:val="00C3300D"/>
    <w:rsid w:val="00C346AE"/>
    <w:rsid w:val="00C403EB"/>
    <w:rsid w:val="00C40AC2"/>
    <w:rsid w:val="00C43415"/>
    <w:rsid w:val="00C52419"/>
    <w:rsid w:val="00C56BE6"/>
    <w:rsid w:val="00C64186"/>
    <w:rsid w:val="00C71FCF"/>
    <w:rsid w:val="00C72F8C"/>
    <w:rsid w:val="00C81309"/>
    <w:rsid w:val="00C81A0E"/>
    <w:rsid w:val="00C81F08"/>
    <w:rsid w:val="00C871E3"/>
    <w:rsid w:val="00CA3DFC"/>
    <w:rsid w:val="00CB2693"/>
    <w:rsid w:val="00CD46FF"/>
    <w:rsid w:val="00CD7F45"/>
    <w:rsid w:val="00CE3330"/>
    <w:rsid w:val="00CE4700"/>
    <w:rsid w:val="00CE741E"/>
    <w:rsid w:val="00CF0645"/>
    <w:rsid w:val="00CF590C"/>
    <w:rsid w:val="00D03742"/>
    <w:rsid w:val="00D03A31"/>
    <w:rsid w:val="00D05FE5"/>
    <w:rsid w:val="00D12FFD"/>
    <w:rsid w:val="00D144F7"/>
    <w:rsid w:val="00D17752"/>
    <w:rsid w:val="00D37AC8"/>
    <w:rsid w:val="00D449F4"/>
    <w:rsid w:val="00D46363"/>
    <w:rsid w:val="00D46513"/>
    <w:rsid w:val="00D606A3"/>
    <w:rsid w:val="00D710C1"/>
    <w:rsid w:val="00D85DEB"/>
    <w:rsid w:val="00D93AD7"/>
    <w:rsid w:val="00D95DE6"/>
    <w:rsid w:val="00DA655A"/>
    <w:rsid w:val="00DB64DE"/>
    <w:rsid w:val="00DC6DB2"/>
    <w:rsid w:val="00DC7AD1"/>
    <w:rsid w:val="00DD2B3A"/>
    <w:rsid w:val="00DD3679"/>
    <w:rsid w:val="00DE0EAF"/>
    <w:rsid w:val="00DE3505"/>
    <w:rsid w:val="00E03961"/>
    <w:rsid w:val="00E07C65"/>
    <w:rsid w:val="00E140EE"/>
    <w:rsid w:val="00E21704"/>
    <w:rsid w:val="00E400DE"/>
    <w:rsid w:val="00E406C9"/>
    <w:rsid w:val="00E52CB4"/>
    <w:rsid w:val="00E6142F"/>
    <w:rsid w:val="00E63B0D"/>
    <w:rsid w:val="00E64B59"/>
    <w:rsid w:val="00E652D9"/>
    <w:rsid w:val="00E6697D"/>
    <w:rsid w:val="00E67454"/>
    <w:rsid w:val="00E74075"/>
    <w:rsid w:val="00E77A3E"/>
    <w:rsid w:val="00E80019"/>
    <w:rsid w:val="00E82DFA"/>
    <w:rsid w:val="00E85343"/>
    <w:rsid w:val="00E93DCC"/>
    <w:rsid w:val="00EC3D04"/>
    <w:rsid w:val="00ED3263"/>
    <w:rsid w:val="00EF0E43"/>
    <w:rsid w:val="00EF3794"/>
    <w:rsid w:val="00F03496"/>
    <w:rsid w:val="00F12052"/>
    <w:rsid w:val="00F219DB"/>
    <w:rsid w:val="00F304B7"/>
    <w:rsid w:val="00F31EE8"/>
    <w:rsid w:val="00F3717C"/>
    <w:rsid w:val="00F40F6F"/>
    <w:rsid w:val="00F430B1"/>
    <w:rsid w:val="00F4770F"/>
    <w:rsid w:val="00F50541"/>
    <w:rsid w:val="00F51556"/>
    <w:rsid w:val="00F56CC4"/>
    <w:rsid w:val="00F62FF5"/>
    <w:rsid w:val="00F63115"/>
    <w:rsid w:val="00F7526A"/>
    <w:rsid w:val="00F758AC"/>
    <w:rsid w:val="00F810E8"/>
    <w:rsid w:val="00F82369"/>
    <w:rsid w:val="00F83CF6"/>
    <w:rsid w:val="00F958A0"/>
    <w:rsid w:val="00FA530F"/>
    <w:rsid w:val="00FC4557"/>
    <w:rsid w:val="00FC54ED"/>
    <w:rsid w:val="00FC78BA"/>
    <w:rsid w:val="00FC78DB"/>
    <w:rsid w:val="00FD03BD"/>
    <w:rsid w:val="00FE0033"/>
    <w:rsid w:val="00FE1082"/>
    <w:rsid w:val="00FF0C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4F7EB"/>
  <w15:docId w15:val="{75DF48F0-3AD5-48D5-8280-4EFFBCB7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557"/>
  </w:style>
  <w:style w:type="paragraph" w:styleId="Ttulo1">
    <w:name w:val="heading 1"/>
    <w:basedOn w:val="Normal"/>
    <w:next w:val="Normal"/>
    <w:link w:val="Ttulo1Char"/>
    <w:uiPriority w:val="9"/>
    <w:qFormat/>
    <w:rsid w:val="003744C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har"/>
    <w:uiPriority w:val="9"/>
    <w:semiHidden/>
    <w:unhideWhenUsed/>
    <w:qFormat/>
    <w:rsid w:val="003744C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3744C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3744C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har"/>
    <w:uiPriority w:val="9"/>
    <w:semiHidden/>
    <w:unhideWhenUsed/>
    <w:qFormat/>
    <w:rsid w:val="003744C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har"/>
    <w:uiPriority w:val="9"/>
    <w:semiHidden/>
    <w:unhideWhenUsed/>
    <w:qFormat/>
    <w:rsid w:val="003744C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har"/>
    <w:uiPriority w:val="9"/>
    <w:semiHidden/>
    <w:unhideWhenUsed/>
    <w:qFormat/>
    <w:rsid w:val="003744C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har"/>
    <w:uiPriority w:val="9"/>
    <w:semiHidden/>
    <w:unhideWhenUsed/>
    <w:qFormat/>
    <w:rsid w:val="003744C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har"/>
    <w:uiPriority w:val="9"/>
    <w:semiHidden/>
    <w:unhideWhenUsed/>
    <w:qFormat/>
    <w:rsid w:val="003744C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odapPadro">
    <w:name w:val="Rodapé Padrão"/>
    <w:basedOn w:val="Textodenotaderodap"/>
    <w:rsid w:val="0060758A"/>
    <w:pPr>
      <w:jc w:val="both"/>
    </w:pPr>
    <w:rPr>
      <w:rFonts w:ascii="Garamond" w:eastAsia="Cambria" w:hAnsi="Garamond" w:cs="Times New Roman"/>
      <w:sz w:val="18"/>
      <w:szCs w:val="18"/>
    </w:rPr>
  </w:style>
  <w:style w:type="paragraph" w:styleId="Textodenotaderodap">
    <w:name w:val="footnote text"/>
    <w:basedOn w:val="Normal"/>
    <w:link w:val="TextodenotaderodapChar"/>
    <w:uiPriority w:val="99"/>
    <w:semiHidden/>
    <w:unhideWhenUsed/>
    <w:rsid w:val="0060758A"/>
    <w:rPr>
      <w:szCs w:val="20"/>
    </w:rPr>
  </w:style>
  <w:style w:type="character" w:customStyle="1" w:styleId="TextodenotaderodapChar">
    <w:name w:val="Texto de nota de rodapé Char"/>
    <w:basedOn w:val="Fontepargpadro"/>
    <w:link w:val="Textodenotaderodap"/>
    <w:uiPriority w:val="99"/>
    <w:semiHidden/>
    <w:rsid w:val="0060758A"/>
    <w:rPr>
      <w:sz w:val="20"/>
      <w:szCs w:val="20"/>
    </w:rPr>
  </w:style>
  <w:style w:type="paragraph" w:customStyle="1" w:styleId="Estilo1">
    <w:name w:val="Estilo1"/>
    <w:basedOn w:val="Textodecomentrio"/>
    <w:autoRedefine/>
    <w:rsid w:val="0054053A"/>
    <w:rPr>
      <w:rFonts w:ascii="Garamond" w:hAnsi="Garamond"/>
    </w:rPr>
  </w:style>
  <w:style w:type="paragraph" w:styleId="Textodecomentrio">
    <w:name w:val="annotation text"/>
    <w:basedOn w:val="Normal"/>
    <w:link w:val="TextodecomentrioChar"/>
    <w:uiPriority w:val="99"/>
    <w:semiHidden/>
    <w:unhideWhenUsed/>
    <w:rsid w:val="0054053A"/>
    <w:rPr>
      <w:szCs w:val="20"/>
    </w:rPr>
  </w:style>
  <w:style w:type="character" w:customStyle="1" w:styleId="TextodecomentrioChar">
    <w:name w:val="Texto de comentário Char"/>
    <w:basedOn w:val="Fontepargpadro"/>
    <w:link w:val="Textodecomentrio"/>
    <w:uiPriority w:val="99"/>
    <w:semiHidden/>
    <w:rsid w:val="0054053A"/>
    <w:rPr>
      <w:sz w:val="20"/>
      <w:szCs w:val="20"/>
    </w:rPr>
  </w:style>
  <w:style w:type="paragraph" w:styleId="Textodebalo">
    <w:name w:val="Balloon Text"/>
    <w:basedOn w:val="Normal"/>
    <w:link w:val="TextodebaloChar"/>
    <w:uiPriority w:val="99"/>
    <w:semiHidden/>
    <w:unhideWhenUsed/>
    <w:rsid w:val="004E1D3C"/>
    <w:rPr>
      <w:rFonts w:ascii="Segoe UI" w:hAnsi="Segoe UI" w:cs="Segoe UI"/>
      <w:sz w:val="18"/>
      <w:szCs w:val="18"/>
    </w:rPr>
  </w:style>
  <w:style w:type="character" w:customStyle="1" w:styleId="TextodebaloChar">
    <w:name w:val="Texto de balão Char"/>
    <w:basedOn w:val="Fontepargpadro"/>
    <w:link w:val="Textodebalo"/>
    <w:uiPriority w:val="99"/>
    <w:semiHidden/>
    <w:rsid w:val="004E1D3C"/>
    <w:rPr>
      <w:rFonts w:ascii="Segoe UI" w:hAnsi="Segoe UI" w:cs="Segoe UI"/>
      <w:sz w:val="18"/>
      <w:szCs w:val="18"/>
    </w:rPr>
  </w:style>
  <w:style w:type="character" w:styleId="Forte">
    <w:name w:val="Strong"/>
    <w:basedOn w:val="Fontepargpadro"/>
    <w:uiPriority w:val="22"/>
    <w:qFormat/>
    <w:rsid w:val="003744CE"/>
    <w:rPr>
      <w:b/>
      <w:bCs/>
    </w:rPr>
  </w:style>
  <w:style w:type="paragraph" w:styleId="PargrafodaLista">
    <w:name w:val="List Paragraph"/>
    <w:basedOn w:val="Normal"/>
    <w:uiPriority w:val="34"/>
    <w:qFormat/>
    <w:rsid w:val="004E1D3C"/>
    <w:pPr>
      <w:ind w:left="720"/>
      <w:contextualSpacing/>
    </w:pPr>
  </w:style>
  <w:style w:type="paragraph" w:styleId="Cabealho">
    <w:name w:val="header"/>
    <w:basedOn w:val="Normal"/>
    <w:link w:val="CabealhoChar"/>
    <w:rsid w:val="004E1D3C"/>
  </w:style>
  <w:style w:type="character" w:customStyle="1" w:styleId="CabealhoChar">
    <w:name w:val="Cabeçalho Char"/>
    <w:basedOn w:val="Fontepargpadro"/>
    <w:link w:val="Cabealho"/>
    <w:rsid w:val="004E1D3C"/>
    <w:rPr>
      <w:rFonts w:ascii="Courier New" w:eastAsia="Times New Roman" w:hAnsi="Courier New" w:cs="Courier New"/>
      <w:sz w:val="20"/>
      <w:szCs w:val="24"/>
      <w:lang w:eastAsia="zh-CN"/>
    </w:rPr>
  </w:style>
  <w:style w:type="character" w:customStyle="1" w:styleId="WW8Num2ztrue">
    <w:name w:val="WW8Num2ztrue"/>
    <w:rsid w:val="00C31569"/>
  </w:style>
  <w:style w:type="paragraph" w:customStyle="1" w:styleId="Corpodetexto21">
    <w:name w:val="Corpo de texto 21"/>
    <w:basedOn w:val="Normal"/>
    <w:rsid w:val="00C31569"/>
    <w:pPr>
      <w:spacing w:line="360" w:lineRule="exact"/>
      <w:jc w:val="both"/>
    </w:pPr>
    <w:rPr>
      <w:rFonts w:ascii="Times New Roman" w:hAnsi="Times New Roman" w:cs="Times New Roman"/>
      <w:sz w:val="24"/>
    </w:rPr>
  </w:style>
  <w:style w:type="character" w:styleId="Refdecomentrio">
    <w:name w:val="annotation reference"/>
    <w:basedOn w:val="Fontepargpadro"/>
    <w:uiPriority w:val="99"/>
    <w:semiHidden/>
    <w:unhideWhenUsed/>
    <w:rsid w:val="00BC6A7F"/>
    <w:rPr>
      <w:sz w:val="16"/>
      <w:szCs w:val="16"/>
    </w:rPr>
  </w:style>
  <w:style w:type="paragraph" w:styleId="Assuntodocomentrio">
    <w:name w:val="annotation subject"/>
    <w:basedOn w:val="Textodecomentrio"/>
    <w:next w:val="Textodecomentrio"/>
    <w:link w:val="AssuntodocomentrioChar"/>
    <w:uiPriority w:val="99"/>
    <w:semiHidden/>
    <w:unhideWhenUsed/>
    <w:rsid w:val="00BC6A7F"/>
    <w:rPr>
      <w:b/>
      <w:bCs/>
    </w:rPr>
  </w:style>
  <w:style w:type="character" w:customStyle="1" w:styleId="AssuntodocomentrioChar">
    <w:name w:val="Assunto do comentário Char"/>
    <w:basedOn w:val="TextodecomentrioChar"/>
    <w:link w:val="Assuntodocomentrio"/>
    <w:uiPriority w:val="99"/>
    <w:semiHidden/>
    <w:rsid w:val="00BC6A7F"/>
    <w:rPr>
      <w:rFonts w:ascii="Courier New" w:eastAsia="Times New Roman" w:hAnsi="Courier New" w:cs="Courier New"/>
      <w:b/>
      <w:bCs/>
      <w:sz w:val="20"/>
      <w:szCs w:val="20"/>
      <w:lang w:eastAsia="zh-CN"/>
    </w:rPr>
  </w:style>
  <w:style w:type="paragraph" w:styleId="Reviso">
    <w:name w:val="Revision"/>
    <w:hidden/>
    <w:uiPriority w:val="99"/>
    <w:semiHidden/>
    <w:rsid w:val="00865E9E"/>
    <w:pPr>
      <w:spacing w:after="0" w:line="240" w:lineRule="auto"/>
    </w:pPr>
    <w:rPr>
      <w:rFonts w:ascii="Courier New" w:eastAsia="Times New Roman" w:hAnsi="Courier New" w:cs="Courier New"/>
      <w:sz w:val="20"/>
      <w:szCs w:val="24"/>
      <w:lang w:eastAsia="zh-CN"/>
    </w:rPr>
  </w:style>
  <w:style w:type="paragraph" w:customStyle="1" w:styleId="NormalJustified">
    <w:name w:val="Normal (Justified)"/>
    <w:basedOn w:val="Normal"/>
    <w:rsid w:val="003D37DF"/>
    <w:pPr>
      <w:jc w:val="both"/>
    </w:pPr>
    <w:rPr>
      <w:rFonts w:ascii="Times New Roman" w:hAnsi="Times New Roman" w:cs="Times New Roman"/>
      <w:kern w:val="28"/>
      <w:sz w:val="24"/>
      <w:szCs w:val="20"/>
      <w:lang w:eastAsia="pt-BR"/>
    </w:rPr>
  </w:style>
  <w:style w:type="paragraph" w:customStyle="1" w:styleId="Default">
    <w:name w:val="Default"/>
    <w:rsid w:val="00C13B4D"/>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3744CE"/>
    <w:rPr>
      <w:rFonts w:asciiTheme="majorHAnsi" w:eastAsiaTheme="majorEastAsia" w:hAnsiTheme="majorHAnsi" w:cstheme="majorBidi"/>
      <w:color w:val="1F3864" w:themeColor="accent1" w:themeShade="80"/>
      <w:sz w:val="36"/>
      <w:szCs w:val="36"/>
    </w:rPr>
  </w:style>
  <w:style w:type="character" w:customStyle="1" w:styleId="Ttulo2Char">
    <w:name w:val="Título 2 Char"/>
    <w:basedOn w:val="Fontepargpadro"/>
    <w:link w:val="Ttulo2"/>
    <w:uiPriority w:val="9"/>
    <w:semiHidden/>
    <w:rsid w:val="003744CE"/>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3744CE"/>
    <w:rPr>
      <w:rFonts w:asciiTheme="majorHAnsi" w:eastAsiaTheme="majorEastAsia" w:hAnsiTheme="majorHAnsi" w:cstheme="majorBidi"/>
      <w:color w:val="2F5496" w:themeColor="accent1" w:themeShade="BF"/>
      <w:sz w:val="28"/>
      <w:szCs w:val="28"/>
    </w:rPr>
  </w:style>
  <w:style w:type="character" w:customStyle="1" w:styleId="Ttulo4Char">
    <w:name w:val="Título 4 Char"/>
    <w:basedOn w:val="Fontepargpadro"/>
    <w:link w:val="Ttulo4"/>
    <w:uiPriority w:val="9"/>
    <w:semiHidden/>
    <w:rsid w:val="003744CE"/>
    <w:rPr>
      <w:rFonts w:asciiTheme="majorHAnsi" w:eastAsiaTheme="majorEastAsia" w:hAnsiTheme="majorHAnsi" w:cstheme="majorBidi"/>
      <w:color w:val="2F5496" w:themeColor="accent1" w:themeShade="BF"/>
      <w:sz w:val="24"/>
      <w:szCs w:val="24"/>
    </w:rPr>
  </w:style>
  <w:style w:type="character" w:customStyle="1" w:styleId="Ttulo5Char">
    <w:name w:val="Título 5 Char"/>
    <w:basedOn w:val="Fontepargpadro"/>
    <w:link w:val="Ttulo5"/>
    <w:uiPriority w:val="9"/>
    <w:semiHidden/>
    <w:rsid w:val="003744CE"/>
    <w:rPr>
      <w:rFonts w:asciiTheme="majorHAnsi" w:eastAsiaTheme="majorEastAsia" w:hAnsiTheme="majorHAnsi" w:cstheme="majorBidi"/>
      <w:caps/>
      <w:color w:val="2F5496" w:themeColor="accent1" w:themeShade="BF"/>
    </w:rPr>
  </w:style>
  <w:style w:type="character" w:customStyle="1" w:styleId="Ttulo6Char">
    <w:name w:val="Título 6 Char"/>
    <w:basedOn w:val="Fontepargpadro"/>
    <w:link w:val="Ttulo6"/>
    <w:uiPriority w:val="9"/>
    <w:semiHidden/>
    <w:rsid w:val="003744CE"/>
    <w:rPr>
      <w:rFonts w:asciiTheme="majorHAnsi" w:eastAsiaTheme="majorEastAsia" w:hAnsiTheme="majorHAnsi" w:cstheme="majorBidi"/>
      <w:i/>
      <w:iCs/>
      <w:caps/>
      <w:color w:val="1F3864" w:themeColor="accent1" w:themeShade="80"/>
    </w:rPr>
  </w:style>
  <w:style w:type="character" w:customStyle="1" w:styleId="Ttulo7Char">
    <w:name w:val="Título 7 Char"/>
    <w:basedOn w:val="Fontepargpadro"/>
    <w:link w:val="Ttulo7"/>
    <w:uiPriority w:val="9"/>
    <w:semiHidden/>
    <w:rsid w:val="003744CE"/>
    <w:rPr>
      <w:rFonts w:asciiTheme="majorHAnsi" w:eastAsiaTheme="majorEastAsia" w:hAnsiTheme="majorHAnsi" w:cstheme="majorBidi"/>
      <w:b/>
      <w:bCs/>
      <w:color w:val="1F3864" w:themeColor="accent1" w:themeShade="80"/>
    </w:rPr>
  </w:style>
  <w:style w:type="character" w:customStyle="1" w:styleId="Ttulo8Char">
    <w:name w:val="Título 8 Char"/>
    <w:basedOn w:val="Fontepargpadro"/>
    <w:link w:val="Ttulo8"/>
    <w:uiPriority w:val="9"/>
    <w:semiHidden/>
    <w:rsid w:val="003744CE"/>
    <w:rPr>
      <w:rFonts w:asciiTheme="majorHAnsi" w:eastAsiaTheme="majorEastAsia" w:hAnsiTheme="majorHAnsi" w:cstheme="majorBidi"/>
      <w:b/>
      <w:bCs/>
      <w:i/>
      <w:iCs/>
      <w:color w:val="1F3864" w:themeColor="accent1" w:themeShade="80"/>
    </w:rPr>
  </w:style>
  <w:style w:type="character" w:customStyle="1" w:styleId="Ttulo9Char">
    <w:name w:val="Título 9 Char"/>
    <w:basedOn w:val="Fontepargpadro"/>
    <w:link w:val="Ttulo9"/>
    <w:uiPriority w:val="9"/>
    <w:semiHidden/>
    <w:rsid w:val="003744CE"/>
    <w:rPr>
      <w:rFonts w:asciiTheme="majorHAnsi" w:eastAsiaTheme="majorEastAsia" w:hAnsiTheme="majorHAnsi" w:cstheme="majorBidi"/>
      <w:i/>
      <w:iCs/>
      <w:color w:val="1F3864" w:themeColor="accent1" w:themeShade="80"/>
    </w:rPr>
  </w:style>
  <w:style w:type="paragraph" w:styleId="Legenda">
    <w:name w:val="caption"/>
    <w:basedOn w:val="Normal"/>
    <w:next w:val="Normal"/>
    <w:uiPriority w:val="35"/>
    <w:semiHidden/>
    <w:unhideWhenUsed/>
    <w:qFormat/>
    <w:rsid w:val="003744CE"/>
    <w:pPr>
      <w:spacing w:line="240" w:lineRule="auto"/>
    </w:pPr>
    <w:rPr>
      <w:b/>
      <w:bCs/>
      <w:smallCaps/>
      <w:color w:val="44546A" w:themeColor="text2"/>
    </w:rPr>
  </w:style>
  <w:style w:type="paragraph" w:styleId="Ttulo">
    <w:name w:val="Title"/>
    <w:basedOn w:val="Normal"/>
    <w:next w:val="Normal"/>
    <w:link w:val="TtuloChar"/>
    <w:uiPriority w:val="10"/>
    <w:qFormat/>
    <w:rsid w:val="003744C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uiPriority w:val="10"/>
    <w:rsid w:val="003744CE"/>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har"/>
    <w:uiPriority w:val="11"/>
    <w:qFormat/>
    <w:rsid w:val="003744C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har">
    <w:name w:val="Subtítulo Char"/>
    <w:basedOn w:val="Fontepargpadro"/>
    <w:link w:val="Subttulo"/>
    <w:uiPriority w:val="11"/>
    <w:rsid w:val="003744CE"/>
    <w:rPr>
      <w:rFonts w:asciiTheme="majorHAnsi" w:eastAsiaTheme="majorEastAsia" w:hAnsiTheme="majorHAnsi" w:cstheme="majorBidi"/>
      <w:color w:val="4472C4" w:themeColor="accent1"/>
      <w:sz w:val="28"/>
      <w:szCs w:val="28"/>
    </w:rPr>
  </w:style>
  <w:style w:type="character" w:styleId="nfase">
    <w:name w:val="Emphasis"/>
    <w:basedOn w:val="Fontepargpadro"/>
    <w:uiPriority w:val="20"/>
    <w:qFormat/>
    <w:rsid w:val="003744CE"/>
    <w:rPr>
      <w:i/>
      <w:iCs/>
    </w:rPr>
  </w:style>
  <w:style w:type="paragraph" w:styleId="SemEspaamento">
    <w:name w:val="No Spacing"/>
    <w:uiPriority w:val="1"/>
    <w:qFormat/>
    <w:rsid w:val="003744CE"/>
    <w:pPr>
      <w:spacing w:after="0" w:line="240" w:lineRule="auto"/>
    </w:pPr>
  </w:style>
  <w:style w:type="paragraph" w:styleId="Citao">
    <w:name w:val="Quote"/>
    <w:basedOn w:val="Normal"/>
    <w:next w:val="Normal"/>
    <w:link w:val="CitaoChar"/>
    <w:uiPriority w:val="29"/>
    <w:qFormat/>
    <w:rsid w:val="003744CE"/>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3744CE"/>
    <w:rPr>
      <w:color w:val="44546A" w:themeColor="text2"/>
      <w:sz w:val="24"/>
      <w:szCs w:val="24"/>
    </w:rPr>
  </w:style>
  <w:style w:type="paragraph" w:styleId="CitaoIntensa">
    <w:name w:val="Intense Quote"/>
    <w:basedOn w:val="Normal"/>
    <w:next w:val="Normal"/>
    <w:link w:val="CitaoIntensaChar"/>
    <w:uiPriority w:val="30"/>
    <w:qFormat/>
    <w:rsid w:val="003744C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3744CE"/>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3744CE"/>
    <w:rPr>
      <w:i/>
      <w:iCs/>
      <w:color w:val="595959" w:themeColor="text1" w:themeTint="A6"/>
    </w:rPr>
  </w:style>
  <w:style w:type="character" w:styleId="nfaseIntensa">
    <w:name w:val="Intense Emphasis"/>
    <w:basedOn w:val="Fontepargpadro"/>
    <w:uiPriority w:val="21"/>
    <w:qFormat/>
    <w:rsid w:val="003744CE"/>
    <w:rPr>
      <w:b/>
      <w:bCs/>
      <w:i/>
      <w:iCs/>
    </w:rPr>
  </w:style>
  <w:style w:type="character" w:styleId="RefernciaSutil">
    <w:name w:val="Subtle Reference"/>
    <w:basedOn w:val="Fontepargpadro"/>
    <w:uiPriority w:val="31"/>
    <w:qFormat/>
    <w:rsid w:val="003744CE"/>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3744CE"/>
    <w:rPr>
      <w:b/>
      <w:bCs/>
      <w:smallCaps/>
      <w:color w:val="44546A" w:themeColor="text2"/>
      <w:u w:val="single"/>
    </w:rPr>
  </w:style>
  <w:style w:type="character" w:styleId="TtulodoLivro">
    <w:name w:val="Book Title"/>
    <w:basedOn w:val="Fontepargpadro"/>
    <w:uiPriority w:val="33"/>
    <w:qFormat/>
    <w:rsid w:val="003744CE"/>
    <w:rPr>
      <w:b/>
      <w:bCs/>
      <w:smallCaps/>
      <w:spacing w:val="10"/>
    </w:rPr>
  </w:style>
  <w:style w:type="paragraph" w:styleId="CabealhodoSumrio">
    <w:name w:val="TOC Heading"/>
    <w:basedOn w:val="Ttulo1"/>
    <w:next w:val="Normal"/>
    <w:uiPriority w:val="39"/>
    <w:semiHidden/>
    <w:unhideWhenUsed/>
    <w:qFormat/>
    <w:rsid w:val="003744CE"/>
    <w:pPr>
      <w:outlineLvl w:val="9"/>
    </w:pPr>
  </w:style>
  <w:style w:type="paragraph" w:styleId="Rodap">
    <w:name w:val="footer"/>
    <w:basedOn w:val="Normal"/>
    <w:link w:val="RodapChar"/>
    <w:uiPriority w:val="99"/>
    <w:unhideWhenUsed/>
    <w:rsid w:val="0007599E"/>
    <w:pPr>
      <w:tabs>
        <w:tab w:val="center" w:pos="4252"/>
        <w:tab w:val="right" w:pos="8504"/>
      </w:tabs>
      <w:spacing w:after="0" w:line="240" w:lineRule="auto"/>
    </w:pPr>
  </w:style>
  <w:style w:type="character" w:customStyle="1" w:styleId="RodapChar">
    <w:name w:val="Rodapé Char"/>
    <w:basedOn w:val="Fontepargpadro"/>
    <w:link w:val="Rodap"/>
    <w:uiPriority w:val="99"/>
    <w:rsid w:val="00075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18242">
      <w:bodyDiv w:val="1"/>
      <w:marLeft w:val="0"/>
      <w:marRight w:val="0"/>
      <w:marTop w:val="0"/>
      <w:marBottom w:val="0"/>
      <w:divBdr>
        <w:top w:val="none" w:sz="0" w:space="0" w:color="auto"/>
        <w:left w:val="none" w:sz="0" w:space="0" w:color="auto"/>
        <w:bottom w:val="none" w:sz="0" w:space="0" w:color="auto"/>
        <w:right w:val="none" w:sz="0" w:space="0" w:color="auto"/>
      </w:divBdr>
    </w:div>
    <w:div w:id="90664286">
      <w:bodyDiv w:val="1"/>
      <w:marLeft w:val="0"/>
      <w:marRight w:val="0"/>
      <w:marTop w:val="0"/>
      <w:marBottom w:val="0"/>
      <w:divBdr>
        <w:top w:val="none" w:sz="0" w:space="0" w:color="auto"/>
        <w:left w:val="none" w:sz="0" w:space="0" w:color="auto"/>
        <w:bottom w:val="none" w:sz="0" w:space="0" w:color="auto"/>
        <w:right w:val="none" w:sz="0" w:space="0" w:color="auto"/>
      </w:divBdr>
    </w:div>
    <w:div w:id="207035511">
      <w:bodyDiv w:val="1"/>
      <w:marLeft w:val="0"/>
      <w:marRight w:val="0"/>
      <w:marTop w:val="0"/>
      <w:marBottom w:val="0"/>
      <w:divBdr>
        <w:top w:val="none" w:sz="0" w:space="0" w:color="auto"/>
        <w:left w:val="none" w:sz="0" w:space="0" w:color="auto"/>
        <w:bottom w:val="none" w:sz="0" w:space="0" w:color="auto"/>
        <w:right w:val="none" w:sz="0" w:space="0" w:color="auto"/>
      </w:divBdr>
    </w:div>
    <w:div w:id="305165063">
      <w:bodyDiv w:val="1"/>
      <w:marLeft w:val="0"/>
      <w:marRight w:val="0"/>
      <w:marTop w:val="0"/>
      <w:marBottom w:val="0"/>
      <w:divBdr>
        <w:top w:val="none" w:sz="0" w:space="0" w:color="auto"/>
        <w:left w:val="none" w:sz="0" w:space="0" w:color="auto"/>
        <w:bottom w:val="none" w:sz="0" w:space="0" w:color="auto"/>
        <w:right w:val="none" w:sz="0" w:space="0" w:color="auto"/>
      </w:divBdr>
    </w:div>
    <w:div w:id="497619737">
      <w:bodyDiv w:val="1"/>
      <w:marLeft w:val="0"/>
      <w:marRight w:val="0"/>
      <w:marTop w:val="0"/>
      <w:marBottom w:val="0"/>
      <w:divBdr>
        <w:top w:val="none" w:sz="0" w:space="0" w:color="auto"/>
        <w:left w:val="none" w:sz="0" w:space="0" w:color="auto"/>
        <w:bottom w:val="none" w:sz="0" w:space="0" w:color="auto"/>
        <w:right w:val="none" w:sz="0" w:space="0" w:color="auto"/>
      </w:divBdr>
    </w:div>
    <w:div w:id="1229652549">
      <w:bodyDiv w:val="1"/>
      <w:marLeft w:val="0"/>
      <w:marRight w:val="0"/>
      <w:marTop w:val="0"/>
      <w:marBottom w:val="0"/>
      <w:divBdr>
        <w:top w:val="none" w:sz="0" w:space="0" w:color="auto"/>
        <w:left w:val="none" w:sz="0" w:space="0" w:color="auto"/>
        <w:bottom w:val="none" w:sz="0" w:space="0" w:color="auto"/>
        <w:right w:val="none" w:sz="0" w:space="0" w:color="auto"/>
      </w:divBdr>
    </w:div>
    <w:div w:id="1541700489">
      <w:bodyDiv w:val="1"/>
      <w:marLeft w:val="0"/>
      <w:marRight w:val="0"/>
      <w:marTop w:val="0"/>
      <w:marBottom w:val="0"/>
      <w:divBdr>
        <w:top w:val="none" w:sz="0" w:space="0" w:color="auto"/>
        <w:left w:val="none" w:sz="0" w:space="0" w:color="auto"/>
        <w:bottom w:val="none" w:sz="0" w:space="0" w:color="auto"/>
        <w:right w:val="none" w:sz="0" w:space="0" w:color="auto"/>
      </w:divBdr>
    </w:div>
    <w:div w:id="1948848337">
      <w:bodyDiv w:val="1"/>
      <w:marLeft w:val="0"/>
      <w:marRight w:val="0"/>
      <w:marTop w:val="0"/>
      <w:marBottom w:val="0"/>
      <w:divBdr>
        <w:top w:val="none" w:sz="0" w:space="0" w:color="auto"/>
        <w:left w:val="none" w:sz="0" w:space="0" w:color="auto"/>
        <w:bottom w:val="none" w:sz="0" w:space="0" w:color="auto"/>
        <w:right w:val="none" w:sz="0" w:space="0" w:color="auto"/>
      </w:divBdr>
    </w:div>
    <w:div w:id="206270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720FC-15B7-4992-90CE-2B33FF661E2C}">
  <ds:schemaRefs>
    <ds:schemaRef ds:uri="http://schemas.microsoft.com/sharepoint/v3/contenttype/forms"/>
  </ds:schemaRefs>
</ds:datastoreItem>
</file>

<file path=customXml/itemProps2.xml><?xml version="1.0" encoding="utf-8"?>
<ds:datastoreItem xmlns:ds="http://schemas.openxmlformats.org/officeDocument/2006/customXml" ds:itemID="{5946ED01-C048-4163-AAD0-F02749496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2D75B-145D-4D9E-A444-EFE236F8E68D}">
  <ds:schemaRefs>
    <ds:schemaRef ds:uri="http://schemas.openxmlformats.org/officeDocument/2006/bibliography"/>
  </ds:schemaRefs>
</ds:datastoreItem>
</file>

<file path=customXml/itemProps4.xml><?xml version="1.0" encoding="utf-8"?>
<ds:datastoreItem xmlns:ds="http://schemas.openxmlformats.org/officeDocument/2006/customXml" ds:itemID="{5A5D08F1-724E-418E-8C3A-D03DE7BEBC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15</Pages>
  <Words>3558</Words>
  <Characters>19216</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Costa Rangel Advogados</dc:creator>
  <cp:lastModifiedBy>Saback Dau &amp; Bokel Advogados</cp:lastModifiedBy>
  <cp:revision>82</cp:revision>
  <cp:lastPrinted>2020-01-27T17:42:00Z</cp:lastPrinted>
  <dcterms:created xsi:type="dcterms:W3CDTF">2020-05-25T18:39:00Z</dcterms:created>
  <dcterms:modified xsi:type="dcterms:W3CDTF">2020-11-23T21:53:00Z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