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09DB546A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lang w:val="pt-BR" w:eastAsia="pt-BR"/>
        </w:rPr>
      </w:pPr>
    </w:p>
    <w:p w14:paraId="261E9373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648F2A6" w14:textId="65002962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INPEAR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>SEGUNDA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 CONVOCAÇÃO 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EM 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XX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 DE 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XXXXX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 DE 20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2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0732E86C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 – Data, Hora e Local:</w:t>
      </w:r>
      <w:r w:rsidRPr="00B4619F">
        <w:rPr>
          <w:rFonts w:ascii="Arial" w:hAnsi="Arial" w:cs="Arial"/>
          <w:lang w:val="pt-BR" w:eastAsia="pt-BR"/>
        </w:rPr>
        <w:t xml:space="preserve"> I.1 Aos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(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) dias do mês de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highlight w:val="yellow"/>
          <w:lang w:val="pt-BR" w:eastAsia="pt-BR"/>
        </w:rPr>
        <w:t>2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1, às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horas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 xml:space="preserve">exclusivamente de modo digital, em sala virtual administrada pelo agente fiduciário e a Emissora, por meio do sistema </w:t>
      </w:r>
      <w:r w:rsidR="00EF53D4" w:rsidRPr="00B4619F">
        <w:rPr>
          <w:rFonts w:ascii="Arial" w:hAnsi="Arial" w:cs="Arial"/>
          <w:highlight w:val="yellow"/>
          <w:lang w:val="pt-BR" w:eastAsia="pt-BR"/>
        </w:rPr>
        <w:t xml:space="preserve">Google Meet, ou </w:t>
      </w:r>
      <w:proofErr w:type="spellStart"/>
      <w:r w:rsidR="00EF53D4" w:rsidRPr="00B4619F">
        <w:rPr>
          <w:rFonts w:ascii="Arial" w:hAnsi="Arial" w:cs="Arial"/>
          <w:highlight w:val="yellow"/>
          <w:lang w:val="pt-BR" w:eastAsia="pt-BR"/>
        </w:rPr>
        <w:t>Teams</w:t>
      </w:r>
      <w:proofErr w:type="spellEnd"/>
      <w:r w:rsidR="00EF53D4" w:rsidRPr="00B4619F">
        <w:rPr>
          <w:rFonts w:ascii="Arial" w:hAnsi="Arial" w:cs="Arial"/>
          <w:highlight w:val="yellow"/>
          <w:lang w:val="pt-BR" w:eastAsia="pt-BR"/>
        </w:rPr>
        <w:t xml:space="preserve"> / Zoom Meeting ( “link de acesso”),</w:t>
      </w:r>
      <w:r w:rsidR="00EF53D4" w:rsidRPr="00B4619F">
        <w:rPr>
          <w:rFonts w:ascii="Arial" w:hAnsi="Arial" w:cs="Arial"/>
          <w:lang w:val="pt-BR" w:eastAsia="pt-BR"/>
        </w:rPr>
        <w:t xml:space="preserve">  conforme Instrução Normativa CVM nº 625, de 14 de maio de 2020 (“IN CVM 625”).</w:t>
      </w:r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655445D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Primeira 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77E96D14" w:rsidR="00A62816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702706" w:rsidRPr="00B4619F">
        <w:rPr>
          <w:rFonts w:ascii="Arial" w:hAnsi="Arial" w:cs="Arial"/>
          <w:b/>
          <w:lang w:val="pt-BR" w:eastAsia="pt-BR"/>
        </w:rPr>
        <w:t>II</w:t>
      </w:r>
      <w:r w:rsidRPr="00B4619F">
        <w:rPr>
          <w:rFonts w:ascii="Arial" w:hAnsi="Arial" w:cs="Arial"/>
          <w:b/>
          <w:lang w:val="pt-BR" w:eastAsia="pt-BR"/>
        </w:rPr>
        <w:t xml:space="preserve"> – Presenças: </w:t>
      </w:r>
      <w:r w:rsidRPr="00B4619F">
        <w:rPr>
          <w:rFonts w:ascii="Arial" w:hAnsi="Arial" w:cs="Arial"/>
          <w:bCs/>
          <w:lang w:val="pt-BR" w:eastAsia="pt-BR"/>
        </w:rPr>
        <w:t>I</w:t>
      </w:r>
      <w:r w:rsidR="00702706" w:rsidRPr="00B4619F">
        <w:rPr>
          <w:rFonts w:ascii="Arial" w:hAnsi="Arial" w:cs="Arial"/>
          <w:bCs/>
          <w:lang w:val="pt-BR" w:eastAsia="pt-BR"/>
        </w:rPr>
        <w:t>II</w:t>
      </w:r>
      <w:r w:rsidRPr="00B4619F">
        <w:rPr>
          <w:rFonts w:ascii="Arial" w:hAnsi="Arial" w:cs="Arial"/>
          <w:bCs/>
          <w:lang w:val="pt-BR" w:eastAsia="pt-BR"/>
        </w:rPr>
        <w:t>.1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702706" w:rsidRPr="00B4619F">
        <w:rPr>
          <w:rFonts w:ascii="Arial" w:hAnsi="Arial" w:cs="Arial"/>
          <w:bCs/>
          <w:lang w:val="pt-BR" w:eastAsia="pt-BR"/>
        </w:rPr>
        <w:t>Se conectaram à plataforma digital indicada para realização da Assembleia os representantes Emissora, bem como, os representantes do agente de fiduciário (“</w:t>
      </w:r>
      <w:r w:rsidR="00702706" w:rsidRPr="00B4619F">
        <w:rPr>
          <w:rFonts w:ascii="Arial" w:hAnsi="Arial" w:cs="Arial"/>
          <w:bCs/>
          <w:u w:val="single"/>
          <w:lang w:val="pt-BR" w:eastAsia="pt-BR"/>
        </w:rPr>
        <w:t>Agente Fiduciário</w:t>
      </w:r>
      <w:r w:rsidR="00702706" w:rsidRPr="00B4619F">
        <w:rPr>
          <w:rFonts w:ascii="Arial" w:hAnsi="Arial" w:cs="Arial"/>
          <w:bCs/>
          <w:lang w:val="pt-BR" w:eastAsia="pt-BR"/>
        </w:rPr>
        <w:t xml:space="preserve">”). Presença de investidor(es) representativos </w:t>
      </w:r>
      <w:r w:rsidR="00702706" w:rsidRPr="00B4619F">
        <w:rPr>
          <w:rFonts w:ascii="Arial" w:hAnsi="Arial" w:cs="Arial"/>
          <w:bCs/>
          <w:highlight w:val="yellow"/>
          <w:lang w:val="pt-BR" w:eastAsia="pt-BR"/>
        </w:rPr>
        <w:t>de [..]% dos</w:t>
      </w:r>
      <w:r w:rsidR="00702706" w:rsidRPr="00B4619F">
        <w:rPr>
          <w:rFonts w:ascii="Arial" w:hAnsi="Arial" w:cs="Arial"/>
          <w:bCs/>
          <w:lang w:val="pt-BR" w:eastAsia="pt-BR"/>
        </w:rPr>
        <w:t xml:space="preserve"> Debenturistas da Série Única da 6ª Emissão da Companhia (“</w:t>
      </w:r>
      <w:r w:rsidR="00702706" w:rsidRPr="00B4619F">
        <w:rPr>
          <w:rFonts w:ascii="Arial" w:hAnsi="Arial" w:cs="Arial"/>
          <w:bCs/>
          <w:u w:val="single"/>
          <w:lang w:val="pt-BR" w:eastAsia="pt-BR"/>
        </w:rPr>
        <w:t>Titulares das Debêntures Presentes</w:t>
      </w:r>
      <w:r w:rsidR="00702706" w:rsidRPr="00B4619F">
        <w:rPr>
          <w:rFonts w:ascii="Arial" w:hAnsi="Arial" w:cs="Arial"/>
          <w:bCs/>
          <w:lang w:val="pt-BR" w:eastAsia="pt-BR"/>
        </w:rPr>
        <w:t>”).</w:t>
      </w:r>
      <w:r w:rsidR="00A62816" w:rsidRPr="00B4619F">
        <w:rPr>
          <w:rFonts w:ascii="Arial" w:hAnsi="Arial" w:cs="Arial"/>
          <w:bCs/>
          <w:lang w:val="pt-BR" w:eastAsia="pt-BR"/>
        </w:rPr>
        <w:t xml:space="preserve"> 2 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o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r w:rsidR="00A62816" w:rsidRPr="00B4619F">
        <w:rPr>
          <w:rFonts w:ascii="Arial" w:hAnsi="Arial" w:cs="Arial"/>
          <w:b/>
          <w:color w:val="000000"/>
        </w:rPr>
        <w:t xml:space="preserve">SLW </w:t>
      </w:r>
      <w:proofErr w:type="spellStart"/>
      <w:r w:rsidR="00A62816" w:rsidRPr="00B4619F">
        <w:rPr>
          <w:rFonts w:ascii="Arial" w:hAnsi="Arial" w:cs="Arial"/>
          <w:b/>
          <w:color w:val="000000"/>
        </w:rPr>
        <w:t>Corretora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b/>
          <w:color w:val="000000"/>
        </w:rPr>
        <w:t>Valores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e </w:t>
      </w:r>
      <w:proofErr w:type="spellStart"/>
      <w:r w:rsidR="00A62816" w:rsidRPr="00B4619F">
        <w:rPr>
          <w:rFonts w:ascii="Arial" w:hAnsi="Arial" w:cs="Arial"/>
          <w:b/>
          <w:color w:val="000000"/>
        </w:rPr>
        <w:t>Câmbio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b/>
          <w:color w:val="000000"/>
        </w:rPr>
        <w:t>Ltda</w:t>
      </w:r>
      <w:proofErr w:type="spellEnd"/>
      <w:r w:rsidR="00A62816" w:rsidRPr="00B4619F">
        <w:rPr>
          <w:rFonts w:ascii="Arial" w:hAnsi="Arial" w:cs="Arial"/>
          <w:bCs/>
          <w:color w:val="000000"/>
        </w:rPr>
        <w:t>,</w:t>
      </w:r>
      <w:r w:rsidR="00A62816" w:rsidRPr="00B4619F">
        <w:rPr>
          <w:rFonts w:ascii="Arial" w:hAnsi="Arial" w:cs="Arial"/>
          <w:b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sociedade</w:t>
      </w:r>
      <w:proofErr w:type="spellEnd"/>
      <w:r w:rsidR="00A62816" w:rsidRPr="00B4619F">
        <w:rPr>
          <w:rFonts w:ascii="Arial" w:hAnsi="Arial" w:cs="Arial"/>
        </w:rPr>
        <w:t xml:space="preserve"> com </w:t>
      </w:r>
      <w:proofErr w:type="spellStart"/>
      <w:r w:rsidR="00A62816" w:rsidRPr="00B4619F">
        <w:rPr>
          <w:rFonts w:ascii="Arial" w:hAnsi="Arial" w:cs="Arial"/>
        </w:rPr>
        <w:t>sede</w:t>
      </w:r>
      <w:proofErr w:type="spellEnd"/>
      <w:r w:rsidR="00A62816" w:rsidRPr="00B4619F">
        <w:rPr>
          <w:rFonts w:ascii="Arial" w:hAnsi="Arial" w:cs="Arial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na</w:t>
      </w:r>
      <w:proofErr w:type="spellEnd"/>
      <w:r w:rsidR="00A62816" w:rsidRPr="00B4619F">
        <w:rPr>
          <w:rFonts w:ascii="Arial" w:hAnsi="Arial" w:cs="Arial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Rua</w:t>
      </w:r>
      <w:proofErr w:type="spellEnd"/>
      <w:r w:rsidR="00A62816" w:rsidRPr="00B4619F">
        <w:rPr>
          <w:rFonts w:ascii="Arial" w:hAnsi="Arial" w:cs="Arial"/>
        </w:rPr>
        <w:t xml:space="preserve"> Dr. Renato Paes </w:t>
      </w:r>
      <w:r w:rsidR="00A62816" w:rsidRPr="00B4619F">
        <w:rPr>
          <w:rFonts w:ascii="Arial" w:hAnsi="Arial" w:cs="Arial"/>
        </w:rPr>
        <w:lastRenderedPageBreak/>
        <w:t xml:space="preserve">de Barros, 717 – 10º. </w:t>
      </w:r>
      <w:proofErr w:type="spellStart"/>
      <w:r w:rsidR="00A62816" w:rsidRPr="00B4619F">
        <w:rPr>
          <w:rFonts w:ascii="Arial" w:hAnsi="Arial" w:cs="Arial"/>
        </w:rPr>
        <w:t>andar</w:t>
      </w:r>
      <w:proofErr w:type="spellEnd"/>
      <w:r w:rsidR="00A62816" w:rsidRPr="00B4619F">
        <w:rPr>
          <w:rFonts w:ascii="Arial" w:hAnsi="Arial" w:cs="Arial"/>
        </w:rPr>
        <w:t xml:space="preserve">, </w:t>
      </w:r>
      <w:proofErr w:type="spellStart"/>
      <w:r w:rsidR="00A62816" w:rsidRPr="00B4619F">
        <w:rPr>
          <w:rFonts w:ascii="Arial" w:hAnsi="Arial" w:cs="Arial"/>
        </w:rPr>
        <w:t>Cidade</w:t>
      </w:r>
      <w:proofErr w:type="spellEnd"/>
      <w:r w:rsidR="00A62816" w:rsidRPr="00B4619F">
        <w:rPr>
          <w:rFonts w:ascii="Arial" w:hAnsi="Arial" w:cs="Arial"/>
        </w:rPr>
        <w:t xml:space="preserve"> e Estado de São Paulo, </w:t>
      </w:r>
      <w:proofErr w:type="spellStart"/>
      <w:r w:rsidR="00A62816" w:rsidRPr="00B4619F">
        <w:rPr>
          <w:rFonts w:ascii="Arial" w:hAnsi="Arial" w:cs="Arial"/>
        </w:rPr>
        <w:t>inscrita</w:t>
      </w:r>
      <w:proofErr w:type="spellEnd"/>
      <w:r w:rsidR="00A62816" w:rsidRPr="00B4619F">
        <w:rPr>
          <w:rFonts w:ascii="Arial" w:hAnsi="Arial" w:cs="Arial"/>
        </w:rPr>
        <w:t xml:space="preserve"> no CNPJ sob nº 50.657.675/0001-86</w:t>
      </w:r>
      <w:r w:rsidR="00A62816" w:rsidRPr="00B4619F">
        <w:rPr>
          <w:rFonts w:ascii="Arial" w:hAnsi="Arial" w:cs="Arial"/>
          <w:color w:val="000000"/>
        </w:rPr>
        <w:t xml:space="preserve">, </w:t>
      </w:r>
      <w:proofErr w:type="spellStart"/>
      <w:r w:rsidR="00A62816" w:rsidRPr="00B4619F">
        <w:rPr>
          <w:rFonts w:ascii="Arial" w:hAnsi="Arial" w:cs="Arial"/>
          <w:color w:val="000000"/>
        </w:rPr>
        <w:t>na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qualidade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color w:val="000000"/>
        </w:rPr>
        <w:t>agente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fiduciário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, </w:t>
      </w:r>
      <w:proofErr w:type="spellStart"/>
      <w:r w:rsidR="00A62816" w:rsidRPr="00B4619F">
        <w:rPr>
          <w:rFonts w:ascii="Arial" w:hAnsi="Arial" w:cs="Arial"/>
          <w:color w:val="000000"/>
        </w:rPr>
        <w:t>representando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os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interesses da </w:t>
      </w:r>
      <w:proofErr w:type="spellStart"/>
      <w:r w:rsidR="00A62816" w:rsidRPr="00B4619F">
        <w:rPr>
          <w:rFonts w:ascii="Arial" w:hAnsi="Arial" w:cs="Arial"/>
          <w:color w:val="000000"/>
        </w:rPr>
        <w:t>comunhão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color w:val="000000"/>
        </w:rPr>
        <w:t>Debenturistas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(“</w:t>
      </w:r>
      <w:r w:rsidR="00A62816" w:rsidRPr="00B4619F">
        <w:rPr>
          <w:rFonts w:ascii="Arial" w:hAnsi="Arial" w:cs="Arial"/>
          <w:color w:val="000000"/>
          <w:u w:val="single"/>
        </w:rPr>
        <w:t xml:space="preserve">Agente </w:t>
      </w:r>
      <w:proofErr w:type="spellStart"/>
      <w:r w:rsidR="00A62816" w:rsidRPr="00B4619F">
        <w:rPr>
          <w:rFonts w:ascii="Arial" w:hAnsi="Arial" w:cs="Arial"/>
          <w:color w:val="000000"/>
          <w:u w:val="single"/>
        </w:rPr>
        <w:t>Fiduciário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” </w:t>
      </w:r>
      <w:proofErr w:type="spellStart"/>
      <w:r w:rsidR="00A62816" w:rsidRPr="00B4619F">
        <w:rPr>
          <w:rFonts w:ascii="Arial" w:hAnsi="Arial" w:cs="Arial"/>
          <w:color w:val="000000"/>
        </w:rPr>
        <w:t>ou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“</w:t>
      </w:r>
      <w:r w:rsidR="00A62816" w:rsidRPr="00B4619F">
        <w:rPr>
          <w:rFonts w:ascii="Arial" w:hAnsi="Arial" w:cs="Arial"/>
          <w:color w:val="000000"/>
          <w:u w:val="single"/>
        </w:rPr>
        <w:t>SLW</w:t>
      </w:r>
      <w:r w:rsidR="00A62816" w:rsidRPr="00B4619F">
        <w:rPr>
          <w:rFonts w:ascii="Arial" w:hAnsi="Arial" w:cs="Arial"/>
          <w:color w:val="000000"/>
        </w:rPr>
        <w:t>”)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; o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Simplific Pavarini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Distribuidora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de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Títulos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e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Valores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Mobiliários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LTDA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., com filial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na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cidade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de São Paulo, Estado de São Paulo,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na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Rua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Joaquim Floriano, n° 466,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bloco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B, conjunto 1401,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Itaim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Bibi,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inscrita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no CNPJ/ME sob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 n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>º 15.227.994/0004-01(“</w:t>
      </w:r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 xml:space="preserve">Novo Agente </w:t>
      </w:r>
      <w:proofErr w:type="spellStart"/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>Fiduciário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”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ou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“</w:t>
      </w:r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>Pavarini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”) e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os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representantes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Companhia</w:t>
      </w:r>
      <w:proofErr w:type="spellEnd"/>
      <w:r w:rsidR="00212A40">
        <w:rPr>
          <w:rFonts w:ascii="Arial" w:hAnsi="Arial" w:cs="Arial"/>
          <w:bCs/>
          <w:color w:val="000000"/>
          <w:lang w:eastAsia="ar-SA"/>
        </w:rPr>
        <w:t>.</w:t>
      </w:r>
    </w:p>
    <w:p w14:paraId="2EFA0ABC" w14:textId="77777777" w:rsidR="00A62816" w:rsidRPr="00B4619F" w:rsidRDefault="00A62816" w:rsidP="00760EC9">
      <w:pPr>
        <w:pStyle w:val="Corpodetexto"/>
        <w:suppressAutoHyphens/>
        <w:spacing w:after="0" w:line="240" w:lineRule="exact"/>
        <w:ind w:left="720"/>
        <w:jc w:val="both"/>
        <w:rPr>
          <w:rFonts w:ascii="Arial" w:hAnsi="Arial" w:cs="Arial"/>
          <w:bCs/>
          <w:color w:val="000000"/>
          <w:lang w:eastAsia="ar-SA"/>
        </w:rPr>
      </w:pPr>
    </w:p>
    <w:p w14:paraId="4CEAFF55" w14:textId="0048804C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>I</w:t>
      </w:r>
      <w:r w:rsidR="003939FE" w:rsidRPr="00B4619F">
        <w:rPr>
          <w:rFonts w:ascii="Arial" w:hAnsi="Arial" w:cs="Arial"/>
          <w:bCs/>
          <w:lang w:val="pt-BR" w:eastAsia="pt-BR"/>
        </w:rPr>
        <w:t>V.1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>Presidida pelo Sr. Manacesar Lopes</w:t>
      </w:r>
      <w:r w:rsidR="00432746" w:rsidRPr="00B4619F">
        <w:rPr>
          <w:rFonts w:ascii="Arial" w:hAnsi="Arial" w:cs="Arial"/>
          <w:lang w:val="pt-BR" w:eastAsia="pt-BR"/>
        </w:rPr>
        <w:t xml:space="preserve"> dos Santos</w:t>
      </w:r>
      <w:r w:rsidRPr="00B4619F">
        <w:rPr>
          <w:rFonts w:ascii="Arial" w:hAnsi="Arial" w:cs="Arial"/>
          <w:lang w:val="pt-BR" w:eastAsia="pt-BR"/>
        </w:rPr>
        <w:t xml:space="preserve"> 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39AC037A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r w:rsidRPr="00B4619F">
        <w:rPr>
          <w:rFonts w:ascii="Arial" w:hAnsi="Arial" w:cs="Arial"/>
          <w:bCs/>
          <w:lang w:val="pt-BR" w:eastAsia="pt-BR"/>
        </w:rPr>
        <w:t>V.1</w:t>
      </w:r>
      <w:r w:rsidRPr="00B4619F">
        <w:rPr>
          <w:rFonts w:ascii="Arial" w:hAnsi="Arial" w:cs="Arial"/>
          <w:lang w:val="pt-BR" w:eastAsia="pt-BR"/>
        </w:rPr>
        <w:t xml:space="preserve"> 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>, a fim de apreciar</w:t>
      </w:r>
      <w:r w:rsidRPr="00B4619F">
        <w:rPr>
          <w:rFonts w:ascii="Arial" w:hAnsi="Arial" w:cs="Arial"/>
          <w:lang w:val="pt-BR"/>
        </w:rPr>
        <w:t xml:space="preserve"> a </w:t>
      </w:r>
      <w:r w:rsidRPr="00B4619F">
        <w:rPr>
          <w:rFonts w:ascii="Arial" w:hAnsi="Arial" w:cs="Arial"/>
          <w:lang w:val="pt-BR" w:eastAsia="pt-BR"/>
        </w:rPr>
        <w:t>Proposta d</w:t>
      </w:r>
      <w:r w:rsidR="00560E9C" w:rsidRPr="00B4619F">
        <w:rPr>
          <w:rFonts w:ascii="Arial" w:hAnsi="Arial" w:cs="Arial"/>
          <w:lang w:val="pt-BR" w:eastAsia="pt-BR"/>
        </w:rPr>
        <w:t>o Novo Agente Fiduciário em substituição ao atual</w:t>
      </w:r>
      <w:r w:rsidRPr="00B4619F">
        <w:rPr>
          <w:rFonts w:ascii="Arial" w:hAnsi="Arial" w:cs="Arial"/>
          <w:lang w:val="pt-BR" w:eastAsia="pt-BR"/>
        </w:rPr>
        <w:t xml:space="preserve"> e 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3DD94904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nos termos da cláusula da Escritura de Emissão, tendo em vista a saída definitiva da SLW do mercado</w:t>
      </w:r>
      <w:r w:rsidR="00321E11" w:rsidRPr="00B4619F">
        <w:rPr>
          <w:rFonts w:ascii="Arial" w:hAnsi="Arial" w:cs="Arial"/>
          <w:lang w:val="pt-BR" w:eastAsia="pt-BR"/>
        </w:rPr>
        <w:t>, ensejando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321E11" w:rsidRPr="00B4619F">
        <w:rPr>
          <w:rFonts w:ascii="Arial" w:hAnsi="Arial" w:cs="Arial"/>
          <w:lang w:val="pt-BR" w:eastAsia="pt-BR"/>
        </w:rPr>
        <w:t>a</w:t>
      </w:r>
      <w:r w:rsidRPr="00B4619F">
        <w:rPr>
          <w:rFonts w:ascii="Arial" w:hAnsi="Arial" w:cs="Arial"/>
          <w:lang w:val="pt-BR" w:eastAsia="pt-BR"/>
        </w:rPr>
        <w:t xml:space="preserve"> renúncia de sua função de agente fiduciário, tornando necessária a pesquisa, contratação e 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759B97B7" w14:textId="0530D8E9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(b)</w:t>
      </w:r>
      <w:r w:rsidRPr="00B4619F">
        <w:rPr>
          <w:rFonts w:ascii="Arial" w:hAnsi="Arial" w:cs="Arial"/>
          <w:lang w:val="pt-BR" w:eastAsia="pt-BR"/>
        </w:rPr>
        <w:t xml:space="preserve"> os aditamentos </w:t>
      </w:r>
      <w:r w:rsidR="00321E11" w:rsidRPr="00B4619F">
        <w:rPr>
          <w:rFonts w:ascii="Arial" w:hAnsi="Arial" w:cs="Arial"/>
          <w:lang w:val="pt-BR" w:eastAsia="pt-BR"/>
        </w:rPr>
        <w:t>ao Instrumento Particular de</w:t>
      </w:r>
      <w:r w:rsidRPr="00B4619F">
        <w:rPr>
          <w:rFonts w:ascii="Arial" w:hAnsi="Arial" w:cs="Arial"/>
          <w:lang w:val="pt-BR" w:eastAsia="pt-BR"/>
        </w:rPr>
        <w:t xml:space="preserve"> Escritura da </w:t>
      </w:r>
      <w:r w:rsidR="00321E11" w:rsidRPr="00B4619F">
        <w:rPr>
          <w:rFonts w:ascii="Arial" w:hAnsi="Arial" w:cs="Arial"/>
        </w:rPr>
        <w:t xml:space="preserve">6ª </w:t>
      </w:r>
      <w:proofErr w:type="spellStart"/>
      <w:r w:rsidR="00321E11" w:rsidRPr="00B4619F">
        <w:rPr>
          <w:rFonts w:ascii="Arial" w:hAnsi="Arial" w:cs="Arial"/>
        </w:rPr>
        <w:t>Emissão</w:t>
      </w:r>
      <w:proofErr w:type="spellEnd"/>
      <w:r w:rsidR="00321E11" w:rsidRPr="00B4619F">
        <w:rPr>
          <w:rFonts w:ascii="Arial" w:hAnsi="Arial" w:cs="Arial"/>
        </w:rPr>
        <w:t xml:space="preserve"> de </w:t>
      </w:r>
      <w:proofErr w:type="spellStart"/>
      <w:r w:rsidR="00321E11" w:rsidRPr="00B4619F">
        <w:rPr>
          <w:rFonts w:ascii="Arial" w:hAnsi="Arial" w:cs="Arial"/>
        </w:rPr>
        <w:t>Debêntures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Perpétuas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Conversíveis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em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Ações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bem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como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todos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instrumentos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relativos</w:t>
      </w:r>
      <w:proofErr w:type="spellEnd"/>
      <w:r w:rsidR="00321E11" w:rsidRPr="00B4619F">
        <w:rPr>
          <w:rFonts w:ascii="Arial" w:hAnsi="Arial" w:cs="Arial"/>
        </w:rPr>
        <w:t xml:space="preserve"> a </w:t>
      </w:r>
      <w:proofErr w:type="spellStart"/>
      <w:r w:rsidR="00321E11" w:rsidRPr="00B4619F">
        <w:rPr>
          <w:rFonts w:ascii="Arial" w:hAnsi="Arial" w:cs="Arial"/>
        </w:rPr>
        <w:t>esta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operação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ou</w:t>
      </w:r>
      <w:proofErr w:type="spellEnd"/>
      <w:r w:rsidR="00321E11" w:rsidRPr="00B4619F">
        <w:rPr>
          <w:rFonts w:ascii="Arial" w:hAnsi="Arial" w:cs="Arial"/>
        </w:rPr>
        <w:t xml:space="preserve"> dela </w:t>
      </w:r>
      <w:proofErr w:type="spellStart"/>
      <w:r w:rsidR="00321E11" w:rsidRPr="00B4619F">
        <w:rPr>
          <w:rFonts w:ascii="Arial" w:hAnsi="Arial" w:cs="Arial"/>
        </w:rPr>
        <w:t>decorrentes</w:t>
      </w:r>
      <w:proofErr w:type="spellEnd"/>
      <w:r w:rsidRPr="00B4619F">
        <w:rPr>
          <w:rFonts w:ascii="Arial" w:hAnsi="Arial" w:cs="Arial"/>
          <w:lang w:val="pt-BR" w:eastAsia="pt-BR"/>
        </w:rPr>
        <w:t xml:space="preserve">. </w:t>
      </w:r>
      <w:bookmarkStart w:id="0" w:name="_Hlk64549739"/>
    </w:p>
    <w:bookmarkEnd w:id="0"/>
    <w:p w14:paraId="398D0647" w14:textId="7236A689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51DE289F" w14:textId="78358D2A" w:rsidR="003939FE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VI – Deliberações: </w:t>
      </w:r>
      <w:r w:rsidRPr="00B4619F">
        <w:rPr>
          <w:rFonts w:ascii="Arial" w:hAnsi="Arial" w:cs="Arial"/>
          <w:bCs/>
          <w:lang w:val="pt-BR" w:eastAsia="pt-BR"/>
        </w:rPr>
        <w:t>VI.1</w:t>
      </w:r>
      <w:r w:rsidRPr="00B4619F">
        <w:rPr>
          <w:rFonts w:ascii="Arial" w:hAnsi="Arial" w:cs="Arial"/>
          <w:b/>
          <w:lang w:val="pt-BR" w:eastAsia="pt-BR"/>
        </w:rPr>
        <w:t xml:space="preserve"> </w:t>
      </w:r>
      <w:r w:rsidR="00321E11" w:rsidRPr="00B4619F">
        <w:rPr>
          <w:rFonts w:ascii="Arial" w:hAnsi="Arial" w:cs="Arial"/>
          <w:bCs/>
          <w:lang w:val="pt-BR" w:eastAsia="pt-BR"/>
        </w:rPr>
        <w:t xml:space="preserve">Instalada validamente </w:t>
      </w:r>
      <w:r w:rsidR="00760EC9" w:rsidRPr="00B4619F">
        <w:rPr>
          <w:rFonts w:ascii="Arial" w:hAnsi="Arial" w:cs="Arial"/>
          <w:bCs/>
          <w:lang w:val="pt-BR" w:eastAsia="pt-BR"/>
        </w:rPr>
        <w:t xml:space="preserve">a Assembleia e Segunda convocação com os presentes de forma virtual, os Debenturistas aprovaram, de forma unânime e sem quaisquer restrições: </w:t>
      </w:r>
    </w:p>
    <w:p w14:paraId="39756F2E" w14:textId="77777777" w:rsidR="00085C0B" w:rsidRPr="00B4619F" w:rsidRDefault="00085C0B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</w:p>
    <w:p w14:paraId="16BEF219" w14:textId="6AFB1F11" w:rsidR="00760EC9" w:rsidRPr="00B4619F" w:rsidRDefault="00760EC9" w:rsidP="00760EC9">
      <w:pPr>
        <w:spacing w:after="0" w:line="240" w:lineRule="exact"/>
        <w:jc w:val="both"/>
        <w:rPr>
          <w:rFonts w:ascii="Arial" w:hAnsi="Arial" w:cs="Arial"/>
          <w:b/>
          <w:u w:val="single"/>
        </w:rPr>
      </w:pPr>
      <w:r w:rsidRPr="00B4619F">
        <w:rPr>
          <w:rFonts w:ascii="Arial" w:hAnsi="Arial" w:cs="Arial"/>
          <w:b/>
          <w:bCs/>
          <w:color w:val="000000"/>
          <w:lang w:eastAsia="ar-SA"/>
        </w:rPr>
        <w:t xml:space="preserve">(a) </w:t>
      </w:r>
      <w:r w:rsidRPr="00B4619F">
        <w:rPr>
          <w:rFonts w:ascii="Arial" w:hAnsi="Arial" w:cs="Arial"/>
          <w:color w:val="000000"/>
          <w:lang w:eastAsia="ar-SA"/>
        </w:rPr>
        <w:t xml:space="preserve">A </w:t>
      </w:r>
      <w:proofErr w:type="spellStart"/>
      <w:r w:rsidRPr="00B4619F">
        <w:rPr>
          <w:rFonts w:ascii="Arial" w:hAnsi="Arial" w:cs="Arial"/>
          <w:color w:val="000000"/>
          <w:lang w:eastAsia="ar-SA"/>
        </w:rPr>
        <w:t>Substituição</w:t>
      </w:r>
      <w:proofErr w:type="spellEnd"/>
      <w:r w:rsidRPr="00B4619F">
        <w:rPr>
          <w:rFonts w:ascii="Arial" w:hAnsi="Arial" w:cs="Arial"/>
          <w:color w:val="000000"/>
          <w:lang w:eastAsia="ar-SA"/>
        </w:rPr>
        <w:t xml:space="preserve"> </w:t>
      </w:r>
      <w:r w:rsidRPr="00B4619F">
        <w:rPr>
          <w:rFonts w:ascii="Arial" w:hAnsi="Arial" w:cs="Arial"/>
          <w:bCs/>
          <w:color w:val="000000"/>
          <w:lang w:eastAsia="ar-SA"/>
        </w:rPr>
        <w:t xml:space="preserve">do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atual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Agente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r w:rsidRPr="00B4619F">
        <w:rPr>
          <w:rFonts w:ascii="Arial" w:hAnsi="Arial" w:cs="Arial"/>
          <w:b/>
        </w:rPr>
        <w:t>SLW CORRETORA DE VALORES E CÂMBIO LTDA.</w:t>
      </w:r>
      <w:r w:rsidRPr="00B4619F">
        <w:rPr>
          <w:rFonts w:ascii="Arial" w:hAnsi="Arial" w:cs="Arial"/>
          <w:caps/>
        </w:rPr>
        <w:t xml:space="preserve">,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nos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termos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Escritura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de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Emissão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.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Em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seguida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, as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partes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de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comum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acordo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acolhem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a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definição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 do Novo Agente </w:t>
      </w:r>
      <w:proofErr w:type="spellStart"/>
      <w:r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Pr="00B4619F">
        <w:rPr>
          <w:rFonts w:ascii="Arial" w:hAnsi="Arial" w:cs="Arial"/>
          <w:bCs/>
          <w:color w:val="000000"/>
          <w:lang w:eastAsia="ar-SA"/>
        </w:rPr>
        <w:t xml:space="preserve">, a saber, </w:t>
      </w:r>
      <w:r w:rsidRPr="00B4619F">
        <w:rPr>
          <w:rFonts w:ascii="Arial" w:hAnsi="Arial" w:cs="Arial"/>
          <w:b/>
          <w:u w:val="single"/>
        </w:rPr>
        <w:t xml:space="preserve">Simplific Pavarini </w:t>
      </w:r>
      <w:proofErr w:type="spellStart"/>
      <w:r w:rsidRPr="00B4619F">
        <w:rPr>
          <w:rFonts w:ascii="Arial" w:hAnsi="Arial" w:cs="Arial"/>
          <w:b/>
          <w:u w:val="single"/>
        </w:rPr>
        <w:t>Distribuidora</w:t>
      </w:r>
      <w:proofErr w:type="spellEnd"/>
      <w:r w:rsidRPr="00B4619F">
        <w:rPr>
          <w:rFonts w:ascii="Arial" w:hAnsi="Arial" w:cs="Arial"/>
          <w:b/>
          <w:u w:val="single"/>
        </w:rPr>
        <w:t xml:space="preserve"> de </w:t>
      </w:r>
      <w:proofErr w:type="spellStart"/>
      <w:r w:rsidRPr="00B4619F">
        <w:rPr>
          <w:rFonts w:ascii="Arial" w:hAnsi="Arial" w:cs="Arial"/>
          <w:b/>
          <w:u w:val="single"/>
        </w:rPr>
        <w:t>Títulos</w:t>
      </w:r>
      <w:proofErr w:type="spellEnd"/>
      <w:r w:rsidRPr="00B4619F">
        <w:rPr>
          <w:rFonts w:ascii="Arial" w:hAnsi="Arial" w:cs="Arial"/>
          <w:b/>
          <w:u w:val="single"/>
        </w:rPr>
        <w:t xml:space="preserve"> e </w:t>
      </w:r>
      <w:proofErr w:type="spellStart"/>
      <w:r w:rsidRPr="00B4619F">
        <w:rPr>
          <w:rFonts w:ascii="Arial" w:hAnsi="Arial" w:cs="Arial"/>
          <w:b/>
          <w:u w:val="single"/>
        </w:rPr>
        <w:t>Valores</w:t>
      </w:r>
      <w:proofErr w:type="spellEnd"/>
      <w:r w:rsidRPr="00B4619F">
        <w:rPr>
          <w:rFonts w:ascii="Arial" w:hAnsi="Arial" w:cs="Arial"/>
          <w:b/>
          <w:u w:val="single"/>
        </w:rPr>
        <w:t xml:space="preserve"> </w:t>
      </w:r>
      <w:proofErr w:type="spellStart"/>
      <w:r w:rsidRPr="00B4619F">
        <w:rPr>
          <w:rFonts w:ascii="Arial" w:hAnsi="Arial" w:cs="Arial"/>
          <w:b/>
          <w:u w:val="single"/>
        </w:rPr>
        <w:t>Mobiliários</w:t>
      </w:r>
      <w:proofErr w:type="spellEnd"/>
      <w:r w:rsidRPr="00B4619F">
        <w:rPr>
          <w:rFonts w:ascii="Arial" w:hAnsi="Arial" w:cs="Arial"/>
          <w:b/>
          <w:u w:val="single"/>
        </w:rPr>
        <w:t xml:space="preserve"> Ltda.</w:t>
      </w:r>
    </w:p>
    <w:p w14:paraId="365A7057" w14:textId="77777777" w:rsidR="00760EC9" w:rsidRPr="00B4619F" w:rsidRDefault="00760EC9" w:rsidP="00760EC9">
      <w:pPr>
        <w:pStyle w:val="PargrafodaLista"/>
        <w:spacing w:line="240" w:lineRule="exact"/>
        <w:ind w:left="1276"/>
        <w:jc w:val="both"/>
        <w:rPr>
          <w:rFonts w:ascii="Arial" w:hAnsi="Arial" w:cs="Arial"/>
        </w:rPr>
      </w:pPr>
    </w:p>
    <w:p w14:paraId="4694897B" w14:textId="77777777" w:rsidR="00760EC9" w:rsidRPr="00B4619F" w:rsidRDefault="00760EC9" w:rsidP="00085C0B">
      <w:pPr>
        <w:pStyle w:val="PargrafodaLista"/>
        <w:numPr>
          <w:ilvl w:val="0"/>
          <w:numId w:val="30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B4619F">
        <w:rPr>
          <w:rFonts w:ascii="Arial" w:hAnsi="Arial" w:cs="Arial"/>
        </w:rPr>
        <w:lastRenderedPageBreak/>
        <w:t xml:space="preserve">A Pavarini, </w:t>
      </w:r>
      <w:proofErr w:type="spellStart"/>
      <w:r w:rsidRPr="00B4619F">
        <w:rPr>
          <w:rFonts w:ascii="Arial" w:hAnsi="Arial" w:cs="Arial"/>
        </w:rPr>
        <w:t>presente</w:t>
      </w:r>
      <w:proofErr w:type="spellEnd"/>
      <w:r w:rsidRPr="00B4619F">
        <w:rPr>
          <w:rFonts w:ascii="Arial" w:hAnsi="Arial" w:cs="Arial"/>
        </w:rPr>
        <w:t xml:space="preserve"> </w:t>
      </w:r>
      <w:r w:rsidRPr="000119ED">
        <w:rPr>
          <w:rFonts w:ascii="Arial" w:hAnsi="Arial" w:cs="Arial"/>
          <w:lang w:val="pt-BR"/>
        </w:rPr>
        <w:t>nesta</w:t>
      </w:r>
      <w:r w:rsidRPr="00B4619F">
        <w:rPr>
          <w:rFonts w:ascii="Arial" w:hAnsi="Arial" w:cs="Arial"/>
        </w:rPr>
        <w:t xml:space="preserve"> Assembleia, </w:t>
      </w:r>
      <w:proofErr w:type="spellStart"/>
      <w:r w:rsidRPr="00B4619F">
        <w:rPr>
          <w:rFonts w:ascii="Arial" w:hAnsi="Arial" w:cs="Arial"/>
        </w:rPr>
        <w:t>aceita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todas</w:t>
      </w:r>
      <w:proofErr w:type="spellEnd"/>
      <w:r w:rsidRPr="00B4619F">
        <w:rPr>
          <w:rFonts w:ascii="Arial" w:hAnsi="Arial" w:cs="Arial"/>
        </w:rPr>
        <w:t xml:space="preserve"> as </w:t>
      </w:r>
      <w:proofErr w:type="spellStart"/>
      <w:r w:rsidRPr="00B4619F">
        <w:rPr>
          <w:rFonts w:ascii="Arial" w:hAnsi="Arial" w:cs="Arial"/>
        </w:rPr>
        <w:t>obrigações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deveres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estabelecidos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atual</w:t>
      </w:r>
      <w:proofErr w:type="spellEnd"/>
      <w:r w:rsidRPr="00B4619F">
        <w:rPr>
          <w:rFonts w:ascii="Arial" w:hAnsi="Arial" w:cs="Arial"/>
        </w:rPr>
        <w:t xml:space="preserve"> Agente </w:t>
      </w:r>
      <w:proofErr w:type="spellStart"/>
      <w:r w:rsidRPr="00B4619F">
        <w:rPr>
          <w:rFonts w:ascii="Arial" w:hAnsi="Arial" w:cs="Arial"/>
        </w:rPr>
        <w:t>Fiduciário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ora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substituído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na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Escritura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na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Resolução</w:t>
      </w:r>
      <w:proofErr w:type="spellEnd"/>
      <w:r w:rsidRPr="00B4619F">
        <w:rPr>
          <w:rFonts w:ascii="Arial" w:hAnsi="Arial" w:cs="Arial"/>
        </w:rPr>
        <w:t xml:space="preserve"> nº 17, </w:t>
      </w:r>
      <w:proofErr w:type="spellStart"/>
      <w:r w:rsidRPr="00B4619F">
        <w:rPr>
          <w:rFonts w:ascii="Arial" w:hAnsi="Arial" w:cs="Arial"/>
        </w:rPr>
        <w:t>emitida</w:t>
      </w:r>
      <w:proofErr w:type="spellEnd"/>
      <w:r w:rsidRPr="00B4619F">
        <w:rPr>
          <w:rFonts w:ascii="Arial" w:hAnsi="Arial" w:cs="Arial"/>
        </w:rPr>
        <w:t xml:space="preserve"> pela </w:t>
      </w:r>
      <w:proofErr w:type="spellStart"/>
      <w:r w:rsidRPr="00B4619F">
        <w:rPr>
          <w:rFonts w:ascii="Arial" w:hAnsi="Arial" w:cs="Arial"/>
        </w:rPr>
        <w:t>Comissão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Valores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Mobiliários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em</w:t>
      </w:r>
      <w:proofErr w:type="spellEnd"/>
      <w:r w:rsidRPr="00B4619F">
        <w:rPr>
          <w:rFonts w:ascii="Arial" w:hAnsi="Arial" w:cs="Arial"/>
        </w:rPr>
        <w:t xml:space="preserve"> 09 de </w:t>
      </w:r>
      <w:proofErr w:type="spellStart"/>
      <w:r w:rsidRPr="00B4619F">
        <w:rPr>
          <w:rFonts w:ascii="Arial" w:hAnsi="Arial" w:cs="Arial"/>
        </w:rPr>
        <w:t>fevereiro</w:t>
      </w:r>
      <w:proofErr w:type="spellEnd"/>
      <w:r w:rsidRPr="00B4619F">
        <w:rPr>
          <w:rFonts w:ascii="Arial" w:hAnsi="Arial" w:cs="Arial"/>
        </w:rPr>
        <w:t xml:space="preserve"> de 2021. </w:t>
      </w:r>
    </w:p>
    <w:p w14:paraId="4B6AFF49" w14:textId="7F77E489" w:rsidR="00760EC9" w:rsidRPr="00B4619F" w:rsidRDefault="00760EC9" w:rsidP="00085C0B">
      <w:pPr>
        <w:pStyle w:val="PargrafodaLista"/>
        <w:numPr>
          <w:ilvl w:val="0"/>
          <w:numId w:val="30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B4619F">
        <w:rPr>
          <w:rFonts w:ascii="Arial" w:hAnsi="Arial" w:cs="Arial"/>
        </w:rPr>
        <w:t xml:space="preserve">A SLW, </w:t>
      </w:r>
      <w:proofErr w:type="spellStart"/>
      <w:r w:rsidRPr="00B4619F">
        <w:rPr>
          <w:rFonts w:ascii="Arial" w:hAnsi="Arial" w:cs="Arial"/>
        </w:rPr>
        <w:t>neste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isenta</w:t>
      </w:r>
      <w:proofErr w:type="spellEnd"/>
      <w:r w:rsidRPr="00B4619F">
        <w:rPr>
          <w:rFonts w:ascii="Arial" w:hAnsi="Arial" w:cs="Arial"/>
        </w:rPr>
        <w:t xml:space="preserve"> a Pavarini e </w:t>
      </w:r>
      <w:proofErr w:type="spellStart"/>
      <w:r w:rsidRPr="00B4619F">
        <w:rPr>
          <w:rFonts w:ascii="Arial" w:hAnsi="Arial" w:cs="Arial"/>
        </w:rPr>
        <w:t>declara</w:t>
      </w:r>
      <w:proofErr w:type="spellEnd"/>
      <w:r w:rsidRPr="00B4619F">
        <w:rPr>
          <w:rFonts w:ascii="Arial" w:hAnsi="Arial" w:cs="Arial"/>
        </w:rPr>
        <w:t xml:space="preserve"> que </w:t>
      </w:r>
      <w:proofErr w:type="spellStart"/>
      <w:r w:rsidRPr="00B4619F">
        <w:rPr>
          <w:rFonts w:ascii="Arial" w:hAnsi="Arial" w:cs="Arial"/>
        </w:rPr>
        <w:t>responderá</w:t>
      </w:r>
      <w:proofErr w:type="spellEnd"/>
      <w:r w:rsidRPr="00B4619F">
        <w:rPr>
          <w:rFonts w:ascii="Arial" w:hAnsi="Arial" w:cs="Arial"/>
        </w:rPr>
        <w:t xml:space="preserve"> por </w:t>
      </w:r>
      <w:proofErr w:type="spellStart"/>
      <w:r w:rsidRPr="00B4619F">
        <w:rPr>
          <w:rFonts w:ascii="Arial" w:hAnsi="Arial" w:cs="Arial"/>
        </w:rPr>
        <w:t>todos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atos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obrigações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deveres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estabelecidos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Escritura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nos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demais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documentos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operação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até</w:t>
      </w:r>
      <w:proofErr w:type="spellEnd"/>
      <w:r w:rsidRPr="00B4619F">
        <w:rPr>
          <w:rFonts w:ascii="Arial" w:hAnsi="Arial" w:cs="Arial"/>
        </w:rPr>
        <w:t xml:space="preserve"> a </w:t>
      </w:r>
      <w:proofErr w:type="spellStart"/>
      <w:r w:rsidRPr="00B4619F">
        <w:rPr>
          <w:rFonts w:ascii="Arial" w:hAnsi="Arial" w:cs="Arial"/>
        </w:rPr>
        <w:t>efetiva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substituição</w:t>
      </w:r>
      <w:proofErr w:type="spellEnd"/>
      <w:r w:rsidRPr="00B4619F">
        <w:rPr>
          <w:rFonts w:ascii="Arial" w:hAnsi="Arial" w:cs="Arial"/>
        </w:rPr>
        <w:t xml:space="preserve"> que </w:t>
      </w:r>
      <w:proofErr w:type="spellStart"/>
      <w:r w:rsidRPr="00B4619F">
        <w:rPr>
          <w:rFonts w:ascii="Arial" w:hAnsi="Arial" w:cs="Arial"/>
        </w:rPr>
        <w:t>ocorrerá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conforme</w:t>
      </w:r>
      <w:proofErr w:type="spellEnd"/>
      <w:r w:rsidRPr="00B4619F">
        <w:rPr>
          <w:rFonts w:ascii="Arial" w:hAnsi="Arial" w:cs="Arial"/>
        </w:rPr>
        <w:t xml:space="preserve"> item (3) </w:t>
      </w:r>
      <w:proofErr w:type="spellStart"/>
      <w:r w:rsidRPr="00B4619F">
        <w:rPr>
          <w:rFonts w:ascii="Arial" w:hAnsi="Arial" w:cs="Arial"/>
        </w:rPr>
        <w:t>abaixo</w:t>
      </w:r>
      <w:proofErr w:type="spellEnd"/>
      <w:r w:rsidRPr="00B4619F">
        <w:rPr>
          <w:rFonts w:ascii="Arial" w:hAnsi="Arial" w:cs="Arial"/>
        </w:rPr>
        <w:t>.</w:t>
      </w:r>
    </w:p>
    <w:p w14:paraId="62D077EC" w14:textId="77777777" w:rsidR="00760EC9" w:rsidRPr="00B4619F" w:rsidRDefault="00760EC9" w:rsidP="00085C0B">
      <w:pPr>
        <w:pStyle w:val="PargrafodaLista"/>
        <w:numPr>
          <w:ilvl w:val="0"/>
          <w:numId w:val="30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B4619F">
        <w:rPr>
          <w:rFonts w:ascii="Arial" w:hAnsi="Arial" w:cs="Arial"/>
        </w:rPr>
        <w:t xml:space="preserve">A </w:t>
      </w:r>
      <w:proofErr w:type="spellStart"/>
      <w:r w:rsidRPr="00B4619F">
        <w:rPr>
          <w:rFonts w:ascii="Arial" w:hAnsi="Arial" w:cs="Arial"/>
        </w:rPr>
        <w:t>substituição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ocorrerá</w:t>
      </w:r>
      <w:proofErr w:type="spellEnd"/>
      <w:r w:rsidRPr="00B4619F">
        <w:rPr>
          <w:rFonts w:ascii="Arial" w:hAnsi="Arial" w:cs="Arial"/>
        </w:rPr>
        <w:t xml:space="preserve"> a </w:t>
      </w:r>
      <w:proofErr w:type="spellStart"/>
      <w:r w:rsidRPr="00B4619F">
        <w:rPr>
          <w:rFonts w:ascii="Arial" w:hAnsi="Arial" w:cs="Arial"/>
        </w:rPr>
        <w:t>partir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presente</w:t>
      </w:r>
      <w:proofErr w:type="spellEnd"/>
      <w:r w:rsidRPr="00B4619F">
        <w:rPr>
          <w:rFonts w:ascii="Arial" w:hAnsi="Arial" w:cs="Arial"/>
        </w:rPr>
        <w:t xml:space="preserve"> data, </w:t>
      </w:r>
      <w:proofErr w:type="spellStart"/>
      <w:r w:rsidRPr="00B4619F">
        <w:rPr>
          <w:rFonts w:ascii="Arial" w:hAnsi="Arial" w:cs="Arial"/>
        </w:rPr>
        <w:t>quando</w:t>
      </w:r>
      <w:proofErr w:type="spellEnd"/>
      <w:r w:rsidRPr="00B4619F">
        <w:rPr>
          <w:rFonts w:ascii="Arial" w:hAnsi="Arial" w:cs="Arial"/>
        </w:rPr>
        <w:t xml:space="preserve"> o Novo Agente </w:t>
      </w:r>
      <w:proofErr w:type="spellStart"/>
      <w:r w:rsidRPr="00B4619F">
        <w:rPr>
          <w:rFonts w:ascii="Arial" w:hAnsi="Arial" w:cs="Arial"/>
        </w:rPr>
        <w:t>Fiduciário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assumirá</w:t>
      </w:r>
      <w:proofErr w:type="spellEnd"/>
      <w:r w:rsidRPr="00B4619F">
        <w:rPr>
          <w:rFonts w:ascii="Arial" w:hAnsi="Arial" w:cs="Arial"/>
        </w:rPr>
        <w:t xml:space="preserve"> as </w:t>
      </w:r>
      <w:proofErr w:type="spellStart"/>
      <w:r w:rsidRPr="00B4619F">
        <w:rPr>
          <w:rFonts w:ascii="Arial" w:hAnsi="Arial" w:cs="Arial"/>
        </w:rPr>
        <w:t>obrigações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decorrentes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Escritura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bem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como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providenciará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todos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aditamentos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comunicações</w:t>
      </w:r>
      <w:proofErr w:type="spellEnd"/>
      <w:r w:rsidRPr="00B4619F">
        <w:rPr>
          <w:rFonts w:ascii="Arial" w:hAnsi="Arial" w:cs="Arial"/>
        </w:rPr>
        <w:t xml:space="preserve"> que se </w:t>
      </w:r>
      <w:proofErr w:type="spellStart"/>
      <w:r w:rsidRPr="00B4619F">
        <w:rPr>
          <w:rFonts w:ascii="Arial" w:hAnsi="Arial" w:cs="Arial"/>
        </w:rPr>
        <w:t>fizerem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necessários</w:t>
      </w:r>
      <w:proofErr w:type="spellEnd"/>
      <w:r w:rsidRPr="00B4619F">
        <w:rPr>
          <w:rFonts w:ascii="Arial" w:hAnsi="Arial" w:cs="Arial"/>
        </w:rPr>
        <w:t>.</w:t>
      </w:r>
    </w:p>
    <w:p w14:paraId="729581DB" w14:textId="77777777" w:rsidR="00760EC9" w:rsidRPr="00B4619F" w:rsidRDefault="00760EC9" w:rsidP="00760EC9">
      <w:pPr>
        <w:spacing w:line="240" w:lineRule="exact"/>
        <w:jc w:val="both"/>
        <w:rPr>
          <w:rFonts w:ascii="Arial" w:hAnsi="Arial" w:cs="Arial"/>
          <w:bCs/>
          <w:color w:val="000000" w:themeColor="text1"/>
          <w:lang w:eastAsia="ar-SA"/>
        </w:rPr>
      </w:pPr>
    </w:p>
    <w:p w14:paraId="57512F04" w14:textId="7FD3A204" w:rsidR="00760EC9" w:rsidRPr="00B4619F" w:rsidRDefault="00760EC9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color w:val="000000" w:themeColor="text1"/>
          <w:lang w:eastAsia="ar-SA"/>
        </w:rPr>
        <w:t xml:space="preserve">(b) </w:t>
      </w:r>
      <w:r w:rsidRPr="00B4619F">
        <w:rPr>
          <w:rFonts w:ascii="Arial" w:hAnsi="Arial" w:cs="Arial"/>
          <w:color w:val="000000" w:themeColor="text1"/>
          <w:lang w:eastAsia="ar-SA"/>
        </w:rPr>
        <w:t xml:space="preserve">A </w:t>
      </w:r>
      <w:proofErr w:type="spellStart"/>
      <w:r w:rsidRPr="00B4619F">
        <w:rPr>
          <w:rFonts w:ascii="Arial" w:hAnsi="Arial" w:cs="Arial"/>
          <w:color w:val="000000" w:themeColor="text1"/>
          <w:lang w:eastAsia="ar-SA"/>
        </w:rPr>
        <w:t>celebração</w:t>
      </w:r>
      <w:proofErr w:type="spellEnd"/>
      <w:r w:rsidRPr="00B4619F">
        <w:rPr>
          <w:rFonts w:ascii="Arial" w:hAnsi="Arial" w:cs="Arial"/>
          <w:color w:val="000000" w:themeColor="text1"/>
          <w:lang w:eastAsia="ar-SA"/>
        </w:rPr>
        <w:t xml:space="preserve"> do </w:t>
      </w:r>
      <w:proofErr w:type="spellStart"/>
      <w:r w:rsidRPr="00B4619F">
        <w:rPr>
          <w:rFonts w:ascii="Arial" w:hAnsi="Arial" w:cs="Arial"/>
          <w:color w:val="000000" w:themeColor="text1"/>
          <w:lang w:eastAsia="ar-SA"/>
        </w:rPr>
        <w:t>Aditamento</w:t>
      </w:r>
      <w:proofErr w:type="spellEnd"/>
      <w:r w:rsidRPr="00B4619F">
        <w:rPr>
          <w:rFonts w:ascii="Arial" w:hAnsi="Arial" w:cs="Arial"/>
          <w:b/>
          <w:bCs/>
          <w:color w:val="000000" w:themeColor="text1"/>
          <w:lang w:eastAsia="ar-SA"/>
        </w:rPr>
        <w:t xml:space="preserve"> </w:t>
      </w:r>
      <w:r w:rsidRPr="00B4619F">
        <w:rPr>
          <w:rFonts w:ascii="Arial" w:hAnsi="Arial" w:cs="Arial"/>
          <w:bCs/>
          <w:color w:val="000000" w:themeColor="text1"/>
          <w:lang w:eastAsia="ar-SA"/>
        </w:rPr>
        <w:t xml:space="preserve">à </w:t>
      </w:r>
      <w:proofErr w:type="spellStart"/>
      <w:r w:rsidRPr="00B4619F">
        <w:rPr>
          <w:rFonts w:ascii="Arial" w:hAnsi="Arial" w:cs="Arial"/>
          <w:bCs/>
          <w:color w:val="000000" w:themeColor="text1"/>
          <w:lang w:eastAsia="ar-SA"/>
        </w:rPr>
        <w:t>Escritura</w:t>
      </w:r>
      <w:proofErr w:type="spellEnd"/>
      <w:r w:rsidRPr="00B4619F">
        <w:rPr>
          <w:rFonts w:ascii="Arial" w:hAnsi="Arial" w:cs="Arial"/>
          <w:bCs/>
          <w:color w:val="000000" w:themeColor="text1"/>
          <w:lang w:eastAsia="ar-SA"/>
        </w:rPr>
        <w:t xml:space="preserve"> de </w:t>
      </w:r>
      <w:proofErr w:type="spellStart"/>
      <w:r w:rsidRPr="00B4619F">
        <w:rPr>
          <w:rFonts w:ascii="Arial" w:hAnsi="Arial" w:cs="Arial"/>
          <w:bCs/>
          <w:color w:val="000000" w:themeColor="text1"/>
          <w:lang w:eastAsia="ar-SA"/>
        </w:rPr>
        <w:t>Emissão</w:t>
      </w:r>
      <w:proofErr w:type="spellEnd"/>
      <w:r w:rsidRPr="00B4619F">
        <w:rPr>
          <w:rFonts w:ascii="Arial" w:hAnsi="Arial" w:cs="Arial"/>
          <w:bCs/>
          <w:color w:val="000000" w:themeColor="text1"/>
          <w:lang w:eastAsia="ar-SA"/>
        </w:rPr>
        <w:t>,</w:t>
      </w:r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bem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como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todos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instrumentos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relativos</w:t>
      </w:r>
      <w:proofErr w:type="spellEnd"/>
      <w:r w:rsidRPr="00B4619F">
        <w:rPr>
          <w:rFonts w:ascii="Arial" w:hAnsi="Arial" w:cs="Arial"/>
        </w:rPr>
        <w:t xml:space="preserve"> a </w:t>
      </w:r>
      <w:proofErr w:type="spellStart"/>
      <w:r w:rsidRPr="00B4619F">
        <w:rPr>
          <w:rFonts w:ascii="Arial" w:hAnsi="Arial" w:cs="Arial"/>
        </w:rPr>
        <w:t>esta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operação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ou</w:t>
      </w:r>
      <w:proofErr w:type="spellEnd"/>
      <w:r w:rsidRPr="00B4619F">
        <w:rPr>
          <w:rFonts w:ascii="Arial" w:hAnsi="Arial" w:cs="Arial"/>
        </w:rPr>
        <w:t xml:space="preserve"> dela </w:t>
      </w:r>
      <w:proofErr w:type="spellStart"/>
      <w:r w:rsidRPr="00B4619F">
        <w:rPr>
          <w:rFonts w:ascii="Arial" w:hAnsi="Arial" w:cs="Arial"/>
        </w:rPr>
        <w:t>decorrentes</w:t>
      </w:r>
      <w:proofErr w:type="spellEnd"/>
      <w:r w:rsidRPr="00B4619F">
        <w:rPr>
          <w:rFonts w:ascii="Arial" w:hAnsi="Arial" w:cs="Arial"/>
          <w:lang w:val="pt-BR" w:eastAsia="pt-BR"/>
        </w:rPr>
        <w:t xml:space="preserve">. </w:t>
      </w:r>
    </w:p>
    <w:p w14:paraId="6CA3A8B0" w14:textId="608595E0" w:rsidR="00760EC9" w:rsidRPr="00B4619F" w:rsidRDefault="00760EC9" w:rsidP="00760EC9">
      <w:pPr>
        <w:spacing w:after="0" w:line="240" w:lineRule="exact"/>
        <w:jc w:val="both"/>
        <w:rPr>
          <w:rFonts w:ascii="Arial" w:hAnsi="Arial" w:cs="Arial"/>
        </w:rPr>
      </w:pPr>
    </w:p>
    <w:p w14:paraId="0B21564F" w14:textId="77777777" w:rsidR="00760EC9" w:rsidRPr="00B4619F" w:rsidRDefault="00760EC9" w:rsidP="00760EC9">
      <w:pPr>
        <w:spacing w:line="240" w:lineRule="exact"/>
        <w:jc w:val="both"/>
        <w:rPr>
          <w:rFonts w:ascii="Arial" w:hAnsi="Arial" w:cs="Arial"/>
        </w:rPr>
      </w:pP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termos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letras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maiúsculas</w:t>
      </w:r>
      <w:proofErr w:type="spellEnd"/>
      <w:r w:rsidRPr="00B4619F">
        <w:rPr>
          <w:rFonts w:ascii="Arial" w:hAnsi="Arial" w:cs="Arial"/>
        </w:rPr>
        <w:t xml:space="preserve"> e com </w:t>
      </w:r>
      <w:proofErr w:type="spellStart"/>
      <w:r w:rsidRPr="00B4619F">
        <w:rPr>
          <w:rFonts w:ascii="Arial" w:hAnsi="Arial" w:cs="Arial"/>
        </w:rPr>
        <w:t>iniciais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maiúsculas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empregados</w:t>
      </w:r>
      <w:proofErr w:type="spellEnd"/>
      <w:r w:rsidRPr="00B4619F">
        <w:rPr>
          <w:rFonts w:ascii="Arial" w:hAnsi="Arial" w:cs="Arial"/>
        </w:rPr>
        <w:t xml:space="preserve"> e que </w:t>
      </w:r>
      <w:proofErr w:type="spellStart"/>
      <w:r w:rsidRPr="00B4619F">
        <w:rPr>
          <w:rFonts w:ascii="Arial" w:hAnsi="Arial" w:cs="Arial"/>
        </w:rPr>
        <w:t>não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estejam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outra</w:t>
      </w:r>
      <w:proofErr w:type="spellEnd"/>
      <w:r w:rsidRPr="00B4619F">
        <w:rPr>
          <w:rFonts w:ascii="Arial" w:hAnsi="Arial" w:cs="Arial"/>
        </w:rPr>
        <w:t xml:space="preserve"> forma </w:t>
      </w:r>
      <w:proofErr w:type="spellStart"/>
      <w:r w:rsidRPr="00B4619F">
        <w:rPr>
          <w:rFonts w:ascii="Arial" w:hAnsi="Arial" w:cs="Arial"/>
        </w:rPr>
        <w:t>definidos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nesta</w:t>
      </w:r>
      <w:proofErr w:type="spellEnd"/>
      <w:r w:rsidRPr="00B4619F">
        <w:rPr>
          <w:rFonts w:ascii="Arial" w:hAnsi="Arial" w:cs="Arial"/>
        </w:rPr>
        <w:t xml:space="preserve"> Assembleia </w:t>
      </w:r>
      <w:proofErr w:type="spellStart"/>
      <w:r w:rsidRPr="00B4619F">
        <w:rPr>
          <w:rFonts w:ascii="Arial" w:hAnsi="Arial" w:cs="Arial"/>
        </w:rPr>
        <w:t>Geral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Debenturistas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são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aqui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utilizados</w:t>
      </w:r>
      <w:proofErr w:type="spellEnd"/>
      <w:r w:rsidRPr="00B4619F">
        <w:rPr>
          <w:rFonts w:ascii="Arial" w:hAnsi="Arial" w:cs="Arial"/>
        </w:rPr>
        <w:t xml:space="preserve"> com o </w:t>
      </w:r>
      <w:proofErr w:type="spellStart"/>
      <w:r w:rsidRPr="00B4619F">
        <w:rPr>
          <w:rFonts w:ascii="Arial" w:hAnsi="Arial" w:cs="Arial"/>
        </w:rPr>
        <w:t>mesmo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significado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atribuído</w:t>
      </w:r>
      <w:proofErr w:type="spellEnd"/>
      <w:r w:rsidRPr="00B4619F">
        <w:rPr>
          <w:rFonts w:ascii="Arial" w:hAnsi="Arial" w:cs="Arial"/>
        </w:rPr>
        <w:t xml:space="preserve"> a </w:t>
      </w:r>
      <w:proofErr w:type="spellStart"/>
      <w:r w:rsidRPr="00B4619F">
        <w:rPr>
          <w:rFonts w:ascii="Arial" w:hAnsi="Arial" w:cs="Arial"/>
        </w:rPr>
        <w:t>tais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termos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na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Escritura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>.</w:t>
      </w:r>
    </w:p>
    <w:p w14:paraId="1AF919F6" w14:textId="77777777" w:rsidR="00760EC9" w:rsidRPr="00B4619F" w:rsidRDefault="00760EC9" w:rsidP="00760EC9">
      <w:pPr>
        <w:spacing w:line="240" w:lineRule="exact"/>
        <w:jc w:val="both"/>
        <w:rPr>
          <w:rFonts w:ascii="Arial" w:hAnsi="Arial" w:cs="Arial"/>
        </w:rPr>
      </w:pPr>
      <w:proofErr w:type="spellStart"/>
      <w:r w:rsidRPr="00B4619F">
        <w:rPr>
          <w:rFonts w:ascii="Arial" w:hAnsi="Arial" w:cs="Arial"/>
        </w:rPr>
        <w:t>Ficam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ratificados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todos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demais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termos</w:t>
      </w:r>
      <w:proofErr w:type="spellEnd"/>
      <w:r w:rsidRPr="00B4619F">
        <w:rPr>
          <w:rFonts w:ascii="Arial" w:hAnsi="Arial" w:cs="Arial"/>
        </w:rPr>
        <w:t xml:space="preserve"> e </w:t>
      </w:r>
      <w:proofErr w:type="spellStart"/>
      <w:r w:rsidRPr="00B4619F">
        <w:rPr>
          <w:rFonts w:ascii="Arial" w:hAnsi="Arial" w:cs="Arial"/>
        </w:rPr>
        <w:t>condições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Escritura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alterados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nos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termos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desta</w:t>
      </w:r>
      <w:proofErr w:type="spellEnd"/>
      <w:r w:rsidRPr="00B4619F">
        <w:rPr>
          <w:rFonts w:ascii="Arial" w:hAnsi="Arial" w:cs="Arial"/>
        </w:rPr>
        <w:t xml:space="preserve"> Assembleia </w:t>
      </w:r>
      <w:proofErr w:type="spellStart"/>
      <w:r w:rsidRPr="00B4619F">
        <w:rPr>
          <w:rFonts w:ascii="Arial" w:hAnsi="Arial" w:cs="Arial"/>
        </w:rPr>
        <w:t>Geral</w:t>
      </w:r>
      <w:proofErr w:type="spellEnd"/>
      <w:r w:rsidRPr="00B4619F">
        <w:rPr>
          <w:rFonts w:ascii="Arial" w:hAnsi="Arial" w:cs="Arial"/>
        </w:rPr>
        <w:t xml:space="preserve"> de </w:t>
      </w:r>
      <w:proofErr w:type="spellStart"/>
      <w:r w:rsidRPr="00B4619F">
        <w:rPr>
          <w:rFonts w:ascii="Arial" w:hAnsi="Arial" w:cs="Arial"/>
        </w:rPr>
        <w:t>Debenturistas</w:t>
      </w:r>
      <w:proofErr w:type="spellEnd"/>
      <w:r w:rsidRPr="00B4619F">
        <w:rPr>
          <w:rFonts w:ascii="Arial" w:hAnsi="Arial" w:cs="Arial"/>
        </w:rPr>
        <w:t xml:space="preserve">, </w:t>
      </w:r>
      <w:proofErr w:type="spellStart"/>
      <w:r w:rsidRPr="00B4619F">
        <w:rPr>
          <w:rFonts w:ascii="Arial" w:hAnsi="Arial" w:cs="Arial"/>
        </w:rPr>
        <w:t>bem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como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todos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os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demais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documentos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Emissão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até</w:t>
      </w:r>
      <w:proofErr w:type="spellEnd"/>
      <w:r w:rsidRPr="00B4619F">
        <w:rPr>
          <w:rFonts w:ascii="Arial" w:hAnsi="Arial" w:cs="Arial"/>
        </w:rPr>
        <w:t xml:space="preserve"> o integral </w:t>
      </w:r>
      <w:proofErr w:type="spellStart"/>
      <w:r w:rsidRPr="00B4619F">
        <w:rPr>
          <w:rFonts w:ascii="Arial" w:hAnsi="Arial" w:cs="Arial"/>
        </w:rPr>
        <w:t>cumprimento</w:t>
      </w:r>
      <w:proofErr w:type="spellEnd"/>
      <w:r w:rsidRPr="00B4619F">
        <w:rPr>
          <w:rFonts w:ascii="Arial" w:hAnsi="Arial" w:cs="Arial"/>
        </w:rPr>
        <w:t xml:space="preserve"> da </w:t>
      </w:r>
      <w:proofErr w:type="spellStart"/>
      <w:r w:rsidRPr="00B4619F">
        <w:rPr>
          <w:rFonts w:ascii="Arial" w:hAnsi="Arial" w:cs="Arial"/>
        </w:rPr>
        <w:t>totalidade</w:t>
      </w:r>
      <w:proofErr w:type="spellEnd"/>
      <w:r w:rsidRPr="00B4619F">
        <w:rPr>
          <w:rFonts w:ascii="Arial" w:hAnsi="Arial" w:cs="Arial"/>
        </w:rPr>
        <w:t xml:space="preserve"> das </w:t>
      </w:r>
      <w:proofErr w:type="spellStart"/>
      <w:r w:rsidRPr="00B4619F">
        <w:rPr>
          <w:rFonts w:ascii="Arial" w:hAnsi="Arial" w:cs="Arial"/>
        </w:rPr>
        <w:t>obrigações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ali</w:t>
      </w:r>
      <w:proofErr w:type="spellEnd"/>
      <w:r w:rsidRPr="00B4619F">
        <w:rPr>
          <w:rFonts w:ascii="Arial" w:hAnsi="Arial" w:cs="Arial"/>
        </w:rPr>
        <w:t xml:space="preserve"> </w:t>
      </w:r>
      <w:proofErr w:type="spellStart"/>
      <w:r w:rsidRPr="00B4619F">
        <w:rPr>
          <w:rFonts w:ascii="Arial" w:hAnsi="Arial" w:cs="Arial"/>
        </w:rPr>
        <w:t>previstas</w:t>
      </w:r>
      <w:proofErr w:type="spellEnd"/>
      <w:r w:rsidRPr="00B4619F">
        <w:rPr>
          <w:rFonts w:ascii="Arial" w:hAnsi="Arial" w:cs="Arial"/>
        </w:rPr>
        <w:t>.</w:t>
      </w:r>
    </w:p>
    <w:p w14:paraId="52C945EF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/>
          <w:lang w:val="pt-BR" w:eastAsia="pt-BR"/>
        </w:rPr>
      </w:pPr>
    </w:p>
    <w:p w14:paraId="2527CE16" w14:textId="02D1D27B" w:rsidR="00BF5E65" w:rsidRPr="00B4619F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eastAsia="ar-SA"/>
        </w:rPr>
      </w:pPr>
      <w:r w:rsidRPr="00B4619F">
        <w:rPr>
          <w:rFonts w:ascii="Arial" w:hAnsi="Arial" w:cs="Arial"/>
          <w:b/>
          <w:lang w:val="pt-BR" w:eastAsia="pt-BR"/>
        </w:rPr>
        <w:t>VII – Encerramento:</w:t>
      </w:r>
      <w:r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bCs/>
          <w:lang w:val="pt-BR" w:eastAsia="pt-BR"/>
        </w:rPr>
        <w:t>VII.1</w:t>
      </w:r>
      <w:r w:rsidRPr="00B4619F">
        <w:rPr>
          <w:rFonts w:ascii="Arial" w:hAnsi="Arial" w:cs="Arial"/>
          <w:lang w:val="pt-BR" w:eastAsia="pt-BR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Oferecida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a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palavra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a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quem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dela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quisesse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fazer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uso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não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houve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qualquer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manifestação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. Nada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mais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havendo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a ser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tratado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foi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encerrada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a </w:t>
      </w:r>
      <w:r w:rsidR="00554704" w:rsidRPr="00B4619F">
        <w:rPr>
          <w:rFonts w:ascii="Arial" w:hAnsi="Arial" w:cs="Arial"/>
          <w:bCs/>
          <w:color w:val="000000"/>
          <w:lang w:eastAsia="ar-SA"/>
        </w:rPr>
        <w:t>A</w:t>
      </w:r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ssembleia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G</w:t>
      </w:r>
      <w:r w:rsidR="00BF5E65" w:rsidRPr="00B4619F">
        <w:rPr>
          <w:rFonts w:ascii="Arial" w:hAnsi="Arial" w:cs="Arial"/>
          <w:bCs/>
          <w:color w:val="000000"/>
          <w:lang w:eastAsia="ar-SA"/>
        </w:rPr>
        <w:t>eral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de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Debenturistas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da qual se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lavrou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em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4 (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quatro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) vias de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igual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teor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a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presente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ata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que,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lida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achada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conforme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foi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aprovada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por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todos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os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presents e</w:t>
      </w:r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assinada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, de forma digital,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somente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pelo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Presidente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pel</w:t>
      </w:r>
      <w:r w:rsidR="00554704" w:rsidRPr="00B4619F">
        <w:rPr>
          <w:rFonts w:ascii="Arial" w:hAnsi="Arial" w:cs="Arial"/>
          <w:bCs/>
          <w:color w:val="000000"/>
          <w:lang w:eastAsia="ar-SA"/>
        </w:rPr>
        <w:t>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Secretári</w:t>
      </w:r>
      <w:r w:rsidR="00554704" w:rsidRPr="00B4619F">
        <w:rPr>
          <w:rFonts w:ascii="Arial" w:hAnsi="Arial" w:cs="Arial"/>
          <w:bCs/>
          <w:color w:val="000000"/>
          <w:lang w:eastAsia="ar-SA"/>
        </w:rPr>
        <w:t>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,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pelo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Agente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pelo</w:t>
      </w:r>
      <w:proofErr w:type="spellEnd"/>
      <w:r w:rsidR="00BF5E65" w:rsidRPr="00B4619F">
        <w:rPr>
          <w:rFonts w:ascii="Arial" w:hAnsi="Arial" w:cs="Arial"/>
          <w:bCs/>
          <w:color w:val="000000"/>
          <w:lang w:eastAsia="ar-SA"/>
        </w:rPr>
        <w:t xml:space="preserve"> Novo Agente </w:t>
      </w:r>
      <w:proofErr w:type="spellStart"/>
      <w:r w:rsidR="00BF5E65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.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Ass</w:t>
      </w:r>
      <w:r w:rsidR="00127079">
        <w:rPr>
          <w:rFonts w:ascii="Arial" w:hAnsi="Arial" w:cs="Arial"/>
          <w:bCs/>
          <w:color w:val="000000"/>
          <w:lang w:eastAsia="ar-SA"/>
        </w:rPr>
        <w:t>i</w:t>
      </w:r>
      <w:r w:rsidR="00554704" w:rsidRPr="00B4619F">
        <w:rPr>
          <w:rFonts w:ascii="Arial" w:hAnsi="Arial" w:cs="Arial"/>
          <w:bCs/>
          <w:color w:val="000000"/>
          <w:lang w:eastAsia="ar-SA"/>
        </w:rPr>
        <w:t>naturas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>: Mesa: Manacesar Lopes</w:t>
      </w:r>
      <w:r w:rsidR="00432746" w:rsidRPr="00B4619F">
        <w:rPr>
          <w:rFonts w:ascii="Arial" w:hAnsi="Arial" w:cs="Arial"/>
          <w:bCs/>
          <w:color w:val="000000"/>
          <w:lang w:eastAsia="ar-SA"/>
        </w:rPr>
        <w:t xml:space="preserve"> dos Santos</w:t>
      </w:r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(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Presidente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);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Jônatas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Monteiro Dourado (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Secretário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). Agente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SLW (Simone Aparecida Gonçalves Veloso). Novo Agente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Simplific (Rinaldo Rabello).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2B0EA22D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>a, [...], de ........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D14D0F6" w14:textId="77777777" w:rsidR="00085C0B" w:rsidRPr="00B4619F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4CB8832E" w14:textId="2C51626F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4619F">
        <w:rPr>
          <w:rFonts w:ascii="Arial" w:hAnsi="Arial" w:cs="Arial"/>
          <w:i/>
          <w:color w:val="000000"/>
          <w:sz w:val="20"/>
          <w:szCs w:val="20"/>
        </w:rPr>
        <w:lastRenderedPageBreak/>
        <w:t>(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Página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assinaturas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1/</w:t>
      </w:r>
      <w:r w:rsidR="0090553B" w:rsidRPr="00B4619F">
        <w:rPr>
          <w:rFonts w:ascii="Arial" w:hAnsi="Arial" w:cs="Arial"/>
          <w:i/>
          <w:color w:val="000000"/>
          <w:sz w:val="20"/>
          <w:szCs w:val="20"/>
        </w:rPr>
        <w:t>3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Assembleia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Geral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Debenturistas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</w:t>
      </w:r>
      <w:r w:rsidRPr="00B4619F">
        <w:rPr>
          <w:rFonts w:ascii="Arial" w:hAnsi="Arial" w:cs="Arial"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Inepar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S.A.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Indústria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Construções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–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Recuperação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Judicial,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realizada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[...] de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fevereiro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de 2021).</w:t>
      </w:r>
    </w:p>
    <w:p w14:paraId="0EF1A4DC" w14:textId="20D80061" w:rsidR="00432746" w:rsidRPr="00B4619F" w:rsidRDefault="00432746" w:rsidP="00432746">
      <w:pPr>
        <w:spacing w:line="320" w:lineRule="exact"/>
        <w:jc w:val="center"/>
        <w:rPr>
          <w:rFonts w:ascii="Arial" w:hAnsi="Arial" w:cs="Arial"/>
          <w:color w:val="000000"/>
          <w:szCs w:val="24"/>
        </w:rPr>
      </w:pPr>
    </w:p>
    <w:p w14:paraId="19935AB0" w14:textId="77777777" w:rsidR="00432746" w:rsidRPr="00B4619F" w:rsidRDefault="00432746" w:rsidP="00432746">
      <w:pPr>
        <w:spacing w:line="320" w:lineRule="exact"/>
        <w:jc w:val="center"/>
        <w:rPr>
          <w:rFonts w:ascii="Arial" w:hAnsi="Arial" w:cs="Arial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0A4FD966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EEA9C76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6F358EF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A74214B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4304AE0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26C0AAA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9F9505A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A3C1887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008D525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E4B9F80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33456DD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7DAEF7E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702728C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BD0C7D3" w14:textId="51D07931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4619F">
        <w:rPr>
          <w:rFonts w:ascii="Arial" w:hAnsi="Arial" w:cs="Arial"/>
          <w:i/>
          <w:color w:val="000000"/>
          <w:sz w:val="20"/>
          <w:szCs w:val="20"/>
        </w:rPr>
        <w:lastRenderedPageBreak/>
        <w:t>(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Página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assinaturas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0553B" w:rsidRPr="00B4619F">
        <w:rPr>
          <w:rFonts w:ascii="Arial" w:hAnsi="Arial" w:cs="Arial"/>
          <w:i/>
          <w:color w:val="000000"/>
          <w:sz w:val="20"/>
          <w:szCs w:val="20"/>
        </w:rPr>
        <w:t>2</w:t>
      </w:r>
      <w:r w:rsidRPr="00B4619F">
        <w:rPr>
          <w:rFonts w:ascii="Arial" w:hAnsi="Arial" w:cs="Arial"/>
          <w:i/>
          <w:color w:val="000000"/>
          <w:sz w:val="20"/>
          <w:szCs w:val="20"/>
        </w:rPr>
        <w:t>/</w:t>
      </w:r>
      <w:r w:rsidR="0090553B" w:rsidRPr="00B4619F">
        <w:rPr>
          <w:rFonts w:ascii="Arial" w:hAnsi="Arial" w:cs="Arial"/>
          <w:i/>
          <w:color w:val="000000"/>
          <w:sz w:val="20"/>
          <w:szCs w:val="20"/>
        </w:rPr>
        <w:t>3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Assembleia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Geral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Debenturistas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</w:t>
      </w:r>
      <w:r w:rsidRPr="00B4619F">
        <w:rPr>
          <w:rFonts w:ascii="Arial" w:hAnsi="Arial" w:cs="Arial"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Inepar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S.A.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Indústria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Construções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–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Recuperação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Judicial,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realizada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[...] de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fevereiro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1B359727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71F47806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  <w:r w:rsidRPr="00B4619F">
        <w:rPr>
          <w:rFonts w:ascii="Arial" w:hAnsi="Arial" w:cs="Arial"/>
          <w:bCs/>
          <w:color w:val="000000"/>
          <w:szCs w:val="24"/>
        </w:rPr>
        <w:t xml:space="preserve">Agente </w:t>
      </w:r>
      <w:proofErr w:type="spellStart"/>
      <w:r w:rsidRPr="00B4619F">
        <w:rPr>
          <w:rFonts w:ascii="Arial" w:hAnsi="Arial" w:cs="Arial"/>
          <w:bCs/>
          <w:color w:val="000000"/>
          <w:szCs w:val="24"/>
        </w:rPr>
        <w:t>Fiduciário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>:</w:t>
      </w:r>
    </w:p>
    <w:p w14:paraId="4AAD7B9C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5351939B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A26E1C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77777777" w:rsidR="00432746" w:rsidRPr="00B4619F" w:rsidRDefault="00432746" w:rsidP="00432746">
      <w:pPr>
        <w:pStyle w:val="Corpodetexto"/>
        <w:suppressAutoHyphens/>
        <w:spacing w:after="0" w:line="280" w:lineRule="exact"/>
        <w:rPr>
          <w:rFonts w:ascii="Arial" w:hAnsi="Arial" w:cs="Arial"/>
          <w:i/>
          <w:color w:val="000000"/>
          <w:szCs w:val="24"/>
        </w:rPr>
      </w:pPr>
    </w:p>
    <w:p w14:paraId="1B3F6C0E" w14:textId="77777777" w:rsidR="00432746" w:rsidRPr="00B4619F" w:rsidRDefault="00432746" w:rsidP="00432746">
      <w:pPr>
        <w:pStyle w:val="Corpodetexto"/>
        <w:suppressAutoHyphens/>
        <w:spacing w:after="0" w:line="280" w:lineRule="exact"/>
        <w:rPr>
          <w:rFonts w:ascii="Arial" w:hAnsi="Arial" w:cs="Arial"/>
          <w:i/>
          <w:color w:val="000000"/>
          <w:szCs w:val="24"/>
        </w:rPr>
      </w:pPr>
    </w:p>
    <w:p w14:paraId="6B21050A" w14:textId="77777777" w:rsidR="00432746" w:rsidRPr="00B4619F" w:rsidRDefault="00432746" w:rsidP="00432746">
      <w:pPr>
        <w:pStyle w:val="Corpodetexto"/>
        <w:suppressAutoHyphens/>
        <w:spacing w:after="0" w:line="280" w:lineRule="exact"/>
        <w:rPr>
          <w:rFonts w:ascii="Arial" w:hAnsi="Arial" w:cs="Arial"/>
          <w:i/>
          <w:color w:val="000000"/>
          <w:szCs w:val="24"/>
        </w:rPr>
      </w:pPr>
    </w:p>
    <w:p w14:paraId="6CCB340F" w14:textId="77777777" w:rsidR="00432746" w:rsidRPr="00B4619F" w:rsidRDefault="00432746" w:rsidP="00432746">
      <w:pPr>
        <w:spacing w:after="200" w:line="276" w:lineRule="auto"/>
        <w:rPr>
          <w:rFonts w:ascii="Arial" w:hAnsi="Arial" w:cs="Arial"/>
          <w:i/>
          <w:color w:val="000000"/>
          <w:szCs w:val="24"/>
        </w:rPr>
      </w:pPr>
      <w:r w:rsidRPr="00B4619F">
        <w:rPr>
          <w:rFonts w:ascii="Arial" w:hAnsi="Arial" w:cs="Arial"/>
          <w:i/>
          <w:color w:val="000000"/>
          <w:szCs w:val="24"/>
        </w:rPr>
        <w:br w:type="page"/>
      </w:r>
    </w:p>
    <w:p w14:paraId="112829BC" w14:textId="5D7C29C7" w:rsidR="0090553B" w:rsidRPr="00B4619F" w:rsidRDefault="0090553B" w:rsidP="0090553B">
      <w:pPr>
        <w:spacing w:after="20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4619F">
        <w:rPr>
          <w:rFonts w:ascii="Arial" w:hAnsi="Arial" w:cs="Arial"/>
          <w:i/>
          <w:color w:val="000000"/>
          <w:sz w:val="20"/>
          <w:szCs w:val="20"/>
        </w:rPr>
        <w:lastRenderedPageBreak/>
        <w:t>(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Página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assinaturas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3/3 da Assembleia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Geral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Debenturistas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</w:t>
      </w:r>
      <w:r w:rsidRPr="00B4619F">
        <w:rPr>
          <w:rFonts w:ascii="Arial" w:hAnsi="Arial" w:cs="Arial"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Inepar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S.A.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Indústria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Construções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–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Recuperação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Judicial,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realizada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[...] de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fevereiro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de 2021).</w:t>
      </w:r>
    </w:p>
    <w:p w14:paraId="4532AFA7" w14:textId="77777777" w:rsidR="0090553B" w:rsidRPr="00B4619F" w:rsidRDefault="0090553B" w:rsidP="0090553B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90553B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90553B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A26E1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A26E1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B4619F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A26E1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A26E1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A26E1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760EC9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jc w:val="both"/>
        <w:rPr>
          <w:rFonts w:ascii="Arial" w:hAnsi="Arial" w:cs="Arial"/>
          <w:b/>
          <w:lang w:val="pt-BR"/>
        </w:rPr>
      </w:pPr>
    </w:p>
    <w:p w14:paraId="19BDE03F" w14:textId="77777777" w:rsidR="0090553B" w:rsidRPr="00B4619F" w:rsidRDefault="0090553B" w:rsidP="00432746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114A71B7" w14:textId="77777777" w:rsidR="0090553B" w:rsidRPr="00B4619F" w:rsidRDefault="0090553B" w:rsidP="00432746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77777777" w:rsidR="0090553B" w:rsidRPr="00B4619F" w:rsidRDefault="0090553B" w:rsidP="00432746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432746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A26E1C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A26E1C">
            <w:pPr>
              <w:spacing w:line="280" w:lineRule="exac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712EF7CE" w14:textId="136094F6" w:rsidR="00432746" w:rsidRDefault="00432746" w:rsidP="00760EC9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jc w:val="both"/>
        <w:rPr>
          <w:rFonts w:ascii="Arial" w:hAnsi="Arial" w:cs="Arial"/>
          <w:b/>
          <w:lang w:val="pt-BR"/>
        </w:rPr>
      </w:pPr>
    </w:p>
    <w:p w14:paraId="7B3F5CEF" w14:textId="77777777" w:rsidR="00B4619F" w:rsidRDefault="00B4619F" w:rsidP="00760EC9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jc w:val="both"/>
        <w:rPr>
          <w:rFonts w:ascii="Arial" w:hAnsi="Arial" w:cs="Arial"/>
          <w:b/>
          <w:lang w:val="pt-BR"/>
        </w:rPr>
      </w:pPr>
    </w:p>
    <w:p w14:paraId="3AF9B0ED" w14:textId="77777777" w:rsidR="00B4619F" w:rsidRPr="00B4619F" w:rsidRDefault="00B4619F" w:rsidP="00760EC9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jc w:val="both"/>
        <w:rPr>
          <w:rFonts w:ascii="Arial" w:hAnsi="Arial" w:cs="Arial"/>
          <w:b/>
          <w:lang w:val="pt-BR"/>
        </w:rPr>
      </w:pPr>
    </w:p>
    <w:p w14:paraId="7E51A2AB" w14:textId="1CDDD598" w:rsidR="00560E9C" w:rsidRPr="00B4619F" w:rsidRDefault="00560E9C" w:rsidP="00B4619F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B4619F">
        <w:rPr>
          <w:rFonts w:ascii="Arial" w:hAnsi="Arial" w:cs="Arial"/>
          <w:sz w:val="22"/>
          <w:szCs w:val="22"/>
        </w:rPr>
        <w:lastRenderedPageBreak/>
        <w:t xml:space="preserve">ATA DA ASSEMBLEIA GERAL </w:t>
      </w:r>
      <w:r w:rsidR="00535C82" w:rsidRPr="00B4619F">
        <w:rPr>
          <w:rFonts w:ascii="Arial" w:hAnsi="Arial" w:cs="Arial"/>
          <w:sz w:val="22"/>
          <w:szCs w:val="22"/>
        </w:rPr>
        <w:t>DE</w:t>
      </w:r>
      <w:r w:rsidRPr="00B4619F">
        <w:rPr>
          <w:rFonts w:ascii="Arial" w:hAnsi="Arial" w:cs="Arial"/>
          <w:sz w:val="22"/>
          <w:szCs w:val="22"/>
        </w:rPr>
        <w:t xml:space="preserve"> DEBÊNTURISTAS 6ª EMISSÃO DE DEBÊNTURES PERPÉTUAS, CONVERSÍVEIS EM AÇÕES, DA PRIMEIRA SÉRIE, DA ESPÉCIE SUBORDINA, SEM GARANTIAS, PARA COLOCAÇÃO PRIVADA DA INPEAR S.A. INDÚSTRIA E CONSTRUÇÕES – EM RECUPERAÇÃO JUDICIAL</w:t>
      </w:r>
    </w:p>
    <w:p w14:paraId="1CDA71C9" w14:textId="77777777" w:rsidR="00560E9C" w:rsidRPr="00B4619F" w:rsidRDefault="00560E9C" w:rsidP="00B4619F">
      <w:pPr>
        <w:keepNext/>
        <w:tabs>
          <w:tab w:val="left" w:pos="1728"/>
        </w:tabs>
        <w:spacing w:after="0" w:line="240" w:lineRule="auto"/>
        <w:jc w:val="both"/>
        <w:outlineLvl w:val="0"/>
        <w:rPr>
          <w:rFonts w:ascii="Arial" w:eastAsia="Garamond" w:hAnsi="Arial" w:cs="Arial"/>
          <w:b/>
          <w:color w:val="000000"/>
        </w:rPr>
      </w:pPr>
    </w:p>
    <w:p w14:paraId="034BE2A5" w14:textId="145A9FED" w:rsidR="00560E9C" w:rsidRDefault="00560E9C" w:rsidP="00B4619F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  <w:r w:rsidRPr="00B4619F">
        <w:rPr>
          <w:rFonts w:ascii="Arial" w:eastAsia="Garamond" w:hAnsi="Arial" w:cs="Arial"/>
          <w:b/>
          <w:color w:val="000000"/>
        </w:rPr>
        <w:t>ATA DA ASSEMBLEIA GERAL DE DEBENTURISTAS</w:t>
      </w:r>
    </w:p>
    <w:p w14:paraId="73B60F1A" w14:textId="77777777" w:rsidR="00B4619F" w:rsidRPr="00B4619F" w:rsidRDefault="00B4619F" w:rsidP="00B4619F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</w:p>
    <w:p w14:paraId="42B62A00" w14:textId="2A6E47A4" w:rsidR="00560E9C" w:rsidRDefault="00560E9C" w:rsidP="00B4619F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  <w:r w:rsidRPr="00B4619F">
        <w:rPr>
          <w:rFonts w:ascii="Arial" w:eastAsia="Garamond" w:hAnsi="Arial" w:cs="Arial"/>
          <w:b/>
          <w:color w:val="000000"/>
        </w:rPr>
        <w:t>REALIZADA EM [ ] DE [ ] DE 2020.</w:t>
      </w:r>
    </w:p>
    <w:p w14:paraId="63BF2755" w14:textId="77777777" w:rsidR="00B4619F" w:rsidRPr="00B4619F" w:rsidRDefault="00B4619F" w:rsidP="00B4619F">
      <w:pPr>
        <w:keepNext/>
        <w:tabs>
          <w:tab w:val="left" w:pos="1728"/>
        </w:tabs>
        <w:spacing w:after="0" w:line="240" w:lineRule="auto"/>
        <w:jc w:val="center"/>
        <w:outlineLvl w:val="0"/>
        <w:rPr>
          <w:rFonts w:ascii="Arial" w:eastAsia="Garamond" w:hAnsi="Arial" w:cs="Arial"/>
          <w:b/>
          <w:color w:val="000000"/>
        </w:rPr>
      </w:pPr>
    </w:p>
    <w:p w14:paraId="0CA18241" w14:textId="3754D008" w:rsidR="0024163C" w:rsidRDefault="00560E9C" w:rsidP="00B4619F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  <w:r w:rsidRPr="00B4619F">
        <w:rPr>
          <w:rFonts w:ascii="Arial" w:eastAsia="Garamond" w:hAnsi="Arial" w:cs="Arial"/>
          <w:b/>
          <w:u w:val="single"/>
        </w:rPr>
        <w:t xml:space="preserve">LISTA DE PRESENÇA DOS DEBENTURISTAS </w:t>
      </w:r>
    </w:p>
    <w:p w14:paraId="4BBD88D0" w14:textId="77777777" w:rsidR="00B4619F" w:rsidRPr="00B4619F" w:rsidRDefault="00B4619F" w:rsidP="00B4619F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</w:p>
    <w:p w14:paraId="0967AC2E" w14:textId="41367F76" w:rsidR="00560E9C" w:rsidRDefault="00560E9C" w:rsidP="00B4619F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  <w:r w:rsidRPr="00B4619F">
        <w:rPr>
          <w:rFonts w:ascii="Arial" w:eastAsia="Garamond" w:hAnsi="Arial" w:cs="Arial"/>
          <w:b/>
          <w:u w:val="single"/>
        </w:rPr>
        <w:t>ASSEMBLEIA REALIZADA DE FORMA VIRTUAL</w:t>
      </w:r>
    </w:p>
    <w:p w14:paraId="62C49AEC" w14:textId="77777777" w:rsidR="00B4619F" w:rsidRPr="00B4619F" w:rsidRDefault="00B4619F" w:rsidP="00B4619F">
      <w:pPr>
        <w:spacing w:after="0" w:line="240" w:lineRule="auto"/>
        <w:jc w:val="center"/>
        <w:rPr>
          <w:rFonts w:ascii="Arial" w:eastAsia="Garamond" w:hAnsi="Arial" w:cs="Arial"/>
          <w:b/>
          <w:u w:val="single"/>
        </w:rPr>
      </w:pPr>
    </w:p>
    <w:tbl>
      <w:tblPr>
        <w:tblStyle w:val="Tabelacomgrade2"/>
        <w:tblW w:w="0" w:type="auto"/>
        <w:jc w:val="center"/>
        <w:tblLook w:val="04A0" w:firstRow="1" w:lastRow="0" w:firstColumn="1" w:lastColumn="0" w:noHBand="0" w:noVBand="1"/>
      </w:tblPr>
      <w:tblGrid>
        <w:gridCol w:w="4970"/>
        <w:gridCol w:w="1404"/>
        <w:gridCol w:w="1732"/>
      </w:tblGrid>
      <w:tr w:rsidR="00560E9C" w:rsidRPr="00B4619F" w14:paraId="6B5C6B14" w14:textId="102758F4" w:rsidTr="00B4619F">
        <w:trPr>
          <w:jc w:val="center"/>
        </w:trPr>
        <w:tc>
          <w:tcPr>
            <w:tcW w:w="4970" w:type="dxa"/>
            <w:shd w:val="clear" w:color="auto" w:fill="D9D9D9"/>
            <w:vAlign w:val="center"/>
          </w:tcPr>
          <w:p w14:paraId="1AB9C063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DEBENTURISTAS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631658E0" w14:textId="601884CA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508C5597" w14:textId="3929BC5E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B4619F">
              <w:rPr>
                <w:rFonts w:ascii="Arial" w:eastAsia="Garamond" w:hAnsi="Arial" w:cs="Arial"/>
                <w:b/>
                <w:sz w:val="22"/>
                <w:szCs w:val="22"/>
              </w:rPr>
              <w:t>NÚMERO DE DEBÊNTURES</w:t>
            </w:r>
          </w:p>
        </w:tc>
      </w:tr>
      <w:tr w:rsidR="00560E9C" w:rsidRPr="00B4619F" w14:paraId="5122E8D6" w14:textId="32BC709A" w:rsidTr="00B4619F">
        <w:trPr>
          <w:trHeight w:val="477"/>
          <w:jc w:val="center"/>
        </w:trPr>
        <w:tc>
          <w:tcPr>
            <w:tcW w:w="4970" w:type="dxa"/>
          </w:tcPr>
          <w:p w14:paraId="5384D912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2A887CA7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02388942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60E9C" w:rsidRPr="00B4619F" w14:paraId="1A2C1035" w14:textId="4DF65D20" w:rsidTr="00B4619F">
        <w:trPr>
          <w:trHeight w:val="477"/>
          <w:jc w:val="center"/>
        </w:trPr>
        <w:tc>
          <w:tcPr>
            <w:tcW w:w="4970" w:type="dxa"/>
          </w:tcPr>
          <w:p w14:paraId="434B2F3C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365FF44D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7F5F7EA6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60E9C" w:rsidRPr="00B4619F" w14:paraId="60F6F95F" w14:textId="0D8A97F9" w:rsidTr="00B4619F">
        <w:trPr>
          <w:trHeight w:val="477"/>
          <w:jc w:val="center"/>
        </w:trPr>
        <w:tc>
          <w:tcPr>
            <w:tcW w:w="4970" w:type="dxa"/>
          </w:tcPr>
          <w:p w14:paraId="277679C0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072992F2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18F4F411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60E9C" w:rsidRPr="00B4619F" w14:paraId="289CDD02" w14:textId="0843E408" w:rsidTr="00B4619F">
        <w:trPr>
          <w:trHeight w:val="477"/>
          <w:jc w:val="center"/>
        </w:trPr>
        <w:tc>
          <w:tcPr>
            <w:tcW w:w="4970" w:type="dxa"/>
          </w:tcPr>
          <w:p w14:paraId="7DC998D6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39F93617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2F8FAEB2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560E9C" w:rsidRPr="00B4619F" w14:paraId="52F3BAE4" w14:textId="362DA773" w:rsidTr="00B4619F">
        <w:trPr>
          <w:trHeight w:val="477"/>
          <w:jc w:val="center"/>
        </w:trPr>
        <w:tc>
          <w:tcPr>
            <w:tcW w:w="4970" w:type="dxa"/>
          </w:tcPr>
          <w:p w14:paraId="24D76899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</w:tcPr>
          <w:p w14:paraId="76D48B5F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732" w:type="dxa"/>
          </w:tcPr>
          <w:p w14:paraId="107DB6E1" w14:textId="77777777" w:rsidR="00560E9C" w:rsidRPr="00B4619F" w:rsidRDefault="00560E9C" w:rsidP="00760EC9">
            <w:pPr>
              <w:spacing w:line="320" w:lineRule="exact"/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  <w:tr w:rsidR="00B4619F" w:rsidRPr="00B4619F" w14:paraId="469EF0EC" w14:textId="77777777" w:rsidTr="00B4619F">
        <w:trPr>
          <w:trHeight w:val="477"/>
          <w:jc w:val="center"/>
        </w:trPr>
        <w:tc>
          <w:tcPr>
            <w:tcW w:w="4970" w:type="dxa"/>
          </w:tcPr>
          <w:p w14:paraId="7BB0AC74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43D4CA69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55660A1D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  <w:tr w:rsidR="00B4619F" w:rsidRPr="00B4619F" w14:paraId="3CF54DCA" w14:textId="77777777" w:rsidTr="00B4619F">
        <w:trPr>
          <w:trHeight w:val="477"/>
          <w:jc w:val="center"/>
        </w:trPr>
        <w:tc>
          <w:tcPr>
            <w:tcW w:w="4970" w:type="dxa"/>
          </w:tcPr>
          <w:p w14:paraId="026E3F6E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5A841AAD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19005623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  <w:tr w:rsidR="00B4619F" w:rsidRPr="00B4619F" w14:paraId="7801C96A" w14:textId="77777777" w:rsidTr="00B4619F">
        <w:trPr>
          <w:trHeight w:val="477"/>
          <w:jc w:val="center"/>
        </w:trPr>
        <w:tc>
          <w:tcPr>
            <w:tcW w:w="4970" w:type="dxa"/>
          </w:tcPr>
          <w:p w14:paraId="2837CD66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  <w:b/>
              </w:rPr>
            </w:pPr>
          </w:p>
        </w:tc>
        <w:tc>
          <w:tcPr>
            <w:tcW w:w="1404" w:type="dxa"/>
          </w:tcPr>
          <w:p w14:paraId="7FCF9752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  <w:tc>
          <w:tcPr>
            <w:tcW w:w="1732" w:type="dxa"/>
          </w:tcPr>
          <w:p w14:paraId="59ED19C0" w14:textId="77777777" w:rsidR="00B4619F" w:rsidRPr="00B4619F" w:rsidRDefault="00B4619F" w:rsidP="00760EC9">
            <w:pPr>
              <w:spacing w:line="320" w:lineRule="exact"/>
              <w:jc w:val="both"/>
              <w:rPr>
                <w:rFonts w:ascii="Arial" w:eastAsia="Garamond" w:hAnsi="Arial" w:cs="Arial"/>
              </w:rPr>
            </w:pPr>
          </w:p>
        </w:tc>
      </w:tr>
    </w:tbl>
    <w:p w14:paraId="6B558E93" w14:textId="77777777" w:rsidR="00560E9C" w:rsidRPr="00B4619F" w:rsidRDefault="00560E9C" w:rsidP="00760EC9">
      <w:pPr>
        <w:jc w:val="both"/>
        <w:rPr>
          <w:rFonts w:ascii="Arial" w:hAnsi="Arial" w:cs="Arial"/>
        </w:rPr>
      </w:pPr>
    </w:p>
    <w:p w14:paraId="4C4B7DC2" w14:textId="77777777" w:rsidR="00560E9C" w:rsidRPr="00B4619F" w:rsidRDefault="00560E9C" w:rsidP="00760EC9">
      <w:pPr>
        <w:jc w:val="both"/>
        <w:rPr>
          <w:rFonts w:ascii="Arial" w:hAnsi="Arial" w:cs="Arial"/>
        </w:rPr>
      </w:pPr>
    </w:p>
    <w:p w14:paraId="6E1EE0AA" w14:textId="77777777" w:rsidR="00560E9C" w:rsidRPr="00B4619F" w:rsidRDefault="00560E9C" w:rsidP="00760EC9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578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jc w:val="both"/>
        <w:rPr>
          <w:rFonts w:ascii="Arial" w:hAnsi="Arial" w:cs="Arial"/>
          <w:lang w:val="pt-BR"/>
        </w:rPr>
      </w:pPr>
    </w:p>
    <w:sectPr w:rsidR="00560E9C" w:rsidRPr="00B4619F" w:rsidSect="00FC6E1F">
      <w:headerReference w:type="default" r:id="rId8"/>
      <w:pgSz w:w="12240" w:h="15840"/>
      <w:pgMar w:top="2835" w:right="1440" w:bottom="2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1698" w14:textId="77777777" w:rsidR="00615530" w:rsidRDefault="00615530" w:rsidP="00206170">
      <w:pPr>
        <w:spacing w:after="0" w:line="240" w:lineRule="auto"/>
      </w:pPr>
      <w:r>
        <w:separator/>
      </w:r>
    </w:p>
  </w:endnote>
  <w:endnote w:type="continuationSeparator" w:id="0">
    <w:p w14:paraId="670C59CF" w14:textId="77777777" w:rsidR="00615530" w:rsidRDefault="00615530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A008" w14:textId="77777777" w:rsidR="00615530" w:rsidRDefault="00615530" w:rsidP="00206170">
      <w:pPr>
        <w:spacing w:after="0" w:line="240" w:lineRule="auto"/>
      </w:pPr>
      <w:r>
        <w:separator/>
      </w:r>
    </w:p>
  </w:footnote>
  <w:footnote w:type="continuationSeparator" w:id="0">
    <w:p w14:paraId="724580C5" w14:textId="77777777" w:rsidR="00615530" w:rsidRDefault="00615530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8"/>
  </w:num>
  <w:num w:numId="12">
    <w:abstractNumId w:val="0"/>
  </w:num>
  <w:num w:numId="13">
    <w:abstractNumId w:val="25"/>
  </w:num>
  <w:num w:numId="14">
    <w:abstractNumId w:val="24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6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B5F5E"/>
    <w:rsid w:val="000D3681"/>
    <w:rsid w:val="000E3DD0"/>
    <w:rsid w:val="000F22D6"/>
    <w:rsid w:val="000F455B"/>
    <w:rsid w:val="001134D1"/>
    <w:rsid w:val="00114DAE"/>
    <w:rsid w:val="00127079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12A4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7301"/>
    <w:rsid w:val="00311663"/>
    <w:rsid w:val="00320422"/>
    <w:rsid w:val="00321E11"/>
    <w:rsid w:val="00343BFC"/>
    <w:rsid w:val="00356A15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514D54"/>
    <w:rsid w:val="00515F63"/>
    <w:rsid w:val="005178A1"/>
    <w:rsid w:val="0053523D"/>
    <w:rsid w:val="00535C82"/>
    <w:rsid w:val="00544875"/>
    <w:rsid w:val="005450E2"/>
    <w:rsid w:val="005460B0"/>
    <w:rsid w:val="00554704"/>
    <w:rsid w:val="00556AB5"/>
    <w:rsid w:val="00560E9C"/>
    <w:rsid w:val="005611CF"/>
    <w:rsid w:val="005F6FC8"/>
    <w:rsid w:val="00604FF7"/>
    <w:rsid w:val="006051E9"/>
    <w:rsid w:val="00606A49"/>
    <w:rsid w:val="00615530"/>
    <w:rsid w:val="006242A4"/>
    <w:rsid w:val="00627C9C"/>
    <w:rsid w:val="006368CC"/>
    <w:rsid w:val="006436BC"/>
    <w:rsid w:val="0065305E"/>
    <w:rsid w:val="00661DCF"/>
    <w:rsid w:val="0066709D"/>
    <w:rsid w:val="00690884"/>
    <w:rsid w:val="00695089"/>
    <w:rsid w:val="006E3C81"/>
    <w:rsid w:val="00702706"/>
    <w:rsid w:val="0071093A"/>
    <w:rsid w:val="00726204"/>
    <w:rsid w:val="007319D7"/>
    <w:rsid w:val="007518A7"/>
    <w:rsid w:val="00760EC9"/>
    <w:rsid w:val="00790A68"/>
    <w:rsid w:val="007B59A4"/>
    <w:rsid w:val="007C4B28"/>
    <w:rsid w:val="007C57A9"/>
    <w:rsid w:val="007D2A0A"/>
    <w:rsid w:val="007F2105"/>
    <w:rsid w:val="007F65FA"/>
    <w:rsid w:val="008105DC"/>
    <w:rsid w:val="0081376B"/>
    <w:rsid w:val="00816B15"/>
    <w:rsid w:val="00844B48"/>
    <w:rsid w:val="00866493"/>
    <w:rsid w:val="00872B05"/>
    <w:rsid w:val="00891616"/>
    <w:rsid w:val="008B071F"/>
    <w:rsid w:val="008B516B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3554D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B47"/>
    <w:rsid w:val="00BA5CAB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731CD"/>
    <w:rsid w:val="00D76F64"/>
    <w:rsid w:val="00D8210D"/>
    <w:rsid w:val="00D9340C"/>
    <w:rsid w:val="00D96ECD"/>
    <w:rsid w:val="00DB1206"/>
    <w:rsid w:val="00DC0615"/>
    <w:rsid w:val="00DC0D3E"/>
    <w:rsid w:val="00E062C2"/>
    <w:rsid w:val="00E071E5"/>
    <w:rsid w:val="00E17C4D"/>
    <w:rsid w:val="00E2772C"/>
    <w:rsid w:val="00E36160"/>
    <w:rsid w:val="00E64FDC"/>
    <w:rsid w:val="00E772CE"/>
    <w:rsid w:val="00E85363"/>
    <w:rsid w:val="00E867A9"/>
    <w:rsid w:val="00EA026D"/>
    <w:rsid w:val="00EB5B20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1282</Words>
  <Characters>6926</Characters>
  <Application>Microsoft Office Word</Application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Jonatas Monteiro Dourado</cp:lastModifiedBy>
  <cp:revision>22</cp:revision>
  <cp:lastPrinted>2019-09-17T13:17:00Z</cp:lastPrinted>
  <dcterms:created xsi:type="dcterms:W3CDTF">2019-08-13T23:07:00Z</dcterms:created>
  <dcterms:modified xsi:type="dcterms:W3CDTF">2021-06-04T13:08:00Z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