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33C8B" w14:textId="2086291A" w:rsidR="00C53F30" w:rsidRPr="001D42E3" w:rsidRDefault="007C5E41" w:rsidP="001D42E3">
      <w:pPr>
        <w:pStyle w:val="CM15"/>
        <w:widowControl/>
        <w:spacing w:after="140" w:line="290" w:lineRule="auto"/>
        <w:jc w:val="center"/>
        <w:rPr>
          <w:rFonts w:ascii="Arial" w:hAnsi="Arial" w:cs="Arial"/>
          <w:b/>
          <w:bCs/>
          <w:color w:val="000000"/>
          <w:sz w:val="20"/>
          <w:szCs w:val="20"/>
        </w:rPr>
      </w:pPr>
      <w:r>
        <w:rPr>
          <w:rFonts w:ascii="Arial" w:hAnsi="Arial" w:cs="Arial"/>
          <w:b/>
          <w:smallCaps/>
          <w:sz w:val="20"/>
          <w:szCs w:val="20"/>
        </w:rPr>
        <w:t>INTERLIGAÇÃO ELÉTRICA IVAÍ</w:t>
      </w:r>
      <w:r w:rsidR="0035319F" w:rsidRPr="0035319F">
        <w:rPr>
          <w:rFonts w:ascii="Arial" w:hAnsi="Arial" w:cs="Arial"/>
          <w:b/>
          <w:smallCaps/>
          <w:sz w:val="20"/>
          <w:szCs w:val="20"/>
        </w:rPr>
        <w:t xml:space="preserve"> S.A.</w:t>
      </w:r>
    </w:p>
    <w:p w14:paraId="7B76813A" w14:textId="32FBB045" w:rsidR="00C53F30" w:rsidRPr="001D42E3" w:rsidRDefault="00C53F30" w:rsidP="001D42E3">
      <w:pPr>
        <w:spacing w:after="140" w:line="290" w:lineRule="auto"/>
        <w:jc w:val="center"/>
        <w:rPr>
          <w:rFonts w:ascii="Arial" w:hAnsi="Arial" w:cs="Arial"/>
          <w:i/>
          <w:color w:val="000000"/>
          <w:sz w:val="20"/>
          <w:szCs w:val="20"/>
        </w:rPr>
      </w:pPr>
      <w:r w:rsidRPr="001D42E3">
        <w:rPr>
          <w:rFonts w:ascii="Arial" w:hAnsi="Arial" w:cs="Arial"/>
          <w:i/>
          <w:color w:val="000000"/>
          <w:sz w:val="20"/>
          <w:szCs w:val="20"/>
        </w:rPr>
        <w:t xml:space="preserve">Companhia Fechada </w:t>
      </w:r>
    </w:p>
    <w:p w14:paraId="65EECD95" w14:textId="49B3457C" w:rsidR="0035319F" w:rsidRDefault="00C53F30" w:rsidP="001D42E3">
      <w:pPr>
        <w:spacing w:after="140" w:line="290" w:lineRule="auto"/>
        <w:jc w:val="center"/>
        <w:rPr>
          <w:rFonts w:ascii="Arial" w:hAnsi="Arial" w:cs="Arial"/>
          <w:color w:val="000000"/>
          <w:sz w:val="20"/>
          <w:szCs w:val="20"/>
        </w:rPr>
      </w:pPr>
      <w:r w:rsidRPr="001D42E3">
        <w:rPr>
          <w:rFonts w:ascii="Arial" w:hAnsi="Arial" w:cs="Arial"/>
          <w:color w:val="000000"/>
          <w:sz w:val="20"/>
          <w:szCs w:val="20"/>
        </w:rPr>
        <w:t xml:space="preserve">CNPJ/ME N.º </w:t>
      </w:r>
      <w:r w:rsidR="007C5E41" w:rsidRPr="007C5E41">
        <w:rPr>
          <w:rFonts w:ascii="Arial" w:hAnsi="Arial" w:cs="Arial"/>
          <w:color w:val="000000"/>
          <w:sz w:val="20"/>
          <w:szCs w:val="20"/>
        </w:rPr>
        <w:t>28.052.123/0001-95</w:t>
      </w:r>
    </w:p>
    <w:p w14:paraId="53A4267D" w14:textId="7D7D8919" w:rsidR="00C53F30" w:rsidRPr="001D42E3" w:rsidRDefault="00C53F30" w:rsidP="001D42E3">
      <w:pPr>
        <w:spacing w:after="140" w:line="290" w:lineRule="auto"/>
        <w:jc w:val="center"/>
        <w:rPr>
          <w:rFonts w:ascii="Arial" w:hAnsi="Arial" w:cs="Arial"/>
          <w:sz w:val="20"/>
          <w:szCs w:val="20"/>
        </w:rPr>
      </w:pPr>
      <w:r w:rsidRPr="001D42E3">
        <w:rPr>
          <w:rFonts w:ascii="Arial" w:hAnsi="Arial" w:cs="Arial"/>
          <w:color w:val="000000"/>
          <w:sz w:val="20"/>
          <w:szCs w:val="20"/>
        </w:rPr>
        <w:t xml:space="preserve">NIRE </w:t>
      </w:r>
      <w:r w:rsidR="007C5E41" w:rsidRPr="007C5E41">
        <w:rPr>
          <w:rFonts w:ascii="Arial" w:hAnsi="Arial" w:cs="Arial"/>
          <w:color w:val="000000"/>
          <w:sz w:val="20"/>
          <w:szCs w:val="20"/>
        </w:rPr>
        <w:t>3530050526-3</w:t>
      </w:r>
    </w:p>
    <w:p w14:paraId="33AF0A6C" w14:textId="4A8D3E6B" w:rsidR="00C53F30" w:rsidRPr="00AB6923" w:rsidRDefault="00C53F30" w:rsidP="00A013FC">
      <w:pPr>
        <w:pStyle w:val="CM15"/>
        <w:widowControl/>
        <w:spacing w:after="140" w:line="290" w:lineRule="auto"/>
        <w:jc w:val="both"/>
        <w:rPr>
          <w:rFonts w:ascii="Arial" w:hAnsi="Arial" w:cs="Arial"/>
          <w:sz w:val="20"/>
          <w:szCs w:val="20"/>
        </w:rPr>
      </w:pPr>
      <w:r w:rsidRPr="00A86911">
        <w:rPr>
          <w:rFonts w:ascii="Arial" w:hAnsi="Arial" w:cs="Arial"/>
          <w:b/>
          <w:smallCaps/>
          <w:color w:val="000000"/>
          <w:sz w:val="20"/>
          <w:szCs w:val="20"/>
        </w:rPr>
        <w:t xml:space="preserve">ATA DA ASSEMBLEIA GERAL DE DEBENTURISTAS DA </w:t>
      </w:r>
      <w:r w:rsidR="007C5E41">
        <w:rPr>
          <w:rFonts w:ascii="Arial" w:hAnsi="Arial" w:cs="Arial"/>
          <w:b/>
          <w:smallCaps/>
          <w:color w:val="000000"/>
          <w:sz w:val="20"/>
          <w:szCs w:val="20"/>
        </w:rPr>
        <w:t>1</w:t>
      </w:r>
      <w:r w:rsidR="00014499" w:rsidRPr="00014499">
        <w:rPr>
          <w:rFonts w:ascii="Arial" w:hAnsi="Arial" w:cs="Arial"/>
          <w:b/>
          <w:smallCaps/>
          <w:color w:val="000000"/>
          <w:sz w:val="20"/>
          <w:szCs w:val="20"/>
        </w:rPr>
        <w:t>ª (</w:t>
      </w:r>
      <w:r w:rsidR="007C5E41">
        <w:rPr>
          <w:rFonts w:ascii="Arial" w:hAnsi="Arial" w:cs="Arial"/>
          <w:b/>
          <w:smallCaps/>
          <w:color w:val="000000"/>
          <w:sz w:val="20"/>
          <w:szCs w:val="20"/>
        </w:rPr>
        <w:t>PRIMEIRA</w:t>
      </w:r>
      <w:r w:rsidR="00014499" w:rsidRPr="00014499">
        <w:rPr>
          <w:rFonts w:ascii="Arial" w:hAnsi="Arial" w:cs="Arial"/>
          <w:b/>
          <w:smallCaps/>
          <w:color w:val="000000"/>
          <w:sz w:val="20"/>
          <w:szCs w:val="20"/>
        </w:rPr>
        <w:t xml:space="preserve">) EMISSÃO DE DEBÊNTURES SIMPLES, NÃO CONVERSÍVEIS EM AÇÕES, </w:t>
      </w:r>
      <w:r w:rsidR="00843A40">
        <w:rPr>
          <w:rFonts w:ascii="Arial" w:hAnsi="Arial" w:cs="Arial"/>
          <w:b/>
          <w:smallCaps/>
          <w:color w:val="000000"/>
          <w:sz w:val="20"/>
          <w:szCs w:val="20"/>
        </w:rPr>
        <w:t xml:space="preserve">EM SÉRIE ÚNICA </w:t>
      </w:r>
      <w:r w:rsidR="00014499" w:rsidRPr="00014499">
        <w:rPr>
          <w:rFonts w:ascii="Arial" w:hAnsi="Arial" w:cs="Arial"/>
          <w:b/>
          <w:smallCaps/>
          <w:color w:val="000000"/>
          <w:sz w:val="20"/>
          <w:szCs w:val="20"/>
        </w:rPr>
        <w:t>DA ESPÉCIE QUIROGRAFÁRIA, COM GARANTIA ADICIONAL FIDEJUSSÓRIA, A SER CONVOLADA EM ESPÉCIE COM GARANTIA REAL, COM GARANTIA ADICIONAL FIDEJUSSÓRIA, PARA DISTRIBUIÇÃO PÚBLICA, COM ESFORÇOS RESTRITOS</w:t>
      </w:r>
      <w:r w:rsidR="00A013FC">
        <w:rPr>
          <w:rFonts w:ascii="Arial" w:hAnsi="Arial" w:cs="Arial"/>
          <w:b/>
          <w:smallCaps/>
          <w:color w:val="000000"/>
          <w:sz w:val="20"/>
          <w:szCs w:val="20"/>
        </w:rPr>
        <w:t>,</w:t>
      </w:r>
      <w:r w:rsidR="0035319F">
        <w:rPr>
          <w:rFonts w:ascii="Arial" w:hAnsi="Arial" w:cs="Arial"/>
          <w:b/>
          <w:smallCaps/>
          <w:color w:val="000000"/>
          <w:sz w:val="20"/>
          <w:szCs w:val="20"/>
        </w:rPr>
        <w:t xml:space="preserve"> REALIZADA EM </w:t>
      </w:r>
      <w:r w:rsidR="00843A40" w:rsidRPr="00843A40">
        <w:rPr>
          <w:rFonts w:ascii="Arial" w:hAnsi="Arial" w:cs="Arial"/>
          <w:b/>
          <w:smallCaps/>
          <w:color w:val="000000"/>
          <w:sz w:val="20"/>
          <w:szCs w:val="20"/>
        </w:rPr>
        <w:t>26</w:t>
      </w:r>
      <w:r w:rsidR="00A013FC" w:rsidRPr="002C08BB">
        <w:rPr>
          <w:rFonts w:ascii="Arial" w:hAnsi="Arial" w:cs="Arial"/>
          <w:b/>
          <w:color w:val="000000"/>
          <w:sz w:val="20"/>
          <w:szCs w:val="20"/>
        </w:rPr>
        <w:t xml:space="preserve"> DE JUNHO DE 2020</w:t>
      </w:r>
      <w:r w:rsidR="005A1295">
        <w:rPr>
          <w:rFonts w:ascii="Arial" w:hAnsi="Arial" w:cs="Arial"/>
          <w:b/>
          <w:color w:val="000000"/>
          <w:sz w:val="20"/>
          <w:szCs w:val="20"/>
        </w:rPr>
        <w:t>.</w:t>
      </w:r>
    </w:p>
    <w:p w14:paraId="5D2F9797" w14:textId="7FF6AEFF" w:rsidR="00C53F30" w:rsidRPr="00A86911" w:rsidRDefault="00C53F30" w:rsidP="004B2807">
      <w:pPr>
        <w:pStyle w:val="Level1"/>
        <w:keepNext w:val="0"/>
        <w:widowControl w:val="0"/>
        <w:tabs>
          <w:tab w:val="clear" w:pos="680"/>
          <w:tab w:val="num" w:pos="709"/>
        </w:tabs>
        <w:spacing w:before="0"/>
        <w:ind w:left="0" w:firstLine="0"/>
        <w:rPr>
          <w:sz w:val="20"/>
        </w:rPr>
      </w:pPr>
      <w:r w:rsidRPr="00A86911">
        <w:rPr>
          <w:bCs/>
          <w:color w:val="000000"/>
          <w:sz w:val="20"/>
          <w:lang w:eastAsia="ar-SA"/>
        </w:rPr>
        <w:t>DATA, HORA E LOCAL</w:t>
      </w:r>
      <w:r w:rsidRPr="00A86911">
        <w:rPr>
          <w:sz w:val="20"/>
        </w:rPr>
        <w:t xml:space="preserve">: </w:t>
      </w:r>
      <w:r w:rsidRPr="00A86911">
        <w:rPr>
          <w:b w:val="0"/>
          <w:sz w:val="20"/>
        </w:rPr>
        <w:t xml:space="preserve">realizada no dia </w:t>
      </w:r>
      <w:r w:rsidR="00843A40" w:rsidRPr="00B50698">
        <w:rPr>
          <w:b w:val="0"/>
          <w:sz w:val="20"/>
        </w:rPr>
        <w:t>26</w:t>
      </w:r>
      <w:r w:rsidR="0035319F" w:rsidRPr="00A86911">
        <w:rPr>
          <w:b w:val="0"/>
          <w:sz w:val="20"/>
        </w:rPr>
        <w:t xml:space="preserve"> </w:t>
      </w:r>
      <w:r w:rsidRPr="00A86911">
        <w:rPr>
          <w:b w:val="0"/>
          <w:sz w:val="20"/>
        </w:rPr>
        <w:t xml:space="preserve">de </w:t>
      </w:r>
      <w:r w:rsidR="00A013FC">
        <w:rPr>
          <w:b w:val="0"/>
          <w:sz w:val="20"/>
        </w:rPr>
        <w:t>junho</w:t>
      </w:r>
      <w:r w:rsidR="0035319F" w:rsidRPr="00A86911">
        <w:rPr>
          <w:b w:val="0"/>
          <w:sz w:val="20"/>
        </w:rPr>
        <w:t xml:space="preserve"> </w:t>
      </w:r>
      <w:r w:rsidRPr="00A86911">
        <w:rPr>
          <w:b w:val="0"/>
          <w:sz w:val="20"/>
        </w:rPr>
        <w:t xml:space="preserve">de 2020, às </w:t>
      </w:r>
      <w:r w:rsidR="00A013FC">
        <w:rPr>
          <w:b w:val="0"/>
          <w:sz w:val="20"/>
          <w:highlight w:val="yellow"/>
        </w:rPr>
        <w:t>[</w:t>
      </w:r>
      <w:r w:rsidR="00A013FC">
        <w:rPr>
          <w:b w:val="0"/>
          <w:sz w:val="20"/>
          <w:highlight w:val="yellow"/>
        </w:rPr>
        <w:sym w:font="Symbol" w:char="F0B7"/>
      </w:r>
      <w:r w:rsidR="00A013FC">
        <w:rPr>
          <w:b w:val="0"/>
          <w:sz w:val="20"/>
          <w:highlight w:val="yellow"/>
        </w:rPr>
        <w:t>]</w:t>
      </w:r>
      <w:r w:rsidRPr="00A86911">
        <w:rPr>
          <w:b w:val="0"/>
          <w:sz w:val="20"/>
        </w:rPr>
        <w:t xml:space="preserve"> horas, na sede social da </w:t>
      </w:r>
      <w:r w:rsidR="009C0CD0">
        <w:rPr>
          <w:b w:val="0"/>
          <w:sz w:val="20"/>
        </w:rPr>
        <w:t>Ivaí Interligação Elétrica S.A.</w:t>
      </w:r>
      <w:r w:rsidRPr="00A86911">
        <w:rPr>
          <w:b w:val="0"/>
          <w:sz w:val="20"/>
        </w:rPr>
        <w:t>(“</w:t>
      </w:r>
      <w:r w:rsidRPr="00A86911">
        <w:rPr>
          <w:bCs/>
          <w:sz w:val="20"/>
        </w:rPr>
        <w:t>Emissora</w:t>
      </w:r>
      <w:r w:rsidRPr="00A86911">
        <w:rPr>
          <w:b w:val="0"/>
          <w:sz w:val="20"/>
        </w:rPr>
        <w:t>”), na</w:t>
      </w:r>
      <w:r w:rsidR="009C0CD0">
        <w:rPr>
          <w:b w:val="0"/>
          <w:sz w:val="20"/>
        </w:rPr>
        <w:t xml:space="preserve"> Avenida das Nações Unidas, </w:t>
      </w:r>
      <w:r w:rsidR="0035319F">
        <w:rPr>
          <w:b w:val="0"/>
          <w:sz w:val="20"/>
        </w:rPr>
        <w:t>nº</w:t>
      </w:r>
      <w:r w:rsidR="009C0CD0">
        <w:rPr>
          <w:b w:val="0"/>
          <w:sz w:val="20"/>
        </w:rPr>
        <w:t>14.171, Torre C Crystal, 5º andar, Conjunto 503, Vila Gertrudes</w:t>
      </w:r>
      <w:r w:rsidR="0035319F">
        <w:rPr>
          <w:b w:val="0"/>
          <w:sz w:val="20"/>
        </w:rPr>
        <w:t xml:space="preserve">, Cidade de São Paulo, Estado de São Paulo, </w:t>
      </w:r>
      <w:r w:rsidRPr="00A86911">
        <w:rPr>
          <w:b w:val="0"/>
          <w:sz w:val="20"/>
        </w:rPr>
        <w:t>CEP</w:t>
      </w:r>
      <w:r w:rsidR="009C0CD0">
        <w:rPr>
          <w:b w:val="0"/>
          <w:sz w:val="20"/>
        </w:rPr>
        <w:t xml:space="preserve"> 04794-000</w:t>
      </w:r>
      <w:r w:rsidRPr="00A86911">
        <w:rPr>
          <w:b w:val="0"/>
          <w:sz w:val="20"/>
        </w:rPr>
        <w:t>.</w:t>
      </w:r>
    </w:p>
    <w:p w14:paraId="05D76B34" w14:textId="2C382B0F" w:rsidR="00C53F30" w:rsidRPr="001D42E3" w:rsidRDefault="00C53F30" w:rsidP="009C4332">
      <w:pPr>
        <w:pStyle w:val="Level1"/>
        <w:keepNext w:val="0"/>
        <w:widowControl w:val="0"/>
        <w:tabs>
          <w:tab w:val="clear" w:pos="680"/>
          <w:tab w:val="num" w:pos="709"/>
        </w:tabs>
        <w:spacing w:before="0"/>
        <w:ind w:left="0" w:firstLine="0"/>
        <w:rPr>
          <w:color w:val="000000"/>
          <w:sz w:val="20"/>
        </w:rPr>
      </w:pPr>
      <w:r w:rsidRPr="001D42E3">
        <w:rPr>
          <w:bCs/>
          <w:color w:val="000000"/>
          <w:sz w:val="20"/>
          <w:lang w:eastAsia="ar-SA"/>
        </w:rPr>
        <w:t xml:space="preserve">PRESENÇA: </w:t>
      </w:r>
      <w:r w:rsidRPr="001D42E3">
        <w:rPr>
          <w:b w:val="0"/>
          <w:bCs/>
          <w:color w:val="000000"/>
          <w:sz w:val="20"/>
          <w:lang w:eastAsia="ar-SA"/>
        </w:rPr>
        <w:t xml:space="preserve">presentes os titulares das Debêntures detentores de </w:t>
      </w:r>
      <w:r w:rsidRPr="001D42E3">
        <w:rPr>
          <w:b w:val="0"/>
          <w:sz w:val="20"/>
        </w:rPr>
        <w:t>100</w:t>
      </w:r>
      <w:r w:rsidRPr="001D42E3">
        <w:rPr>
          <w:b w:val="0"/>
          <w:bCs/>
          <w:color w:val="000000"/>
          <w:sz w:val="20"/>
          <w:lang w:eastAsia="ar-SA"/>
        </w:rPr>
        <w:t>% (</w:t>
      </w:r>
      <w:r w:rsidRPr="001D42E3">
        <w:rPr>
          <w:b w:val="0"/>
          <w:sz w:val="20"/>
        </w:rPr>
        <w:t>cem</w:t>
      </w:r>
      <w:r w:rsidRPr="001D42E3">
        <w:rPr>
          <w:b w:val="0"/>
          <w:bCs/>
          <w:color w:val="000000"/>
          <w:sz w:val="20"/>
          <w:lang w:eastAsia="ar-SA"/>
        </w:rPr>
        <w:t xml:space="preserve"> por cento) das Debêntures em Circulação</w:t>
      </w:r>
      <w:r w:rsidR="00AE4381">
        <w:rPr>
          <w:b w:val="0"/>
          <w:bCs/>
          <w:color w:val="000000"/>
          <w:sz w:val="20"/>
          <w:lang w:eastAsia="ar-SA"/>
        </w:rPr>
        <w:t xml:space="preserve"> (conforme definidas na Escritura de Emissão (conforme abaixo definida))</w:t>
      </w:r>
      <w:r w:rsidRPr="001D42E3">
        <w:rPr>
          <w:b w:val="0"/>
          <w:bCs/>
          <w:color w:val="000000"/>
          <w:sz w:val="20"/>
          <w:lang w:eastAsia="ar-SA"/>
        </w:rPr>
        <w:t xml:space="preserve"> (“</w:t>
      </w:r>
      <w:r w:rsidRPr="001D42E3">
        <w:rPr>
          <w:bCs/>
          <w:color w:val="000000"/>
          <w:sz w:val="20"/>
          <w:lang w:eastAsia="ar-SA"/>
        </w:rPr>
        <w:t>Debenturistas</w:t>
      </w:r>
      <w:r w:rsidRPr="001D42E3">
        <w:rPr>
          <w:b w:val="0"/>
          <w:bCs/>
          <w:color w:val="000000"/>
          <w:sz w:val="20"/>
          <w:lang w:eastAsia="ar-SA"/>
        </w:rPr>
        <w:t xml:space="preserve">”) da </w:t>
      </w:r>
      <w:r w:rsidR="009C0CD0">
        <w:rPr>
          <w:b w:val="0"/>
          <w:bCs/>
          <w:color w:val="000000"/>
          <w:sz w:val="20"/>
          <w:lang w:eastAsia="ar-SA"/>
        </w:rPr>
        <w:t>1</w:t>
      </w:r>
      <w:r w:rsidR="00AE4381">
        <w:rPr>
          <w:b w:val="0"/>
          <w:bCs/>
          <w:color w:val="000000"/>
          <w:sz w:val="18"/>
          <w:szCs w:val="18"/>
          <w:lang w:eastAsia="ar-SA"/>
        </w:rPr>
        <w:t>ª</w:t>
      </w:r>
      <w:r w:rsidR="00A77B9E" w:rsidRPr="001D42E3">
        <w:rPr>
          <w:b w:val="0"/>
          <w:bCs/>
          <w:color w:val="000000"/>
          <w:sz w:val="20"/>
          <w:lang w:eastAsia="ar-SA"/>
        </w:rPr>
        <w:t xml:space="preserve"> </w:t>
      </w:r>
      <w:r w:rsidRPr="001D42E3">
        <w:rPr>
          <w:b w:val="0"/>
          <w:bCs/>
          <w:color w:val="000000"/>
          <w:sz w:val="20"/>
          <w:lang w:eastAsia="ar-SA"/>
        </w:rPr>
        <w:t>(</w:t>
      </w:r>
      <w:r w:rsidR="00DA531D">
        <w:rPr>
          <w:b w:val="0"/>
          <w:bCs/>
          <w:color w:val="000000"/>
          <w:sz w:val="20"/>
          <w:lang w:eastAsia="ar-SA"/>
        </w:rPr>
        <w:t>primeira</w:t>
      </w:r>
      <w:r w:rsidRPr="001D42E3">
        <w:rPr>
          <w:b w:val="0"/>
          <w:bCs/>
          <w:color w:val="000000"/>
          <w:sz w:val="20"/>
          <w:lang w:eastAsia="ar-SA"/>
        </w:rPr>
        <w:t xml:space="preserve">) </w:t>
      </w:r>
      <w:r w:rsidR="00A013FC" w:rsidRPr="00A013FC">
        <w:rPr>
          <w:b w:val="0"/>
          <w:bCs/>
          <w:color w:val="000000"/>
          <w:sz w:val="20"/>
          <w:lang w:eastAsia="ar-SA"/>
        </w:rPr>
        <w:t xml:space="preserve">emissão </w:t>
      </w:r>
      <w:r w:rsidR="00DA531D" w:rsidRPr="00DA531D">
        <w:rPr>
          <w:b w:val="0"/>
          <w:bCs/>
          <w:color w:val="000000"/>
          <w:sz w:val="20"/>
          <w:lang w:eastAsia="ar-SA"/>
        </w:rPr>
        <w:t>(“</w:t>
      </w:r>
      <w:r w:rsidR="00DA531D" w:rsidRPr="00B50698">
        <w:rPr>
          <w:color w:val="000000"/>
          <w:sz w:val="20"/>
          <w:lang w:eastAsia="ar-SA"/>
        </w:rPr>
        <w:t>Emissão</w:t>
      </w:r>
      <w:r w:rsidR="00DA531D" w:rsidRPr="00DA531D">
        <w:rPr>
          <w:b w:val="0"/>
          <w:bCs/>
          <w:color w:val="000000"/>
          <w:sz w:val="20"/>
          <w:lang w:eastAsia="ar-SA"/>
        </w:rPr>
        <w:t>”)</w:t>
      </w:r>
      <w:r w:rsidR="00DA531D">
        <w:rPr>
          <w:b w:val="0"/>
          <w:bCs/>
          <w:color w:val="000000"/>
          <w:sz w:val="20"/>
          <w:lang w:eastAsia="ar-SA"/>
        </w:rPr>
        <w:t xml:space="preserve"> </w:t>
      </w:r>
      <w:r w:rsidR="00A013FC" w:rsidRPr="00A013FC">
        <w:rPr>
          <w:b w:val="0"/>
          <w:bCs/>
          <w:color w:val="000000"/>
          <w:sz w:val="20"/>
          <w:lang w:eastAsia="ar-SA"/>
        </w:rPr>
        <w:t>de debêntures simples, não conversíveis em ações,</w:t>
      </w:r>
      <w:r w:rsidR="009C0CD0">
        <w:rPr>
          <w:b w:val="0"/>
          <w:bCs/>
          <w:color w:val="000000"/>
          <w:sz w:val="20"/>
          <w:lang w:eastAsia="ar-SA"/>
        </w:rPr>
        <w:t xml:space="preserve"> em série única,</w:t>
      </w:r>
      <w:r w:rsidR="00A013FC" w:rsidRPr="00A013FC">
        <w:rPr>
          <w:b w:val="0"/>
          <w:bCs/>
          <w:color w:val="000000"/>
          <w:sz w:val="20"/>
          <w:lang w:eastAsia="ar-SA"/>
        </w:rPr>
        <w:t xml:space="preserve"> da espécie quirografária, com garantia adicional fidejussória, a ser convolada em espécie com garantia real, com garantia adicional fidejussória</w:t>
      </w:r>
      <w:r w:rsidR="00DA531D">
        <w:rPr>
          <w:b w:val="0"/>
          <w:bCs/>
          <w:color w:val="000000"/>
          <w:sz w:val="20"/>
          <w:lang w:eastAsia="ar-SA"/>
        </w:rPr>
        <w:t xml:space="preserve"> </w:t>
      </w:r>
      <w:r w:rsidR="00A013FC" w:rsidRPr="00A013FC">
        <w:rPr>
          <w:b w:val="0"/>
          <w:bCs/>
          <w:color w:val="000000"/>
          <w:sz w:val="20"/>
          <w:lang w:eastAsia="ar-SA"/>
        </w:rPr>
        <w:t>,</w:t>
      </w:r>
      <w:r w:rsidRPr="001D42E3">
        <w:rPr>
          <w:b w:val="0"/>
          <w:bCs/>
          <w:color w:val="000000"/>
          <w:sz w:val="20"/>
          <w:lang w:eastAsia="ar-SA"/>
        </w:rPr>
        <w:t xml:space="preserve"> da Emissora</w:t>
      </w:r>
      <w:r w:rsidRPr="001D42E3">
        <w:rPr>
          <w:b w:val="0"/>
          <w:color w:val="000000"/>
          <w:sz w:val="20"/>
        </w:rPr>
        <w:t xml:space="preserve"> </w:t>
      </w:r>
      <w:r w:rsidR="00DA531D">
        <w:rPr>
          <w:b w:val="0"/>
          <w:bCs/>
          <w:color w:val="000000"/>
          <w:sz w:val="20"/>
          <w:lang w:eastAsia="ar-SA"/>
        </w:rPr>
        <w:t>(</w:t>
      </w:r>
      <w:r w:rsidRPr="001D42E3">
        <w:rPr>
          <w:b w:val="0"/>
          <w:bCs/>
          <w:color w:val="000000"/>
          <w:sz w:val="20"/>
          <w:lang w:eastAsia="ar-SA"/>
        </w:rPr>
        <w:t>“</w:t>
      </w:r>
      <w:r w:rsidRPr="001D42E3">
        <w:rPr>
          <w:color w:val="000000"/>
          <w:sz w:val="20"/>
          <w:lang w:eastAsia="ar-SA"/>
        </w:rPr>
        <w:t>Debêntures</w:t>
      </w:r>
      <w:r w:rsidRPr="001D42E3">
        <w:rPr>
          <w:b w:val="0"/>
          <w:bCs/>
          <w:color w:val="000000"/>
          <w:sz w:val="20"/>
          <w:lang w:eastAsia="ar-SA"/>
        </w:rPr>
        <w:t>”), conforme se verificou pela assinatura constante da Lista de Presença de Debenturistas anexa à presente ata. Presentes, ainda, os representantes da</w:t>
      </w:r>
      <w:r w:rsidR="00DA531D">
        <w:rPr>
          <w:b w:val="0"/>
          <w:bCs/>
          <w:color w:val="000000"/>
          <w:sz w:val="20"/>
          <w:lang w:eastAsia="ar-SA"/>
        </w:rPr>
        <w:t xml:space="preserve"> </w:t>
      </w:r>
      <w:r w:rsidR="009C0CD0">
        <w:rPr>
          <w:b w:val="0"/>
          <w:bCs/>
          <w:color w:val="000000"/>
          <w:sz w:val="20"/>
          <w:lang w:eastAsia="ar-SA"/>
        </w:rPr>
        <w:t>Simplific Pavarini Distribuidora de Títulos e Valores Mobiliários Ltda</w:t>
      </w:r>
      <w:r w:rsidRPr="001D42E3">
        <w:rPr>
          <w:b w:val="0"/>
          <w:bCs/>
          <w:color w:val="000000"/>
          <w:sz w:val="20"/>
          <w:lang w:eastAsia="ar-SA"/>
        </w:rPr>
        <w:t>., na qualidade de agente fiduciário representando a comunhão dos Debenturistas (“</w:t>
      </w:r>
      <w:r w:rsidRPr="001D42E3">
        <w:rPr>
          <w:bCs/>
          <w:color w:val="000000"/>
          <w:sz w:val="20"/>
          <w:lang w:eastAsia="ar-SA"/>
        </w:rPr>
        <w:t>Agente Fiduciário</w:t>
      </w:r>
      <w:r w:rsidRPr="001D42E3">
        <w:rPr>
          <w:b w:val="0"/>
          <w:bCs/>
          <w:color w:val="000000"/>
          <w:sz w:val="20"/>
          <w:lang w:eastAsia="ar-SA"/>
        </w:rPr>
        <w:t>”), e os representantes</w:t>
      </w:r>
      <w:r w:rsidRPr="001D42E3">
        <w:rPr>
          <w:b w:val="0"/>
          <w:color w:val="000000"/>
          <w:sz w:val="20"/>
        </w:rPr>
        <w:t xml:space="preserve"> da Emissora e da </w:t>
      </w:r>
      <w:r w:rsidR="00496F29" w:rsidRPr="00B50698">
        <w:rPr>
          <w:b w:val="0"/>
          <w:bCs/>
          <w:color w:val="000000"/>
          <w:sz w:val="20"/>
        </w:rPr>
        <w:t>CTEEP -Companhia de Transmissão de Energia Elétrica Paulista,</w:t>
      </w:r>
      <w:r w:rsidR="00496F29">
        <w:rPr>
          <w:color w:val="000000"/>
          <w:sz w:val="20"/>
        </w:rPr>
        <w:t xml:space="preserve"> </w:t>
      </w:r>
      <w:r w:rsidR="00496F29" w:rsidRPr="00B50698">
        <w:rPr>
          <w:b w:val="0"/>
          <w:color w:val="000000"/>
          <w:sz w:val="20"/>
        </w:rPr>
        <w:t>sociedade por ações com registro de companhia de aberta perante a Comissão de Valores Mobiliários na categoria “A”, com sede na Cidade de São Paulo, Estado de São Paulo, na Rua Casa do Ator, nº 1.155, 9º andar, inscrita no CNPJ/ME sob o nº 02.998.611/0001-04 e com seus atos constitutivos devidamente arquivados na JUCESP sob o NIRE nº 35300170571, inscrita no CNPJ/ME sob o nº 08.364.948/0001-38</w:t>
      </w:r>
      <w:r w:rsidR="00AE4381">
        <w:rPr>
          <w:b w:val="0"/>
          <w:color w:val="000000"/>
          <w:sz w:val="20"/>
        </w:rPr>
        <w:t xml:space="preserve"> </w:t>
      </w:r>
      <w:r w:rsidR="00496F29" w:rsidRPr="00B50698">
        <w:rPr>
          <w:b w:val="0"/>
          <w:color w:val="000000"/>
          <w:sz w:val="20"/>
        </w:rPr>
        <w:t>(</w:t>
      </w:r>
      <w:r w:rsidR="00AE4381">
        <w:rPr>
          <w:b w:val="0"/>
          <w:color w:val="000000"/>
          <w:sz w:val="20"/>
        </w:rPr>
        <w:t>“</w:t>
      </w:r>
      <w:r w:rsidR="00496F29" w:rsidRPr="00B50698">
        <w:rPr>
          <w:bCs/>
          <w:color w:val="000000"/>
          <w:sz w:val="20"/>
        </w:rPr>
        <w:t>CTEEP</w:t>
      </w:r>
      <w:r w:rsidR="00AE4381">
        <w:rPr>
          <w:b w:val="0"/>
          <w:color w:val="000000"/>
          <w:sz w:val="20"/>
        </w:rPr>
        <w:t>”</w:t>
      </w:r>
      <w:r w:rsidR="00496F29" w:rsidRPr="00B50698">
        <w:rPr>
          <w:b w:val="0"/>
          <w:color w:val="000000"/>
          <w:sz w:val="20"/>
        </w:rPr>
        <w:t>)</w:t>
      </w:r>
      <w:r w:rsidR="00496F29">
        <w:rPr>
          <w:b w:val="0"/>
          <w:color w:val="000000"/>
          <w:sz w:val="20"/>
        </w:rPr>
        <w:t xml:space="preserve"> e </w:t>
      </w:r>
      <w:r w:rsidR="00496F29" w:rsidRPr="00B50698">
        <w:rPr>
          <w:b w:val="0"/>
          <w:bCs/>
          <w:color w:val="000000"/>
          <w:sz w:val="20"/>
        </w:rPr>
        <w:t>Transmissora Aliança de Energia Elétrica S.A.</w:t>
      </w:r>
      <w:r w:rsidR="00496F29">
        <w:rPr>
          <w:b w:val="0"/>
          <w:color w:val="000000"/>
          <w:sz w:val="20"/>
        </w:rPr>
        <w:t>,</w:t>
      </w:r>
      <w:r w:rsidR="00496F29" w:rsidRPr="00496F29">
        <w:t xml:space="preserve"> </w:t>
      </w:r>
      <w:r w:rsidR="00496F29" w:rsidRPr="00496F29">
        <w:rPr>
          <w:b w:val="0"/>
          <w:color w:val="000000"/>
          <w:sz w:val="20"/>
        </w:rPr>
        <w:t>sociedade por ações, com registro de emissor de valores mobiliários na CVM na categoria “A”, com sede na cidade do Rio de Janeiro, Estado do Rio de Janeiro, na Praça XV de Novembro, 20, salas 601 e 602, CEP 20010-010, inscrita no CNPJ/ME sob o nº 07.859.971/0001-30 (</w:t>
      </w:r>
      <w:r w:rsidR="00AE4381">
        <w:rPr>
          <w:b w:val="0"/>
          <w:color w:val="000000"/>
          <w:sz w:val="20"/>
        </w:rPr>
        <w:t>“</w:t>
      </w:r>
      <w:r w:rsidR="00496F29" w:rsidRPr="00B50698">
        <w:rPr>
          <w:bCs/>
          <w:color w:val="000000"/>
          <w:sz w:val="20"/>
        </w:rPr>
        <w:t>TAESA</w:t>
      </w:r>
      <w:r w:rsidR="00AE4381">
        <w:rPr>
          <w:b w:val="0"/>
          <w:color w:val="000000"/>
          <w:sz w:val="20"/>
        </w:rPr>
        <w:t>”</w:t>
      </w:r>
      <w:r w:rsidR="00496F29" w:rsidRPr="00496F29">
        <w:rPr>
          <w:b w:val="0"/>
          <w:color w:val="000000"/>
          <w:sz w:val="20"/>
        </w:rPr>
        <w:t xml:space="preserve"> e, em conjunto com a CTEEP, as “</w:t>
      </w:r>
      <w:r w:rsidR="00AE4381">
        <w:rPr>
          <w:color w:val="000000"/>
          <w:sz w:val="20"/>
        </w:rPr>
        <w:t>Garantidoras</w:t>
      </w:r>
      <w:r w:rsidR="00496F29" w:rsidRPr="00496F29">
        <w:rPr>
          <w:b w:val="0"/>
          <w:color w:val="000000"/>
          <w:sz w:val="20"/>
        </w:rPr>
        <w:t>”)</w:t>
      </w:r>
      <w:r w:rsidR="003512F9">
        <w:rPr>
          <w:b w:val="0"/>
          <w:color w:val="000000"/>
          <w:sz w:val="20"/>
        </w:rPr>
        <w:t>.</w:t>
      </w:r>
    </w:p>
    <w:p w14:paraId="34385A38" w14:textId="70179817" w:rsidR="00C53F30" w:rsidRPr="001D42E3" w:rsidRDefault="00C53F30" w:rsidP="00AB6923">
      <w:pPr>
        <w:pStyle w:val="Level1"/>
        <w:keepNext w:val="0"/>
        <w:widowControl w:val="0"/>
        <w:tabs>
          <w:tab w:val="clear" w:pos="680"/>
          <w:tab w:val="num" w:pos="709"/>
        </w:tabs>
        <w:spacing w:before="0"/>
        <w:ind w:left="0" w:firstLine="0"/>
        <w:rPr>
          <w:bCs/>
          <w:color w:val="000000"/>
          <w:sz w:val="20"/>
          <w:lang w:eastAsia="ar-SA"/>
        </w:rPr>
      </w:pPr>
      <w:r w:rsidRPr="001D42E3">
        <w:rPr>
          <w:bCs/>
          <w:color w:val="000000"/>
          <w:sz w:val="20"/>
          <w:lang w:eastAsia="ar-SA"/>
        </w:rPr>
        <w:t>CONVOCAÇÃO:</w:t>
      </w:r>
      <w:r w:rsidRPr="001D42E3">
        <w:rPr>
          <w:b w:val="0"/>
          <w:bCs/>
          <w:color w:val="000000"/>
          <w:sz w:val="20"/>
          <w:lang w:eastAsia="ar-SA"/>
        </w:rPr>
        <w:t xml:space="preserve"> Dispensada a convocação por edital, conforme previsto no artigo 124, §4º da Lei nº 6.404, de 15 de dezembro de 1976, conforme alterada (“</w:t>
      </w:r>
      <w:r w:rsidRPr="001D42E3">
        <w:rPr>
          <w:bCs/>
          <w:color w:val="000000"/>
          <w:sz w:val="20"/>
          <w:lang w:eastAsia="ar-SA"/>
        </w:rPr>
        <w:t>Lei das Sociedades por Ações</w:t>
      </w:r>
      <w:r w:rsidRPr="001D42E3">
        <w:rPr>
          <w:b w:val="0"/>
          <w:bCs/>
          <w:color w:val="000000"/>
          <w:sz w:val="20"/>
          <w:lang w:eastAsia="ar-SA"/>
        </w:rPr>
        <w:t>”), tendo em vista que se verificou a presença de debenturistas representando 100% (cem por cento) das Debêntures em Circulação.</w:t>
      </w:r>
    </w:p>
    <w:p w14:paraId="70E9F640" w14:textId="2AEF2031" w:rsidR="00C53F30" w:rsidRPr="001D42E3" w:rsidRDefault="00C53F30" w:rsidP="004D3B2E">
      <w:pPr>
        <w:pStyle w:val="Level1"/>
        <w:keepNext w:val="0"/>
        <w:widowControl w:val="0"/>
        <w:tabs>
          <w:tab w:val="clear" w:pos="680"/>
          <w:tab w:val="num" w:pos="709"/>
        </w:tabs>
        <w:spacing w:before="0"/>
        <w:ind w:left="0" w:firstLine="0"/>
        <w:rPr>
          <w:b w:val="0"/>
          <w:sz w:val="20"/>
        </w:rPr>
      </w:pPr>
      <w:r w:rsidRPr="001D42E3">
        <w:rPr>
          <w:bCs/>
          <w:color w:val="000000"/>
          <w:sz w:val="20"/>
          <w:lang w:eastAsia="ar-SA"/>
        </w:rPr>
        <w:t>MESA:</w:t>
      </w:r>
      <w:r w:rsidRPr="001D42E3">
        <w:rPr>
          <w:sz w:val="20"/>
        </w:rPr>
        <w:t xml:space="preserve"> </w:t>
      </w:r>
      <w:r w:rsidR="00936341">
        <w:rPr>
          <w:b w:val="0"/>
          <w:bCs/>
          <w:color w:val="000000"/>
          <w:sz w:val="20"/>
          <w:u w:val="single"/>
          <w:lang w:eastAsia="ar-SA"/>
        </w:rPr>
        <w:t>p</w:t>
      </w:r>
      <w:r w:rsidRPr="001D42E3">
        <w:rPr>
          <w:b w:val="0"/>
          <w:bCs/>
          <w:color w:val="000000"/>
          <w:sz w:val="20"/>
          <w:u w:val="single"/>
          <w:lang w:eastAsia="ar-SA"/>
        </w:rPr>
        <w:t>residida</w:t>
      </w:r>
      <w:r w:rsidRPr="001D42E3">
        <w:rPr>
          <w:b w:val="0"/>
          <w:color w:val="000000"/>
          <w:sz w:val="20"/>
        </w:rPr>
        <w:t xml:space="preserve"> pelo Sr. </w:t>
      </w:r>
      <w:r w:rsidR="009C4332">
        <w:rPr>
          <w:b w:val="0"/>
          <w:color w:val="000000"/>
          <w:sz w:val="20"/>
          <w:highlight w:val="yellow"/>
        </w:rPr>
        <w:t>[</w:t>
      </w:r>
      <w:r w:rsidR="009C4332">
        <w:rPr>
          <w:b w:val="0"/>
          <w:color w:val="000000"/>
          <w:sz w:val="20"/>
          <w:highlight w:val="yellow"/>
        </w:rPr>
        <w:sym w:font="Symbol" w:char="F0B7"/>
      </w:r>
      <w:r w:rsidR="009C4332">
        <w:rPr>
          <w:b w:val="0"/>
          <w:color w:val="000000"/>
          <w:sz w:val="20"/>
          <w:highlight w:val="yellow"/>
        </w:rPr>
        <w:t>]</w:t>
      </w:r>
      <w:r w:rsidRPr="001D42E3">
        <w:rPr>
          <w:b w:val="0"/>
          <w:bCs/>
          <w:color w:val="000000"/>
          <w:sz w:val="20"/>
          <w:lang w:eastAsia="ar-SA"/>
        </w:rPr>
        <w:t xml:space="preserve">, e </w:t>
      </w:r>
      <w:r w:rsidRPr="001D42E3">
        <w:rPr>
          <w:b w:val="0"/>
          <w:bCs/>
          <w:color w:val="000000"/>
          <w:sz w:val="20"/>
          <w:u w:val="single"/>
          <w:lang w:eastAsia="ar-SA"/>
        </w:rPr>
        <w:t>secretariada</w:t>
      </w:r>
      <w:r w:rsidRPr="001D42E3">
        <w:rPr>
          <w:b w:val="0"/>
          <w:color w:val="000000"/>
          <w:sz w:val="20"/>
        </w:rPr>
        <w:t xml:space="preserve"> pelo Sr. </w:t>
      </w:r>
      <w:r w:rsidR="009C4332">
        <w:rPr>
          <w:b w:val="0"/>
          <w:color w:val="000000"/>
          <w:sz w:val="20"/>
          <w:highlight w:val="yellow"/>
        </w:rPr>
        <w:t>[</w:t>
      </w:r>
      <w:r w:rsidR="009C4332">
        <w:rPr>
          <w:b w:val="0"/>
          <w:color w:val="000000"/>
          <w:sz w:val="20"/>
          <w:highlight w:val="yellow"/>
        </w:rPr>
        <w:sym w:font="Symbol" w:char="F0B7"/>
      </w:r>
      <w:r w:rsidR="009C4332">
        <w:rPr>
          <w:b w:val="0"/>
          <w:color w:val="000000"/>
          <w:sz w:val="20"/>
          <w:highlight w:val="yellow"/>
        </w:rPr>
        <w:t>]</w:t>
      </w:r>
      <w:r w:rsidRPr="001D42E3">
        <w:rPr>
          <w:b w:val="0"/>
          <w:color w:val="000000"/>
          <w:sz w:val="20"/>
        </w:rPr>
        <w:t>.</w:t>
      </w:r>
      <w:r w:rsidRPr="001D42E3">
        <w:rPr>
          <w:b w:val="0"/>
          <w:bCs/>
          <w:color w:val="000000"/>
          <w:sz w:val="20"/>
          <w:lang w:eastAsia="ar-SA"/>
        </w:rPr>
        <w:t> </w:t>
      </w:r>
      <w:r w:rsidR="00D14E43" w:rsidRPr="00B50698">
        <w:rPr>
          <w:color w:val="000000"/>
          <w:sz w:val="20"/>
          <w:highlight w:val="yellow"/>
          <w:lang w:eastAsia="ar-SA"/>
        </w:rPr>
        <w:t>[NOTA LEFOSSE: DE ACORDO COM A EE, O PRESIDENTE DA AGD DEVERÁ SER UMA PESSOA ELEITA PELO DEBENTURISTA. TIME IBBA, PODERIAM, PF, INFORMAR]</w:t>
      </w:r>
    </w:p>
    <w:p w14:paraId="5A98E245" w14:textId="77777777" w:rsidR="00C53F30" w:rsidRPr="004B2807" w:rsidRDefault="00C53F30" w:rsidP="00037E9C">
      <w:pPr>
        <w:pStyle w:val="Level1"/>
        <w:keepNext w:val="0"/>
        <w:widowControl w:val="0"/>
        <w:tabs>
          <w:tab w:val="clear" w:pos="680"/>
          <w:tab w:val="num" w:pos="709"/>
        </w:tabs>
        <w:spacing w:before="0"/>
        <w:ind w:left="0" w:firstLine="0"/>
        <w:rPr>
          <w:sz w:val="20"/>
        </w:rPr>
      </w:pPr>
      <w:r w:rsidRPr="004B2807">
        <w:rPr>
          <w:sz w:val="20"/>
        </w:rPr>
        <w:t xml:space="preserve">ORDEM DO DIA: </w:t>
      </w:r>
      <w:r w:rsidRPr="004B2807">
        <w:rPr>
          <w:b w:val="0"/>
          <w:sz w:val="20"/>
        </w:rPr>
        <w:t>Examinar, discutir e deliberar sobre:</w:t>
      </w:r>
      <w:bookmarkStart w:id="0" w:name="_Ref467625192"/>
    </w:p>
    <w:p w14:paraId="4CEB5024" w14:textId="780BDC23" w:rsidR="00C53F30" w:rsidRPr="002022FE" w:rsidRDefault="007A4399" w:rsidP="00B50698">
      <w:pPr>
        <w:pStyle w:val="Recitals"/>
        <w:tabs>
          <w:tab w:val="num" w:pos="851"/>
        </w:tabs>
        <w:rPr>
          <w:iCs/>
          <w:szCs w:val="20"/>
        </w:rPr>
      </w:pPr>
      <w:bookmarkStart w:id="1" w:name="_Ref32248596"/>
      <w:bookmarkStart w:id="2" w:name="_Ref30159949"/>
      <w:bookmarkEnd w:id="0"/>
      <w:r>
        <w:rPr>
          <w:szCs w:val="20"/>
        </w:rPr>
        <w:t>autorizar</w:t>
      </w:r>
      <w:r w:rsidRPr="002022FE">
        <w:rPr>
          <w:iCs/>
          <w:szCs w:val="20"/>
        </w:rPr>
        <w:t xml:space="preserve"> </w:t>
      </w:r>
      <w:r w:rsidR="00733B8E">
        <w:rPr>
          <w:iCs/>
          <w:szCs w:val="20"/>
        </w:rPr>
        <w:t>a celebração, constituição e registro das Garantias Reais</w:t>
      </w:r>
      <w:r w:rsidR="00D14E43">
        <w:rPr>
          <w:iCs/>
          <w:szCs w:val="20"/>
        </w:rPr>
        <w:t xml:space="preserve"> (conforme definidas na Escritura de Emissão)</w:t>
      </w:r>
      <w:r w:rsidR="00733B8E">
        <w:rPr>
          <w:iCs/>
          <w:szCs w:val="20"/>
        </w:rPr>
        <w:t>, no prazo</w:t>
      </w:r>
      <w:r w:rsidR="00C04C4B">
        <w:rPr>
          <w:iCs/>
          <w:szCs w:val="20"/>
        </w:rPr>
        <w:t xml:space="preserve"> </w:t>
      </w:r>
      <w:r w:rsidR="00733B8E">
        <w:rPr>
          <w:iCs/>
          <w:szCs w:val="20"/>
        </w:rPr>
        <w:t xml:space="preserve">de </w:t>
      </w:r>
      <w:r w:rsidR="00733B8E" w:rsidRPr="00C04C4B">
        <w:rPr>
          <w:iCs/>
          <w:szCs w:val="20"/>
        </w:rPr>
        <w:t>até</w:t>
      </w:r>
      <w:r w:rsidR="00733B8E">
        <w:rPr>
          <w:iCs/>
          <w:szCs w:val="20"/>
        </w:rPr>
        <w:t xml:space="preserve"> 9</w:t>
      </w:r>
      <w:r w:rsidR="00C04C4B">
        <w:rPr>
          <w:iCs/>
          <w:szCs w:val="20"/>
        </w:rPr>
        <w:t>0</w:t>
      </w:r>
      <w:r w:rsidR="00733B8E">
        <w:rPr>
          <w:iCs/>
          <w:szCs w:val="20"/>
        </w:rPr>
        <w:t xml:space="preserve"> (</w:t>
      </w:r>
      <w:r w:rsidR="00C04C4B">
        <w:rPr>
          <w:iCs/>
          <w:szCs w:val="20"/>
        </w:rPr>
        <w:t>noventa</w:t>
      </w:r>
      <w:r w:rsidR="00733B8E">
        <w:rPr>
          <w:iCs/>
          <w:szCs w:val="20"/>
        </w:rPr>
        <w:t xml:space="preserve">) </w:t>
      </w:r>
      <w:r w:rsidR="00C04C4B">
        <w:rPr>
          <w:iCs/>
          <w:szCs w:val="20"/>
        </w:rPr>
        <w:t>dias</w:t>
      </w:r>
      <w:r w:rsidR="00733B8E">
        <w:rPr>
          <w:iCs/>
          <w:szCs w:val="20"/>
        </w:rPr>
        <w:t xml:space="preserve"> contados da </w:t>
      </w:r>
      <w:r w:rsidR="00C04C4B">
        <w:rPr>
          <w:iCs/>
          <w:szCs w:val="20"/>
        </w:rPr>
        <w:t xml:space="preserve">presente data, encerrando-se em 26 de setembro de 2020, de forma que </w:t>
      </w:r>
      <w:r w:rsidR="00C04C4B" w:rsidRPr="0090014F">
        <w:rPr>
          <w:iCs/>
          <w:szCs w:val="20"/>
        </w:rPr>
        <w:t xml:space="preserve">não seja configurado </w:t>
      </w:r>
      <w:r w:rsidR="00C04C4B" w:rsidRPr="00316FC8">
        <w:rPr>
          <w:iCs/>
          <w:szCs w:val="20"/>
        </w:rPr>
        <w:t>vencimento antecipado das Debêntures</w:t>
      </w:r>
      <w:r w:rsidR="00C04C4B">
        <w:rPr>
          <w:iCs/>
          <w:szCs w:val="20"/>
        </w:rPr>
        <w:t>, nos termos</w:t>
      </w:r>
      <w:r w:rsidR="00733B8E">
        <w:rPr>
          <w:iCs/>
          <w:szCs w:val="20"/>
        </w:rPr>
        <w:t xml:space="preserve"> </w:t>
      </w:r>
      <w:r w:rsidR="00C04C4B">
        <w:rPr>
          <w:iCs/>
          <w:szCs w:val="20"/>
        </w:rPr>
        <w:t>da</w:t>
      </w:r>
      <w:r w:rsidR="00733B8E">
        <w:rPr>
          <w:iCs/>
          <w:szCs w:val="20"/>
        </w:rPr>
        <w:t xml:space="preserve"> Cláusula 7.2.1</w:t>
      </w:r>
      <w:r w:rsidR="00836E1B" w:rsidRPr="00836E1B">
        <w:rPr>
          <w:iCs/>
          <w:szCs w:val="20"/>
        </w:rPr>
        <w:t>, inciso (xxii),</w:t>
      </w:r>
      <w:bookmarkStart w:id="3" w:name="_GoBack"/>
      <w:bookmarkEnd w:id="3"/>
      <w:r w:rsidR="00316FC8">
        <w:rPr>
          <w:iCs/>
          <w:szCs w:val="20"/>
        </w:rPr>
        <w:t xml:space="preserve"> da Escritura de </w:t>
      </w:r>
      <w:r w:rsidR="00316FC8">
        <w:rPr>
          <w:iCs/>
          <w:szCs w:val="20"/>
        </w:rPr>
        <w:lastRenderedPageBreak/>
        <w:t>Emissão</w:t>
      </w:r>
      <w:bookmarkEnd w:id="1"/>
      <w:r w:rsidR="00C04C4B">
        <w:rPr>
          <w:szCs w:val="20"/>
        </w:rPr>
        <w:t>;</w:t>
      </w:r>
      <w:r w:rsidR="00AD7F2C">
        <w:rPr>
          <w:szCs w:val="20"/>
        </w:rPr>
        <w:t xml:space="preserve"> e</w:t>
      </w:r>
    </w:p>
    <w:bookmarkEnd w:id="2"/>
    <w:p w14:paraId="46DAA2DF" w14:textId="48787736" w:rsidR="00C53F30" w:rsidRPr="002022FE" w:rsidRDefault="00C53F30" w:rsidP="00B50698">
      <w:pPr>
        <w:pStyle w:val="Recitals"/>
        <w:tabs>
          <w:tab w:val="num" w:pos="851"/>
        </w:tabs>
        <w:rPr>
          <w:szCs w:val="20"/>
        </w:rPr>
      </w:pPr>
      <w:r w:rsidRPr="004B2807">
        <w:rPr>
          <w:szCs w:val="20"/>
        </w:rPr>
        <w:t>autoriza</w:t>
      </w:r>
      <w:r w:rsidR="007A4399">
        <w:rPr>
          <w:szCs w:val="20"/>
        </w:rPr>
        <w:t>r</w:t>
      </w:r>
      <w:r w:rsidRPr="004B2807">
        <w:rPr>
          <w:szCs w:val="20"/>
        </w:rPr>
        <w:t xml:space="preserve"> a Emissora, </w:t>
      </w:r>
      <w:r w:rsidR="00316FC8">
        <w:rPr>
          <w:szCs w:val="20"/>
        </w:rPr>
        <w:t>as</w:t>
      </w:r>
      <w:r w:rsidRPr="004B2807">
        <w:rPr>
          <w:szCs w:val="20"/>
        </w:rPr>
        <w:t xml:space="preserve"> </w:t>
      </w:r>
      <w:r w:rsidR="00C04C4B">
        <w:rPr>
          <w:szCs w:val="20"/>
        </w:rPr>
        <w:t xml:space="preserve">Garantidoras </w:t>
      </w:r>
      <w:r w:rsidR="00316FC8">
        <w:rPr>
          <w:szCs w:val="20"/>
        </w:rPr>
        <w:t>e</w:t>
      </w:r>
      <w:r w:rsidRPr="00AB6923">
        <w:rPr>
          <w:szCs w:val="20"/>
        </w:rPr>
        <w:t xml:space="preserve"> o Agente Fiduciário</w:t>
      </w:r>
      <w:r w:rsidR="007A4399">
        <w:rPr>
          <w:szCs w:val="20"/>
        </w:rPr>
        <w:t xml:space="preserve"> e</w:t>
      </w:r>
      <w:r w:rsidR="007A4399" w:rsidRPr="00173E5D">
        <w:rPr>
          <w:szCs w:val="20"/>
        </w:rPr>
        <w:t xml:space="preserve">/ou </w:t>
      </w:r>
      <w:r w:rsidR="007A4399">
        <w:rPr>
          <w:szCs w:val="20"/>
        </w:rPr>
        <w:t>seus respectivos</w:t>
      </w:r>
      <w:r w:rsidR="007A4399" w:rsidRPr="00173E5D">
        <w:rPr>
          <w:szCs w:val="20"/>
        </w:rPr>
        <w:t xml:space="preserve"> representantes legais</w:t>
      </w:r>
      <w:r w:rsidR="007A4399">
        <w:rPr>
          <w:szCs w:val="20"/>
        </w:rPr>
        <w:t xml:space="preserve"> a</w:t>
      </w:r>
      <w:r w:rsidR="00936341">
        <w:rPr>
          <w:szCs w:val="20"/>
        </w:rPr>
        <w:t xml:space="preserve"> </w:t>
      </w:r>
      <w:r w:rsidRPr="00AB6923">
        <w:rPr>
          <w:szCs w:val="20"/>
        </w:rPr>
        <w:t xml:space="preserve">praticar </w:t>
      </w:r>
      <w:r w:rsidR="007A4399" w:rsidRPr="00173E5D">
        <w:rPr>
          <w:szCs w:val="20"/>
        </w:rPr>
        <w:t xml:space="preserve">de todo e qualquer ato </w:t>
      </w:r>
      <w:r w:rsidRPr="00AB6923">
        <w:rPr>
          <w:szCs w:val="20"/>
        </w:rPr>
        <w:t>necessário à realização, formalização, implementação e aperfeiçoamento das deliberações ora tomadas</w:t>
      </w:r>
      <w:r w:rsidR="00AD7F2C">
        <w:rPr>
          <w:szCs w:val="20"/>
        </w:rPr>
        <w:t xml:space="preserve"> </w:t>
      </w:r>
      <w:r w:rsidR="0049748E" w:rsidRPr="0049748E">
        <w:rPr>
          <w:szCs w:val="20"/>
        </w:rPr>
        <w:t>incluindo, mas não se limitando</w:t>
      </w:r>
      <w:r w:rsidR="0049748E">
        <w:rPr>
          <w:szCs w:val="20"/>
        </w:rPr>
        <w:t xml:space="preserve"> </w:t>
      </w:r>
      <w:r w:rsidR="0049748E" w:rsidRPr="0049748E">
        <w:rPr>
          <w:szCs w:val="20"/>
        </w:rPr>
        <w:t>à celebração d</w:t>
      </w:r>
      <w:r w:rsidR="0049748E">
        <w:rPr>
          <w:szCs w:val="20"/>
        </w:rPr>
        <w:t>e eventuais aditamentos à</w:t>
      </w:r>
      <w:r w:rsidR="0049748E" w:rsidRPr="0049748E">
        <w:rPr>
          <w:szCs w:val="20"/>
        </w:rPr>
        <w:t xml:space="preserve"> Escritura de Emissão, do</w:t>
      </w:r>
      <w:r w:rsidR="0049748E">
        <w:rPr>
          <w:szCs w:val="20"/>
        </w:rPr>
        <w:t>s</w:t>
      </w:r>
      <w:r w:rsidR="0049748E" w:rsidRPr="0049748E">
        <w:rPr>
          <w:szCs w:val="20"/>
        </w:rPr>
        <w:t xml:space="preserve"> Contrato</w:t>
      </w:r>
      <w:r w:rsidR="0049748E">
        <w:rPr>
          <w:szCs w:val="20"/>
        </w:rPr>
        <w:t>s</w:t>
      </w:r>
      <w:r w:rsidR="0049748E" w:rsidRPr="0049748E">
        <w:rPr>
          <w:szCs w:val="20"/>
        </w:rPr>
        <w:t xml:space="preserve"> de </w:t>
      </w:r>
      <w:r w:rsidR="0049748E">
        <w:rPr>
          <w:szCs w:val="20"/>
        </w:rPr>
        <w:t>Garantia (conforme definidos na Escritura de Emissão)</w:t>
      </w:r>
      <w:r w:rsidR="0049748E" w:rsidRPr="0049748E">
        <w:rPr>
          <w:szCs w:val="20"/>
        </w:rPr>
        <w:t xml:space="preserve">, </w:t>
      </w:r>
      <w:r w:rsidR="0049748E">
        <w:rPr>
          <w:szCs w:val="20"/>
        </w:rPr>
        <w:t>e</w:t>
      </w:r>
      <w:r w:rsidR="0049748E" w:rsidRPr="0049748E">
        <w:rPr>
          <w:szCs w:val="20"/>
        </w:rPr>
        <w:t xml:space="preserve"> de todos os demais documentos relacionados à Emissão</w:t>
      </w:r>
      <w:r w:rsidR="00F20460">
        <w:rPr>
          <w:szCs w:val="20"/>
        </w:rPr>
        <w:t xml:space="preserve"> e</w:t>
      </w:r>
      <w:r w:rsidR="0049748E" w:rsidRPr="0049748E">
        <w:rPr>
          <w:szCs w:val="20"/>
        </w:rPr>
        <w:t xml:space="preserve"> à Oferta</w:t>
      </w:r>
      <w:r w:rsidR="00AD7F2C">
        <w:rPr>
          <w:szCs w:val="20"/>
        </w:rPr>
        <w:t>,</w:t>
      </w:r>
      <w:r w:rsidRPr="00AB6923">
        <w:rPr>
          <w:szCs w:val="20"/>
        </w:rPr>
        <w:t xml:space="preserve"> </w:t>
      </w:r>
      <w:r w:rsidR="00F20460">
        <w:rPr>
          <w:szCs w:val="20"/>
        </w:rPr>
        <w:t>bem como a realizar todos os</w:t>
      </w:r>
      <w:r w:rsidRPr="00AB6923">
        <w:rPr>
          <w:szCs w:val="20"/>
        </w:rPr>
        <w:t xml:space="preserve"> registros necessários</w:t>
      </w:r>
      <w:r w:rsidRPr="001D42E3">
        <w:rPr>
          <w:szCs w:val="20"/>
        </w:rPr>
        <w:t>.</w:t>
      </w:r>
    </w:p>
    <w:p w14:paraId="5F0BCA9E" w14:textId="396CDF7B" w:rsidR="00C53BD0" w:rsidRPr="002C08BB" w:rsidRDefault="00C53F30" w:rsidP="002C08BB">
      <w:pPr>
        <w:pStyle w:val="Level1"/>
        <w:keepNext w:val="0"/>
        <w:widowControl w:val="0"/>
        <w:tabs>
          <w:tab w:val="clear" w:pos="680"/>
          <w:tab w:val="num" w:pos="709"/>
        </w:tabs>
        <w:spacing w:before="0"/>
        <w:ind w:left="0" w:firstLine="0"/>
        <w:rPr>
          <w:b w:val="0"/>
          <w:sz w:val="20"/>
        </w:rPr>
      </w:pPr>
      <w:r w:rsidRPr="001D42E3">
        <w:rPr>
          <w:sz w:val="20"/>
        </w:rPr>
        <w:t>DELIBERAÇÕES</w:t>
      </w:r>
      <w:r w:rsidRPr="001D42E3">
        <w:rPr>
          <w:b w:val="0"/>
          <w:sz w:val="20"/>
        </w:rPr>
        <w:t xml:space="preserve">: </w:t>
      </w:r>
      <w:r w:rsidRPr="001D42E3">
        <w:rPr>
          <w:b w:val="0"/>
          <w:sz w:val="20"/>
          <w:lang w:eastAsia="ar-SA"/>
        </w:rPr>
        <w:t>Instalada validamente a assembleia e após a discussão da matéria, os Debenturistas</w:t>
      </w:r>
      <w:r w:rsidR="00AD7F2C">
        <w:rPr>
          <w:b w:val="0"/>
          <w:sz w:val="20"/>
          <w:lang w:eastAsia="ar-SA"/>
        </w:rPr>
        <w:t xml:space="preserve"> representando 100% (cem por cento) das Debêntures em Circulação</w:t>
      </w:r>
      <w:r w:rsidRPr="001D42E3">
        <w:rPr>
          <w:b w:val="0"/>
          <w:sz w:val="20"/>
          <w:lang w:eastAsia="ar-SA"/>
        </w:rPr>
        <w:t xml:space="preserve"> aprovaram: </w:t>
      </w:r>
    </w:p>
    <w:p w14:paraId="31DBB288" w14:textId="56ECB9D6" w:rsidR="00AD7F2C" w:rsidRPr="002022FE" w:rsidRDefault="000572AF" w:rsidP="00B50698">
      <w:pPr>
        <w:pStyle w:val="Recitals"/>
        <w:numPr>
          <w:ilvl w:val="0"/>
          <w:numId w:val="52"/>
        </w:numPr>
        <w:ind w:left="709" w:hanging="709"/>
      </w:pPr>
      <w:r>
        <w:rPr>
          <w:szCs w:val="20"/>
        </w:rPr>
        <w:t xml:space="preserve">a </w:t>
      </w:r>
      <w:r w:rsidR="00AD7F2C" w:rsidRPr="00B50698">
        <w:rPr>
          <w:szCs w:val="20"/>
        </w:rPr>
        <w:t>autorização</w:t>
      </w:r>
      <w:r w:rsidR="00AD7F2C" w:rsidRPr="002022FE">
        <w:t xml:space="preserve"> para </w:t>
      </w:r>
      <w:r w:rsidR="00AD7F2C">
        <w:t xml:space="preserve">a celebração, constituição e registro das Garantias Reais (conforme definidas na Escritura de Emissão), no prazo de </w:t>
      </w:r>
      <w:r w:rsidR="00AD7F2C" w:rsidRPr="00F22E47">
        <w:t>até</w:t>
      </w:r>
      <w:r w:rsidR="00AD7F2C">
        <w:t xml:space="preserve"> 90 (noventa) dias contados da presente data, encerrando-se em 26 de setembro de 2020, de forma que </w:t>
      </w:r>
      <w:r w:rsidR="00AD7F2C" w:rsidRPr="0090014F">
        <w:t xml:space="preserve">não seja configurado </w:t>
      </w:r>
      <w:r w:rsidR="00AD7F2C" w:rsidRPr="00316FC8">
        <w:t>vencimento antecipado das Debêntures</w:t>
      </w:r>
      <w:r w:rsidR="00AD7F2C">
        <w:t>, nos termos da Cláusula 7.2.1</w:t>
      </w:r>
      <w:r w:rsidR="00836E1B">
        <w:t>, inciso</w:t>
      </w:r>
      <w:r w:rsidR="00AD7F2C">
        <w:t xml:space="preserve"> (xxii)</w:t>
      </w:r>
      <w:r w:rsidR="00836E1B">
        <w:t>,</w:t>
      </w:r>
      <w:r w:rsidR="00AD7F2C">
        <w:t xml:space="preserve"> da Escritura de Emissão; e</w:t>
      </w:r>
    </w:p>
    <w:p w14:paraId="545CEB2A" w14:textId="55E39B24" w:rsidR="00AD7F2C" w:rsidRPr="002022FE" w:rsidRDefault="000572AF" w:rsidP="00B50698">
      <w:pPr>
        <w:pStyle w:val="Recitals"/>
        <w:numPr>
          <w:ilvl w:val="0"/>
          <w:numId w:val="53"/>
        </w:numPr>
        <w:tabs>
          <w:tab w:val="num" w:pos="680"/>
          <w:tab w:val="num" w:pos="851"/>
        </w:tabs>
        <w:ind w:left="680" w:hanging="680"/>
      </w:pPr>
      <w:r>
        <w:t xml:space="preserve">a </w:t>
      </w:r>
      <w:r w:rsidR="00AD7F2C" w:rsidRPr="004B2807">
        <w:t xml:space="preserve">autorização para </w:t>
      </w:r>
      <w:r w:rsidR="0056748C" w:rsidRPr="00B50698">
        <w:rPr>
          <w:szCs w:val="20"/>
        </w:rPr>
        <w:t>a Emissora, as Garantidoras e o Agente Fiduciário e/ou seus respectivos representantes legais a praticar de todo e qualquer ato necessário à realização, formalização, implementação e aperfeiçoamento das deliberações ora tomadas incluindo, mas não se limitando</w:t>
      </w:r>
      <w:r w:rsidR="00B50698">
        <w:rPr>
          <w:szCs w:val="20"/>
        </w:rPr>
        <w:t>,</w:t>
      </w:r>
      <w:r w:rsidR="0056748C" w:rsidRPr="00B50698">
        <w:rPr>
          <w:szCs w:val="20"/>
        </w:rPr>
        <w:t xml:space="preserve"> à celebração de eventuais aditamentos à Escritura de Emissão, dos Contratos de Garantia (conforme definidos na Escritura de Emissão), e de todos os demais documentos relacionados à Emissão e à Oferta, bem como a realizar todos os registros necessários.</w:t>
      </w:r>
    </w:p>
    <w:p w14:paraId="497F49D5" w14:textId="1E16A00F" w:rsidR="00C53F30" w:rsidRPr="002022FE" w:rsidRDefault="00C53F30" w:rsidP="002C08BB">
      <w:pPr>
        <w:pStyle w:val="Recitals"/>
        <w:numPr>
          <w:ilvl w:val="0"/>
          <w:numId w:val="0"/>
        </w:numPr>
        <w:tabs>
          <w:tab w:val="left" w:pos="1361"/>
        </w:tabs>
        <w:rPr>
          <w:szCs w:val="20"/>
        </w:rPr>
      </w:pPr>
      <w:r w:rsidRPr="001D42E3">
        <w:rPr>
          <w:szCs w:val="20"/>
        </w:rPr>
        <w:t xml:space="preserve">As expressões em letras maiúsculas aqui utilizadas e não expressamente definidas na presente ata terão o mesmo significado a elas atribuído no </w:t>
      </w:r>
      <w:r w:rsidR="00E5729A" w:rsidRPr="00E92DC5">
        <w:rPr>
          <w:szCs w:val="20"/>
        </w:rPr>
        <w:t>“</w:t>
      </w:r>
      <w:r w:rsidR="00E5729A" w:rsidRPr="00E92DC5">
        <w:rPr>
          <w:i/>
          <w:szCs w:val="20"/>
        </w:rPr>
        <w:t xml:space="preserve">Instrumento Particular de Escritura da </w:t>
      </w:r>
      <w:r w:rsidR="003E47B6">
        <w:rPr>
          <w:i/>
          <w:szCs w:val="20"/>
        </w:rPr>
        <w:t>1</w:t>
      </w:r>
      <w:r w:rsidR="00E5729A" w:rsidRPr="00E92DC5">
        <w:rPr>
          <w:i/>
          <w:szCs w:val="20"/>
        </w:rPr>
        <w:t>ª (</w:t>
      </w:r>
      <w:r w:rsidR="003E47B6">
        <w:rPr>
          <w:i/>
          <w:szCs w:val="20"/>
        </w:rPr>
        <w:t>Primeira</w:t>
      </w:r>
      <w:r w:rsidR="00E5729A" w:rsidRPr="00E92DC5">
        <w:rPr>
          <w:i/>
          <w:szCs w:val="20"/>
        </w:rPr>
        <w:t>) Emissão de Debêntures Simples, Não Conversíveis em Ações,</w:t>
      </w:r>
      <w:r w:rsidR="003E47B6">
        <w:rPr>
          <w:i/>
          <w:szCs w:val="20"/>
        </w:rPr>
        <w:t xml:space="preserve"> em série única,</w:t>
      </w:r>
      <w:r w:rsidR="00E5729A" w:rsidRPr="00E92DC5">
        <w:rPr>
          <w:i/>
          <w:szCs w:val="20"/>
        </w:rPr>
        <w:t xml:space="preserve"> da Espécie Quirografária, a Ser Convolada em Espécie com Garantia Real, com Garantia Adicional Fidejussória, para Distribuição Pública, com Esforços Restritos, da </w:t>
      </w:r>
      <w:r w:rsidR="003E56CD">
        <w:rPr>
          <w:i/>
          <w:szCs w:val="20"/>
        </w:rPr>
        <w:t>Interligação Elétrica Ivaí S.A</w:t>
      </w:r>
      <w:r w:rsidR="00E5729A" w:rsidRPr="00E92DC5">
        <w:rPr>
          <w:bCs/>
          <w:i/>
          <w:iCs/>
          <w:w w:val="0"/>
          <w:szCs w:val="20"/>
        </w:rPr>
        <w:t>.</w:t>
      </w:r>
      <w:r w:rsidR="00E5729A" w:rsidRPr="00E92DC5">
        <w:rPr>
          <w:szCs w:val="20"/>
        </w:rPr>
        <w:t>”</w:t>
      </w:r>
      <w:r w:rsidR="00DD56A9">
        <w:rPr>
          <w:szCs w:val="20"/>
        </w:rPr>
        <w:t xml:space="preserve">, celebrado, em </w:t>
      </w:r>
      <w:r w:rsidR="003E56CD">
        <w:rPr>
          <w:szCs w:val="20"/>
        </w:rPr>
        <w:t>16</w:t>
      </w:r>
      <w:r w:rsidR="00DD56A9">
        <w:rPr>
          <w:szCs w:val="20"/>
        </w:rPr>
        <w:t xml:space="preserve"> de </w:t>
      </w:r>
      <w:r w:rsidR="003E56CD">
        <w:rPr>
          <w:szCs w:val="20"/>
        </w:rPr>
        <w:t>dezembro</w:t>
      </w:r>
      <w:r w:rsidR="00DD56A9">
        <w:rPr>
          <w:szCs w:val="20"/>
        </w:rPr>
        <w:t xml:space="preserve"> de 20</w:t>
      </w:r>
      <w:r w:rsidR="003E56CD">
        <w:rPr>
          <w:szCs w:val="20"/>
        </w:rPr>
        <w:t>19</w:t>
      </w:r>
      <w:r w:rsidR="00DD56A9">
        <w:rPr>
          <w:szCs w:val="20"/>
        </w:rPr>
        <w:t>, entre a Emissora, o Agente Fiduciário e a</w:t>
      </w:r>
      <w:r w:rsidR="003E56CD">
        <w:rPr>
          <w:szCs w:val="20"/>
        </w:rPr>
        <w:t>s</w:t>
      </w:r>
      <w:r w:rsidR="00DD56A9">
        <w:rPr>
          <w:szCs w:val="20"/>
        </w:rPr>
        <w:t xml:space="preserve"> </w:t>
      </w:r>
      <w:r w:rsidR="0056748C">
        <w:rPr>
          <w:szCs w:val="20"/>
        </w:rPr>
        <w:t xml:space="preserve">Garantidoras </w:t>
      </w:r>
      <w:r w:rsidR="00DD56A9">
        <w:rPr>
          <w:szCs w:val="20"/>
        </w:rPr>
        <w:t>(“</w:t>
      </w:r>
      <w:r w:rsidR="00DD56A9">
        <w:rPr>
          <w:b/>
          <w:szCs w:val="20"/>
        </w:rPr>
        <w:t>Escritura de Emissão</w:t>
      </w:r>
      <w:r w:rsidR="00DD56A9">
        <w:rPr>
          <w:szCs w:val="20"/>
        </w:rPr>
        <w:t>”)</w:t>
      </w:r>
      <w:r w:rsidR="003E56CD">
        <w:rPr>
          <w:szCs w:val="20"/>
        </w:rPr>
        <w:t>.</w:t>
      </w:r>
    </w:p>
    <w:p w14:paraId="33404BDE" w14:textId="3E663CA1" w:rsidR="00C53F30" w:rsidRDefault="00C53F30" w:rsidP="00AB6923">
      <w:pPr>
        <w:pStyle w:val="Level1"/>
        <w:keepNext w:val="0"/>
        <w:widowControl w:val="0"/>
        <w:tabs>
          <w:tab w:val="clear" w:pos="680"/>
          <w:tab w:val="num" w:pos="709"/>
        </w:tabs>
        <w:spacing w:before="0"/>
        <w:ind w:left="0" w:firstLine="0"/>
        <w:rPr>
          <w:sz w:val="20"/>
          <w:lang w:eastAsia="ar-SA"/>
        </w:rPr>
      </w:pPr>
      <w:r w:rsidRPr="001D42E3">
        <w:rPr>
          <w:sz w:val="20"/>
          <w:lang w:eastAsia="ar-SA"/>
        </w:rPr>
        <w:t xml:space="preserve">ENCERRAMENTO: </w:t>
      </w:r>
      <w:r w:rsidRPr="001D42E3">
        <w:rPr>
          <w:b w:val="0"/>
          <w:sz w:val="20"/>
          <w:lang w:eastAsia="ar-SA"/>
        </w:rPr>
        <w:t xml:space="preserve">Nada mais havendo a ser tratado, foi encerrada a presente assembleia geral, da qual se lavrou a presente ata que, lida e achada conforme, foi assinada pelo </w:t>
      </w:r>
      <w:r w:rsidR="00C954ED">
        <w:rPr>
          <w:b w:val="0"/>
          <w:sz w:val="20"/>
          <w:lang w:eastAsia="ar-SA"/>
        </w:rPr>
        <w:t xml:space="preserve">Sr. </w:t>
      </w:r>
      <w:r w:rsidRPr="001D42E3">
        <w:rPr>
          <w:b w:val="0"/>
          <w:sz w:val="20"/>
          <w:lang w:eastAsia="ar-SA"/>
        </w:rPr>
        <w:t xml:space="preserve">Presidente, pelo </w:t>
      </w:r>
      <w:r w:rsidR="00C954ED">
        <w:rPr>
          <w:b w:val="0"/>
          <w:sz w:val="20"/>
          <w:lang w:eastAsia="ar-SA"/>
        </w:rPr>
        <w:t xml:space="preserve">Sr. </w:t>
      </w:r>
      <w:r w:rsidRPr="001D42E3">
        <w:rPr>
          <w:b w:val="0"/>
          <w:sz w:val="20"/>
          <w:lang w:eastAsia="ar-SA"/>
        </w:rPr>
        <w:t>Secretário, pelos Debenturistas presentes e pelo Agente Fiduciário.</w:t>
      </w:r>
      <w:r w:rsidRPr="001D42E3">
        <w:rPr>
          <w:sz w:val="20"/>
          <w:lang w:eastAsia="ar-SA"/>
        </w:rPr>
        <w:t xml:space="preserve"> </w:t>
      </w:r>
    </w:p>
    <w:p w14:paraId="7330CD25" w14:textId="77777777" w:rsidR="00C954ED" w:rsidRPr="001D42E3" w:rsidRDefault="00C954ED" w:rsidP="002C08BB">
      <w:pPr>
        <w:pStyle w:val="Level1"/>
        <w:keepNext w:val="0"/>
        <w:widowControl w:val="0"/>
        <w:numPr>
          <w:ilvl w:val="0"/>
          <w:numId w:val="0"/>
        </w:numPr>
        <w:spacing w:before="0"/>
        <w:rPr>
          <w:sz w:val="20"/>
          <w:lang w:eastAsia="ar-SA"/>
        </w:rPr>
      </w:pPr>
    </w:p>
    <w:p w14:paraId="44AB552C" w14:textId="3490A1EB" w:rsidR="00C53F30" w:rsidRPr="002C08BB" w:rsidRDefault="00BD2BCD" w:rsidP="002C08BB">
      <w:pPr>
        <w:pStyle w:val="Level1"/>
        <w:keepNext w:val="0"/>
        <w:widowControl w:val="0"/>
        <w:numPr>
          <w:ilvl w:val="0"/>
          <w:numId w:val="0"/>
        </w:numPr>
        <w:spacing w:before="0"/>
        <w:jc w:val="center"/>
        <w:rPr>
          <w:sz w:val="20"/>
          <w:lang w:eastAsia="ar-SA"/>
        </w:rPr>
      </w:pPr>
      <w:r w:rsidRPr="002C08BB">
        <w:rPr>
          <w:b w:val="0"/>
          <w:sz w:val="20"/>
          <w:lang w:eastAsia="ar-SA"/>
        </w:rPr>
        <w:t>São Paulo</w:t>
      </w:r>
      <w:r w:rsidR="00C53F30" w:rsidRPr="002C08BB">
        <w:rPr>
          <w:b w:val="0"/>
          <w:sz w:val="20"/>
          <w:lang w:eastAsia="ar-SA"/>
        </w:rPr>
        <w:t xml:space="preserve">, </w:t>
      </w:r>
      <w:r w:rsidR="003E56CD" w:rsidRPr="00B50698">
        <w:rPr>
          <w:b w:val="0"/>
          <w:sz w:val="20"/>
          <w:lang w:eastAsia="ar-SA"/>
        </w:rPr>
        <w:t>26</w:t>
      </w:r>
      <w:r w:rsidR="00C53F30" w:rsidRPr="002C08BB">
        <w:rPr>
          <w:b w:val="0"/>
          <w:sz w:val="20"/>
          <w:lang w:eastAsia="ar-SA"/>
        </w:rPr>
        <w:t xml:space="preserve"> de </w:t>
      </w:r>
      <w:r w:rsidR="00CD51FA" w:rsidRPr="002C08BB">
        <w:rPr>
          <w:b w:val="0"/>
          <w:sz w:val="20"/>
          <w:lang w:eastAsia="ar-SA"/>
        </w:rPr>
        <w:t>junho</w:t>
      </w:r>
      <w:r w:rsidRPr="002C08BB">
        <w:rPr>
          <w:b w:val="0"/>
          <w:sz w:val="20"/>
          <w:lang w:eastAsia="ar-SA"/>
        </w:rPr>
        <w:t xml:space="preserve"> </w:t>
      </w:r>
      <w:r w:rsidR="00C53F30" w:rsidRPr="002C08BB">
        <w:rPr>
          <w:b w:val="0"/>
          <w:sz w:val="20"/>
          <w:lang w:eastAsia="ar-SA"/>
        </w:rPr>
        <w:t>de 2020.</w:t>
      </w:r>
    </w:p>
    <w:p w14:paraId="7BEF446F" w14:textId="381290CE" w:rsidR="00C53F30" w:rsidRDefault="00C53F30" w:rsidP="002C08BB">
      <w:pPr>
        <w:pStyle w:val="BodyText"/>
        <w:spacing w:after="140" w:line="290" w:lineRule="auto"/>
        <w:rPr>
          <w:rFonts w:ascii="Arial" w:hAnsi="Arial" w:cs="Arial"/>
          <w:bCs/>
          <w:color w:val="000000"/>
          <w:sz w:val="20"/>
          <w:szCs w:val="20"/>
          <w:lang w:eastAsia="ar-SA"/>
        </w:rPr>
      </w:pPr>
    </w:p>
    <w:p w14:paraId="3B4A095A" w14:textId="77777777" w:rsidR="00C954ED" w:rsidRDefault="00C954ED" w:rsidP="002C08BB">
      <w:pPr>
        <w:pStyle w:val="BodyText"/>
        <w:spacing w:after="140" w:line="290" w:lineRule="auto"/>
        <w:rPr>
          <w:rFonts w:ascii="Arial" w:hAnsi="Arial" w:cs="Arial"/>
          <w:bCs/>
          <w:color w:val="000000"/>
          <w:sz w:val="20"/>
          <w:szCs w:val="20"/>
          <w:lang w:eastAsia="ar-SA"/>
        </w:rPr>
      </w:pPr>
    </w:p>
    <w:p w14:paraId="4D5FCBDF" w14:textId="6F1D1934" w:rsidR="00C954ED" w:rsidRDefault="00C954ED" w:rsidP="002C08BB">
      <w:pPr>
        <w:pStyle w:val="BodyText"/>
        <w:spacing w:after="140" w:line="290" w:lineRule="auto"/>
        <w:rPr>
          <w:rFonts w:ascii="Arial" w:hAnsi="Arial" w:cs="Arial"/>
          <w:bCs/>
          <w:color w:val="000000"/>
          <w:sz w:val="20"/>
          <w:szCs w:val="20"/>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4ED" w14:paraId="3F8D76CC" w14:textId="77777777" w:rsidTr="002C08BB">
        <w:tc>
          <w:tcPr>
            <w:tcW w:w="4530" w:type="dxa"/>
          </w:tcPr>
          <w:p w14:paraId="46F4FB2F" w14:textId="37ABF2F9"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c>
          <w:tcPr>
            <w:tcW w:w="4531" w:type="dxa"/>
          </w:tcPr>
          <w:p w14:paraId="3F551EDA" w14:textId="5A951412"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r>
      <w:tr w:rsidR="00C954ED" w14:paraId="39C78A9C" w14:textId="77777777" w:rsidTr="002C08BB">
        <w:tc>
          <w:tcPr>
            <w:tcW w:w="4530" w:type="dxa"/>
          </w:tcPr>
          <w:p w14:paraId="311355A3" w14:textId="5063D6E1" w:rsidR="00C954ED" w:rsidRDefault="00C954ED" w:rsidP="00037E9C">
            <w:pPr>
              <w:pStyle w:val="BodyText"/>
              <w:spacing w:after="140" w:line="290" w:lineRule="auto"/>
              <w:jc w:val="center"/>
              <w:rPr>
                <w:rFonts w:ascii="Arial" w:hAnsi="Arial" w:cs="Arial"/>
                <w:bCs/>
                <w:color w:val="000000"/>
                <w:sz w:val="20"/>
                <w:szCs w:val="20"/>
                <w:lang w:eastAsia="ar-SA"/>
              </w:rPr>
            </w:pPr>
            <w:r>
              <w:rPr>
                <w:rFonts w:ascii="Arial" w:hAnsi="Arial" w:cs="Arial"/>
                <w:bCs/>
                <w:sz w:val="20"/>
                <w:szCs w:val="20"/>
                <w:highlight w:val="yellow"/>
                <w:lang w:eastAsia="ar-SA"/>
              </w:rPr>
              <w:t>[</w:t>
            </w:r>
            <w:r>
              <w:rPr>
                <w:rFonts w:ascii="Arial" w:hAnsi="Arial" w:cs="Arial"/>
                <w:bCs/>
                <w:sz w:val="20"/>
                <w:szCs w:val="20"/>
                <w:highlight w:val="yellow"/>
                <w:lang w:eastAsia="ar-SA"/>
              </w:rPr>
              <w:sym w:font="Symbol" w:char="F0B7"/>
            </w:r>
            <w:r>
              <w:rPr>
                <w:rFonts w:ascii="Arial" w:hAnsi="Arial" w:cs="Arial"/>
                <w:bCs/>
                <w:sz w:val="20"/>
                <w:szCs w:val="20"/>
                <w:highlight w:val="yellow"/>
                <w:lang w:eastAsia="ar-SA"/>
              </w:rPr>
              <w:t>]</w:t>
            </w:r>
          </w:p>
        </w:tc>
        <w:tc>
          <w:tcPr>
            <w:tcW w:w="4531" w:type="dxa"/>
          </w:tcPr>
          <w:p w14:paraId="4DC92CC6" w14:textId="213753A0" w:rsidR="00C954ED" w:rsidRDefault="00C954ED" w:rsidP="00037E9C">
            <w:pPr>
              <w:pStyle w:val="BodyText"/>
              <w:spacing w:after="140" w:line="290" w:lineRule="auto"/>
              <w:jc w:val="center"/>
              <w:rPr>
                <w:rFonts w:ascii="Arial" w:hAnsi="Arial" w:cs="Arial"/>
                <w:bCs/>
                <w:color w:val="000000"/>
                <w:sz w:val="20"/>
                <w:szCs w:val="20"/>
                <w:lang w:eastAsia="ar-SA"/>
              </w:rPr>
            </w:pPr>
            <w:r>
              <w:rPr>
                <w:rFonts w:ascii="Arial" w:hAnsi="Arial" w:cs="Arial"/>
                <w:bCs/>
                <w:sz w:val="20"/>
                <w:szCs w:val="20"/>
                <w:highlight w:val="yellow"/>
                <w:lang w:eastAsia="ar-SA"/>
              </w:rPr>
              <w:t>[</w:t>
            </w:r>
            <w:r>
              <w:rPr>
                <w:rFonts w:ascii="Arial" w:hAnsi="Arial" w:cs="Arial"/>
                <w:bCs/>
                <w:sz w:val="20"/>
                <w:szCs w:val="20"/>
                <w:highlight w:val="yellow"/>
                <w:lang w:eastAsia="ar-SA"/>
              </w:rPr>
              <w:sym w:font="Symbol" w:char="F0B7"/>
            </w:r>
            <w:r>
              <w:rPr>
                <w:rFonts w:ascii="Arial" w:hAnsi="Arial" w:cs="Arial"/>
                <w:bCs/>
                <w:sz w:val="20"/>
                <w:szCs w:val="20"/>
                <w:highlight w:val="yellow"/>
                <w:lang w:eastAsia="ar-SA"/>
              </w:rPr>
              <w:t>]</w:t>
            </w:r>
          </w:p>
        </w:tc>
      </w:tr>
      <w:tr w:rsidR="00C954ED" w14:paraId="0B00A461" w14:textId="77777777" w:rsidTr="002C08BB">
        <w:tc>
          <w:tcPr>
            <w:tcW w:w="4530" w:type="dxa"/>
          </w:tcPr>
          <w:p w14:paraId="371D64FB" w14:textId="01EE4075"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Presidente</w:t>
            </w:r>
          </w:p>
        </w:tc>
        <w:tc>
          <w:tcPr>
            <w:tcW w:w="4531" w:type="dxa"/>
          </w:tcPr>
          <w:p w14:paraId="7DB7B0A5" w14:textId="3DC3F216"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Secretário</w:t>
            </w:r>
          </w:p>
        </w:tc>
      </w:tr>
    </w:tbl>
    <w:p w14:paraId="07EBB841" w14:textId="77777777" w:rsidR="00C53F30" w:rsidRPr="001D42E3" w:rsidRDefault="00C53F30">
      <w:pPr>
        <w:pStyle w:val="Default"/>
        <w:spacing w:after="140" w:line="290" w:lineRule="auto"/>
        <w:rPr>
          <w:rFonts w:ascii="Arial" w:hAnsi="Arial" w:cs="Arial"/>
          <w:sz w:val="20"/>
          <w:szCs w:val="20"/>
        </w:rPr>
      </w:pPr>
      <w:r w:rsidRPr="001D42E3">
        <w:rPr>
          <w:rFonts w:ascii="Arial" w:hAnsi="Arial" w:cs="Arial"/>
          <w:sz w:val="20"/>
          <w:szCs w:val="20"/>
        </w:rPr>
        <w:br w:type="page"/>
      </w:r>
    </w:p>
    <w:p w14:paraId="1FF5F819" w14:textId="6ABAC01D" w:rsidR="005A1295" w:rsidRPr="00694A88" w:rsidRDefault="00C53F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005A1295" w:rsidRPr="002C08BB">
        <w:rPr>
          <w:rFonts w:ascii="Arial" w:hAnsi="Arial" w:cs="Arial"/>
          <w:i/>
          <w:color w:val="000000"/>
          <w:sz w:val="20"/>
          <w:szCs w:val="20"/>
        </w:rPr>
        <w:t>Ata da Assembleia Geral de Debenturistas da</w:t>
      </w:r>
      <w:r w:rsidR="003E56CD">
        <w:rPr>
          <w:rFonts w:ascii="Arial" w:hAnsi="Arial" w:cs="Arial"/>
          <w:i/>
          <w:color w:val="000000"/>
          <w:sz w:val="20"/>
          <w:szCs w:val="20"/>
        </w:rPr>
        <w:t xml:space="preserve"> </w:t>
      </w:r>
      <w:r w:rsidR="003E56CD"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5A1295" w:rsidRPr="002C08BB">
        <w:rPr>
          <w:rFonts w:ascii="Arial" w:hAnsi="Arial" w:cs="Arial"/>
          <w:i/>
          <w:color w:val="000000"/>
          <w:sz w:val="20"/>
          <w:szCs w:val="20"/>
        </w:rPr>
        <w:t>., realizada em</w:t>
      </w:r>
      <w:r w:rsidR="003E56CD">
        <w:rPr>
          <w:rFonts w:ascii="Arial" w:hAnsi="Arial" w:cs="Arial"/>
          <w:i/>
          <w:color w:val="000000"/>
          <w:sz w:val="20"/>
          <w:szCs w:val="20"/>
        </w:rPr>
        <w:t xml:space="preserve"> 26</w:t>
      </w:r>
      <w:r w:rsidR="005A1295" w:rsidRPr="002C08BB">
        <w:rPr>
          <w:rFonts w:ascii="Arial" w:hAnsi="Arial" w:cs="Arial"/>
          <w:i/>
          <w:color w:val="000000"/>
          <w:sz w:val="20"/>
          <w:szCs w:val="20"/>
        </w:rPr>
        <w:t xml:space="preserve"> de junho de 2020</w:t>
      </w:r>
      <w:r w:rsidR="005A1295">
        <w:rPr>
          <w:rFonts w:ascii="Arial" w:hAnsi="Arial" w:cs="Arial"/>
          <w:i/>
          <w:color w:val="000000"/>
          <w:sz w:val="20"/>
          <w:szCs w:val="20"/>
        </w:rPr>
        <w:t>)</w:t>
      </w:r>
    </w:p>
    <w:p w14:paraId="4F78570D" w14:textId="77777777" w:rsidR="00C53F30" w:rsidRPr="001D42E3" w:rsidRDefault="00C53F30" w:rsidP="002C08BB">
      <w:pPr>
        <w:pStyle w:val="BodyText"/>
        <w:spacing w:after="140" w:line="290" w:lineRule="auto"/>
        <w:jc w:val="both"/>
        <w:rPr>
          <w:rFonts w:ascii="Arial" w:hAnsi="Arial" w:cs="Arial"/>
          <w:bCs/>
          <w:color w:val="000000"/>
          <w:sz w:val="20"/>
          <w:szCs w:val="20"/>
        </w:rPr>
      </w:pPr>
    </w:p>
    <w:p w14:paraId="56B069CF" w14:textId="77777777" w:rsidR="00C53F30" w:rsidRPr="001D42E3" w:rsidRDefault="00C53F30">
      <w:pPr>
        <w:pStyle w:val="Default"/>
        <w:spacing w:after="140" w:line="290" w:lineRule="auto"/>
        <w:rPr>
          <w:rFonts w:ascii="Arial" w:hAnsi="Arial" w:cs="Arial"/>
          <w:sz w:val="20"/>
          <w:szCs w:val="20"/>
        </w:rPr>
      </w:pPr>
    </w:p>
    <w:p w14:paraId="48D80D1B" w14:textId="6F51630E" w:rsidR="00C53F30" w:rsidRPr="001D42E3" w:rsidRDefault="00C36330">
      <w:pPr>
        <w:pStyle w:val="CM14"/>
        <w:widowControl/>
        <w:spacing w:after="140" w:line="290" w:lineRule="auto"/>
        <w:jc w:val="center"/>
        <w:rPr>
          <w:rFonts w:ascii="Arial" w:hAnsi="Arial" w:cs="Arial"/>
          <w:b/>
          <w:bCs/>
          <w:sz w:val="20"/>
          <w:szCs w:val="20"/>
        </w:rPr>
      </w:pPr>
      <w:r w:rsidRPr="00C36330">
        <w:rPr>
          <w:rFonts w:ascii="Arial" w:hAnsi="Arial" w:cs="Arial"/>
          <w:b/>
          <w:bCs/>
          <w:sz w:val="20"/>
          <w:szCs w:val="20"/>
        </w:rPr>
        <w:t>SIMPLIFIC PAVARINI DISTRIBUIDORA DE TÍTULOS E VALORES MOBILIÁRIOS LTDA</w:t>
      </w:r>
      <w:r w:rsidRPr="00C36330" w:rsidDel="003E56CD">
        <w:rPr>
          <w:rFonts w:ascii="Arial" w:hAnsi="Arial" w:cs="Arial"/>
          <w:b/>
          <w:bCs/>
          <w:sz w:val="20"/>
          <w:szCs w:val="20"/>
        </w:rPr>
        <w:t xml:space="preserve"> </w:t>
      </w:r>
    </w:p>
    <w:p w14:paraId="237B95A9" w14:textId="77777777" w:rsidR="00C53F30" w:rsidRPr="001D42E3" w:rsidRDefault="00C53F30">
      <w:pPr>
        <w:spacing w:after="140" w:line="290" w:lineRule="auto"/>
        <w:jc w:val="center"/>
        <w:rPr>
          <w:rFonts w:ascii="Arial" w:hAnsi="Arial" w:cs="Arial"/>
          <w:bCs/>
          <w:color w:val="000000"/>
          <w:sz w:val="20"/>
          <w:szCs w:val="20"/>
        </w:rPr>
      </w:pPr>
      <w:r w:rsidRPr="001D42E3">
        <w:rPr>
          <w:rFonts w:ascii="Arial" w:hAnsi="Arial" w:cs="Arial"/>
          <w:bCs/>
          <w:color w:val="000000"/>
          <w:sz w:val="20"/>
          <w:szCs w:val="20"/>
        </w:rPr>
        <w:t>na qualidade de Agente Fiduciário:</w:t>
      </w:r>
    </w:p>
    <w:p w14:paraId="5729277F" w14:textId="77777777" w:rsidR="00C53F30" w:rsidRPr="001D42E3" w:rsidRDefault="00C53F30">
      <w:pPr>
        <w:pStyle w:val="Default"/>
        <w:spacing w:after="140" w:line="290" w:lineRule="auto"/>
        <w:rPr>
          <w:rFonts w:ascii="Arial" w:hAnsi="Arial" w:cs="Arial"/>
          <w:sz w:val="20"/>
          <w:szCs w:val="20"/>
        </w:rPr>
      </w:pPr>
    </w:p>
    <w:p w14:paraId="60DD0854" w14:textId="77777777" w:rsidR="00C53F30" w:rsidRPr="001D42E3" w:rsidRDefault="00C53F30">
      <w:pPr>
        <w:spacing w:after="140" w:line="290" w:lineRule="auto"/>
        <w:rPr>
          <w:rFonts w:ascii="Arial" w:hAnsi="Arial" w:cs="Arial"/>
          <w:sz w:val="20"/>
          <w:szCs w:val="20"/>
        </w:rPr>
      </w:pPr>
    </w:p>
    <w:p w14:paraId="1A956C83" w14:textId="77777777" w:rsidR="00C53F30" w:rsidRPr="001D42E3" w:rsidRDefault="00C53F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53F30" w:rsidRPr="001D42E3" w14:paraId="22B61BFE" w14:textId="77777777" w:rsidTr="00FA013C">
        <w:trPr>
          <w:trHeight w:val="756"/>
        </w:trPr>
        <w:tc>
          <w:tcPr>
            <w:tcW w:w="3828" w:type="dxa"/>
            <w:tcBorders>
              <w:top w:val="single" w:sz="4" w:space="0" w:color="auto"/>
            </w:tcBorders>
          </w:tcPr>
          <w:p w14:paraId="7170A9F0" w14:textId="77777777" w:rsidR="00C53F30" w:rsidRPr="001D42E3" w:rsidRDefault="00C53F30">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0A345FEA" w14:textId="77777777" w:rsidR="00C53F30" w:rsidRPr="001D42E3" w:rsidRDefault="00C53F30">
            <w:pPr>
              <w:spacing w:after="140" w:line="290" w:lineRule="auto"/>
              <w:rPr>
                <w:rFonts w:ascii="Arial" w:hAnsi="Arial" w:cs="Arial"/>
                <w:sz w:val="20"/>
                <w:szCs w:val="20"/>
              </w:rPr>
            </w:pPr>
          </w:p>
        </w:tc>
        <w:tc>
          <w:tcPr>
            <w:tcW w:w="4093" w:type="dxa"/>
            <w:tcBorders>
              <w:top w:val="single" w:sz="4" w:space="0" w:color="auto"/>
            </w:tcBorders>
          </w:tcPr>
          <w:p w14:paraId="16505413" w14:textId="77777777" w:rsidR="00C53F30" w:rsidRPr="001D42E3" w:rsidRDefault="00C53F30">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3F5CB6DD" w14:textId="77777777" w:rsidR="00C53F30" w:rsidRPr="001D42E3" w:rsidRDefault="00C53F30">
      <w:pPr>
        <w:autoSpaceDE/>
        <w:autoSpaceDN/>
        <w:adjustRightInd/>
        <w:spacing w:after="140" w:line="290" w:lineRule="auto"/>
        <w:rPr>
          <w:rFonts w:ascii="Arial" w:hAnsi="Arial" w:cs="Arial"/>
          <w:bCs/>
          <w:color w:val="000000"/>
          <w:sz w:val="20"/>
          <w:szCs w:val="20"/>
        </w:rPr>
      </w:pPr>
      <w:r w:rsidRPr="001D42E3">
        <w:rPr>
          <w:rFonts w:ascii="Arial" w:hAnsi="Arial" w:cs="Arial"/>
          <w:bCs/>
          <w:color w:val="000000"/>
          <w:sz w:val="20"/>
          <w:szCs w:val="20"/>
        </w:rPr>
        <w:br w:type="page"/>
      </w:r>
    </w:p>
    <w:p w14:paraId="59FE84F3" w14:textId="03A4B692" w:rsidR="00694A88" w:rsidRPr="00CF25C5" w:rsidRDefault="00CF25C5" w:rsidP="00CF25C5">
      <w:pPr>
        <w:spacing w:after="140" w:line="290" w:lineRule="auto"/>
        <w:jc w:val="both"/>
        <w:rPr>
          <w:rFonts w:ascii="Arial" w:hAnsi="Arial" w:cs="Arial"/>
          <w:i/>
          <w:color w:val="000000"/>
          <w:sz w:val="20"/>
          <w:szCs w:val="20"/>
        </w:rPr>
      </w:pPr>
      <w:r w:rsidRPr="00CF25C5">
        <w:rPr>
          <w:rFonts w:ascii="Arial" w:hAnsi="Arial" w:cs="Arial"/>
          <w:i/>
          <w:color w:val="000000"/>
          <w:sz w:val="20"/>
          <w:szCs w:val="20"/>
        </w:rPr>
        <w:lastRenderedPageBreak/>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0F911B16" w14:textId="77777777" w:rsidR="00C53F30" w:rsidRPr="004D3B2E" w:rsidRDefault="00C53F30" w:rsidP="00CF25C5">
      <w:pPr>
        <w:spacing w:after="140" w:line="290" w:lineRule="auto"/>
        <w:rPr>
          <w:rFonts w:ascii="Arial" w:hAnsi="Arial" w:cs="Arial"/>
          <w:bCs/>
          <w:color w:val="000000"/>
          <w:sz w:val="20"/>
          <w:szCs w:val="20"/>
        </w:rPr>
      </w:pPr>
    </w:p>
    <w:p w14:paraId="50DEC9A9" w14:textId="65BA2898" w:rsidR="00C53F30" w:rsidRPr="001D42E3" w:rsidRDefault="00C36330">
      <w:pPr>
        <w:spacing w:after="140" w:line="290" w:lineRule="auto"/>
        <w:jc w:val="center"/>
        <w:rPr>
          <w:rFonts w:ascii="Arial" w:hAnsi="Arial" w:cs="Arial"/>
          <w:bCs/>
          <w:color w:val="000000"/>
          <w:sz w:val="20"/>
          <w:szCs w:val="20"/>
        </w:rPr>
      </w:pPr>
      <w:r w:rsidRPr="00C36330">
        <w:rPr>
          <w:rFonts w:ascii="Arial" w:hAnsi="Arial" w:cs="Arial"/>
          <w:b/>
          <w:color w:val="000000"/>
          <w:sz w:val="20"/>
          <w:szCs w:val="20"/>
        </w:rPr>
        <w:t xml:space="preserve">INTERLIGAÇÃO ELÉTRICA IVAÍ S.A., </w:t>
      </w:r>
      <w:r w:rsidR="00C53F30" w:rsidRPr="001D42E3">
        <w:rPr>
          <w:rFonts w:ascii="Arial" w:hAnsi="Arial" w:cs="Arial"/>
          <w:bCs/>
          <w:color w:val="000000"/>
          <w:sz w:val="20"/>
          <w:szCs w:val="20"/>
        </w:rPr>
        <w:t>na qualidade de Emissora:</w:t>
      </w:r>
    </w:p>
    <w:p w14:paraId="5DA4FDD0" w14:textId="77777777" w:rsidR="00694A88" w:rsidRPr="001D42E3" w:rsidRDefault="00694A88" w:rsidP="00694A88">
      <w:pPr>
        <w:pStyle w:val="Default"/>
        <w:spacing w:after="140" w:line="290" w:lineRule="auto"/>
        <w:rPr>
          <w:rFonts w:ascii="Arial" w:hAnsi="Arial" w:cs="Arial"/>
          <w:sz w:val="20"/>
          <w:szCs w:val="20"/>
        </w:rPr>
      </w:pPr>
    </w:p>
    <w:p w14:paraId="1DAA01E3" w14:textId="77777777" w:rsidR="00694A88" w:rsidRPr="001D42E3" w:rsidRDefault="00694A88" w:rsidP="00694A88">
      <w:pPr>
        <w:spacing w:after="140" w:line="290" w:lineRule="auto"/>
        <w:rPr>
          <w:rFonts w:ascii="Arial" w:hAnsi="Arial" w:cs="Arial"/>
          <w:sz w:val="20"/>
          <w:szCs w:val="20"/>
        </w:rPr>
      </w:pPr>
    </w:p>
    <w:p w14:paraId="1E171578"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579F4209" w14:textId="77777777" w:rsidTr="003271FE">
        <w:trPr>
          <w:trHeight w:val="756"/>
        </w:trPr>
        <w:tc>
          <w:tcPr>
            <w:tcW w:w="3828" w:type="dxa"/>
            <w:tcBorders>
              <w:top w:val="single" w:sz="4" w:space="0" w:color="auto"/>
            </w:tcBorders>
          </w:tcPr>
          <w:p w14:paraId="769F5250"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5925D054"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AB61DBB"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17B418C9" w14:textId="77777777" w:rsidR="00C53F30" w:rsidRPr="00A86911" w:rsidRDefault="00C53F30" w:rsidP="001D42E3">
      <w:pPr>
        <w:spacing w:after="140" w:line="290" w:lineRule="auto"/>
        <w:jc w:val="both"/>
        <w:rPr>
          <w:rFonts w:ascii="Arial" w:hAnsi="Arial" w:cs="Arial"/>
          <w:b/>
          <w:sz w:val="20"/>
          <w:szCs w:val="20"/>
        </w:rPr>
      </w:pPr>
      <w:bookmarkStart w:id="4" w:name="_DV_M606"/>
      <w:bookmarkStart w:id="5" w:name="_DV_M130"/>
      <w:bookmarkStart w:id="6" w:name="_DV_M131"/>
      <w:bookmarkEnd w:id="4"/>
      <w:bookmarkEnd w:id="5"/>
      <w:bookmarkEnd w:id="6"/>
    </w:p>
    <w:p w14:paraId="73278CD1" w14:textId="77777777" w:rsidR="00C53F30" w:rsidRPr="00A86911" w:rsidRDefault="00C53F30">
      <w:pPr>
        <w:pStyle w:val="Default"/>
        <w:spacing w:after="140" w:line="290" w:lineRule="auto"/>
        <w:rPr>
          <w:rFonts w:ascii="Arial" w:hAnsi="Arial" w:cs="Arial"/>
          <w:sz w:val="20"/>
          <w:szCs w:val="20"/>
        </w:rPr>
      </w:pPr>
      <w:r w:rsidRPr="00A86911">
        <w:rPr>
          <w:rFonts w:ascii="Arial" w:hAnsi="Arial" w:cs="Arial"/>
          <w:sz w:val="20"/>
          <w:szCs w:val="20"/>
        </w:rPr>
        <w:br w:type="page"/>
      </w:r>
    </w:p>
    <w:p w14:paraId="1B67E047" w14:textId="0022F717" w:rsidR="00C53F30" w:rsidRPr="00AB6923" w:rsidRDefault="00CF25C5" w:rsidP="00CF25C5">
      <w:pPr>
        <w:spacing w:after="140" w:line="290" w:lineRule="auto"/>
        <w:jc w:val="both"/>
        <w:rPr>
          <w:rFonts w:ascii="Arial" w:hAnsi="Arial" w:cs="Arial"/>
          <w:bCs/>
          <w:color w:val="000000"/>
          <w:sz w:val="20"/>
          <w:szCs w:val="20"/>
        </w:rPr>
      </w:pPr>
      <w:r w:rsidRPr="00CF25C5">
        <w:rPr>
          <w:rFonts w:ascii="Arial" w:hAnsi="Arial" w:cs="Arial"/>
          <w:i/>
          <w:color w:val="000000"/>
          <w:sz w:val="20"/>
          <w:szCs w:val="20"/>
        </w:rPr>
        <w:lastRenderedPageBreak/>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7B13BE3C" w14:textId="77777777" w:rsidR="00C53F30" w:rsidRPr="004D3B2E" w:rsidRDefault="00C53F30">
      <w:pPr>
        <w:spacing w:after="140" w:line="290" w:lineRule="auto"/>
        <w:rPr>
          <w:rFonts w:ascii="Arial" w:hAnsi="Arial" w:cs="Arial"/>
          <w:bCs/>
          <w:color w:val="000000"/>
          <w:sz w:val="20"/>
          <w:szCs w:val="20"/>
        </w:rPr>
      </w:pPr>
    </w:p>
    <w:p w14:paraId="2BACDAF5" w14:textId="6352992A" w:rsidR="00C53F30" w:rsidRPr="001D42E3" w:rsidRDefault="00C36330" w:rsidP="001D42E3">
      <w:pPr>
        <w:spacing w:after="140" w:line="290" w:lineRule="auto"/>
        <w:jc w:val="center"/>
        <w:rPr>
          <w:rFonts w:ascii="Arial" w:hAnsi="Arial" w:cs="Arial"/>
          <w:bCs/>
          <w:color w:val="000000"/>
          <w:sz w:val="20"/>
          <w:szCs w:val="20"/>
        </w:rPr>
      </w:pPr>
      <w:r w:rsidRPr="00C36330">
        <w:rPr>
          <w:rFonts w:ascii="Arial" w:hAnsi="Arial" w:cs="Arial"/>
          <w:b/>
          <w:caps/>
          <w:sz w:val="20"/>
          <w:szCs w:val="20"/>
        </w:rPr>
        <w:t>CTEEP – COMPANHIA DE TRANSMISSÃO DE ENERGIA ELÉTRICA PAULISTA</w:t>
      </w:r>
      <w:r w:rsidR="000572AF" w:rsidRPr="00B50698">
        <w:rPr>
          <w:rFonts w:ascii="Arial" w:hAnsi="Arial" w:cs="Arial"/>
          <w:bCs/>
          <w:caps/>
          <w:sz w:val="20"/>
          <w:szCs w:val="20"/>
        </w:rPr>
        <w:t>,</w:t>
      </w:r>
      <w:r w:rsidR="000572AF">
        <w:rPr>
          <w:rFonts w:ascii="Arial" w:hAnsi="Arial" w:cs="Arial"/>
          <w:b/>
          <w:caps/>
          <w:sz w:val="20"/>
          <w:szCs w:val="20"/>
        </w:rPr>
        <w:t xml:space="preserve"> </w:t>
      </w:r>
      <w:r w:rsidR="00C53F30"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6B486302" w14:textId="77777777" w:rsidR="00694A88" w:rsidRPr="001D42E3" w:rsidRDefault="00694A88" w:rsidP="00694A88">
      <w:pPr>
        <w:pStyle w:val="Default"/>
        <w:spacing w:after="140" w:line="290" w:lineRule="auto"/>
        <w:rPr>
          <w:rFonts w:ascii="Arial" w:hAnsi="Arial" w:cs="Arial"/>
          <w:sz w:val="20"/>
          <w:szCs w:val="20"/>
        </w:rPr>
      </w:pPr>
    </w:p>
    <w:p w14:paraId="530B268E" w14:textId="77777777" w:rsidR="00694A88" w:rsidRPr="001D42E3" w:rsidRDefault="00694A88" w:rsidP="00694A88">
      <w:pPr>
        <w:spacing w:after="140" w:line="290" w:lineRule="auto"/>
        <w:rPr>
          <w:rFonts w:ascii="Arial" w:hAnsi="Arial" w:cs="Arial"/>
          <w:sz w:val="20"/>
          <w:szCs w:val="20"/>
        </w:rPr>
      </w:pPr>
    </w:p>
    <w:p w14:paraId="6DD305E7"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2507D82B" w14:textId="77777777" w:rsidTr="003271FE">
        <w:trPr>
          <w:trHeight w:val="756"/>
        </w:trPr>
        <w:tc>
          <w:tcPr>
            <w:tcW w:w="3828" w:type="dxa"/>
            <w:tcBorders>
              <w:top w:val="single" w:sz="4" w:space="0" w:color="auto"/>
            </w:tcBorders>
          </w:tcPr>
          <w:p w14:paraId="53965379"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490D19CE"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6A3CD4E"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5EBCF543" w14:textId="77777777" w:rsidR="00C53F30" w:rsidRPr="001D42E3" w:rsidRDefault="00C53F30">
      <w:pPr>
        <w:spacing w:after="140" w:line="290" w:lineRule="auto"/>
        <w:jc w:val="both"/>
        <w:rPr>
          <w:rFonts w:ascii="Arial" w:hAnsi="Arial" w:cs="Arial"/>
          <w:b/>
          <w:sz w:val="20"/>
          <w:szCs w:val="20"/>
        </w:rPr>
      </w:pPr>
      <w:r w:rsidRPr="001D42E3">
        <w:rPr>
          <w:rFonts w:ascii="Arial" w:hAnsi="Arial" w:cs="Arial"/>
          <w:b/>
          <w:sz w:val="20"/>
          <w:szCs w:val="20"/>
        </w:rPr>
        <w:br w:type="page"/>
      </w:r>
    </w:p>
    <w:p w14:paraId="48DD3CD1" w14:textId="20CA9C86" w:rsidR="00C36330" w:rsidRPr="004B2807" w:rsidRDefault="00C36330" w:rsidP="00C363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Pr="003271FE">
        <w:rPr>
          <w:rFonts w:ascii="Arial" w:hAnsi="Arial" w:cs="Arial"/>
          <w:i/>
          <w:color w:val="000000"/>
          <w:sz w:val="20"/>
          <w:szCs w:val="20"/>
        </w:rPr>
        <w:t xml:space="preserve">Ata da Assembleia Geral de Debenturistas da </w:t>
      </w:r>
      <w:bookmarkStart w:id="7" w:name="_Hlk44060136"/>
      <w:r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CF25C5">
        <w:rPr>
          <w:rFonts w:ascii="Arial" w:hAnsi="Arial" w:cs="Arial"/>
          <w:i/>
          <w:color w:val="000000"/>
          <w:sz w:val="20"/>
          <w:szCs w:val="20"/>
        </w:rPr>
        <w:t>.</w:t>
      </w:r>
      <w:r>
        <w:rPr>
          <w:rFonts w:ascii="Arial" w:hAnsi="Arial" w:cs="Arial"/>
          <w:i/>
          <w:color w:val="000000"/>
          <w:sz w:val="20"/>
          <w:szCs w:val="20"/>
        </w:rPr>
        <w:t xml:space="preserve">, </w:t>
      </w:r>
      <w:r w:rsidRPr="003271FE">
        <w:rPr>
          <w:rFonts w:ascii="Arial" w:hAnsi="Arial" w:cs="Arial"/>
          <w:i/>
          <w:color w:val="000000"/>
          <w:sz w:val="20"/>
          <w:szCs w:val="20"/>
        </w:rPr>
        <w:t>realizada em</w:t>
      </w:r>
      <w:r>
        <w:rPr>
          <w:rFonts w:ascii="Arial" w:hAnsi="Arial" w:cs="Arial"/>
          <w:i/>
          <w:color w:val="000000"/>
          <w:sz w:val="20"/>
          <w:szCs w:val="20"/>
        </w:rPr>
        <w:t xml:space="preserve"> 26</w:t>
      </w:r>
      <w:r w:rsidRPr="003271FE">
        <w:rPr>
          <w:rFonts w:ascii="Arial" w:hAnsi="Arial" w:cs="Arial"/>
          <w:i/>
          <w:color w:val="000000"/>
          <w:sz w:val="20"/>
          <w:szCs w:val="20"/>
        </w:rPr>
        <w:t xml:space="preserve"> de junho de 2020</w:t>
      </w:r>
      <w:bookmarkEnd w:id="7"/>
      <w:r>
        <w:rPr>
          <w:rFonts w:ascii="Arial" w:hAnsi="Arial" w:cs="Arial"/>
          <w:i/>
          <w:color w:val="000000"/>
          <w:sz w:val="20"/>
          <w:szCs w:val="20"/>
        </w:rPr>
        <w:t>)</w:t>
      </w:r>
    </w:p>
    <w:p w14:paraId="6A72EA20" w14:textId="77777777" w:rsidR="00C36330" w:rsidRPr="00AB6923" w:rsidRDefault="00C36330" w:rsidP="00C36330">
      <w:pPr>
        <w:spacing w:after="140" w:line="290" w:lineRule="auto"/>
        <w:rPr>
          <w:rFonts w:ascii="Arial" w:hAnsi="Arial" w:cs="Arial"/>
          <w:bCs/>
          <w:color w:val="000000"/>
          <w:sz w:val="20"/>
          <w:szCs w:val="20"/>
        </w:rPr>
      </w:pPr>
    </w:p>
    <w:p w14:paraId="558CC369" w14:textId="77777777" w:rsidR="00C36330" w:rsidRPr="004D3B2E" w:rsidRDefault="00C36330" w:rsidP="00C36330">
      <w:pPr>
        <w:spacing w:after="140" w:line="290" w:lineRule="auto"/>
        <w:rPr>
          <w:rFonts w:ascii="Arial" w:hAnsi="Arial" w:cs="Arial"/>
          <w:bCs/>
          <w:color w:val="000000"/>
          <w:sz w:val="20"/>
          <w:szCs w:val="20"/>
        </w:rPr>
      </w:pPr>
    </w:p>
    <w:p w14:paraId="143181AB" w14:textId="18FA4148" w:rsidR="00C36330" w:rsidRPr="001D42E3" w:rsidRDefault="00C36330" w:rsidP="00C36330">
      <w:pPr>
        <w:spacing w:after="140" w:line="290" w:lineRule="auto"/>
        <w:jc w:val="center"/>
        <w:rPr>
          <w:rFonts w:ascii="Arial" w:hAnsi="Arial" w:cs="Arial"/>
          <w:bCs/>
          <w:color w:val="000000"/>
          <w:sz w:val="20"/>
          <w:szCs w:val="20"/>
        </w:rPr>
      </w:pPr>
      <w:r w:rsidRPr="00C36330">
        <w:rPr>
          <w:rFonts w:ascii="Arial" w:hAnsi="Arial" w:cs="Arial"/>
          <w:b/>
          <w:caps/>
          <w:sz w:val="20"/>
          <w:szCs w:val="20"/>
        </w:rPr>
        <w:t>TRANSMISSORA ALIANÇA DE ENERGIA ELÉTRICA S.A</w:t>
      </w:r>
      <w:r w:rsidR="000572AF" w:rsidRPr="000572AF">
        <w:rPr>
          <w:rFonts w:ascii="Arial" w:hAnsi="Arial" w:cs="Arial"/>
          <w:b/>
          <w:caps/>
          <w:sz w:val="20"/>
          <w:szCs w:val="20"/>
        </w:rPr>
        <w:t xml:space="preserve">, </w:t>
      </w:r>
      <w:r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4A482D86" w14:textId="77777777" w:rsidR="00C36330" w:rsidRPr="001D42E3" w:rsidRDefault="00C36330" w:rsidP="00C36330">
      <w:pPr>
        <w:pStyle w:val="Default"/>
        <w:spacing w:after="140" w:line="290" w:lineRule="auto"/>
        <w:rPr>
          <w:rFonts w:ascii="Arial" w:hAnsi="Arial" w:cs="Arial"/>
          <w:sz w:val="20"/>
          <w:szCs w:val="20"/>
        </w:rPr>
      </w:pPr>
    </w:p>
    <w:p w14:paraId="4E07548E" w14:textId="77777777" w:rsidR="00C36330" w:rsidRPr="001D42E3" w:rsidRDefault="00C36330" w:rsidP="00C36330">
      <w:pPr>
        <w:spacing w:after="140" w:line="290" w:lineRule="auto"/>
        <w:rPr>
          <w:rFonts w:ascii="Arial" w:hAnsi="Arial" w:cs="Arial"/>
          <w:sz w:val="20"/>
          <w:szCs w:val="20"/>
        </w:rPr>
      </w:pPr>
    </w:p>
    <w:p w14:paraId="0A43B47D" w14:textId="77777777" w:rsidR="00C36330" w:rsidRPr="001D42E3" w:rsidRDefault="00C36330" w:rsidP="00C363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36330" w:rsidRPr="001D42E3" w14:paraId="098650EF" w14:textId="77777777" w:rsidTr="00A509F3">
        <w:trPr>
          <w:trHeight w:val="756"/>
        </w:trPr>
        <w:tc>
          <w:tcPr>
            <w:tcW w:w="3828" w:type="dxa"/>
            <w:tcBorders>
              <w:top w:val="single" w:sz="4" w:space="0" w:color="auto"/>
            </w:tcBorders>
          </w:tcPr>
          <w:p w14:paraId="626FDE46"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78AF0C7A" w14:textId="77777777" w:rsidR="00C36330" w:rsidRPr="001D42E3" w:rsidRDefault="00C36330" w:rsidP="00A509F3">
            <w:pPr>
              <w:spacing w:after="140" w:line="290" w:lineRule="auto"/>
              <w:rPr>
                <w:rFonts w:ascii="Arial" w:hAnsi="Arial" w:cs="Arial"/>
                <w:sz w:val="20"/>
                <w:szCs w:val="20"/>
              </w:rPr>
            </w:pPr>
          </w:p>
        </w:tc>
        <w:tc>
          <w:tcPr>
            <w:tcW w:w="4093" w:type="dxa"/>
            <w:tcBorders>
              <w:top w:val="single" w:sz="4" w:space="0" w:color="auto"/>
            </w:tcBorders>
          </w:tcPr>
          <w:p w14:paraId="6E7E977C"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7A722C8E" w14:textId="1DEAE1FD" w:rsidR="00C36330" w:rsidRDefault="00C36330">
      <w:pPr>
        <w:spacing w:after="140" w:line="290" w:lineRule="auto"/>
        <w:jc w:val="both"/>
        <w:rPr>
          <w:rFonts w:ascii="Arial" w:hAnsi="Arial" w:cs="Arial"/>
          <w:b/>
          <w:sz w:val="20"/>
          <w:szCs w:val="20"/>
        </w:rPr>
      </w:pPr>
      <w:r w:rsidRPr="001D42E3">
        <w:rPr>
          <w:rFonts w:ascii="Arial" w:hAnsi="Arial" w:cs="Arial"/>
          <w:b/>
          <w:sz w:val="20"/>
          <w:szCs w:val="20"/>
        </w:rPr>
        <w:br w:type="page"/>
      </w:r>
    </w:p>
    <w:p w14:paraId="121A0421" w14:textId="1796B473" w:rsidR="00C53F30" w:rsidRPr="004B2807" w:rsidRDefault="00C53F30">
      <w:pPr>
        <w:spacing w:after="140" w:line="290" w:lineRule="auto"/>
        <w:jc w:val="both"/>
        <w:rPr>
          <w:rFonts w:ascii="Arial" w:hAnsi="Arial" w:cs="Arial"/>
          <w:b/>
          <w:color w:val="000000"/>
          <w:sz w:val="20"/>
          <w:szCs w:val="20"/>
        </w:rPr>
      </w:pPr>
      <w:r w:rsidRPr="00A86911">
        <w:rPr>
          <w:rFonts w:ascii="Arial" w:hAnsi="Arial" w:cs="Arial"/>
          <w:b/>
          <w:sz w:val="20"/>
          <w:szCs w:val="20"/>
        </w:rPr>
        <w:lastRenderedPageBreak/>
        <w:t xml:space="preserve">Lista de presença dos </w:t>
      </w:r>
      <w:r w:rsidR="00694A88" w:rsidRPr="00A86911">
        <w:rPr>
          <w:rFonts w:ascii="Arial" w:hAnsi="Arial" w:cs="Arial"/>
          <w:b/>
          <w:sz w:val="20"/>
          <w:szCs w:val="20"/>
        </w:rPr>
        <w:t xml:space="preserve">Debenturistas </w:t>
      </w:r>
      <w:r w:rsidRPr="00A86911">
        <w:rPr>
          <w:rFonts w:ascii="Arial" w:hAnsi="Arial" w:cs="Arial"/>
          <w:b/>
          <w:sz w:val="20"/>
          <w:szCs w:val="20"/>
        </w:rPr>
        <w:t xml:space="preserve">da </w:t>
      </w:r>
      <w:r w:rsidR="00694A88" w:rsidRPr="002C08BB">
        <w:rPr>
          <w:rFonts w:ascii="Arial" w:hAnsi="Arial" w:cs="Arial"/>
          <w:b/>
          <w:color w:val="000000"/>
          <w:sz w:val="20"/>
          <w:szCs w:val="20"/>
        </w:rPr>
        <w:t xml:space="preserve">Assembleia Geral de Debenturistas da </w:t>
      </w:r>
      <w:r w:rsidR="00C36330" w:rsidRPr="00C36330">
        <w:rPr>
          <w:rFonts w:ascii="Arial" w:hAnsi="Arial" w:cs="Arial"/>
          <w:b/>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r w:rsidR="00001BF0">
        <w:rPr>
          <w:rFonts w:ascii="Arial" w:hAnsi="Arial" w:cs="Arial"/>
          <w:b/>
          <w:color w:val="000000"/>
          <w:sz w:val="20"/>
          <w:szCs w:val="20"/>
        </w:rPr>
        <w:t>.</w:t>
      </w:r>
    </w:p>
    <w:p w14:paraId="6DCFB5A1" w14:textId="77777777" w:rsidR="00001BF0" w:rsidRPr="00AB6923" w:rsidRDefault="00001BF0">
      <w:pPr>
        <w:pStyle w:val="Default"/>
        <w:spacing w:after="140" w:line="290" w:lineRule="auto"/>
        <w:rPr>
          <w:rFonts w:ascii="Arial" w:hAnsi="Arial" w:cs="Arial"/>
          <w:sz w:val="20"/>
          <w:szCs w:val="20"/>
        </w:rPr>
      </w:pPr>
    </w:p>
    <w:tbl>
      <w:tblPr>
        <w:tblStyle w:val="TableGrid"/>
        <w:tblW w:w="0" w:type="auto"/>
        <w:tblLook w:val="04A0" w:firstRow="1" w:lastRow="0" w:firstColumn="1" w:lastColumn="0" w:noHBand="0" w:noVBand="1"/>
      </w:tblPr>
      <w:tblGrid>
        <w:gridCol w:w="2875"/>
        <w:gridCol w:w="2070"/>
        <w:gridCol w:w="4116"/>
      </w:tblGrid>
      <w:tr w:rsidR="00C53F30" w:rsidRPr="001D42E3" w14:paraId="63E3B8D2" w14:textId="77777777" w:rsidTr="00FA013C">
        <w:trPr>
          <w:trHeight w:val="208"/>
        </w:trPr>
        <w:tc>
          <w:tcPr>
            <w:tcW w:w="2875" w:type="dxa"/>
            <w:noWrap/>
            <w:hideMark/>
          </w:tcPr>
          <w:p w14:paraId="754748D5" w14:textId="188836F1" w:rsidR="00C53F30" w:rsidRPr="00037E9C" w:rsidRDefault="00FD6091">
            <w:pPr>
              <w:pStyle w:val="Body"/>
              <w:jc w:val="center"/>
              <w:rPr>
                <w:b/>
                <w:bCs/>
              </w:rPr>
            </w:pPr>
            <w:r>
              <w:rPr>
                <w:b/>
                <w:bCs/>
              </w:rPr>
              <w:t>Razão</w:t>
            </w:r>
            <w:r w:rsidR="00C53F30" w:rsidRPr="004D3B2E">
              <w:rPr>
                <w:b/>
                <w:bCs/>
              </w:rPr>
              <w:t xml:space="preserve"> social</w:t>
            </w:r>
          </w:p>
        </w:tc>
        <w:tc>
          <w:tcPr>
            <w:tcW w:w="2070" w:type="dxa"/>
            <w:noWrap/>
            <w:hideMark/>
          </w:tcPr>
          <w:p w14:paraId="4AC2093E" w14:textId="10404477" w:rsidR="00C53F30" w:rsidRPr="001D42E3" w:rsidRDefault="00C53F30">
            <w:pPr>
              <w:pStyle w:val="Body"/>
              <w:jc w:val="center"/>
              <w:rPr>
                <w:b/>
                <w:bCs/>
              </w:rPr>
            </w:pPr>
            <w:r w:rsidRPr="001D42E3">
              <w:rPr>
                <w:b/>
                <w:bCs/>
              </w:rPr>
              <w:t>CNPJ</w:t>
            </w:r>
          </w:p>
        </w:tc>
        <w:tc>
          <w:tcPr>
            <w:tcW w:w="4116" w:type="dxa"/>
          </w:tcPr>
          <w:p w14:paraId="10E95EBA" w14:textId="77777777" w:rsidR="00C53F30" w:rsidRPr="001D42E3" w:rsidRDefault="00C53F30">
            <w:pPr>
              <w:pStyle w:val="Body"/>
              <w:jc w:val="center"/>
              <w:rPr>
                <w:b/>
                <w:bCs/>
              </w:rPr>
            </w:pPr>
            <w:r w:rsidRPr="001D42E3">
              <w:rPr>
                <w:b/>
                <w:bCs/>
              </w:rPr>
              <w:t>Assinatura</w:t>
            </w:r>
          </w:p>
        </w:tc>
      </w:tr>
      <w:tr w:rsidR="00C53F30" w:rsidRPr="001D42E3" w14:paraId="004FAF64" w14:textId="77777777" w:rsidTr="00FA013C">
        <w:trPr>
          <w:trHeight w:val="208"/>
        </w:trPr>
        <w:tc>
          <w:tcPr>
            <w:tcW w:w="2875" w:type="dxa"/>
            <w:noWrap/>
          </w:tcPr>
          <w:p w14:paraId="3236336C" w14:textId="6ACB6CA5" w:rsidR="00C53F30" w:rsidRPr="0090014F" w:rsidRDefault="00C53F30" w:rsidP="001D42E3">
            <w:pPr>
              <w:pStyle w:val="Body"/>
              <w:rPr>
                <w:bCs/>
              </w:rPr>
            </w:pPr>
          </w:p>
        </w:tc>
        <w:tc>
          <w:tcPr>
            <w:tcW w:w="2070" w:type="dxa"/>
            <w:noWrap/>
          </w:tcPr>
          <w:p w14:paraId="645F759F" w14:textId="1913E177" w:rsidR="00C53F30" w:rsidRPr="0090014F" w:rsidRDefault="00C53F30" w:rsidP="004B2807">
            <w:pPr>
              <w:pStyle w:val="Body"/>
              <w:rPr>
                <w:bCs/>
              </w:rPr>
            </w:pPr>
          </w:p>
        </w:tc>
        <w:tc>
          <w:tcPr>
            <w:tcW w:w="4116" w:type="dxa"/>
          </w:tcPr>
          <w:p w14:paraId="3D30483A" w14:textId="77777777" w:rsidR="00C53F30" w:rsidRPr="004B2807" w:rsidRDefault="00C53F30" w:rsidP="004B2807">
            <w:pPr>
              <w:pStyle w:val="Body"/>
              <w:rPr>
                <w:bCs/>
              </w:rPr>
            </w:pPr>
          </w:p>
        </w:tc>
      </w:tr>
    </w:tbl>
    <w:p w14:paraId="356799F5" w14:textId="77777777" w:rsidR="00660C07" w:rsidRPr="00A86911" w:rsidRDefault="00660C07">
      <w:pPr>
        <w:spacing w:after="140" w:line="290" w:lineRule="auto"/>
        <w:rPr>
          <w:rFonts w:ascii="Arial" w:hAnsi="Arial" w:cs="Arial"/>
          <w:sz w:val="20"/>
          <w:szCs w:val="20"/>
        </w:rPr>
      </w:pPr>
    </w:p>
    <w:sectPr w:rsidR="00660C07" w:rsidRPr="00A86911" w:rsidSect="00FA013C">
      <w:footerReference w:type="default" r:id="rId8"/>
      <w:headerReference w:type="first" r:id="rId9"/>
      <w:footerReference w:type="first" r:id="rId10"/>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FA13" w14:textId="77777777" w:rsidR="00B43B3A" w:rsidRDefault="00B43B3A" w:rsidP="000A68DC">
      <w:r>
        <w:separator/>
      </w:r>
    </w:p>
  </w:endnote>
  <w:endnote w:type="continuationSeparator" w:id="0">
    <w:p w14:paraId="572BE5AD" w14:textId="77777777" w:rsidR="00B43B3A" w:rsidRDefault="00B43B3A" w:rsidP="000A68DC">
      <w:r>
        <w:continuationSeparator/>
      </w:r>
    </w:p>
  </w:endnote>
  <w:endnote w:type="continuationNotice" w:id="1">
    <w:p w14:paraId="71A40484" w14:textId="77777777" w:rsidR="00B43B3A" w:rsidRDefault="00B4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96634"/>
      <w:docPartObj>
        <w:docPartGallery w:val="Page Numbers (Bottom of Page)"/>
        <w:docPartUnique/>
      </w:docPartObj>
    </w:sdtPr>
    <w:sdtEndPr>
      <w:rPr>
        <w:rFonts w:ascii="Arial" w:hAnsi="Arial" w:cs="Arial"/>
        <w:noProof/>
        <w:sz w:val="20"/>
        <w:szCs w:val="20"/>
      </w:rPr>
    </w:sdtEndPr>
    <w:sdtContent>
      <w:p w14:paraId="628A16FF" w14:textId="3B3C785F" w:rsidR="00FA013C" w:rsidRPr="00F65768" w:rsidRDefault="00E75C55" w:rsidP="00FA013C">
        <w:pPr>
          <w:pStyle w:val="Footer"/>
          <w:jc w:val="center"/>
          <w:rPr>
            <w:rFonts w:ascii="Arial" w:hAnsi="Arial" w:cs="Arial"/>
            <w:sz w:val="20"/>
            <w:szCs w:val="20"/>
          </w:rPr>
        </w:pPr>
        <w:r w:rsidRPr="00F65768">
          <w:rPr>
            <w:rFonts w:ascii="Arial" w:hAnsi="Arial" w:cs="Arial"/>
            <w:sz w:val="20"/>
            <w:szCs w:val="20"/>
          </w:rPr>
          <w:fldChar w:fldCharType="begin"/>
        </w:r>
        <w:r w:rsidRPr="00F65768">
          <w:rPr>
            <w:rFonts w:ascii="Arial" w:hAnsi="Arial" w:cs="Arial"/>
            <w:sz w:val="20"/>
            <w:szCs w:val="20"/>
          </w:rPr>
          <w:instrText xml:space="preserve"> PAGE   \* MERGEFORMAT </w:instrText>
        </w:r>
        <w:r w:rsidRPr="00F65768">
          <w:rPr>
            <w:rFonts w:ascii="Arial" w:hAnsi="Arial" w:cs="Arial"/>
            <w:sz w:val="20"/>
            <w:szCs w:val="20"/>
          </w:rPr>
          <w:fldChar w:fldCharType="separate"/>
        </w:r>
        <w:r w:rsidR="00BD2BCD">
          <w:rPr>
            <w:rFonts w:ascii="Arial" w:hAnsi="Arial" w:cs="Arial"/>
            <w:noProof/>
            <w:sz w:val="20"/>
            <w:szCs w:val="20"/>
          </w:rPr>
          <w:t>3</w:t>
        </w:r>
        <w:r w:rsidRPr="00F6576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502557"/>
      <w:docPartObj>
        <w:docPartGallery w:val="Page Numbers (Bottom of Page)"/>
        <w:docPartUnique/>
      </w:docPartObj>
    </w:sdtPr>
    <w:sdtEndPr>
      <w:rPr>
        <w:rFonts w:ascii="Arial" w:hAnsi="Arial" w:cs="Arial"/>
        <w:noProof/>
        <w:sz w:val="20"/>
        <w:szCs w:val="20"/>
      </w:rPr>
    </w:sdtEndPr>
    <w:sdtContent>
      <w:p w14:paraId="1CDFCFFC" w14:textId="3EA7E318" w:rsidR="00FA013C" w:rsidRPr="00FA3DFF" w:rsidRDefault="00E75C55">
        <w:pPr>
          <w:pStyle w:val="Footer"/>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BD2BCD">
          <w:rPr>
            <w:rFonts w:ascii="Arial" w:hAnsi="Arial" w:cs="Arial"/>
            <w:noProof/>
            <w:sz w:val="20"/>
            <w:szCs w:val="20"/>
          </w:rPr>
          <w:t>1</w:t>
        </w:r>
        <w:r w:rsidRPr="00FA3DFF">
          <w:rPr>
            <w:rFonts w:ascii="Arial" w:hAnsi="Arial" w:cs="Arial"/>
            <w:noProof/>
            <w:sz w:val="20"/>
            <w:szCs w:val="20"/>
          </w:rPr>
          <w:fldChar w:fldCharType="end"/>
        </w:r>
      </w:p>
    </w:sdtContent>
  </w:sdt>
  <w:p w14:paraId="513AC572" w14:textId="77777777" w:rsidR="00FA013C" w:rsidRPr="007E7D6B" w:rsidRDefault="00FA013C" w:rsidP="00FA013C">
    <w:pPr>
      <w:pStyle w:val="Footer"/>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F9FF1" w14:textId="77777777" w:rsidR="00B43B3A" w:rsidRDefault="00B43B3A" w:rsidP="000A68DC">
      <w:r>
        <w:separator/>
      </w:r>
    </w:p>
  </w:footnote>
  <w:footnote w:type="continuationSeparator" w:id="0">
    <w:p w14:paraId="7C2D07F1" w14:textId="77777777" w:rsidR="00B43B3A" w:rsidRDefault="00B43B3A" w:rsidP="000A68DC">
      <w:r>
        <w:continuationSeparator/>
      </w:r>
    </w:p>
  </w:footnote>
  <w:footnote w:type="continuationNotice" w:id="1">
    <w:p w14:paraId="3CE04558" w14:textId="77777777" w:rsidR="00B43B3A" w:rsidRDefault="00B43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4F3EE" w14:textId="69AAD6E5" w:rsidR="00FA013C" w:rsidRPr="00B50698" w:rsidRDefault="00001BF0" w:rsidP="00FA013C">
    <w:pPr>
      <w:pStyle w:val="Header"/>
      <w:jc w:val="right"/>
      <w:rPr>
        <w:rFonts w:ascii="Arial" w:hAnsi="Arial" w:cs="Arial"/>
        <w:b/>
        <w:sz w:val="20"/>
      </w:rPr>
    </w:pPr>
    <w:r w:rsidRPr="00B50698">
      <w:rPr>
        <w:rFonts w:ascii="Arial" w:hAnsi="Arial" w:cs="Arial"/>
        <w:b/>
        <w:sz w:val="20"/>
      </w:rPr>
      <w:t>Minuta Lefosse</w:t>
    </w:r>
  </w:p>
  <w:p w14:paraId="5A02F92D" w14:textId="47A77680" w:rsidR="00001BF0" w:rsidRPr="00B50698" w:rsidRDefault="003E56CD" w:rsidP="00FA013C">
    <w:pPr>
      <w:pStyle w:val="Header"/>
      <w:jc w:val="right"/>
      <w:rPr>
        <w:rFonts w:ascii="Arial" w:hAnsi="Arial" w:cs="Arial"/>
        <w:b/>
        <w:sz w:val="20"/>
        <w:highlight w:val="yellow"/>
      </w:rPr>
    </w:pPr>
    <w:r w:rsidRPr="00B50698">
      <w:rPr>
        <w:rFonts w:ascii="Arial" w:hAnsi="Arial" w:cs="Arial"/>
        <w:b/>
        <w:sz w:val="20"/>
      </w:rPr>
      <w:t>26</w:t>
    </w:r>
    <w:r w:rsidR="00001BF0" w:rsidRPr="00B50698">
      <w:rPr>
        <w:rFonts w:ascii="Arial" w:hAnsi="Arial" w:cs="Arial"/>
        <w:b/>
        <w:sz w:val="20"/>
      </w:rPr>
      <w:t>.06.2020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880"/>
    <w:multiLevelType w:val="hybridMultilevel"/>
    <w:tmpl w:val="B31A8ECA"/>
    <w:lvl w:ilvl="0" w:tplc="73249BC8">
      <w:start w:val="1"/>
      <w:numFmt w:val="upperLetter"/>
      <w:pStyle w:val="Recitals"/>
      <w:lvlText w:val="(%1)"/>
      <w:lvlJc w:val="left"/>
      <w:pPr>
        <w:ind w:left="765" w:hanging="405"/>
      </w:pPr>
      <w:rPr>
        <w:rFonts w:ascii="Arial" w:hAnsi="Arial" w:cs="Arial" w:hint="default"/>
        <w:b/>
        <w:i w:val="0"/>
        <w:iCs/>
      </w:rPr>
    </w:lvl>
    <w:lvl w:ilvl="1" w:tplc="82A2274C" w:tentative="1">
      <w:start w:val="1"/>
      <w:numFmt w:val="lowerLetter"/>
      <w:lvlText w:val="%2."/>
      <w:lvlJc w:val="left"/>
      <w:pPr>
        <w:ind w:left="1440" w:hanging="360"/>
      </w:pPr>
    </w:lvl>
    <w:lvl w:ilvl="2" w:tplc="DD883FC6" w:tentative="1">
      <w:start w:val="1"/>
      <w:numFmt w:val="lowerRoman"/>
      <w:lvlText w:val="%3."/>
      <w:lvlJc w:val="right"/>
      <w:pPr>
        <w:ind w:left="2160" w:hanging="180"/>
      </w:pPr>
    </w:lvl>
    <w:lvl w:ilvl="3" w:tplc="F3A485E0" w:tentative="1">
      <w:start w:val="1"/>
      <w:numFmt w:val="decimal"/>
      <w:lvlText w:val="%4."/>
      <w:lvlJc w:val="left"/>
      <w:pPr>
        <w:ind w:left="2880" w:hanging="360"/>
      </w:pPr>
    </w:lvl>
    <w:lvl w:ilvl="4" w:tplc="60762202" w:tentative="1">
      <w:start w:val="1"/>
      <w:numFmt w:val="lowerLetter"/>
      <w:lvlText w:val="%5."/>
      <w:lvlJc w:val="left"/>
      <w:pPr>
        <w:ind w:left="3600" w:hanging="360"/>
      </w:pPr>
    </w:lvl>
    <w:lvl w:ilvl="5" w:tplc="EC18D8C6">
      <w:start w:val="1"/>
      <w:numFmt w:val="lowerRoman"/>
      <w:lvlText w:val="%6."/>
      <w:lvlJc w:val="right"/>
      <w:pPr>
        <w:ind w:left="4320" w:hanging="180"/>
      </w:pPr>
    </w:lvl>
    <w:lvl w:ilvl="6" w:tplc="A7D89FEE" w:tentative="1">
      <w:start w:val="1"/>
      <w:numFmt w:val="decimal"/>
      <w:lvlText w:val="%7."/>
      <w:lvlJc w:val="left"/>
      <w:pPr>
        <w:ind w:left="5040" w:hanging="360"/>
      </w:pPr>
    </w:lvl>
    <w:lvl w:ilvl="7" w:tplc="F2BCB838" w:tentative="1">
      <w:start w:val="1"/>
      <w:numFmt w:val="lowerLetter"/>
      <w:lvlText w:val="%8."/>
      <w:lvlJc w:val="left"/>
      <w:pPr>
        <w:ind w:left="5760" w:hanging="360"/>
      </w:pPr>
    </w:lvl>
    <w:lvl w:ilvl="8" w:tplc="EB548652" w:tentative="1">
      <w:start w:val="1"/>
      <w:numFmt w:val="lowerRoman"/>
      <w:lvlText w:val="%9."/>
      <w:lvlJc w:val="right"/>
      <w:pPr>
        <w:ind w:left="6480" w:hanging="180"/>
      </w:pPr>
    </w:lvl>
  </w:abstractNum>
  <w:abstractNum w:abstractNumId="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344AC"/>
    <w:multiLevelType w:val="multilevel"/>
    <w:tmpl w:val="385A4B4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5"/>
  </w:num>
  <w:num w:numId="4">
    <w:abstractNumId w:val="2"/>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3"/>
  </w:num>
  <w:num w:numId="38">
    <w:abstractNumId w:val="0"/>
  </w:num>
  <w:num w:numId="39">
    <w:abstractNumId w:val="0"/>
    <w:lvlOverride w:ilvl="0">
      <w:startOverride w:val="1"/>
    </w:lvlOverride>
  </w:num>
  <w:num w:numId="40">
    <w:abstractNumId w:val="0"/>
  </w:num>
  <w:num w:numId="41">
    <w:abstractNumId w:val="0"/>
  </w:num>
  <w:num w:numId="42">
    <w:abstractNumId w:val="0"/>
    <w:lvlOverride w:ilvl="0">
      <w:startOverride w:val="1"/>
    </w:lvlOverride>
  </w:num>
  <w:num w:numId="43">
    <w:abstractNumId w:val="0"/>
  </w:num>
  <w:num w:numId="44">
    <w:abstractNumId w:val="0"/>
    <w:lvlOverride w:ilvl="0">
      <w:startOverride w:val="1"/>
    </w:lvlOverride>
  </w:num>
  <w:num w:numId="45">
    <w:abstractNumId w:val="0"/>
    <w:lvlOverride w:ilvl="0">
      <w:startOverride w:val="1"/>
    </w:lvlOverride>
  </w:num>
  <w:num w:numId="46">
    <w:abstractNumId w:val="3"/>
  </w:num>
  <w:num w:numId="47">
    <w:abstractNumId w:val="3"/>
  </w:num>
  <w:num w:numId="48">
    <w:abstractNumId w:val="0"/>
  </w:num>
  <w:num w:numId="49">
    <w:abstractNumId w:val="0"/>
  </w:num>
  <w:num w:numId="50">
    <w:abstractNumId w:val="0"/>
    <w:lvlOverride w:ilvl="0">
      <w:startOverride w:val="1"/>
    </w:lvlOverride>
  </w:num>
  <w:num w:numId="51">
    <w:abstractNumId w:val="0"/>
  </w:num>
  <w:num w:numId="52">
    <w:abstractNumId w:val="0"/>
    <w:lvlOverride w:ilvl="0">
      <w:startOverride w:val="1"/>
    </w:lvlOverride>
  </w:num>
  <w:num w:numId="53">
    <w:abstractNumId w:val="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0"/>
    <w:rsid w:val="00001BF0"/>
    <w:rsid w:val="00014499"/>
    <w:rsid w:val="00020CB4"/>
    <w:rsid w:val="00037E9C"/>
    <w:rsid w:val="000572AF"/>
    <w:rsid w:val="000A68DC"/>
    <w:rsid w:val="000D6F3E"/>
    <w:rsid w:val="001140CD"/>
    <w:rsid w:val="001514B3"/>
    <w:rsid w:val="001730A3"/>
    <w:rsid w:val="001A10C3"/>
    <w:rsid w:val="001D42E3"/>
    <w:rsid w:val="002022FE"/>
    <w:rsid w:val="00257E6B"/>
    <w:rsid w:val="00262071"/>
    <w:rsid w:val="002B6CD2"/>
    <w:rsid w:val="002C08BB"/>
    <w:rsid w:val="002C5364"/>
    <w:rsid w:val="00316FC8"/>
    <w:rsid w:val="00332F41"/>
    <w:rsid w:val="003512F9"/>
    <w:rsid w:val="0035319F"/>
    <w:rsid w:val="00364616"/>
    <w:rsid w:val="00387097"/>
    <w:rsid w:val="003C6F11"/>
    <w:rsid w:val="003E47B6"/>
    <w:rsid w:val="003E56CD"/>
    <w:rsid w:val="00415EDD"/>
    <w:rsid w:val="00496F29"/>
    <w:rsid w:val="0049748E"/>
    <w:rsid w:val="00497F03"/>
    <w:rsid w:val="004A26CE"/>
    <w:rsid w:val="004B2807"/>
    <w:rsid w:val="004D3B2E"/>
    <w:rsid w:val="0056748C"/>
    <w:rsid w:val="00577AB8"/>
    <w:rsid w:val="005A0C59"/>
    <w:rsid w:val="005A1295"/>
    <w:rsid w:val="005D300E"/>
    <w:rsid w:val="005E3861"/>
    <w:rsid w:val="00633592"/>
    <w:rsid w:val="0064190C"/>
    <w:rsid w:val="006469AA"/>
    <w:rsid w:val="00657BD0"/>
    <w:rsid w:val="00660C07"/>
    <w:rsid w:val="00674BEF"/>
    <w:rsid w:val="00694A88"/>
    <w:rsid w:val="006A4DB3"/>
    <w:rsid w:val="0072345B"/>
    <w:rsid w:val="00733B8E"/>
    <w:rsid w:val="00781DFE"/>
    <w:rsid w:val="007A4399"/>
    <w:rsid w:val="007A67A0"/>
    <w:rsid w:val="007C5E41"/>
    <w:rsid w:val="0080577D"/>
    <w:rsid w:val="00836E1B"/>
    <w:rsid w:val="00836F64"/>
    <w:rsid w:val="00843A40"/>
    <w:rsid w:val="00853CB8"/>
    <w:rsid w:val="00854FFC"/>
    <w:rsid w:val="00870045"/>
    <w:rsid w:val="008B22C6"/>
    <w:rsid w:val="008E433C"/>
    <w:rsid w:val="0090014F"/>
    <w:rsid w:val="009202FC"/>
    <w:rsid w:val="00936341"/>
    <w:rsid w:val="00961CB0"/>
    <w:rsid w:val="009941E5"/>
    <w:rsid w:val="009956A6"/>
    <w:rsid w:val="009C0CD0"/>
    <w:rsid w:val="009C4332"/>
    <w:rsid w:val="009F45F9"/>
    <w:rsid w:val="00A013FC"/>
    <w:rsid w:val="00A21AF2"/>
    <w:rsid w:val="00A22097"/>
    <w:rsid w:val="00A77B9E"/>
    <w:rsid w:val="00A82ABC"/>
    <w:rsid w:val="00A86911"/>
    <w:rsid w:val="00AB6923"/>
    <w:rsid w:val="00AD7F2C"/>
    <w:rsid w:val="00AE4381"/>
    <w:rsid w:val="00AF23EC"/>
    <w:rsid w:val="00AF6247"/>
    <w:rsid w:val="00B012FB"/>
    <w:rsid w:val="00B01959"/>
    <w:rsid w:val="00B14E4E"/>
    <w:rsid w:val="00B214C6"/>
    <w:rsid w:val="00B41C57"/>
    <w:rsid w:val="00B43B3A"/>
    <w:rsid w:val="00B50698"/>
    <w:rsid w:val="00B83206"/>
    <w:rsid w:val="00BD2BCD"/>
    <w:rsid w:val="00BF74C5"/>
    <w:rsid w:val="00C04C4B"/>
    <w:rsid w:val="00C36330"/>
    <w:rsid w:val="00C53BD0"/>
    <w:rsid w:val="00C53F30"/>
    <w:rsid w:val="00C86511"/>
    <w:rsid w:val="00C954ED"/>
    <w:rsid w:val="00CD51FA"/>
    <w:rsid w:val="00CE53D4"/>
    <w:rsid w:val="00CE7720"/>
    <w:rsid w:val="00CF25C5"/>
    <w:rsid w:val="00D02717"/>
    <w:rsid w:val="00D13C80"/>
    <w:rsid w:val="00D14E43"/>
    <w:rsid w:val="00D339DA"/>
    <w:rsid w:val="00D92489"/>
    <w:rsid w:val="00DA531D"/>
    <w:rsid w:val="00DD56A9"/>
    <w:rsid w:val="00E5729A"/>
    <w:rsid w:val="00E57616"/>
    <w:rsid w:val="00E75C55"/>
    <w:rsid w:val="00E86876"/>
    <w:rsid w:val="00F20460"/>
    <w:rsid w:val="00F23326"/>
    <w:rsid w:val="00F3183C"/>
    <w:rsid w:val="00F97AA1"/>
    <w:rsid w:val="00FA013C"/>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3F44"/>
  <w15:chartTrackingRefBased/>
  <w15:docId w15:val="{C186F3CB-346F-4BEE-AB97-8D5737B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Default"/>
    <w:qFormat/>
    <w:rsid w:val="00C53F3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style>
  <w:style w:type="paragraph" w:customStyle="1" w:styleId="Contratos1ClausulasArtigoscol2">
    <w:name w:val="Contratos 1_ClausulasArtigos_col2"/>
    <w:basedOn w:val="Normal"/>
    <w:qFormat/>
    <w:rsid w:val="00A21AF2"/>
    <w:pPr>
      <w:numPr>
        <w:numId w:val="6"/>
      </w:numPr>
      <w:spacing w:after="140" w:line="290" w:lineRule="auto"/>
    </w:pPr>
  </w:style>
  <w:style w:type="paragraph" w:customStyle="1" w:styleId="Contratos2pargrafos">
    <w:name w:val="Contratos 2_parágrafos"/>
    <w:basedOn w:val="Normal"/>
    <w:qFormat/>
    <w:rsid w:val="00A21AF2"/>
    <w:pPr>
      <w:numPr>
        <w:ilvl w:val="1"/>
        <w:numId w:val="5"/>
      </w:numPr>
      <w:spacing w:after="140" w:line="290" w:lineRule="auto"/>
    </w:pPr>
  </w:style>
  <w:style w:type="paragraph" w:customStyle="1" w:styleId="Contratos2pargrafoscol2">
    <w:name w:val="Contratos 2_parágrafos_col2"/>
    <w:basedOn w:val="Normal"/>
    <w:qFormat/>
    <w:rsid w:val="00A21AF2"/>
    <w:pPr>
      <w:numPr>
        <w:ilvl w:val="1"/>
        <w:numId w:val="6"/>
      </w:numPr>
      <w:spacing w:after="140" w:line="290" w:lineRule="auto"/>
    </w:pPr>
    <w:rPr>
      <w:lang w:val="en-US"/>
    </w:rPr>
  </w:style>
  <w:style w:type="paragraph" w:customStyle="1" w:styleId="Contratos3i">
    <w:name w:val="Contratos 3_(i)"/>
    <w:basedOn w:val="Normal"/>
    <w:qFormat/>
    <w:rsid w:val="00A21AF2"/>
    <w:pPr>
      <w:numPr>
        <w:ilvl w:val="2"/>
        <w:numId w:val="5"/>
      </w:numPr>
      <w:spacing w:after="140" w:line="290" w:lineRule="auto"/>
    </w:pPr>
  </w:style>
  <w:style w:type="paragraph" w:customStyle="1" w:styleId="Contratos3icol2">
    <w:name w:val="Contratos 3_(i)_col2"/>
    <w:basedOn w:val="Normal"/>
    <w:qFormat/>
    <w:rsid w:val="00A21AF2"/>
    <w:pPr>
      <w:numPr>
        <w:ilvl w:val="2"/>
        <w:numId w:val="6"/>
      </w:numPr>
      <w:spacing w:after="140" w:line="290" w:lineRule="auto"/>
    </w:p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szCs w:val="20"/>
      <w:lang w:eastAsia="en-GB"/>
    </w:rPr>
  </w:style>
  <w:style w:type="paragraph" w:customStyle="1" w:styleId="ListaDD2">
    <w:name w:val="Lista DD 2"/>
    <w:basedOn w:val="Normal"/>
    <w:rsid w:val="00854FFC"/>
    <w:pPr>
      <w:numPr>
        <w:ilvl w:val="1"/>
        <w:numId w:val="24"/>
      </w:numPr>
      <w:spacing w:before="60" w:after="60" w:line="240" w:lineRule="exact"/>
    </w:pPr>
    <w:rPr>
      <w:b/>
      <w:szCs w:val="20"/>
      <w:lang w:eastAsia="en-GB"/>
    </w:rPr>
  </w:style>
  <w:style w:type="paragraph" w:customStyle="1" w:styleId="ListaDD3">
    <w:name w:val="Lista DD 3"/>
    <w:basedOn w:val="Normal"/>
    <w:rsid w:val="00854FFC"/>
    <w:pPr>
      <w:numPr>
        <w:ilvl w:val="2"/>
        <w:numId w:val="24"/>
      </w:numPr>
      <w:spacing w:before="60" w:after="60"/>
    </w:pPr>
    <w:rPr>
      <w:i/>
      <w:sz w:val="16"/>
      <w:szCs w:val="20"/>
      <w:lang w:eastAsia="en-GB"/>
    </w:rPr>
  </w:style>
  <w:style w:type="paragraph" w:customStyle="1" w:styleId="ListaDD4">
    <w:name w:val="Lista DD 4"/>
    <w:basedOn w:val="Normal"/>
    <w:rsid w:val="00854FFC"/>
    <w:pPr>
      <w:numPr>
        <w:ilvl w:val="3"/>
        <w:numId w:val="24"/>
      </w:numPr>
      <w:spacing w:before="60" w:after="60"/>
    </w:pPr>
    <w:rPr>
      <w:i/>
      <w:sz w:val="16"/>
      <w:szCs w:val="20"/>
      <w:lang w:eastAsia="en-GB"/>
    </w:rPr>
  </w:style>
  <w:style w:type="paragraph" w:customStyle="1" w:styleId="ListaDD5">
    <w:name w:val="Lista DD 5"/>
    <w:basedOn w:val="Normal"/>
    <w:rsid w:val="00854FFC"/>
    <w:pPr>
      <w:numPr>
        <w:ilvl w:val="4"/>
        <w:numId w:val="24"/>
      </w:numPr>
      <w:spacing w:before="60" w:after="60"/>
    </w:pPr>
    <w:rPr>
      <w:i/>
      <w:sz w:val="16"/>
      <w:szCs w:val="20"/>
      <w:lang w:eastAsia="en-GB"/>
    </w:rPr>
  </w:style>
  <w:style w:type="paragraph" w:customStyle="1" w:styleId="ListaDD6">
    <w:name w:val="Lista DD 6"/>
    <w:basedOn w:val="Normal"/>
    <w:rsid w:val="00854FFC"/>
    <w:pPr>
      <w:numPr>
        <w:ilvl w:val="5"/>
        <w:numId w:val="24"/>
      </w:numPr>
      <w:spacing w:before="60" w:after="60"/>
    </w:pPr>
    <w:rPr>
      <w:i/>
      <w:sz w:val="16"/>
      <w:szCs w:val="20"/>
      <w:lang w:eastAsia="en-GB"/>
    </w:rPr>
  </w:style>
  <w:style w:type="paragraph" w:customStyle="1" w:styleId="ListaDDBody">
    <w:name w:val="Lista DD Body"/>
    <w:basedOn w:val="Normal"/>
    <w:qFormat/>
    <w:rsid w:val="00854FFC"/>
    <w:pPr>
      <w:spacing w:before="60" w:after="60"/>
    </w:pPr>
    <w:rPr>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kern w:val="20"/>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noProof/>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szCs w:val="20"/>
      <w:lang w:val="en-GB" w:eastAsia="en-GB"/>
    </w:rPr>
  </w:style>
  <w:style w:type="paragraph" w:customStyle="1" w:styleId="Level1coluna2">
    <w:name w:val="Level 1 coluna2"/>
    <w:basedOn w:val="Normal"/>
    <w:rsid w:val="009956A6"/>
    <w:pPr>
      <w:numPr>
        <w:numId w:val="36"/>
      </w:numPr>
      <w:spacing w:before="60" w:after="60"/>
    </w:pPr>
    <w:rPr>
      <w:b/>
      <w:sz w:val="16"/>
      <w:szCs w:val="20"/>
      <w:lang w:val="en-GB" w:eastAsia="en-GB"/>
    </w:rPr>
  </w:style>
  <w:style w:type="paragraph" w:customStyle="1" w:styleId="Level2coluna1">
    <w:name w:val="Level 2 coluna1"/>
    <w:basedOn w:val="Normal"/>
    <w:rsid w:val="009956A6"/>
    <w:pPr>
      <w:numPr>
        <w:ilvl w:val="1"/>
        <w:numId w:val="35"/>
      </w:numPr>
      <w:spacing w:before="60" w:after="60"/>
    </w:pPr>
    <w:rPr>
      <w:sz w:val="16"/>
      <w:szCs w:val="20"/>
      <w:lang w:val="en-GB" w:eastAsia="en-GB"/>
    </w:rPr>
  </w:style>
  <w:style w:type="paragraph" w:customStyle="1" w:styleId="Level2coluna2">
    <w:name w:val="Level 2 coluna2"/>
    <w:basedOn w:val="Normal"/>
    <w:rsid w:val="009956A6"/>
    <w:pPr>
      <w:numPr>
        <w:ilvl w:val="1"/>
        <w:numId w:val="36"/>
      </w:numPr>
      <w:spacing w:before="60" w:after="60"/>
    </w:pPr>
    <w:rPr>
      <w:sz w:val="16"/>
      <w:szCs w:val="20"/>
      <w:lang w:val="en-GB" w:eastAsia="en-GB"/>
    </w:rPr>
  </w:style>
  <w:style w:type="paragraph" w:customStyle="1" w:styleId="Level3coluna1">
    <w:name w:val="Level 3 coluna1"/>
    <w:basedOn w:val="Normal"/>
    <w:rsid w:val="009956A6"/>
    <w:pPr>
      <w:numPr>
        <w:ilvl w:val="2"/>
        <w:numId w:val="35"/>
      </w:numPr>
      <w:spacing w:before="60" w:after="60"/>
    </w:pPr>
    <w:rPr>
      <w:i/>
      <w:sz w:val="16"/>
      <w:szCs w:val="20"/>
      <w:lang w:val="en-GB" w:eastAsia="en-GB"/>
    </w:rPr>
  </w:style>
  <w:style w:type="paragraph" w:customStyle="1" w:styleId="Level3coluna2">
    <w:name w:val="Level 3 coluna2"/>
    <w:basedOn w:val="Normal"/>
    <w:rsid w:val="009956A6"/>
    <w:pPr>
      <w:numPr>
        <w:ilvl w:val="2"/>
        <w:numId w:val="36"/>
      </w:numPr>
      <w:spacing w:before="60" w:after="60"/>
    </w:pPr>
    <w:rPr>
      <w:i/>
      <w:sz w:val="16"/>
      <w:szCs w:val="20"/>
      <w:lang w:val="en-GB" w:eastAsia="en-GB"/>
    </w:rPr>
  </w:style>
  <w:style w:type="paragraph" w:customStyle="1" w:styleId="Level4coluna1">
    <w:name w:val="Level 4 coluna1"/>
    <w:basedOn w:val="Normal"/>
    <w:rsid w:val="009956A6"/>
    <w:pPr>
      <w:numPr>
        <w:ilvl w:val="3"/>
        <w:numId w:val="35"/>
      </w:numPr>
      <w:spacing w:before="60" w:after="60"/>
    </w:pPr>
    <w:rPr>
      <w:i/>
      <w:sz w:val="16"/>
      <w:szCs w:val="20"/>
      <w:lang w:val="en-GB" w:eastAsia="en-GB"/>
    </w:rPr>
  </w:style>
  <w:style w:type="paragraph" w:customStyle="1" w:styleId="Level4coluna2">
    <w:name w:val="Level 4 coluna2"/>
    <w:basedOn w:val="Normal"/>
    <w:rsid w:val="009956A6"/>
    <w:pPr>
      <w:numPr>
        <w:ilvl w:val="3"/>
        <w:numId w:val="36"/>
      </w:numPr>
      <w:spacing w:before="60" w:after="60"/>
    </w:pPr>
    <w:rPr>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szCs w:val="20"/>
      <w:lang w:val="en-GB" w:eastAsia="en-GB"/>
    </w:rPr>
  </w:style>
  <w:style w:type="paragraph" w:customStyle="1" w:styleId="Level5coluna2">
    <w:name w:val="Level 5 coluna2"/>
    <w:basedOn w:val="Normal"/>
    <w:rsid w:val="009956A6"/>
    <w:pPr>
      <w:numPr>
        <w:ilvl w:val="4"/>
        <w:numId w:val="36"/>
      </w:numPr>
      <w:spacing w:after="140" w:line="290" w:lineRule="auto"/>
    </w:pPr>
    <w:rPr>
      <w:szCs w:val="20"/>
      <w:lang w:val="en-GB" w:eastAsia="en-GB"/>
    </w:rPr>
  </w:style>
  <w:style w:type="paragraph" w:customStyle="1" w:styleId="Level6coluna1">
    <w:name w:val="Level 6 coluna1"/>
    <w:basedOn w:val="Normal"/>
    <w:rsid w:val="009956A6"/>
    <w:pPr>
      <w:numPr>
        <w:ilvl w:val="5"/>
        <w:numId w:val="35"/>
      </w:numPr>
      <w:spacing w:after="140" w:line="290" w:lineRule="auto"/>
    </w:pPr>
    <w:rPr>
      <w:szCs w:val="20"/>
      <w:lang w:val="en-GB" w:eastAsia="en-GB"/>
    </w:rPr>
  </w:style>
  <w:style w:type="paragraph" w:customStyle="1" w:styleId="Level6coluna2">
    <w:name w:val="Level 6 coluna2"/>
    <w:basedOn w:val="Normal"/>
    <w:rsid w:val="009956A6"/>
    <w:pPr>
      <w:numPr>
        <w:ilvl w:val="5"/>
        <w:numId w:val="36"/>
      </w:numPr>
      <w:spacing w:after="140" w:line="290" w:lineRule="auto"/>
    </w:pPr>
    <w:rPr>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nhideWhenUsed/>
    <w:rsid w:val="000A68DC"/>
    <w:pPr>
      <w:tabs>
        <w:tab w:val="center" w:pos="4252"/>
        <w:tab w:val="right" w:pos="8504"/>
      </w:tabs>
    </w:pPr>
  </w:style>
  <w:style w:type="character" w:customStyle="1" w:styleId="HeaderChar">
    <w:name w:val="Header Char"/>
    <w:basedOn w:val="DefaultParagraphFont"/>
    <w:link w:val="Header"/>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Default">
    <w:name w:val="Default"/>
    <w:uiPriority w:val="99"/>
    <w:rsid w:val="00C53F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BodyText">
    <w:name w:val="Body Text"/>
    <w:basedOn w:val="Normal"/>
    <w:link w:val="BodyTextChar"/>
    <w:rsid w:val="00C53F30"/>
    <w:pPr>
      <w:spacing w:after="120"/>
    </w:pPr>
  </w:style>
  <w:style w:type="character" w:customStyle="1" w:styleId="BodyTextChar">
    <w:name w:val="Body Text Char"/>
    <w:basedOn w:val="DefaultParagraphFont"/>
    <w:link w:val="BodyText"/>
    <w:rsid w:val="00C53F30"/>
    <w:rPr>
      <w:rFonts w:ascii="Times New Roman" w:eastAsia="Times New Roman" w:hAnsi="Times New Roman" w:cs="Times New Roman"/>
      <w:sz w:val="24"/>
      <w:szCs w:val="24"/>
      <w:lang w:eastAsia="pt-BR"/>
    </w:rPr>
  </w:style>
  <w:style w:type="table" w:styleId="TableGrid">
    <w:name w:val="Table Grid"/>
    <w:basedOn w:val="TableNormal"/>
    <w:rsid w:val="00C53F30"/>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
    <w:basedOn w:val="Normal"/>
    <w:link w:val="BodyChar"/>
    <w:qFormat/>
    <w:rsid w:val="00C53F30"/>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C53F30"/>
    <w:pPr>
      <w:widowControl/>
      <w:numPr>
        <w:ilvl w:val="1"/>
        <w:numId w:val="37"/>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C53F30"/>
    <w:pPr>
      <w:keepNext/>
      <w:widowControl/>
      <w:numPr>
        <w:numId w:val="37"/>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rsid w:val="00C53F30"/>
    <w:pPr>
      <w:widowControl/>
      <w:numPr>
        <w:ilvl w:val="2"/>
        <w:numId w:val="37"/>
      </w:numPr>
      <w:autoSpaceDE/>
      <w:autoSpaceDN/>
      <w:adjustRightInd/>
      <w:spacing w:after="140" w:line="290" w:lineRule="auto"/>
      <w:jc w:val="both"/>
      <w:outlineLvl w:val="2"/>
    </w:pPr>
    <w:rPr>
      <w:rFonts w:ascii="Arial" w:hAnsi="Arial" w:cs="Arial"/>
      <w:sz w:val="20"/>
      <w:szCs w:val="20"/>
    </w:rPr>
  </w:style>
  <w:style w:type="paragraph" w:customStyle="1" w:styleId="Level4">
    <w:name w:val="Level 4"/>
    <w:basedOn w:val="Normal"/>
    <w:rsid w:val="00C53F30"/>
    <w:pPr>
      <w:widowControl/>
      <w:numPr>
        <w:ilvl w:val="3"/>
        <w:numId w:val="37"/>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C53F30"/>
    <w:pPr>
      <w:widowControl/>
      <w:numPr>
        <w:ilvl w:val="4"/>
        <w:numId w:val="37"/>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C53F30"/>
    <w:pPr>
      <w:widowControl/>
      <w:numPr>
        <w:ilvl w:val="5"/>
        <w:numId w:val="37"/>
      </w:numPr>
      <w:autoSpaceDE/>
      <w:autoSpaceDN/>
      <w:adjustRightInd/>
      <w:spacing w:after="140" w:line="290" w:lineRule="auto"/>
      <w:jc w:val="both"/>
    </w:pPr>
    <w:rPr>
      <w:rFonts w:ascii="Arial" w:hAnsi="Arial" w:cs="Arial"/>
      <w:sz w:val="20"/>
      <w:szCs w:val="20"/>
    </w:rPr>
  </w:style>
  <w:style w:type="character" w:customStyle="1" w:styleId="BodyChar">
    <w:name w:val="Body Char"/>
    <w:link w:val="Body"/>
    <w:locked/>
    <w:rsid w:val="00C53F30"/>
    <w:rPr>
      <w:rFonts w:ascii="Arial" w:eastAsia="Times New Roman" w:hAnsi="Arial" w:cs="Arial"/>
      <w:sz w:val="20"/>
      <w:szCs w:val="20"/>
      <w:lang w:eastAsia="pt-BR"/>
    </w:rPr>
  </w:style>
  <w:style w:type="paragraph" w:customStyle="1" w:styleId="CM15">
    <w:name w:val="CM15"/>
    <w:basedOn w:val="Default"/>
    <w:next w:val="Default"/>
    <w:uiPriority w:val="99"/>
    <w:rsid w:val="00C53F30"/>
    <w:rPr>
      <w:rFonts w:ascii="Times" w:hAnsi="Times" w:cs="Times"/>
      <w:color w:val="auto"/>
    </w:rPr>
  </w:style>
  <w:style w:type="paragraph" w:customStyle="1" w:styleId="CM14">
    <w:name w:val="CM14"/>
    <w:basedOn w:val="Default"/>
    <w:next w:val="Default"/>
    <w:uiPriority w:val="99"/>
    <w:rsid w:val="00C53F30"/>
    <w:rPr>
      <w:rFonts w:ascii="Times" w:hAnsi="Times" w:cs="Times"/>
      <w:color w:val="auto"/>
    </w:rPr>
  </w:style>
  <w:style w:type="paragraph" w:customStyle="1" w:styleId="Recitals">
    <w:name w:val="Recitals"/>
    <w:basedOn w:val="Normal"/>
    <w:rsid w:val="00C53F30"/>
    <w:pPr>
      <w:numPr>
        <w:numId w:val="38"/>
      </w:numPr>
      <w:spacing w:after="140" w:line="290" w:lineRule="auto"/>
      <w:jc w:val="both"/>
    </w:pPr>
    <w:rPr>
      <w:rFonts w:ascii="Arial" w:hAnsi="Arial" w:cs="Arial"/>
      <w:sz w:val="20"/>
    </w:rPr>
  </w:style>
  <w:style w:type="paragraph" w:styleId="BalloonText">
    <w:name w:val="Balloon Text"/>
    <w:basedOn w:val="Normal"/>
    <w:link w:val="BalloonTextChar"/>
    <w:uiPriority w:val="99"/>
    <w:semiHidden/>
    <w:unhideWhenUsed/>
    <w:rsid w:val="00C5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30"/>
    <w:rPr>
      <w:rFonts w:ascii="Segoe UI" w:eastAsia="Times New Roman" w:hAnsi="Segoe UI" w:cs="Segoe UI"/>
      <w:sz w:val="18"/>
      <w:szCs w:val="18"/>
      <w:lang w:eastAsia="pt-BR"/>
    </w:rPr>
  </w:style>
  <w:style w:type="paragraph" w:customStyle="1" w:styleId="Parties">
    <w:name w:val="Parties"/>
    <w:basedOn w:val="Normal"/>
    <w:rsid w:val="00A22097"/>
    <w:pPr>
      <w:ind w:left="1360" w:hanging="680"/>
    </w:pPr>
    <w:rPr>
      <w:b/>
      <w:iCs/>
    </w:rPr>
  </w:style>
  <w:style w:type="paragraph" w:customStyle="1" w:styleId="Parties2">
    <w:name w:val="Parties 2"/>
    <w:basedOn w:val="Normal"/>
    <w:rsid w:val="00A22097"/>
    <w:pPr>
      <w:ind w:left="1360" w:hanging="680"/>
    </w:pPr>
    <w:rPr>
      <w:b/>
      <w:iCs/>
    </w:rPr>
  </w:style>
  <w:style w:type="paragraph" w:customStyle="1" w:styleId="Recitals2">
    <w:name w:val="Recitals 2"/>
    <w:basedOn w:val="Normal"/>
    <w:rsid w:val="00A22097"/>
    <w:pPr>
      <w:ind w:left="1360" w:hanging="680"/>
    </w:pPr>
    <w:rPr>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59A3-BE77-48BB-8450-AE3404B8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1310</Words>
  <Characters>7078</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5</cp:revision>
  <cp:lastPrinted>2020-02-13T15:09:00Z</cp:lastPrinted>
  <dcterms:created xsi:type="dcterms:W3CDTF">2020-06-26T18:20:00Z</dcterms:created>
  <dcterms:modified xsi:type="dcterms:W3CDTF">2020-06-26T18:30:00Z</dcterms:modified>
</cp:coreProperties>
</file>