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77777777"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71875">
        <w:rPr>
          <w:rFonts w:cs="Arial"/>
          <w:szCs w:val="18"/>
        </w:rPr>
        <w:t>junho</w:t>
      </w:r>
      <w:r w:rsidRPr="000A456C">
        <w:rPr>
          <w:rFonts w:cs="Arial"/>
          <w:szCs w:val="18"/>
        </w:rPr>
        <w:t xml:space="preserve"> 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18F598AC" w:rsidR="00597171" w:rsidRDefault="00597171" w:rsidP="000A456C">
      <w:pPr>
        <w:pStyle w:val="TtuloeClusulas"/>
        <w:tabs>
          <w:tab w:val="clear" w:pos="624"/>
        </w:tabs>
        <w:spacing w:line="300" w:lineRule="exact"/>
        <w:ind w:left="709" w:hanging="709"/>
        <w:rPr>
          <w:b/>
          <w:bCs/>
        </w:rPr>
      </w:pPr>
      <w:r w:rsidRPr="000A456C">
        <w:lastRenderedPageBreak/>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CC2E22">
        <w:rPr>
          <w:highlight w:val="yellow"/>
        </w:rPr>
        <w:t xml:space="preserve">celebrado em </w:t>
      </w:r>
      <w:r w:rsidR="00FE019A" w:rsidRPr="00CC2E22">
        <w:rPr>
          <w:highlight w:val="yellow"/>
        </w:rPr>
        <w:t>[●]</w:t>
      </w:r>
      <w:r w:rsidR="006E6437" w:rsidRPr="00CC2E22">
        <w:rPr>
          <w:highlight w:val="yellow"/>
        </w:rPr>
        <w:t xml:space="preserve"> </w:t>
      </w:r>
      <w:r w:rsidRPr="00CC2E22">
        <w:rPr>
          <w:highlight w:val="yellow"/>
        </w:rPr>
        <w:t>de</w:t>
      </w:r>
      <w:r w:rsidR="00FE019A" w:rsidRPr="00CC2E22">
        <w:rPr>
          <w:highlight w:val="yellow"/>
        </w:rPr>
        <w:t xml:space="preserve"> [●] </w:t>
      </w:r>
      <w:r w:rsidR="006E6437" w:rsidRPr="00CC2E22">
        <w:rPr>
          <w:highlight w:val="yellow"/>
        </w:rPr>
        <w:t>de 201</w:t>
      </w:r>
      <w:r w:rsidR="00FE019A" w:rsidRPr="00CC2E22">
        <w:rPr>
          <w:highlight w:val="yellow"/>
        </w:rPr>
        <w:t>7,</w:t>
      </w:r>
      <w:r w:rsidR="006E6437" w:rsidRPr="000A456C">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e dos Contratos de uso do sistema de transmissão celebrados com a ONS em </w:t>
      </w:r>
      <w:r w:rsidR="00FE019A" w:rsidRPr="00CC2E22">
        <w:rPr>
          <w:highlight w:val="yellow"/>
        </w:rPr>
        <w:t>[●] de [●] de 20[●]</w:t>
      </w:r>
      <w:r w:rsidR="00AD6DD4" w:rsidRPr="000A456C">
        <w:t xml:space="preserve"> (“</w:t>
      </w:r>
      <w:r w:rsidR="00AD6DD4" w:rsidRPr="000A456C">
        <w:rPr>
          <w:b/>
        </w:rPr>
        <w:t>Contratos de Uso do Sistema de Transmissão</w:t>
      </w:r>
      <w:r w:rsidR="00AD6DD4" w:rsidRPr="000A456C">
        <w:t>”)</w:t>
      </w:r>
      <w:r w:rsidRPr="000A456C">
        <w:t xml:space="preserve">; </w:t>
      </w:r>
    </w:p>
    <w:p w14:paraId="102AECCD" w14:textId="45B678CA" w:rsidR="00CB1DCC" w:rsidRPr="00CB1DCC" w:rsidRDefault="00CB1DCC" w:rsidP="00160E0A"/>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5449DEFD"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6519B">
        <w:t xml:space="preserve">de uma parcela </w:t>
      </w:r>
      <w:r w:rsidRPr="00C85D78">
        <w:t xml:space="preserve">de amortização do principal e dos </w:t>
      </w:r>
      <w:r w:rsidRPr="00221CC1">
        <w:t>acessórios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1AD972D"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w:t>
      </w:r>
      <w:r w:rsidRPr="000A456C">
        <w:lastRenderedPageBreak/>
        <w:t>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lastRenderedPageBreak/>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 xml:space="preserve">Legislação e regulamentação ambiental, trabalhista e previdenciária em vigor, incluindo, mas não se limitando à legislação e regulamentação relacionadas ao meio ambiente, à segurança e saúde ocupacional, </w:t>
            </w:r>
            <w:r w:rsidRPr="000A456C">
              <w:rPr>
                <w:rFonts w:ascii="Verdana" w:hAnsi="Verdana"/>
                <w:color w:val="000000" w:themeColor="text1"/>
                <w:sz w:val="18"/>
                <w:szCs w:val="18"/>
              </w:rPr>
              <w:lastRenderedPageBreak/>
              <w:t>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6FCBF6DA" w14:textId="77777777" w:rsidR="000F706D"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Centralizadora</w:t>
            </w:r>
          </w:p>
          <w:p w14:paraId="7EC9EEA5" w14:textId="77777777" w:rsidR="000F706D" w:rsidRDefault="000F706D" w:rsidP="000F706D">
            <w:pPr>
              <w:snapToGrid w:val="0"/>
              <w:spacing w:before="0" w:line="300" w:lineRule="exact"/>
              <w:ind w:firstLine="29"/>
              <w:jc w:val="left"/>
              <w:outlineLvl w:val="0"/>
              <w:rPr>
                <w:rFonts w:ascii="Verdana" w:hAnsi="Verdana"/>
                <w:b/>
                <w:sz w:val="18"/>
                <w:szCs w:val="18"/>
              </w:rPr>
            </w:pPr>
          </w:p>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445450CF" w14:textId="77777777" w:rsidR="000F706D"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1</w:t>
            </w:r>
            <w:r w:rsidRPr="000A456C">
              <w:rPr>
                <w:rFonts w:ascii="Verdana" w:hAnsi="Verdana"/>
                <w:sz w:val="18"/>
                <w:szCs w:val="18"/>
              </w:rPr>
              <w:t>.</w:t>
            </w:r>
            <w:r>
              <w:rPr>
                <w:rFonts w:ascii="Verdana" w:hAnsi="Verdana"/>
                <w:sz w:val="18"/>
                <w:szCs w:val="18"/>
              </w:rPr>
              <w:t>5</w:t>
            </w:r>
            <w:r w:rsidRPr="000A456C">
              <w:rPr>
                <w:rFonts w:ascii="Verdana" w:hAnsi="Verdana"/>
                <w:sz w:val="18"/>
                <w:szCs w:val="18"/>
              </w:rPr>
              <w:t>.</w:t>
            </w:r>
          </w:p>
          <w:p w14:paraId="71ACF5DB" w14:textId="77777777" w:rsidR="000F706D" w:rsidRPr="000A456C" w:rsidRDefault="000F706D" w:rsidP="000F706D">
            <w:pPr>
              <w:snapToGrid w:val="0"/>
              <w:spacing w:before="0" w:line="300" w:lineRule="exact"/>
              <w:ind w:firstLine="0"/>
              <w:outlineLvl w:val="0"/>
              <w:rPr>
                <w:rFonts w:ascii="Verdana" w:hAnsi="Verdana"/>
                <w:sz w:val="18"/>
                <w:szCs w:val="18"/>
              </w:rPr>
            </w:pPr>
          </w:p>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52AF191E" w14:textId="77777777" w:rsidR="00FF12A7" w:rsidRDefault="00FF12A7" w:rsidP="000A456C">
      <w:pPr>
        <w:spacing w:line="300" w:lineRule="exact"/>
        <w:rPr>
          <w:rFonts w:cs="Arial"/>
          <w:szCs w:val="18"/>
        </w:rPr>
      </w:pPr>
    </w:p>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6DAC8040"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w:t>
      </w:r>
      <w:r w:rsidR="002E64FA" w:rsidRPr="000A456C">
        <w:rPr>
          <w:szCs w:val="18"/>
        </w:rPr>
        <w:t xml:space="preserve"> (conforme definido na Escritura de Emissão)</w:t>
      </w:r>
      <w:r w:rsidR="006305E1" w:rsidRPr="000A456C">
        <w:rPr>
          <w:szCs w:val="18"/>
        </w:rPr>
        <w:t>, incluindo todos os direitos emergentes do Contrato de Concessão e das apólices de seguros contratadas no âmbito do Projeto</w:t>
      </w:r>
      <w:r w:rsidR="00163ED3" w:rsidRPr="000A456C">
        <w:rPr>
          <w:szCs w:val="18"/>
        </w:rPr>
        <w:t xml:space="preserve"> (“</w:t>
      </w:r>
      <w:r w:rsidR="00163ED3" w:rsidRPr="000A456C">
        <w:rPr>
          <w:b/>
          <w:szCs w:val="18"/>
        </w:rPr>
        <w:t>Direitos Creditórios</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0DC10519"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B42090">
        <w:rPr>
          <w:szCs w:val="18"/>
        </w:rPr>
        <w:t>, os quais serão</w:t>
      </w:r>
      <w:r w:rsidR="002E64FA" w:rsidRPr="000A456C">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xml:space="preserve">, bem como </w:t>
      </w:r>
      <w:r w:rsidR="00643034" w:rsidRPr="000A456C">
        <w:rPr>
          <w:szCs w:val="18"/>
        </w:rPr>
        <w:lastRenderedPageBreak/>
        <w:t>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3A3A7C4E"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 xml:space="preserve">oriundos do </w:t>
      </w:r>
      <w:r w:rsidRPr="00301E78">
        <w:rPr>
          <w:bCs w:val="0"/>
          <w:szCs w:val="18"/>
          <w:highlight w:val="yellow"/>
        </w:rPr>
        <w:t>Fundo de Reserva</w:t>
      </w:r>
      <w:r>
        <w:rPr>
          <w:bCs w:val="0"/>
          <w:szCs w:val="18"/>
        </w:rPr>
        <w:t xml:space="preserve"> (definido abaixo), depositado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Direitos Creditórios – Fundo de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Pr="000A456C">
        <w:rPr>
          <w:bCs w:val="0"/>
          <w:szCs w:val="18"/>
        </w:rPr>
        <w:t>;</w:t>
      </w:r>
      <w:r w:rsidR="00B42090">
        <w:rPr>
          <w:bCs w:val="0"/>
          <w:szCs w:val="18"/>
        </w:rPr>
        <w:t xml:space="preserve"> e</w:t>
      </w:r>
      <w:r w:rsidR="00DF6A7A">
        <w:rPr>
          <w:bCs w:val="0"/>
          <w:szCs w:val="18"/>
        </w:rPr>
        <w:t xml:space="preserve"> </w:t>
      </w:r>
      <w:r w:rsidR="00DF6A7A" w:rsidRPr="00301E78">
        <w:rPr>
          <w:b/>
          <w:szCs w:val="18"/>
          <w:highlight w:val="yellow"/>
        </w:rPr>
        <w:t>[NOTA LEFOSSE: FAVOR DEFINIR FUNDO DE RESERVA]</w:t>
      </w:r>
    </w:p>
    <w:p w14:paraId="675E271B" w14:textId="77777777" w:rsidR="0016519B" w:rsidRPr="00797196" w:rsidRDefault="0016519B" w:rsidP="00B3565C"/>
    <w:p w14:paraId="220F23FB" w14:textId="70BFA229"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Direitos Creditórios Concessão e Direitos Creditórios – Fundo de 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575D8A42" w:rsidR="007120C8" w:rsidRDefault="00597171" w:rsidP="00C85D78">
      <w:pPr>
        <w:pStyle w:val="Heading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Creditórios Concessão</w:t>
      </w:r>
      <w:r w:rsidRPr="000A456C">
        <w:rPr>
          <w:szCs w:val="18"/>
        </w:rPr>
        <w:t xml:space="preserve"> </w:t>
      </w:r>
      <w:r w:rsidR="00E44E13">
        <w:rPr>
          <w:szCs w:val="18"/>
        </w:rPr>
        <w:t xml:space="preserve">e </w:t>
      </w:r>
      <w:r w:rsidR="00E44E13" w:rsidRPr="00E44E13">
        <w:rPr>
          <w:szCs w:val="18"/>
        </w:rPr>
        <w:t xml:space="preserve">Créditos Bancários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1" w:name="_Ref362344096"/>
      <w:r w:rsidRPr="000A456C">
        <w:rPr>
          <w:szCs w:val="18"/>
        </w:rPr>
        <w:t>.</w:t>
      </w:r>
      <w:r w:rsidR="007528B7">
        <w:rPr>
          <w:szCs w:val="18"/>
        </w:rPr>
        <w:t xml:space="preserve"> </w:t>
      </w:r>
      <w:r w:rsidR="007528B7" w:rsidRPr="00301E78">
        <w:rPr>
          <w:b/>
          <w:bCs w:val="0"/>
          <w:szCs w:val="18"/>
          <w:highlight w:val="yellow"/>
        </w:rPr>
        <w:t>[NOTA LEFOSSE: O CONCEITO DE DIREITOS CREDITÓRIOS CEDIDOS FIDUCIARIAMENTE CONTEMPLA, INCLUSIVE, TOTALIDADE DOS DIREITOS CREDITÓRIOS ORIUNDOS DO FUNDO DE RESERVA, OS QUAIS CF CL 2 ACIMA DEVERÃO SER DEPOSITADOS NA CONTA RESERVA</w:t>
      </w:r>
      <w:r w:rsidR="007528B7">
        <w:rPr>
          <w:b/>
          <w:bCs w:val="0"/>
          <w:szCs w:val="18"/>
          <w:highlight w:val="yellow"/>
        </w:rPr>
        <w:t xml:space="preserve">. NESTE CASO, ENTENDEMOS QUE SERIAM OS DIEITOS </w:t>
      </w:r>
      <w:r w:rsidR="00B34B1D">
        <w:rPr>
          <w:b/>
          <w:bCs w:val="0"/>
          <w:szCs w:val="18"/>
          <w:highlight w:val="yellow"/>
        </w:rPr>
        <w:t>CREDITÓRIOS CONCESSÃO</w:t>
      </w:r>
      <w:r w:rsidR="007528B7">
        <w:rPr>
          <w:b/>
          <w:bCs w:val="0"/>
          <w:szCs w:val="18"/>
          <w:highlight w:val="yellow"/>
        </w:rPr>
        <w:t>. TCMB E IBBA, FAVOR CONFIRMAR E FAZER OS AJUSTES NECESSÁRIOS, SE FOR O CASO</w:t>
      </w:r>
      <w:r w:rsidR="007528B7" w:rsidRPr="00301E78">
        <w:rPr>
          <w:b/>
          <w:bCs w:val="0"/>
          <w:szCs w:val="18"/>
          <w:highlight w:val="yellow"/>
        </w:rPr>
        <w:t>]</w:t>
      </w:r>
      <w:r w:rsidR="00160E0A">
        <w:rPr>
          <w:b/>
          <w:bCs w:val="0"/>
          <w:szCs w:val="18"/>
        </w:rPr>
        <w:t xml:space="preserve"> </w:t>
      </w:r>
    </w:p>
    <w:p w14:paraId="242070D2" w14:textId="77777777" w:rsidR="00854CD0" w:rsidRPr="00854CD0" w:rsidRDefault="00854CD0" w:rsidP="00160E0A"/>
    <w:p w14:paraId="5B67E051" w14:textId="739C29DA"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B34B1D" w:rsidRPr="00C64FDF">
        <w:rPr>
          <w:szCs w:val="18"/>
        </w:rPr>
        <w:t xml:space="preserve">Direitos </w:t>
      </w:r>
      <w:r w:rsidR="00B34B1D" w:rsidRPr="00B34B1D">
        <w:rPr>
          <w:szCs w:val="18"/>
        </w:rPr>
        <w:t>Creditórios Concessão</w:t>
      </w:r>
      <w:r w:rsidRPr="000A456C">
        <w:rPr>
          <w:szCs w:val="18"/>
        </w:rPr>
        <w:t xml:space="preserve"> </w:t>
      </w:r>
      <w:r w:rsidR="00E44E13">
        <w:rPr>
          <w:szCs w:val="18"/>
        </w:rPr>
        <w:t xml:space="preserve">e aos </w:t>
      </w:r>
      <w:r w:rsidR="00E44E13" w:rsidRPr="00E44E13">
        <w:rPr>
          <w:szCs w:val="18"/>
        </w:rPr>
        <w:t xml:space="preserve">Créditos Bancários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9A8A2C8"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B34B1D" w:rsidRPr="00C64FDF">
        <w:rPr>
          <w:szCs w:val="18"/>
        </w:rPr>
        <w:t xml:space="preserve">Direitos </w:t>
      </w:r>
      <w:r w:rsidR="00B34B1D" w:rsidRPr="00E44E13">
        <w:rPr>
          <w:szCs w:val="18"/>
        </w:rPr>
        <w:t>Creditórios Concessão</w:t>
      </w:r>
      <w:r w:rsidR="003A5865" w:rsidRPr="00E44E13">
        <w:rPr>
          <w:szCs w:val="18"/>
        </w:rPr>
        <w:t xml:space="preserve"> </w:t>
      </w:r>
      <w:r w:rsidR="00E44E13">
        <w:rPr>
          <w:szCs w:val="18"/>
        </w:rPr>
        <w:t xml:space="preserve">e aos </w:t>
      </w:r>
      <w:r w:rsidR="00E44E13" w:rsidRPr="00E44E13">
        <w:rPr>
          <w:szCs w:val="18"/>
        </w:rPr>
        <w:t xml:space="preserve">Créditos Bancários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2AC9940E" w:rsidR="00597171"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6B59D4AE" w14:textId="77777777" w:rsidR="00A67C55" w:rsidRDefault="00A67C55" w:rsidP="00B3565C"/>
    <w:p w14:paraId="7041105E" w14:textId="35C5BDBC" w:rsidR="00A67C55" w:rsidRDefault="00A67C55" w:rsidP="000F706D">
      <w:pPr>
        <w:pStyle w:val="Heading3"/>
        <w:numPr>
          <w:ilvl w:val="0"/>
          <w:numId w:val="0"/>
        </w:numPr>
        <w:ind w:left="720"/>
        <w:rPr>
          <w:b/>
          <w:szCs w:val="18"/>
        </w:rPr>
      </w:pPr>
    </w:p>
    <w:p w14:paraId="68647CDE" w14:textId="7552A45D" w:rsidR="00094C7C" w:rsidRDefault="00F34AC8" w:rsidP="000F706D">
      <w:pPr>
        <w:rPr>
          <w:b/>
          <w:szCs w:val="18"/>
        </w:rPr>
      </w:pPr>
      <w:r w:rsidRPr="009D7137">
        <w:rPr>
          <w:b/>
          <w:szCs w:val="18"/>
          <w:highlight w:val="yellow"/>
        </w:rPr>
        <w:t>[NOT</w:t>
      </w:r>
      <w:r w:rsidRPr="00105C9F">
        <w:rPr>
          <w:b/>
          <w:szCs w:val="18"/>
          <w:highlight w:val="yellow"/>
        </w:rPr>
        <w:t>A</w:t>
      </w:r>
      <w:r w:rsidR="00105C9F" w:rsidRPr="00105C9F">
        <w:rPr>
          <w:b/>
          <w:szCs w:val="18"/>
          <w:highlight w:val="yellow"/>
        </w:rPr>
        <w:t xml:space="preserve"> CIA</w:t>
      </w:r>
      <w:r w:rsidRPr="00105C9F">
        <w:rPr>
          <w:b/>
          <w:szCs w:val="18"/>
          <w:highlight w:val="yellow"/>
        </w:rPr>
        <w:t>:</w:t>
      </w:r>
      <w:r w:rsidR="00105C9F" w:rsidRPr="00105C9F">
        <w:rPr>
          <w:b/>
          <w:szCs w:val="18"/>
          <w:highlight w:val="yellow"/>
        </w:rPr>
        <w:t xml:space="preserve"> NÃO HÁ MENÇÃO NOS CONTRATOS (ESCRITURA E CONTRATO DE DISTRIBUIÇÃO) A NECESSIDADE DE COMPOSIÇÃO DE SALDO MÍNIMO EM CONTA CENTRALIZAORA. MENCIONA SOMENTE A CRIAÇÃO DESTA CONTA, E NÃO A NECESSIDADE DE QUALQUER SALDO MÍNIMO. OS VALORES A SEREM PAGOS NO ÂMBITO DAS PARCELAS DA DEBÊNTURES SERÃO AMORTIZADOS VIA CONTA CENTRALIZADORA (NESTE CASO DEPOSITADOS 10 DIAS ANTES), MAS NÃO FICARÃO NA MESMA PARA COMPOSIÇÃO DE SALDO. NESTE SENTIDO, E CONFORME VERIFICADO JUNTO ÀS ACIONISTAS, NÃO TRABALHAREMOS COM ESTA OPÇÃO.</w:t>
      </w:r>
    </w:p>
    <w:p w14:paraId="20DE8702" w14:textId="13EE104D" w:rsidR="002A18A7" w:rsidRDefault="002A18A7">
      <w:pPr>
        <w:ind w:left="709"/>
        <w:rPr>
          <w:b/>
          <w:szCs w:val="18"/>
        </w:rPr>
      </w:pPr>
    </w:p>
    <w:p w14:paraId="06A2D15A" w14:textId="33197EF3" w:rsidR="00711600" w:rsidRPr="00711600" w:rsidRDefault="002A18A7" w:rsidP="00711600">
      <w:pPr>
        <w:pStyle w:val="Heading3"/>
        <w:rPr>
          <w:szCs w:val="18"/>
        </w:rPr>
      </w:pPr>
      <w:r w:rsidRPr="00105952">
        <w:t>[O Agente Fiduciário deverá enviar instruções ao Banco Depositário para transferir os recursos da Conta Centralizadora, mensalmente, 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do [BANCO] (“</w:t>
      </w:r>
      <w:r w:rsidR="00711600" w:rsidRPr="000F706D">
        <w:rPr>
          <w:b/>
          <w:bCs w:val="0"/>
        </w:rPr>
        <w:t>Conta Livre Movimentação</w:t>
      </w:r>
      <w:r w:rsidR="00711600">
        <w:t>”)</w:t>
      </w:r>
      <w:r w:rsidRPr="00105952">
        <w:t>.</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r w:rsidR="007518C7">
        <w:rPr>
          <w:szCs w:val="18"/>
        </w:rPr>
        <w:t xml:space="preserve">] </w:t>
      </w:r>
      <w:r w:rsidR="007518C7" w:rsidRPr="000F706D">
        <w:rPr>
          <w:b/>
          <w:bCs w:val="0"/>
          <w:szCs w:val="18"/>
          <w:highlight w:val="yellow"/>
        </w:rPr>
        <w:t>[NOTA LEFOSSE E CIA: FAVOR INCLUIR A</w:t>
      </w:r>
      <w:r w:rsidR="007518C7">
        <w:rPr>
          <w:b/>
          <w:bCs w:val="0"/>
          <w:szCs w:val="18"/>
          <w:highlight w:val="yellow"/>
        </w:rPr>
        <w:t>S REGRAS</w:t>
      </w:r>
      <w:r w:rsidR="007518C7" w:rsidRPr="000F706D">
        <w:rPr>
          <w:b/>
          <w:bCs w:val="0"/>
          <w:szCs w:val="18"/>
          <w:highlight w:val="yellow"/>
        </w:rPr>
        <w:t xml:space="preserve"> DE MOVIMENTAÇÃO/TRANSFERÊNCIA DOS RECURSOS DA </w:t>
      </w:r>
      <w:r w:rsidR="007518C7" w:rsidRPr="000F706D">
        <w:rPr>
          <w:b/>
          <w:bCs w:val="0"/>
          <w:szCs w:val="18"/>
          <w:highlight w:val="yellow"/>
        </w:rPr>
        <w:lastRenderedPageBreak/>
        <w:t>CONTA</w:t>
      </w:r>
      <w:r w:rsidR="007518C7">
        <w:rPr>
          <w:b/>
          <w:bCs w:val="0"/>
          <w:szCs w:val="18"/>
          <w:highlight w:val="yellow"/>
        </w:rPr>
        <w:t xml:space="preserve"> CENTRALIZADORA</w:t>
      </w:r>
      <w:r w:rsidR="007518C7" w:rsidRPr="000F706D">
        <w:rPr>
          <w:b/>
          <w:bCs w:val="0"/>
          <w:szCs w:val="18"/>
          <w:highlight w:val="yellow"/>
        </w:rPr>
        <w:t xml:space="preserve"> PARA A CONTA DE LIVRE MOVIMENTAÇÃO DA CIA, INCLUINDO, SE FOR O CASO AS REGRAS DE RENTENÇÃO APLICÁVEIS]</w:t>
      </w:r>
      <w:r w:rsidR="007518C7" w:rsidRPr="007518C7">
        <w:rPr>
          <w:szCs w:val="18"/>
        </w:rPr>
        <w:t xml:space="preserve"> </w:t>
      </w:r>
      <w:r w:rsidR="00711600" w:rsidRPr="00711600">
        <w:rPr>
          <w:szCs w:val="18"/>
        </w:rPr>
        <w:t xml:space="preserve"> </w:t>
      </w:r>
    </w:p>
    <w:bookmarkEnd w:id="1"/>
    <w:p w14:paraId="5E5F575F" w14:textId="77777777" w:rsidR="000F113B" w:rsidRPr="000A456C" w:rsidRDefault="000F113B" w:rsidP="00C85D78">
      <w:pPr>
        <w:spacing w:line="300" w:lineRule="exact"/>
        <w:rPr>
          <w:szCs w:val="18"/>
        </w:rPr>
      </w:pPr>
    </w:p>
    <w:p w14:paraId="0AA7B7A6" w14:textId="77777777" w:rsidR="00B649EF" w:rsidRPr="000A456C" w:rsidRDefault="00B649EF" w:rsidP="000A456C">
      <w:pPr>
        <w:pStyle w:val="Heading2"/>
        <w:spacing w:line="300" w:lineRule="exact"/>
        <w:rPr>
          <w:szCs w:val="18"/>
        </w:rPr>
      </w:pPr>
      <w:r w:rsidRPr="000A456C">
        <w:rPr>
          <w:i/>
          <w:szCs w:val="18"/>
        </w:rPr>
        <w:t>Conta Reserva.</w:t>
      </w:r>
      <w:r w:rsidRPr="000A456C">
        <w:rPr>
          <w:szCs w:val="18"/>
        </w:rPr>
        <w:t xml:space="preserve"> </w:t>
      </w:r>
    </w:p>
    <w:p w14:paraId="5F3D1081" w14:textId="77777777" w:rsidR="00E46434" w:rsidRPr="000A456C" w:rsidRDefault="00E46434" w:rsidP="000A456C">
      <w:pPr>
        <w:spacing w:line="300" w:lineRule="exact"/>
        <w:rPr>
          <w:szCs w:val="18"/>
        </w:rPr>
      </w:pPr>
    </w:p>
    <w:p w14:paraId="44AEFD5B" w14:textId="7E78735A" w:rsidR="00A67C55" w:rsidRPr="003C723B" w:rsidRDefault="00FD0A69" w:rsidP="00C85D78">
      <w:pPr>
        <w:pStyle w:val="Heading3"/>
        <w:spacing w:line="300" w:lineRule="exact"/>
        <w:rPr>
          <w:b/>
        </w:rPr>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r w:rsidR="00A67C55">
        <w:t xml:space="preserve"> até o adimplemento integral das Obrigações Garantidas o montante equivalente a [</w:t>
      </w:r>
      <w:r w:rsidR="00A67C55" w:rsidRPr="00B3565C">
        <w:rPr>
          <w:highlight w:val="yellow"/>
        </w:rPr>
        <w:t>definir</w:t>
      </w:r>
      <w:r w:rsidR="00A67C55">
        <w:t>] ("</w:t>
      </w:r>
      <w:r w:rsidR="00A67C55" w:rsidRPr="00B3565C">
        <w:rPr>
          <w:b/>
        </w:rPr>
        <w:t>Saldo Mínimo Conta Reserva</w:t>
      </w:r>
      <w:r w:rsidR="00A67C55">
        <w:t xml:space="preserve">"), a partir de </w:t>
      </w:r>
      <w:r w:rsidR="009D0906">
        <w:t>[</w:t>
      </w:r>
      <w:r w:rsidR="00A67C55" w:rsidRPr="003C723B">
        <w:rPr>
          <w:highlight w:val="yellow"/>
        </w:rPr>
        <w:t>30 (trinta)</w:t>
      </w:r>
      <w:r w:rsidR="009D0906">
        <w:rPr>
          <w:highlight w:val="yellow"/>
        </w:rPr>
        <w:t>]</w:t>
      </w:r>
      <w:r w:rsidR="00A67C55" w:rsidRPr="003C723B">
        <w:rPr>
          <w:highlight w:val="yellow"/>
        </w:rPr>
        <w:t xml:space="preserve"> dias corridos</w:t>
      </w:r>
      <w:r w:rsidR="00A67C55">
        <w:t xml:space="preserve"> que antecedem a primeira Data de Amortização.</w:t>
      </w:r>
      <w:r w:rsidR="0038270D" w:rsidRPr="003C723B">
        <w:rPr>
          <w:b/>
          <w:highlight w:val="yellow"/>
        </w:rPr>
        <w:t>[</w:t>
      </w:r>
      <w:r w:rsidR="0038270D" w:rsidRPr="009D0906">
        <w:rPr>
          <w:b/>
          <w:szCs w:val="18"/>
          <w:highlight w:val="yellow"/>
        </w:rPr>
        <w:t xml:space="preserve">NOTA </w:t>
      </w:r>
      <w:r w:rsidR="00105C9F" w:rsidRPr="009D0906">
        <w:rPr>
          <w:b/>
          <w:szCs w:val="18"/>
          <w:highlight w:val="yellow"/>
        </w:rPr>
        <w:t>CIA</w:t>
      </w:r>
      <w:r w:rsidR="0038270D" w:rsidRPr="009D0906">
        <w:rPr>
          <w:b/>
          <w:szCs w:val="18"/>
          <w:highlight w:val="yellow"/>
        </w:rPr>
        <w:t xml:space="preserve">: </w:t>
      </w:r>
      <w:r w:rsidR="009D0906" w:rsidRPr="009D0906">
        <w:rPr>
          <w:b/>
          <w:szCs w:val="18"/>
          <w:highlight w:val="yellow"/>
        </w:rPr>
        <w:t>DE ACORDO COM A PROPOSTA</w:t>
      </w:r>
      <w:r w:rsidR="006D5CE7">
        <w:rPr>
          <w:b/>
          <w:szCs w:val="18"/>
          <w:highlight w:val="yellow"/>
        </w:rPr>
        <w:t xml:space="preserve">: </w:t>
      </w:r>
      <w:r w:rsidR="009D0906" w:rsidRPr="009D0906">
        <w:rPr>
          <w:b/>
          <w:szCs w:val="18"/>
          <w:highlight w:val="yellow"/>
        </w:rPr>
        <w:t xml:space="preserve"> </w:t>
      </w:r>
      <w:r w:rsidR="009D0906" w:rsidRPr="009D0906">
        <w:rPr>
          <w:rFonts w:eastAsiaTheme="minorHAnsi" w:cs="Arial"/>
          <w:b/>
          <w:color w:val="000000"/>
          <w:szCs w:val="18"/>
          <w:highlight w:val="yellow"/>
          <w:lang w:eastAsia="en-US"/>
        </w:rPr>
        <w:t>“CONSTITUIÇÃO DA CONTA RESERVA EQUIVALENTE A PRÓXIMA PRESTAÇÃO DO SERVIÇO DA DÍVIDA, QUE INCLUI AMORTIZAÇÃO DE PRINCIPAL, JUROS E OS ACESSÓRIOS DA DÍVIDA, VINCENDA</w:t>
      </w:r>
      <w:r w:rsidR="009D0906" w:rsidRPr="009D0906">
        <w:rPr>
          <w:b/>
          <w:szCs w:val="18"/>
          <w:highlight w:val="yellow"/>
        </w:rPr>
        <w:t>”</w:t>
      </w:r>
      <w:r w:rsidR="00F975A0">
        <w:rPr>
          <w:b/>
          <w:szCs w:val="18"/>
          <w:highlight w:val="yellow"/>
        </w:rPr>
        <w:t>.</w:t>
      </w:r>
      <w:r w:rsidR="009D0906" w:rsidRPr="009D0906">
        <w:rPr>
          <w:b/>
          <w:szCs w:val="18"/>
          <w:highlight w:val="yellow"/>
        </w:rPr>
        <w:t>]</w:t>
      </w:r>
    </w:p>
    <w:p w14:paraId="688BB5B8" w14:textId="77777777" w:rsidR="00BC0B03" w:rsidRPr="00797196" w:rsidRDefault="00BC0B03" w:rsidP="00B3565C"/>
    <w:p w14:paraId="409DFA2C" w14:textId="3F89A76F" w:rsidR="00D453D0" w:rsidRPr="009D0906" w:rsidRDefault="00A67C55" w:rsidP="00C85D78">
      <w:pPr>
        <w:pStyle w:val="Heading3"/>
        <w:spacing w:line="300" w:lineRule="exact"/>
        <w:rPr>
          <w:b/>
          <w:szCs w:val="18"/>
        </w:rPr>
      </w:pPr>
      <w:r w:rsidRPr="009D0906">
        <w:t>A composição do Saldo Mínimo Conta Reserva deverá ser realizada mediante a transferência da Conta Centralizadora para a Conta Reserva, mensalmente, do valor equivalente a</w:t>
      </w:r>
      <w:r w:rsidR="00E70C22" w:rsidRPr="009D0906">
        <w:t xml:space="preserve"> 1/6 do</w:t>
      </w:r>
      <w:r w:rsidRPr="009D0906">
        <w:t xml:space="preserve"> Saldo Mínimo Conta Reserva, a ser realizada a partir do 7º (sétimo) mês que antecede a primeira Data de Amortização</w:t>
      </w:r>
      <w:r w:rsidR="002236F5" w:rsidRPr="00F975A0">
        <w:rPr>
          <w:szCs w:val="18"/>
        </w:rPr>
        <w:t>.</w:t>
      </w:r>
    </w:p>
    <w:p w14:paraId="07933178" w14:textId="77777777" w:rsidR="00FD1C7A" w:rsidRPr="000A456C" w:rsidRDefault="00FD1C7A" w:rsidP="00C85D78">
      <w:pPr>
        <w:pStyle w:val="Heading3"/>
        <w:numPr>
          <w:ilvl w:val="0"/>
          <w:numId w:val="0"/>
        </w:numPr>
        <w:ind w:left="720"/>
        <w:rPr>
          <w:szCs w:val="18"/>
          <w:highlight w:val="green"/>
        </w:rPr>
      </w:pPr>
    </w:p>
    <w:p w14:paraId="34DD8703" w14:textId="77777777"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77777777"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2" w:name="_Ref428264946"/>
      <w:bookmarkStart w:id="3"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2"/>
    <w:bookmarkEnd w:id="3"/>
    <w:p w14:paraId="435587A8" w14:textId="77777777" w:rsidR="00597171" w:rsidRPr="000A456C" w:rsidRDefault="00597171" w:rsidP="00C85D78">
      <w:pPr>
        <w:pStyle w:val="Heading2"/>
        <w:numPr>
          <w:ilvl w:val="0"/>
          <w:numId w:val="0"/>
        </w:numPr>
      </w:pPr>
    </w:p>
    <w:p w14:paraId="43420A3A" w14:textId="77777777"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77777777"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4" w:name="_DV_M45"/>
      <w:bookmarkStart w:id="5" w:name="_DV_M46"/>
      <w:bookmarkStart w:id="6" w:name="_DV_M47"/>
      <w:bookmarkStart w:id="7" w:name="_DV_M48"/>
      <w:bookmarkStart w:id="8" w:name="_DV_M49"/>
      <w:bookmarkEnd w:id="4"/>
      <w:bookmarkEnd w:id="5"/>
      <w:bookmarkEnd w:id="6"/>
      <w:bookmarkEnd w:id="7"/>
      <w:bookmarkEnd w:id="8"/>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77777777"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9"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9"/>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0" w:name="_Hlk27706849"/>
      <w:r w:rsidR="009736C1" w:rsidRPr="00A82B64">
        <w:rPr>
          <w:szCs w:val="18"/>
          <w:lang w:eastAsia="zh-CN"/>
        </w:rPr>
        <w:t xml:space="preserve">no prazo de até 10 (dez) Dias Úteis contados da celebração deste Contrato, ou enviada à entidade que venha a substituí-la, conforme o caso, no prazo </w:t>
      </w:r>
      <w:r w:rsidR="009736C1" w:rsidRPr="00A82B64">
        <w:rPr>
          <w:szCs w:val="18"/>
          <w:lang w:eastAsia="zh-CN"/>
        </w:rPr>
        <w:lastRenderedPageBreak/>
        <w:t>de até 10 (dez) Dias Úteis contados da substituição,</w:t>
      </w:r>
      <w:bookmarkEnd w:id="10"/>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4F69C837" w14:textId="77777777" w:rsidR="00597171" w:rsidRPr="000A456C" w:rsidRDefault="00597171"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7777777"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p>
    <w:p w14:paraId="629D553E" w14:textId="77777777" w:rsidR="00597171" w:rsidRPr="000A456C" w:rsidRDefault="00597171" w:rsidP="000A456C">
      <w:pPr>
        <w:spacing w:line="300" w:lineRule="exact"/>
        <w:ind w:left="1418" w:hanging="709"/>
        <w:rPr>
          <w:szCs w:val="18"/>
          <w:lang w:eastAsia="zh-CN"/>
        </w:rPr>
      </w:pPr>
    </w:p>
    <w:p w14:paraId="48DC2655" w14:textId="77777777"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 e</w:t>
      </w:r>
    </w:p>
    <w:p w14:paraId="40B7598E" w14:textId="77777777" w:rsidR="00597171" w:rsidRPr="000F706D" w:rsidRDefault="00597171" w:rsidP="000A456C">
      <w:pPr>
        <w:spacing w:line="300" w:lineRule="exact"/>
        <w:ind w:left="1418" w:hanging="709"/>
        <w:rPr>
          <w:szCs w:val="18"/>
          <w:lang w:eastAsia="zh-CN"/>
        </w:rPr>
      </w:pPr>
    </w:p>
    <w:p w14:paraId="54F36BC9" w14:textId="04D524F0" w:rsidR="00597171" w:rsidRPr="00DF2942" w:rsidRDefault="00FA604A" w:rsidP="000A456C">
      <w:pPr>
        <w:pStyle w:val="Heading3"/>
        <w:numPr>
          <w:ilvl w:val="0"/>
          <w:numId w:val="66"/>
        </w:numPr>
        <w:spacing w:line="300" w:lineRule="exact"/>
        <w:ind w:left="1418" w:hanging="709"/>
        <w:rPr>
          <w:b/>
          <w:bCs w:val="0"/>
          <w:szCs w:val="18"/>
          <w:highlight w:val="yellow"/>
          <w:lang w:eastAsia="zh-CN"/>
        </w:rPr>
      </w:pPr>
      <w:r w:rsidRPr="000F706D">
        <w:rPr>
          <w:szCs w:val="18"/>
          <w:lang w:eastAsia="zh-CN"/>
        </w:rPr>
        <w:t>[</w:t>
      </w:r>
      <w:r w:rsidR="00597171" w:rsidRPr="000F706D">
        <w:rPr>
          <w:szCs w:val="18"/>
          <w:lang w:eastAsia="zh-CN"/>
        </w:rPr>
        <w:t xml:space="preserve">notificação enviada ao Banco Depositário, </w:t>
      </w:r>
      <w:r w:rsidR="00597171" w:rsidRPr="000F706D">
        <w:rPr>
          <w:rFonts w:cs="Tahoma"/>
          <w:szCs w:val="18"/>
        </w:rPr>
        <w:t>cujo conteúdo deve observar o constante</w:t>
      </w:r>
      <w:r w:rsidR="00597171" w:rsidRPr="000F706D">
        <w:rPr>
          <w:szCs w:val="18"/>
          <w:lang w:eastAsia="zh-CN"/>
        </w:rPr>
        <w:t xml:space="preserve"> no </w:t>
      </w:r>
      <w:r w:rsidR="00597171" w:rsidRPr="000F706D">
        <w:rPr>
          <w:b/>
          <w:szCs w:val="18"/>
          <w:lang w:eastAsia="zh-CN"/>
        </w:rPr>
        <w:t xml:space="preserve">Anexo </w:t>
      </w:r>
      <w:r w:rsidR="00A21154" w:rsidRPr="000F706D">
        <w:rPr>
          <w:b/>
          <w:szCs w:val="18"/>
          <w:lang w:eastAsia="zh-CN"/>
        </w:rPr>
        <w:t>III</w:t>
      </w:r>
      <w:r w:rsidR="00A21154" w:rsidRPr="000F706D" w:rsidDel="00A21154">
        <w:rPr>
          <w:b/>
          <w:szCs w:val="18"/>
          <w:lang w:eastAsia="zh-CN"/>
        </w:rPr>
        <w:t xml:space="preserve"> </w:t>
      </w:r>
      <w:r w:rsidR="00597171" w:rsidRPr="000F706D">
        <w:rPr>
          <w:b/>
          <w:szCs w:val="18"/>
          <w:lang w:eastAsia="zh-CN"/>
        </w:rPr>
        <w:t>(c)</w:t>
      </w:r>
      <w:r w:rsidR="00597171" w:rsidRPr="000F706D">
        <w:rPr>
          <w:szCs w:val="18"/>
          <w:lang w:eastAsia="zh-CN"/>
        </w:rPr>
        <w:t xml:space="preserve"> deste Contrato,</w:t>
      </w:r>
      <w:r w:rsidR="00597171" w:rsidRPr="000F706D">
        <w:rPr>
          <w:rFonts w:cs="Tahoma"/>
          <w:szCs w:val="18"/>
        </w:rPr>
        <w:t xml:space="preserve"> a respeito da cessão fiduciária dos Direitos Cedidos Fiduciariamente e, mais especificamente, dos Créditos Bancários (“</w:t>
      </w:r>
      <w:r w:rsidR="00597171" w:rsidRPr="000F706D">
        <w:rPr>
          <w:rFonts w:cs="Tahoma"/>
          <w:b/>
          <w:szCs w:val="18"/>
        </w:rPr>
        <w:t>Notificação Complementar – Créditos Bancários</w:t>
      </w:r>
      <w:r w:rsidR="00597171" w:rsidRPr="000F706D">
        <w:rPr>
          <w:rFonts w:cs="Tahoma"/>
          <w:szCs w:val="18"/>
        </w:rPr>
        <w:t>”</w:t>
      </w:r>
      <w:r w:rsidR="00597171" w:rsidRPr="000F706D">
        <w:rPr>
          <w:rFonts w:cs="Arial"/>
          <w:szCs w:val="18"/>
        </w:rPr>
        <w:t>).</w:t>
      </w:r>
      <w:r w:rsidRPr="000F706D">
        <w:rPr>
          <w:rFonts w:cs="Arial"/>
          <w:szCs w:val="18"/>
        </w:rPr>
        <w:t>]</w:t>
      </w:r>
      <w:r>
        <w:rPr>
          <w:rFonts w:cs="Arial"/>
          <w:szCs w:val="18"/>
        </w:rPr>
        <w:t xml:space="preserve"> </w:t>
      </w:r>
      <w:r w:rsidRPr="00DF2942">
        <w:rPr>
          <w:rFonts w:cs="Arial"/>
          <w:b/>
          <w:bCs w:val="0"/>
          <w:szCs w:val="18"/>
          <w:highlight w:val="yellow"/>
        </w:rPr>
        <w:t>[NOTA LEFOSSE E CIA: TIME IBBA E TCMB: ENTENDEMOS QUE QUALQUER OBRIGAÇÃO RELACIONADA A</w:t>
      </w:r>
      <w:r w:rsidR="00A02D5B">
        <w:rPr>
          <w:rFonts w:cs="Arial"/>
          <w:b/>
          <w:bCs w:val="0"/>
          <w:szCs w:val="18"/>
          <w:highlight w:val="yellow"/>
        </w:rPr>
        <w:t>S</w:t>
      </w:r>
      <w:r w:rsidRPr="00DF2942">
        <w:rPr>
          <w:rFonts w:cs="Arial"/>
          <w:b/>
          <w:bCs w:val="0"/>
          <w:szCs w:val="18"/>
          <w:highlight w:val="yellow"/>
        </w:rPr>
        <w:t xml:space="preserve"> CONTA</w:t>
      </w:r>
      <w:r w:rsidR="00A02D5B">
        <w:rPr>
          <w:rFonts w:cs="Arial"/>
          <w:b/>
          <w:bCs w:val="0"/>
          <w:szCs w:val="18"/>
          <w:highlight w:val="yellow"/>
        </w:rPr>
        <w:t>S</w:t>
      </w:r>
      <w:r w:rsidRPr="00DF2942">
        <w:rPr>
          <w:rFonts w:cs="Arial"/>
          <w:b/>
          <w:bCs w:val="0"/>
          <w:szCs w:val="18"/>
          <w:highlight w:val="yellow"/>
        </w:rPr>
        <w:t xml:space="preserve"> SERÁ REGULADA NO CONTRATO DE ADM DE CONTAS, INCLUSIVE EVENTUAIS NOTIFICAÇÕES AO BANCO DEPOSITÁRIO. DESSA FORMA ENTENDEMOS QUE ESTA NOTIFICAÇÃO NÃO SE FAZ NECESSÁRIO NOS TERMOS DO PRESENTE CONTRATO] </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1"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1"/>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77777777" w:rsidR="00597171" w:rsidRPr="000A456C" w:rsidRDefault="00597171" w:rsidP="000A456C">
      <w:pPr>
        <w:pStyle w:val="Heading1"/>
        <w:keepNext/>
        <w:spacing w:line="300" w:lineRule="exact"/>
        <w:ind w:left="431" w:hanging="431"/>
      </w:pPr>
      <w:r w:rsidRPr="000A456C">
        <w:t>DECLARAÇÕES E GARANTIAS</w:t>
      </w:r>
      <w:r w:rsidR="003C723B">
        <w:t xml:space="preserve"> </w:t>
      </w:r>
      <w:r w:rsidR="003C723B" w:rsidRPr="003C723B">
        <w:rPr>
          <w:highlight w:val="yellow"/>
        </w:rPr>
        <w:t>[NOTA LEFOSSE: ALTERAÇÕES FEITAS PARA COMPATIBILIZAR COM OS DEMAIS DOCS DA EMISSÃO]</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lastRenderedPageBreak/>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7D47D960" w14:textId="77777777" w:rsidR="00597171" w:rsidRPr="000A456C" w:rsidRDefault="00597171" w:rsidP="000A456C">
      <w:pPr>
        <w:spacing w:line="300" w:lineRule="exact"/>
        <w:ind w:left="709" w:hanging="709"/>
        <w:rPr>
          <w:szCs w:val="18"/>
        </w:rPr>
      </w:pPr>
    </w:p>
    <w:p w14:paraId="486B2EC9" w14:textId="6844A837" w:rsidR="00597171" w:rsidRPr="000A456C" w:rsidRDefault="00597171" w:rsidP="000A456C">
      <w:pPr>
        <w:pStyle w:val="Heading3"/>
        <w:numPr>
          <w:ilvl w:val="0"/>
          <w:numId w:val="53"/>
        </w:numPr>
        <w:spacing w:line="300" w:lineRule="exact"/>
        <w:ind w:left="709" w:hanging="709"/>
        <w:rPr>
          <w:w w:val="0"/>
          <w:szCs w:val="18"/>
        </w:rPr>
      </w:pPr>
      <w:r w:rsidRPr="000A456C">
        <w:rPr>
          <w:szCs w:val="18"/>
        </w:rPr>
        <w:t xml:space="preserve">os representantes legais que assinam este Contrato têm </w:t>
      </w:r>
      <w:r w:rsidR="00915218" w:rsidRPr="000A456C">
        <w:rPr>
          <w:szCs w:val="18"/>
        </w:rPr>
        <w:t xml:space="preserve">plenos </w:t>
      </w:r>
      <w:r w:rsidRPr="000A456C">
        <w:rPr>
          <w:szCs w:val="18"/>
        </w:rPr>
        <w:t xml:space="preserve">poderes estatutários para </w:t>
      </w:r>
      <w:r w:rsidR="00915218" w:rsidRPr="000A456C">
        <w:rPr>
          <w:szCs w:val="18"/>
        </w:rPr>
        <w:t xml:space="preserve">representar a </w:t>
      </w:r>
      <w:r w:rsidR="006036AC">
        <w:rPr>
          <w:rFonts w:eastAsia="SimSun"/>
          <w:kern w:val="24"/>
          <w:szCs w:val="18"/>
        </w:rPr>
        <w:t>Cedente Fiduciária</w:t>
      </w:r>
      <w:r w:rsidR="00915218" w:rsidRPr="000A456C">
        <w:rPr>
          <w:szCs w:val="18"/>
        </w:rPr>
        <w:t xml:space="preserve"> na assunção das obrigações dispostas neste Contrato</w:t>
      </w:r>
      <w:r w:rsidRPr="000A456C">
        <w:rPr>
          <w:szCs w:val="18"/>
        </w:rPr>
        <w:t xml:space="preserve">, estando os respectivos mandatos em pleno vigor e efeito;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w:t>
      </w:r>
      <w:r w:rsidRPr="000A456C">
        <w:rPr>
          <w:szCs w:val="18"/>
        </w:rPr>
        <w:lastRenderedPageBreak/>
        <w:t>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457CF4C0" w14:textId="7308260A" w:rsidR="002D634F" w:rsidRPr="003C723B" w:rsidRDefault="009F09F8" w:rsidP="00C85D78">
      <w:pPr>
        <w:rPr>
          <w:b/>
        </w:rPr>
      </w:pPr>
      <w:r>
        <w:rPr>
          <w:szCs w:val="18"/>
        </w:rPr>
        <w:t xml:space="preserve"> </w:t>
      </w:r>
      <w:r w:rsidRPr="003C723B">
        <w:rPr>
          <w:b/>
          <w:bCs/>
          <w:szCs w:val="18"/>
          <w:highlight w:val="yellow"/>
        </w:rPr>
        <w:t>[NOTA LEFOSSE:</w:t>
      </w:r>
      <w:r w:rsidR="003C723B" w:rsidRPr="003C723B">
        <w:rPr>
          <w:b/>
          <w:bCs/>
          <w:szCs w:val="18"/>
          <w:highlight w:val="yellow"/>
        </w:rPr>
        <w:t xml:space="preserve"> EXCLUÍMOS, POIS,</w:t>
      </w:r>
      <w:r w:rsidRPr="003C723B">
        <w:rPr>
          <w:b/>
          <w:bCs/>
          <w:szCs w:val="18"/>
          <w:highlight w:val="yellow"/>
        </w:rPr>
        <w:t xml:space="preserve"> ESTA DECLARAÇÃO NÃO CONSTA</w:t>
      </w:r>
      <w:r w:rsidR="006B0EDA">
        <w:rPr>
          <w:b/>
          <w:bCs/>
          <w:szCs w:val="18"/>
          <w:highlight w:val="yellow"/>
        </w:rPr>
        <w:t>VA</w:t>
      </w:r>
      <w:r w:rsidRPr="003C723B">
        <w:rPr>
          <w:b/>
          <w:bCs/>
          <w:szCs w:val="18"/>
          <w:highlight w:val="yellow"/>
        </w:rPr>
        <w:t xml:space="preserve"> NOS DEMAIS DOCS DA EMISSÃO]</w:t>
      </w: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2541631" w:rsidR="00597171" w:rsidRPr="000A456C" w:rsidRDefault="00375EC3" w:rsidP="002D634F">
      <w:pPr>
        <w:pStyle w:val="Heading3"/>
        <w:numPr>
          <w:ilvl w:val="0"/>
          <w:numId w:val="53"/>
        </w:numPr>
        <w:spacing w:line="300" w:lineRule="exact"/>
        <w:ind w:left="709" w:hanging="709"/>
        <w:rPr>
          <w:szCs w:val="18"/>
        </w:rPr>
      </w:pPr>
      <w:r w:rsidRPr="00375EC3">
        <w:t xml:space="preserve"> </w:t>
      </w: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p>
    <w:p w14:paraId="1931278B" w14:textId="77777777" w:rsidR="00597171" w:rsidRPr="000A456C" w:rsidRDefault="00597171" w:rsidP="000A456C">
      <w:pPr>
        <w:spacing w:line="300" w:lineRule="exact"/>
        <w:ind w:left="709" w:hanging="709"/>
        <w:rPr>
          <w:szCs w:val="18"/>
        </w:rPr>
      </w:pPr>
    </w:p>
    <w:p w14:paraId="0DC6C6D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77777777"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7777777" w:rsidR="00597171" w:rsidRPr="001C5355" w:rsidRDefault="00597171" w:rsidP="000A456C">
      <w:pPr>
        <w:pStyle w:val="Heading1"/>
        <w:keepNext/>
        <w:spacing w:line="300" w:lineRule="exact"/>
        <w:ind w:left="431" w:hanging="431"/>
      </w:pPr>
      <w:r w:rsidRPr="000A456C">
        <w:t>OBRIGAÇÕES ADICIONAIS</w:t>
      </w:r>
      <w:r w:rsidR="003C723B">
        <w:t xml:space="preserve"> </w:t>
      </w:r>
      <w:r w:rsidR="003C723B" w:rsidRPr="003C723B">
        <w:rPr>
          <w:highlight w:val="yellow"/>
        </w:rPr>
        <w:t>[NOTA LEFOSSE: ALTERAÇÕES FEITAS PARA COMPATIBILIZAR COM OS DEMAIS DOCS DA EMISSÃO]</w:t>
      </w:r>
      <w:r w:rsidR="00BF2FB4">
        <w:t xml:space="preserve"> </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77777777"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suas expensas,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 xml:space="preserve">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w:t>
      </w:r>
      <w:r w:rsidRPr="000A456C">
        <w:rPr>
          <w:color w:val="000000"/>
          <w:szCs w:val="18"/>
        </w:rPr>
        <w:lastRenderedPageBreak/>
        <w:t>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6C837861" w:rsidR="00597171" w:rsidRDefault="00597171" w:rsidP="001D621F">
      <w:pPr>
        <w:pStyle w:val="Heading3"/>
        <w:numPr>
          <w:ilvl w:val="0"/>
          <w:numId w:val="0"/>
        </w:numPr>
        <w:spacing w:line="300" w:lineRule="exact"/>
        <w:ind w:left="709"/>
        <w:rPr>
          <w:rFonts w:cs="Arial"/>
          <w:szCs w:val="18"/>
        </w:rPr>
      </w:pPr>
      <w:r w:rsidRPr="00372E5C">
        <w:rPr>
          <w:rFonts w:cs="Arial"/>
          <w:szCs w:val="18"/>
        </w:rPr>
        <w:t xml:space="preserve">defender-se, de forma tempestiva e eficaz, </w:t>
      </w:r>
      <w:r w:rsidRPr="00372E5C">
        <w:rPr>
          <w:color w:val="000000"/>
          <w:szCs w:val="18"/>
        </w:rPr>
        <w:t xml:space="preserve">às suas expensas, </w:t>
      </w:r>
      <w:r w:rsidRPr="00372E5C">
        <w:rPr>
          <w:rFonts w:cs="Arial"/>
          <w:szCs w:val="18"/>
        </w:rPr>
        <w:t>de qualquer ato, ação, procedimento ou processo que possa</w:t>
      </w:r>
      <w:r w:rsidRPr="00372E5C">
        <w:rPr>
          <w:color w:val="000000"/>
          <w:szCs w:val="18"/>
        </w:rPr>
        <w:t xml:space="preserve"> afetar, no todo ou em parte, </w:t>
      </w:r>
      <w:r w:rsidRPr="00372E5C">
        <w:rPr>
          <w:rFonts w:cs="Arial"/>
          <w:szCs w:val="18"/>
        </w:rPr>
        <w:t xml:space="preserve">a </w:t>
      </w:r>
      <w:r w:rsidRPr="00372E5C">
        <w:rPr>
          <w:szCs w:val="18"/>
        </w:rPr>
        <w:t>cessão fiduciária constituída pelo presente Contrato</w:t>
      </w:r>
      <w:r w:rsidRPr="00372E5C">
        <w:rPr>
          <w:rFonts w:cs="Arial"/>
          <w:szCs w:val="18"/>
        </w:rPr>
        <w:t>,</w:t>
      </w:r>
      <w:r w:rsidR="00372E5C">
        <w:rPr>
          <w:rFonts w:cs="Arial"/>
          <w:szCs w:val="18"/>
        </w:rPr>
        <w:t xml:space="preserve"> mantendo o Agente Fiduciário informado, sempre que por ele solicitado, sobre as medidas tomadas pela respectiva parte, bem como defender a titularidade </w:t>
      </w:r>
      <w:r w:rsidR="001D621F">
        <w:rPr>
          <w:rFonts w:cs="Arial"/>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Pr="00372E5C">
        <w:rPr>
          <w:rFonts w:cs="Arial"/>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2"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3"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2"/>
      <w:bookmarkEnd w:id="13"/>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w:t>
      </w:r>
      <w:r w:rsidR="001843A1">
        <w:rPr>
          <w:szCs w:val="18"/>
        </w:rPr>
        <w:lastRenderedPageBreak/>
        <w:t xml:space="preserve">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77777777"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75CA3FB1" w:rsidR="00915218" w:rsidRPr="000A456C"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e</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748B985"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 xml:space="preserve">caso qualquer Evento de Vencimento Antecipado (nos termos da Escritura de Emissão) ocorra, observados os respectivos prazos de cura constantes de referidos Eventos de Vencimento Antecipado, previstos na Escritura de Emissão, ou caso se verifique qualquer inadimplemento pecuniário (principal e juros) da </w:t>
      </w:r>
      <w:r w:rsidR="006036AC">
        <w:rPr>
          <w:szCs w:val="18"/>
        </w:rPr>
        <w:t>Cedente Fiduciária</w:t>
      </w:r>
      <w:r w:rsidR="00434DE4" w:rsidRPr="000A456C">
        <w:rPr>
          <w:szCs w:val="18"/>
        </w:rPr>
        <w:t xml:space="preserve"> na Data de Vencimento (conforme definido na 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w:t>
      </w:r>
      <w:r w:rsidRPr="000A456C">
        <w:rPr>
          <w:szCs w:val="18"/>
        </w:rPr>
        <w:lastRenderedPageBreak/>
        <w:t>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77777777"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lastRenderedPageBreak/>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77777777"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77777777" w:rsidR="00597171" w:rsidRDefault="00597171" w:rsidP="000A456C">
      <w:pPr>
        <w:pStyle w:val="Heading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76E9C055"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4"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Pr="00C85D78">
        <w:rPr>
          <w:b w:val="0"/>
        </w:rPr>
        <w:t>acima de que tenha</w:t>
      </w:r>
      <w:r>
        <w:rPr>
          <w:b w:val="0"/>
        </w:rPr>
        <w:t xml:space="preserve"> </w:t>
      </w:r>
      <w:r w:rsidRPr="00C85D78">
        <w:rPr>
          <w:b w:val="0"/>
        </w:rPr>
        <w:lastRenderedPageBreak/>
        <w:t xml:space="preserve">conhecimento, solicitando a convocação de Assembleia Geral de Debenturistas, nos termos da Cláusula </w:t>
      </w:r>
      <w:r w:rsidR="00F4488A">
        <w:rPr>
          <w:b w:val="0"/>
        </w:rPr>
        <w:t>11.2</w:t>
      </w:r>
      <w:r w:rsidRPr="00C85D78">
        <w:rPr>
          <w:b w:val="0"/>
        </w:rPr>
        <w:t>abaixo.</w:t>
      </w:r>
      <w:bookmarkEnd w:id="14"/>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5785E535"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006B0EDA">
        <w:rPr>
          <w:b w:val="0"/>
        </w:rPr>
        <w:t>0</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77777777" w:rsidR="00597171" w:rsidRDefault="00134977" w:rsidP="000A456C">
      <w:pPr>
        <w:pStyle w:val="Heading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w:t>
      </w:r>
      <w:r>
        <w:rPr>
          <w:szCs w:val="18"/>
        </w:rPr>
        <w:t>Cedente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7777777" w:rsidR="00597171" w:rsidRPr="000A456C" w:rsidRDefault="00597171"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lastRenderedPageBreak/>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77777777"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w:t>
      </w:r>
      <w:r w:rsidRPr="000A456C">
        <w:rPr>
          <w:szCs w:val="18"/>
        </w:rPr>
        <w:lastRenderedPageBreak/>
        <w:t xml:space="preserve">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77777777"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71875">
        <w:rPr>
          <w:szCs w:val="18"/>
        </w:rPr>
        <w:t>junho</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597171">
          <w:headerReference w:type="default" r:id="rId12"/>
          <w:footerReference w:type="even" r:id="rId13"/>
          <w:footerReference w:type="default" r:id="rId14"/>
          <w:headerReference w:type="first" r:id="rId15"/>
          <w:pgSz w:w="11907" w:h="16840" w:code="9"/>
          <w:pgMar w:top="1418" w:right="1418" w:bottom="1134"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15" w:name="_DV_M228"/>
      <w:bookmarkEnd w:id="15"/>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6" w:name="_DV_M272"/>
      <w:bookmarkStart w:id="17" w:name="_DV_M273"/>
      <w:bookmarkEnd w:id="16"/>
      <w:bookmarkEnd w:id="17"/>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8" w:name="_Ref515458567"/>
      <w:r w:rsidR="00D675E9" w:rsidRPr="000A456C">
        <w:rPr>
          <w:rFonts w:cs="Georgia"/>
          <w:szCs w:val="18"/>
        </w:rPr>
        <w:t>foram emitidas 1.650.000 (um milhão e seiscentas e cinquenta mil) Debêntures</w:t>
      </w:r>
      <w:bookmarkEnd w:id="18"/>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770F61C5"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w:t>
      </w:r>
      <w:r w:rsidR="00C32179" w:rsidRPr="000A456C">
        <w:rPr>
          <w:rFonts w:ascii="Verdana" w:hAnsi="Verdana"/>
          <w:sz w:val="18"/>
          <w:szCs w:val="18"/>
          <w:lang w:val="pt-BR"/>
        </w:rPr>
        <w:t xml:space="preserve"> de [</w:t>
      </w:r>
      <w:r w:rsidR="00C32179" w:rsidRPr="000A456C">
        <w:rPr>
          <w:rFonts w:ascii="Verdana" w:hAnsi="Verdana"/>
          <w:sz w:val="18"/>
          <w:szCs w:val="18"/>
        </w:rPr>
        <w:sym w:font="Symbol" w:char="F0B7"/>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 xml:space="preserve">”), e (iii) ao </w:t>
      </w:r>
      <w:r w:rsidR="00C32179" w:rsidRPr="000A456C">
        <w:rPr>
          <w:rFonts w:ascii="Verdana" w:hAnsi="Verdana"/>
          <w:sz w:val="18"/>
          <w:szCs w:val="18"/>
          <w:lang w:val="pt-BR"/>
        </w:rPr>
        <w:t>“</w:t>
      </w:r>
      <w:r w:rsidR="00F54994" w:rsidRPr="000A456C">
        <w:rPr>
          <w:rFonts w:ascii="Verdana" w:hAnsi="Verdana"/>
          <w:i/>
          <w:sz w:val="18"/>
          <w:szCs w:val="18"/>
          <w:lang w:val="pt-BR"/>
        </w:rPr>
        <w:t>Contrato de Uso do Sistema de Transmissão</w:t>
      </w:r>
      <w:r w:rsidR="00C32179" w:rsidRPr="000A456C">
        <w:rPr>
          <w:rFonts w:ascii="Verdana" w:hAnsi="Verdana"/>
          <w:i/>
          <w:sz w:val="18"/>
          <w:szCs w:val="18"/>
          <w:lang w:val="pt-BR"/>
        </w:rPr>
        <w:t xml:space="preserve"> nº </w:t>
      </w:r>
      <w:r w:rsidR="00F54994" w:rsidRPr="000A456C">
        <w:rPr>
          <w:rFonts w:ascii="Verdana" w:hAnsi="Verdana"/>
          <w:sz w:val="18"/>
          <w:szCs w:val="18"/>
          <w:lang w:val="pt-BR"/>
        </w:rPr>
        <w:t>[</w:t>
      </w:r>
      <w:r w:rsidR="00F54994" w:rsidRPr="000A456C">
        <w:rPr>
          <w:rFonts w:ascii="Verdana" w:hAnsi="Verdana"/>
          <w:sz w:val="18"/>
          <w:szCs w:val="18"/>
        </w:rPr>
        <w:sym w:font="Symbol" w:char="F0B7"/>
      </w:r>
      <w:r w:rsidR="00F54994" w:rsidRPr="000A456C">
        <w:rPr>
          <w:rFonts w:ascii="Verdana" w:hAnsi="Verdana"/>
          <w:sz w:val="18"/>
          <w:szCs w:val="18"/>
          <w:lang w:val="pt-BR"/>
        </w:rPr>
        <w:t>]</w:t>
      </w:r>
      <w:r w:rsidR="00C32179" w:rsidRPr="000A456C">
        <w:rPr>
          <w:rFonts w:ascii="Verdana" w:hAnsi="Verdana"/>
          <w:sz w:val="18"/>
          <w:szCs w:val="18"/>
          <w:lang w:val="pt-BR"/>
        </w:rPr>
        <w:t>”, celebrado em [</w:t>
      </w:r>
      <w:r w:rsidR="00C32179" w:rsidRPr="000A456C">
        <w:rPr>
          <w:rFonts w:ascii="Verdana" w:hAnsi="Verdana"/>
          <w:sz w:val="18"/>
          <w:szCs w:val="18"/>
        </w:rPr>
        <w:sym w:font="Symbol" w:char="F0B7"/>
      </w:r>
      <w:r w:rsidR="00C32179" w:rsidRPr="000A456C">
        <w:rPr>
          <w:rFonts w:ascii="Verdana" w:hAnsi="Verdana"/>
          <w:sz w:val="18"/>
          <w:szCs w:val="18"/>
          <w:lang w:val="pt-BR"/>
        </w:rPr>
        <w:t>] de [</w:t>
      </w:r>
      <w:r w:rsidR="00C32179" w:rsidRPr="000A456C">
        <w:rPr>
          <w:rFonts w:ascii="Verdana" w:hAnsi="Verdana"/>
          <w:sz w:val="18"/>
          <w:szCs w:val="18"/>
        </w:rPr>
        <w:sym w:font="Symbol" w:char="F0B7"/>
      </w:r>
      <w:r w:rsidR="00C32179" w:rsidRPr="000A456C">
        <w:rPr>
          <w:rFonts w:ascii="Verdana" w:hAnsi="Verdana"/>
          <w:sz w:val="18"/>
          <w:szCs w:val="18"/>
          <w:lang w:val="pt-BR"/>
        </w:rPr>
        <w:t>] de [</w:t>
      </w:r>
      <w:r w:rsidR="00C32179" w:rsidRPr="000A456C">
        <w:rPr>
          <w:rFonts w:ascii="Verdana" w:hAnsi="Verdana"/>
          <w:sz w:val="18"/>
          <w:szCs w:val="18"/>
        </w:rPr>
        <w:sym w:font="Symbol" w:char="F0B7"/>
      </w:r>
      <w:r w:rsidR="00C32179" w:rsidRPr="000A456C">
        <w:rPr>
          <w:rFonts w:ascii="Verdana" w:hAnsi="Verdana"/>
          <w:sz w:val="18"/>
          <w:szCs w:val="18"/>
          <w:lang w:val="pt-BR"/>
        </w:rPr>
        <w:t>] entre o ONS</w:t>
      </w:r>
      <w:r w:rsidR="00C32179" w:rsidRPr="000A456C">
        <w:rPr>
          <w:rFonts w:ascii="Verdana" w:hAnsi="Verdana"/>
          <w:kern w:val="0"/>
          <w:sz w:val="18"/>
          <w:szCs w:val="18"/>
          <w:lang w:val="pt-BR"/>
        </w:rPr>
        <w:t>, na qualidade de contratante, e a Companhia, na qualidade de contratada</w:t>
      </w:r>
      <w:r w:rsidR="00F54994" w:rsidRPr="000A456C">
        <w:rPr>
          <w:rFonts w:ascii="Verdana" w:hAnsi="Verdana"/>
          <w:kern w:val="0"/>
          <w:sz w:val="18"/>
          <w:szCs w:val="18"/>
          <w:lang w:val="pt-BR"/>
        </w:rPr>
        <w:t xml:space="preserve"> (“</w:t>
      </w:r>
      <w:r w:rsidR="00F54994" w:rsidRPr="000A456C">
        <w:rPr>
          <w:rFonts w:ascii="Verdana" w:hAnsi="Verdana"/>
          <w:b/>
          <w:kern w:val="0"/>
          <w:sz w:val="18"/>
          <w:szCs w:val="18"/>
          <w:lang w:val="pt-BR"/>
        </w:rPr>
        <w:t>Contratos de Uso do Sistema de Transmissão</w:t>
      </w:r>
      <w:r w:rsidR="00F54994" w:rsidRPr="000A456C">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35744AC3"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71875">
        <w:rPr>
          <w:szCs w:val="18"/>
        </w:rPr>
        <w:t>junho</w:t>
      </w:r>
      <w:r w:rsidR="005F11E1" w:rsidRPr="000A456C">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 xml:space="preserve">em </w:t>
      </w:r>
      <w:r w:rsidRPr="000A456C">
        <w:rPr>
          <w:i/>
          <w:iCs/>
          <w:color w:val="000000"/>
          <w:szCs w:val="18"/>
        </w:rPr>
        <w:lastRenderedPageBreak/>
        <w:t>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 do CPST e dos Contratos de Uso do Sistema de Transmissão</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77777777"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ListParagraph"/>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ListParagraph"/>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ListParagraph"/>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ListParagraph"/>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091B515" w14:textId="77777777" w:rsidR="00597171" w:rsidRPr="000A456C" w:rsidRDefault="00597171" w:rsidP="000A456C">
      <w:pPr>
        <w:spacing w:line="300" w:lineRule="exact"/>
        <w:jc w:val="left"/>
        <w:rPr>
          <w:rFonts w:eastAsia="SimSun" w:cs="Arial"/>
          <w:szCs w:val="18"/>
        </w:rPr>
      </w:pPr>
    </w:p>
    <w:p w14:paraId="14E53DBC" w14:textId="77777777" w:rsidR="006B0EDA" w:rsidRDefault="006B0EDA" w:rsidP="000A456C">
      <w:pPr>
        <w:spacing w:line="300" w:lineRule="exact"/>
        <w:jc w:val="center"/>
        <w:rPr>
          <w:rFonts w:eastAsia="SimSun"/>
          <w:b/>
          <w:kern w:val="24"/>
          <w:szCs w:val="18"/>
        </w:rPr>
      </w:pPr>
    </w:p>
    <w:p w14:paraId="33B8DEE1" w14:textId="77777777" w:rsidR="006B0EDA" w:rsidRDefault="006B0EDA" w:rsidP="000A456C">
      <w:pPr>
        <w:spacing w:line="300" w:lineRule="exact"/>
        <w:jc w:val="center"/>
        <w:rPr>
          <w:rFonts w:eastAsia="SimSun"/>
          <w:b/>
          <w:kern w:val="24"/>
          <w:szCs w:val="18"/>
        </w:rPr>
      </w:pPr>
    </w:p>
    <w:p w14:paraId="1B306204" w14:textId="77777777" w:rsidR="006B0EDA" w:rsidRDefault="006B0EDA" w:rsidP="000A456C">
      <w:pPr>
        <w:spacing w:line="300" w:lineRule="exact"/>
        <w:jc w:val="center"/>
        <w:rPr>
          <w:rFonts w:eastAsia="SimSun"/>
          <w:b/>
          <w:kern w:val="24"/>
          <w:szCs w:val="18"/>
        </w:rPr>
      </w:pP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lastRenderedPageBreak/>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4E2B1FA6" w14:textId="77777777" w:rsidR="006B0EDA" w:rsidRPr="000A456C" w:rsidRDefault="006B0ED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6EFF16C1"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 xml:space="preserve">”), e (iii) ao </w:t>
      </w:r>
      <w:r w:rsidRPr="000A456C">
        <w:rPr>
          <w:rFonts w:ascii="Verdana" w:hAnsi="Verdana"/>
          <w:sz w:val="18"/>
          <w:szCs w:val="18"/>
          <w:lang w:val="pt-BR"/>
        </w:rPr>
        <w:t>“</w:t>
      </w:r>
      <w:r w:rsidRPr="000A456C">
        <w:rPr>
          <w:rFonts w:ascii="Verdana" w:hAnsi="Verdana"/>
          <w:i/>
          <w:sz w:val="18"/>
          <w:szCs w:val="18"/>
          <w:lang w:val="pt-BR"/>
        </w:rPr>
        <w:t xml:space="preserve">Contrato de Uso do Sistema de Transmissão nº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entre o ONS</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Contratos de Uso do Sistema de Transmissão</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337849F2"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de [</w:t>
      </w:r>
      <w:r w:rsidR="00B71875" w:rsidRPr="00C85D78">
        <w:rPr>
          <w:rFonts w:ascii="Verdana" w:hAnsi="Verdana"/>
          <w:sz w:val="18"/>
          <w:szCs w:val="18"/>
          <w:lang w:val="pt-BR"/>
        </w:rPr>
        <w:t>junho</w:t>
      </w:r>
      <w:r w:rsidRPr="000A456C">
        <w:rPr>
          <w:rFonts w:ascii="Verdana" w:hAnsi="Verdana"/>
          <w:sz w:val="18"/>
          <w:szCs w:val="18"/>
          <w:lang w:val="pt-BR"/>
        </w:rPr>
        <w:t xml:space="preserve">] 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 xml:space="preserve">Contrato de Cessão </w:t>
      </w:r>
      <w:r w:rsidR="00BF0B35" w:rsidRPr="00106381">
        <w:rPr>
          <w:rFonts w:ascii="Verdana" w:hAnsi="Verdana"/>
          <w:b/>
          <w:iCs/>
          <w:color w:val="000000"/>
          <w:sz w:val="18"/>
          <w:szCs w:val="18"/>
          <w:lang w:val="pt-BR"/>
        </w:rPr>
        <w:lastRenderedPageBreak/>
        <w:t>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 do CPST e dos Contratos de Uso do Sistema de Transmissão</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77777777"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5CA60F4F"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9A62F26" w14:textId="676A066F" w:rsidR="00597171" w:rsidRDefault="00597171" w:rsidP="000A456C">
      <w:pPr>
        <w:spacing w:line="300" w:lineRule="exact"/>
        <w:jc w:val="center"/>
        <w:rPr>
          <w:rFonts w:eastAsia="SimSun" w:cs="Arial"/>
          <w:szCs w:val="18"/>
        </w:rPr>
      </w:pPr>
    </w:p>
    <w:p w14:paraId="6985B613" w14:textId="49A6EA5E" w:rsidR="006B0EDA" w:rsidRDefault="006B0EDA" w:rsidP="000A456C">
      <w:pPr>
        <w:spacing w:line="300" w:lineRule="exact"/>
        <w:jc w:val="center"/>
        <w:rPr>
          <w:rFonts w:eastAsia="SimSun" w:cs="Arial"/>
          <w:szCs w:val="18"/>
        </w:rPr>
      </w:pPr>
    </w:p>
    <w:p w14:paraId="2379EE78" w14:textId="17BE2EAA" w:rsidR="006B0EDA" w:rsidRDefault="006B0EDA" w:rsidP="000A456C">
      <w:pPr>
        <w:spacing w:line="300" w:lineRule="exact"/>
        <w:jc w:val="center"/>
        <w:rPr>
          <w:rFonts w:eastAsia="SimSun" w:cs="Arial"/>
          <w:szCs w:val="18"/>
        </w:rPr>
      </w:pPr>
    </w:p>
    <w:p w14:paraId="7610E4A7" w14:textId="0120E404" w:rsidR="006B0EDA" w:rsidRDefault="006B0EDA" w:rsidP="000A456C">
      <w:pPr>
        <w:spacing w:line="300" w:lineRule="exact"/>
        <w:jc w:val="center"/>
        <w:rPr>
          <w:rFonts w:eastAsia="SimSun" w:cs="Arial"/>
          <w:szCs w:val="18"/>
        </w:rPr>
      </w:pPr>
    </w:p>
    <w:p w14:paraId="65D81EFB" w14:textId="2F295F7F" w:rsidR="006B0EDA" w:rsidRDefault="006B0EDA" w:rsidP="000A456C">
      <w:pPr>
        <w:spacing w:line="300" w:lineRule="exact"/>
        <w:jc w:val="center"/>
        <w:rPr>
          <w:rFonts w:eastAsia="SimSun" w:cs="Arial"/>
          <w:szCs w:val="18"/>
        </w:rPr>
      </w:pP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lastRenderedPageBreak/>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5751F84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 xml:space="preserve">”), e (iii) ao </w:t>
      </w:r>
      <w:r w:rsidR="009A009B" w:rsidRPr="00952DE9">
        <w:rPr>
          <w:rFonts w:ascii="Verdana" w:hAnsi="Verdana"/>
          <w:sz w:val="18"/>
          <w:szCs w:val="18"/>
          <w:lang w:val="pt-BR"/>
        </w:rPr>
        <w:t>“</w:t>
      </w:r>
      <w:r w:rsidR="009A009B" w:rsidRPr="00952DE9">
        <w:rPr>
          <w:rFonts w:ascii="Verdana" w:hAnsi="Verdana"/>
          <w:i/>
          <w:sz w:val="18"/>
          <w:szCs w:val="18"/>
          <w:lang w:val="pt-BR"/>
        </w:rPr>
        <w:t xml:space="preserve">Contrato de Uso do Sistema de Transmissão nº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celebrado em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9A009B" w:rsidRPr="00952DE9">
        <w:rPr>
          <w:rFonts w:ascii="Verdana" w:hAnsi="Verdana"/>
          <w:sz w:val="18"/>
          <w:szCs w:val="18"/>
        </w:rPr>
        <w:sym w:font="Symbol" w:char="F0B7"/>
      </w:r>
      <w:r w:rsidR="009A009B" w:rsidRPr="00952DE9">
        <w:rPr>
          <w:rFonts w:ascii="Verdana" w:hAnsi="Verdana"/>
          <w:sz w:val="18"/>
          <w:szCs w:val="18"/>
          <w:lang w:val="pt-BR"/>
        </w:rPr>
        <w:t>] entre o ONS</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Contratos de Uso do Sistema de Transmissão</w:t>
      </w:r>
      <w:r w:rsidR="009A009B" w:rsidRPr="00952DE9">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29EBED51"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w:t>
      </w:r>
      <w:r w:rsidR="009A009B" w:rsidRPr="00952DE9">
        <w:rPr>
          <w:rFonts w:ascii="Verdana" w:hAnsi="Verdana"/>
          <w:sz w:val="18"/>
          <w:szCs w:val="18"/>
          <w:lang w:val="pt-BR"/>
        </w:rPr>
        <w:lastRenderedPageBreak/>
        <w:t xml:space="preserve">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de [</w:t>
      </w:r>
      <w:r w:rsidR="00B71875" w:rsidRPr="00952DE9">
        <w:rPr>
          <w:rFonts w:ascii="Verdana" w:hAnsi="Verdana"/>
          <w:sz w:val="18"/>
          <w:szCs w:val="18"/>
          <w:lang w:val="pt-BR"/>
        </w:rPr>
        <w:t>junho</w:t>
      </w:r>
      <w:r w:rsidR="009A009B" w:rsidRPr="00952DE9">
        <w:rPr>
          <w:rFonts w:ascii="Verdana" w:hAnsi="Verdana"/>
          <w:sz w:val="18"/>
          <w:szCs w:val="18"/>
          <w:lang w:val="pt-BR"/>
        </w:rPr>
        <w:t xml:space="preserve">] 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 do CPST e dos Contratos de Uso do Sistema de Transmissão</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77777777"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952DE9">
        <w:rPr>
          <w:b/>
          <w:szCs w:val="18"/>
        </w:rPr>
        <w:t>Direitos Creditórios</w:t>
      </w:r>
      <w:r w:rsidRPr="00952DE9">
        <w:rPr>
          <w:szCs w:val="18"/>
        </w:rPr>
        <w:t>”);</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26994BB1" w14:textId="77777777" w:rsidR="00105543" w:rsidRPr="00952DE9" w:rsidRDefault="00105543" w:rsidP="000A456C">
      <w:pPr>
        <w:spacing w:line="300" w:lineRule="exact"/>
        <w:rPr>
          <w:rFonts w:cs="Arial"/>
          <w:szCs w:val="18"/>
        </w:rPr>
      </w:pP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Pr="000A456C" w:rsidRDefault="00597171"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Pr="000A456C" w:rsidRDefault="00597171"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Pr="000A456C" w:rsidRDefault="00597171"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5EE65C15"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 xml:space="preserve">”), e (iii) ao </w:t>
      </w:r>
      <w:r w:rsidR="002223B8" w:rsidRPr="000A456C">
        <w:rPr>
          <w:rFonts w:ascii="Verdana" w:hAnsi="Verdana"/>
          <w:sz w:val="18"/>
          <w:szCs w:val="18"/>
          <w:lang w:val="pt-BR"/>
        </w:rPr>
        <w:t>“</w:t>
      </w:r>
      <w:r w:rsidR="002223B8" w:rsidRPr="000A456C">
        <w:rPr>
          <w:rFonts w:ascii="Verdana" w:hAnsi="Verdana"/>
          <w:i/>
          <w:sz w:val="18"/>
          <w:szCs w:val="18"/>
          <w:lang w:val="pt-BR"/>
        </w:rPr>
        <w:t xml:space="preserve">Contrato de Uso do Sistema de Transmissão nº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celebrado em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entre o ONS</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Contratos de Uso do Sistema de Transmissão</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0C6EE36"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w:t>
      </w:r>
      <w:r w:rsidR="002223B8" w:rsidRPr="000A456C">
        <w:rPr>
          <w:rFonts w:ascii="Verdana" w:hAnsi="Verdana"/>
          <w:sz w:val="18"/>
          <w:szCs w:val="18"/>
          <w:lang w:val="pt-BR"/>
        </w:rPr>
        <w:lastRenderedPageBreak/>
        <w:t xml:space="preserve">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Escritura de 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B71875" w:rsidRPr="0024461E">
        <w:rPr>
          <w:rFonts w:ascii="Verdana" w:hAnsi="Verdana"/>
          <w:sz w:val="18"/>
          <w:szCs w:val="18"/>
          <w:lang w:val="pt-BR"/>
        </w:rPr>
        <w:t>junho</w:t>
      </w:r>
      <w:r w:rsidR="002223B8" w:rsidRPr="000A456C">
        <w:rPr>
          <w:rFonts w:ascii="Verdana" w:hAnsi="Verdana"/>
          <w:sz w:val="18"/>
          <w:szCs w:val="18"/>
          <w:lang w:val="pt-BR"/>
        </w:rPr>
        <w:t xml:space="preserve">] 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 do CPST e dos Contratos de Uso do Sistema de Transmissão</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7777777"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bookmarkStart w:id="19" w:name="_GoBack"/>
      <w:bookmarkEnd w:id="19"/>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Pr="000A456C" w:rsidRDefault="00597171"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Pr="000A456C" w:rsidRDefault="00597171"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Pr="000A456C" w:rsidRDefault="00597171"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33E67635" w14:textId="77777777" w:rsidR="00597171" w:rsidRPr="000A456C" w:rsidRDefault="00597171" w:rsidP="000A456C">
      <w:pPr>
        <w:spacing w:line="300" w:lineRule="exact"/>
        <w:jc w:val="left"/>
        <w:rPr>
          <w:rFonts w:cs="Tahoma"/>
          <w:szCs w:val="18"/>
          <w:highlight w:val="green"/>
        </w:rPr>
        <w:sectPr w:rsidR="00597171" w:rsidRPr="000A456C" w:rsidSect="00597171">
          <w:footerReference w:type="default" r:id="rId20"/>
          <w:pgSz w:w="11907" w:h="16840" w:code="9"/>
          <w:pgMar w:top="1418" w:right="1418" w:bottom="1134" w:left="1418" w:header="567" w:footer="567" w:gutter="0"/>
          <w:pgNumType w:start="1"/>
          <w:cols w:space="720"/>
          <w:docGrid w:linePitch="360"/>
        </w:sectPr>
      </w:pPr>
    </w:p>
    <w:p w14:paraId="2B51AC17"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(c)</w:t>
      </w:r>
    </w:p>
    <w:p w14:paraId="7743CA37"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CRÉDITOS BANCÁRIOS</w:t>
      </w:r>
    </w:p>
    <w:p w14:paraId="7EB19457" w14:textId="77777777" w:rsidR="00597171" w:rsidRPr="000A456C" w:rsidRDefault="00597171" w:rsidP="000A456C">
      <w:pPr>
        <w:spacing w:line="300" w:lineRule="exact"/>
        <w:rPr>
          <w:szCs w:val="18"/>
        </w:rPr>
      </w:pPr>
    </w:p>
    <w:p w14:paraId="7D94D140" w14:textId="77777777" w:rsidR="00597171" w:rsidRPr="000A456C" w:rsidRDefault="00597171" w:rsidP="000A456C">
      <w:pPr>
        <w:spacing w:line="300" w:lineRule="exact"/>
        <w:jc w:val="center"/>
        <w:rPr>
          <w:b/>
          <w:szCs w:val="18"/>
        </w:rPr>
      </w:pPr>
      <w:r w:rsidRPr="000A456C">
        <w:rPr>
          <w:b/>
          <w:szCs w:val="18"/>
        </w:rPr>
        <w:t>NOTIFICAÇÃO</w:t>
      </w:r>
    </w:p>
    <w:p w14:paraId="512C89FF" w14:textId="77777777" w:rsidR="00597171" w:rsidRPr="000A456C" w:rsidRDefault="00597171" w:rsidP="000A456C">
      <w:pPr>
        <w:spacing w:line="300" w:lineRule="exact"/>
        <w:jc w:val="center"/>
        <w:rPr>
          <w:szCs w:val="18"/>
        </w:rPr>
      </w:pPr>
    </w:p>
    <w:p w14:paraId="34B6DE51"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67BABBB" w14:textId="77777777" w:rsidR="00597171" w:rsidRPr="000A456C" w:rsidRDefault="00597171" w:rsidP="000A456C">
      <w:pPr>
        <w:spacing w:line="300" w:lineRule="exact"/>
        <w:jc w:val="left"/>
        <w:rPr>
          <w:szCs w:val="18"/>
        </w:rPr>
      </w:pPr>
    </w:p>
    <w:p w14:paraId="31780AC3" w14:textId="77777777" w:rsidR="00597171" w:rsidRPr="000A456C" w:rsidRDefault="00597171" w:rsidP="000A456C">
      <w:pPr>
        <w:spacing w:line="300" w:lineRule="exact"/>
        <w:jc w:val="left"/>
        <w:rPr>
          <w:szCs w:val="18"/>
        </w:rPr>
      </w:pPr>
      <w:r w:rsidRPr="000A456C">
        <w:rPr>
          <w:szCs w:val="18"/>
        </w:rPr>
        <w:t>Ao</w:t>
      </w:r>
    </w:p>
    <w:p w14:paraId="6541AEE8" w14:textId="77777777" w:rsidR="00597171" w:rsidRPr="000A456C" w:rsidRDefault="00597171" w:rsidP="000A456C">
      <w:pPr>
        <w:spacing w:line="300" w:lineRule="exact"/>
        <w:rPr>
          <w:b/>
          <w:szCs w:val="18"/>
          <w:lang w:eastAsia="en-US"/>
        </w:rPr>
      </w:pPr>
      <w:r w:rsidRPr="000A456C">
        <w:rPr>
          <w:b/>
          <w:bCs/>
          <w:szCs w:val="18"/>
          <w:lang w:eastAsia="en-US"/>
        </w:rPr>
        <w:t>[Banco Depositário]</w:t>
      </w:r>
    </w:p>
    <w:p w14:paraId="23DFF2D8" w14:textId="77777777" w:rsidR="00597171" w:rsidRPr="000A456C" w:rsidRDefault="00597171" w:rsidP="000A456C">
      <w:pPr>
        <w:spacing w:line="300" w:lineRule="exact"/>
        <w:rPr>
          <w:szCs w:val="18"/>
          <w:lang w:eastAsia="en-US"/>
        </w:rPr>
      </w:pPr>
    </w:p>
    <w:p w14:paraId="617405E9" w14:textId="77777777" w:rsidR="00597171" w:rsidRPr="000A456C" w:rsidRDefault="00597171" w:rsidP="000A456C">
      <w:pPr>
        <w:spacing w:line="300" w:lineRule="exact"/>
        <w:ind w:left="2693"/>
        <w:rPr>
          <w:szCs w:val="18"/>
          <w:lang w:eastAsia="en-US"/>
        </w:rPr>
      </w:pPr>
      <w:r w:rsidRPr="000A456C">
        <w:rPr>
          <w:szCs w:val="18"/>
          <w:lang w:eastAsia="en-US"/>
        </w:rPr>
        <w:t>Ref.: “</w:t>
      </w:r>
      <w:r w:rsidRPr="000A456C">
        <w:rPr>
          <w:i/>
          <w:szCs w:val="18"/>
          <w:lang w:eastAsia="en-US"/>
        </w:rPr>
        <w:t xml:space="preserve">Instrumento Particular de </w:t>
      </w:r>
      <w:r w:rsidRPr="000A456C">
        <w:rPr>
          <w:i/>
          <w:iCs/>
          <w:szCs w:val="18"/>
          <w:lang w:eastAsia="en-US"/>
        </w:rPr>
        <w:t>Cessão Fiduciária de Direitos Creditórios</w:t>
      </w:r>
      <w:r w:rsidRPr="000A456C">
        <w:rPr>
          <w:i/>
          <w:szCs w:val="18"/>
          <w:lang w:eastAsia="en-US"/>
        </w:rPr>
        <w:t xml:space="preserve"> e Conta </w:t>
      </w:r>
      <w:r w:rsidR="009C3162" w:rsidRPr="00C85D78">
        <w:rPr>
          <w:i/>
          <w:iCs/>
          <w:szCs w:val="18"/>
          <w:lang w:eastAsia="en-US"/>
        </w:rPr>
        <w:t>Vinculada</w:t>
      </w:r>
      <w:r w:rsidR="009C3162" w:rsidRPr="000A456C" w:rsidDel="009C3162">
        <w:rPr>
          <w:i/>
          <w:szCs w:val="18"/>
          <w:lang w:eastAsia="en-US"/>
        </w:rPr>
        <w:t xml:space="preserve"> </w:t>
      </w:r>
      <w:r w:rsidRPr="000A456C">
        <w:rPr>
          <w:i/>
          <w:iCs/>
          <w:szCs w:val="18"/>
          <w:lang w:eastAsia="en-US"/>
        </w:rPr>
        <w:t>em Garantia e Outras Avenças</w:t>
      </w:r>
      <w:r w:rsidRPr="000A456C">
        <w:rPr>
          <w:iCs/>
          <w:szCs w:val="18"/>
          <w:lang w:eastAsia="en-US"/>
        </w:rPr>
        <w:t>”; Cessão Fiduciária de Créditos Bancários</w:t>
      </w:r>
    </w:p>
    <w:p w14:paraId="3B139363" w14:textId="77777777" w:rsidR="00597171" w:rsidRPr="000A456C" w:rsidRDefault="00597171" w:rsidP="000A456C">
      <w:pPr>
        <w:spacing w:line="300" w:lineRule="exact"/>
        <w:jc w:val="left"/>
        <w:rPr>
          <w:szCs w:val="18"/>
          <w:lang w:eastAsia="en-US"/>
        </w:rPr>
      </w:pPr>
    </w:p>
    <w:p w14:paraId="790A0B56" w14:textId="77777777" w:rsidR="00597171" w:rsidRPr="000A456C" w:rsidRDefault="00597171" w:rsidP="000A456C">
      <w:pPr>
        <w:spacing w:line="300" w:lineRule="exact"/>
        <w:rPr>
          <w:szCs w:val="18"/>
          <w:lang w:eastAsia="en-US"/>
        </w:rPr>
      </w:pPr>
      <w:r w:rsidRPr="000A456C">
        <w:rPr>
          <w:szCs w:val="18"/>
          <w:lang w:eastAsia="en-US"/>
        </w:rPr>
        <w:t>Prezados Senhores,</w:t>
      </w:r>
    </w:p>
    <w:p w14:paraId="1161E24C" w14:textId="77777777" w:rsidR="00597171" w:rsidRPr="000A456C" w:rsidRDefault="00597171" w:rsidP="000A456C">
      <w:pPr>
        <w:pStyle w:val="Body"/>
        <w:spacing w:after="0" w:line="300" w:lineRule="exact"/>
        <w:rPr>
          <w:rFonts w:ascii="Verdana" w:hAnsi="Verdana"/>
          <w:kern w:val="0"/>
          <w:sz w:val="18"/>
          <w:szCs w:val="18"/>
          <w:lang w:val="pt-BR"/>
        </w:rPr>
      </w:pPr>
    </w:p>
    <w:p w14:paraId="7333416B"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à conta bancária nº [--], detida pela </w:t>
      </w:r>
      <w:r w:rsidR="00BE0420" w:rsidRPr="000A456C">
        <w:rPr>
          <w:rFonts w:ascii="Verdana" w:eastAsia="SimSun" w:hAnsi="Verdana"/>
          <w:b/>
          <w:kern w:val="24"/>
          <w:sz w:val="18"/>
          <w:szCs w:val="18"/>
          <w:lang w:val="pt-BR"/>
        </w:rPr>
        <w:t>INTERLIGAÇÃO ELÉTRICA IVAÍ S.A.</w:t>
      </w:r>
      <w:r w:rsidR="00BE0420" w:rsidRPr="000A456C">
        <w:rPr>
          <w:rFonts w:ascii="Verdana" w:eastAsia="SimSun" w:hAnsi="Verdana"/>
          <w:kern w:val="24"/>
          <w:sz w:val="18"/>
          <w:szCs w:val="18"/>
          <w:lang w:val="pt-BR"/>
        </w:rPr>
        <w:t>,</w:t>
      </w:r>
      <w:r w:rsidR="00BE0420" w:rsidRPr="000A456C">
        <w:rPr>
          <w:rFonts w:ascii="Verdana" w:eastAsia="SimSun" w:hAnsi="Verdana"/>
          <w:b/>
          <w:kern w:val="24"/>
          <w:sz w:val="18"/>
          <w:szCs w:val="18"/>
          <w:lang w:val="pt-BR"/>
        </w:rPr>
        <w:t xml:space="preserve"> </w:t>
      </w:r>
      <w:r w:rsidR="00BE0420"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xml:space="preserve"> (“</w:t>
      </w:r>
      <w:r w:rsidRPr="000A456C">
        <w:rPr>
          <w:rFonts w:ascii="Verdana" w:hAnsi="Verdana"/>
          <w:b/>
          <w:kern w:val="0"/>
          <w:sz w:val="18"/>
          <w:szCs w:val="18"/>
          <w:lang w:val="pt-BR"/>
        </w:rPr>
        <w:t>Companhia</w:t>
      </w:r>
      <w:r w:rsidR="00BE0420" w:rsidRPr="000A456C">
        <w:rPr>
          <w:rFonts w:ascii="Verdana" w:hAnsi="Verdana"/>
          <w:kern w:val="0"/>
          <w:sz w:val="18"/>
          <w:szCs w:val="18"/>
          <w:lang w:val="pt-BR"/>
        </w:rPr>
        <w:t>”) na Agência nº [--]</w:t>
      </w:r>
      <w:r w:rsidR="00447B6F" w:rsidRPr="000A456C" w:rsidDel="00447B6F">
        <w:rPr>
          <w:rFonts w:ascii="Verdana" w:hAnsi="Verdana"/>
          <w:kern w:val="0"/>
          <w:sz w:val="18"/>
          <w:szCs w:val="18"/>
          <w:lang w:val="pt-BR"/>
        </w:rPr>
        <w:t xml:space="preserve"> </w:t>
      </w:r>
      <w:r w:rsidRPr="000A456C">
        <w:rPr>
          <w:rFonts w:ascii="Verdana" w:hAnsi="Verdana"/>
          <w:kern w:val="0"/>
          <w:sz w:val="18"/>
          <w:szCs w:val="18"/>
          <w:lang w:val="pt-BR"/>
        </w:rPr>
        <w:t>do [</w:t>
      </w:r>
      <w:r w:rsidRPr="000A456C">
        <w:rPr>
          <w:rFonts w:ascii="Verdana" w:hAnsi="Verdana"/>
          <w:i/>
          <w:kern w:val="0"/>
          <w:sz w:val="18"/>
          <w:szCs w:val="18"/>
          <w:lang w:val="pt-BR"/>
        </w:rPr>
        <w:t>Banco Depositário</w:t>
      </w:r>
      <w:r w:rsidRPr="000A456C">
        <w:rPr>
          <w:rFonts w:ascii="Verdana" w:hAnsi="Verdana"/>
          <w:kern w:val="0"/>
          <w:sz w:val="18"/>
          <w:szCs w:val="18"/>
          <w:lang w:val="pt-BR"/>
        </w:rPr>
        <w:t xml:space="preserve"> - nº </w:t>
      </w:r>
      <w:r w:rsidR="00BE0420" w:rsidRPr="000A456C">
        <w:rPr>
          <w:rFonts w:ascii="Verdana" w:hAnsi="Verdana"/>
          <w:kern w:val="0"/>
          <w:sz w:val="18"/>
          <w:szCs w:val="18"/>
          <w:lang w:val="pt-BR"/>
        </w:rPr>
        <w:t>[--]</w:t>
      </w:r>
      <w:r w:rsidRPr="000A456C">
        <w:rPr>
          <w:rFonts w:ascii="Verdana" w:hAnsi="Verdana"/>
          <w:kern w:val="0"/>
          <w:sz w:val="18"/>
          <w:szCs w:val="18"/>
          <w:lang w:val="pt-BR"/>
        </w:rPr>
        <w:t>) (“</w:t>
      </w:r>
      <w:r w:rsidRPr="000A456C">
        <w:rPr>
          <w:rFonts w:ascii="Verdana" w:hAnsi="Verdana"/>
          <w:b/>
          <w:kern w:val="0"/>
          <w:sz w:val="18"/>
          <w:szCs w:val="18"/>
          <w:lang w:val="pt-BR"/>
        </w:rPr>
        <w:t>Banco Depositário</w:t>
      </w:r>
      <w:r w:rsidRPr="000A456C">
        <w:rPr>
          <w:rFonts w:ascii="Verdana" w:hAnsi="Verdana"/>
          <w:kern w:val="0"/>
          <w:sz w:val="18"/>
          <w:szCs w:val="18"/>
          <w:lang w:val="pt-BR"/>
        </w:rPr>
        <w:t>” e “</w:t>
      </w:r>
      <w:r w:rsidRPr="000A456C">
        <w:rPr>
          <w:rFonts w:ascii="Verdana" w:hAnsi="Verdana"/>
          <w:b/>
          <w:kern w:val="0"/>
          <w:sz w:val="18"/>
          <w:szCs w:val="18"/>
          <w:lang w:val="pt-BR"/>
        </w:rPr>
        <w:t>Conta Cedida</w:t>
      </w:r>
      <w:r w:rsidRPr="000A456C">
        <w:rPr>
          <w:rFonts w:ascii="Verdana" w:hAnsi="Verdana"/>
          <w:kern w:val="0"/>
          <w:sz w:val="18"/>
          <w:szCs w:val="18"/>
          <w:lang w:val="pt-BR"/>
        </w:rPr>
        <w:t xml:space="preserve">”). </w:t>
      </w:r>
    </w:p>
    <w:p w14:paraId="10618E79" w14:textId="77777777" w:rsidR="00597171" w:rsidRPr="000A456C" w:rsidRDefault="00597171" w:rsidP="000A456C">
      <w:pPr>
        <w:pStyle w:val="Body"/>
        <w:spacing w:after="0" w:line="300" w:lineRule="exact"/>
        <w:rPr>
          <w:rFonts w:ascii="Verdana" w:hAnsi="Verdana"/>
          <w:kern w:val="0"/>
          <w:sz w:val="18"/>
          <w:szCs w:val="18"/>
          <w:lang w:val="pt-BR"/>
        </w:rPr>
      </w:pPr>
    </w:p>
    <w:p w14:paraId="09A38151"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A Companhia vem, por meio desta, notificá-los que, de acordo com os termos do “</w:t>
      </w:r>
      <w:r w:rsidRPr="000A456C">
        <w:rPr>
          <w:rFonts w:ascii="Verdana" w:hAnsi="Verdana"/>
          <w:i/>
          <w:kern w:val="0"/>
          <w:sz w:val="18"/>
          <w:szCs w:val="18"/>
          <w:lang w:val="pt-BR"/>
        </w:rPr>
        <w:t xml:space="preserve">Instrumento Particular de Cessão Fiduciária de Direitos Creditórios e Conta </w:t>
      </w:r>
      <w:r w:rsidR="009C3162" w:rsidRPr="00C85D78">
        <w:rPr>
          <w:rFonts w:ascii="Verdana" w:hAnsi="Verdana"/>
          <w:i/>
          <w:iCs/>
          <w:kern w:val="0"/>
          <w:sz w:val="18"/>
          <w:szCs w:val="18"/>
          <w:lang w:val="pt-BR"/>
        </w:rPr>
        <w:t>Vinculada</w:t>
      </w:r>
      <w:r w:rsidR="009C3162" w:rsidRPr="000A456C" w:rsidDel="009C3162">
        <w:rPr>
          <w:rFonts w:ascii="Verdana" w:hAnsi="Verdana"/>
          <w:i/>
          <w:kern w:val="0"/>
          <w:sz w:val="18"/>
          <w:szCs w:val="18"/>
          <w:lang w:val="pt-BR"/>
        </w:rPr>
        <w:t xml:space="preserve"> </w:t>
      </w:r>
      <w:r w:rsidRPr="000A456C">
        <w:rPr>
          <w:rFonts w:ascii="Verdana" w:hAnsi="Verdana"/>
          <w:i/>
          <w:kern w:val="0"/>
          <w:sz w:val="18"/>
          <w:szCs w:val="18"/>
          <w:lang w:val="pt-BR"/>
        </w:rPr>
        <w:t>em Garantia e Outras Avenças</w:t>
      </w:r>
      <w:r w:rsidRPr="000A456C">
        <w:rPr>
          <w:rFonts w:ascii="Verdana" w:hAnsi="Verdana"/>
          <w:kern w:val="0"/>
          <w:sz w:val="18"/>
          <w:szCs w:val="18"/>
          <w:lang w:val="pt-BR"/>
        </w:rPr>
        <w:t xml:space="preserve">”, celebrado em </w:t>
      </w:r>
      <w:r w:rsidRPr="000A456C">
        <w:rPr>
          <w:rFonts w:ascii="Verdana" w:hAnsi="Verdana" w:cs="Arial"/>
          <w:sz w:val="18"/>
          <w:szCs w:val="18"/>
          <w:lang w:val="pt-BR"/>
        </w:rPr>
        <w:t>[</w:t>
      </w:r>
      <w:r w:rsidRPr="000A456C">
        <w:rPr>
          <w:rFonts w:ascii="Verdana" w:hAnsi="Verdana" w:cs="Arial"/>
          <w:sz w:val="18"/>
          <w:szCs w:val="18"/>
          <w:lang w:val="pt-BR"/>
        </w:rPr>
        <w:sym w:font="Symbol" w:char="F0B7"/>
      </w:r>
      <w:r w:rsidRPr="000A456C">
        <w:rPr>
          <w:rFonts w:ascii="Verdana" w:hAnsi="Verdana" w:cs="Arial"/>
          <w:sz w:val="18"/>
          <w:szCs w:val="18"/>
          <w:lang w:val="pt-BR"/>
        </w:rPr>
        <w:t>] de</w:t>
      </w:r>
      <w:r w:rsidR="002B74A4" w:rsidRPr="000A456C">
        <w:rPr>
          <w:rFonts w:ascii="Verdana" w:hAnsi="Verdana" w:cs="Arial"/>
          <w:sz w:val="18"/>
          <w:szCs w:val="18"/>
          <w:lang w:val="pt-BR"/>
        </w:rPr>
        <w:t xml:space="preserve"> [</w:t>
      </w:r>
      <w:r w:rsidR="00B71875" w:rsidRPr="0024461E">
        <w:rPr>
          <w:rFonts w:ascii="Verdana" w:hAnsi="Verdana"/>
          <w:sz w:val="18"/>
          <w:szCs w:val="18"/>
          <w:lang w:val="pt-BR"/>
        </w:rPr>
        <w:t>junho</w:t>
      </w:r>
      <w:r w:rsidR="002B74A4" w:rsidRPr="000A456C">
        <w:rPr>
          <w:rFonts w:ascii="Verdana" w:hAnsi="Verdana" w:cs="Arial"/>
          <w:sz w:val="18"/>
          <w:szCs w:val="18"/>
          <w:lang w:val="pt-BR"/>
        </w:rPr>
        <w:t>]</w:t>
      </w:r>
      <w:r w:rsidRPr="000A456C">
        <w:rPr>
          <w:rFonts w:ascii="Verdana" w:hAnsi="Verdana" w:cs="Arial"/>
          <w:sz w:val="18"/>
          <w:szCs w:val="18"/>
          <w:lang w:val="pt-BR"/>
        </w:rPr>
        <w:t xml:space="preserve"> </w:t>
      </w:r>
      <w:r w:rsidRPr="000A456C">
        <w:rPr>
          <w:rFonts w:ascii="Verdana" w:hAnsi="Verdana"/>
          <w:kern w:val="0"/>
          <w:sz w:val="18"/>
          <w:szCs w:val="18"/>
          <w:lang w:val="pt-BR"/>
        </w:rPr>
        <w:t>20</w:t>
      </w:r>
      <w:r w:rsidR="002B74A4" w:rsidRPr="000A456C">
        <w:rPr>
          <w:rFonts w:ascii="Verdana" w:hAnsi="Verdana"/>
          <w:kern w:val="0"/>
          <w:sz w:val="18"/>
          <w:szCs w:val="18"/>
          <w:lang w:val="pt-BR"/>
        </w:rPr>
        <w:t xml:space="preserve">20 </w:t>
      </w:r>
      <w:r w:rsidRPr="000A456C">
        <w:rPr>
          <w:rFonts w:ascii="Verdana" w:hAnsi="Verdana"/>
          <w:kern w:val="0"/>
          <w:sz w:val="18"/>
          <w:szCs w:val="18"/>
          <w:lang w:val="pt-BR"/>
        </w:rPr>
        <w:t>entre a Companhia</w:t>
      </w:r>
      <w:r w:rsidR="00A135CD" w:rsidRPr="000A456C">
        <w:rPr>
          <w:rFonts w:ascii="Verdana" w:hAnsi="Verdana"/>
          <w:kern w:val="0"/>
          <w:sz w:val="18"/>
          <w:szCs w:val="18"/>
          <w:lang w:val="pt-BR"/>
        </w:rPr>
        <w:t xml:space="preserve"> e</w:t>
      </w:r>
      <w:r w:rsidRPr="000A456C">
        <w:rPr>
          <w:rFonts w:ascii="Verdana" w:hAnsi="Verdana"/>
          <w:kern w:val="0"/>
          <w:sz w:val="18"/>
          <w:szCs w:val="18"/>
          <w:lang w:val="pt-BR"/>
        </w:rPr>
        <w:t xml:space="preserve"> </w:t>
      </w:r>
      <w:r w:rsidR="00222030" w:rsidRPr="000A456C">
        <w:rPr>
          <w:rFonts w:ascii="Verdana" w:hAnsi="Verdana"/>
          <w:kern w:val="0"/>
          <w:sz w:val="18"/>
          <w:szCs w:val="18"/>
          <w:lang w:val="pt-BR"/>
        </w:rPr>
        <w:t xml:space="preserve">a </w:t>
      </w:r>
      <w:r w:rsidR="002B74A4" w:rsidRPr="000A456C">
        <w:rPr>
          <w:rFonts w:ascii="Verdana" w:eastAsia="SimSun" w:hAnsi="Verdana"/>
          <w:b/>
          <w:kern w:val="24"/>
          <w:sz w:val="18"/>
          <w:szCs w:val="18"/>
          <w:lang w:val="pt-BR"/>
        </w:rPr>
        <w:t>SIMPLIFIC PAVARINI DISTRIBUIDORA DE TÍTULOS E VALORES MOBILIÁRIOS LTDA.</w:t>
      </w:r>
      <w:r w:rsidR="002B74A4" w:rsidRPr="000A456C">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w:t>
      </w:r>
      <w:r w:rsidR="00222030" w:rsidRPr="000A456C">
        <w:rPr>
          <w:rFonts w:ascii="Verdana" w:hAnsi="Verdana"/>
          <w:kern w:val="0"/>
          <w:sz w:val="18"/>
          <w:szCs w:val="18"/>
          <w:lang w:val="pt-BR"/>
        </w:rPr>
        <w:t xml:space="preserve">, nomeada neste instrumento, nos termos da Lei nº 6.404/76, para representar, perante a </w:t>
      </w:r>
      <w:r w:rsidR="008935CA" w:rsidRPr="000A456C">
        <w:rPr>
          <w:rFonts w:ascii="Verdana" w:hAnsi="Verdana"/>
          <w:kern w:val="0"/>
          <w:sz w:val="18"/>
          <w:szCs w:val="18"/>
          <w:lang w:val="pt-BR"/>
        </w:rPr>
        <w:t>Companhia</w:t>
      </w:r>
      <w:r w:rsidR="00222030" w:rsidRPr="000A456C">
        <w:rPr>
          <w:rFonts w:ascii="Verdana" w:hAnsi="Verdana"/>
          <w:kern w:val="0"/>
          <w:sz w:val="18"/>
          <w:szCs w:val="18"/>
          <w:lang w:val="pt-BR"/>
        </w:rPr>
        <w:t>, a comunhão dos interesses dos Debenturistas, neste ato representada na forma de seu estatuto social</w:t>
      </w:r>
      <w:r w:rsidR="00222030" w:rsidRPr="000A456C" w:rsidDel="00222030">
        <w:rPr>
          <w:rFonts w:ascii="Verdana" w:hAnsi="Verdana"/>
          <w:kern w:val="0"/>
          <w:sz w:val="18"/>
          <w:szCs w:val="18"/>
          <w:lang w:val="pt-BR"/>
        </w:rPr>
        <w:t xml:space="preserve"> </w:t>
      </w:r>
      <w:r w:rsidRPr="000A456C">
        <w:rPr>
          <w:rFonts w:ascii="Verdana" w:hAnsi="Verdana"/>
          <w:kern w:val="0"/>
          <w:sz w:val="18"/>
          <w:szCs w:val="18"/>
          <w:lang w:val="pt-BR"/>
        </w:rPr>
        <w:t>(“</w:t>
      </w:r>
      <w:r w:rsidRPr="000A456C">
        <w:rPr>
          <w:rFonts w:ascii="Verdana" w:hAnsi="Verdana"/>
          <w:b/>
          <w:kern w:val="0"/>
          <w:sz w:val="18"/>
          <w:szCs w:val="18"/>
          <w:lang w:val="pt-BR"/>
        </w:rPr>
        <w:t>Agente Fiduciário</w:t>
      </w:r>
      <w:r w:rsidRPr="000A456C">
        <w:rPr>
          <w:rFonts w:ascii="Verdana" w:hAnsi="Verdana"/>
          <w:kern w:val="0"/>
          <w:sz w:val="18"/>
          <w:szCs w:val="18"/>
          <w:lang w:val="pt-BR"/>
        </w:rPr>
        <w:t>”) (conforme alterado de tempos em tempos, “</w:t>
      </w:r>
      <w:r w:rsidRPr="000A456C">
        <w:rPr>
          <w:rFonts w:ascii="Verdana" w:hAnsi="Verdana"/>
          <w:b/>
          <w:kern w:val="0"/>
          <w:sz w:val="18"/>
          <w:szCs w:val="18"/>
          <w:lang w:val="pt-BR"/>
        </w:rPr>
        <w:t>Contrato de Cessão Fiduciária</w:t>
      </w:r>
      <w:r w:rsidRPr="000A456C">
        <w:rPr>
          <w:rFonts w:ascii="Verdana" w:hAnsi="Verdana"/>
          <w:kern w:val="0"/>
          <w:sz w:val="18"/>
          <w:szCs w:val="18"/>
          <w:lang w:val="pt-BR"/>
        </w:rPr>
        <w:t xml:space="preserve">”), todos os direitos atuais e futuros da Companhia, com relação à Conta Cedida e aos montantes nela depositados (inclusive, sem limitação, todos os direitos de crédito da Companhia em relação a V.Sas., em virtude dos valores depositados na Conta Cedida), foram cedidos fiduciariamente em garantia ao Agente Fiduciário, nos termos do Contrato de Cessão Fiduciária. </w:t>
      </w:r>
    </w:p>
    <w:p w14:paraId="60A4AD3B" w14:textId="77777777" w:rsidR="00597171" w:rsidRPr="000A456C" w:rsidRDefault="00597171" w:rsidP="000A456C">
      <w:pPr>
        <w:pStyle w:val="Body"/>
        <w:spacing w:after="0" w:line="300" w:lineRule="exact"/>
        <w:rPr>
          <w:rFonts w:ascii="Verdana" w:hAnsi="Verdana"/>
          <w:kern w:val="0"/>
          <w:sz w:val="18"/>
          <w:szCs w:val="18"/>
          <w:lang w:val="pt-BR"/>
        </w:rPr>
      </w:pPr>
    </w:p>
    <w:p w14:paraId="2896A21A"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Dessa forma, ficam V.Sas. instruídos, de forma irrevogável e irretratável, a direcionar todo e qualquer valor depositado junto à Conta Cedida exclusivamente conforme instruções do Agente Fiduciário, de acordo com o previsto no Contrato de Cessão Fiduciária e no contrato de prestação de serviços de banco depositário, [</w:t>
      </w:r>
      <w:r w:rsidRPr="000A456C">
        <w:rPr>
          <w:rFonts w:ascii="Verdana" w:hAnsi="Verdana"/>
          <w:i/>
          <w:kern w:val="0"/>
          <w:sz w:val="18"/>
          <w:szCs w:val="18"/>
          <w:lang w:val="pt-BR"/>
        </w:rPr>
        <w:t>a ser celebrado</w:t>
      </w:r>
      <w:r w:rsidRPr="000A456C">
        <w:rPr>
          <w:rFonts w:ascii="Verdana" w:hAnsi="Verdana"/>
          <w:kern w:val="0"/>
          <w:sz w:val="18"/>
          <w:szCs w:val="18"/>
          <w:lang w:val="pt-BR"/>
        </w:rPr>
        <w:t xml:space="preserve"> / </w:t>
      </w:r>
      <w:r w:rsidRPr="000A456C">
        <w:rPr>
          <w:rFonts w:ascii="Verdana" w:hAnsi="Verdana"/>
          <w:i/>
          <w:kern w:val="0"/>
          <w:sz w:val="18"/>
          <w:szCs w:val="18"/>
          <w:lang w:val="pt-BR"/>
        </w:rPr>
        <w:t>celebrado em [--]</w:t>
      </w:r>
      <w:r w:rsidRPr="000A456C">
        <w:rPr>
          <w:rFonts w:ascii="Verdana" w:hAnsi="Verdana"/>
          <w:kern w:val="0"/>
          <w:sz w:val="18"/>
          <w:szCs w:val="18"/>
          <w:lang w:val="pt-BR"/>
        </w:rPr>
        <w:t>] entre a Companhia, o Agente Fiduciário e o Banco Depositário (“</w:t>
      </w:r>
      <w:r w:rsidRPr="000A456C">
        <w:rPr>
          <w:rFonts w:ascii="Verdana" w:hAnsi="Verdana"/>
          <w:b/>
          <w:kern w:val="0"/>
          <w:sz w:val="18"/>
          <w:szCs w:val="18"/>
          <w:lang w:val="pt-BR"/>
        </w:rPr>
        <w:t>Contrato de Administração de Contas</w:t>
      </w:r>
      <w:r w:rsidRPr="000A456C">
        <w:rPr>
          <w:rFonts w:ascii="Verdana" w:hAnsi="Verdana"/>
          <w:kern w:val="0"/>
          <w:sz w:val="18"/>
          <w:szCs w:val="18"/>
          <w:lang w:val="pt-BR"/>
        </w:rPr>
        <w:t xml:space="preserve">”). </w:t>
      </w:r>
    </w:p>
    <w:p w14:paraId="35D587FA" w14:textId="77777777" w:rsidR="00597171" w:rsidRPr="000A456C" w:rsidRDefault="00597171" w:rsidP="000A456C">
      <w:pPr>
        <w:pStyle w:val="Body"/>
        <w:spacing w:after="0" w:line="300" w:lineRule="exact"/>
        <w:rPr>
          <w:rFonts w:ascii="Verdana" w:hAnsi="Verdana"/>
          <w:kern w:val="0"/>
          <w:sz w:val="18"/>
          <w:szCs w:val="18"/>
          <w:lang w:val="pt-BR"/>
        </w:rPr>
      </w:pPr>
    </w:p>
    <w:p w14:paraId="5BCE5510"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 Companhia autoriza expressamente V.Sas., desde logo, de forma irrevogável e irretratável, a fornecer ao Agente Fiduciário, sempre que solicitado, os extratos bancários da Conta Cedida, reconhecendo que este procedimento não constitui infração às regras que disciplinam o sigilo </w:t>
      </w:r>
      <w:r w:rsidRPr="000A456C">
        <w:rPr>
          <w:rFonts w:ascii="Verdana" w:hAnsi="Verdana"/>
          <w:kern w:val="0"/>
          <w:sz w:val="18"/>
          <w:szCs w:val="18"/>
          <w:lang w:val="pt-BR"/>
        </w:rPr>
        <w:lastRenderedPageBreak/>
        <w:t>bancário, tendo em vista as peculiaridades que revestem os termos dos instrumentos e da garantia acima citados.</w:t>
      </w:r>
    </w:p>
    <w:p w14:paraId="15A23F73" w14:textId="77777777" w:rsidR="00597171" w:rsidRPr="000A456C" w:rsidRDefault="00597171" w:rsidP="000A456C">
      <w:pPr>
        <w:pStyle w:val="Body"/>
        <w:spacing w:after="0" w:line="300" w:lineRule="exact"/>
        <w:rPr>
          <w:rFonts w:ascii="Verdana" w:hAnsi="Verdana"/>
          <w:kern w:val="0"/>
          <w:sz w:val="18"/>
          <w:szCs w:val="18"/>
          <w:lang w:val="pt-BR"/>
        </w:rPr>
      </w:pPr>
    </w:p>
    <w:p w14:paraId="0C68E331"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Ao assinar a presente notificação, V.Sas. comprometem-se a, até que seja recebida notificação por parte do Agente Fiduciário, confirmando o término do Contrato de Cessão Fiduciária, receber e depositar todas e quaisquer quantias que possam ser depositadas na Conta Cedida, efetuar as transferências da Conta Cedida conforme disposições do Contrato de Cessão Fiduciária e do Contrato de Administração de Contas, e cumprir com os seus deveres e encargos relacionados à manutenção e à preservação adequadas dos fundos existentes na Conta Cedida. </w:t>
      </w:r>
    </w:p>
    <w:p w14:paraId="2EE07C0F" w14:textId="77777777" w:rsidR="00597171" w:rsidRPr="000A456C" w:rsidRDefault="00597171" w:rsidP="000A456C">
      <w:pPr>
        <w:pStyle w:val="Body"/>
        <w:spacing w:after="0" w:line="300" w:lineRule="exact"/>
        <w:rPr>
          <w:rFonts w:ascii="Verdana" w:hAnsi="Verdana"/>
          <w:kern w:val="0"/>
          <w:sz w:val="18"/>
          <w:szCs w:val="18"/>
          <w:lang w:val="pt-BR"/>
        </w:rPr>
      </w:pPr>
    </w:p>
    <w:p w14:paraId="75041A32"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As informações e instruções prestadas no âmbito desta notificação não poderão ser alteradas, aditadas, modificadas, dispensadas, liberadas ou rescindidas pela Companhia, sem a prévia e expressa concordância por escrito do Agente Fiduciário. </w:t>
      </w:r>
    </w:p>
    <w:p w14:paraId="396DECB2" w14:textId="77777777" w:rsidR="00597171" w:rsidRPr="000A456C" w:rsidRDefault="00597171" w:rsidP="000A456C">
      <w:pPr>
        <w:pStyle w:val="Body"/>
        <w:spacing w:after="0" w:line="300" w:lineRule="exact"/>
        <w:rPr>
          <w:rFonts w:ascii="Verdana" w:hAnsi="Verdana"/>
          <w:kern w:val="0"/>
          <w:sz w:val="18"/>
          <w:szCs w:val="18"/>
          <w:lang w:val="pt-BR"/>
        </w:rPr>
      </w:pPr>
    </w:p>
    <w:p w14:paraId="491E3E4F"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Sendo o que resta para o momento, a Companhia se coloca à disposição de V. Sas. para quaisquer esclarecimentos necessários.</w:t>
      </w:r>
    </w:p>
    <w:p w14:paraId="284927C7" w14:textId="77777777" w:rsidR="00597171" w:rsidRPr="000A456C" w:rsidRDefault="00597171" w:rsidP="000A456C">
      <w:pPr>
        <w:pStyle w:val="Body"/>
        <w:spacing w:after="0" w:line="300" w:lineRule="exact"/>
        <w:rPr>
          <w:rFonts w:ascii="Verdana" w:hAnsi="Verdana"/>
          <w:kern w:val="0"/>
          <w:sz w:val="18"/>
          <w:szCs w:val="18"/>
          <w:lang w:val="pt-BR"/>
        </w:rPr>
      </w:pPr>
    </w:p>
    <w:p w14:paraId="1987D749" w14:textId="77777777" w:rsidR="0006184E" w:rsidRPr="000A456C" w:rsidRDefault="00DC700C" w:rsidP="000A456C">
      <w:pPr>
        <w:spacing w:line="300" w:lineRule="exact"/>
        <w:jc w:val="center"/>
        <w:rPr>
          <w:rFonts w:cs="Arial"/>
          <w:b/>
          <w:szCs w:val="18"/>
        </w:rPr>
      </w:pPr>
      <w:r w:rsidRPr="000A456C">
        <w:rPr>
          <w:rFonts w:eastAsia="SimSun"/>
          <w:b/>
          <w:kern w:val="24"/>
          <w:szCs w:val="18"/>
        </w:rPr>
        <w:t>INTERLIGAÇÃO ELÉTRICA IVAÍ S.A.</w:t>
      </w:r>
      <w:r w:rsidR="0006184E" w:rsidRPr="000A456C" w:rsidDel="008B0EF2">
        <w:rPr>
          <w:rFonts w:cs="Arial"/>
          <w:b/>
          <w:szCs w:val="18"/>
        </w:rPr>
        <w:t xml:space="preserve"> </w:t>
      </w:r>
    </w:p>
    <w:p w14:paraId="0B5AC4C5" w14:textId="77777777" w:rsidR="00597171" w:rsidRPr="000A456C" w:rsidRDefault="00597171" w:rsidP="000A456C">
      <w:pPr>
        <w:spacing w:line="300" w:lineRule="exact"/>
        <w:rPr>
          <w:szCs w:val="18"/>
        </w:rPr>
      </w:pPr>
    </w:p>
    <w:p w14:paraId="343B645A"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BB62AE0" w14:textId="77777777" w:rsidTr="00597171">
        <w:trPr>
          <w:cantSplit/>
        </w:trPr>
        <w:tc>
          <w:tcPr>
            <w:tcW w:w="4253" w:type="dxa"/>
            <w:tcBorders>
              <w:top w:val="single" w:sz="6" w:space="0" w:color="auto"/>
            </w:tcBorders>
          </w:tcPr>
          <w:p w14:paraId="65859FAB"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524B4E31" w14:textId="77777777" w:rsidR="00597171" w:rsidRPr="000A456C" w:rsidRDefault="00597171" w:rsidP="000A456C">
            <w:pPr>
              <w:spacing w:line="300" w:lineRule="exact"/>
              <w:rPr>
                <w:szCs w:val="18"/>
              </w:rPr>
            </w:pPr>
          </w:p>
        </w:tc>
        <w:tc>
          <w:tcPr>
            <w:tcW w:w="4253" w:type="dxa"/>
            <w:tcBorders>
              <w:top w:val="single" w:sz="6" w:space="0" w:color="auto"/>
            </w:tcBorders>
          </w:tcPr>
          <w:p w14:paraId="2E039D4C"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7697AB0A" w14:textId="77777777" w:rsidR="00597171" w:rsidRPr="000A456C" w:rsidRDefault="00597171" w:rsidP="000A456C">
      <w:pPr>
        <w:spacing w:line="300" w:lineRule="exact"/>
        <w:jc w:val="left"/>
        <w:rPr>
          <w:rFonts w:cs="Tahoma"/>
          <w:szCs w:val="18"/>
        </w:rPr>
      </w:pPr>
    </w:p>
    <w:p w14:paraId="33898C67" w14:textId="77777777" w:rsidR="00597171" w:rsidRPr="000A456C" w:rsidRDefault="00597171" w:rsidP="000A456C">
      <w:pPr>
        <w:spacing w:line="300" w:lineRule="exact"/>
        <w:jc w:val="left"/>
        <w:rPr>
          <w:rFonts w:cs="Tahoma"/>
          <w:szCs w:val="18"/>
        </w:rPr>
      </w:pPr>
    </w:p>
    <w:p w14:paraId="3EDC294E" w14:textId="77777777" w:rsidR="00597171" w:rsidRPr="000A456C" w:rsidRDefault="00597171" w:rsidP="000A456C">
      <w:pPr>
        <w:spacing w:line="300" w:lineRule="exact"/>
        <w:jc w:val="left"/>
        <w:rPr>
          <w:rFonts w:cs="Tahoma"/>
          <w:szCs w:val="18"/>
        </w:rPr>
        <w:sectPr w:rsidR="00597171" w:rsidRPr="000A456C" w:rsidSect="00597171">
          <w:footerReference w:type="default" r:id="rId21"/>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20A1F5C5" w:rsidR="00597171" w:rsidRPr="000A456C" w:rsidRDefault="005C3F92" w:rsidP="000A456C">
      <w:pPr>
        <w:pStyle w:val="Heading2"/>
        <w:numPr>
          <w:ilvl w:val="0"/>
          <w:numId w:val="0"/>
        </w:numPr>
        <w:spacing w:line="300" w:lineRule="exact"/>
        <w:rPr>
          <w:color w:val="000000"/>
          <w:szCs w:val="18"/>
        </w:rPr>
      </w:pPr>
      <w:bookmarkStart w:id="20"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Pr="000A456C">
        <w:rPr>
          <w:rFonts w:cs="Arial"/>
          <w:szCs w:val="18"/>
        </w:rPr>
        <w:t>[</w:t>
      </w:r>
      <w:r w:rsidR="00B71875" w:rsidRPr="0024461E">
        <w:rPr>
          <w:szCs w:val="18"/>
        </w:rPr>
        <w:t>junho</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77777777"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Pr="000A456C">
        <w:rPr>
          <w:rFonts w:cs="Arial"/>
          <w:szCs w:val="18"/>
        </w:rPr>
        <w:t>[--] de</w:t>
      </w:r>
      <w:r w:rsidR="00EB3CE4" w:rsidRPr="000A456C">
        <w:rPr>
          <w:rFonts w:cs="Arial"/>
          <w:szCs w:val="18"/>
        </w:rPr>
        <w:t xml:space="preserve"> [</w:t>
      </w:r>
      <w:r w:rsidR="00B71875" w:rsidRPr="0024461E">
        <w:rPr>
          <w:szCs w:val="18"/>
        </w:rPr>
        <w:t>junho</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7777777" w:rsidR="00597171" w:rsidRPr="000A456C" w:rsidRDefault="00597171" w:rsidP="000A456C">
      <w:pPr>
        <w:spacing w:line="300" w:lineRule="exact"/>
        <w:rPr>
          <w:szCs w:val="18"/>
        </w:rPr>
      </w:pPr>
    </w:p>
    <w:p w14:paraId="2178FE1D" w14:textId="77777777" w:rsidR="0032358D" w:rsidRPr="000A456C" w:rsidRDefault="0032358D" w:rsidP="000A456C">
      <w:pPr>
        <w:spacing w:line="300" w:lineRule="exact"/>
        <w:rPr>
          <w:szCs w:val="18"/>
        </w:rPr>
      </w:pPr>
    </w:p>
    <w:sectPr w:rsidR="0032358D" w:rsidRPr="000A456C" w:rsidSect="00597171">
      <w:footerReference w:type="default" r:id="rId22"/>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C1E1" w14:textId="77777777" w:rsidR="0064713D" w:rsidRDefault="0064713D" w:rsidP="000B3D0E">
      <w:pPr>
        <w:spacing w:line="240" w:lineRule="auto"/>
      </w:pPr>
      <w:r>
        <w:separator/>
      </w:r>
    </w:p>
  </w:endnote>
  <w:endnote w:type="continuationSeparator" w:id="0">
    <w:p w14:paraId="22599F24" w14:textId="77777777" w:rsidR="0064713D" w:rsidRDefault="0064713D" w:rsidP="000B3D0E">
      <w:pPr>
        <w:spacing w:line="240" w:lineRule="auto"/>
      </w:pPr>
      <w:r>
        <w:continuationSeparator/>
      </w:r>
    </w:p>
  </w:endnote>
  <w:endnote w:type="continuationNotice" w:id="1">
    <w:p w14:paraId="644AA527" w14:textId="77777777" w:rsidR="0064713D" w:rsidRDefault="006471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77777777" w:rsidR="00105952" w:rsidRDefault="00105952" w:rsidP="0084079E">
    <w:pPr>
      <w:pStyle w:val="Footer"/>
      <w:jc w:val="left"/>
      <w:rPr>
        <w:sz w:val="14"/>
      </w:rPr>
    </w:pPr>
    <w:r>
      <w:rPr>
        <w:sz w:val="14"/>
      </w:rPr>
      <w:fldChar w:fldCharType="begin"/>
    </w:r>
    <w:r>
      <w:rPr>
        <w:sz w:val="14"/>
      </w:rPr>
      <w:instrText xml:space="preserve"> DOCPROPERTY "iManageFooter"  \* MERGEFORMAT </w:instrText>
    </w:r>
    <w:r>
      <w:rPr>
        <w:sz w:val="14"/>
      </w:rPr>
      <w:fldChar w:fldCharType="separate"/>
    </w:r>
  </w:p>
  <w:p w14:paraId="5C28CC89" w14:textId="77777777" w:rsidR="00105952" w:rsidRPr="0084079E" w:rsidRDefault="00105952"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105952" w:rsidRPr="00DC008D" w:rsidRDefault="00105952" w:rsidP="005971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105952" w:rsidRPr="005E500A" w:rsidRDefault="00105952"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470C" w14:textId="77777777" w:rsidR="00105952" w:rsidRDefault="00105952" w:rsidP="0084079E">
    <w:pPr>
      <w:pStyle w:val="Footer"/>
      <w:jc w:val="left"/>
      <w:rPr>
        <w:sz w:val="14"/>
        <w:szCs w:val="18"/>
      </w:rPr>
    </w:pPr>
    <w:r>
      <w:rPr>
        <w:sz w:val="14"/>
        <w:szCs w:val="18"/>
      </w:rPr>
      <w:fldChar w:fldCharType="begin"/>
    </w:r>
    <w:r>
      <w:rPr>
        <w:sz w:val="14"/>
        <w:szCs w:val="18"/>
      </w:rPr>
      <w:instrText xml:space="preserve"> DOCPROPERTY "iManageFooter"  \* MERGEFORMAT </w:instrText>
    </w:r>
    <w:r>
      <w:rPr>
        <w:sz w:val="14"/>
        <w:szCs w:val="18"/>
      </w:rPr>
      <w:fldChar w:fldCharType="separate"/>
    </w:r>
  </w:p>
  <w:p w14:paraId="7A84965C" w14:textId="77777777" w:rsidR="00105952" w:rsidRPr="0084079E" w:rsidRDefault="00105952" w:rsidP="0084079E">
    <w:pPr>
      <w:pStyle w:val="Footer"/>
      <w:jc w:val="left"/>
      <w:rPr>
        <w:sz w:val="14"/>
        <w:szCs w:val="18"/>
      </w:rPr>
    </w:pPr>
    <w:r>
      <w:rPr>
        <w:sz w:val="14"/>
        <w:szCs w:val="18"/>
      </w:rPr>
      <w:t xml:space="preserve">TEXT - 51339338v19 9956.23 </w:t>
    </w:r>
    <w:r>
      <w:rPr>
        <w:sz w:val="1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105952" w:rsidRDefault="00105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105952" w:rsidRDefault="00105952">
    <w:pPr>
      <w:pStyle w:val="Footer"/>
      <w:ind w:right="360"/>
    </w:pPr>
  </w:p>
  <w:p w14:paraId="258FC763" w14:textId="77777777" w:rsidR="00105952" w:rsidRDefault="001059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77777777" w:rsidR="00105952" w:rsidRPr="00D86299" w:rsidRDefault="00105952"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77777777" w:rsidR="00105952" w:rsidRPr="00DC008D" w:rsidRDefault="00105952" w:rsidP="005971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77777777" w:rsidR="00105952" w:rsidRPr="00604E57" w:rsidRDefault="00105952" w:rsidP="00604E57">
    <w:pPr>
      <w:pStyle w:val="Footer"/>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77777777" w:rsidR="00105952" w:rsidRPr="00DC008D" w:rsidRDefault="00105952" w:rsidP="005971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77777777" w:rsidR="00105952" w:rsidRPr="00DC008D" w:rsidRDefault="00105952" w:rsidP="005971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AEEA" w14:textId="77777777" w:rsidR="00105952" w:rsidRPr="00DC008D" w:rsidRDefault="00105952" w:rsidP="005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F98EA" w14:textId="77777777" w:rsidR="0064713D" w:rsidRDefault="0064713D" w:rsidP="000B3D0E">
      <w:pPr>
        <w:spacing w:line="240" w:lineRule="auto"/>
      </w:pPr>
      <w:r>
        <w:separator/>
      </w:r>
    </w:p>
  </w:footnote>
  <w:footnote w:type="continuationSeparator" w:id="0">
    <w:p w14:paraId="39265040" w14:textId="77777777" w:rsidR="0064713D" w:rsidRDefault="0064713D" w:rsidP="000B3D0E">
      <w:pPr>
        <w:spacing w:line="240" w:lineRule="auto"/>
      </w:pPr>
      <w:r>
        <w:continuationSeparator/>
      </w:r>
    </w:p>
  </w:footnote>
  <w:footnote w:type="continuationNotice" w:id="1">
    <w:p w14:paraId="1B312E6C" w14:textId="77777777" w:rsidR="0064713D" w:rsidRDefault="006471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105952" w:rsidRPr="008178A3" w14:paraId="60222AB5" w14:textId="77777777" w:rsidTr="00597171">
          <w:tc>
            <w:tcPr>
              <w:tcW w:w="3964" w:type="dxa"/>
            </w:tcPr>
            <w:p w14:paraId="1FB013EA" w14:textId="77777777" w:rsidR="00105952" w:rsidRPr="008178A3" w:rsidRDefault="00105952">
              <w:pPr>
                <w:pStyle w:val="Header"/>
                <w:jc w:val="center"/>
                <w:rPr>
                  <w:szCs w:val="18"/>
                </w:rPr>
              </w:pPr>
            </w:p>
          </w:tc>
          <w:tc>
            <w:tcPr>
              <w:tcW w:w="1134" w:type="dxa"/>
            </w:tcPr>
            <w:p w14:paraId="40F8A99C" w14:textId="77777777" w:rsidR="00105952" w:rsidRPr="008178A3" w:rsidRDefault="00105952">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105952" w:rsidRPr="008178A3" w:rsidRDefault="00105952" w:rsidP="00597171">
              <w:pPr>
                <w:pStyle w:val="Header"/>
                <w:jc w:val="right"/>
                <w:rPr>
                  <w:b/>
                  <w:i/>
                  <w:szCs w:val="18"/>
                </w:rPr>
              </w:pPr>
              <w:r w:rsidRPr="008178A3">
                <w:rPr>
                  <w:b/>
                  <w:i/>
                  <w:szCs w:val="18"/>
                </w:rPr>
                <w:t>Machado Meyer</w:t>
              </w:r>
            </w:p>
            <w:p w14:paraId="085165F8" w14:textId="77777777" w:rsidR="00105952" w:rsidRPr="008178A3" w:rsidRDefault="00105952" w:rsidP="00597171">
              <w:pPr>
                <w:pStyle w:val="Header"/>
                <w:jc w:val="right"/>
                <w:rPr>
                  <w:i/>
                  <w:szCs w:val="18"/>
                </w:rPr>
              </w:pPr>
              <w:r w:rsidRPr="008178A3">
                <w:rPr>
                  <w:i/>
                  <w:szCs w:val="18"/>
                </w:rPr>
                <w:t>Minuta preliminar para fins de discussão</w:t>
              </w:r>
            </w:p>
            <w:p w14:paraId="35C19FF4" w14:textId="77777777" w:rsidR="00105952" w:rsidRPr="008178A3" w:rsidRDefault="00105952"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105952" w:rsidRPr="008178A3" w:rsidRDefault="00105952"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0D6F" w14:textId="77777777" w:rsidR="00105952" w:rsidRDefault="00105952" w:rsidP="00597171">
    <w:pPr>
      <w:pStyle w:val="Header"/>
      <w:jc w:val="right"/>
    </w:pPr>
    <w:r>
      <w:t>Comentários Lefosse e Cias</w:t>
    </w:r>
  </w:p>
  <w:p w14:paraId="634F2F8B" w14:textId="13D8296A" w:rsidR="00105952" w:rsidRPr="00DC008D" w:rsidRDefault="00105952" w:rsidP="00597171">
    <w:pPr>
      <w:pStyle w:val="Header"/>
      <w:jc w:val="right"/>
    </w:pPr>
    <w:r>
      <w:t>19.06.20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70"/>
      <w:gridCol w:w="4228"/>
    </w:tblGrid>
    <w:tr w:rsidR="00105952" w:rsidRPr="007120C8" w14:paraId="40D8BE21" w14:textId="77777777" w:rsidTr="00597171">
      <w:tc>
        <w:tcPr>
          <w:tcW w:w="4253" w:type="dxa"/>
        </w:tcPr>
        <w:p w14:paraId="6BE11EA1" w14:textId="77777777" w:rsidR="00105952" w:rsidRPr="00673DF3" w:rsidRDefault="00105952" w:rsidP="00597171">
          <w:pPr>
            <w:pStyle w:val="Header"/>
            <w:spacing w:line="240" w:lineRule="auto"/>
            <w:jc w:val="center"/>
            <w:rPr>
              <w:szCs w:val="18"/>
            </w:rPr>
          </w:pPr>
        </w:p>
      </w:tc>
      <w:tc>
        <w:tcPr>
          <w:tcW w:w="567" w:type="dxa"/>
        </w:tcPr>
        <w:p w14:paraId="3660F7EE" w14:textId="77777777" w:rsidR="00105952" w:rsidRPr="00673DF3" w:rsidRDefault="00105952" w:rsidP="00597171">
          <w:pPr>
            <w:pStyle w:val="Header"/>
            <w:spacing w:line="240" w:lineRule="auto"/>
            <w:jc w:val="center"/>
            <w:rPr>
              <w:szCs w:val="18"/>
            </w:rPr>
          </w:pPr>
          <w:r w:rsidRPr="00673DF3">
            <w:rPr>
              <w:szCs w:val="18"/>
            </w:rPr>
            <w:fldChar w:fldCharType="begin"/>
          </w:r>
          <w:r w:rsidRPr="00673DF3">
            <w:rPr>
              <w:szCs w:val="18"/>
            </w:rPr>
            <w:instrText>PAGE   \* MERGEFORMAT</w:instrText>
          </w:r>
          <w:r w:rsidRPr="00673DF3">
            <w:rPr>
              <w:szCs w:val="18"/>
            </w:rPr>
            <w:fldChar w:fldCharType="separate"/>
          </w:r>
          <w:r>
            <w:rPr>
              <w:noProof/>
              <w:szCs w:val="18"/>
            </w:rPr>
            <w:t>1</w:t>
          </w:r>
          <w:r w:rsidRPr="00673DF3">
            <w:rPr>
              <w:szCs w:val="18"/>
            </w:rPr>
            <w:fldChar w:fldCharType="end"/>
          </w:r>
        </w:p>
      </w:tc>
      <w:tc>
        <w:tcPr>
          <w:tcW w:w="4207" w:type="dxa"/>
        </w:tcPr>
        <w:p w14:paraId="41143F9A" w14:textId="77777777" w:rsidR="00105952" w:rsidRPr="003F0C37" w:rsidRDefault="00105952" w:rsidP="00CB48D2">
          <w:pPr>
            <w:pStyle w:val="Header"/>
            <w:jc w:val="right"/>
            <w:rPr>
              <w:rFonts w:ascii="Verdana" w:hAnsi="Verdana"/>
              <w:i/>
              <w:sz w:val="18"/>
              <w:szCs w:val="18"/>
            </w:rPr>
          </w:pPr>
        </w:p>
      </w:tc>
    </w:tr>
  </w:tbl>
  <w:p w14:paraId="5602C0E4" w14:textId="77777777" w:rsidR="00105952" w:rsidRPr="00673DF3" w:rsidRDefault="00105952"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105952" w:rsidRDefault="001059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11408"/>
    <w:rsid w:val="00021BD2"/>
    <w:rsid w:val="00025B9B"/>
    <w:rsid w:val="00034DAC"/>
    <w:rsid w:val="0003653E"/>
    <w:rsid w:val="00047D68"/>
    <w:rsid w:val="00055C0F"/>
    <w:rsid w:val="00055E55"/>
    <w:rsid w:val="00056184"/>
    <w:rsid w:val="0006184E"/>
    <w:rsid w:val="00061DF8"/>
    <w:rsid w:val="00064C14"/>
    <w:rsid w:val="00083A59"/>
    <w:rsid w:val="00084E1F"/>
    <w:rsid w:val="000925F0"/>
    <w:rsid w:val="00092844"/>
    <w:rsid w:val="00094ACA"/>
    <w:rsid w:val="00094C7C"/>
    <w:rsid w:val="000A130C"/>
    <w:rsid w:val="000A3509"/>
    <w:rsid w:val="000A456C"/>
    <w:rsid w:val="000A772E"/>
    <w:rsid w:val="000B03E0"/>
    <w:rsid w:val="000B3D0E"/>
    <w:rsid w:val="000B43C9"/>
    <w:rsid w:val="000B5ABA"/>
    <w:rsid w:val="000C4ADD"/>
    <w:rsid w:val="000C7607"/>
    <w:rsid w:val="000D385C"/>
    <w:rsid w:val="000D45CF"/>
    <w:rsid w:val="000D6E8C"/>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977"/>
    <w:rsid w:val="001349E2"/>
    <w:rsid w:val="001357D0"/>
    <w:rsid w:val="00146253"/>
    <w:rsid w:val="001570BB"/>
    <w:rsid w:val="001602C3"/>
    <w:rsid w:val="00160E0A"/>
    <w:rsid w:val="00163ED3"/>
    <w:rsid w:val="0016519B"/>
    <w:rsid w:val="00172A01"/>
    <w:rsid w:val="00175F7F"/>
    <w:rsid w:val="00180972"/>
    <w:rsid w:val="00183FB3"/>
    <w:rsid w:val="001843A1"/>
    <w:rsid w:val="00185B39"/>
    <w:rsid w:val="00187188"/>
    <w:rsid w:val="00190F59"/>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FCC"/>
    <w:rsid w:val="001E2AD0"/>
    <w:rsid w:val="001F4564"/>
    <w:rsid w:val="001F72F7"/>
    <w:rsid w:val="00200AE6"/>
    <w:rsid w:val="0020319D"/>
    <w:rsid w:val="002032BD"/>
    <w:rsid w:val="002055A7"/>
    <w:rsid w:val="00211365"/>
    <w:rsid w:val="00214407"/>
    <w:rsid w:val="002151D3"/>
    <w:rsid w:val="00217045"/>
    <w:rsid w:val="00217B0B"/>
    <w:rsid w:val="00217D80"/>
    <w:rsid w:val="00221CC1"/>
    <w:rsid w:val="00222030"/>
    <w:rsid w:val="002223B8"/>
    <w:rsid w:val="002236F5"/>
    <w:rsid w:val="00230E35"/>
    <w:rsid w:val="002528D3"/>
    <w:rsid w:val="00261AF6"/>
    <w:rsid w:val="00264255"/>
    <w:rsid w:val="00267236"/>
    <w:rsid w:val="002729B4"/>
    <w:rsid w:val="00276E66"/>
    <w:rsid w:val="002821EA"/>
    <w:rsid w:val="00292BC6"/>
    <w:rsid w:val="00295A89"/>
    <w:rsid w:val="00297727"/>
    <w:rsid w:val="002A18A7"/>
    <w:rsid w:val="002A1CCF"/>
    <w:rsid w:val="002B25F2"/>
    <w:rsid w:val="002B74A4"/>
    <w:rsid w:val="002B786F"/>
    <w:rsid w:val="002C147B"/>
    <w:rsid w:val="002C49FE"/>
    <w:rsid w:val="002C56A4"/>
    <w:rsid w:val="002D3C85"/>
    <w:rsid w:val="002D5E90"/>
    <w:rsid w:val="002D634F"/>
    <w:rsid w:val="002E11D8"/>
    <w:rsid w:val="002E1370"/>
    <w:rsid w:val="002E1578"/>
    <w:rsid w:val="002E64FA"/>
    <w:rsid w:val="002E6B59"/>
    <w:rsid w:val="002F0DEF"/>
    <w:rsid w:val="002F3118"/>
    <w:rsid w:val="002F40E3"/>
    <w:rsid w:val="002F7C2F"/>
    <w:rsid w:val="00301CE9"/>
    <w:rsid w:val="00301E78"/>
    <w:rsid w:val="00317A19"/>
    <w:rsid w:val="0032358D"/>
    <w:rsid w:val="00334C56"/>
    <w:rsid w:val="00336CAD"/>
    <w:rsid w:val="00337E16"/>
    <w:rsid w:val="00341BCA"/>
    <w:rsid w:val="0034219E"/>
    <w:rsid w:val="00352026"/>
    <w:rsid w:val="00353A48"/>
    <w:rsid w:val="00354526"/>
    <w:rsid w:val="00364EF9"/>
    <w:rsid w:val="00365FD1"/>
    <w:rsid w:val="00372289"/>
    <w:rsid w:val="00372E5C"/>
    <w:rsid w:val="00374795"/>
    <w:rsid w:val="00375EC3"/>
    <w:rsid w:val="003818AE"/>
    <w:rsid w:val="0038270D"/>
    <w:rsid w:val="003909CC"/>
    <w:rsid w:val="003944ED"/>
    <w:rsid w:val="003A123A"/>
    <w:rsid w:val="003A5865"/>
    <w:rsid w:val="003A595C"/>
    <w:rsid w:val="003A77A6"/>
    <w:rsid w:val="003B03DA"/>
    <w:rsid w:val="003C20AF"/>
    <w:rsid w:val="003C723B"/>
    <w:rsid w:val="003E3376"/>
    <w:rsid w:val="003E384C"/>
    <w:rsid w:val="003E74DA"/>
    <w:rsid w:val="003F0C37"/>
    <w:rsid w:val="004001B5"/>
    <w:rsid w:val="0040531E"/>
    <w:rsid w:val="004100A2"/>
    <w:rsid w:val="00411D81"/>
    <w:rsid w:val="00421903"/>
    <w:rsid w:val="00422174"/>
    <w:rsid w:val="00422FDF"/>
    <w:rsid w:val="004315B5"/>
    <w:rsid w:val="00434DE4"/>
    <w:rsid w:val="00441B71"/>
    <w:rsid w:val="00441F30"/>
    <w:rsid w:val="00445660"/>
    <w:rsid w:val="00447B6F"/>
    <w:rsid w:val="00455CC3"/>
    <w:rsid w:val="00457837"/>
    <w:rsid w:val="00462034"/>
    <w:rsid w:val="0046554E"/>
    <w:rsid w:val="004679A1"/>
    <w:rsid w:val="00473681"/>
    <w:rsid w:val="00474CC0"/>
    <w:rsid w:val="00474F2E"/>
    <w:rsid w:val="00475FE1"/>
    <w:rsid w:val="00481CAE"/>
    <w:rsid w:val="00496591"/>
    <w:rsid w:val="004A00D0"/>
    <w:rsid w:val="004A19A4"/>
    <w:rsid w:val="004A2FDE"/>
    <w:rsid w:val="004A6A83"/>
    <w:rsid w:val="004B2BAD"/>
    <w:rsid w:val="004C0560"/>
    <w:rsid w:val="004C4CC5"/>
    <w:rsid w:val="004C61F7"/>
    <w:rsid w:val="004C633E"/>
    <w:rsid w:val="004D0CB9"/>
    <w:rsid w:val="004D412C"/>
    <w:rsid w:val="004F02DF"/>
    <w:rsid w:val="004F0BE0"/>
    <w:rsid w:val="004F17E3"/>
    <w:rsid w:val="004F50C4"/>
    <w:rsid w:val="004F5405"/>
    <w:rsid w:val="004F6675"/>
    <w:rsid w:val="00502A66"/>
    <w:rsid w:val="00513987"/>
    <w:rsid w:val="00514A40"/>
    <w:rsid w:val="00522ADA"/>
    <w:rsid w:val="005343E4"/>
    <w:rsid w:val="0053553D"/>
    <w:rsid w:val="0053752B"/>
    <w:rsid w:val="00542099"/>
    <w:rsid w:val="00547A32"/>
    <w:rsid w:val="00547FC8"/>
    <w:rsid w:val="00551F85"/>
    <w:rsid w:val="00552F61"/>
    <w:rsid w:val="005569E7"/>
    <w:rsid w:val="00561B2E"/>
    <w:rsid w:val="00576092"/>
    <w:rsid w:val="00587624"/>
    <w:rsid w:val="00590207"/>
    <w:rsid w:val="00592CCC"/>
    <w:rsid w:val="00597171"/>
    <w:rsid w:val="005973DE"/>
    <w:rsid w:val="00597EE0"/>
    <w:rsid w:val="005A296F"/>
    <w:rsid w:val="005A51DC"/>
    <w:rsid w:val="005A6673"/>
    <w:rsid w:val="005B09B1"/>
    <w:rsid w:val="005B5D8E"/>
    <w:rsid w:val="005C2977"/>
    <w:rsid w:val="005C3F92"/>
    <w:rsid w:val="005C6872"/>
    <w:rsid w:val="005D6DCC"/>
    <w:rsid w:val="005E1F90"/>
    <w:rsid w:val="005E4CF9"/>
    <w:rsid w:val="005E500A"/>
    <w:rsid w:val="005F11E1"/>
    <w:rsid w:val="005F405C"/>
    <w:rsid w:val="005F4E4A"/>
    <w:rsid w:val="00600FFD"/>
    <w:rsid w:val="006036AC"/>
    <w:rsid w:val="00604E57"/>
    <w:rsid w:val="00607F60"/>
    <w:rsid w:val="00611553"/>
    <w:rsid w:val="00611C53"/>
    <w:rsid w:val="00613E42"/>
    <w:rsid w:val="0061612F"/>
    <w:rsid w:val="0062662D"/>
    <w:rsid w:val="006305E1"/>
    <w:rsid w:val="0063274F"/>
    <w:rsid w:val="00637AAF"/>
    <w:rsid w:val="00642140"/>
    <w:rsid w:val="00643034"/>
    <w:rsid w:val="00645F81"/>
    <w:rsid w:val="0064713D"/>
    <w:rsid w:val="00655B89"/>
    <w:rsid w:val="0065781E"/>
    <w:rsid w:val="006606B6"/>
    <w:rsid w:val="00663F41"/>
    <w:rsid w:val="006662B7"/>
    <w:rsid w:val="00672E95"/>
    <w:rsid w:val="0068125E"/>
    <w:rsid w:val="0069161D"/>
    <w:rsid w:val="00691BEF"/>
    <w:rsid w:val="00695360"/>
    <w:rsid w:val="006A1FAD"/>
    <w:rsid w:val="006B0EDA"/>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5A57"/>
    <w:rsid w:val="00727AAB"/>
    <w:rsid w:val="0073090C"/>
    <w:rsid w:val="00732777"/>
    <w:rsid w:val="00734C0A"/>
    <w:rsid w:val="00742F65"/>
    <w:rsid w:val="00743005"/>
    <w:rsid w:val="00745591"/>
    <w:rsid w:val="00747F62"/>
    <w:rsid w:val="007518C7"/>
    <w:rsid w:val="007528B7"/>
    <w:rsid w:val="00753A95"/>
    <w:rsid w:val="007561C5"/>
    <w:rsid w:val="0075699B"/>
    <w:rsid w:val="0075773A"/>
    <w:rsid w:val="007658CF"/>
    <w:rsid w:val="007669F2"/>
    <w:rsid w:val="00766EF6"/>
    <w:rsid w:val="00770AF1"/>
    <w:rsid w:val="00772140"/>
    <w:rsid w:val="007767D1"/>
    <w:rsid w:val="00777BEF"/>
    <w:rsid w:val="00780034"/>
    <w:rsid w:val="0078661C"/>
    <w:rsid w:val="00793544"/>
    <w:rsid w:val="00793729"/>
    <w:rsid w:val="007969AA"/>
    <w:rsid w:val="00797196"/>
    <w:rsid w:val="007A0A65"/>
    <w:rsid w:val="007A57E2"/>
    <w:rsid w:val="007A6A1B"/>
    <w:rsid w:val="007A6C01"/>
    <w:rsid w:val="007A7B8D"/>
    <w:rsid w:val="007B0254"/>
    <w:rsid w:val="007B0668"/>
    <w:rsid w:val="007B13B1"/>
    <w:rsid w:val="007C0A03"/>
    <w:rsid w:val="007C56BB"/>
    <w:rsid w:val="007C6002"/>
    <w:rsid w:val="007C6D5E"/>
    <w:rsid w:val="007E6632"/>
    <w:rsid w:val="007F0384"/>
    <w:rsid w:val="007F4F48"/>
    <w:rsid w:val="0080149B"/>
    <w:rsid w:val="00801EC6"/>
    <w:rsid w:val="00815B0C"/>
    <w:rsid w:val="008164B0"/>
    <w:rsid w:val="008170B5"/>
    <w:rsid w:val="0082039B"/>
    <w:rsid w:val="0082069B"/>
    <w:rsid w:val="00823223"/>
    <w:rsid w:val="00825890"/>
    <w:rsid w:val="00833768"/>
    <w:rsid w:val="0084079E"/>
    <w:rsid w:val="008532A9"/>
    <w:rsid w:val="00854CD0"/>
    <w:rsid w:val="00875D09"/>
    <w:rsid w:val="00880508"/>
    <w:rsid w:val="00880B97"/>
    <w:rsid w:val="0088557E"/>
    <w:rsid w:val="00885DA6"/>
    <w:rsid w:val="00887A29"/>
    <w:rsid w:val="00890211"/>
    <w:rsid w:val="008935CA"/>
    <w:rsid w:val="00893D40"/>
    <w:rsid w:val="008A115E"/>
    <w:rsid w:val="008A2C37"/>
    <w:rsid w:val="008A6279"/>
    <w:rsid w:val="008A6420"/>
    <w:rsid w:val="008B4791"/>
    <w:rsid w:val="008B5DA9"/>
    <w:rsid w:val="008B5E17"/>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B0"/>
    <w:rsid w:val="00915218"/>
    <w:rsid w:val="00923ADC"/>
    <w:rsid w:val="00923DAD"/>
    <w:rsid w:val="00931FB6"/>
    <w:rsid w:val="009413E9"/>
    <w:rsid w:val="00945640"/>
    <w:rsid w:val="009474EB"/>
    <w:rsid w:val="00952DE9"/>
    <w:rsid w:val="00954E48"/>
    <w:rsid w:val="009605F6"/>
    <w:rsid w:val="00960F2E"/>
    <w:rsid w:val="0097145D"/>
    <w:rsid w:val="00972067"/>
    <w:rsid w:val="00972747"/>
    <w:rsid w:val="00973596"/>
    <w:rsid w:val="009736C1"/>
    <w:rsid w:val="0097756A"/>
    <w:rsid w:val="00980BE3"/>
    <w:rsid w:val="009956B5"/>
    <w:rsid w:val="00995A92"/>
    <w:rsid w:val="00996038"/>
    <w:rsid w:val="009A009B"/>
    <w:rsid w:val="009A235A"/>
    <w:rsid w:val="009A2F14"/>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762A"/>
    <w:rsid w:val="00A028C8"/>
    <w:rsid w:val="00A02D5B"/>
    <w:rsid w:val="00A1300A"/>
    <w:rsid w:val="00A135CD"/>
    <w:rsid w:val="00A13FA4"/>
    <w:rsid w:val="00A15152"/>
    <w:rsid w:val="00A21154"/>
    <w:rsid w:val="00A316AE"/>
    <w:rsid w:val="00A41AD2"/>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64E3"/>
    <w:rsid w:val="00AB6E2E"/>
    <w:rsid w:val="00AC21B3"/>
    <w:rsid w:val="00AC24FE"/>
    <w:rsid w:val="00AC3045"/>
    <w:rsid w:val="00AC59CD"/>
    <w:rsid w:val="00AC6A90"/>
    <w:rsid w:val="00AD13F4"/>
    <w:rsid w:val="00AD6DD4"/>
    <w:rsid w:val="00AD7334"/>
    <w:rsid w:val="00AE0E36"/>
    <w:rsid w:val="00AE38A6"/>
    <w:rsid w:val="00AF1B65"/>
    <w:rsid w:val="00AF53FF"/>
    <w:rsid w:val="00AF550C"/>
    <w:rsid w:val="00B04C5B"/>
    <w:rsid w:val="00B0789E"/>
    <w:rsid w:val="00B15263"/>
    <w:rsid w:val="00B1627B"/>
    <w:rsid w:val="00B228AA"/>
    <w:rsid w:val="00B30F39"/>
    <w:rsid w:val="00B31355"/>
    <w:rsid w:val="00B331FB"/>
    <w:rsid w:val="00B34B1D"/>
    <w:rsid w:val="00B3565C"/>
    <w:rsid w:val="00B35794"/>
    <w:rsid w:val="00B3753D"/>
    <w:rsid w:val="00B42090"/>
    <w:rsid w:val="00B5138E"/>
    <w:rsid w:val="00B51D4D"/>
    <w:rsid w:val="00B62EA4"/>
    <w:rsid w:val="00B649EF"/>
    <w:rsid w:val="00B6682E"/>
    <w:rsid w:val="00B703FA"/>
    <w:rsid w:val="00B71875"/>
    <w:rsid w:val="00B759FC"/>
    <w:rsid w:val="00BA4198"/>
    <w:rsid w:val="00BB176C"/>
    <w:rsid w:val="00BB5D76"/>
    <w:rsid w:val="00BC04C8"/>
    <w:rsid w:val="00BC0B03"/>
    <w:rsid w:val="00BC15D0"/>
    <w:rsid w:val="00BD0E7F"/>
    <w:rsid w:val="00BD51BA"/>
    <w:rsid w:val="00BE0420"/>
    <w:rsid w:val="00BF0B35"/>
    <w:rsid w:val="00BF2FB4"/>
    <w:rsid w:val="00BF6343"/>
    <w:rsid w:val="00C02BBD"/>
    <w:rsid w:val="00C057AA"/>
    <w:rsid w:val="00C11C2E"/>
    <w:rsid w:val="00C17EFC"/>
    <w:rsid w:val="00C232EB"/>
    <w:rsid w:val="00C25A94"/>
    <w:rsid w:val="00C2625A"/>
    <w:rsid w:val="00C32179"/>
    <w:rsid w:val="00C34391"/>
    <w:rsid w:val="00C473B1"/>
    <w:rsid w:val="00C50589"/>
    <w:rsid w:val="00C508AD"/>
    <w:rsid w:val="00C523D6"/>
    <w:rsid w:val="00C5402E"/>
    <w:rsid w:val="00C61CD7"/>
    <w:rsid w:val="00C62EFE"/>
    <w:rsid w:val="00C64FDF"/>
    <w:rsid w:val="00C67A4D"/>
    <w:rsid w:val="00C71E70"/>
    <w:rsid w:val="00C75E39"/>
    <w:rsid w:val="00C80991"/>
    <w:rsid w:val="00C820B1"/>
    <w:rsid w:val="00C84C4E"/>
    <w:rsid w:val="00C85202"/>
    <w:rsid w:val="00C85D78"/>
    <w:rsid w:val="00C90CE8"/>
    <w:rsid w:val="00C97E7D"/>
    <w:rsid w:val="00CB1DCC"/>
    <w:rsid w:val="00CB48D2"/>
    <w:rsid w:val="00CC0947"/>
    <w:rsid w:val="00CC2E22"/>
    <w:rsid w:val="00CD3034"/>
    <w:rsid w:val="00CE6D88"/>
    <w:rsid w:val="00CF31F1"/>
    <w:rsid w:val="00D01CBF"/>
    <w:rsid w:val="00D05780"/>
    <w:rsid w:val="00D06018"/>
    <w:rsid w:val="00D2140E"/>
    <w:rsid w:val="00D24C82"/>
    <w:rsid w:val="00D2715D"/>
    <w:rsid w:val="00D311E1"/>
    <w:rsid w:val="00D321DD"/>
    <w:rsid w:val="00D34BDE"/>
    <w:rsid w:val="00D453D0"/>
    <w:rsid w:val="00D46E24"/>
    <w:rsid w:val="00D50822"/>
    <w:rsid w:val="00D54660"/>
    <w:rsid w:val="00D56720"/>
    <w:rsid w:val="00D602F6"/>
    <w:rsid w:val="00D634C2"/>
    <w:rsid w:val="00D675E9"/>
    <w:rsid w:val="00D70DEA"/>
    <w:rsid w:val="00D73678"/>
    <w:rsid w:val="00D75D63"/>
    <w:rsid w:val="00D86299"/>
    <w:rsid w:val="00D872CD"/>
    <w:rsid w:val="00D874D0"/>
    <w:rsid w:val="00D90797"/>
    <w:rsid w:val="00DB460D"/>
    <w:rsid w:val="00DB4B8E"/>
    <w:rsid w:val="00DC0D30"/>
    <w:rsid w:val="00DC5189"/>
    <w:rsid w:val="00DC700C"/>
    <w:rsid w:val="00DD32DD"/>
    <w:rsid w:val="00DD581B"/>
    <w:rsid w:val="00DD7938"/>
    <w:rsid w:val="00DF2942"/>
    <w:rsid w:val="00DF492C"/>
    <w:rsid w:val="00DF5854"/>
    <w:rsid w:val="00DF6A7A"/>
    <w:rsid w:val="00E00ADF"/>
    <w:rsid w:val="00E03073"/>
    <w:rsid w:val="00E066AC"/>
    <w:rsid w:val="00E2448E"/>
    <w:rsid w:val="00E3418C"/>
    <w:rsid w:val="00E44E13"/>
    <w:rsid w:val="00E46434"/>
    <w:rsid w:val="00E525F7"/>
    <w:rsid w:val="00E52EE6"/>
    <w:rsid w:val="00E553F2"/>
    <w:rsid w:val="00E564F6"/>
    <w:rsid w:val="00E70421"/>
    <w:rsid w:val="00E706C4"/>
    <w:rsid w:val="00E70C22"/>
    <w:rsid w:val="00E76498"/>
    <w:rsid w:val="00E91CF4"/>
    <w:rsid w:val="00EA0B0A"/>
    <w:rsid w:val="00EB3CE4"/>
    <w:rsid w:val="00EB7A6D"/>
    <w:rsid w:val="00EB7C63"/>
    <w:rsid w:val="00EC054F"/>
    <w:rsid w:val="00EC2B57"/>
    <w:rsid w:val="00ED0C88"/>
    <w:rsid w:val="00ED43AA"/>
    <w:rsid w:val="00ED776D"/>
    <w:rsid w:val="00EE23E4"/>
    <w:rsid w:val="00EE4F96"/>
    <w:rsid w:val="00EF21A2"/>
    <w:rsid w:val="00EF4665"/>
    <w:rsid w:val="00F0575A"/>
    <w:rsid w:val="00F064A2"/>
    <w:rsid w:val="00F117FF"/>
    <w:rsid w:val="00F11A03"/>
    <w:rsid w:val="00F15613"/>
    <w:rsid w:val="00F2013D"/>
    <w:rsid w:val="00F34AC8"/>
    <w:rsid w:val="00F3601A"/>
    <w:rsid w:val="00F42A33"/>
    <w:rsid w:val="00F4358F"/>
    <w:rsid w:val="00F4488A"/>
    <w:rsid w:val="00F54994"/>
    <w:rsid w:val="00F60B34"/>
    <w:rsid w:val="00F62A3E"/>
    <w:rsid w:val="00F65155"/>
    <w:rsid w:val="00F67107"/>
    <w:rsid w:val="00F73DEB"/>
    <w:rsid w:val="00F749C0"/>
    <w:rsid w:val="00F76BE2"/>
    <w:rsid w:val="00F81765"/>
    <w:rsid w:val="00F85897"/>
    <w:rsid w:val="00F975A0"/>
    <w:rsid w:val="00F97890"/>
    <w:rsid w:val="00FA604A"/>
    <w:rsid w:val="00FB065E"/>
    <w:rsid w:val="00FB101C"/>
    <w:rsid w:val="00FB3D5D"/>
    <w:rsid w:val="00FB62DA"/>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40CC-3D2A-4AF0-8B19-4FA6DF8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15935</Words>
  <Characters>86049</Characters>
  <Application>Microsoft Office Word</Application>
  <DocSecurity>0</DocSecurity>
  <Lines>717</Lines>
  <Paragraphs>203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101781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cp:lastPrinted>2019-12-10T22:41:00Z</cp:lastPrinted>
  <dcterms:created xsi:type="dcterms:W3CDTF">2020-06-19T22:31:00Z</dcterms:created>
  <dcterms:modified xsi:type="dcterms:W3CDTF">2020-06-19T22:31:00Z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ies>
</file>